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0AE24" w14:textId="4F24FAEC" w:rsidR="00DA3218" w:rsidRPr="00857372" w:rsidRDefault="00D75C8B" w:rsidP="00AE3D9E">
      <w:pPr>
        <w:pStyle w:val="Covertitle"/>
        <w:sectPr w:rsidR="00DA3218" w:rsidRPr="00857372" w:rsidSect="00463A1D">
          <w:headerReference w:type="default" r:id="rId11"/>
          <w:footerReference w:type="even" r:id="rId12"/>
          <w:pgSz w:w="11900" w:h="16840"/>
          <w:pgMar w:top="2128" w:right="1134" w:bottom="1701" w:left="1134" w:header="227" w:footer="709" w:gutter="0"/>
          <w:cols w:space="708"/>
          <w:docGrid w:linePitch="360"/>
        </w:sectPr>
      </w:pPr>
      <w:r w:rsidRPr="00857372">
        <w:t>S</w:t>
      </w:r>
      <w:r w:rsidR="001608E1" w:rsidRPr="00857372">
        <w:t xml:space="preserve">ystemic </w:t>
      </w:r>
      <w:r w:rsidRPr="00857372">
        <w:t>R</w:t>
      </w:r>
      <w:r w:rsidR="001608E1" w:rsidRPr="00857372">
        <w:t xml:space="preserve">eview into </w:t>
      </w:r>
      <w:r w:rsidR="00E90A7D" w:rsidRPr="00857372">
        <w:t>H</w:t>
      </w:r>
      <w:r w:rsidR="001608E1" w:rsidRPr="00857372">
        <w:t xml:space="preserve">istorical </w:t>
      </w:r>
      <w:r w:rsidR="00E90A7D" w:rsidRPr="00857372">
        <w:t>C</w:t>
      </w:r>
      <w:r w:rsidR="001608E1" w:rsidRPr="00857372">
        <w:t xml:space="preserve">hild </w:t>
      </w:r>
      <w:r w:rsidR="00E90A7D" w:rsidRPr="00857372">
        <w:t>S</w:t>
      </w:r>
      <w:r w:rsidR="001608E1" w:rsidRPr="00857372">
        <w:t xml:space="preserve">exual </w:t>
      </w:r>
      <w:r w:rsidR="00E90A7D" w:rsidRPr="00857372">
        <w:t>A</w:t>
      </w:r>
      <w:r w:rsidR="001608E1" w:rsidRPr="00857372">
        <w:t xml:space="preserve">buse </w:t>
      </w:r>
      <w:r w:rsidR="002400A5" w:rsidRPr="00857372">
        <w:t xml:space="preserve">in Victorian </w:t>
      </w:r>
      <w:r w:rsidR="00E90A7D" w:rsidRPr="00857372">
        <w:t>G</w:t>
      </w:r>
      <w:r w:rsidR="002400A5" w:rsidRPr="00857372">
        <w:t xml:space="preserve">overnment </w:t>
      </w:r>
      <w:r w:rsidR="00E90A7D" w:rsidRPr="00857372">
        <w:t>S</w:t>
      </w:r>
      <w:r w:rsidR="002400A5" w:rsidRPr="00857372">
        <w:t>chools</w:t>
      </w:r>
    </w:p>
    <w:p w14:paraId="75578421" w14:textId="6610AE7D" w:rsidR="00BF44B2" w:rsidRPr="00857372" w:rsidRDefault="00BF44B2" w:rsidP="0051445F">
      <w:pPr>
        <w:pStyle w:val="Heading1"/>
      </w:pPr>
      <w:bookmarkStart w:id="0" w:name="_Ref222736218"/>
      <w:bookmarkStart w:id="1" w:name="_Toc198550773"/>
      <w:bookmarkStart w:id="2" w:name="_Toc228451420"/>
      <w:r w:rsidRPr="00857372">
        <w:lastRenderedPageBreak/>
        <w:t>Acknowledgement of First Peoples</w:t>
      </w:r>
      <w:bookmarkEnd w:id="0"/>
      <w:bookmarkEnd w:id="2"/>
    </w:p>
    <w:p w14:paraId="1FDEB6C7" w14:textId="77777777" w:rsidR="008A3678" w:rsidRPr="00857372" w:rsidRDefault="008A3678" w:rsidP="00E158AA">
      <w:r w:rsidRPr="00857372">
        <w:t xml:space="preserve">The department proudly acknowledges Victoria’s First Nations communities as the Traditional Owners of the unceded lands, waters and skies, and pays respect to all Elders past and present. </w:t>
      </w:r>
    </w:p>
    <w:p w14:paraId="09D13D7C" w14:textId="77777777" w:rsidR="008A3678" w:rsidRPr="00857372" w:rsidRDefault="008A3678" w:rsidP="00E158AA">
      <w:r w:rsidRPr="00857372">
        <w:t xml:space="preserve">We recognise First Nations people as Victoria’s first educators, artists and scientists, and we value the ongoing contribution of First Nations people and communities to Victorian life and how this enriches us all. </w:t>
      </w:r>
    </w:p>
    <w:p w14:paraId="1EB39E7F" w14:textId="3E16C004" w:rsidR="00416752" w:rsidRPr="00857372" w:rsidRDefault="008A3678" w:rsidP="00E158AA">
      <w:r w:rsidRPr="00857372">
        <w:t>We also commit to work together to deliver the Victorian Government’s commitment to self-determination, Truth and Treaty.</w:t>
      </w:r>
    </w:p>
    <w:p w14:paraId="56772AA5" w14:textId="1354A50B" w:rsidR="00043055" w:rsidRPr="00857372" w:rsidRDefault="00043055" w:rsidP="00043055">
      <w:pPr>
        <w:pStyle w:val="Heading1"/>
      </w:pPr>
      <w:bookmarkStart w:id="3" w:name="_Ref222736256"/>
      <w:bookmarkStart w:id="4" w:name="_Toc228451421"/>
      <w:r w:rsidRPr="00857372">
        <w:t xml:space="preserve">Acknowledgment </w:t>
      </w:r>
      <w:r w:rsidR="002D2242" w:rsidRPr="00857372">
        <w:t>of</w:t>
      </w:r>
      <w:r w:rsidRPr="00857372">
        <w:t xml:space="preserve"> victim-survivors</w:t>
      </w:r>
      <w:bookmarkEnd w:id="3"/>
      <w:bookmarkEnd w:id="4"/>
    </w:p>
    <w:p w14:paraId="34ABF0FB" w14:textId="4321F22B" w:rsidR="00043055" w:rsidRPr="00857372" w:rsidRDefault="00043055" w:rsidP="00BA02E2">
      <w:r w:rsidRPr="00857372">
        <w:t xml:space="preserve">The </w:t>
      </w:r>
      <w:r w:rsidR="008A3678" w:rsidRPr="00857372">
        <w:t>department</w:t>
      </w:r>
      <w:r w:rsidRPr="00857372">
        <w:t xml:space="preserve"> acknowledges all victim-survivors of child sexual abuse in a Victorian government school, their family, loved ones and supporters</w:t>
      </w:r>
      <w:r w:rsidR="00857372" w:rsidRPr="00857372">
        <w:t xml:space="preserve">. </w:t>
      </w:r>
    </w:p>
    <w:p w14:paraId="62C3BDF0" w14:textId="614AB1B3" w:rsidR="00043055" w:rsidRPr="00857372" w:rsidRDefault="00043055" w:rsidP="00BA02E2">
      <w:r w:rsidRPr="00857372">
        <w:t xml:space="preserve">We are deeply committed to continuing to acknowledge our past failings, to support healing for victim-survivors of </w:t>
      </w:r>
      <w:r w:rsidR="00FA3BAA" w:rsidRPr="00857372">
        <w:t xml:space="preserve">child sexual abuse in </w:t>
      </w:r>
      <w:r w:rsidRPr="00857372">
        <w:t>all Victorian government schools, and to continuously learn from these failings to protect the children and young people of today and tomorrow.</w:t>
      </w:r>
    </w:p>
    <w:p w14:paraId="7D0B7B09" w14:textId="467A7412" w:rsidR="00E86440" w:rsidRPr="00857372" w:rsidRDefault="00E86440" w:rsidP="00E86440">
      <w:pPr>
        <w:pStyle w:val="Heading1"/>
      </w:pPr>
      <w:bookmarkStart w:id="5" w:name="_Ref222736785"/>
      <w:bookmarkStart w:id="6" w:name="_Ref222736857"/>
      <w:bookmarkStart w:id="7" w:name="_Toc228451422"/>
      <w:r w:rsidRPr="00857372">
        <w:t>A note on language</w:t>
      </w:r>
      <w:bookmarkEnd w:id="5"/>
      <w:bookmarkEnd w:id="6"/>
      <w:bookmarkEnd w:id="7"/>
    </w:p>
    <w:p w14:paraId="1C55BCFC" w14:textId="77777777" w:rsidR="002D2242" w:rsidRPr="00857372" w:rsidRDefault="00E86440" w:rsidP="00E158AA">
      <w:r w:rsidRPr="00857372">
        <w:t xml:space="preserve">We recognise the power of words and that they can have profoundly different meanings for different people. We know language is constantly changing and </w:t>
      </w:r>
      <w:r w:rsidR="00D017DD" w:rsidRPr="00857372">
        <w:t>there is no one set of definitions to describe people’s experiences of child sexual abuse.</w:t>
      </w:r>
      <w:r w:rsidR="00522193" w:rsidRPr="00857372">
        <w:t xml:space="preserve"> </w:t>
      </w:r>
    </w:p>
    <w:p w14:paraId="4DFC7A53" w14:textId="485E9E07" w:rsidR="008724E5" w:rsidRPr="00857372" w:rsidRDefault="00522193" w:rsidP="00E158AA">
      <w:r w:rsidRPr="00857372">
        <w:t xml:space="preserve">This report </w:t>
      </w:r>
      <w:r w:rsidR="00A17B8F" w:rsidRPr="00857372">
        <w:t>adopts</w:t>
      </w:r>
      <w:r w:rsidR="005344F1" w:rsidRPr="00857372">
        <w:t xml:space="preserve"> language</w:t>
      </w:r>
      <w:r w:rsidR="00B54D31" w:rsidRPr="00857372">
        <w:t xml:space="preserve"> terms</w:t>
      </w:r>
      <w:r w:rsidR="005344F1" w:rsidRPr="00857372">
        <w:t xml:space="preserve"> </w:t>
      </w:r>
      <w:r w:rsidR="000F1D61" w:rsidRPr="00857372">
        <w:t>based on trauma-informed</w:t>
      </w:r>
      <w:r w:rsidR="005344F1" w:rsidRPr="00857372">
        <w:t xml:space="preserve"> research.</w:t>
      </w:r>
      <w:r w:rsidR="00B54D31" w:rsidRPr="00857372">
        <w:t xml:space="preserve"> </w:t>
      </w:r>
      <w:r w:rsidR="00E86440" w:rsidRPr="00857372">
        <w:t xml:space="preserve">Any reference to victim-survivors </w:t>
      </w:r>
      <w:r w:rsidR="00657732" w:rsidRPr="00857372">
        <w:t>is</w:t>
      </w:r>
      <w:r w:rsidR="00E86440" w:rsidRPr="00857372">
        <w:t xml:space="preserve"> intended to include those who have experienced child sexual abuse, including those </w:t>
      </w:r>
      <w:r w:rsidR="00EF238D" w:rsidRPr="00857372">
        <w:t>who have passed away</w:t>
      </w:r>
      <w:r w:rsidR="00E86440" w:rsidRPr="00857372">
        <w:t>.</w:t>
      </w:r>
    </w:p>
    <w:p w14:paraId="601A8A28" w14:textId="241042AE" w:rsidR="00961718" w:rsidRPr="00857372" w:rsidRDefault="00961718" w:rsidP="00961718">
      <w:r w:rsidRPr="00857372">
        <w:t>Many of the experiences of child sexual abuse in the department’s civil claims did not</w:t>
      </w:r>
      <w:r w:rsidR="002D1DF6" w:rsidRPr="00857372">
        <w:t xml:space="preserve"> result in</w:t>
      </w:r>
      <w:r w:rsidRPr="00857372">
        <w:t>, or have not yet resulted in</w:t>
      </w:r>
      <w:r w:rsidR="002D1DF6" w:rsidRPr="00857372">
        <w:t>,</w:t>
      </w:r>
      <w:r w:rsidRPr="00857372">
        <w:t xml:space="preserve"> a criminal conviction. </w:t>
      </w:r>
      <w:r w:rsidR="00C01D73" w:rsidRPr="00857372">
        <w:t>Therefore, a</w:t>
      </w:r>
      <w:r w:rsidRPr="00857372">
        <w:t xml:space="preserve">ll relevant employees </w:t>
      </w:r>
      <w:r w:rsidR="006E0986" w:rsidRPr="00857372">
        <w:t>identified</w:t>
      </w:r>
      <w:r w:rsidRPr="00857372">
        <w:t xml:space="preserve"> in civil claims are referred to as ‘alleged perpetrators’ in this report</w:t>
      </w:r>
      <w:r w:rsidR="00C01D73" w:rsidRPr="00857372">
        <w:t>.</w:t>
      </w:r>
    </w:p>
    <w:p w14:paraId="7E6FE497" w14:textId="356B6D94" w:rsidR="0051445F" w:rsidRPr="00857372" w:rsidRDefault="0051445F" w:rsidP="0051445F">
      <w:pPr>
        <w:pStyle w:val="Heading1"/>
      </w:pPr>
      <w:bookmarkStart w:id="8" w:name="_Ref222736892"/>
      <w:bookmarkStart w:id="9" w:name="_Toc228451423"/>
      <w:r w:rsidRPr="00857372">
        <w:t>Content warning</w:t>
      </w:r>
      <w:bookmarkEnd w:id="1"/>
      <w:bookmarkEnd w:id="8"/>
      <w:bookmarkEnd w:id="9"/>
      <w:r w:rsidRPr="00857372">
        <w:t xml:space="preserve"> </w:t>
      </w:r>
    </w:p>
    <w:p w14:paraId="4241324F" w14:textId="538AEE48" w:rsidR="0051445F" w:rsidRPr="00857372" w:rsidRDefault="0051445F" w:rsidP="0051445F">
      <w:r w:rsidRPr="00857372">
        <w:t xml:space="preserve">This report contains information that may be distressing to </w:t>
      </w:r>
      <w:r w:rsidR="00C31C1D" w:rsidRPr="00857372">
        <w:t>read</w:t>
      </w:r>
      <w:r w:rsidRPr="00857372">
        <w:t>, particularly for those individuals who have direct or indirect experience</w:t>
      </w:r>
      <w:r w:rsidR="007B4E02" w:rsidRPr="00857372">
        <w:t xml:space="preserve"> of</w:t>
      </w:r>
      <w:r w:rsidRPr="00857372">
        <w:t xml:space="preserve"> </w:t>
      </w:r>
      <w:r w:rsidR="00A942EE" w:rsidRPr="00857372">
        <w:t>child sexual abuse</w:t>
      </w:r>
      <w:r w:rsidRPr="00857372">
        <w:t>.</w:t>
      </w:r>
      <w:r w:rsidR="00352800" w:rsidRPr="00857372">
        <w:t xml:space="preserve"> </w:t>
      </w:r>
      <w:r w:rsidRPr="00857372">
        <w:t xml:space="preserve">If you or someone you know needs support, the following services are available: </w:t>
      </w:r>
    </w:p>
    <w:p w14:paraId="1D19359E" w14:textId="5B59A059" w:rsidR="002D0375" w:rsidRPr="00857372" w:rsidRDefault="002D0375" w:rsidP="002D0375">
      <w:pPr>
        <w:pStyle w:val="Bullet1"/>
      </w:pPr>
      <w:r w:rsidRPr="00857372">
        <w:rPr>
          <w:b/>
          <w:bCs/>
        </w:rPr>
        <w:t>1800 RESPECT:</w:t>
      </w:r>
      <w:r w:rsidRPr="00857372">
        <w:t xml:space="preserve"> call 1800 737 732 for 24-hour sexual assault and domestic violence support</w:t>
      </w:r>
    </w:p>
    <w:p w14:paraId="6B2AA997" w14:textId="55E92607" w:rsidR="002D0375" w:rsidRPr="00857372" w:rsidRDefault="002D0375" w:rsidP="002D0375">
      <w:pPr>
        <w:pStyle w:val="Bullet1"/>
      </w:pPr>
      <w:r w:rsidRPr="00857372">
        <w:rPr>
          <w:b/>
          <w:bCs/>
        </w:rPr>
        <w:t>Sexual Assault Crisis Line Victoria:</w:t>
      </w:r>
      <w:r w:rsidRPr="00857372">
        <w:t xml:space="preserve"> call 1800 806 292 for 24-hour support for people who have experienced sexual assault</w:t>
      </w:r>
    </w:p>
    <w:p w14:paraId="5EB8F2BA" w14:textId="490BE0EC" w:rsidR="002D0375" w:rsidRPr="00857372" w:rsidRDefault="002D0375" w:rsidP="002D0375">
      <w:pPr>
        <w:pStyle w:val="Bullet1"/>
      </w:pPr>
      <w:r w:rsidRPr="00857372">
        <w:rPr>
          <w:b/>
          <w:bCs/>
        </w:rPr>
        <w:t>13 YARN:</w:t>
      </w:r>
      <w:r w:rsidRPr="00857372">
        <w:t xml:space="preserve"> call 13 92 76 for 24-hour Aboriginal and Torres Strait Islander crisis support who have experienced sexual assault</w:t>
      </w:r>
    </w:p>
    <w:p w14:paraId="7844A08F" w14:textId="7A11B991" w:rsidR="002D0375" w:rsidRPr="00857372" w:rsidRDefault="002D0375" w:rsidP="002D0375">
      <w:pPr>
        <w:pStyle w:val="Bullet1"/>
      </w:pPr>
      <w:r w:rsidRPr="00857372">
        <w:rPr>
          <w:b/>
          <w:bCs/>
        </w:rPr>
        <w:t>Beyond Blue:</w:t>
      </w:r>
      <w:r w:rsidRPr="00857372">
        <w:t xml:space="preserve"> call 1300 224 636 for 24-hour mental health support</w:t>
      </w:r>
    </w:p>
    <w:p w14:paraId="08FDCAA2" w14:textId="4F356A1A" w:rsidR="0051445F" w:rsidRPr="00857372" w:rsidRDefault="0051445F" w:rsidP="002D0375">
      <w:pPr>
        <w:pStyle w:val="Bullet1"/>
      </w:pPr>
      <w:r w:rsidRPr="00857372">
        <w:rPr>
          <w:b/>
        </w:rPr>
        <w:t>Lifeline</w:t>
      </w:r>
      <w:r w:rsidR="002D0375" w:rsidRPr="00857372">
        <w:rPr>
          <w:b/>
          <w:bCs/>
        </w:rPr>
        <w:t>:</w:t>
      </w:r>
      <w:r w:rsidRPr="00857372">
        <w:t xml:space="preserve"> call 13 11 14 </w:t>
      </w:r>
      <w:r w:rsidR="002D0375" w:rsidRPr="00857372">
        <w:t xml:space="preserve">for </w:t>
      </w:r>
      <w:r w:rsidRPr="00857372">
        <w:t>24-hour crisis support</w:t>
      </w:r>
    </w:p>
    <w:p w14:paraId="500086B3" w14:textId="1F736CCC" w:rsidR="00630F7C" w:rsidRPr="00857372" w:rsidRDefault="00630F7C" w:rsidP="00630F7C">
      <w:pPr>
        <w:pStyle w:val="Bullet1"/>
      </w:pPr>
      <w:r w:rsidRPr="00857372">
        <w:rPr>
          <w:b/>
        </w:rPr>
        <w:t>Blue Knot:</w:t>
      </w:r>
      <w:r w:rsidRPr="00857372">
        <w:t xml:space="preserve"> call 1300 657 380 for support for adult survivors of childhood trauma and abuse, as well as parents, partners, family and friends. Available 9</w:t>
      </w:r>
      <w:r w:rsidR="00EC7305" w:rsidRPr="00857372">
        <w:t xml:space="preserve"> </w:t>
      </w:r>
      <w:r w:rsidRPr="00857372">
        <w:t>am</w:t>
      </w:r>
      <w:r w:rsidR="00EC7305" w:rsidRPr="00857372">
        <w:t xml:space="preserve"> to </w:t>
      </w:r>
      <w:r w:rsidRPr="00857372">
        <w:t>5</w:t>
      </w:r>
      <w:r w:rsidR="00EC7305" w:rsidRPr="00857372">
        <w:t xml:space="preserve"> </w:t>
      </w:r>
      <w:r w:rsidRPr="00857372">
        <w:t>pm</w:t>
      </w:r>
      <w:r w:rsidR="000C12FD" w:rsidRPr="00857372">
        <w:t>,</w:t>
      </w:r>
      <w:r w:rsidRPr="00857372">
        <w:t xml:space="preserve"> 7 days </w:t>
      </w:r>
      <w:r w:rsidR="00EC7305" w:rsidRPr="00857372">
        <w:t>a</w:t>
      </w:r>
      <w:r w:rsidRPr="00857372">
        <w:t xml:space="preserve"> week</w:t>
      </w:r>
    </w:p>
    <w:p w14:paraId="3F3C65CE" w14:textId="6E66C163" w:rsidR="00630F7C" w:rsidRPr="00857372" w:rsidRDefault="00630F7C" w:rsidP="00630F7C">
      <w:pPr>
        <w:pStyle w:val="Bullet1"/>
      </w:pPr>
      <w:r w:rsidRPr="00857372">
        <w:rPr>
          <w:b/>
        </w:rPr>
        <w:t>Rainbow Door:</w:t>
      </w:r>
      <w:r w:rsidRPr="00857372">
        <w:t xml:space="preserve"> call 1800 729 367 for </w:t>
      </w:r>
      <w:r w:rsidR="00BE447F" w:rsidRPr="00857372">
        <w:t xml:space="preserve">a </w:t>
      </w:r>
      <w:r w:rsidRPr="00857372">
        <w:t>specialist helpline</w:t>
      </w:r>
      <w:r w:rsidR="00B121DE" w:rsidRPr="00857372">
        <w:t xml:space="preserve"> that</w:t>
      </w:r>
      <w:r w:rsidRPr="00857372">
        <w:t xml:space="preserve"> provides information, support and referral to LGBTIQA+ Victorians, their friends and family. Available 10</w:t>
      </w:r>
      <w:r w:rsidR="00125050" w:rsidRPr="00857372">
        <w:t xml:space="preserve"> </w:t>
      </w:r>
      <w:r w:rsidRPr="00857372">
        <w:t>am</w:t>
      </w:r>
      <w:r w:rsidR="00125050" w:rsidRPr="00857372">
        <w:t xml:space="preserve"> to </w:t>
      </w:r>
      <w:r w:rsidRPr="00857372">
        <w:t>5</w:t>
      </w:r>
      <w:r w:rsidR="00125050" w:rsidRPr="00857372">
        <w:t xml:space="preserve"> </w:t>
      </w:r>
      <w:r w:rsidRPr="00857372">
        <w:t>pm</w:t>
      </w:r>
      <w:r w:rsidR="00B121DE" w:rsidRPr="00857372">
        <w:t>,</w:t>
      </w:r>
      <w:r w:rsidRPr="00857372">
        <w:t xml:space="preserve"> 7 days a week.</w:t>
      </w:r>
    </w:p>
    <w:p w14:paraId="6B8C339E" w14:textId="2EDC3D06" w:rsidR="0051445F" w:rsidRPr="00857372" w:rsidRDefault="00630F7C" w:rsidP="0051445F">
      <w:pPr>
        <w:pStyle w:val="Bullet1"/>
        <w:sectPr w:rsidR="0051445F" w:rsidRPr="00857372" w:rsidSect="001B78D5">
          <w:headerReference w:type="even" r:id="rId13"/>
          <w:headerReference w:type="default" r:id="rId14"/>
          <w:footerReference w:type="default" r:id="rId15"/>
          <w:headerReference w:type="first" r:id="rId16"/>
          <w:pgSz w:w="11900" w:h="16840"/>
          <w:pgMar w:top="1134" w:right="1134" w:bottom="1701" w:left="1134" w:header="709" w:footer="289" w:gutter="0"/>
          <w:cols w:space="708"/>
          <w:docGrid w:linePitch="360"/>
        </w:sectPr>
      </w:pPr>
      <w:r w:rsidRPr="00857372">
        <w:rPr>
          <w:b/>
        </w:rPr>
        <w:t>Survivors &amp; Mates Support Network (SAMSN):</w:t>
      </w:r>
      <w:r w:rsidRPr="00857372">
        <w:t xml:space="preserve"> call 1800 472 676 for support for male survivors of child sexual abuse and their supporters.</w:t>
      </w:r>
    </w:p>
    <w:p w14:paraId="7CA52EFA" w14:textId="20C67B46" w:rsidR="00624A55" w:rsidRPr="00857372" w:rsidRDefault="00A03560" w:rsidP="00955D50">
      <w:pPr>
        <w:pStyle w:val="Heading1"/>
      </w:pPr>
      <w:bookmarkStart w:id="10" w:name="_Toc198550774"/>
      <w:bookmarkStart w:id="11" w:name="_Ref222736937"/>
      <w:bookmarkStart w:id="12" w:name="_Toc228451424"/>
      <w:r w:rsidRPr="00857372">
        <w:lastRenderedPageBreak/>
        <w:t xml:space="preserve">Statement </w:t>
      </w:r>
      <w:r w:rsidR="00D75C8B" w:rsidRPr="00857372">
        <w:t>from</w:t>
      </w:r>
      <w:r w:rsidRPr="00857372">
        <w:t xml:space="preserve"> the Independent Monitor</w:t>
      </w:r>
      <w:bookmarkEnd w:id="10"/>
      <w:bookmarkEnd w:id="11"/>
      <w:bookmarkEnd w:id="12"/>
    </w:p>
    <w:p w14:paraId="36BD2537" w14:textId="73358A38" w:rsidR="74A3764E" w:rsidRPr="00857372" w:rsidRDefault="74A3764E" w:rsidP="7228CB91">
      <w:pPr>
        <w:spacing w:before="0" w:after="160" w:line="276" w:lineRule="auto"/>
      </w:pPr>
      <w:r w:rsidRPr="00857372">
        <w:rPr>
          <w:rFonts w:ascii="Arial" w:eastAsia="Arial" w:hAnsi="Arial" w:cs="Arial"/>
        </w:rPr>
        <w:t xml:space="preserve">The Systemic Review into </w:t>
      </w:r>
      <w:r w:rsidR="00736A00" w:rsidRPr="00857372">
        <w:rPr>
          <w:rFonts w:ascii="Arial" w:eastAsia="Arial" w:hAnsi="Arial" w:cs="Arial"/>
        </w:rPr>
        <w:t>H</w:t>
      </w:r>
      <w:r w:rsidRPr="00857372">
        <w:rPr>
          <w:rFonts w:ascii="Arial" w:eastAsia="Arial" w:hAnsi="Arial" w:cs="Arial"/>
        </w:rPr>
        <w:t xml:space="preserve">istorical </w:t>
      </w:r>
      <w:r w:rsidR="00736A00" w:rsidRPr="00857372">
        <w:rPr>
          <w:rFonts w:ascii="Arial" w:eastAsia="Arial" w:hAnsi="Arial" w:cs="Arial"/>
        </w:rPr>
        <w:t>C</w:t>
      </w:r>
      <w:r w:rsidRPr="00857372">
        <w:rPr>
          <w:rFonts w:ascii="Arial" w:eastAsia="Arial" w:hAnsi="Arial" w:cs="Arial"/>
        </w:rPr>
        <w:t xml:space="preserve">hild </w:t>
      </w:r>
      <w:r w:rsidR="00736A00" w:rsidRPr="00857372">
        <w:rPr>
          <w:rFonts w:ascii="Arial" w:eastAsia="Arial" w:hAnsi="Arial" w:cs="Arial"/>
        </w:rPr>
        <w:t>S</w:t>
      </w:r>
      <w:r w:rsidRPr="00857372">
        <w:rPr>
          <w:rFonts w:ascii="Arial" w:eastAsia="Arial" w:hAnsi="Arial" w:cs="Arial"/>
        </w:rPr>
        <w:t xml:space="preserve">exual </w:t>
      </w:r>
      <w:r w:rsidR="00736A00" w:rsidRPr="00857372">
        <w:rPr>
          <w:rFonts w:ascii="Arial" w:eastAsia="Arial" w:hAnsi="Arial" w:cs="Arial"/>
        </w:rPr>
        <w:t>A</w:t>
      </w:r>
      <w:r w:rsidRPr="00857372">
        <w:rPr>
          <w:rFonts w:ascii="Arial" w:eastAsia="Arial" w:hAnsi="Arial" w:cs="Arial"/>
        </w:rPr>
        <w:t xml:space="preserve">buse in Victorian </w:t>
      </w:r>
      <w:r w:rsidR="00736A00" w:rsidRPr="00857372">
        <w:rPr>
          <w:rFonts w:ascii="Arial" w:eastAsia="Arial" w:hAnsi="Arial" w:cs="Arial"/>
        </w:rPr>
        <w:t>G</w:t>
      </w:r>
      <w:r w:rsidRPr="00857372">
        <w:rPr>
          <w:rFonts w:ascii="Arial" w:eastAsia="Arial" w:hAnsi="Arial" w:cs="Arial"/>
        </w:rPr>
        <w:t xml:space="preserve">overnment </w:t>
      </w:r>
      <w:r w:rsidR="00736A00" w:rsidRPr="00857372">
        <w:rPr>
          <w:rFonts w:ascii="Arial" w:eastAsia="Arial" w:hAnsi="Arial" w:cs="Arial"/>
        </w:rPr>
        <w:t>S</w:t>
      </w:r>
      <w:r w:rsidRPr="00857372">
        <w:rPr>
          <w:rFonts w:ascii="Arial" w:eastAsia="Arial" w:hAnsi="Arial" w:cs="Arial"/>
        </w:rPr>
        <w:t>chools (‘Systemic Review’) is an acknowledgement of past institutional failings by the Department of Education (</w:t>
      </w:r>
      <w:r w:rsidR="00166B4F" w:rsidRPr="00857372">
        <w:rPr>
          <w:rFonts w:ascii="Arial" w:eastAsia="Arial" w:hAnsi="Arial" w:cs="Arial"/>
        </w:rPr>
        <w:t>‘</w:t>
      </w:r>
      <w:r w:rsidRPr="00857372">
        <w:rPr>
          <w:rFonts w:ascii="Arial" w:eastAsia="Arial" w:hAnsi="Arial" w:cs="Arial"/>
        </w:rPr>
        <w:t>the department</w:t>
      </w:r>
      <w:r w:rsidR="00166B4F" w:rsidRPr="00857372">
        <w:rPr>
          <w:rFonts w:ascii="Arial" w:eastAsia="Arial" w:hAnsi="Arial" w:cs="Arial"/>
        </w:rPr>
        <w:t>’</w:t>
      </w:r>
      <w:r w:rsidRPr="00857372">
        <w:rPr>
          <w:rFonts w:ascii="Arial" w:eastAsia="Arial" w:hAnsi="Arial" w:cs="Arial"/>
        </w:rPr>
        <w:t>) and a contribution to the public record that can inform current and future child safety practices.</w:t>
      </w:r>
    </w:p>
    <w:p w14:paraId="236D5DD0" w14:textId="07263796" w:rsidR="74A3764E" w:rsidRPr="00857372" w:rsidRDefault="00B8799D" w:rsidP="7228CB91">
      <w:pPr>
        <w:spacing w:before="0" w:after="160" w:line="276" w:lineRule="auto"/>
      </w:pPr>
      <w:r w:rsidRPr="00857372">
        <w:rPr>
          <w:rFonts w:ascii="Arial" w:eastAsia="Arial" w:hAnsi="Arial" w:cs="Arial"/>
        </w:rPr>
        <w:t>As found by the Board of Inquiry into</w:t>
      </w:r>
      <w:r w:rsidR="005B25DA" w:rsidRPr="00857372">
        <w:rPr>
          <w:rFonts w:ascii="Arial" w:eastAsia="Arial" w:hAnsi="Arial" w:cs="Arial"/>
        </w:rPr>
        <w:t xml:space="preserve"> Historical Child Sex</w:t>
      </w:r>
      <w:r w:rsidR="00AE3BA9" w:rsidRPr="00857372">
        <w:rPr>
          <w:rFonts w:ascii="Arial" w:eastAsia="Arial" w:hAnsi="Arial" w:cs="Arial"/>
        </w:rPr>
        <w:t xml:space="preserve">ual Abuse </w:t>
      </w:r>
      <w:r w:rsidR="00314054" w:rsidRPr="00857372">
        <w:rPr>
          <w:rFonts w:ascii="Arial" w:eastAsia="Arial" w:hAnsi="Arial" w:cs="Arial"/>
        </w:rPr>
        <w:t>in</w:t>
      </w:r>
      <w:r w:rsidRPr="00857372">
        <w:rPr>
          <w:rFonts w:ascii="Arial" w:eastAsia="Arial" w:hAnsi="Arial" w:cs="Arial"/>
        </w:rPr>
        <w:t xml:space="preserve"> Beaumaris Primary School and </w:t>
      </w:r>
      <w:r w:rsidR="00974A2B" w:rsidRPr="00857372">
        <w:rPr>
          <w:rFonts w:ascii="Arial" w:eastAsia="Arial" w:hAnsi="Arial" w:cs="Arial"/>
        </w:rPr>
        <w:t>C</w:t>
      </w:r>
      <w:r w:rsidRPr="00857372">
        <w:rPr>
          <w:rFonts w:ascii="Arial" w:eastAsia="Arial" w:hAnsi="Arial" w:cs="Arial"/>
        </w:rPr>
        <w:t xml:space="preserve">ertain </w:t>
      </w:r>
      <w:r w:rsidR="00974A2B" w:rsidRPr="00857372">
        <w:rPr>
          <w:rFonts w:ascii="Arial" w:eastAsia="Arial" w:hAnsi="Arial" w:cs="Arial"/>
        </w:rPr>
        <w:t>O</w:t>
      </w:r>
      <w:r w:rsidRPr="00857372">
        <w:rPr>
          <w:rFonts w:ascii="Arial" w:eastAsia="Arial" w:hAnsi="Arial" w:cs="Arial"/>
        </w:rPr>
        <w:t xml:space="preserve">ther </w:t>
      </w:r>
      <w:r w:rsidR="00974A2B" w:rsidRPr="00857372">
        <w:rPr>
          <w:rFonts w:ascii="Arial" w:eastAsia="Arial" w:hAnsi="Arial" w:cs="Arial"/>
        </w:rPr>
        <w:t>G</w:t>
      </w:r>
      <w:r w:rsidRPr="00857372">
        <w:rPr>
          <w:rFonts w:ascii="Arial" w:eastAsia="Arial" w:hAnsi="Arial" w:cs="Arial"/>
        </w:rPr>
        <w:t xml:space="preserve">overnment </w:t>
      </w:r>
      <w:r w:rsidR="00974A2B" w:rsidRPr="00857372">
        <w:rPr>
          <w:rFonts w:ascii="Arial" w:eastAsia="Arial" w:hAnsi="Arial" w:cs="Arial"/>
        </w:rPr>
        <w:t>S</w:t>
      </w:r>
      <w:r w:rsidRPr="00857372">
        <w:rPr>
          <w:rFonts w:ascii="Arial" w:eastAsia="Arial" w:hAnsi="Arial" w:cs="Arial"/>
        </w:rPr>
        <w:t>chools</w:t>
      </w:r>
      <w:r w:rsidR="00707CA1" w:rsidRPr="00857372">
        <w:rPr>
          <w:rFonts w:ascii="Arial" w:eastAsia="Arial" w:hAnsi="Arial" w:cs="Arial"/>
        </w:rPr>
        <w:t xml:space="preserve"> (Board of Inquiry)</w:t>
      </w:r>
      <w:r w:rsidRPr="00857372">
        <w:rPr>
          <w:rFonts w:ascii="Arial" w:eastAsia="Arial" w:hAnsi="Arial" w:cs="Arial"/>
        </w:rPr>
        <w:t>, i</w:t>
      </w:r>
      <w:r w:rsidR="74A3764E" w:rsidRPr="00857372">
        <w:rPr>
          <w:rFonts w:ascii="Arial" w:eastAsia="Arial" w:hAnsi="Arial" w:cs="Arial"/>
        </w:rPr>
        <w:t xml:space="preserve">t is important to hold public institutions to account and to provide assurance to victim-survivors of abuse, their families and the broader community that the reports of child sexual abuse by a staff member in a government school </w:t>
      </w:r>
      <w:r w:rsidR="001907E4" w:rsidRPr="00857372">
        <w:rPr>
          <w:rFonts w:ascii="Arial" w:eastAsia="Arial" w:hAnsi="Arial" w:cs="Arial"/>
        </w:rPr>
        <w:t>from</w:t>
      </w:r>
      <w:r w:rsidR="74A3764E" w:rsidRPr="00857372">
        <w:rPr>
          <w:rFonts w:ascii="Arial" w:eastAsia="Arial" w:hAnsi="Arial" w:cs="Arial"/>
        </w:rPr>
        <w:t xml:space="preserve"> the </w:t>
      </w:r>
      <w:r w:rsidR="00166B4F" w:rsidRPr="00857372">
        <w:rPr>
          <w:rFonts w:ascii="Arial" w:eastAsia="Arial" w:hAnsi="Arial" w:cs="Arial"/>
        </w:rPr>
        <w:t>1950s</w:t>
      </w:r>
      <w:r w:rsidR="74A3764E" w:rsidRPr="00857372">
        <w:rPr>
          <w:rFonts w:ascii="Arial" w:eastAsia="Arial" w:hAnsi="Arial" w:cs="Arial"/>
        </w:rPr>
        <w:t xml:space="preserve"> to 1999 have been examined and recorded. </w:t>
      </w:r>
      <w:r w:rsidR="00707CA1" w:rsidRPr="00857372">
        <w:rPr>
          <w:rFonts w:ascii="Arial" w:eastAsia="Arial" w:hAnsi="Arial" w:cs="Arial"/>
        </w:rPr>
        <w:t xml:space="preserve">The Board of Inquiry recommended that the </w:t>
      </w:r>
      <w:r w:rsidR="00F70B3C" w:rsidRPr="00857372">
        <w:rPr>
          <w:rFonts w:ascii="Arial" w:eastAsia="Arial" w:hAnsi="Arial" w:cs="Arial"/>
        </w:rPr>
        <w:t>department undertake this review.</w:t>
      </w:r>
    </w:p>
    <w:p w14:paraId="1E1F38F2" w14:textId="23382EC1" w:rsidR="74A3764E" w:rsidRPr="00857372" w:rsidRDefault="74A3764E" w:rsidP="7228CB91">
      <w:pPr>
        <w:spacing w:before="0" w:after="160" w:line="276" w:lineRule="auto"/>
      </w:pPr>
      <w:r w:rsidRPr="00857372">
        <w:rPr>
          <w:rFonts w:ascii="Arial" w:eastAsia="Arial" w:hAnsi="Arial" w:cs="Arial"/>
        </w:rPr>
        <w:t xml:space="preserve">The </w:t>
      </w:r>
      <w:r w:rsidR="002E2BC9" w:rsidRPr="00857372">
        <w:rPr>
          <w:rFonts w:ascii="Arial" w:eastAsia="Arial" w:hAnsi="Arial" w:cs="Arial"/>
        </w:rPr>
        <w:t xml:space="preserve">Systemic Review’s </w:t>
      </w:r>
      <w:r w:rsidRPr="00857372">
        <w:rPr>
          <w:rFonts w:ascii="Arial" w:eastAsia="Arial" w:hAnsi="Arial" w:cs="Arial"/>
        </w:rPr>
        <w:t xml:space="preserve">Terms of Reference required the department to analyse civil claim files, </w:t>
      </w:r>
      <w:r w:rsidR="00253E0F" w:rsidRPr="00857372">
        <w:rPr>
          <w:rFonts w:ascii="Arial" w:eastAsia="Arial" w:hAnsi="Arial" w:cs="Arial"/>
        </w:rPr>
        <w:t xml:space="preserve">deidentified </w:t>
      </w:r>
      <w:r w:rsidRPr="00857372">
        <w:rPr>
          <w:rFonts w:ascii="Arial" w:eastAsia="Arial" w:hAnsi="Arial" w:cs="Arial"/>
        </w:rPr>
        <w:t xml:space="preserve">information disclosed to the department’s </w:t>
      </w:r>
      <w:r w:rsidR="009D3B6C" w:rsidRPr="00857372">
        <w:rPr>
          <w:rFonts w:ascii="Arial" w:eastAsia="Arial" w:hAnsi="Arial" w:cs="Arial"/>
        </w:rPr>
        <w:t xml:space="preserve">recently established </w:t>
      </w:r>
      <w:r w:rsidRPr="00857372">
        <w:rPr>
          <w:rFonts w:ascii="Arial" w:eastAsia="Arial" w:hAnsi="Arial" w:cs="Arial"/>
        </w:rPr>
        <w:t>Restorative Engagement</w:t>
      </w:r>
      <w:r w:rsidR="00537697" w:rsidRPr="00857372">
        <w:rPr>
          <w:rFonts w:ascii="Arial" w:eastAsia="Arial" w:hAnsi="Arial" w:cs="Arial"/>
        </w:rPr>
        <w:t xml:space="preserve"> </w:t>
      </w:r>
      <w:r w:rsidRPr="00857372">
        <w:rPr>
          <w:rFonts w:ascii="Arial" w:eastAsia="Arial" w:hAnsi="Arial" w:cs="Arial"/>
        </w:rPr>
        <w:t xml:space="preserve">and Support </w:t>
      </w:r>
      <w:r w:rsidR="00A60B2E" w:rsidRPr="00857372">
        <w:rPr>
          <w:rFonts w:ascii="Arial" w:eastAsia="Arial" w:hAnsi="Arial" w:cs="Arial"/>
        </w:rPr>
        <w:t>function</w:t>
      </w:r>
      <w:r w:rsidRPr="00857372">
        <w:rPr>
          <w:rFonts w:ascii="Arial" w:eastAsia="Arial" w:hAnsi="Arial" w:cs="Arial"/>
        </w:rPr>
        <w:t>, and deidentified data from the National Redress Scheme for people who have experienced institutional child sexual abuse.</w:t>
      </w:r>
      <w:r w:rsidR="00360F6C" w:rsidRPr="00857372">
        <w:rPr>
          <w:rStyle w:val="FootnoteReference"/>
          <w:rFonts w:eastAsia="Arial" w:cs="Arial"/>
        </w:rPr>
        <w:footnoteReference w:id="2"/>
      </w:r>
      <w:r w:rsidRPr="00857372">
        <w:rPr>
          <w:rFonts w:ascii="Arial" w:eastAsia="Arial" w:hAnsi="Arial" w:cs="Arial"/>
        </w:rPr>
        <w:t xml:space="preserve"> In particular, the Systemic Review was to identify the schools and the number of victim-survivors in the civil claim records, the time periods over which abuse occurred, and circumstances of multiple perpetrators at a school or repeated offending by a perpetrator across a number of schools. The Systemic Review was required to draw observations and learnings from this material, and include case studies where appropriate, to provide greater </w:t>
      </w:r>
      <w:r w:rsidR="009D3B6C" w:rsidRPr="00857372">
        <w:rPr>
          <w:rFonts w:ascii="Arial" w:eastAsia="Arial" w:hAnsi="Arial" w:cs="Arial"/>
        </w:rPr>
        <w:t xml:space="preserve">accountability and </w:t>
      </w:r>
      <w:r w:rsidRPr="00857372">
        <w:rPr>
          <w:rFonts w:ascii="Arial" w:eastAsia="Arial" w:hAnsi="Arial" w:cs="Arial"/>
        </w:rPr>
        <w:t xml:space="preserve">visibility of patterns of offending and </w:t>
      </w:r>
      <w:r w:rsidR="00950EE0" w:rsidRPr="00857372">
        <w:rPr>
          <w:rFonts w:ascii="Arial" w:eastAsia="Arial" w:hAnsi="Arial" w:cs="Arial"/>
        </w:rPr>
        <w:t xml:space="preserve">of </w:t>
      </w:r>
      <w:r w:rsidRPr="00857372">
        <w:rPr>
          <w:rFonts w:ascii="Arial" w:eastAsia="Arial" w:hAnsi="Arial" w:cs="Arial"/>
        </w:rPr>
        <w:t xml:space="preserve">the department’s failures to prevent, detect and respond to abuse. </w:t>
      </w:r>
    </w:p>
    <w:p w14:paraId="20EDE087" w14:textId="03278133" w:rsidR="74A3764E" w:rsidRPr="00857372" w:rsidRDefault="74A3764E" w:rsidP="7228CB91">
      <w:pPr>
        <w:spacing w:before="0" w:after="160" w:line="276" w:lineRule="auto"/>
      </w:pPr>
      <w:r w:rsidRPr="00857372">
        <w:rPr>
          <w:rFonts w:ascii="Arial" w:eastAsia="Arial" w:hAnsi="Arial" w:cs="Arial"/>
        </w:rPr>
        <w:t>The responsibilities of the Independent Monitor are outlined in the Systemic Review Terms of Reference and the instrument of appointment.</w:t>
      </w:r>
      <w:r w:rsidR="003C39D3" w:rsidRPr="00857372">
        <w:rPr>
          <w:rStyle w:val="FootnoteReference"/>
          <w:rFonts w:eastAsia="Arial" w:cs="Arial"/>
        </w:rPr>
        <w:footnoteReference w:id="3"/>
      </w:r>
      <w:r w:rsidRPr="00857372">
        <w:rPr>
          <w:rFonts w:ascii="Arial" w:eastAsia="Arial" w:hAnsi="Arial" w:cs="Arial"/>
        </w:rPr>
        <w:t xml:space="preserve"> In summary, the Independent Monitor’s function is to provide independent quality assurance of the Systemic Review by ensuring that the review principles and methodology as set out in this report were adhered to, and that the review has been delivered in accordance with the Terms of Reference.</w:t>
      </w:r>
    </w:p>
    <w:p w14:paraId="65635BE0" w14:textId="67A7E87E" w:rsidR="74A3764E" w:rsidRPr="00857372" w:rsidRDefault="74A3764E" w:rsidP="7228CB91">
      <w:pPr>
        <w:spacing w:before="0" w:after="160" w:line="276" w:lineRule="auto"/>
      </w:pPr>
      <w:r w:rsidRPr="00857372">
        <w:rPr>
          <w:rFonts w:ascii="Arial" w:eastAsia="Arial" w:hAnsi="Arial" w:cs="Arial"/>
        </w:rPr>
        <w:t xml:space="preserve">Having met with the </w:t>
      </w:r>
      <w:r w:rsidR="00A60ADF" w:rsidRPr="00857372">
        <w:rPr>
          <w:rFonts w:ascii="Arial" w:eastAsia="Arial" w:hAnsi="Arial" w:cs="Arial"/>
        </w:rPr>
        <w:t>department</w:t>
      </w:r>
      <w:r w:rsidRPr="00857372">
        <w:rPr>
          <w:rFonts w:ascii="Arial" w:eastAsia="Arial" w:hAnsi="Arial" w:cs="Arial"/>
        </w:rPr>
        <w:t xml:space="preserve"> regularly (approximately fortnightly) and reviewed the work throughout its course, I am satisfied that the department has met the Terms of Reference</w:t>
      </w:r>
      <w:r w:rsidR="00F038DD" w:rsidRPr="00857372">
        <w:rPr>
          <w:rFonts w:ascii="Arial" w:eastAsia="Arial" w:hAnsi="Arial" w:cs="Arial"/>
        </w:rPr>
        <w:t>, subject to some departures</w:t>
      </w:r>
      <w:r w:rsidRPr="00857372">
        <w:rPr>
          <w:rFonts w:ascii="Arial" w:eastAsia="Arial" w:hAnsi="Arial" w:cs="Arial"/>
        </w:rPr>
        <w:t xml:space="preserve"> </w:t>
      </w:r>
      <w:r w:rsidR="00A60ADF" w:rsidRPr="00857372">
        <w:rPr>
          <w:rFonts w:ascii="Arial" w:eastAsia="Arial" w:hAnsi="Arial" w:cs="Arial"/>
        </w:rPr>
        <w:t xml:space="preserve">for sound reasons, </w:t>
      </w:r>
      <w:r w:rsidRPr="00857372">
        <w:rPr>
          <w:rFonts w:ascii="Arial" w:eastAsia="Arial" w:hAnsi="Arial" w:cs="Arial"/>
        </w:rPr>
        <w:t xml:space="preserve">and adhered to the principles and methodology of the </w:t>
      </w:r>
      <w:r w:rsidR="002D41C7" w:rsidRPr="00857372">
        <w:rPr>
          <w:rFonts w:ascii="Arial" w:eastAsia="Arial" w:hAnsi="Arial" w:cs="Arial"/>
        </w:rPr>
        <w:t>Systemic R</w:t>
      </w:r>
      <w:r w:rsidRPr="00857372">
        <w:rPr>
          <w:rFonts w:ascii="Arial" w:eastAsia="Arial" w:hAnsi="Arial" w:cs="Arial"/>
        </w:rPr>
        <w:t xml:space="preserve">eview. </w:t>
      </w:r>
    </w:p>
    <w:p w14:paraId="35B77638" w14:textId="4C43C634" w:rsidR="004E7EDA" w:rsidRPr="00857372" w:rsidRDefault="74A3764E" w:rsidP="7228CB91">
      <w:pPr>
        <w:spacing w:before="0" w:after="160" w:line="276" w:lineRule="auto"/>
      </w:pPr>
      <w:r w:rsidRPr="00857372">
        <w:rPr>
          <w:rFonts w:ascii="Arial" w:eastAsia="Arial" w:hAnsi="Arial" w:cs="Arial"/>
        </w:rPr>
        <w:t xml:space="preserve">The departures from the Terms of Reference have been given careful consideration and were agreed with me. They were made for the purpose of maintaining the privacy of the victim-survivors and reducing the risk of identification, of which there is an increased risk </w:t>
      </w:r>
      <w:r w:rsidR="006E5566" w:rsidRPr="00857372">
        <w:rPr>
          <w:rFonts w:ascii="Arial" w:eastAsia="Arial" w:hAnsi="Arial" w:cs="Arial"/>
        </w:rPr>
        <w:t>whe</w:t>
      </w:r>
      <w:r w:rsidR="00291E9C" w:rsidRPr="00857372">
        <w:rPr>
          <w:rFonts w:ascii="Arial" w:eastAsia="Arial" w:hAnsi="Arial" w:cs="Arial"/>
        </w:rPr>
        <w:t>n reporting on</w:t>
      </w:r>
      <w:r w:rsidRPr="00857372">
        <w:rPr>
          <w:rFonts w:ascii="Arial" w:eastAsia="Arial" w:hAnsi="Arial" w:cs="Arial"/>
        </w:rPr>
        <w:t xml:space="preserve"> smaller numbers </w:t>
      </w:r>
      <w:r w:rsidR="000B527A" w:rsidRPr="00857372">
        <w:rPr>
          <w:rFonts w:ascii="Arial" w:eastAsia="Arial" w:hAnsi="Arial" w:cs="Arial"/>
        </w:rPr>
        <w:t>of victim-survivors</w:t>
      </w:r>
      <w:r w:rsidRPr="00857372">
        <w:rPr>
          <w:rFonts w:ascii="Arial" w:eastAsia="Arial" w:hAnsi="Arial" w:cs="Arial"/>
        </w:rPr>
        <w:t xml:space="preserve"> or specific information.</w:t>
      </w:r>
      <w:r w:rsidR="000822A2" w:rsidRPr="00857372">
        <w:rPr>
          <w:rFonts w:ascii="Arial" w:eastAsia="Arial" w:hAnsi="Arial" w:cs="Arial"/>
        </w:rPr>
        <w:t xml:space="preserve"> </w:t>
      </w:r>
      <w:r w:rsidR="004E7EDA" w:rsidRPr="00857372">
        <w:t>In accordance with</w:t>
      </w:r>
      <w:r w:rsidR="008429CD" w:rsidRPr="00857372">
        <w:t xml:space="preserve"> guidance in</w:t>
      </w:r>
      <w:r w:rsidR="004E7EDA" w:rsidRPr="00857372">
        <w:t xml:space="preserve"> the ABS Data Confidentiality Guide</w:t>
      </w:r>
      <w:r w:rsidR="00055C84" w:rsidRPr="00857372">
        <w:t>,</w:t>
      </w:r>
      <w:r w:rsidR="004804E9" w:rsidRPr="00857372">
        <w:rPr>
          <w:rStyle w:val="FootnoteReference"/>
        </w:rPr>
        <w:footnoteReference w:id="4"/>
      </w:r>
      <w:r w:rsidR="00055C84" w:rsidRPr="00857372">
        <w:t xml:space="preserve"> the Systemic Review </w:t>
      </w:r>
      <w:r w:rsidR="004E7EDA" w:rsidRPr="00857372">
        <w:t xml:space="preserve">adopted a threshold of </w:t>
      </w:r>
      <w:r w:rsidR="000F29E6" w:rsidRPr="00857372">
        <w:t>6</w:t>
      </w:r>
      <w:r w:rsidR="004E7EDA" w:rsidRPr="00857372">
        <w:t xml:space="preserve"> or more as the minimum count for releasing aggregate data</w:t>
      </w:r>
      <w:r w:rsidR="007C688D" w:rsidRPr="00857372">
        <w:t xml:space="preserve"> about victim-survivors</w:t>
      </w:r>
      <w:r w:rsidR="004E7EDA" w:rsidRPr="00857372">
        <w:t xml:space="preserve">. </w:t>
      </w:r>
      <w:r w:rsidR="00297685" w:rsidRPr="00857372">
        <w:t>It was</w:t>
      </w:r>
      <w:r w:rsidR="004E7EDA" w:rsidRPr="00857372">
        <w:t xml:space="preserve"> </w:t>
      </w:r>
      <w:r w:rsidR="007C688D" w:rsidRPr="00857372">
        <w:t>considered</w:t>
      </w:r>
      <w:r w:rsidR="004E7EDA" w:rsidRPr="00857372">
        <w:t xml:space="preserve"> that any count </w:t>
      </w:r>
      <w:r w:rsidR="000F29E6" w:rsidRPr="00857372">
        <w:t xml:space="preserve">of 5 or </w:t>
      </w:r>
      <w:r w:rsidR="004E7EDA" w:rsidRPr="00857372">
        <w:t xml:space="preserve">less </w:t>
      </w:r>
      <w:r w:rsidR="009E059A" w:rsidRPr="00857372">
        <w:t xml:space="preserve">victim-survivors </w:t>
      </w:r>
      <w:r w:rsidR="004E7EDA" w:rsidRPr="00857372">
        <w:t>carr</w:t>
      </w:r>
      <w:r w:rsidR="00484F88" w:rsidRPr="00857372">
        <w:t>ies</w:t>
      </w:r>
      <w:r w:rsidR="004E7EDA" w:rsidRPr="00857372">
        <w:t xml:space="preserve"> an unacceptable risk of identification, particularly when combined with other available information. The threshold of </w:t>
      </w:r>
      <w:r w:rsidR="002602D4" w:rsidRPr="00857372">
        <w:t>6 or more</w:t>
      </w:r>
      <w:r w:rsidR="004E7EDA" w:rsidRPr="00857372">
        <w:t xml:space="preserve"> strikes a balance </w:t>
      </w:r>
      <w:r w:rsidR="000F29E6" w:rsidRPr="00857372">
        <w:t xml:space="preserve">by </w:t>
      </w:r>
      <w:r w:rsidR="00681E39" w:rsidRPr="00857372">
        <w:t>minimising the</w:t>
      </w:r>
      <w:r w:rsidR="004E7EDA" w:rsidRPr="00857372">
        <w:t xml:space="preserve"> risk of unintended disclosure while still allowing meaningful insights to be drawn from the data in a secure and responsible manner.</w:t>
      </w:r>
    </w:p>
    <w:p w14:paraId="65DA0076" w14:textId="5858F0A8" w:rsidR="006C54BF" w:rsidRPr="00857372" w:rsidRDefault="006C54BF" w:rsidP="7228CB91">
      <w:pPr>
        <w:spacing w:before="0" w:after="160" w:line="276" w:lineRule="auto"/>
      </w:pPr>
      <w:r w:rsidRPr="00857372">
        <w:t xml:space="preserve">The Table </w:t>
      </w:r>
      <w:r w:rsidR="004E3BAB" w:rsidRPr="00857372">
        <w:t xml:space="preserve">in </w:t>
      </w:r>
      <w:r w:rsidR="00D620E3" w:rsidRPr="00857372">
        <w:rPr>
          <w:b/>
          <w:bCs/>
        </w:rPr>
        <w:fldChar w:fldCharType="begin"/>
      </w:r>
      <w:r w:rsidR="00D620E3" w:rsidRPr="00857372">
        <w:rPr>
          <w:b/>
          <w:bCs/>
        </w:rPr>
        <w:instrText xml:space="preserve"> REF _Ref213745794 \h </w:instrText>
      </w:r>
      <w:r w:rsidR="00ED1288" w:rsidRPr="00857372">
        <w:rPr>
          <w:b/>
          <w:bCs/>
        </w:rPr>
        <w:instrText xml:space="preserve"> \* MERGEFORMAT </w:instrText>
      </w:r>
      <w:r w:rsidR="00D620E3" w:rsidRPr="00857372">
        <w:rPr>
          <w:b/>
          <w:bCs/>
        </w:rPr>
      </w:r>
      <w:r w:rsidR="00D620E3" w:rsidRPr="00857372">
        <w:rPr>
          <w:b/>
          <w:bCs/>
        </w:rPr>
        <w:fldChar w:fldCharType="separate"/>
      </w:r>
      <w:r w:rsidR="00D253BA" w:rsidRPr="00857372">
        <w:rPr>
          <w:b/>
          <w:bCs/>
        </w:rPr>
        <w:t>Appendix 1 – Acquittal of the Terms of Reference</w:t>
      </w:r>
      <w:r w:rsidR="00D620E3" w:rsidRPr="00857372">
        <w:rPr>
          <w:b/>
          <w:bCs/>
        </w:rPr>
        <w:fldChar w:fldCharType="end"/>
      </w:r>
      <w:r w:rsidR="004E3BAB" w:rsidRPr="00857372">
        <w:t xml:space="preserve"> </w:t>
      </w:r>
      <w:r w:rsidRPr="00857372">
        <w:t xml:space="preserve">lists each term of reference with </w:t>
      </w:r>
      <w:r w:rsidR="004E3BAB" w:rsidRPr="00857372">
        <w:t xml:space="preserve">a description of how </w:t>
      </w:r>
      <w:r w:rsidRPr="00857372">
        <w:t xml:space="preserve">it has been </w:t>
      </w:r>
      <w:r w:rsidR="004E3BAB" w:rsidRPr="00857372">
        <w:t>acquitted</w:t>
      </w:r>
      <w:r w:rsidRPr="00857372">
        <w:t xml:space="preserve"> and where to find the information in th</w:t>
      </w:r>
      <w:r w:rsidR="004E101E" w:rsidRPr="00857372">
        <w:t>is</w:t>
      </w:r>
      <w:r w:rsidRPr="00857372">
        <w:t xml:space="preserve"> report.</w:t>
      </w:r>
    </w:p>
    <w:p w14:paraId="5FACD246" w14:textId="156A5DB9" w:rsidR="74A3764E" w:rsidRPr="00857372" w:rsidRDefault="74A3764E" w:rsidP="7228CB91">
      <w:pPr>
        <w:spacing w:before="0" w:after="160" w:line="276" w:lineRule="auto"/>
      </w:pPr>
      <w:r w:rsidRPr="00857372">
        <w:rPr>
          <w:rFonts w:ascii="Arial" w:eastAsia="Arial" w:hAnsi="Arial" w:cs="Arial"/>
        </w:rPr>
        <w:lastRenderedPageBreak/>
        <w:t>The</w:t>
      </w:r>
      <w:r w:rsidRPr="00857372" w:rsidDel="00691AEA">
        <w:rPr>
          <w:rFonts w:ascii="Arial" w:eastAsia="Arial" w:hAnsi="Arial" w:cs="Arial"/>
        </w:rPr>
        <w:t xml:space="preserve"> </w:t>
      </w:r>
      <w:r w:rsidR="00691AEA" w:rsidRPr="00857372">
        <w:rPr>
          <w:rFonts w:ascii="Arial" w:eastAsia="Arial" w:hAnsi="Arial" w:cs="Arial"/>
        </w:rPr>
        <w:t xml:space="preserve">staff </w:t>
      </w:r>
      <w:r w:rsidRPr="00857372">
        <w:rPr>
          <w:rFonts w:ascii="Arial" w:eastAsia="Arial" w:hAnsi="Arial" w:cs="Arial"/>
        </w:rPr>
        <w:t xml:space="preserve">assigned to the Systemic Review project in the department’s Legal Division have demonstrated diligence and professionalism, having: </w:t>
      </w:r>
    </w:p>
    <w:p w14:paraId="78CAD639" w14:textId="03C3DFC6" w:rsidR="74A3764E" w:rsidRPr="00857372" w:rsidRDefault="74A3764E" w:rsidP="00763BAE">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carefully considered all source material</w:t>
      </w:r>
    </w:p>
    <w:p w14:paraId="6AA407E1" w14:textId="4FF47266" w:rsidR="74A3764E" w:rsidRPr="00857372" w:rsidRDefault="74A3764E" w:rsidP="00763BAE">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 xml:space="preserve">established processes to ensure that information </w:t>
      </w:r>
      <w:r w:rsidR="005F1529" w:rsidRPr="00857372">
        <w:rPr>
          <w:rFonts w:ascii="Arial" w:eastAsia="Arial" w:hAnsi="Arial" w:cs="Arial"/>
        </w:rPr>
        <w:t xml:space="preserve">contained </w:t>
      </w:r>
      <w:r w:rsidR="00237421" w:rsidRPr="00857372">
        <w:rPr>
          <w:rFonts w:ascii="Arial" w:eastAsia="Arial" w:hAnsi="Arial" w:cs="Arial"/>
        </w:rPr>
        <w:t xml:space="preserve">in the civil claim files </w:t>
      </w:r>
      <w:r w:rsidR="00B27DC2" w:rsidRPr="00857372">
        <w:rPr>
          <w:rFonts w:ascii="Arial" w:eastAsia="Arial" w:hAnsi="Arial" w:cs="Arial"/>
        </w:rPr>
        <w:t xml:space="preserve">about child sexual abuse </w:t>
      </w:r>
      <w:r w:rsidR="00C0135E" w:rsidRPr="00857372">
        <w:rPr>
          <w:rFonts w:ascii="Arial" w:eastAsia="Arial" w:hAnsi="Arial" w:cs="Arial"/>
        </w:rPr>
        <w:t xml:space="preserve">in Victorian government schools </w:t>
      </w:r>
      <w:r w:rsidRPr="00857372">
        <w:rPr>
          <w:rFonts w:ascii="Arial" w:eastAsia="Arial" w:hAnsi="Arial" w:cs="Arial"/>
        </w:rPr>
        <w:t>is reliably captured, deidentified, and analysed at scale</w:t>
      </w:r>
    </w:p>
    <w:p w14:paraId="3CDC88A6" w14:textId="264B92A0" w:rsidR="74A3764E" w:rsidRPr="00857372" w:rsidRDefault="74A3764E" w:rsidP="00763BAE">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developed a data capture and validation system appropriate to the highly sensitive nature of the material and its volume</w:t>
      </w:r>
    </w:p>
    <w:p w14:paraId="574BB7AA" w14:textId="2482F520" w:rsidR="74A3764E" w:rsidRPr="00857372" w:rsidRDefault="74A3764E" w:rsidP="00763BAE">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carried out the review in accordance with the range of legal obligations</w:t>
      </w:r>
      <w:r w:rsidR="00B64D20" w:rsidRPr="00857372">
        <w:rPr>
          <w:rFonts w:ascii="Arial" w:eastAsia="Arial" w:hAnsi="Arial" w:cs="Arial"/>
        </w:rPr>
        <w:t xml:space="preserve"> </w:t>
      </w:r>
      <w:r w:rsidR="003E4619" w:rsidRPr="00857372">
        <w:rPr>
          <w:rFonts w:ascii="Arial" w:eastAsia="Arial" w:hAnsi="Arial" w:cs="Arial"/>
        </w:rPr>
        <w:t>to which</w:t>
      </w:r>
      <w:r w:rsidRPr="00857372">
        <w:rPr>
          <w:rFonts w:ascii="Arial" w:eastAsia="Arial" w:hAnsi="Arial" w:cs="Arial"/>
        </w:rPr>
        <w:t xml:space="preserve"> the department must abide,</w:t>
      </w:r>
      <w:r w:rsidR="00B64D20" w:rsidRPr="00857372">
        <w:rPr>
          <w:rFonts w:ascii="Arial" w:eastAsia="Arial" w:hAnsi="Arial" w:cs="Arial"/>
        </w:rPr>
        <w:t xml:space="preserve"> including privacy protections</w:t>
      </w:r>
      <w:r w:rsidR="00955E33" w:rsidRPr="00857372">
        <w:rPr>
          <w:rFonts w:ascii="Arial" w:eastAsia="Arial" w:hAnsi="Arial" w:cs="Arial"/>
        </w:rPr>
        <w:t xml:space="preserve"> and confidentiality obligations</w:t>
      </w:r>
    </w:p>
    <w:p w14:paraId="74603722" w14:textId="65883588" w:rsidR="74A3764E" w:rsidRPr="00857372" w:rsidRDefault="74A3764E" w:rsidP="00763BAE">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 xml:space="preserve">given close attention to the form and presentation of the </w:t>
      </w:r>
      <w:r w:rsidR="00955E33" w:rsidRPr="00857372">
        <w:rPr>
          <w:rFonts w:ascii="Arial" w:eastAsia="Arial" w:hAnsi="Arial" w:cs="Arial"/>
        </w:rPr>
        <w:t>report</w:t>
      </w:r>
      <w:r w:rsidRPr="00857372">
        <w:rPr>
          <w:rFonts w:ascii="Arial" w:eastAsia="Arial" w:hAnsi="Arial" w:cs="Arial"/>
        </w:rPr>
        <w:t>, recognising that many victim-survivors and their families may have an interest in it.</w:t>
      </w:r>
    </w:p>
    <w:p w14:paraId="1F4575F7" w14:textId="77777777" w:rsidR="00C0135E" w:rsidRPr="00857372" w:rsidRDefault="00C0135E" w:rsidP="00C0135E">
      <w:pPr>
        <w:pStyle w:val="ListParagraph"/>
        <w:spacing w:before="0" w:after="0" w:line="276" w:lineRule="auto"/>
        <w:rPr>
          <w:rFonts w:ascii="Arial" w:eastAsia="Arial" w:hAnsi="Arial" w:cs="Arial"/>
        </w:rPr>
      </w:pPr>
    </w:p>
    <w:p w14:paraId="1D6E2720" w14:textId="0491D032" w:rsidR="74A3764E" w:rsidRPr="00857372" w:rsidRDefault="74A3764E" w:rsidP="7228CB91">
      <w:pPr>
        <w:spacing w:before="0" w:after="160" w:line="276" w:lineRule="auto"/>
      </w:pPr>
      <w:r w:rsidRPr="00857372">
        <w:rPr>
          <w:rFonts w:ascii="Arial" w:eastAsia="Arial" w:hAnsi="Arial" w:cs="Arial"/>
        </w:rPr>
        <w:t xml:space="preserve">This was a solemn task. While no review can undo the harm that was caused, the establishment of a public record of what occurred is an </w:t>
      </w:r>
      <w:r w:rsidR="004D70EF" w:rsidRPr="00857372">
        <w:rPr>
          <w:rFonts w:ascii="Arial" w:eastAsia="Arial" w:hAnsi="Arial" w:cs="Arial"/>
        </w:rPr>
        <w:t>important step</w:t>
      </w:r>
      <w:r w:rsidRPr="00857372">
        <w:rPr>
          <w:rFonts w:ascii="Arial" w:eastAsia="Arial" w:hAnsi="Arial" w:cs="Arial"/>
        </w:rPr>
        <w:t xml:space="preserve"> towards accountability and transparency. The approach the department has taken to the Systemic Review reflects that responsibility.</w:t>
      </w:r>
    </w:p>
    <w:p w14:paraId="2F631370" w14:textId="463E5D12" w:rsidR="74A3764E" w:rsidRPr="00857372" w:rsidRDefault="74A3764E" w:rsidP="7228CB91">
      <w:pPr>
        <w:spacing w:before="0" w:after="160" w:line="276" w:lineRule="auto"/>
      </w:pPr>
      <w:r w:rsidRPr="00857372">
        <w:rPr>
          <w:rFonts w:ascii="Arial" w:eastAsia="Arial" w:hAnsi="Arial" w:cs="Arial"/>
        </w:rPr>
        <w:t>I trust that the lessons drawn from this Systemic Review will inform the department’s continuing efforts to strengthen child safety in schools</w:t>
      </w:r>
      <w:r w:rsidR="00FF476C" w:rsidRPr="00857372">
        <w:rPr>
          <w:rFonts w:ascii="Arial" w:eastAsia="Arial" w:hAnsi="Arial" w:cs="Arial"/>
        </w:rPr>
        <w:t xml:space="preserve"> and</w:t>
      </w:r>
      <w:r w:rsidRPr="00857372">
        <w:rPr>
          <w:rFonts w:ascii="Arial" w:eastAsia="Arial" w:hAnsi="Arial" w:cs="Arial"/>
        </w:rPr>
        <w:t xml:space="preserve"> prevent such institutional failures from being repeated. </w:t>
      </w:r>
    </w:p>
    <w:p w14:paraId="64853810" w14:textId="1DDCA1C3" w:rsidR="0CBB914A" w:rsidRPr="00857372" w:rsidRDefault="0CBB914A" w:rsidP="7228CB91">
      <w:pPr>
        <w:spacing w:before="0" w:after="160" w:line="276" w:lineRule="auto"/>
      </w:pPr>
      <w:r w:rsidRPr="00857372">
        <w:rPr>
          <w:rFonts w:ascii="Arial" w:eastAsia="Arial" w:hAnsi="Arial" w:cs="Arial"/>
        </w:rPr>
        <w:t>I commend this report to the Minister for Education.</w:t>
      </w:r>
    </w:p>
    <w:p w14:paraId="68620823" w14:textId="0183EF90" w:rsidR="7228CB91" w:rsidRPr="00857372" w:rsidRDefault="005F0012" w:rsidP="7228CB91">
      <w:pPr>
        <w:spacing w:before="0" w:after="160" w:line="276" w:lineRule="auto"/>
        <w:rPr>
          <w:rFonts w:ascii="Aptos" w:eastAsia="Aptos" w:hAnsi="Aptos" w:cs="Aptos"/>
          <w:sz w:val="24"/>
          <w:szCs w:val="24"/>
        </w:rPr>
      </w:pPr>
      <w:r w:rsidRPr="00C427E9">
        <w:rPr>
          <w:noProof/>
        </w:rPr>
        <mc:AlternateContent>
          <mc:Choice Requires="wpi">
            <w:drawing>
              <wp:anchor distT="0" distB="0" distL="114300" distR="114300" simplePos="0" relativeHeight="251658752" behindDoc="0" locked="0" layoutInCell="1" allowOverlap="1" wp14:anchorId="3D8A1ACA" wp14:editId="7632890E">
                <wp:simplePos x="0" y="0"/>
                <wp:positionH relativeFrom="column">
                  <wp:posOffset>0</wp:posOffset>
                </wp:positionH>
                <wp:positionV relativeFrom="paragraph">
                  <wp:posOffset>37465</wp:posOffset>
                </wp:positionV>
                <wp:extent cx="1786770" cy="512640"/>
                <wp:effectExtent l="38100" t="38100" r="4445" b="40005"/>
                <wp:wrapNone/>
                <wp:docPr id="1300780470" name="Ink 7"/>
                <wp:cNvGraphicFramePr/>
                <a:graphic xmlns:a="http://schemas.openxmlformats.org/drawingml/2006/main">
                  <a:graphicData uri="http://schemas.microsoft.com/office/word/2010/wordprocessingInk">
                    <w14:contentPart bwMode="auto" r:id="rId17">
                      <w14:nvContentPartPr>
                        <w14:cNvContentPartPr/>
                      </w14:nvContentPartPr>
                      <w14:xfrm>
                        <a:off x="0" y="0"/>
                        <a:ext cx="1786770" cy="512640"/>
                      </w14:xfrm>
                    </w14:contentPart>
                  </a:graphicData>
                </a:graphic>
              </wp:anchor>
            </w:drawing>
          </mc:Choice>
          <mc:Fallback>
            <w:pict>
              <v:shapetype w14:anchorId="60AB9C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5pt;margin-top:2.45pt;width:141.7pt;height:41.35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0uwx3AQAACgMAAA4AAABkcnMvZTJvRG9jLnhtbJxSy27CMBC8V+o/&#10;WL6XPICAIgKHokoc2nJoP8B1bGI19kZrQ+DvuwQo0KqqxCVae5zxPDyZbW3NNgq9AVfwpBdzppyE&#10;0rhVwd/fnh7GnPkgXClqcKrgO+X5bHp/N2mbXKVQQV0qZETifN42Ba9CaPIo8rJSVvgeNMoRqAGt&#10;CLTEVVSiaInd1lEax1nUApYNglTe0+78APJpx6+1kuFVa68CqwueJWnKWegG0ok0ZP2Msw8a+smQ&#10;R9OJyFcomsrIoyRxgyIrjCMB31RzEQRbo/lFZY1E8KBDT4KNQGsjVeeHnCXxD2cL97l3lQzkGnMJ&#10;LigXlgLDKbsOuOUKW1MC7TOU1I5YB+BHRorn/zIOoucg15b0HBpBVYtAz8FXpvEUc27KguOiTM76&#10;3ebx7GCJZ18v1wA1Eh0t//XLVqPdh01K2Lbg1Otu/+26VNvAJG0mo3E2GhEkCRsmaTboDpyoDxSn&#10;1UW2dPtVi5frvbKLJzz9AgAA//8DAFBLAwQUAAYACAAAACEAPIzhP/4KAABDIwAAEAAAAGRycy9p&#10;bmsvaW5rMS54bWy0WklvYzcSvg+Q/0AoB19Em+TbjbiDOaSBAWaQIAuQOTq22hZiyw1Jbnf/+/lq&#10;Iynp2ckEM3Dbeq9Yy1cLi4v6m28/Pz64T6vtbv20uVrE87Bwq83N0+16c3e1+OXn935cuN3+enN7&#10;/fC0WV0tvqx2i2/fffW3b9ab3x8fLvHXQcNmR0+PD1eL+/3+4+XFxcvLy/lLc/60vbtIITQX/9j8&#10;/q9/Lt6p1O3qw3qz3sPkzkg3T5v96vOelF2ub68WN/vPIfND909Pz9ubVR4myvamcOy31zer90/b&#10;x+t91nh/vdmsHtzm+hG4f124/ZePeFjDzt1qu3CPazjs03lsh3b8bgLh+vPVonp/BsQdkDwuLuZ1&#10;/vv/oPP9qU6C1aShHxZOId2uPr2G6fu/v6KgR2az+N2r4t/Ni08n0hec8MvXA//D9unjartfr0qO&#10;JSM68MXdyDsnR7K0Xe2eHp6pMBbu0/XDM/IVQyi248VMNk71ITH/U31Iyqv6anBzeTlFRyl6Vd2R&#10;u7er01TNaETW/kuNmj5NgarkXOlInnNW+/v14wqd4PFjnoT7HZwn8k/7LfeLFFLvQ+ND/3PoLlO6&#10;bMN5HAMVm9mTaW46f9s+7+6zvt+2ZULzSPZUnHtZ3+7vc2GE89B0uabrupiTvV+t7+73bworRJbO&#10;gGdaFZe804b14+rD1eJr7laOJYXArsTUta4dO9cNfXTBheVZOvMxnsXYtGfhLCwXET+BfpbBMwuY&#10;orOnQuv9RAowSrSmk2cfsxATmGH0jfH6CNvgSd0gsk41LllSMIVszpSJFXlb0rAwVtYwljEWnb1P&#10;qmzZu9T5OJpg5i6AaxVmmI2pm+IuoNCgMHBkTOWcTKbhwfDpJ/mUaZUnFRGBE6NL35MCfmPzIlgr&#10;SE221Ts4NY0a4KyiRpBMbze5SZX52I6umXwcWjGUQudbwOk6NTy45Nu2ZcXIuRgEtsklUzI2Po0u&#10;DcZUnLan4JIZbDrXWCQTDE++7dVUN7q+V5Bj8Mjb1PB7FXJAUwjqDodU40d8BhCBgylJIxnpXAxS&#10;fyX7hZ34GGw1A4opGtFR0XhQmxTj41G8ZyB4kGH9hDDAZKDJR2gHPmCokotx1VBhy1pJodoULsjW&#10;NvNwHF2EBVGO0ooSFLhp5cBjPB594TTM6gapL4YKNGgx3apn2SRn5YfKcZNOerJtKBRPDKjwVsno&#10;SNH1qD3GRa2hCBisAai5xAHHdzANxKPUfETPH8wl6JpcB+gBJUVhHevBqXP94NAUacSjzlHdY5Ia&#10;HP3o+0ARD8t2pKqRZ6r3Prhx0lJFeHJQLQQgZCLEzFuLCxSpCIdPh4WNgICg46RFhi1JGMfMszAg&#10;qnFwo0ERKbCQTVVbMpQNlEyaeoiUpFZEU0jjtSNCJ6RshS1yeA6efOc55SA2SCiQUjCVD08sLjBh&#10;/U/qLCbVNCsyJEs/ZE1UA8i+2DScxngARFN0RCsOWTWVwFEb43Eqz6Iby6vGPdG0SlKjlcvF+Rp9&#10;jiIReYBjoxGpDcB7gxVbFLdP0i0OBHP1ZL1EEb2QVrXFaR7hOLEzxmgZKcNk2kZNjXmP4GlIOCEz&#10;nEUPoxFFMJLxmGf6CT3RoT8yskjrBpYj/HApylPNeQpNIZ5ImEZzoXfWSqj/4l/LnixpgbI0ozM0&#10;mHhRRiI2MoMJYVeDVGAFTugnjA8dZer9mOdlT5LQO2qnwTKLvDXoyMRO0cgxOM1TFSziypzmL5a3&#10;OCoVGx6P/pVaWSxLeGSczRWiagCEEikwcniISOwnIkab1VgRVYv4NyM0Pw5fzDx6HFI+6QQ2zVXy&#10;qSUKuWpOxge78xYKtZQeC/HAK0KTs0Y2oKVhzYBDlDfzSz8paEblHsx0ahFWRiW6VvesCMWgoW49&#10;fqRMICzKxJLiyytzNVcxpJz0KYw+ReqFgjT5xnfSOWi9VzJVnTJgV96YM1gsJz9AtrN9HAqZKj+O&#10;SerKtwnF7sfWAhGwRxtMV0zUmYKfgviRIBUn/PaNWsMeExzYkEddRRP6dGzxGycJWeV7GnHWEMEG&#10;W5jWJSy/+OF5owM8XIgyrpPqMFN1AiTkGD8QZ2EQ9fN4WHnnZWYVYZG27A541u11YS2GLB9kU3J0&#10;gOMPhst0rmqLzLApqkfR+VqNKqLKs6Jxrqz/Gk3BGMQqzG9bKwGpwlBDKHnLjuQYHolYQFQcHpuI&#10;wTqIuw6CdqSHTc7Gi+oZk6YNsiJQX6b1utUZkzCZohuSTJDiGgFScHmWtjj8SKUufUsLCf7KNOxp&#10;PtDpps/npg7TNuDg2OfJzibIHTQWUY25SIuEvKQe8xjLR49rAbgDE7ShBA6dvB50rFO99GG7NuEr&#10;B7s0+bP3D3w18/2HD7vVnq7RpvZ8iot3zYhDeoN1NiJasrqe+ZRwHTGGQS4l+EJCLyWskWrqCHFK&#10;nrFzfrD5R8BwFtC1dex8M6C36UYwDsF1ve8l8LiZQC8M+B21NbXUhLA2d8H21Dj0athyu8gXGrCI&#10;s0dX7fOYFWT9ZEh53lFuRVeZ8lXRF/10bWHljH0FIOnNBegVGtFlJQNbGhyxagpgU2XIltoXCjNi&#10;u5BZB6waMKbbmAxoDm5VtEVtXoeK/7VstiMwYL4q+EpWpatGxfOFxdEZgVjPbABx4luhHYIQz/FX&#10;JUhSaNB7Qit8ZFX5srWI1cx2+phXuF3CqRCM3LYzs8RvqQUk3hrcbByXY9hMims4IvGmR5ZiCJZq&#10;tyfaSpgBNAM2WuYCxUZU0fFDRiecwpTR94mxmpg1gYlmSMaAo27T+k4uYDC9sk6co9G4FComUqJy&#10;YUKVKTEluISXHc9yGnQQEU2jFiJ1ydzuaCvb+VG3gFlbZYI8EW+IqG5qTbAJGRVrzIhHsmZCJaW1&#10;euO0URaas1SE1BXl1CQcWhebGFKcGnKIqGo8VRZp2ERymZvvlUhRw4MmYlZwCuflgpElX+4tVK7e&#10;GFQWbRQ6LRrFUMELmnpzYHxOxDSicLKIaYffWs0Ec8CGyQ57xZTq5CBlq6TUPH7baDFvwSR+kTUY&#10;HCNjFJDgqds53hQ8yYq02hVg+nKwgTNaLWymK+EuL/TSBgIjOdidEBpBZOhmC6FSWh7pid9oG2Ne&#10;lGHVDC/efioSBuE4QAqxUmOcr4I1XFb+ldO4RlGFdE6P8mUCL7AiBE9E/ZJ2VeDg+OD0Qjsuvcyj&#10;LygaXPqmiC0TcKGr0d1JQLNJdijHIb5F/8SCzgx0IpqwkZKtFm2zJmqKunGIHfZMiRQyd3EVUAwO&#10;EY+HQVGw/CHDODlZK8duhO7J9GqWeJSdPk2ZqTgwYHzZaC2ciRA5YTykkVJqQ2+L5JiTi4KrsleE&#10;6byjBqnbN3ZgFBkqHBnllJBltl6IdbzAaREwRhM+VMRcoiirJE7hhm90Ly2q6G876qkWCJVF9UNt&#10;iTtd2dg4NtDYr4oztNIK7MMnMQB51VmcAsmWaWZiqKHQRICNm2rfoRaz1w12+AgrLrVZFCsmblfp&#10;izV+jahZLPr9IOsmrsc9BAb1kr77wObYbgNQ4XDMD0FcwAkFW098hdNgiwOSFIK6RwQm1q7kTOrg&#10;cSrUQ56wIm0RIc4s/ReJhgiuZ0M5fPZAhnqkfNRDACKNDDSyw29w44CvwfpGdsFLxBmn9Nb2/wln&#10;IbrawzfJ6jp/cmTyugrw6DY8HkDUNAw9fTOhPicc+9FhGhxOQFniQOInfOeVGjuJ4AhHFYVfwUU3&#10;KC204v9ZsITHJQyuk3FKYp1HJ7HyJfm7/wAAAP//AwBQSwMEFAAGAAgAAAAhAGgEBCbgAAAABwEA&#10;AA8AAABkcnMvZG93bnJldi54bWxMj0FLw0AUhO+C/2F5grd2kxBqjHkpIuZQpGBb0es2+0zSZt+G&#10;7LaN/nrXkx6HGWa+KZaT6cWZRtdZRojnEQji2uqOG4S3XTXLQDivWKveMiF8kYNleX1VqFzbC2/o&#10;vPWNCCXscoXQej/kUrq6JaPc3A7Ewfu0o1E+yLGRelSXUG56mUTRQhrVcVho1UBPLdXH7ckgfCSH&#10;dZq97qq+W3+/x8+H1bF6WSHe3kyPDyA8Tf4vDL/4AR3KwLS3J9ZO9AizOFzxCOk9iGAnWZKC2CNk&#10;dwuQZSH/85c/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I0uwx3AQAACgMAAA4AAAAAAAAAAAAAAAAAPAIAAGRycy9lMm9Eb2MueG1sUEsBAi0AFAAGAAgA&#10;AAAhADyM4T/+CgAAQyMAABAAAAAAAAAAAAAAAAAA3wMAAGRycy9pbmsvaW5rMS54bWxQSwECLQAU&#10;AAYACAAAACEAaAQEJuAAAAAHAQAADwAAAAAAAAAAAAAAAAALDwAAZHJzL2Rvd25yZXYueG1sUEsB&#10;Ai0AFAAGAAgAAAAhAHkYvJ2/AAAAIQEAABkAAAAAAAAAAAAAAAAAGBAAAGRycy9fcmVscy9lMm9E&#10;b2MueG1sLnJlbHNQSwUGAAAAAAYABgB4AQAADhEAAAAA&#10;">
                <v:imagedata r:id="rId18" o:title=""/>
              </v:shape>
            </w:pict>
          </mc:Fallback>
        </mc:AlternateContent>
      </w:r>
    </w:p>
    <w:p w14:paraId="645A9B7D" w14:textId="77777777" w:rsidR="007821C6" w:rsidRPr="00857372" w:rsidRDefault="007821C6" w:rsidP="7228CB91">
      <w:pPr>
        <w:spacing w:before="0" w:after="160" w:line="276" w:lineRule="auto"/>
        <w:rPr>
          <w:rFonts w:ascii="Aptos" w:eastAsia="Aptos" w:hAnsi="Aptos" w:cs="Aptos"/>
          <w:sz w:val="24"/>
          <w:szCs w:val="24"/>
        </w:rPr>
      </w:pPr>
    </w:p>
    <w:p w14:paraId="7C96C172" w14:textId="67546E5A" w:rsidR="00837894" w:rsidRPr="00857372" w:rsidRDefault="00837894" w:rsidP="199E2BC2">
      <w:pPr>
        <w:rPr>
          <w:b/>
          <w:bCs/>
        </w:rPr>
      </w:pPr>
      <w:r w:rsidRPr="00857372">
        <w:rPr>
          <w:b/>
          <w:bCs/>
        </w:rPr>
        <w:t>Julia Griffith</w:t>
      </w:r>
      <w:r w:rsidR="0007502D" w:rsidRPr="00857372">
        <w:rPr>
          <w:b/>
          <w:bCs/>
        </w:rPr>
        <w:t xml:space="preserve"> PSM</w:t>
      </w:r>
    </w:p>
    <w:p w14:paraId="1E69CC02" w14:textId="2E954BEE" w:rsidR="457ABF3D" w:rsidRPr="00857372" w:rsidRDefault="457ABF3D">
      <w:r w:rsidRPr="00857372">
        <w:t>Independent Monitor</w:t>
      </w:r>
    </w:p>
    <w:p w14:paraId="3E883C0F" w14:textId="0DB147DF" w:rsidR="00837894" w:rsidRPr="00857372" w:rsidRDefault="00005283" w:rsidP="00837894">
      <w:r w:rsidRPr="00857372">
        <w:t>13</w:t>
      </w:r>
      <w:r w:rsidR="008C0B68">
        <w:t xml:space="preserve"> March </w:t>
      </w:r>
      <w:r w:rsidR="00837894" w:rsidRPr="00857372">
        <w:t>2026</w:t>
      </w:r>
    </w:p>
    <w:p w14:paraId="3ABC61E3" w14:textId="77777777" w:rsidR="00837894" w:rsidRPr="00857372" w:rsidRDefault="00837894">
      <w:pPr>
        <w:spacing w:before="0" w:after="0" w:line="240" w:lineRule="auto"/>
        <w:rPr>
          <w:rFonts w:cs="Times New Roman (Body CS)"/>
          <w:color w:val="1F1646" w:themeColor="text1"/>
          <w:sz w:val="24"/>
        </w:rPr>
      </w:pPr>
      <w:r w:rsidRPr="00857372">
        <w:br w:type="page"/>
      </w:r>
    </w:p>
    <w:p w14:paraId="64AB3826" w14:textId="77777777" w:rsidR="00613751" w:rsidRPr="00857372" w:rsidRDefault="00613751" w:rsidP="00613751">
      <w:pPr>
        <w:pStyle w:val="Heading1"/>
      </w:pPr>
      <w:bookmarkStart w:id="19" w:name="_Toc198550775"/>
      <w:bookmarkStart w:id="20" w:name="_Ref222736963"/>
      <w:bookmarkStart w:id="21" w:name="_Toc228451425"/>
      <w:r w:rsidRPr="00857372">
        <w:lastRenderedPageBreak/>
        <w:t>Secretary’s foreword</w:t>
      </w:r>
      <w:bookmarkEnd w:id="19"/>
      <w:bookmarkEnd w:id="20"/>
      <w:bookmarkEnd w:id="21"/>
    </w:p>
    <w:p w14:paraId="0271E7FA" w14:textId="6373354F" w:rsidR="00230760" w:rsidRPr="00857372" w:rsidRDefault="00BC7987" w:rsidP="00FA755E">
      <w:r w:rsidRPr="00857372">
        <w:t xml:space="preserve">As Secretary of the Department of Education, I am </w:t>
      </w:r>
      <w:r w:rsidR="00DC0429" w:rsidRPr="00857372">
        <w:t>profoundly disturbed by</w:t>
      </w:r>
      <w:r w:rsidRPr="00857372">
        <w:t xml:space="preserve"> the </w:t>
      </w:r>
      <w:r w:rsidR="00385B19" w:rsidRPr="00857372">
        <w:t xml:space="preserve">shocking abuse and injury inflicted on </w:t>
      </w:r>
      <w:r w:rsidR="00395049" w:rsidRPr="00857372">
        <w:t xml:space="preserve">the victim-survivors of </w:t>
      </w:r>
      <w:r w:rsidR="00F90A71" w:rsidRPr="00857372">
        <w:t xml:space="preserve">historical child sexual abuse </w:t>
      </w:r>
      <w:r w:rsidR="00230760" w:rsidRPr="00857372">
        <w:t xml:space="preserve">that </w:t>
      </w:r>
      <w:r w:rsidR="002A4BDE" w:rsidRPr="00857372">
        <w:t xml:space="preserve">occurred </w:t>
      </w:r>
      <w:r w:rsidR="00230760" w:rsidRPr="00857372">
        <w:t>in Victorian Government schools</w:t>
      </w:r>
      <w:r w:rsidR="00F07FD5" w:rsidRPr="00857372">
        <w:t>.</w:t>
      </w:r>
    </w:p>
    <w:p w14:paraId="419B1FB0" w14:textId="4E9BF579" w:rsidR="00FA755E" w:rsidRPr="00857372" w:rsidRDefault="00FA755E" w:rsidP="00FA755E">
      <w:r w:rsidRPr="00857372">
        <w:t xml:space="preserve">That such abuse </w:t>
      </w:r>
      <w:r w:rsidR="00447A76" w:rsidRPr="00857372">
        <w:t>was</w:t>
      </w:r>
      <w:r w:rsidRPr="00857372">
        <w:t xml:space="preserve"> perpetrated by individuals employed by the </w:t>
      </w:r>
      <w:r w:rsidR="00024E79" w:rsidRPr="00857372">
        <w:t>department</w:t>
      </w:r>
      <w:r w:rsidR="008F0C73" w:rsidRPr="00857372">
        <w:t xml:space="preserve"> and trusted by their school communities</w:t>
      </w:r>
      <w:r w:rsidRPr="00857372">
        <w:t xml:space="preserve"> reflects </w:t>
      </w:r>
      <w:r w:rsidR="00936066" w:rsidRPr="00857372">
        <w:t>catastrophic</w:t>
      </w:r>
      <w:r w:rsidRPr="00857372">
        <w:t xml:space="preserve"> institutional failings and a</w:t>
      </w:r>
      <w:r w:rsidR="006A05CB" w:rsidRPr="00857372">
        <w:t>n unacceptable</w:t>
      </w:r>
      <w:r w:rsidRPr="00857372">
        <w:t xml:space="preserve"> breakdown in systems of oversight and accountability</w:t>
      </w:r>
      <w:r w:rsidR="004A530C" w:rsidRPr="00857372">
        <w:t xml:space="preserve"> during </w:t>
      </w:r>
      <w:r w:rsidR="00733619" w:rsidRPr="00857372">
        <w:t xml:space="preserve">the </w:t>
      </w:r>
      <w:r w:rsidR="004A530C" w:rsidRPr="00857372">
        <w:t>1950</w:t>
      </w:r>
      <w:r w:rsidR="00733619" w:rsidRPr="00857372">
        <w:t>s</w:t>
      </w:r>
      <w:r w:rsidR="004A530C" w:rsidRPr="00857372">
        <w:t xml:space="preserve"> to </w:t>
      </w:r>
      <w:r w:rsidR="00D058D9" w:rsidRPr="00857372">
        <w:t>19</w:t>
      </w:r>
      <w:r w:rsidR="00733619" w:rsidRPr="00857372">
        <w:t>90s</w:t>
      </w:r>
      <w:r w:rsidR="004A530C" w:rsidRPr="00857372">
        <w:t xml:space="preserve"> – the </w:t>
      </w:r>
      <w:r w:rsidR="00B839A5" w:rsidRPr="00857372">
        <w:t xml:space="preserve">decades </w:t>
      </w:r>
      <w:r w:rsidR="00D438F5" w:rsidRPr="00857372">
        <w:t>examined by this review</w:t>
      </w:r>
      <w:r w:rsidRPr="00857372">
        <w:t xml:space="preserve">. I </w:t>
      </w:r>
      <w:r w:rsidR="006533B3" w:rsidRPr="00857372">
        <w:t xml:space="preserve">recognise that </w:t>
      </w:r>
      <w:r w:rsidR="00AB52F6" w:rsidRPr="00857372">
        <w:t>the failures</w:t>
      </w:r>
      <w:r w:rsidR="006533B3" w:rsidRPr="00857372">
        <w:t xml:space="preserve"> </w:t>
      </w:r>
      <w:r w:rsidR="00D3023E" w:rsidRPr="00857372">
        <w:t xml:space="preserve">of </w:t>
      </w:r>
      <w:r w:rsidRPr="00857372">
        <w:t xml:space="preserve">those in authority </w:t>
      </w:r>
      <w:r w:rsidR="00D05552" w:rsidRPr="00857372">
        <w:t>during this</w:t>
      </w:r>
      <w:r w:rsidR="00197872" w:rsidRPr="00857372">
        <w:t xml:space="preserve"> period </w:t>
      </w:r>
      <w:r w:rsidRPr="00857372">
        <w:t>compounded t</w:t>
      </w:r>
      <w:r w:rsidR="000A6D21" w:rsidRPr="00857372">
        <w:t>he</w:t>
      </w:r>
      <w:r w:rsidRPr="00857372">
        <w:t xml:space="preserve"> </w:t>
      </w:r>
      <w:r w:rsidR="003F0FAF" w:rsidRPr="00857372">
        <w:t>harm</w:t>
      </w:r>
      <w:r w:rsidR="000A6D21" w:rsidRPr="00857372">
        <w:t xml:space="preserve"> caused</w:t>
      </w:r>
      <w:r w:rsidRPr="00857372">
        <w:t>.</w:t>
      </w:r>
    </w:p>
    <w:p w14:paraId="49AB0BED" w14:textId="2DAC06E0" w:rsidR="00906778" w:rsidRPr="00857372" w:rsidRDefault="00FA7282" w:rsidP="00906778">
      <w:r w:rsidRPr="00857372">
        <w:t xml:space="preserve">The Board of Inquiry </w:t>
      </w:r>
      <w:r w:rsidR="00FB3E0F" w:rsidRPr="00857372">
        <w:t>focused on Beaumaris Primary School due to</w:t>
      </w:r>
      <w:r w:rsidR="00B3266E" w:rsidRPr="00857372">
        <w:t xml:space="preserve"> the </w:t>
      </w:r>
      <w:r w:rsidR="008E31A4" w:rsidRPr="00857372">
        <w:t>extraordinary</w:t>
      </w:r>
      <w:r w:rsidR="00B3266E" w:rsidRPr="00857372">
        <w:t xml:space="preserve"> circumstances at that school, where</w:t>
      </w:r>
      <w:r w:rsidR="00416BA2" w:rsidRPr="00857372">
        <w:t xml:space="preserve"> </w:t>
      </w:r>
      <w:r w:rsidR="001D1760" w:rsidRPr="00857372">
        <w:t xml:space="preserve">4 perpetrators </w:t>
      </w:r>
      <w:r w:rsidR="00D74D14" w:rsidRPr="00857372">
        <w:t xml:space="preserve">abused </w:t>
      </w:r>
      <w:r w:rsidR="001C2BE2" w:rsidRPr="00857372">
        <w:t>multiple</w:t>
      </w:r>
      <w:r w:rsidR="001D1760" w:rsidRPr="00857372">
        <w:t xml:space="preserve"> students</w:t>
      </w:r>
      <w:r w:rsidR="00A63183" w:rsidRPr="00857372">
        <w:t xml:space="preserve"> </w:t>
      </w:r>
      <w:r w:rsidR="009533AE" w:rsidRPr="00857372">
        <w:t>during</w:t>
      </w:r>
      <w:r w:rsidR="00A63183" w:rsidRPr="00857372">
        <w:t xml:space="preserve"> </w:t>
      </w:r>
      <w:r w:rsidR="00230B85" w:rsidRPr="00857372">
        <w:t xml:space="preserve">a </w:t>
      </w:r>
      <w:r w:rsidR="00984706" w:rsidRPr="00857372">
        <w:t xml:space="preserve">specific </w:t>
      </w:r>
      <w:r w:rsidR="77D627E4" w:rsidRPr="00857372">
        <w:t>period</w:t>
      </w:r>
      <w:r w:rsidR="00230B85" w:rsidRPr="00857372">
        <w:t xml:space="preserve"> of time</w:t>
      </w:r>
      <w:r w:rsidR="009A2CE3" w:rsidRPr="00857372">
        <w:t>.</w:t>
      </w:r>
      <w:r w:rsidR="00D25618" w:rsidRPr="00857372">
        <w:rPr>
          <w:rStyle w:val="FootnoteReference"/>
        </w:rPr>
        <w:footnoteReference w:id="5"/>
      </w:r>
      <w:r w:rsidR="00D25618" w:rsidRPr="00857372">
        <w:t xml:space="preserve"> </w:t>
      </w:r>
      <w:r w:rsidR="00CB3B77" w:rsidRPr="00857372">
        <w:t>The Board of Inquiry</w:t>
      </w:r>
      <w:r w:rsidR="00416BA2" w:rsidRPr="00857372">
        <w:t xml:space="preserve"> </w:t>
      </w:r>
      <w:r w:rsidRPr="00857372">
        <w:t xml:space="preserve">found that, outside the </w:t>
      </w:r>
      <w:r w:rsidR="00516259" w:rsidRPr="00857372">
        <w:t xml:space="preserve">department’s </w:t>
      </w:r>
      <w:r w:rsidRPr="00857372">
        <w:t xml:space="preserve">work </w:t>
      </w:r>
      <w:r w:rsidR="00D143AF" w:rsidRPr="00857372">
        <w:t>to respond to</w:t>
      </w:r>
      <w:r w:rsidRPr="00857372">
        <w:t xml:space="preserve"> the </w:t>
      </w:r>
      <w:r w:rsidR="007258E1" w:rsidRPr="00857372">
        <w:t xml:space="preserve">Board of </w:t>
      </w:r>
      <w:r w:rsidRPr="00857372">
        <w:t xml:space="preserve">Inquiry, the </w:t>
      </w:r>
      <w:r w:rsidR="007258E1" w:rsidRPr="00857372">
        <w:t>department</w:t>
      </w:r>
      <w:r w:rsidRPr="00857372">
        <w:t xml:space="preserve"> </w:t>
      </w:r>
      <w:r w:rsidR="00356FFB" w:rsidRPr="00857372">
        <w:t xml:space="preserve">had </w:t>
      </w:r>
      <w:r w:rsidRPr="00857372">
        <w:t>never undertaken a systemic review of historical child sexual abuse in government schools</w:t>
      </w:r>
      <w:r w:rsidR="00F24E4F" w:rsidRPr="00857372">
        <w:t xml:space="preserve"> </w:t>
      </w:r>
      <w:r w:rsidR="002C39E6" w:rsidRPr="00857372">
        <w:t>to look for common themes</w:t>
      </w:r>
      <w:r w:rsidR="00760027" w:rsidRPr="00857372">
        <w:t xml:space="preserve"> or understand the extent of </w:t>
      </w:r>
      <w:r w:rsidR="00763E23" w:rsidRPr="00857372">
        <w:t xml:space="preserve">offending </w:t>
      </w:r>
      <w:r w:rsidR="00CA6B3A" w:rsidRPr="00857372">
        <w:t xml:space="preserve">that occurred historically </w:t>
      </w:r>
      <w:r w:rsidR="00763E23" w:rsidRPr="00857372">
        <w:t>across the government school system</w:t>
      </w:r>
      <w:r w:rsidRPr="00857372">
        <w:t xml:space="preserve">. </w:t>
      </w:r>
      <w:r w:rsidR="001F0BB8" w:rsidRPr="00857372">
        <w:t>T</w:t>
      </w:r>
      <w:r w:rsidR="000A7452" w:rsidRPr="00857372">
        <w:t xml:space="preserve">he </w:t>
      </w:r>
      <w:r w:rsidR="00245C64" w:rsidRPr="00857372">
        <w:t>Board</w:t>
      </w:r>
      <w:r w:rsidR="009B78A0" w:rsidRPr="00857372">
        <w:t xml:space="preserve"> of Inquiry</w:t>
      </w:r>
      <w:r w:rsidR="00906778" w:rsidRPr="00857372">
        <w:t xml:space="preserve"> offer</w:t>
      </w:r>
      <w:r w:rsidR="00245C64" w:rsidRPr="00857372">
        <w:t>ed</w:t>
      </w:r>
      <w:r w:rsidR="00906778" w:rsidRPr="00857372">
        <w:t xml:space="preserve"> a strong view that </w:t>
      </w:r>
      <w:r w:rsidR="00A75161" w:rsidRPr="00857372">
        <w:t>the department</w:t>
      </w:r>
      <w:r w:rsidR="00906778" w:rsidRPr="00857372">
        <w:t xml:space="preserve"> should proactively seek to understand the extent of its </w:t>
      </w:r>
      <w:r w:rsidR="009D024D" w:rsidRPr="00857372">
        <w:t xml:space="preserve">past </w:t>
      </w:r>
      <w:r w:rsidR="00906778" w:rsidRPr="00857372">
        <w:t xml:space="preserve">failings and </w:t>
      </w:r>
      <w:r w:rsidR="005C331B" w:rsidRPr="00857372">
        <w:t>p</w:t>
      </w:r>
      <w:r w:rsidR="00026226" w:rsidRPr="00857372">
        <w:t>ublish a public record</w:t>
      </w:r>
      <w:r w:rsidR="00906778" w:rsidRPr="00857372">
        <w:t xml:space="preserve"> </w:t>
      </w:r>
      <w:r w:rsidR="0060662D" w:rsidRPr="00857372">
        <w:t xml:space="preserve">of </w:t>
      </w:r>
      <w:r w:rsidR="00906778" w:rsidRPr="00857372">
        <w:t xml:space="preserve">its findings. </w:t>
      </w:r>
    </w:p>
    <w:p w14:paraId="0A266A96" w14:textId="6A022287" w:rsidR="005E1C67" w:rsidRPr="00857372" w:rsidRDefault="00906778" w:rsidP="00C9794C">
      <w:r w:rsidRPr="00857372">
        <w:t xml:space="preserve">In response, the Victorian Government committed the </w:t>
      </w:r>
      <w:r w:rsidR="00296AF4" w:rsidRPr="00857372">
        <w:t>department</w:t>
      </w:r>
      <w:r w:rsidRPr="00857372">
        <w:t xml:space="preserve"> to undertake a systemic review of </w:t>
      </w:r>
      <w:r w:rsidR="0053388A" w:rsidRPr="00857372">
        <w:t xml:space="preserve">all </w:t>
      </w:r>
      <w:r w:rsidRPr="00857372">
        <w:t>civil claim files relating to historical child sexual abuse in Victorian government schools</w:t>
      </w:r>
      <w:r w:rsidR="0004066E" w:rsidRPr="00857372">
        <w:t>,</w:t>
      </w:r>
      <w:r w:rsidRPr="00857372">
        <w:t xml:space="preserve"> </w:t>
      </w:r>
      <w:r w:rsidR="00C7309F" w:rsidRPr="00857372">
        <w:t>where the abuse</w:t>
      </w:r>
      <w:r w:rsidRPr="00857372">
        <w:t xml:space="preserve"> </w:t>
      </w:r>
      <w:r w:rsidR="00193830" w:rsidRPr="00857372">
        <w:t xml:space="preserve">was by a staff </w:t>
      </w:r>
      <w:r w:rsidR="00F40353" w:rsidRPr="00857372">
        <w:t xml:space="preserve">member and </w:t>
      </w:r>
      <w:r w:rsidRPr="00857372">
        <w:t>occurred prior to the year 2000</w:t>
      </w:r>
      <w:r w:rsidR="00CD1679" w:rsidRPr="00857372">
        <w:t xml:space="preserve"> (the Systemic Review)</w:t>
      </w:r>
      <w:r w:rsidRPr="00857372">
        <w:t xml:space="preserve">. The Government committed to an Independent Monitor overseeing the Systemic Review. </w:t>
      </w:r>
    </w:p>
    <w:p w14:paraId="73498949" w14:textId="2FDF1C55" w:rsidR="00C9794C" w:rsidRPr="00857372" w:rsidRDefault="00906778" w:rsidP="00C9794C">
      <w:r w:rsidRPr="00857372">
        <w:t xml:space="preserve">On 3 February 2025, the Minister for Education appointed Ms Julia Griffith PSM as the Independent Monitor under sections 5.2.10(1) and 5.10.4 of the </w:t>
      </w:r>
      <w:r w:rsidRPr="00857372">
        <w:rPr>
          <w:i/>
          <w:iCs/>
        </w:rPr>
        <w:t>Education and Training Reform Act 2006</w:t>
      </w:r>
      <w:r w:rsidRPr="00857372">
        <w:t xml:space="preserve">. </w:t>
      </w:r>
      <w:r w:rsidR="00DA057C" w:rsidRPr="00857372">
        <w:t xml:space="preserve">I wish to thank Ms Griffith for </w:t>
      </w:r>
      <w:r w:rsidR="00823986" w:rsidRPr="00857372">
        <w:t xml:space="preserve">her expertise </w:t>
      </w:r>
      <w:r w:rsidR="00F32108" w:rsidRPr="00857372">
        <w:t xml:space="preserve">and guidance </w:t>
      </w:r>
      <w:r w:rsidR="00D50748" w:rsidRPr="00857372">
        <w:t>to</w:t>
      </w:r>
      <w:r w:rsidR="00F32108" w:rsidRPr="00857372">
        <w:t xml:space="preserve"> the department as we undertook this </w:t>
      </w:r>
      <w:r w:rsidR="00526D12" w:rsidRPr="00857372">
        <w:t>significant</w:t>
      </w:r>
      <w:r w:rsidR="00F32108" w:rsidRPr="00857372">
        <w:t xml:space="preserve"> task.</w:t>
      </w:r>
    </w:p>
    <w:p w14:paraId="5297F2B5" w14:textId="67764176" w:rsidR="000B3E49" w:rsidRPr="00857372" w:rsidRDefault="00A05AC6" w:rsidP="000B3E49">
      <w:r w:rsidRPr="00857372">
        <w:t>T</w:t>
      </w:r>
      <w:r w:rsidR="00FA755E" w:rsidRPr="00857372">
        <w:t xml:space="preserve">he </w:t>
      </w:r>
      <w:r w:rsidR="008D4F08" w:rsidRPr="00857372">
        <w:t>d</w:t>
      </w:r>
      <w:r w:rsidR="00FA755E" w:rsidRPr="00857372">
        <w:t xml:space="preserve">epartment </w:t>
      </w:r>
      <w:r w:rsidRPr="00857372">
        <w:t>has</w:t>
      </w:r>
      <w:r w:rsidR="00FA755E" w:rsidRPr="00857372">
        <w:t xml:space="preserve"> engag</w:t>
      </w:r>
      <w:r w:rsidRPr="00857372">
        <w:t>ed</w:t>
      </w:r>
      <w:r w:rsidR="00FA755E" w:rsidRPr="00857372">
        <w:t xml:space="preserve"> openly and transparently </w:t>
      </w:r>
      <w:r w:rsidR="00E26B93" w:rsidRPr="00857372">
        <w:t>with</w:t>
      </w:r>
      <w:r w:rsidR="00FA755E" w:rsidRPr="00857372">
        <w:t xml:space="preserve"> th</w:t>
      </w:r>
      <w:r w:rsidR="00E94082" w:rsidRPr="00857372">
        <w:t>e</w:t>
      </w:r>
      <w:r w:rsidR="00FA755E" w:rsidRPr="00857372">
        <w:t xml:space="preserve"> Systemic Review process</w:t>
      </w:r>
      <w:r w:rsidR="00D77008" w:rsidRPr="00857372">
        <w:t>, and with Ms</w:t>
      </w:r>
      <w:r w:rsidR="00E125D3" w:rsidRPr="00857372">
        <w:t> </w:t>
      </w:r>
      <w:r w:rsidR="00D77008" w:rsidRPr="00857372">
        <w:t>Griffith</w:t>
      </w:r>
      <w:r w:rsidR="00FA755E" w:rsidRPr="00857372">
        <w:t xml:space="preserve">. </w:t>
      </w:r>
      <w:r w:rsidR="000B3E49" w:rsidRPr="00857372">
        <w:t>Through this Systemic Review, the department has reflected on its past failures by reviewing</w:t>
      </w:r>
      <w:r w:rsidR="008631AA" w:rsidRPr="00857372">
        <w:t xml:space="preserve"> a wealth of historical</w:t>
      </w:r>
      <w:r w:rsidR="000B3E49" w:rsidRPr="00857372">
        <w:t xml:space="preserve"> information held in civil claim</w:t>
      </w:r>
      <w:r w:rsidR="009348D3" w:rsidRPr="00857372">
        <w:t xml:space="preserve"> </w:t>
      </w:r>
      <w:r w:rsidR="008631AA" w:rsidRPr="00857372">
        <w:t>records</w:t>
      </w:r>
      <w:r w:rsidR="008C3076" w:rsidRPr="00857372">
        <w:t xml:space="preserve">. This report </w:t>
      </w:r>
      <w:r w:rsidR="000B3E49" w:rsidRPr="00857372">
        <w:t>contribut</w:t>
      </w:r>
      <w:r w:rsidR="009348D3" w:rsidRPr="00857372">
        <w:t>es</w:t>
      </w:r>
      <w:r w:rsidR="000B3E49" w:rsidRPr="00857372">
        <w:t xml:space="preserve"> to the public record on historical child sexual abuse in </w:t>
      </w:r>
      <w:r w:rsidR="00AD106B" w:rsidRPr="00857372">
        <w:t xml:space="preserve">Victorian </w:t>
      </w:r>
      <w:r w:rsidR="000B3E49" w:rsidRPr="00857372">
        <w:t xml:space="preserve">government schools. </w:t>
      </w:r>
    </w:p>
    <w:p w14:paraId="493128AF" w14:textId="19B6548C" w:rsidR="00D533C1" w:rsidRPr="00857372" w:rsidRDefault="00D533C1" w:rsidP="00D533C1">
      <w:r w:rsidRPr="00857372">
        <w:t xml:space="preserve">To every former student who suffered </w:t>
      </w:r>
      <w:r w:rsidR="00900AB0" w:rsidRPr="00857372">
        <w:t>sexual</w:t>
      </w:r>
      <w:r w:rsidRPr="00857372">
        <w:t xml:space="preserve"> abuse, I offer my deepest and most </w:t>
      </w:r>
      <w:r w:rsidR="000F49C6" w:rsidRPr="00857372">
        <w:t xml:space="preserve">sincere </w:t>
      </w:r>
      <w:r w:rsidRPr="00857372">
        <w:t>apology. I recognise the lifelong impacts this trauma can have</w:t>
      </w:r>
      <w:r w:rsidR="00D73DD5" w:rsidRPr="00857372">
        <w:t xml:space="preserve"> – on </w:t>
      </w:r>
      <w:r w:rsidRPr="00857372">
        <w:t>education, mental health, relationships, and life opportunities</w:t>
      </w:r>
      <w:r w:rsidR="001735D9" w:rsidRPr="00857372">
        <w:t xml:space="preserve"> – sometimes </w:t>
      </w:r>
      <w:r w:rsidRPr="00857372">
        <w:t>manifesting in ways not expected or fully understood until many years later.</w:t>
      </w:r>
      <w:r w:rsidR="008F4C5D" w:rsidRPr="00857372">
        <w:t xml:space="preserve"> I also wish to acknowledge the significant toll this abuse has taken on families, loved ones, and the broader community. The impacts on parents, partners, siblings, children</w:t>
      </w:r>
      <w:r w:rsidR="00A04653" w:rsidRPr="00857372">
        <w:t xml:space="preserve"> and friends</w:t>
      </w:r>
      <w:r w:rsidR="008F4C5D" w:rsidRPr="00857372">
        <w:t xml:space="preserve"> are profound and lasting.</w:t>
      </w:r>
    </w:p>
    <w:p w14:paraId="5CE27E77" w14:textId="7AB08B50" w:rsidR="00D533C1" w:rsidRPr="00857372" w:rsidRDefault="00D533C1" w:rsidP="00D533C1">
      <w:r w:rsidRPr="00857372">
        <w:t xml:space="preserve">I </w:t>
      </w:r>
      <w:r w:rsidR="006770B7" w:rsidRPr="00857372">
        <w:t>commend</w:t>
      </w:r>
      <w:r w:rsidRPr="00857372">
        <w:t xml:space="preserve"> the victim-survivors who have </w:t>
      </w:r>
      <w:r w:rsidR="006770B7" w:rsidRPr="00857372">
        <w:t>brought civil claims or otherwise reported their experiences to the department</w:t>
      </w:r>
      <w:r w:rsidR="00F24762" w:rsidRPr="00857372">
        <w:t xml:space="preserve"> or the police</w:t>
      </w:r>
      <w:r w:rsidRPr="00857372">
        <w:t>. Your courage and commitment have played an essential role in ensuring that this history is no longer hidden or denied. You have demonstrated extraordinary strength in speaking out and seeking justice, not only for yourselves but for others.</w:t>
      </w:r>
      <w:r w:rsidR="008F4C5D" w:rsidRPr="00857372">
        <w:t xml:space="preserve"> </w:t>
      </w:r>
    </w:p>
    <w:p w14:paraId="207B1E1A" w14:textId="77777777" w:rsidR="009F6FE6" w:rsidRPr="00857372" w:rsidRDefault="00D33773" w:rsidP="00D533C1">
      <w:r w:rsidRPr="00857372">
        <w:t xml:space="preserve">Children must be and feel safe in our schools. </w:t>
      </w:r>
      <w:r w:rsidR="00D93D6C" w:rsidRPr="00857372">
        <w:t>I</w:t>
      </w:r>
      <w:r w:rsidR="001522BD" w:rsidRPr="00857372">
        <w:t xml:space="preserve"> seek to assure the Victorian community that the child safety landscape</w:t>
      </w:r>
      <w:r w:rsidR="00AB1B30" w:rsidRPr="00857372">
        <w:t xml:space="preserve"> in our government schools</w:t>
      </w:r>
      <w:r w:rsidR="001522BD" w:rsidRPr="00857372">
        <w:t xml:space="preserve"> is radically different today than at the time </w:t>
      </w:r>
      <w:r w:rsidR="00AB1B30" w:rsidRPr="00857372">
        <w:t xml:space="preserve">of the events described in the pages that follow. </w:t>
      </w:r>
      <w:r w:rsidR="00FE4DEA" w:rsidRPr="00857372">
        <w:t>Over the past 10 years</w:t>
      </w:r>
      <w:r w:rsidR="00D15D67" w:rsidRPr="00857372">
        <w:t xml:space="preserve"> in particular</w:t>
      </w:r>
      <w:r w:rsidR="00FE4DEA" w:rsidRPr="00857372">
        <w:t xml:space="preserve">, the Victorian Government and the department have introduced significant reforms to </w:t>
      </w:r>
      <w:r w:rsidR="00D72A6D" w:rsidRPr="00857372">
        <w:t>protect</w:t>
      </w:r>
      <w:r w:rsidR="00FE4DEA" w:rsidRPr="00857372">
        <w:t xml:space="preserve"> the safety and wellbeing of children in schools, </w:t>
      </w:r>
      <w:r w:rsidR="007C73A4" w:rsidRPr="00857372">
        <w:t>including</w:t>
      </w:r>
      <w:r w:rsidR="009F6FE6" w:rsidRPr="00857372">
        <w:t>:</w:t>
      </w:r>
    </w:p>
    <w:p w14:paraId="25EC8524" w14:textId="5FF33DDB" w:rsidR="009F6FE6" w:rsidRPr="00857372" w:rsidRDefault="00F90855" w:rsidP="009F6FE6">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 xml:space="preserve">implementing </w:t>
      </w:r>
      <w:r w:rsidR="007C73A4" w:rsidRPr="00857372">
        <w:rPr>
          <w:rFonts w:ascii="Arial" w:eastAsia="Arial" w:hAnsi="Arial" w:cs="Arial"/>
        </w:rPr>
        <w:t>the Child Safe Standards</w:t>
      </w:r>
      <w:r w:rsidRPr="00857372">
        <w:rPr>
          <w:rFonts w:ascii="Arial" w:eastAsia="Arial" w:hAnsi="Arial" w:cs="Arial"/>
        </w:rPr>
        <w:t xml:space="preserve"> as a minimum standard for school registration </w:t>
      </w:r>
      <w:r w:rsidR="00B210B1" w:rsidRPr="00857372">
        <w:rPr>
          <w:rFonts w:ascii="Arial" w:eastAsia="Arial" w:hAnsi="Arial" w:cs="Arial"/>
        </w:rPr>
        <w:t>(with</w:t>
      </w:r>
      <w:r w:rsidRPr="00857372">
        <w:rPr>
          <w:rFonts w:ascii="Arial" w:eastAsia="Arial" w:hAnsi="Arial" w:cs="Arial"/>
        </w:rPr>
        <w:t xml:space="preserve"> regular and rigorous reviews of government school compliance</w:t>
      </w:r>
      <w:r w:rsidR="00B210B1" w:rsidRPr="00857372">
        <w:rPr>
          <w:rFonts w:ascii="Arial" w:eastAsia="Arial" w:hAnsi="Arial" w:cs="Arial"/>
        </w:rPr>
        <w:t>)</w:t>
      </w:r>
    </w:p>
    <w:p w14:paraId="45F29BA8" w14:textId="333DCF02" w:rsidR="009F6FE6" w:rsidRPr="00857372" w:rsidRDefault="007C73A4" w:rsidP="009F6FE6">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mandatory reporting of suspected child sexual abuse and inappropriate staff conduct through the Reportable Conduct Scheme</w:t>
      </w:r>
    </w:p>
    <w:p w14:paraId="47E473AB" w14:textId="2D2AAC6A" w:rsidR="009F6FE6" w:rsidRPr="00857372" w:rsidRDefault="00FE4DEA" w:rsidP="009F6FE6">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 xml:space="preserve">improved information sharing </w:t>
      </w:r>
      <w:r w:rsidR="007E2295" w:rsidRPr="00857372">
        <w:rPr>
          <w:rFonts w:ascii="Arial" w:eastAsia="Arial" w:hAnsi="Arial" w:cs="Arial"/>
        </w:rPr>
        <w:t xml:space="preserve">mechanisms and </w:t>
      </w:r>
      <w:r w:rsidRPr="00857372">
        <w:rPr>
          <w:rFonts w:ascii="Arial" w:eastAsia="Arial" w:hAnsi="Arial" w:cs="Arial"/>
        </w:rPr>
        <w:t>tools</w:t>
      </w:r>
    </w:p>
    <w:p w14:paraId="17D6DE7D" w14:textId="028DEFEA" w:rsidR="009F6FE6" w:rsidRPr="00857372" w:rsidRDefault="00FE4DEA" w:rsidP="009F6FE6">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effective systems of complaints handling</w:t>
      </w:r>
    </w:p>
    <w:p w14:paraId="1CE6CA5D" w14:textId="77DD5C69" w:rsidR="009F6FE6" w:rsidRPr="00857372" w:rsidRDefault="00FE4DEA" w:rsidP="009F6FE6">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robust screening of employment candidates</w:t>
      </w:r>
    </w:p>
    <w:p w14:paraId="0C93DC6C" w14:textId="29221E07" w:rsidR="00174CB5" w:rsidRPr="00857372" w:rsidRDefault="00FE4DEA" w:rsidP="00174CB5">
      <w:pPr>
        <w:pStyle w:val="ListParagraph"/>
        <w:numPr>
          <w:ilvl w:val="0"/>
          <w:numId w:val="20"/>
        </w:numPr>
        <w:spacing w:before="0" w:after="0" w:line="276" w:lineRule="auto"/>
      </w:pPr>
      <w:r w:rsidRPr="00857372">
        <w:rPr>
          <w:rFonts w:ascii="Arial" w:eastAsia="Arial" w:hAnsi="Arial" w:cs="Arial"/>
        </w:rPr>
        <w:lastRenderedPageBreak/>
        <w:t>ensuring ongoing staff supervision</w:t>
      </w:r>
      <w:r w:rsidRPr="00857372">
        <w:t xml:space="preserve">. </w:t>
      </w:r>
    </w:p>
    <w:p w14:paraId="53C4285A" w14:textId="00810E8F" w:rsidR="003A6936" w:rsidRPr="00857372" w:rsidRDefault="000B0249" w:rsidP="00D533C1">
      <w:r w:rsidRPr="00857372">
        <w:t xml:space="preserve">Importantly, students today are empowered through mandatory </w:t>
      </w:r>
      <w:r w:rsidR="006563B9" w:rsidRPr="00857372">
        <w:t>age-appropriate</w:t>
      </w:r>
      <w:r w:rsidRPr="00857372">
        <w:t xml:space="preserve"> sexuality</w:t>
      </w:r>
      <w:r w:rsidR="006A5820" w:rsidRPr="00857372">
        <w:t>, respectful relationships</w:t>
      </w:r>
      <w:r w:rsidRPr="00857372">
        <w:t xml:space="preserve"> and consent education. Through </w:t>
      </w:r>
      <w:r w:rsidR="00561609" w:rsidRPr="00857372">
        <w:t>this education</w:t>
      </w:r>
      <w:r w:rsidRPr="00857372">
        <w:t xml:space="preserve"> we equip students with </w:t>
      </w:r>
      <w:r w:rsidR="00561609" w:rsidRPr="00857372">
        <w:t xml:space="preserve">skills to develop body autonomy, identify </w:t>
      </w:r>
      <w:r w:rsidRPr="00857372">
        <w:t>grooming behaviours and abuse</w:t>
      </w:r>
      <w:r w:rsidR="00900AB0" w:rsidRPr="00857372">
        <w:t>,</w:t>
      </w:r>
      <w:r w:rsidR="008A47D3" w:rsidRPr="00857372">
        <w:t xml:space="preserve"> and the language to speak up and seek help</w:t>
      </w:r>
      <w:r w:rsidRPr="00857372">
        <w:t xml:space="preserve">. </w:t>
      </w:r>
      <w:r w:rsidR="003A6936" w:rsidRPr="00857372">
        <w:t>A description of contemporary policies and procedures</w:t>
      </w:r>
      <w:r w:rsidR="000547D7" w:rsidRPr="00857372">
        <w:t xml:space="preserve"> for prevention, </w:t>
      </w:r>
      <w:r w:rsidR="00BC6FBA" w:rsidRPr="00857372">
        <w:t>identification</w:t>
      </w:r>
      <w:r w:rsidR="30CA093D" w:rsidRPr="00857372">
        <w:t>, reporting, management</w:t>
      </w:r>
      <w:r w:rsidR="000547D7" w:rsidRPr="00857372">
        <w:t xml:space="preserve"> </w:t>
      </w:r>
      <w:r w:rsidR="00F32491" w:rsidRPr="00857372">
        <w:t xml:space="preserve">of </w:t>
      </w:r>
      <w:r w:rsidR="000547D7" w:rsidRPr="00857372">
        <w:t>and response</w:t>
      </w:r>
      <w:r w:rsidR="008E4E66" w:rsidRPr="00857372">
        <w:t xml:space="preserve"> </w:t>
      </w:r>
      <w:r w:rsidR="001F706C" w:rsidRPr="00857372">
        <w:t>to</w:t>
      </w:r>
      <w:r w:rsidR="008E4E66" w:rsidRPr="00857372">
        <w:t xml:space="preserve"> child sexual abuse</w:t>
      </w:r>
      <w:r w:rsidR="003A6936" w:rsidRPr="00857372">
        <w:t xml:space="preserve"> is provided in </w:t>
      </w:r>
      <w:r w:rsidR="00ED1288" w:rsidRPr="00857372">
        <w:rPr>
          <w:b/>
          <w:bCs/>
        </w:rPr>
        <w:fldChar w:fldCharType="begin"/>
      </w:r>
      <w:r w:rsidR="00ED1288" w:rsidRPr="00857372">
        <w:rPr>
          <w:b/>
          <w:bCs/>
        </w:rPr>
        <w:instrText xml:space="preserve"> REF _Ref213745849 \h  \* MERGEFORMAT </w:instrText>
      </w:r>
      <w:r w:rsidR="00ED1288" w:rsidRPr="00857372">
        <w:rPr>
          <w:b/>
          <w:bCs/>
        </w:rPr>
      </w:r>
      <w:r w:rsidR="00ED1288" w:rsidRPr="00857372">
        <w:rPr>
          <w:b/>
          <w:bCs/>
        </w:rPr>
        <w:fldChar w:fldCharType="separate"/>
      </w:r>
      <w:r w:rsidR="00152B4C" w:rsidRPr="00857372">
        <w:rPr>
          <w:b/>
          <w:bCs/>
        </w:rPr>
        <w:t>Appendix 4 – Current child safety policies and procedures</w:t>
      </w:r>
      <w:r w:rsidR="00ED1288" w:rsidRPr="00857372">
        <w:rPr>
          <w:b/>
          <w:bCs/>
        </w:rPr>
        <w:fldChar w:fldCharType="end"/>
      </w:r>
      <w:r w:rsidR="00ED1288" w:rsidRPr="00857372">
        <w:rPr>
          <w:b/>
          <w:bCs/>
        </w:rPr>
        <w:t xml:space="preserve"> </w:t>
      </w:r>
      <w:r w:rsidR="003A6936" w:rsidRPr="00857372">
        <w:t>of this report.</w:t>
      </w:r>
      <w:r w:rsidR="00333DB1" w:rsidRPr="00857372">
        <w:t xml:space="preserve"> </w:t>
      </w:r>
      <w:r w:rsidR="00E62C49" w:rsidRPr="00857372">
        <w:t>In addition to this suite of measures, the Executive Board of the department maintain</w:t>
      </w:r>
      <w:r w:rsidR="00760BA6" w:rsidRPr="00857372">
        <w:t>s</w:t>
      </w:r>
      <w:r w:rsidR="00E62C49" w:rsidRPr="00857372">
        <w:t xml:space="preserve"> systemic oversight of child safety in schools</w:t>
      </w:r>
      <w:r w:rsidR="00857372">
        <w:t xml:space="preserve"> </w:t>
      </w:r>
      <w:r w:rsidR="00857372" w:rsidRPr="00857372">
        <w:t>–</w:t>
      </w:r>
      <w:r w:rsidR="00CC6E71" w:rsidRPr="00857372">
        <w:t xml:space="preserve"> </w:t>
      </w:r>
      <w:r w:rsidR="00CD65B9" w:rsidRPr="00857372">
        <w:t>as well as in the newly established Early Learning Victoria kindergartens</w:t>
      </w:r>
      <w:r w:rsidR="007731CF">
        <w:t xml:space="preserve"> </w:t>
      </w:r>
      <w:r w:rsidR="007731CF" w:rsidRPr="00857372">
        <w:t>–</w:t>
      </w:r>
      <w:r w:rsidR="00CD65B9" w:rsidRPr="00857372">
        <w:t xml:space="preserve"> </w:t>
      </w:r>
      <w:r w:rsidR="00E62C49" w:rsidRPr="00857372">
        <w:t xml:space="preserve">through </w:t>
      </w:r>
      <w:r w:rsidR="00CD65B9" w:rsidRPr="00857372">
        <w:t xml:space="preserve">a </w:t>
      </w:r>
      <w:r w:rsidR="00215C4D" w:rsidRPr="00857372">
        <w:t>dedicated</w:t>
      </w:r>
      <w:r w:rsidR="00E62C49" w:rsidRPr="00857372">
        <w:t xml:space="preserve"> Child Safety </w:t>
      </w:r>
      <w:r w:rsidR="00CD65B9" w:rsidRPr="00857372">
        <w:t>C</w:t>
      </w:r>
      <w:r w:rsidR="00E62C49" w:rsidRPr="00857372">
        <w:t>ommittee, which</w:t>
      </w:r>
      <w:r w:rsidR="003B322C" w:rsidRPr="00857372">
        <w:t xml:space="preserve"> meets </w:t>
      </w:r>
      <w:r w:rsidR="00914C81" w:rsidRPr="00857372">
        <w:t>quarterly</w:t>
      </w:r>
      <w:r w:rsidR="00D368C3" w:rsidRPr="00857372">
        <w:t xml:space="preserve"> </w:t>
      </w:r>
      <w:r w:rsidR="00636791" w:rsidRPr="00857372">
        <w:t xml:space="preserve">and </w:t>
      </w:r>
      <w:r w:rsidR="00914C81" w:rsidRPr="00857372">
        <w:t>which</w:t>
      </w:r>
      <w:r w:rsidR="00E62C49" w:rsidRPr="00857372">
        <w:t xml:space="preserve"> I </w:t>
      </w:r>
      <w:r w:rsidR="006B742C" w:rsidRPr="00857372">
        <w:t>personally chair</w:t>
      </w:r>
      <w:r w:rsidR="00E62C49" w:rsidRPr="00857372">
        <w:t>.</w:t>
      </w:r>
    </w:p>
    <w:p w14:paraId="731D4422" w14:textId="77777777" w:rsidR="00393A62" w:rsidRPr="00857372" w:rsidRDefault="4F05FEDF" w:rsidP="00D533C1">
      <w:r w:rsidRPr="00857372">
        <w:t>While</w:t>
      </w:r>
      <w:r w:rsidR="0A521FA9" w:rsidRPr="00857372">
        <w:t xml:space="preserve"> much has been done to protect current students, the Board of Inquiry shed light on how the department can better acknowledge and address the failures to former students and the ongoing devastating impact of child sexual abuse.</w:t>
      </w:r>
      <w:r w:rsidR="26298448" w:rsidRPr="00857372">
        <w:t xml:space="preserve"> </w:t>
      </w:r>
      <w:r w:rsidR="56E762CA" w:rsidRPr="00857372">
        <w:t>As a result of the learnings and recommendations of the Board of Inquiry, the department has significantly strengthened its supports for former students who experienced sexual abuse in a Victorian government school. This includes</w:t>
      </w:r>
      <w:r w:rsidR="00393A62" w:rsidRPr="00857372">
        <w:t>:</w:t>
      </w:r>
    </w:p>
    <w:p w14:paraId="043BBCED" w14:textId="4BE43F80" w:rsidR="00393A62" w:rsidRPr="00857372" w:rsidRDefault="56E762CA" w:rsidP="005B326D">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establishing a restorative engagement program which offers a safe and supportive way for victim-survivors to connect directly with a senior representative from the department to receive an acknowledgement and an apology</w:t>
      </w:r>
    </w:p>
    <w:p w14:paraId="6CEE1D23" w14:textId="04D5909F" w:rsidR="002C416D" w:rsidRPr="00857372" w:rsidRDefault="56E762CA" w:rsidP="005B326D">
      <w:pPr>
        <w:pStyle w:val="ListParagraph"/>
        <w:numPr>
          <w:ilvl w:val="0"/>
          <w:numId w:val="20"/>
        </w:numPr>
        <w:spacing w:before="0" w:after="0" w:line="276" w:lineRule="auto"/>
        <w:rPr>
          <w:rFonts w:ascii="Arial" w:eastAsia="Arial" w:hAnsi="Arial" w:cs="Arial"/>
        </w:rPr>
      </w:pPr>
      <w:r w:rsidRPr="00857372">
        <w:rPr>
          <w:rFonts w:ascii="Arial" w:eastAsia="Arial" w:hAnsi="Arial" w:cs="Arial"/>
        </w:rPr>
        <w:t>a website providing information on options and supports for former students who experienced child sexual abuse</w:t>
      </w:r>
      <w:r w:rsidR="003C1DC1" w:rsidRPr="00857372">
        <w:rPr>
          <w:rFonts w:ascii="Arial" w:eastAsia="Arial" w:hAnsi="Arial" w:cs="Arial"/>
          <w:vertAlign w:val="superscript"/>
        </w:rPr>
        <w:footnoteReference w:id="6"/>
      </w:r>
    </w:p>
    <w:p w14:paraId="020B3C8E" w14:textId="48AE1B32" w:rsidR="00EA1088" w:rsidRPr="00857372" w:rsidRDefault="56E762CA" w:rsidP="005B326D">
      <w:pPr>
        <w:pStyle w:val="ListParagraph"/>
        <w:numPr>
          <w:ilvl w:val="0"/>
          <w:numId w:val="20"/>
        </w:numPr>
        <w:spacing w:before="0" w:after="0" w:line="276" w:lineRule="auto"/>
      </w:pPr>
      <w:r w:rsidRPr="00857372">
        <w:rPr>
          <w:rFonts w:ascii="Arial" w:eastAsia="Arial" w:hAnsi="Arial" w:cs="Arial"/>
        </w:rPr>
        <w:t>a website</w:t>
      </w:r>
      <w:r w:rsidRPr="00857372">
        <w:t xml:space="preserve"> on how to access records</w:t>
      </w:r>
      <w:r w:rsidR="00570CFF" w:rsidRPr="00857372">
        <w:rPr>
          <w:rStyle w:val="FootnoteReference"/>
        </w:rPr>
        <w:footnoteReference w:id="7"/>
      </w:r>
      <w:r w:rsidR="00A1525C" w:rsidRPr="00857372">
        <w:t>.</w:t>
      </w:r>
      <w:r w:rsidRPr="00857372">
        <w:t xml:space="preserve"> </w:t>
      </w:r>
    </w:p>
    <w:p w14:paraId="7972DC9A" w14:textId="2AB38EE7" w:rsidR="00FE4DEA" w:rsidRPr="00857372" w:rsidRDefault="56E762CA" w:rsidP="005B326D">
      <w:r w:rsidRPr="00857372">
        <w:t>The department has also published detailed policy and guidance to support schools to respond to any matter relating to historical child sexual abuse with sensitivity, respect and accountability.</w:t>
      </w:r>
      <w:r w:rsidR="00282E28" w:rsidRPr="00857372">
        <w:rPr>
          <w:rStyle w:val="FootnoteReference"/>
        </w:rPr>
        <w:footnoteReference w:id="8"/>
      </w:r>
      <w:r w:rsidRPr="00857372">
        <w:t xml:space="preserve">   </w:t>
      </w:r>
    </w:p>
    <w:p w14:paraId="3BEE0955" w14:textId="60273137" w:rsidR="0060799A" w:rsidRPr="00857372" w:rsidRDefault="007B5880" w:rsidP="00D533C1">
      <w:r w:rsidRPr="00857372">
        <w:t xml:space="preserve">Looking forward, </w:t>
      </w:r>
      <w:r w:rsidR="00C43B8E" w:rsidRPr="00857372">
        <w:t xml:space="preserve">I </w:t>
      </w:r>
      <w:r w:rsidR="003915C7" w:rsidRPr="00857372">
        <w:t xml:space="preserve">commit </w:t>
      </w:r>
      <w:r w:rsidR="00E3332A" w:rsidRPr="00857372">
        <w:t xml:space="preserve">the Child Safety Committee of the Executive Board </w:t>
      </w:r>
      <w:r w:rsidR="002B3CD1" w:rsidRPr="00857372">
        <w:t>to ensuring that the observations and learnings from this review report</w:t>
      </w:r>
      <w:r w:rsidR="00CC6E71" w:rsidRPr="00857372">
        <w:t xml:space="preserve">, </w:t>
      </w:r>
      <w:r w:rsidR="00544B0D" w:rsidRPr="00857372">
        <w:t>and the department’s ongoing work with</w:t>
      </w:r>
      <w:r w:rsidR="00FD7D1E" w:rsidRPr="00857372">
        <w:t xml:space="preserve"> students,</w:t>
      </w:r>
      <w:r w:rsidR="00544B0D" w:rsidRPr="00857372">
        <w:t xml:space="preserve"> former students</w:t>
      </w:r>
      <w:r w:rsidR="00FD7D1E" w:rsidRPr="00857372">
        <w:t xml:space="preserve"> and victim-survivors of abuse in schools</w:t>
      </w:r>
      <w:r w:rsidR="00CC6E71" w:rsidRPr="00857372">
        <w:t>,</w:t>
      </w:r>
      <w:r w:rsidR="00544B0D" w:rsidRPr="00857372">
        <w:t xml:space="preserve"> are used to inform current and future child safety practices</w:t>
      </w:r>
      <w:r w:rsidR="00530AF3" w:rsidRPr="00857372">
        <w:t xml:space="preserve"> and supports.</w:t>
      </w:r>
    </w:p>
    <w:p w14:paraId="37E7965E" w14:textId="590E2BE0" w:rsidR="0049201D" w:rsidRPr="00857372" w:rsidRDefault="00857372" w:rsidP="00613751">
      <w:r>
        <w:rPr>
          <w:noProof/>
        </w:rPr>
        <w:drawing>
          <wp:anchor distT="0" distB="0" distL="114300" distR="114300" simplePos="0" relativeHeight="251660800" behindDoc="0" locked="0" layoutInCell="1" allowOverlap="1" wp14:anchorId="2F56FD63" wp14:editId="00A77635">
            <wp:simplePos x="0" y="0"/>
            <wp:positionH relativeFrom="column">
              <wp:posOffset>-76200</wp:posOffset>
            </wp:positionH>
            <wp:positionV relativeFrom="paragraph">
              <wp:posOffset>257175</wp:posOffset>
            </wp:positionV>
            <wp:extent cx="1952625" cy="561975"/>
            <wp:effectExtent l="0" t="0" r="9525" b="9525"/>
            <wp:wrapNone/>
            <wp:docPr id="265024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24117" name="Picture 265024117"/>
                    <pic:cNvPicPr/>
                  </pic:nvPicPr>
                  <pic:blipFill>
                    <a:blip r:embed="rId19">
                      <a:extLst>
                        <a:ext uri="{28A0092B-C50C-407E-A947-70E740481C1C}">
                          <a14:useLocalDpi xmlns:a14="http://schemas.microsoft.com/office/drawing/2010/main" val="0"/>
                        </a:ext>
                      </a:extLst>
                    </a:blip>
                    <a:stretch>
                      <a:fillRect/>
                    </a:stretch>
                  </pic:blipFill>
                  <pic:spPr>
                    <a:xfrm>
                      <a:off x="0" y="0"/>
                      <a:ext cx="1952625" cy="561975"/>
                    </a:xfrm>
                    <a:prstGeom prst="rect">
                      <a:avLst/>
                    </a:prstGeom>
                  </pic:spPr>
                </pic:pic>
              </a:graphicData>
            </a:graphic>
          </wp:anchor>
        </w:drawing>
      </w:r>
      <w:r w:rsidR="0049201D" w:rsidRPr="00857372">
        <w:t>I commend this report to the Minister for Education</w:t>
      </w:r>
      <w:r w:rsidR="00FA5E87" w:rsidRPr="00857372">
        <w:t>.</w:t>
      </w:r>
    </w:p>
    <w:p w14:paraId="3839922D" w14:textId="6EB962BF" w:rsidR="0049201D" w:rsidRPr="00857372" w:rsidRDefault="0049201D" w:rsidP="00613751"/>
    <w:p w14:paraId="4414DEF4" w14:textId="70FA8214" w:rsidR="009A44CC" w:rsidRPr="00857372" w:rsidRDefault="009A44CC" w:rsidP="00613751"/>
    <w:p w14:paraId="2C616159" w14:textId="77777777" w:rsidR="00857372" w:rsidRDefault="00857372" w:rsidP="00613751">
      <w:pPr>
        <w:rPr>
          <w:b/>
          <w:bCs/>
        </w:rPr>
      </w:pPr>
    </w:p>
    <w:p w14:paraId="4E39E5D3" w14:textId="2E0C63E7" w:rsidR="009A44CC" w:rsidRPr="00857372" w:rsidRDefault="00ED3A6D" w:rsidP="00613751">
      <w:pPr>
        <w:rPr>
          <w:b/>
          <w:bCs/>
        </w:rPr>
      </w:pPr>
      <w:r w:rsidRPr="00857372">
        <w:rPr>
          <w:b/>
          <w:bCs/>
        </w:rPr>
        <w:t>Tony Bates</w:t>
      </w:r>
      <w:r w:rsidR="004E221D" w:rsidRPr="00857372">
        <w:rPr>
          <w:b/>
          <w:bCs/>
        </w:rPr>
        <w:t xml:space="preserve"> PSM</w:t>
      </w:r>
    </w:p>
    <w:p w14:paraId="1DDA5388" w14:textId="030AF64B" w:rsidR="009A44CC" w:rsidRPr="00857372" w:rsidRDefault="009A44CC" w:rsidP="00613751">
      <w:r w:rsidRPr="00857372">
        <w:t>Secretary</w:t>
      </w:r>
    </w:p>
    <w:p w14:paraId="5C75146F" w14:textId="2EF3E5E3" w:rsidR="009A44CC" w:rsidRPr="00857372" w:rsidRDefault="009A44CC" w:rsidP="00613751">
      <w:r w:rsidRPr="00857372">
        <w:t>Department of Education</w:t>
      </w:r>
    </w:p>
    <w:p w14:paraId="7B276998" w14:textId="21364A70" w:rsidR="009A44CC" w:rsidRPr="00857372" w:rsidRDefault="00857372" w:rsidP="009A44CC">
      <w:r>
        <w:t xml:space="preserve">18 March </w:t>
      </w:r>
      <w:r w:rsidR="009A44CC" w:rsidRPr="00857372">
        <w:t>2026</w:t>
      </w:r>
    </w:p>
    <w:p w14:paraId="4A737B31" w14:textId="77777777" w:rsidR="00613751" w:rsidRPr="00857372" w:rsidRDefault="00613751">
      <w:pPr>
        <w:spacing w:before="0" w:after="0" w:line="240" w:lineRule="auto"/>
        <w:rPr>
          <w:rFonts w:asciiTheme="majorHAnsi" w:eastAsiaTheme="majorEastAsia" w:hAnsiTheme="majorHAnsi" w:cs="Times New Roman (Headings CS)"/>
          <w:bCs/>
          <w:color w:val="D40032" w:themeColor="text2"/>
          <w:sz w:val="32"/>
          <w:szCs w:val="32"/>
        </w:rPr>
      </w:pPr>
      <w:r w:rsidRPr="00857372">
        <w:br w:type="page"/>
      </w:r>
    </w:p>
    <w:p w14:paraId="124431DC" w14:textId="55B24A49" w:rsidR="00897C3B" w:rsidRPr="00857372" w:rsidRDefault="00897C3B" w:rsidP="0043017D">
      <w:pPr>
        <w:pStyle w:val="Heading1"/>
      </w:pPr>
      <w:bookmarkStart w:id="22" w:name="_Toc228451426"/>
      <w:r w:rsidRPr="00857372">
        <w:lastRenderedPageBreak/>
        <w:t>Contents</w:t>
      </w:r>
      <w:bookmarkEnd w:id="22"/>
    </w:p>
    <w:p w14:paraId="1A8B723E" w14:textId="765FAF83" w:rsidR="001A2E6E" w:rsidRDefault="00D3360C">
      <w:pPr>
        <w:pStyle w:val="TOC1"/>
        <w:rPr>
          <w:rFonts w:eastAsiaTheme="minorEastAsia" w:cstheme="minorBidi"/>
          <w:bCs w:val="0"/>
          <w:iCs w:val="0"/>
          <w:kern w:val="2"/>
          <w:sz w:val="24"/>
          <w:szCs w:val="24"/>
          <w:lang w:eastAsia="en-AU"/>
          <w14:ligatures w14:val="standardContextual"/>
        </w:rPr>
      </w:pPr>
      <w:r w:rsidRPr="00857372">
        <w:rPr>
          <w:rFonts w:ascii="Arial" w:eastAsiaTheme="minorEastAsia" w:hAnsi="Arial" w:cs="Arial"/>
          <w:b/>
          <w:noProof w:val="0"/>
          <w:color w:val="AF272F"/>
        </w:rPr>
        <w:fldChar w:fldCharType="begin"/>
      </w:r>
      <w:r w:rsidRPr="00857372">
        <w:rPr>
          <w:rFonts w:ascii="Arial" w:eastAsiaTheme="minorEastAsia" w:hAnsi="Arial" w:cs="Arial"/>
          <w:b/>
          <w:noProof w:val="0"/>
          <w:color w:val="AF272F"/>
        </w:rPr>
        <w:instrText xml:space="preserve"> TOC \t "HEADING 1,1,HEADING 2,2" </w:instrText>
      </w:r>
      <w:r w:rsidRPr="00857372">
        <w:rPr>
          <w:rFonts w:ascii="Arial" w:eastAsiaTheme="minorEastAsia" w:hAnsi="Arial" w:cs="Arial"/>
          <w:b/>
          <w:noProof w:val="0"/>
          <w:color w:val="AF272F"/>
        </w:rPr>
        <w:fldChar w:fldCharType="separate"/>
      </w:r>
      <w:r w:rsidR="001A2E6E">
        <w:t>Acknowledgement of First Peoples</w:t>
      </w:r>
      <w:r w:rsidR="001A2E6E">
        <w:tab/>
      </w:r>
      <w:r w:rsidR="001A2E6E">
        <w:fldChar w:fldCharType="begin"/>
      </w:r>
      <w:r w:rsidR="001A2E6E">
        <w:instrText xml:space="preserve"> PAGEREF _Toc228451420 \h </w:instrText>
      </w:r>
      <w:r w:rsidR="001A2E6E">
        <w:fldChar w:fldCharType="separate"/>
      </w:r>
      <w:r w:rsidR="001A2E6E">
        <w:t>2</w:t>
      </w:r>
      <w:r w:rsidR="001A2E6E">
        <w:fldChar w:fldCharType="end"/>
      </w:r>
    </w:p>
    <w:p w14:paraId="72AA7C9A" w14:textId="7264D6E7" w:rsidR="001A2E6E" w:rsidRDefault="001A2E6E">
      <w:pPr>
        <w:pStyle w:val="TOC1"/>
        <w:rPr>
          <w:rFonts w:eastAsiaTheme="minorEastAsia" w:cstheme="minorBidi"/>
          <w:bCs w:val="0"/>
          <w:iCs w:val="0"/>
          <w:kern w:val="2"/>
          <w:sz w:val="24"/>
          <w:szCs w:val="24"/>
          <w:lang w:eastAsia="en-AU"/>
          <w14:ligatures w14:val="standardContextual"/>
        </w:rPr>
      </w:pPr>
      <w:r>
        <w:t>Acknowledgment of victim-survivors</w:t>
      </w:r>
      <w:r>
        <w:tab/>
      </w:r>
      <w:r>
        <w:fldChar w:fldCharType="begin"/>
      </w:r>
      <w:r>
        <w:instrText xml:space="preserve"> PAGEREF _Toc228451421 \h </w:instrText>
      </w:r>
      <w:r>
        <w:fldChar w:fldCharType="separate"/>
      </w:r>
      <w:r>
        <w:t>2</w:t>
      </w:r>
      <w:r>
        <w:fldChar w:fldCharType="end"/>
      </w:r>
    </w:p>
    <w:p w14:paraId="117B161C" w14:textId="7A6BFE09" w:rsidR="001A2E6E" w:rsidRDefault="001A2E6E">
      <w:pPr>
        <w:pStyle w:val="TOC1"/>
        <w:rPr>
          <w:rFonts w:eastAsiaTheme="minorEastAsia" w:cstheme="minorBidi"/>
          <w:bCs w:val="0"/>
          <w:iCs w:val="0"/>
          <w:kern w:val="2"/>
          <w:sz w:val="24"/>
          <w:szCs w:val="24"/>
          <w:lang w:eastAsia="en-AU"/>
          <w14:ligatures w14:val="standardContextual"/>
        </w:rPr>
      </w:pPr>
      <w:r>
        <w:t>A note on language</w:t>
      </w:r>
      <w:r>
        <w:tab/>
      </w:r>
      <w:r>
        <w:fldChar w:fldCharType="begin"/>
      </w:r>
      <w:r>
        <w:instrText xml:space="preserve"> PAGEREF _Toc228451422 \h </w:instrText>
      </w:r>
      <w:r>
        <w:fldChar w:fldCharType="separate"/>
      </w:r>
      <w:r>
        <w:t>2</w:t>
      </w:r>
      <w:r>
        <w:fldChar w:fldCharType="end"/>
      </w:r>
    </w:p>
    <w:p w14:paraId="3A0BF4E2" w14:textId="6CCA4C0B" w:rsidR="001A2E6E" w:rsidRDefault="001A2E6E">
      <w:pPr>
        <w:pStyle w:val="TOC1"/>
        <w:rPr>
          <w:rFonts w:eastAsiaTheme="minorEastAsia" w:cstheme="minorBidi"/>
          <w:bCs w:val="0"/>
          <w:iCs w:val="0"/>
          <w:kern w:val="2"/>
          <w:sz w:val="24"/>
          <w:szCs w:val="24"/>
          <w:lang w:eastAsia="en-AU"/>
          <w14:ligatures w14:val="standardContextual"/>
        </w:rPr>
      </w:pPr>
      <w:r>
        <w:t>Content warning</w:t>
      </w:r>
      <w:r>
        <w:tab/>
      </w:r>
      <w:r>
        <w:fldChar w:fldCharType="begin"/>
      </w:r>
      <w:r>
        <w:instrText xml:space="preserve"> PAGEREF _Toc228451423 \h </w:instrText>
      </w:r>
      <w:r>
        <w:fldChar w:fldCharType="separate"/>
      </w:r>
      <w:r>
        <w:t>2</w:t>
      </w:r>
      <w:r>
        <w:fldChar w:fldCharType="end"/>
      </w:r>
    </w:p>
    <w:p w14:paraId="77BE4B3A" w14:textId="11BDB5BA" w:rsidR="001A2E6E" w:rsidRDefault="001A2E6E">
      <w:pPr>
        <w:pStyle w:val="TOC1"/>
        <w:rPr>
          <w:rFonts w:eastAsiaTheme="minorEastAsia" w:cstheme="minorBidi"/>
          <w:bCs w:val="0"/>
          <w:iCs w:val="0"/>
          <w:kern w:val="2"/>
          <w:sz w:val="24"/>
          <w:szCs w:val="24"/>
          <w:lang w:eastAsia="en-AU"/>
          <w14:ligatures w14:val="standardContextual"/>
        </w:rPr>
      </w:pPr>
      <w:r>
        <w:t>Statement from the Independent Monitor</w:t>
      </w:r>
      <w:r>
        <w:tab/>
      </w:r>
      <w:r>
        <w:fldChar w:fldCharType="begin"/>
      </w:r>
      <w:r>
        <w:instrText xml:space="preserve"> PAGEREF _Toc228451424 \h </w:instrText>
      </w:r>
      <w:r>
        <w:fldChar w:fldCharType="separate"/>
      </w:r>
      <w:r>
        <w:t>3</w:t>
      </w:r>
      <w:r>
        <w:fldChar w:fldCharType="end"/>
      </w:r>
    </w:p>
    <w:p w14:paraId="5A58FB10" w14:textId="0879A7C8" w:rsidR="001A2E6E" w:rsidRDefault="001A2E6E">
      <w:pPr>
        <w:pStyle w:val="TOC1"/>
        <w:rPr>
          <w:rFonts w:eastAsiaTheme="minorEastAsia" w:cstheme="minorBidi"/>
          <w:bCs w:val="0"/>
          <w:iCs w:val="0"/>
          <w:kern w:val="2"/>
          <w:sz w:val="24"/>
          <w:szCs w:val="24"/>
          <w:lang w:eastAsia="en-AU"/>
          <w14:ligatures w14:val="standardContextual"/>
        </w:rPr>
      </w:pPr>
      <w:r>
        <w:t>Secretary’s foreword</w:t>
      </w:r>
      <w:r>
        <w:tab/>
      </w:r>
      <w:r>
        <w:fldChar w:fldCharType="begin"/>
      </w:r>
      <w:r>
        <w:instrText xml:space="preserve"> PAGEREF _Toc228451425 \h </w:instrText>
      </w:r>
      <w:r>
        <w:fldChar w:fldCharType="separate"/>
      </w:r>
      <w:r>
        <w:t>5</w:t>
      </w:r>
      <w:r>
        <w:fldChar w:fldCharType="end"/>
      </w:r>
    </w:p>
    <w:p w14:paraId="22A46C8E" w14:textId="60F4D8FF" w:rsidR="001A2E6E" w:rsidRDefault="001A2E6E">
      <w:pPr>
        <w:pStyle w:val="TOC1"/>
        <w:rPr>
          <w:rFonts w:eastAsiaTheme="minorEastAsia" w:cstheme="minorBidi"/>
          <w:bCs w:val="0"/>
          <w:iCs w:val="0"/>
          <w:kern w:val="2"/>
          <w:sz w:val="24"/>
          <w:szCs w:val="24"/>
          <w:lang w:eastAsia="en-AU"/>
          <w14:ligatures w14:val="standardContextual"/>
        </w:rPr>
      </w:pPr>
      <w:r>
        <w:t>Contents</w:t>
      </w:r>
      <w:r>
        <w:tab/>
      </w:r>
      <w:r>
        <w:fldChar w:fldCharType="begin"/>
      </w:r>
      <w:r>
        <w:instrText xml:space="preserve"> PAGEREF _Toc228451426 \h </w:instrText>
      </w:r>
      <w:r>
        <w:fldChar w:fldCharType="separate"/>
      </w:r>
      <w:r>
        <w:t>7</w:t>
      </w:r>
      <w:r>
        <w:fldChar w:fldCharType="end"/>
      </w:r>
    </w:p>
    <w:p w14:paraId="18E551F7" w14:textId="1CBEA220" w:rsidR="001A2E6E" w:rsidRDefault="001A2E6E">
      <w:pPr>
        <w:pStyle w:val="TOC1"/>
        <w:rPr>
          <w:rFonts w:eastAsiaTheme="minorEastAsia" w:cstheme="minorBidi"/>
          <w:bCs w:val="0"/>
          <w:iCs w:val="0"/>
          <w:kern w:val="2"/>
          <w:sz w:val="24"/>
          <w:szCs w:val="24"/>
          <w:lang w:eastAsia="en-AU"/>
          <w14:ligatures w14:val="standardContextual"/>
        </w:rPr>
      </w:pPr>
      <w:r>
        <w:t>Executive summary</w:t>
      </w:r>
      <w:r>
        <w:tab/>
      </w:r>
      <w:r>
        <w:fldChar w:fldCharType="begin"/>
      </w:r>
      <w:r>
        <w:instrText xml:space="preserve"> PAGEREF _Toc228451427 \h </w:instrText>
      </w:r>
      <w:r>
        <w:fldChar w:fldCharType="separate"/>
      </w:r>
      <w:r>
        <w:t>9</w:t>
      </w:r>
      <w:r>
        <w:fldChar w:fldCharType="end"/>
      </w:r>
    </w:p>
    <w:p w14:paraId="3086240F" w14:textId="3719E5C8" w:rsidR="001A2E6E" w:rsidRDefault="001A2E6E">
      <w:pPr>
        <w:pStyle w:val="TOC2"/>
        <w:rPr>
          <w:rFonts w:eastAsiaTheme="minorEastAsia" w:cstheme="minorBidi"/>
          <w:bCs w:val="0"/>
          <w:kern w:val="2"/>
          <w:sz w:val="24"/>
          <w:szCs w:val="24"/>
          <w:lang w:eastAsia="en-AU"/>
          <w14:ligatures w14:val="standardContextual"/>
        </w:rPr>
      </w:pPr>
      <w:r>
        <w:t>Observations and learnings</w:t>
      </w:r>
      <w:r>
        <w:tab/>
      </w:r>
      <w:r>
        <w:fldChar w:fldCharType="begin"/>
      </w:r>
      <w:r>
        <w:instrText xml:space="preserve"> PAGEREF _Toc228451428 \h </w:instrText>
      </w:r>
      <w:r>
        <w:fldChar w:fldCharType="separate"/>
      </w:r>
      <w:r>
        <w:t>9</w:t>
      </w:r>
      <w:r>
        <w:fldChar w:fldCharType="end"/>
      </w:r>
    </w:p>
    <w:p w14:paraId="25221730" w14:textId="0FAAA30C" w:rsidR="001A2E6E" w:rsidRDefault="001A2E6E">
      <w:pPr>
        <w:pStyle w:val="TOC2"/>
        <w:rPr>
          <w:rFonts w:eastAsiaTheme="minorEastAsia" w:cstheme="minorBidi"/>
          <w:bCs w:val="0"/>
          <w:kern w:val="2"/>
          <w:sz w:val="24"/>
          <w:szCs w:val="24"/>
          <w:lang w:eastAsia="en-AU"/>
          <w14:ligatures w14:val="standardContextual"/>
        </w:rPr>
      </w:pPr>
      <w:r>
        <w:t>Conducting the Systemic Review</w:t>
      </w:r>
      <w:r>
        <w:tab/>
      </w:r>
      <w:r>
        <w:fldChar w:fldCharType="begin"/>
      </w:r>
      <w:r>
        <w:instrText xml:space="preserve"> PAGEREF _Toc228451429 \h </w:instrText>
      </w:r>
      <w:r>
        <w:fldChar w:fldCharType="separate"/>
      </w:r>
      <w:r>
        <w:t>13</w:t>
      </w:r>
      <w:r>
        <w:fldChar w:fldCharType="end"/>
      </w:r>
    </w:p>
    <w:p w14:paraId="27E047B5" w14:textId="7B65385C" w:rsidR="001A2E6E" w:rsidRDefault="001A2E6E">
      <w:pPr>
        <w:pStyle w:val="TOC2"/>
        <w:rPr>
          <w:rFonts w:eastAsiaTheme="minorEastAsia" w:cstheme="minorBidi"/>
          <w:bCs w:val="0"/>
          <w:kern w:val="2"/>
          <w:sz w:val="24"/>
          <w:szCs w:val="24"/>
          <w:lang w:eastAsia="en-AU"/>
          <w14:ligatures w14:val="standardContextual"/>
        </w:rPr>
      </w:pPr>
      <w:r>
        <w:t>The department’s current approach to protecting children and young people in government schools</w:t>
      </w:r>
      <w:r>
        <w:tab/>
      </w:r>
      <w:r>
        <w:fldChar w:fldCharType="begin"/>
      </w:r>
      <w:r>
        <w:instrText xml:space="preserve"> PAGEREF _Toc228451430 \h </w:instrText>
      </w:r>
      <w:r>
        <w:fldChar w:fldCharType="separate"/>
      </w:r>
      <w:r>
        <w:t>14</w:t>
      </w:r>
      <w:r>
        <w:fldChar w:fldCharType="end"/>
      </w:r>
    </w:p>
    <w:p w14:paraId="622BB83A" w14:textId="4F78EC0C" w:rsidR="001A2E6E" w:rsidRDefault="001A2E6E">
      <w:pPr>
        <w:pStyle w:val="TOC1"/>
        <w:rPr>
          <w:rFonts w:eastAsiaTheme="minorEastAsia" w:cstheme="minorBidi"/>
          <w:bCs w:val="0"/>
          <w:iCs w:val="0"/>
          <w:kern w:val="2"/>
          <w:sz w:val="24"/>
          <w:szCs w:val="24"/>
          <w:lang w:eastAsia="en-AU"/>
          <w14:ligatures w14:val="standardContextual"/>
        </w:rPr>
      </w:pPr>
      <w:r>
        <w:t>Principles and methodology for conducting the Systemic Review</w:t>
      </w:r>
      <w:r>
        <w:tab/>
      </w:r>
      <w:r>
        <w:fldChar w:fldCharType="begin"/>
      </w:r>
      <w:r>
        <w:instrText xml:space="preserve"> PAGEREF _Toc228451431 \h </w:instrText>
      </w:r>
      <w:r>
        <w:fldChar w:fldCharType="separate"/>
      </w:r>
      <w:r>
        <w:t>15</w:t>
      </w:r>
      <w:r>
        <w:fldChar w:fldCharType="end"/>
      </w:r>
    </w:p>
    <w:p w14:paraId="4247823B" w14:textId="5E76F655" w:rsidR="001A2E6E" w:rsidRDefault="001A2E6E">
      <w:pPr>
        <w:pStyle w:val="TOC2"/>
        <w:rPr>
          <w:rFonts w:eastAsiaTheme="minorEastAsia" w:cstheme="minorBidi"/>
          <w:bCs w:val="0"/>
          <w:kern w:val="2"/>
          <w:sz w:val="24"/>
          <w:szCs w:val="24"/>
          <w:lang w:eastAsia="en-AU"/>
          <w14:ligatures w14:val="standardContextual"/>
        </w:rPr>
      </w:pPr>
      <w:r>
        <w:t>Principles</w:t>
      </w:r>
      <w:r>
        <w:tab/>
      </w:r>
      <w:r>
        <w:fldChar w:fldCharType="begin"/>
      </w:r>
      <w:r>
        <w:instrText xml:space="preserve"> PAGEREF _Toc228451432 \h </w:instrText>
      </w:r>
      <w:r>
        <w:fldChar w:fldCharType="separate"/>
      </w:r>
      <w:r>
        <w:t>15</w:t>
      </w:r>
      <w:r>
        <w:fldChar w:fldCharType="end"/>
      </w:r>
    </w:p>
    <w:p w14:paraId="4C5BE042" w14:textId="4BA866E4" w:rsidR="001A2E6E" w:rsidRDefault="001A2E6E">
      <w:pPr>
        <w:pStyle w:val="TOC2"/>
        <w:rPr>
          <w:rFonts w:eastAsiaTheme="minorEastAsia" w:cstheme="minorBidi"/>
          <w:bCs w:val="0"/>
          <w:kern w:val="2"/>
          <w:sz w:val="24"/>
          <w:szCs w:val="24"/>
          <w:lang w:eastAsia="en-AU"/>
          <w14:ligatures w14:val="standardContextual"/>
        </w:rPr>
      </w:pPr>
      <w:r>
        <w:t>Methodology</w:t>
      </w:r>
      <w:r>
        <w:tab/>
      </w:r>
      <w:r>
        <w:fldChar w:fldCharType="begin"/>
      </w:r>
      <w:r>
        <w:instrText xml:space="preserve"> PAGEREF _Toc228451433 \h </w:instrText>
      </w:r>
      <w:r>
        <w:fldChar w:fldCharType="separate"/>
      </w:r>
      <w:r>
        <w:t>17</w:t>
      </w:r>
      <w:r>
        <w:fldChar w:fldCharType="end"/>
      </w:r>
    </w:p>
    <w:p w14:paraId="7BB7211C" w14:textId="4AAF37EA" w:rsidR="001A2E6E" w:rsidRDefault="001A2E6E">
      <w:pPr>
        <w:pStyle w:val="TOC1"/>
        <w:rPr>
          <w:rFonts w:eastAsiaTheme="minorEastAsia" w:cstheme="minorBidi"/>
          <w:bCs w:val="0"/>
          <w:iCs w:val="0"/>
          <w:kern w:val="2"/>
          <w:sz w:val="24"/>
          <w:szCs w:val="24"/>
          <w:lang w:eastAsia="en-AU"/>
          <w14:ligatures w14:val="standardContextual"/>
        </w:rPr>
      </w:pPr>
      <w:r>
        <w:t>The Systemic Review of Historical Child Sexual Abuse in Victorian Government Schools</w:t>
      </w:r>
      <w:r>
        <w:tab/>
      </w:r>
      <w:r>
        <w:fldChar w:fldCharType="begin"/>
      </w:r>
      <w:r>
        <w:instrText xml:space="preserve"> PAGEREF _Toc228451434 \h </w:instrText>
      </w:r>
      <w:r>
        <w:fldChar w:fldCharType="separate"/>
      </w:r>
      <w:r>
        <w:t>20</w:t>
      </w:r>
      <w:r>
        <w:fldChar w:fldCharType="end"/>
      </w:r>
    </w:p>
    <w:p w14:paraId="3B7E26E8" w14:textId="1F259706" w:rsidR="001A2E6E" w:rsidRDefault="001A2E6E">
      <w:pPr>
        <w:pStyle w:val="TOC2"/>
        <w:rPr>
          <w:rFonts w:eastAsiaTheme="minorEastAsia" w:cstheme="minorBidi"/>
          <w:bCs w:val="0"/>
          <w:kern w:val="2"/>
          <w:sz w:val="24"/>
          <w:szCs w:val="24"/>
          <w:lang w:eastAsia="en-AU"/>
          <w14:ligatures w14:val="standardContextual"/>
        </w:rPr>
      </w:pPr>
      <w:r>
        <w:t>Introducing key concepts</w:t>
      </w:r>
      <w:r>
        <w:tab/>
      </w:r>
      <w:r>
        <w:fldChar w:fldCharType="begin"/>
      </w:r>
      <w:r>
        <w:instrText xml:space="preserve"> PAGEREF _Toc228451435 \h </w:instrText>
      </w:r>
      <w:r>
        <w:fldChar w:fldCharType="separate"/>
      </w:r>
      <w:r>
        <w:t>20</w:t>
      </w:r>
      <w:r>
        <w:fldChar w:fldCharType="end"/>
      </w:r>
    </w:p>
    <w:p w14:paraId="71A7764F" w14:textId="56D8A881" w:rsidR="001A2E6E" w:rsidRDefault="001A2E6E">
      <w:pPr>
        <w:pStyle w:val="TOC2"/>
        <w:rPr>
          <w:rFonts w:eastAsiaTheme="minorEastAsia" w:cstheme="minorBidi"/>
          <w:bCs w:val="0"/>
          <w:kern w:val="2"/>
          <w:sz w:val="24"/>
          <w:szCs w:val="24"/>
          <w:lang w:eastAsia="en-AU"/>
          <w14:ligatures w14:val="standardContextual"/>
        </w:rPr>
      </w:pPr>
      <w:r>
        <w:t>Background to civil claims</w:t>
      </w:r>
      <w:r>
        <w:tab/>
      </w:r>
      <w:r>
        <w:fldChar w:fldCharType="begin"/>
      </w:r>
      <w:r>
        <w:instrText xml:space="preserve"> PAGEREF _Toc228451436 \h </w:instrText>
      </w:r>
      <w:r>
        <w:fldChar w:fldCharType="separate"/>
      </w:r>
      <w:r>
        <w:t>21</w:t>
      </w:r>
      <w:r>
        <w:fldChar w:fldCharType="end"/>
      </w:r>
    </w:p>
    <w:p w14:paraId="4072A158" w14:textId="3C8ACC83" w:rsidR="001A2E6E" w:rsidRDefault="001A2E6E">
      <w:pPr>
        <w:pStyle w:val="TOC1"/>
        <w:rPr>
          <w:rFonts w:eastAsiaTheme="minorEastAsia" w:cstheme="minorBidi"/>
          <w:bCs w:val="0"/>
          <w:iCs w:val="0"/>
          <w:kern w:val="2"/>
          <w:sz w:val="24"/>
          <w:szCs w:val="24"/>
          <w:lang w:eastAsia="en-AU"/>
          <w14:ligatures w14:val="standardContextual"/>
        </w:rPr>
      </w:pPr>
      <w:r>
        <w:t>Observations and learnings</w:t>
      </w:r>
      <w:r>
        <w:tab/>
      </w:r>
      <w:r>
        <w:fldChar w:fldCharType="begin"/>
      </w:r>
      <w:r>
        <w:instrText xml:space="preserve"> PAGEREF _Toc228451437 \h </w:instrText>
      </w:r>
      <w:r>
        <w:fldChar w:fldCharType="separate"/>
      </w:r>
      <w:r>
        <w:t>23</w:t>
      </w:r>
      <w:r>
        <w:fldChar w:fldCharType="end"/>
      </w:r>
    </w:p>
    <w:p w14:paraId="08A4957F" w14:textId="7EE75B70" w:rsidR="001A2E6E" w:rsidRDefault="001A2E6E">
      <w:pPr>
        <w:pStyle w:val="TOC2"/>
        <w:rPr>
          <w:rFonts w:eastAsiaTheme="minorEastAsia" w:cstheme="minorBidi"/>
          <w:bCs w:val="0"/>
          <w:kern w:val="2"/>
          <w:sz w:val="24"/>
          <w:szCs w:val="24"/>
          <w:lang w:eastAsia="en-AU"/>
          <w14:ligatures w14:val="standardContextual"/>
        </w:rPr>
      </w:pPr>
      <w:r>
        <w:t>Analysis of civil claims files</w:t>
      </w:r>
      <w:r>
        <w:tab/>
      </w:r>
      <w:r>
        <w:fldChar w:fldCharType="begin"/>
      </w:r>
      <w:r>
        <w:instrText xml:space="preserve"> PAGEREF _Toc228451438 \h </w:instrText>
      </w:r>
      <w:r>
        <w:fldChar w:fldCharType="separate"/>
      </w:r>
      <w:r>
        <w:t>23</w:t>
      </w:r>
      <w:r>
        <w:fldChar w:fldCharType="end"/>
      </w:r>
    </w:p>
    <w:p w14:paraId="2D07EB86" w14:textId="37B41582" w:rsidR="001A2E6E" w:rsidRDefault="001A2E6E">
      <w:pPr>
        <w:pStyle w:val="TOC2"/>
        <w:rPr>
          <w:rFonts w:eastAsiaTheme="minorEastAsia" w:cstheme="minorBidi"/>
          <w:bCs w:val="0"/>
          <w:kern w:val="2"/>
          <w:sz w:val="24"/>
          <w:szCs w:val="24"/>
          <w:lang w:eastAsia="en-AU"/>
          <w14:ligatures w14:val="standardContextual"/>
        </w:rPr>
      </w:pPr>
      <w:r>
        <w:t>Analysis of redress applications</w:t>
      </w:r>
      <w:r>
        <w:tab/>
      </w:r>
      <w:r>
        <w:fldChar w:fldCharType="begin"/>
      </w:r>
      <w:r>
        <w:instrText xml:space="preserve"> PAGEREF _Toc228451439 \h </w:instrText>
      </w:r>
      <w:r>
        <w:fldChar w:fldCharType="separate"/>
      </w:r>
      <w:r>
        <w:t>46</w:t>
      </w:r>
      <w:r>
        <w:fldChar w:fldCharType="end"/>
      </w:r>
    </w:p>
    <w:p w14:paraId="23E34AF9" w14:textId="1A2A0031" w:rsidR="001A2E6E" w:rsidRDefault="001A2E6E">
      <w:pPr>
        <w:pStyle w:val="TOC2"/>
        <w:rPr>
          <w:rFonts w:eastAsiaTheme="minorEastAsia" w:cstheme="minorBidi"/>
          <w:bCs w:val="0"/>
          <w:kern w:val="2"/>
          <w:sz w:val="24"/>
          <w:szCs w:val="24"/>
          <w:lang w:eastAsia="en-AU"/>
          <w14:ligatures w14:val="standardContextual"/>
        </w:rPr>
      </w:pPr>
      <w:r>
        <w:t>Analysis of other relevant disclosures</w:t>
      </w:r>
      <w:r>
        <w:tab/>
      </w:r>
      <w:r>
        <w:fldChar w:fldCharType="begin"/>
      </w:r>
      <w:r>
        <w:instrText xml:space="preserve"> PAGEREF _Toc228451440 \h </w:instrText>
      </w:r>
      <w:r>
        <w:fldChar w:fldCharType="separate"/>
      </w:r>
      <w:r>
        <w:t>50</w:t>
      </w:r>
      <w:r>
        <w:fldChar w:fldCharType="end"/>
      </w:r>
    </w:p>
    <w:p w14:paraId="61BFFD62" w14:textId="78FB48F4" w:rsidR="001A2E6E" w:rsidRDefault="001A2E6E">
      <w:pPr>
        <w:pStyle w:val="TOC1"/>
        <w:rPr>
          <w:rFonts w:eastAsiaTheme="minorEastAsia" w:cstheme="minorBidi"/>
          <w:bCs w:val="0"/>
          <w:iCs w:val="0"/>
          <w:kern w:val="2"/>
          <w:sz w:val="24"/>
          <w:szCs w:val="24"/>
          <w:lang w:eastAsia="en-AU"/>
          <w14:ligatures w14:val="standardContextual"/>
        </w:rPr>
      </w:pPr>
      <w:r>
        <w:t>The Systemic Review affirms Board of Inquiry key findings</w:t>
      </w:r>
      <w:r>
        <w:tab/>
      </w:r>
      <w:r>
        <w:fldChar w:fldCharType="begin"/>
      </w:r>
      <w:r>
        <w:instrText xml:space="preserve"> PAGEREF _Toc228451441 \h </w:instrText>
      </w:r>
      <w:r>
        <w:fldChar w:fldCharType="separate"/>
      </w:r>
      <w:r>
        <w:t>52</w:t>
      </w:r>
      <w:r>
        <w:fldChar w:fldCharType="end"/>
      </w:r>
    </w:p>
    <w:p w14:paraId="1D688B05" w14:textId="0DB7CE30" w:rsidR="001A2E6E" w:rsidRDefault="001A2E6E">
      <w:pPr>
        <w:pStyle w:val="TOC2"/>
        <w:rPr>
          <w:rFonts w:eastAsiaTheme="minorEastAsia" w:cstheme="minorBidi"/>
          <w:bCs w:val="0"/>
          <w:kern w:val="2"/>
          <w:sz w:val="24"/>
          <w:szCs w:val="24"/>
          <w:lang w:eastAsia="en-AU"/>
          <w14:ligatures w14:val="standardContextual"/>
        </w:rPr>
      </w:pPr>
      <w:r>
        <w:t>Board of Inquiry Finding 1: an absence of policies and procedures</w:t>
      </w:r>
      <w:r>
        <w:tab/>
      </w:r>
      <w:r>
        <w:fldChar w:fldCharType="begin"/>
      </w:r>
      <w:r>
        <w:instrText xml:space="preserve"> PAGEREF _Toc228451442 \h </w:instrText>
      </w:r>
      <w:r>
        <w:fldChar w:fldCharType="separate"/>
      </w:r>
      <w:r>
        <w:t>52</w:t>
      </w:r>
      <w:r>
        <w:fldChar w:fldCharType="end"/>
      </w:r>
    </w:p>
    <w:p w14:paraId="4EAA004E" w14:textId="0EA8A031" w:rsidR="001A2E6E" w:rsidRDefault="001A2E6E">
      <w:pPr>
        <w:pStyle w:val="TOC2"/>
        <w:rPr>
          <w:rFonts w:eastAsiaTheme="minorEastAsia" w:cstheme="minorBidi"/>
          <w:bCs w:val="0"/>
          <w:kern w:val="2"/>
          <w:sz w:val="24"/>
          <w:szCs w:val="24"/>
          <w:lang w:eastAsia="en-AU"/>
          <w14:ligatures w14:val="standardContextual"/>
        </w:rPr>
      </w:pPr>
      <w:r>
        <w:t>Board of Inquiry Finding 2: an absence of guidance to staff</w:t>
      </w:r>
      <w:r>
        <w:tab/>
      </w:r>
      <w:r>
        <w:fldChar w:fldCharType="begin"/>
      </w:r>
      <w:r>
        <w:instrText xml:space="preserve"> PAGEREF _Toc228451443 \h </w:instrText>
      </w:r>
      <w:r>
        <w:fldChar w:fldCharType="separate"/>
      </w:r>
      <w:r>
        <w:t>53</w:t>
      </w:r>
      <w:r>
        <w:fldChar w:fldCharType="end"/>
      </w:r>
    </w:p>
    <w:p w14:paraId="6ADA80BB" w14:textId="4EAED020" w:rsidR="001A2E6E" w:rsidRDefault="001A2E6E">
      <w:pPr>
        <w:pStyle w:val="TOC2"/>
        <w:rPr>
          <w:rFonts w:eastAsiaTheme="minorEastAsia" w:cstheme="minorBidi"/>
          <w:bCs w:val="0"/>
          <w:kern w:val="2"/>
          <w:sz w:val="24"/>
          <w:szCs w:val="24"/>
          <w:lang w:eastAsia="en-AU"/>
          <w14:ligatures w14:val="standardContextual"/>
        </w:rPr>
      </w:pPr>
      <w:r>
        <w:t>Board of Inquiry Finding 3: a culture that prioritised the reputation of the education system over the safety of children</w:t>
      </w:r>
      <w:r>
        <w:tab/>
      </w:r>
      <w:r>
        <w:fldChar w:fldCharType="begin"/>
      </w:r>
      <w:r>
        <w:instrText xml:space="preserve"> PAGEREF _Toc228451444 \h </w:instrText>
      </w:r>
      <w:r>
        <w:fldChar w:fldCharType="separate"/>
      </w:r>
      <w:r>
        <w:t>54</w:t>
      </w:r>
      <w:r>
        <w:fldChar w:fldCharType="end"/>
      </w:r>
    </w:p>
    <w:p w14:paraId="5B898250" w14:textId="14B774D6" w:rsidR="001A2E6E" w:rsidRDefault="001A2E6E">
      <w:pPr>
        <w:pStyle w:val="TOC2"/>
        <w:rPr>
          <w:rFonts w:eastAsiaTheme="minorEastAsia" w:cstheme="minorBidi"/>
          <w:bCs w:val="0"/>
          <w:kern w:val="2"/>
          <w:sz w:val="24"/>
          <w:szCs w:val="24"/>
          <w:lang w:eastAsia="en-AU"/>
          <w14:ligatures w14:val="standardContextual"/>
        </w:rPr>
      </w:pPr>
      <w:r>
        <w:t>Board of Inquiry Finding 4: a lack of staff training</w:t>
      </w:r>
      <w:r>
        <w:tab/>
      </w:r>
      <w:r>
        <w:fldChar w:fldCharType="begin"/>
      </w:r>
      <w:r>
        <w:instrText xml:space="preserve"> PAGEREF _Toc228451445 \h </w:instrText>
      </w:r>
      <w:r>
        <w:fldChar w:fldCharType="separate"/>
      </w:r>
      <w:r>
        <w:t>55</w:t>
      </w:r>
      <w:r>
        <w:fldChar w:fldCharType="end"/>
      </w:r>
    </w:p>
    <w:p w14:paraId="455924FB" w14:textId="6477EAA5" w:rsidR="001A2E6E" w:rsidRDefault="001A2E6E">
      <w:pPr>
        <w:pStyle w:val="TOC2"/>
        <w:rPr>
          <w:rFonts w:eastAsiaTheme="minorEastAsia" w:cstheme="minorBidi"/>
          <w:bCs w:val="0"/>
          <w:kern w:val="2"/>
          <w:sz w:val="24"/>
          <w:szCs w:val="24"/>
          <w:lang w:eastAsia="en-AU"/>
          <w14:ligatures w14:val="standardContextual"/>
        </w:rPr>
      </w:pPr>
      <w:r>
        <w:t>Board of Inquiry Finding 5: poor record-keeping and information-sharing practices</w:t>
      </w:r>
      <w:r>
        <w:tab/>
      </w:r>
      <w:r>
        <w:fldChar w:fldCharType="begin"/>
      </w:r>
      <w:r>
        <w:instrText xml:space="preserve"> PAGEREF _Toc228451446 \h </w:instrText>
      </w:r>
      <w:r>
        <w:fldChar w:fldCharType="separate"/>
      </w:r>
      <w:r>
        <w:t>56</w:t>
      </w:r>
      <w:r>
        <w:fldChar w:fldCharType="end"/>
      </w:r>
    </w:p>
    <w:p w14:paraId="07EC9CEF" w14:textId="1037B588" w:rsidR="001A2E6E" w:rsidRDefault="001A2E6E">
      <w:pPr>
        <w:pStyle w:val="TOC2"/>
        <w:rPr>
          <w:rFonts w:eastAsiaTheme="minorEastAsia" w:cstheme="minorBidi"/>
          <w:bCs w:val="0"/>
          <w:kern w:val="2"/>
          <w:sz w:val="24"/>
          <w:szCs w:val="24"/>
          <w:lang w:eastAsia="en-AU"/>
          <w14:ligatures w14:val="standardContextual"/>
        </w:rPr>
      </w:pPr>
      <w:r>
        <w:t>Board of Inquiry Finding 6: no systemic reviews</w:t>
      </w:r>
      <w:r>
        <w:tab/>
      </w:r>
      <w:r>
        <w:fldChar w:fldCharType="begin"/>
      </w:r>
      <w:r>
        <w:instrText xml:space="preserve"> PAGEREF _Toc228451447 \h </w:instrText>
      </w:r>
      <w:r>
        <w:fldChar w:fldCharType="separate"/>
      </w:r>
      <w:r>
        <w:t>57</w:t>
      </w:r>
      <w:r>
        <w:fldChar w:fldCharType="end"/>
      </w:r>
    </w:p>
    <w:p w14:paraId="1B4D37F2" w14:textId="4843BCDB" w:rsidR="001A2E6E" w:rsidRDefault="001A2E6E">
      <w:pPr>
        <w:pStyle w:val="TOC1"/>
        <w:rPr>
          <w:rFonts w:eastAsiaTheme="minorEastAsia" w:cstheme="minorBidi"/>
          <w:bCs w:val="0"/>
          <w:iCs w:val="0"/>
          <w:kern w:val="2"/>
          <w:sz w:val="24"/>
          <w:szCs w:val="24"/>
          <w:lang w:eastAsia="en-AU"/>
          <w14:ligatures w14:val="standardContextual"/>
        </w:rPr>
      </w:pPr>
      <w:r>
        <w:t>Closing</w:t>
      </w:r>
      <w:r>
        <w:tab/>
      </w:r>
      <w:r>
        <w:fldChar w:fldCharType="begin"/>
      </w:r>
      <w:r>
        <w:instrText xml:space="preserve"> PAGEREF _Toc228451448 \h </w:instrText>
      </w:r>
      <w:r>
        <w:fldChar w:fldCharType="separate"/>
      </w:r>
      <w:r>
        <w:t>58</w:t>
      </w:r>
      <w:r>
        <w:fldChar w:fldCharType="end"/>
      </w:r>
    </w:p>
    <w:p w14:paraId="7C67FE73" w14:textId="479F383D" w:rsidR="001A2E6E" w:rsidRDefault="001A2E6E">
      <w:pPr>
        <w:pStyle w:val="TOC1"/>
        <w:rPr>
          <w:rFonts w:eastAsiaTheme="minorEastAsia" w:cstheme="minorBidi"/>
          <w:bCs w:val="0"/>
          <w:iCs w:val="0"/>
          <w:kern w:val="2"/>
          <w:sz w:val="24"/>
          <w:szCs w:val="24"/>
          <w:lang w:eastAsia="en-AU"/>
          <w14:ligatures w14:val="standardContextual"/>
        </w:rPr>
      </w:pPr>
      <w:r>
        <w:t>Appendix 1 – Acquittal of the Terms of Reference</w:t>
      </w:r>
      <w:r>
        <w:tab/>
      </w:r>
      <w:r>
        <w:fldChar w:fldCharType="begin"/>
      </w:r>
      <w:r>
        <w:instrText xml:space="preserve"> PAGEREF _Toc228451449 \h </w:instrText>
      </w:r>
      <w:r>
        <w:fldChar w:fldCharType="separate"/>
      </w:r>
      <w:r>
        <w:t>59</w:t>
      </w:r>
      <w:r>
        <w:fldChar w:fldCharType="end"/>
      </w:r>
    </w:p>
    <w:p w14:paraId="3C99832E" w14:textId="48F32ED3" w:rsidR="001A2E6E" w:rsidRDefault="001A2E6E">
      <w:pPr>
        <w:pStyle w:val="TOC1"/>
        <w:rPr>
          <w:rFonts w:eastAsiaTheme="minorEastAsia" w:cstheme="minorBidi"/>
          <w:bCs w:val="0"/>
          <w:iCs w:val="0"/>
          <w:kern w:val="2"/>
          <w:sz w:val="24"/>
          <w:szCs w:val="24"/>
          <w:lang w:eastAsia="en-AU"/>
          <w14:ligatures w14:val="standardContextual"/>
        </w:rPr>
      </w:pPr>
      <w:r>
        <w:t>Appendix 2 – List of schools named in a settled civil claim relating to historical child sexual abuse</w:t>
      </w:r>
      <w:r>
        <w:tab/>
      </w:r>
      <w:r>
        <w:fldChar w:fldCharType="begin"/>
      </w:r>
      <w:r>
        <w:instrText xml:space="preserve"> PAGEREF _Toc228451450 \h </w:instrText>
      </w:r>
      <w:r>
        <w:fldChar w:fldCharType="separate"/>
      </w:r>
      <w:r>
        <w:t>61</w:t>
      </w:r>
      <w:r>
        <w:fldChar w:fldCharType="end"/>
      </w:r>
    </w:p>
    <w:p w14:paraId="684A49DC" w14:textId="34477D1B" w:rsidR="001A2E6E" w:rsidRDefault="001A2E6E">
      <w:pPr>
        <w:pStyle w:val="TOC1"/>
        <w:rPr>
          <w:rFonts w:eastAsiaTheme="minorEastAsia" w:cstheme="minorBidi"/>
          <w:bCs w:val="0"/>
          <w:iCs w:val="0"/>
          <w:kern w:val="2"/>
          <w:sz w:val="24"/>
          <w:szCs w:val="24"/>
          <w:lang w:eastAsia="en-AU"/>
          <w14:ligatures w14:val="standardContextual"/>
        </w:rPr>
      </w:pPr>
      <w:r>
        <w:t>Appendix 3 – Perpetrator case studies</w:t>
      </w:r>
      <w:r>
        <w:tab/>
      </w:r>
      <w:r>
        <w:fldChar w:fldCharType="begin"/>
      </w:r>
      <w:r>
        <w:instrText xml:space="preserve"> PAGEREF _Toc228451451 \h </w:instrText>
      </w:r>
      <w:r>
        <w:fldChar w:fldCharType="separate"/>
      </w:r>
      <w:r>
        <w:t>64</w:t>
      </w:r>
      <w:r>
        <w:fldChar w:fldCharType="end"/>
      </w:r>
    </w:p>
    <w:p w14:paraId="05006813" w14:textId="04C2F53F" w:rsidR="001A2E6E" w:rsidRDefault="001A2E6E">
      <w:pPr>
        <w:pStyle w:val="TOC2"/>
        <w:rPr>
          <w:rFonts w:eastAsiaTheme="minorEastAsia" w:cstheme="minorBidi"/>
          <w:bCs w:val="0"/>
          <w:kern w:val="2"/>
          <w:sz w:val="24"/>
          <w:szCs w:val="24"/>
          <w:lang w:eastAsia="en-AU"/>
          <w14:ligatures w14:val="standardContextual"/>
        </w:rPr>
      </w:pPr>
      <w:r w:rsidRPr="00AD276D">
        <w:rPr>
          <w:i/>
          <w:iCs/>
        </w:rPr>
        <w:t>Perpetrator A</w:t>
      </w:r>
      <w:r>
        <w:tab/>
      </w:r>
      <w:r>
        <w:fldChar w:fldCharType="begin"/>
      </w:r>
      <w:r>
        <w:instrText xml:space="preserve"> PAGEREF _Toc228451452 \h </w:instrText>
      </w:r>
      <w:r>
        <w:fldChar w:fldCharType="separate"/>
      </w:r>
      <w:r>
        <w:t>64</w:t>
      </w:r>
      <w:r>
        <w:fldChar w:fldCharType="end"/>
      </w:r>
    </w:p>
    <w:p w14:paraId="7BA54AA2" w14:textId="300FCDE0" w:rsidR="001A2E6E" w:rsidRDefault="001A2E6E">
      <w:pPr>
        <w:pStyle w:val="TOC2"/>
        <w:rPr>
          <w:rFonts w:eastAsiaTheme="minorEastAsia" w:cstheme="minorBidi"/>
          <w:bCs w:val="0"/>
          <w:kern w:val="2"/>
          <w:sz w:val="24"/>
          <w:szCs w:val="24"/>
          <w:lang w:eastAsia="en-AU"/>
          <w14:ligatures w14:val="standardContextual"/>
        </w:rPr>
      </w:pPr>
      <w:r w:rsidRPr="00AD276D">
        <w:rPr>
          <w:i/>
          <w:iCs/>
        </w:rPr>
        <w:t>Perpetrator B</w:t>
      </w:r>
      <w:r>
        <w:tab/>
      </w:r>
      <w:r>
        <w:fldChar w:fldCharType="begin"/>
      </w:r>
      <w:r>
        <w:instrText xml:space="preserve"> PAGEREF _Toc228451453 \h </w:instrText>
      </w:r>
      <w:r>
        <w:fldChar w:fldCharType="separate"/>
      </w:r>
      <w:r>
        <w:t>64</w:t>
      </w:r>
      <w:r>
        <w:fldChar w:fldCharType="end"/>
      </w:r>
    </w:p>
    <w:p w14:paraId="0F2D2FBA" w14:textId="3736336E" w:rsidR="001A2E6E" w:rsidRDefault="001A2E6E">
      <w:pPr>
        <w:pStyle w:val="TOC2"/>
        <w:rPr>
          <w:rFonts w:eastAsiaTheme="minorEastAsia" w:cstheme="minorBidi"/>
          <w:bCs w:val="0"/>
          <w:kern w:val="2"/>
          <w:sz w:val="24"/>
          <w:szCs w:val="24"/>
          <w:lang w:eastAsia="en-AU"/>
          <w14:ligatures w14:val="standardContextual"/>
        </w:rPr>
      </w:pPr>
      <w:r w:rsidRPr="00AD276D">
        <w:rPr>
          <w:i/>
          <w:iCs/>
        </w:rPr>
        <w:t>Perpetrator C</w:t>
      </w:r>
      <w:r>
        <w:tab/>
      </w:r>
      <w:r>
        <w:fldChar w:fldCharType="begin"/>
      </w:r>
      <w:r>
        <w:instrText xml:space="preserve"> PAGEREF _Toc228451454 \h </w:instrText>
      </w:r>
      <w:r>
        <w:fldChar w:fldCharType="separate"/>
      </w:r>
      <w:r>
        <w:t>64</w:t>
      </w:r>
      <w:r>
        <w:fldChar w:fldCharType="end"/>
      </w:r>
    </w:p>
    <w:p w14:paraId="538CA43F" w14:textId="3A306FF0" w:rsidR="001A2E6E" w:rsidRDefault="001A2E6E">
      <w:pPr>
        <w:pStyle w:val="TOC2"/>
        <w:rPr>
          <w:rFonts w:eastAsiaTheme="minorEastAsia" w:cstheme="minorBidi"/>
          <w:bCs w:val="0"/>
          <w:kern w:val="2"/>
          <w:sz w:val="24"/>
          <w:szCs w:val="24"/>
          <w:lang w:eastAsia="en-AU"/>
          <w14:ligatures w14:val="standardContextual"/>
        </w:rPr>
      </w:pPr>
      <w:r>
        <w:t>Reginald Adrian Crick</w:t>
      </w:r>
      <w:r>
        <w:tab/>
      </w:r>
      <w:r>
        <w:fldChar w:fldCharType="begin"/>
      </w:r>
      <w:r>
        <w:instrText xml:space="preserve"> PAGEREF _Toc228451455 \h </w:instrText>
      </w:r>
      <w:r>
        <w:fldChar w:fldCharType="separate"/>
      </w:r>
      <w:r>
        <w:t>65</w:t>
      </w:r>
      <w:r>
        <w:fldChar w:fldCharType="end"/>
      </w:r>
    </w:p>
    <w:p w14:paraId="5585EF22" w14:textId="7CD2BD55" w:rsidR="001A2E6E" w:rsidRDefault="001A2E6E">
      <w:pPr>
        <w:pStyle w:val="TOC2"/>
        <w:rPr>
          <w:rFonts w:eastAsiaTheme="minorEastAsia" w:cstheme="minorBidi"/>
          <w:bCs w:val="0"/>
          <w:kern w:val="2"/>
          <w:sz w:val="24"/>
          <w:szCs w:val="24"/>
          <w:lang w:eastAsia="en-AU"/>
          <w14:ligatures w14:val="standardContextual"/>
        </w:rPr>
      </w:pPr>
      <w:r>
        <w:t>Robert Leonard Morris</w:t>
      </w:r>
      <w:r>
        <w:tab/>
      </w:r>
      <w:r>
        <w:fldChar w:fldCharType="begin"/>
      </w:r>
      <w:r>
        <w:instrText xml:space="preserve"> PAGEREF _Toc228451456 \h </w:instrText>
      </w:r>
      <w:r>
        <w:fldChar w:fldCharType="separate"/>
      </w:r>
      <w:r>
        <w:t>66</w:t>
      </w:r>
      <w:r>
        <w:fldChar w:fldCharType="end"/>
      </w:r>
    </w:p>
    <w:p w14:paraId="0E33DAEC" w14:textId="60C4765F" w:rsidR="001A2E6E" w:rsidRDefault="001A2E6E">
      <w:pPr>
        <w:pStyle w:val="TOC2"/>
        <w:rPr>
          <w:rFonts w:eastAsiaTheme="minorEastAsia" w:cstheme="minorBidi"/>
          <w:bCs w:val="0"/>
          <w:kern w:val="2"/>
          <w:sz w:val="24"/>
          <w:szCs w:val="24"/>
          <w:lang w:eastAsia="en-AU"/>
          <w14:ligatures w14:val="standardContextual"/>
        </w:rPr>
      </w:pPr>
      <w:r>
        <w:lastRenderedPageBreak/>
        <w:t>Timothy Richardson</w:t>
      </w:r>
      <w:r>
        <w:tab/>
      </w:r>
      <w:r>
        <w:fldChar w:fldCharType="begin"/>
      </w:r>
      <w:r>
        <w:instrText xml:space="preserve"> PAGEREF _Toc228451457 \h </w:instrText>
      </w:r>
      <w:r>
        <w:fldChar w:fldCharType="separate"/>
      </w:r>
      <w:r>
        <w:t>68</w:t>
      </w:r>
      <w:r>
        <w:fldChar w:fldCharType="end"/>
      </w:r>
    </w:p>
    <w:p w14:paraId="766254F7" w14:textId="0CA7636D" w:rsidR="001A2E6E" w:rsidRDefault="001A2E6E">
      <w:pPr>
        <w:pStyle w:val="TOC1"/>
        <w:rPr>
          <w:rFonts w:eastAsiaTheme="minorEastAsia" w:cstheme="minorBidi"/>
          <w:bCs w:val="0"/>
          <w:iCs w:val="0"/>
          <w:kern w:val="2"/>
          <w:sz w:val="24"/>
          <w:szCs w:val="24"/>
          <w:lang w:eastAsia="en-AU"/>
          <w14:ligatures w14:val="standardContextual"/>
        </w:rPr>
      </w:pPr>
      <w:r>
        <w:t>Appendix 4 – Current child safety policies and procedures</w:t>
      </w:r>
      <w:r>
        <w:tab/>
      </w:r>
      <w:r>
        <w:fldChar w:fldCharType="begin"/>
      </w:r>
      <w:r>
        <w:instrText xml:space="preserve"> PAGEREF _Toc228451458 \h </w:instrText>
      </w:r>
      <w:r>
        <w:fldChar w:fldCharType="separate"/>
      </w:r>
      <w:r>
        <w:t>69</w:t>
      </w:r>
      <w:r>
        <w:fldChar w:fldCharType="end"/>
      </w:r>
    </w:p>
    <w:p w14:paraId="356281A4" w14:textId="246FEAD6" w:rsidR="001A2E6E" w:rsidRDefault="001A2E6E">
      <w:pPr>
        <w:pStyle w:val="TOC2"/>
        <w:rPr>
          <w:rFonts w:eastAsiaTheme="minorEastAsia" w:cstheme="minorBidi"/>
          <w:bCs w:val="0"/>
          <w:kern w:val="2"/>
          <w:sz w:val="24"/>
          <w:szCs w:val="24"/>
          <w:lang w:eastAsia="en-AU"/>
          <w14:ligatures w14:val="standardContextual"/>
        </w:rPr>
      </w:pPr>
      <w:r>
        <w:t>Prevention</w:t>
      </w:r>
      <w:r>
        <w:tab/>
      </w:r>
      <w:r>
        <w:fldChar w:fldCharType="begin"/>
      </w:r>
      <w:r>
        <w:instrText xml:space="preserve"> PAGEREF _Toc228451459 \h </w:instrText>
      </w:r>
      <w:r>
        <w:fldChar w:fldCharType="separate"/>
      </w:r>
      <w:r>
        <w:t>69</w:t>
      </w:r>
      <w:r>
        <w:fldChar w:fldCharType="end"/>
      </w:r>
    </w:p>
    <w:p w14:paraId="1F143870" w14:textId="72627390" w:rsidR="001A2E6E" w:rsidRDefault="001A2E6E">
      <w:pPr>
        <w:pStyle w:val="TOC2"/>
        <w:rPr>
          <w:rFonts w:eastAsiaTheme="minorEastAsia" w:cstheme="minorBidi"/>
          <w:bCs w:val="0"/>
          <w:kern w:val="2"/>
          <w:sz w:val="24"/>
          <w:szCs w:val="24"/>
          <w:lang w:eastAsia="en-AU"/>
          <w14:ligatures w14:val="standardContextual"/>
        </w:rPr>
      </w:pPr>
      <w:r>
        <w:t>Identification</w:t>
      </w:r>
      <w:r>
        <w:tab/>
      </w:r>
      <w:r>
        <w:fldChar w:fldCharType="begin"/>
      </w:r>
      <w:r>
        <w:instrText xml:space="preserve"> PAGEREF _Toc228451460 \h </w:instrText>
      </w:r>
      <w:r>
        <w:fldChar w:fldCharType="separate"/>
      </w:r>
      <w:r>
        <w:t>74</w:t>
      </w:r>
      <w:r>
        <w:fldChar w:fldCharType="end"/>
      </w:r>
    </w:p>
    <w:p w14:paraId="65C5DB94" w14:textId="62D33499" w:rsidR="001A2E6E" w:rsidRDefault="001A2E6E">
      <w:pPr>
        <w:pStyle w:val="TOC2"/>
        <w:rPr>
          <w:rFonts w:eastAsiaTheme="minorEastAsia" w:cstheme="minorBidi"/>
          <w:bCs w:val="0"/>
          <w:kern w:val="2"/>
          <w:sz w:val="24"/>
          <w:szCs w:val="24"/>
          <w:lang w:eastAsia="en-AU"/>
          <w14:ligatures w14:val="standardContextual"/>
        </w:rPr>
      </w:pPr>
      <w:r>
        <w:t>Reporting</w:t>
      </w:r>
      <w:r>
        <w:tab/>
      </w:r>
      <w:r>
        <w:fldChar w:fldCharType="begin"/>
      </w:r>
      <w:r>
        <w:instrText xml:space="preserve"> PAGEREF _Toc228451461 \h </w:instrText>
      </w:r>
      <w:r>
        <w:fldChar w:fldCharType="separate"/>
      </w:r>
      <w:r>
        <w:t>76</w:t>
      </w:r>
      <w:r>
        <w:fldChar w:fldCharType="end"/>
      </w:r>
    </w:p>
    <w:p w14:paraId="7285B420" w14:textId="182BBC6B" w:rsidR="001A2E6E" w:rsidRDefault="001A2E6E">
      <w:pPr>
        <w:pStyle w:val="TOC2"/>
        <w:rPr>
          <w:rFonts w:eastAsiaTheme="minorEastAsia" w:cstheme="minorBidi"/>
          <w:bCs w:val="0"/>
          <w:kern w:val="2"/>
          <w:sz w:val="24"/>
          <w:szCs w:val="24"/>
          <w:lang w:eastAsia="en-AU"/>
          <w14:ligatures w14:val="standardContextual"/>
        </w:rPr>
      </w:pPr>
      <w:r>
        <w:t>Responding</w:t>
      </w:r>
      <w:r>
        <w:tab/>
      </w:r>
      <w:r>
        <w:fldChar w:fldCharType="begin"/>
      </w:r>
      <w:r>
        <w:instrText xml:space="preserve"> PAGEREF _Toc228451462 \h </w:instrText>
      </w:r>
      <w:r>
        <w:fldChar w:fldCharType="separate"/>
      </w:r>
      <w:r>
        <w:t>79</w:t>
      </w:r>
      <w:r>
        <w:fldChar w:fldCharType="end"/>
      </w:r>
    </w:p>
    <w:p w14:paraId="0E5C1708" w14:textId="41166A2F" w:rsidR="001A2E6E" w:rsidRDefault="001A2E6E">
      <w:pPr>
        <w:pStyle w:val="TOC2"/>
        <w:rPr>
          <w:rFonts w:eastAsiaTheme="minorEastAsia" w:cstheme="minorBidi"/>
          <w:bCs w:val="0"/>
          <w:kern w:val="2"/>
          <w:sz w:val="24"/>
          <w:szCs w:val="24"/>
          <w:lang w:eastAsia="en-AU"/>
          <w14:ligatures w14:val="standardContextual"/>
        </w:rPr>
      </w:pPr>
      <w:r>
        <w:t>Management</w:t>
      </w:r>
      <w:r>
        <w:tab/>
      </w:r>
      <w:r>
        <w:fldChar w:fldCharType="begin"/>
      </w:r>
      <w:r>
        <w:instrText xml:space="preserve"> PAGEREF _Toc228451463 \h </w:instrText>
      </w:r>
      <w:r>
        <w:fldChar w:fldCharType="separate"/>
      </w:r>
      <w:r>
        <w:t>83</w:t>
      </w:r>
      <w:r>
        <w:fldChar w:fldCharType="end"/>
      </w:r>
    </w:p>
    <w:p w14:paraId="379CE51B" w14:textId="7DEC347E" w:rsidR="00613751" w:rsidRPr="00857372" w:rsidRDefault="00D3360C" w:rsidP="00613751">
      <w:pPr>
        <w:spacing w:before="0" w:after="0" w:line="240" w:lineRule="auto"/>
      </w:pPr>
      <w:r w:rsidRPr="00857372">
        <w:rPr>
          <w:rFonts w:ascii="Arial" w:eastAsiaTheme="minorEastAsia" w:hAnsi="Arial" w:cs="Arial"/>
          <w:b/>
          <w:color w:val="AF272F"/>
        </w:rPr>
        <w:fldChar w:fldCharType="end"/>
      </w:r>
    </w:p>
    <w:p w14:paraId="66054C30" w14:textId="77777777" w:rsidR="00613751" w:rsidRPr="00857372" w:rsidRDefault="00613751">
      <w:pPr>
        <w:spacing w:before="0" w:after="0" w:line="240" w:lineRule="auto"/>
      </w:pPr>
      <w:r w:rsidRPr="00857372">
        <w:br w:type="page"/>
      </w:r>
    </w:p>
    <w:p w14:paraId="536A9FBD" w14:textId="2EF79011" w:rsidR="003C41B5" w:rsidRPr="00857372" w:rsidRDefault="004A460E" w:rsidP="001A03AA">
      <w:pPr>
        <w:pStyle w:val="Heading1"/>
      </w:pPr>
      <w:bookmarkStart w:id="23" w:name="_Toc198550776"/>
      <w:bookmarkStart w:id="24" w:name="_Ref222736975"/>
      <w:bookmarkStart w:id="25" w:name="_Toc228451427"/>
      <w:r w:rsidRPr="00857372">
        <w:lastRenderedPageBreak/>
        <w:t xml:space="preserve">Executive </w:t>
      </w:r>
      <w:r w:rsidR="003F76E3" w:rsidRPr="00857372">
        <w:t>s</w:t>
      </w:r>
      <w:r w:rsidRPr="00857372">
        <w:t>ummary</w:t>
      </w:r>
      <w:bookmarkEnd w:id="23"/>
      <w:bookmarkEnd w:id="24"/>
      <w:bookmarkEnd w:id="25"/>
    </w:p>
    <w:p w14:paraId="505F3FA0" w14:textId="032A2234" w:rsidR="0056754B" w:rsidRPr="00857372" w:rsidRDefault="005A0B88" w:rsidP="0056754B">
      <w:r w:rsidRPr="00857372">
        <w:t>Th</w:t>
      </w:r>
      <w:r w:rsidR="00A057CE" w:rsidRPr="00857372">
        <w:t>e</w:t>
      </w:r>
      <w:r w:rsidRPr="00857372">
        <w:t xml:space="preserve"> Systemic Review is a demonstration of the </w:t>
      </w:r>
      <w:r w:rsidR="00D530CA" w:rsidRPr="00857372">
        <w:t>department’s</w:t>
      </w:r>
      <w:r w:rsidRPr="00857372">
        <w:t xml:space="preserve"> commitment to accountability and learning to improve systems to protect the children and young people of today and tomorrow. </w:t>
      </w:r>
      <w:r w:rsidR="0056754B" w:rsidRPr="00857372">
        <w:t>The Systemic Review was conducted in accordance with the Terms of Reference</w:t>
      </w:r>
      <w:r w:rsidR="0056754B" w:rsidRPr="00857372">
        <w:rPr>
          <w:rStyle w:val="FootnoteReference"/>
        </w:rPr>
        <w:footnoteReference w:id="9"/>
      </w:r>
      <w:r w:rsidR="0056754B" w:rsidRPr="00857372">
        <w:t xml:space="preserve"> and the principles and methodology outlined in this </w:t>
      </w:r>
      <w:proofErr w:type="gramStart"/>
      <w:r w:rsidR="0056754B" w:rsidRPr="00857372">
        <w:t>report, and</w:t>
      </w:r>
      <w:proofErr w:type="gramEnd"/>
      <w:r w:rsidR="0056754B" w:rsidRPr="00857372">
        <w:t xml:space="preserve"> was overseen by the Independent Monitor.</w:t>
      </w:r>
      <w:r w:rsidR="0056754B" w:rsidRPr="00857372">
        <w:rPr>
          <w:rStyle w:val="FootnoteReference"/>
        </w:rPr>
        <w:footnoteReference w:id="10"/>
      </w:r>
      <w:r w:rsidR="0056754B" w:rsidRPr="00857372">
        <w:t xml:space="preserve"> </w:t>
      </w:r>
    </w:p>
    <w:p w14:paraId="0682389A" w14:textId="5B2E7CC7" w:rsidR="00CC772E" w:rsidRPr="00857372" w:rsidRDefault="00D121CA" w:rsidP="002F063F">
      <w:r w:rsidRPr="00857372">
        <w:t>Historical child sexual abuse was defined in the Terms of Reference</w:t>
      </w:r>
      <w:r w:rsidR="004F18E0" w:rsidRPr="00857372">
        <w:t xml:space="preserve"> as </w:t>
      </w:r>
      <w:r w:rsidR="00843B4A" w:rsidRPr="00857372">
        <w:t>‘</w:t>
      </w:r>
      <w:r w:rsidR="004F18E0" w:rsidRPr="00857372">
        <w:t xml:space="preserve">sexual abuse of a child in a government school by a staff member employed by the </w:t>
      </w:r>
      <w:r w:rsidR="00B41F5C" w:rsidRPr="00857372">
        <w:t>d</w:t>
      </w:r>
      <w:r w:rsidR="004F18E0" w:rsidRPr="00857372">
        <w:t>epartment in a government school, where that abuse occurred on or prior to 31 December 1999</w:t>
      </w:r>
      <w:r w:rsidR="00843B4A" w:rsidRPr="00857372">
        <w:t>’</w:t>
      </w:r>
      <w:r w:rsidR="004F18E0" w:rsidRPr="00857372">
        <w:t>.</w:t>
      </w:r>
      <w:r w:rsidR="004F18E0" w:rsidRPr="00857372">
        <w:rPr>
          <w:rStyle w:val="FootnoteReference"/>
        </w:rPr>
        <w:footnoteReference w:id="11"/>
      </w:r>
    </w:p>
    <w:p w14:paraId="5F234015" w14:textId="164A91FB" w:rsidR="002F063F" w:rsidRPr="00857372" w:rsidRDefault="002F063F" w:rsidP="002F063F">
      <w:r w:rsidRPr="00857372">
        <w:t>The Systemic Review identified</w:t>
      </w:r>
      <w:r w:rsidR="008A6F4F" w:rsidRPr="00857372">
        <w:t xml:space="preserve"> the following </w:t>
      </w:r>
      <w:r w:rsidR="004631FC" w:rsidRPr="00857372">
        <w:t xml:space="preserve">matters </w:t>
      </w:r>
      <w:r w:rsidR="00424AF2" w:rsidRPr="00857372">
        <w:t>of historical child sexual abuse</w:t>
      </w:r>
      <w:r w:rsidRPr="00857372">
        <w:t>:</w:t>
      </w:r>
    </w:p>
    <w:p w14:paraId="665E48E8" w14:textId="7B6C8789" w:rsidR="002F063F" w:rsidRPr="00857372" w:rsidRDefault="002F063F" w:rsidP="002F063F">
      <w:pPr>
        <w:pStyle w:val="Bullet1"/>
      </w:pPr>
      <w:r w:rsidRPr="00857372">
        <w:rPr>
          <w:b/>
          <w:bCs/>
        </w:rPr>
        <w:t>483</w:t>
      </w:r>
      <w:r w:rsidRPr="00857372">
        <w:rPr>
          <w:rStyle w:val="FootnoteReference"/>
          <w:b/>
          <w:bCs/>
        </w:rPr>
        <w:footnoteReference w:id="12"/>
      </w:r>
      <w:r w:rsidRPr="00857372">
        <w:t xml:space="preserve"> civil claims</w:t>
      </w:r>
    </w:p>
    <w:p w14:paraId="4A1FDFF8" w14:textId="3DEF5973" w:rsidR="002F063F" w:rsidRPr="00857372" w:rsidRDefault="002F063F" w:rsidP="002F063F">
      <w:pPr>
        <w:pStyle w:val="Bullet1"/>
      </w:pPr>
      <w:r w:rsidRPr="00857372">
        <w:rPr>
          <w:b/>
          <w:bCs/>
        </w:rPr>
        <w:t>293</w:t>
      </w:r>
      <w:r w:rsidRPr="00857372">
        <w:t xml:space="preserve"> applications made under the National Redress Scheme for people who have experienced institutional child sexual abuse</w:t>
      </w:r>
    </w:p>
    <w:p w14:paraId="43E01851" w14:textId="349AA364" w:rsidR="002F063F" w:rsidRPr="00857372" w:rsidRDefault="002F063F" w:rsidP="002F063F">
      <w:pPr>
        <w:pStyle w:val="Bullet1"/>
      </w:pPr>
      <w:r w:rsidRPr="00857372">
        <w:rPr>
          <w:b/>
          <w:bCs/>
        </w:rPr>
        <w:t>65</w:t>
      </w:r>
      <w:r w:rsidRPr="00857372">
        <w:t xml:space="preserve"> individuals that the department has assisted, directly or indirectly, following disclosures made since the restorative engagement and support function was established on 28 June 2023</w:t>
      </w:r>
      <w:r w:rsidR="00424AF2" w:rsidRPr="00857372">
        <w:t>.</w:t>
      </w:r>
      <w:r w:rsidRPr="00857372">
        <w:t xml:space="preserve"> </w:t>
      </w:r>
    </w:p>
    <w:p w14:paraId="7B7AF6D9" w14:textId="77777777" w:rsidR="00C03FCC" w:rsidRPr="00857372" w:rsidRDefault="00C03FCC" w:rsidP="00C03FCC">
      <w:r w:rsidRPr="00857372">
        <w:t xml:space="preserve">In producing the following information, </w:t>
      </w:r>
      <w:r w:rsidRPr="00857372" w:rsidDel="00C70E9C">
        <w:t xml:space="preserve">the </w:t>
      </w:r>
      <w:r w:rsidRPr="00857372">
        <w:t xml:space="preserve">department acknowledges the past institutional failings that enabled or contributed to child sexual abuse occurring in Victorian government schools. </w:t>
      </w:r>
    </w:p>
    <w:p w14:paraId="3B65FB2E" w14:textId="2A0C1E2B" w:rsidR="0032521F" w:rsidRPr="00857372" w:rsidRDefault="0032521F" w:rsidP="00094C69">
      <w:pPr>
        <w:pStyle w:val="Heading2"/>
      </w:pPr>
      <w:bookmarkStart w:id="26" w:name="_Ref222736986"/>
      <w:bookmarkStart w:id="27" w:name="_Toc228451428"/>
      <w:r w:rsidRPr="00857372">
        <w:t>Observations and learnings</w:t>
      </w:r>
      <w:bookmarkEnd w:id="26"/>
      <w:bookmarkEnd w:id="27"/>
    </w:p>
    <w:p w14:paraId="204B46C3" w14:textId="45FE57FF" w:rsidR="007A0D87" w:rsidRPr="00857372" w:rsidRDefault="007A0D87" w:rsidP="007A0D87">
      <w:r w:rsidRPr="00857372">
        <w:t>The Systemic Review affirmed the key findings of the Board of Inquiry.</w:t>
      </w:r>
    </w:p>
    <w:p w14:paraId="22AAB30C" w14:textId="23E2BE41" w:rsidR="0032521F" w:rsidRPr="00857372" w:rsidRDefault="008C2FEB" w:rsidP="0032521F">
      <w:r w:rsidRPr="00C427E9">
        <w:rPr>
          <w:noProof/>
        </w:rPr>
        <mc:AlternateContent>
          <mc:Choice Requires="wps">
            <w:drawing>
              <wp:inline distT="0" distB="0" distL="0" distR="0" wp14:anchorId="4CA98B65" wp14:editId="39D98366">
                <wp:extent cx="5731510" cy="2175310"/>
                <wp:effectExtent l="0" t="0" r="2540" b="0"/>
                <wp:docPr id="1177427490" name="Text Box 1"/>
                <wp:cNvGraphicFramePr/>
                <a:graphic xmlns:a="http://schemas.openxmlformats.org/drawingml/2006/main">
                  <a:graphicData uri="http://schemas.microsoft.com/office/word/2010/wordprocessingShape">
                    <wps:wsp>
                      <wps:cNvSpPr txBox="1"/>
                      <wps:spPr>
                        <a:xfrm>
                          <a:off x="0" y="0"/>
                          <a:ext cx="5731510" cy="2175310"/>
                        </a:xfrm>
                        <a:prstGeom prst="rect">
                          <a:avLst/>
                        </a:prstGeom>
                        <a:solidFill>
                          <a:srgbClr val="E7F8F9"/>
                        </a:solidFill>
                        <a:ln w="6350">
                          <a:noFill/>
                        </a:ln>
                      </wps:spPr>
                      <wps:txbx>
                        <w:txbxContent>
                          <w:p w14:paraId="53F890D8" w14:textId="6F244E6A" w:rsidR="008C2FEB" w:rsidRPr="00E963B0" w:rsidRDefault="008C2FEB" w:rsidP="008C2FEB">
                            <w:r w:rsidRPr="00E963B0">
                              <w:t xml:space="preserve">The Board of Inquiry identified the </w:t>
                            </w:r>
                            <w:r w:rsidR="00CF700D" w:rsidRPr="00E963B0">
                              <w:t>below</w:t>
                            </w:r>
                            <w:r w:rsidRPr="00E963B0">
                              <w:t xml:space="preserve"> 6 significant and systemic failures which contributed to the inadequacy of the department’s response to child sexual abuse at the relevant time:</w:t>
                            </w:r>
                          </w:p>
                          <w:p w14:paraId="01D99CB1" w14:textId="00EDBD51" w:rsidR="008C2FEB" w:rsidRPr="00E963B0" w:rsidRDefault="008C2FEB" w:rsidP="008C2FEB">
                            <w:pPr>
                              <w:numPr>
                                <w:ilvl w:val="0"/>
                                <w:numId w:val="9"/>
                              </w:numPr>
                            </w:pPr>
                            <w:r w:rsidRPr="00E963B0">
                              <w:t>An absence of policies and procedures.</w:t>
                            </w:r>
                          </w:p>
                          <w:p w14:paraId="145CED33" w14:textId="58C80042" w:rsidR="008C2FEB" w:rsidRPr="00E963B0" w:rsidRDefault="008C2FEB" w:rsidP="008C2FEB">
                            <w:pPr>
                              <w:numPr>
                                <w:ilvl w:val="0"/>
                                <w:numId w:val="9"/>
                              </w:numPr>
                            </w:pPr>
                            <w:r w:rsidRPr="00E963B0">
                              <w:t>An absence of guidance to staff.</w:t>
                            </w:r>
                          </w:p>
                          <w:p w14:paraId="4C04682A" w14:textId="77777777" w:rsidR="008C2FEB" w:rsidRPr="00E963B0" w:rsidRDefault="008C2FEB" w:rsidP="008C2FEB">
                            <w:pPr>
                              <w:numPr>
                                <w:ilvl w:val="0"/>
                                <w:numId w:val="9"/>
                              </w:numPr>
                            </w:pPr>
                            <w:r w:rsidRPr="00E963B0">
                              <w:t>A culture that prioritised the reputation of the education system over the safety of children.</w:t>
                            </w:r>
                          </w:p>
                          <w:p w14:paraId="601CEB4C" w14:textId="6BB0D9EE" w:rsidR="008C2FEB" w:rsidRPr="00E963B0" w:rsidRDefault="008C2FEB" w:rsidP="008C2FEB">
                            <w:pPr>
                              <w:numPr>
                                <w:ilvl w:val="0"/>
                                <w:numId w:val="9"/>
                              </w:numPr>
                            </w:pPr>
                            <w:r w:rsidRPr="00E963B0">
                              <w:t>A lack of staff training.</w:t>
                            </w:r>
                          </w:p>
                          <w:p w14:paraId="507BACDB" w14:textId="77777777" w:rsidR="008C2FEB" w:rsidRPr="00E963B0" w:rsidRDefault="008C2FEB" w:rsidP="008C2FEB">
                            <w:pPr>
                              <w:numPr>
                                <w:ilvl w:val="0"/>
                                <w:numId w:val="9"/>
                              </w:numPr>
                            </w:pPr>
                            <w:r w:rsidRPr="00E963B0">
                              <w:t>Poor record-keeping and information-sharing practices.</w:t>
                            </w:r>
                          </w:p>
                          <w:p w14:paraId="33A33D21" w14:textId="28DC2346" w:rsidR="008C2FEB" w:rsidRPr="00E963B0" w:rsidRDefault="008C2FEB" w:rsidP="008C2FEB">
                            <w:pPr>
                              <w:numPr>
                                <w:ilvl w:val="0"/>
                                <w:numId w:val="9"/>
                              </w:numPr>
                            </w:pPr>
                            <w:r w:rsidRPr="00E963B0">
                              <w:t>No systemic reviews</w:t>
                            </w:r>
                            <w:r w:rsidRPr="00E963B0">
                              <w:rPr>
                                <w:i/>
                                <w:iCs/>
                              </w:rPr>
                              <w:t>.</w:t>
                            </w:r>
                            <w:r w:rsidRPr="00E963B0">
                              <w:t xml:space="preserve"> </w:t>
                            </w:r>
                          </w:p>
                          <w:p w14:paraId="4F05FB39" w14:textId="195FB244" w:rsidR="007E2B14" w:rsidRPr="00E963B0" w:rsidRDefault="007E2B14" w:rsidP="007E2B14">
                            <w:r w:rsidRPr="00E963B0">
                              <w:t xml:space="preserve">See </w:t>
                            </w:r>
                            <w:hyperlink w:anchor="_The_Systemic_Review" w:history="1">
                              <w:r w:rsidRPr="00014C94">
                                <w:rPr>
                                  <w:rStyle w:val="Hyperlink"/>
                                  <w:b/>
                                  <w:bCs/>
                                  <w:u w:val="none"/>
                                </w:rPr>
                                <w:t>The Systemic Review affirms Board of Inquiry key findings</w:t>
                              </w:r>
                            </w:hyperlink>
                            <w:r w:rsidRPr="00014C9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A98B65" id="_x0000_t202" coordsize="21600,21600" o:spt="202" path="m,l,21600r21600,l21600,xe">
                <v:stroke joinstyle="miter"/>
                <v:path gradientshapeok="t" o:connecttype="rect"/>
              </v:shapetype>
              <v:shape id="Text Box 1" o:spid="_x0000_s1026" type="#_x0000_t202" style="width:451.3pt;height:17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u9MAIAAFYEAAAOAAAAZHJzL2Uyb0RvYy54bWysVE1v2zAMvQ/YfxB0Xxzno2mNOEWWLsOA&#10;oC2QDj0rshQbkEVNUmJnv36U7DRZt9Owi0yK1CP5SHp+39aKHIV1FeicpoMhJUJzKCq9z+n3l/Wn&#10;W0qcZ7pgCrTI6Uk4er/4+GHemEyMoARVCEsQRLusMTktvTdZkjheipq5ARih0SjB1syjavdJYVmD&#10;6LVKRsPhTdKALYwFLpzD24fOSBcRX0rB/ZOUTniicoq5+XjaeO7CmSzmLNtbZsqK92mwf8iiZpXG&#10;oG9QD8wzcrDVH1B1xS04kH7AoU5AyoqLWANWkw7fVbMtmRGxFiTHmTea3P+D5Y/HrXm2xLefocUG&#10;BkIa4zKHl6GeVto6fDFTgnak8PRGm2g94Xg5nY3TaYomjrZROpuOUUGc5PLcWOe/CqhJEHJqsS+R&#10;LnbcON+5nl1CNAeqKtaVUlGx+91KWXJk2MMvs/Xt+q5H/81NadLk9GY8HUZkDeF9B600JnOpKki+&#10;3bV9qTsoTsiAhW44nOHrCrPcMOefmcVpwMpwwv0THlIBBoFeoqQE+/Nv98Efm4RWShqcrpy6Hwdm&#10;BSXqm8b23aWTSRjHqEymsxEq9tqyu7boQ70CLD7FXTI8isHfq7MoLdSvuAjLEBVNTHOMnVN/Fle+&#10;m3lcJC6Wy+iEA2iY3+it4QE6UB168NK+Mmv6Rnns8SOc55Bl7/rV+YaXGpYHD7KKzQwEd6z2vOPw&#10;xnHoFy1sx7UevS6/g8UvAAAA//8DAFBLAwQUAAYACAAAACEAkQTZst4AAAAFAQAADwAAAGRycy9k&#10;b3ducmV2LnhtbEyPQU/DMAyF70j8h8hIXNCWMKYBpek0bQKEOK1jQtzSxrQVjVOabC3/HsMFLtaz&#10;nvXe53Q5ulYcsQ+NJw2XUwUCqfS2oUrDy+5+cgMiREPWtJ5QwxcGWGanJ6lJrB9oi8c8VoJDKCRG&#10;Qx1jl0gZyhqdCVPfIbH37ntnIq99JW1vBg53rZwptZDONMQNtelwXWP5kR+chv3F9evT9nMz379h&#10;rp4fHodivVlpfX42ru5ARBzj3zH84DM6ZMxU+APZIFoN/Ej8nezdqtkCRKHhas5CZqn8T599AwAA&#10;//8DAFBLAQItABQABgAIAAAAIQC2gziS/gAAAOEBAAATAAAAAAAAAAAAAAAAAAAAAABbQ29udGVu&#10;dF9UeXBlc10ueG1sUEsBAi0AFAAGAAgAAAAhADj9If/WAAAAlAEAAAsAAAAAAAAAAAAAAAAALwEA&#10;AF9yZWxzLy5yZWxzUEsBAi0AFAAGAAgAAAAhADnCa70wAgAAVgQAAA4AAAAAAAAAAAAAAAAALgIA&#10;AGRycy9lMm9Eb2MueG1sUEsBAi0AFAAGAAgAAAAhAJEE2bLeAAAABQEAAA8AAAAAAAAAAAAAAAAA&#10;igQAAGRycy9kb3ducmV2LnhtbFBLBQYAAAAABAAEAPMAAACVBQAAAAA=&#10;" fillcolor="#e7f8f9" stroked="f" strokeweight=".5pt">
                <v:textbox>
                  <w:txbxContent>
                    <w:p w14:paraId="53F890D8" w14:textId="6F244E6A" w:rsidR="008C2FEB" w:rsidRPr="00E963B0" w:rsidRDefault="008C2FEB" w:rsidP="008C2FEB">
                      <w:r w:rsidRPr="00E963B0">
                        <w:t xml:space="preserve">The Board of Inquiry identified the </w:t>
                      </w:r>
                      <w:r w:rsidR="00CF700D" w:rsidRPr="00E963B0">
                        <w:t>below</w:t>
                      </w:r>
                      <w:r w:rsidRPr="00E963B0">
                        <w:t xml:space="preserve"> 6 significant and systemic failures which contributed to the inadequacy of the department’s response to child sexual abuse at the relevant time:</w:t>
                      </w:r>
                    </w:p>
                    <w:p w14:paraId="01D99CB1" w14:textId="00EDBD51" w:rsidR="008C2FEB" w:rsidRPr="00E963B0" w:rsidRDefault="008C2FEB" w:rsidP="008C2FEB">
                      <w:pPr>
                        <w:numPr>
                          <w:ilvl w:val="0"/>
                          <w:numId w:val="9"/>
                        </w:numPr>
                      </w:pPr>
                      <w:r w:rsidRPr="00E963B0">
                        <w:t>An absence of policies and procedures.</w:t>
                      </w:r>
                    </w:p>
                    <w:p w14:paraId="145CED33" w14:textId="58C80042" w:rsidR="008C2FEB" w:rsidRPr="00E963B0" w:rsidRDefault="008C2FEB" w:rsidP="008C2FEB">
                      <w:pPr>
                        <w:numPr>
                          <w:ilvl w:val="0"/>
                          <w:numId w:val="9"/>
                        </w:numPr>
                      </w:pPr>
                      <w:r w:rsidRPr="00E963B0">
                        <w:t>An absence of guidance to staff.</w:t>
                      </w:r>
                    </w:p>
                    <w:p w14:paraId="4C04682A" w14:textId="77777777" w:rsidR="008C2FEB" w:rsidRPr="00E963B0" w:rsidRDefault="008C2FEB" w:rsidP="008C2FEB">
                      <w:pPr>
                        <w:numPr>
                          <w:ilvl w:val="0"/>
                          <w:numId w:val="9"/>
                        </w:numPr>
                      </w:pPr>
                      <w:r w:rsidRPr="00E963B0">
                        <w:t>A culture that prioritised the reputation of the education system over the safety of children.</w:t>
                      </w:r>
                    </w:p>
                    <w:p w14:paraId="601CEB4C" w14:textId="6BB0D9EE" w:rsidR="008C2FEB" w:rsidRPr="00E963B0" w:rsidRDefault="008C2FEB" w:rsidP="008C2FEB">
                      <w:pPr>
                        <w:numPr>
                          <w:ilvl w:val="0"/>
                          <w:numId w:val="9"/>
                        </w:numPr>
                      </w:pPr>
                      <w:r w:rsidRPr="00E963B0">
                        <w:t>A lack of staff training.</w:t>
                      </w:r>
                    </w:p>
                    <w:p w14:paraId="507BACDB" w14:textId="77777777" w:rsidR="008C2FEB" w:rsidRPr="00E963B0" w:rsidRDefault="008C2FEB" w:rsidP="008C2FEB">
                      <w:pPr>
                        <w:numPr>
                          <w:ilvl w:val="0"/>
                          <w:numId w:val="9"/>
                        </w:numPr>
                      </w:pPr>
                      <w:r w:rsidRPr="00E963B0">
                        <w:t>Poor record-keeping and information-sharing practices.</w:t>
                      </w:r>
                    </w:p>
                    <w:p w14:paraId="33A33D21" w14:textId="28DC2346" w:rsidR="008C2FEB" w:rsidRPr="00E963B0" w:rsidRDefault="008C2FEB" w:rsidP="008C2FEB">
                      <w:pPr>
                        <w:numPr>
                          <w:ilvl w:val="0"/>
                          <w:numId w:val="9"/>
                        </w:numPr>
                      </w:pPr>
                      <w:r w:rsidRPr="00E963B0">
                        <w:t>No systemic reviews</w:t>
                      </w:r>
                      <w:r w:rsidRPr="00E963B0">
                        <w:rPr>
                          <w:i/>
                          <w:iCs/>
                        </w:rPr>
                        <w:t>.</w:t>
                      </w:r>
                      <w:r w:rsidRPr="00E963B0">
                        <w:t xml:space="preserve"> </w:t>
                      </w:r>
                    </w:p>
                    <w:p w14:paraId="4F05FB39" w14:textId="195FB244" w:rsidR="007E2B14" w:rsidRPr="00E963B0" w:rsidRDefault="007E2B14" w:rsidP="007E2B14">
                      <w:r w:rsidRPr="00E963B0">
                        <w:t xml:space="preserve">See </w:t>
                      </w:r>
                      <w:hyperlink w:anchor="_The_Systemic_Review" w:history="1">
                        <w:r w:rsidRPr="00014C94">
                          <w:rPr>
                            <w:rStyle w:val="Hyperlink"/>
                            <w:b/>
                            <w:bCs/>
                            <w:u w:val="none"/>
                          </w:rPr>
                          <w:t>The Systemic Review affirms Board of Inquiry key findings</w:t>
                        </w:r>
                      </w:hyperlink>
                      <w:r w:rsidRPr="00014C94">
                        <w:t>.</w:t>
                      </w:r>
                    </w:p>
                  </w:txbxContent>
                </v:textbox>
                <w10:anchorlock/>
              </v:shape>
            </w:pict>
          </mc:Fallback>
        </mc:AlternateContent>
      </w:r>
    </w:p>
    <w:p w14:paraId="65025645" w14:textId="1EE1C049" w:rsidR="00626BA8" w:rsidRPr="00857372" w:rsidRDefault="00626BA8" w:rsidP="00626BA8">
      <w:r w:rsidRPr="00857372">
        <w:t>The Systemic Review made the following additional observations</w:t>
      </w:r>
      <w:r w:rsidR="007731CF">
        <w:t>:</w:t>
      </w:r>
    </w:p>
    <w:p w14:paraId="5BEE5839" w14:textId="1225D740" w:rsidR="002F1629" w:rsidRPr="00857372" w:rsidRDefault="00873372" w:rsidP="007E2F6F">
      <w:pPr>
        <w:pStyle w:val="Heading3"/>
        <w:keepNext w:val="0"/>
        <w:keepLines w:val="0"/>
        <w:widowControl w:val="0"/>
        <w:numPr>
          <w:ilvl w:val="0"/>
          <w:numId w:val="48"/>
        </w:numPr>
        <w:ind w:left="714" w:hanging="357"/>
        <w:rPr>
          <w:sz w:val="22"/>
          <w:szCs w:val="18"/>
        </w:rPr>
      </w:pPr>
      <w:r w:rsidRPr="00C427E9">
        <w:rPr>
          <w:noProof/>
          <w:sz w:val="22"/>
          <w:szCs w:val="18"/>
        </w:rPr>
        <w:lastRenderedPageBreak/>
        <mc:AlternateContent>
          <mc:Choice Requires="wps">
            <w:drawing>
              <wp:anchor distT="0" distB="0" distL="114300" distR="114300" simplePos="0" relativeHeight="251657728" behindDoc="0" locked="0" layoutInCell="1" allowOverlap="1" wp14:anchorId="1A2C518C" wp14:editId="45B2670D">
                <wp:simplePos x="0" y="0"/>
                <wp:positionH relativeFrom="column">
                  <wp:posOffset>-3810</wp:posOffset>
                </wp:positionH>
                <wp:positionV relativeFrom="paragraph">
                  <wp:posOffset>715010</wp:posOffset>
                </wp:positionV>
                <wp:extent cx="6031230" cy="2856230"/>
                <wp:effectExtent l="0" t="0" r="7620" b="1270"/>
                <wp:wrapSquare wrapText="bothSides"/>
                <wp:docPr id="98393662" name="Text Box 1"/>
                <wp:cNvGraphicFramePr/>
                <a:graphic xmlns:a="http://schemas.openxmlformats.org/drawingml/2006/main">
                  <a:graphicData uri="http://schemas.microsoft.com/office/word/2010/wordprocessingShape">
                    <wps:wsp>
                      <wps:cNvSpPr txBox="1"/>
                      <wps:spPr>
                        <a:xfrm>
                          <a:off x="0" y="0"/>
                          <a:ext cx="6031230" cy="2856230"/>
                        </a:xfrm>
                        <a:prstGeom prst="rect">
                          <a:avLst/>
                        </a:prstGeom>
                        <a:solidFill>
                          <a:srgbClr val="E7F8F9"/>
                        </a:solidFill>
                        <a:ln w="6350">
                          <a:noFill/>
                        </a:ln>
                      </wps:spPr>
                      <wps:txbx>
                        <w:txbxContent>
                          <w:p w14:paraId="7481F0B9" w14:textId="4519F29C" w:rsidR="00BA1D63" w:rsidRPr="00E963B0" w:rsidRDefault="0059729D" w:rsidP="00BA1D63">
                            <w:r w:rsidRPr="00E963B0">
                              <w:rPr>
                                <w:bCs/>
                              </w:rPr>
                              <w:t>There were</w:t>
                            </w:r>
                            <w:r w:rsidRPr="00E963B0">
                              <w:rPr>
                                <w:b/>
                              </w:rPr>
                              <w:t xml:space="preserve"> </w:t>
                            </w:r>
                            <w:r w:rsidR="00397A4E" w:rsidRPr="00E963B0">
                              <w:rPr>
                                <w:b/>
                              </w:rPr>
                              <w:t xml:space="preserve">403 </w:t>
                            </w:r>
                            <w:r w:rsidR="00397A4E" w:rsidRPr="00E963B0">
                              <w:rPr>
                                <w:bCs/>
                              </w:rPr>
                              <w:t>Victorian government schools named in</w:t>
                            </w:r>
                            <w:r w:rsidR="007501B9" w:rsidRPr="00E963B0">
                              <w:rPr>
                                <w:bCs/>
                              </w:rPr>
                              <w:t xml:space="preserve"> </w:t>
                            </w:r>
                            <w:r w:rsidR="00563805" w:rsidRPr="00E963B0">
                              <w:rPr>
                                <w:bCs/>
                              </w:rPr>
                              <w:t>a</w:t>
                            </w:r>
                            <w:r w:rsidR="00397A4E" w:rsidRPr="00E963B0">
                              <w:rPr>
                                <w:bCs/>
                              </w:rPr>
                              <w:t xml:space="preserve"> civil claim or National Redress Scheme application relating to historical child sexual abuse</w:t>
                            </w:r>
                            <w:r w:rsidR="007501B9" w:rsidRPr="00E963B0">
                              <w:rPr>
                                <w:bCs/>
                              </w:rPr>
                              <w:t xml:space="preserve">. </w:t>
                            </w:r>
                            <w:r w:rsidR="001A3222" w:rsidRPr="00E963B0">
                              <w:rPr>
                                <w:bCs/>
                              </w:rPr>
                              <w:t xml:space="preserve">This </w:t>
                            </w:r>
                            <w:r w:rsidR="001A3222" w:rsidRPr="00E963B0">
                              <w:t>includ</w:t>
                            </w:r>
                            <w:r w:rsidR="0060513C" w:rsidRPr="00E963B0">
                              <w:t>es</w:t>
                            </w:r>
                            <w:r w:rsidR="00BA1D63" w:rsidRPr="00E963B0">
                              <w:t>:</w:t>
                            </w:r>
                          </w:p>
                          <w:p w14:paraId="37FCF147" w14:textId="61F6D605" w:rsidR="00BA1D63" w:rsidRPr="00E963B0" w:rsidRDefault="00382673" w:rsidP="00BA1D63">
                            <w:pPr>
                              <w:pStyle w:val="Bullet1"/>
                              <w:rPr>
                                <w:b/>
                                <w:bCs/>
                              </w:rPr>
                            </w:pPr>
                            <w:r w:rsidRPr="00E963B0">
                              <w:rPr>
                                <w:b/>
                                <w:bCs/>
                              </w:rPr>
                              <w:t>24</w:t>
                            </w:r>
                            <w:r w:rsidR="003B5E19" w:rsidRPr="00E963B0">
                              <w:rPr>
                                <w:b/>
                                <w:bCs/>
                              </w:rPr>
                              <w:t>9</w:t>
                            </w:r>
                            <w:r w:rsidR="00BA1D63" w:rsidRPr="00E963B0">
                              <w:rPr>
                                <w:b/>
                                <w:bCs/>
                              </w:rPr>
                              <w:t xml:space="preserve"> </w:t>
                            </w:r>
                            <w:r w:rsidR="00BA1D63" w:rsidRPr="00E963B0">
                              <w:t>primary schools</w:t>
                            </w:r>
                            <w:r w:rsidR="00A10055" w:rsidRPr="00E963B0">
                              <w:t xml:space="preserve"> </w:t>
                            </w:r>
                            <w:r w:rsidR="008C3E03" w:rsidRPr="00E963B0">
                              <w:t xml:space="preserve">– </w:t>
                            </w:r>
                            <w:r w:rsidR="00BA1D63" w:rsidRPr="00E963B0">
                              <w:t xml:space="preserve">approximately </w:t>
                            </w:r>
                            <w:r w:rsidRPr="00E963B0">
                              <w:rPr>
                                <w:b/>
                                <w:bCs/>
                              </w:rPr>
                              <w:t>12</w:t>
                            </w:r>
                            <w:r w:rsidR="00526790" w:rsidRPr="00E963B0">
                              <w:rPr>
                                <w:b/>
                                <w:bCs/>
                              </w:rPr>
                              <w:t xml:space="preserve">% </w:t>
                            </w:r>
                            <w:r w:rsidR="00BA1D63" w:rsidRPr="00E963B0">
                              <w:t>of all primary schools in operation during 1950 to 1999.</w:t>
                            </w:r>
                          </w:p>
                          <w:p w14:paraId="7DC1053C" w14:textId="2131DA70" w:rsidR="00BA1D63" w:rsidRPr="00E963B0" w:rsidRDefault="00382673" w:rsidP="00BA1D63">
                            <w:pPr>
                              <w:pStyle w:val="Bullet1"/>
                            </w:pPr>
                            <w:r w:rsidRPr="00E963B0">
                              <w:rPr>
                                <w:b/>
                                <w:bCs/>
                              </w:rPr>
                              <w:t>1</w:t>
                            </w:r>
                            <w:r w:rsidR="0089368D" w:rsidRPr="00E963B0">
                              <w:rPr>
                                <w:b/>
                                <w:bCs/>
                              </w:rPr>
                              <w:t>43</w:t>
                            </w:r>
                            <w:r w:rsidR="00BA1D63" w:rsidRPr="00E963B0">
                              <w:rPr>
                                <w:b/>
                                <w:bCs/>
                              </w:rPr>
                              <w:t xml:space="preserve"> </w:t>
                            </w:r>
                            <w:r w:rsidR="00BA1D63" w:rsidRPr="00E963B0">
                              <w:t>secondary schools</w:t>
                            </w:r>
                            <w:r w:rsidR="008C3E03" w:rsidRPr="00E963B0">
                              <w:t xml:space="preserve"> – </w:t>
                            </w:r>
                            <w:r w:rsidR="00BA1D63" w:rsidRPr="00E963B0">
                              <w:t xml:space="preserve">approximately </w:t>
                            </w:r>
                            <w:r w:rsidRPr="00E963B0">
                              <w:rPr>
                                <w:b/>
                                <w:bCs/>
                              </w:rPr>
                              <w:t>29</w:t>
                            </w:r>
                            <w:r w:rsidR="00526790" w:rsidRPr="00E963B0">
                              <w:rPr>
                                <w:b/>
                                <w:bCs/>
                              </w:rPr>
                              <w:t xml:space="preserve">% </w:t>
                            </w:r>
                            <w:r w:rsidR="00BA1D63" w:rsidRPr="00E963B0">
                              <w:t>of all secondary schools in operation during 1950 to 1999.</w:t>
                            </w:r>
                          </w:p>
                          <w:p w14:paraId="2C4FB818" w14:textId="6EC7368A" w:rsidR="00BA1D63" w:rsidRPr="00E963B0" w:rsidRDefault="00BA1D63" w:rsidP="00BA1D63">
                            <w:pPr>
                              <w:pStyle w:val="Bullet1"/>
                            </w:pPr>
                            <w:r w:rsidRPr="00E963B0">
                              <w:rPr>
                                <w:b/>
                                <w:bCs/>
                              </w:rPr>
                              <w:t xml:space="preserve">11 </w:t>
                            </w:r>
                            <w:r w:rsidRPr="00E963B0">
                              <w:t>special government schools</w:t>
                            </w:r>
                            <w:r w:rsidR="008C3E03" w:rsidRPr="00E963B0">
                              <w:t xml:space="preserve"> – </w:t>
                            </w:r>
                            <w:r w:rsidRPr="00E963B0">
                              <w:t xml:space="preserve">approximately </w:t>
                            </w:r>
                            <w:r w:rsidR="002970F7" w:rsidRPr="00E963B0">
                              <w:rPr>
                                <w:b/>
                                <w:bCs/>
                              </w:rPr>
                              <w:t>8</w:t>
                            </w:r>
                            <w:r w:rsidR="00526790" w:rsidRPr="00E963B0">
                              <w:rPr>
                                <w:b/>
                                <w:bCs/>
                              </w:rPr>
                              <w:t xml:space="preserve">% </w:t>
                            </w:r>
                            <w:r w:rsidRPr="00E963B0">
                              <w:t>of all special schools in operation during 1950 to 1999.</w:t>
                            </w:r>
                          </w:p>
                          <w:p w14:paraId="70A49C29" w14:textId="63E85572" w:rsidR="00D94F27" w:rsidRPr="00E963B0" w:rsidRDefault="00D94F27" w:rsidP="00BA1D63">
                            <w:pPr>
                              <w:rPr>
                                <w:bCs/>
                              </w:rPr>
                            </w:pPr>
                            <w:r w:rsidRPr="00E963B0">
                              <w:rPr>
                                <w:bCs/>
                              </w:rPr>
                              <w:t>See</w:t>
                            </w:r>
                            <w:r w:rsidR="003F4190" w:rsidRPr="00E963B0">
                              <w:rPr>
                                <w:bCs/>
                              </w:rPr>
                              <w:t xml:space="preserve"> </w:t>
                            </w:r>
                            <w:hyperlink w:anchor="_Government_schools_where" w:history="1">
                              <w:r w:rsidR="003F4190" w:rsidRPr="009C2869">
                                <w:rPr>
                                  <w:rStyle w:val="Hyperlink"/>
                                  <w:b/>
                                  <w:u w:val="none"/>
                                </w:rPr>
                                <w:t>Observations and</w:t>
                              </w:r>
                              <w:bookmarkStart w:id="28" w:name="_Hlt221197039"/>
                              <w:r w:rsidR="003F4190" w:rsidRPr="009C2869">
                                <w:rPr>
                                  <w:rStyle w:val="Hyperlink"/>
                                  <w:b/>
                                  <w:u w:val="none"/>
                                </w:rPr>
                                <w:t xml:space="preserve"> </w:t>
                              </w:r>
                              <w:bookmarkEnd w:id="28"/>
                              <w:r w:rsidR="003F4190" w:rsidRPr="009C2869">
                                <w:rPr>
                                  <w:rStyle w:val="Hyperlink"/>
                                  <w:b/>
                                  <w:u w:val="none"/>
                                </w:rPr>
                                <w:t>Learn</w:t>
                              </w:r>
                              <w:bookmarkStart w:id="29" w:name="_Hlt221196955"/>
                              <w:r w:rsidR="003F4190" w:rsidRPr="009C2869">
                                <w:rPr>
                                  <w:rStyle w:val="Hyperlink"/>
                                  <w:b/>
                                  <w:u w:val="none"/>
                                </w:rPr>
                                <w:t>i</w:t>
                              </w:r>
                              <w:bookmarkEnd w:id="29"/>
                              <w:r w:rsidR="003F4190" w:rsidRPr="009C2869">
                                <w:rPr>
                                  <w:rStyle w:val="Hyperlink"/>
                                  <w:b/>
                                  <w:u w:val="none"/>
                                </w:rPr>
                                <w:t>ngs</w:t>
                              </w:r>
                              <w:r w:rsidR="00C46843" w:rsidRPr="009C2869">
                                <w:rPr>
                                  <w:rStyle w:val="Hyperlink"/>
                                  <w:b/>
                                  <w:u w:val="none"/>
                                </w:rPr>
                                <w:t>;</w:t>
                              </w:r>
                              <w:r w:rsidR="006B1094" w:rsidRPr="009C2869">
                                <w:rPr>
                                  <w:rStyle w:val="Hyperlink"/>
                                  <w:b/>
                                  <w:u w:val="none"/>
                                </w:rPr>
                                <w:t xml:space="preserve"> </w:t>
                              </w:r>
                              <w:r w:rsidR="00CC53A7" w:rsidRPr="009C2869">
                                <w:rPr>
                                  <w:rStyle w:val="Hyperlink"/>
                                  <w:b/>
                                  <w:u w:val="none"/>
                                </w:rPr>
                                <w:t>Analysis of civil claims files</w:t>
                              </w:r>
                              <w:r w:rsidR="00C46843" w:rsidRPr="009C2869">
                                <w:rPr>
                                  <w:rStyle w:val="Hyperlink"/>
                                  <w:b/>
                                  <w:u w:val="none"/>
                                </w:rPr>
                                <w:t>;</w:t>
                              </w:r>
                              <w:r w:rsidR="00CC53A7" w:rsidRPr="009C2869">
                                <w:rPr>
                                  <w:rStyle w:val="Hyperlink"/>
                                  <w:b/>
                                  <w:u w:val="none"/>
                                </w:rPr>
                                <w:t xml:space="preserve"> </w:t>
                              </w:r>
                              <w:r w:rsidR="006B1094" w:rsidRPr="009C2869">
                                <w:rPr>
                                  <w:rStyle w:val="Hyperlink"/>
                                  <w:b/>
                                  <w:u w:val="none"/>
                                </w:rPr>
                                <w:t>Government schools</w:t>
                              </w:r>
                              <w:r w:rsidR="00CC53A7" w:rsidRPr="009C2869">
                                <w:rPr>
                                  <w:rStyle w:val="Hyperlink"/>
                                  <w:b/>
                                  <w:u w:val="none"/>
                                </w:rPr>
                                <w:t xml:space="preserve"> where historical child sexual abuse occurred</w:t>
                              </w:r>
                            </w:hyperlink>
                            <w:r w:rsidRPr="00E963B0">
                              <w:rPr>
                                <w:bCs/>
                              </w:rPr>
                              <w:t xml:space="preserve"> for analysis about the schools named in civil claims</w:t>
                            </w:r>
                            <w:r w:rsidR="00873FF1" w:rsidRPr="00E963B0">
                              <w:rPr>
                                <w:bCs/>
                              </w:rPr>
                              <w:t>.</w:t>
                            </w:r>
                          </w:p>
                          <w:p w14:paraId="095631FC" w14:textId="7CDF2310" w:rsidR="00BA1D63" w:rsidRPr="00E963B0" w:rsidRDefault="00D94F27" w:rsidP="00BA1D63">
                            <w:pPr>
                              <w:rPr>
                                <w:bCs/>
                              </w:rPr>
                            </w:pPr>
                            <w:r w:rsidRPr="00E963B0">
                              <w:rPr>
                                <w:bCs/>
                              </w:rPr>
                              <w:t xml:space="preserve">See </w:t>
                            </w:r>
                            <w:hyperlink w:anchor="_Analysis_of_redress" w:history="1">
                              <w:r w:rsidR="00A01C1E" w:rsidRPr="009C2869">
                                <w:rPr>
                                  <w:rStyle w:val="Hyperlink"/>
                                  <w:b/>
                                  <w:u w:val="none"/>
                                </w:rPr>
                                <w:t>Observations and Learnings</w:t>
                              </w:r>
                              <w:r w:rsidR="00C46843" w:rsidRPr="009C2869">
                                <w:rPr>
                                  <w:rStyle w:val="Hyperlink"/>
                                  <w:b/>
                                  <w:u w:val="none"/>
                                </w:rPr>
                                <w:t>;</w:t>
                              </w:r>
                              <w:r w:rsidR="00A01C1E" w:rsidRPr="009C2869">
                                <w:rPr>
                                  <w:rStyle w:val="Hyperlink"/>
                                  <w:b/>
                                  <w:u w:val="none"/>
                                </w:rPr>
                                <w:t xml:space="preserve"> Analysis of re</w:t>
                              </w:r>
                              <w:bookmarkStart w:id="30" w:name="_Hlt221197049"/>
                              <w:r w:rsidR="00A01C1E" w:rsidRPr="009C2869">
                                <w:rPr>
                                  <w:rStyle w:val="Hyperlink"/>
                                  <w:b/>
                                  <w:u w:val="none"/>
                                </w:rPr>
                                <w:t>d</w:t>
                              </w:r>
                              <w:bookmarkEnd w:id="30"/>
                              <w:r w:rsidR="00A01C1E" w:rsidRPr="009C2869">
                                <w:rPr>
                                  <w:rStyle w:val="Hyperlink"/>
                                  <w:b/>
                                  <w:u w:val="none"/>
                                </w:rPr>
                                <w:t>ress applications</w:t>
                              </w:r>
                            </w:hyperlink>
                            <w:r w:rsidR="00A01C1E" w:rsidRPr="00E963B0">
                              <w:rPr>
                                <w:bCs/>
                              </w:rPr>
                              <w:t xml:space="preserve"> </w:t>
                            </w:r>
                            <w:r w:rsidRPr="00E963B0">
                              <w:rPr>
                                <w:bCs/>
                              </w:rPr>
                              <w:t xml:space="preserve">for analysis about the schools </w:t>
                            </w:r>
                            <w:r w:rsidR="0071170A" w:rsidRPr="00E963B0">
                              <w:rPr>
                                <w:bCs/>
                              </w:rPr>
                              <w:t>named in redress application</w:t>
                            </w:r>
                            <w:r w:rsidR="00352289" w:rsidRPr="00E963B0">
                              <w:rPr>
                                <w:bCs/>
                              </w:rPr>
                              <w:t>s</w:t>
                            </w:r>
                            <w:r w:rsidR="00873FF1" w:rsidRPr="00E963B0">
                              <w:rPr>
                                <w:bCs/>
                              </w:rPr>
                              <w:t>.</w:t>
                            </w:r>
                          </w:p>
                          <w:p w14:paraId="4AC84C0A" w14:textId="4628601C" w:rsidR="00BA1D63" w:rsidRPr="00E963B0" w:rsidRDefault="00BA1D63" w:rsidP="00BA1D63">
                            <w:r w:rsidRPr="00E963B0">
                              <w:rPr>
                                <w:bCs/>
                              </w:rPr>
                              <w:t>A full list of the schools named in the civil claims is provided in</w:t>
                            </w:r>
                            <w:r w:rsidR="00545DD2" w:rsidRPr="00E963B0">
                              <w:rPr>
                                <w:bCs/>
                              </w:rPr>
                              <w:t xml:space="preserve"> </w:t>
                            </w:r>
                            <w:hyperlink w:anchor="_Appendix_2_–" w:history="1">
                              <w:r w:rsidR="00545DD2" w:rsidRPr="009C2869">
                                <w:rPr>
                                  <w:rStyle w:val="Hyperlink"/>
                                  <w:b/>
                                  <w:u w:val="none"/>
                                </w:rPr>
                                <w:t xml:space="preserve">Appendix 2 </w:t>
                              </w:r>
                              <w:bookmarkStart w:id="31" w:name="_Hlt221197831"/>
                              <w:r w:rsidR="00545DD2" w:rsidRPr="009C2869">
                                <w:rPr>
                                  <w:rStyle w:val="Hyperlink"/>
                                  <w:b/>
                                  <w:u w:val="none"/>
                                </w:rPr>
                                <w:t>–</w:t>
                              </w:r>
                              <w:bookmarkEnd w:id="31"/>
                              <w:r w:rsidR="00545DD2" w:rsidRPr="009C2869">
                                <w:rPr>
                                  <w:rStyle w:val="Hyperlink"/>
                                  <w:b/>
                                  <w:u w:val="none"/>
                                </w:rPr>
                                <w:t xml:space="preserve"> List of schools named in a settled civil claim relating to historical child sexual abuse</w:t>
                              </w:r>
                            </w:hyperlink>
                            <w:r w:rsidR="0071170A" w:rsidRPr="00E963B0">
                              <w:rPr>
                                <w:bCs/>
                              </w:rPr>
                              <w:t>.</w:t>
                            </w:r>
                          </w:p>
                          <w:p w14:paraId="0119FE05" w14:textId="77777777" w:rsidR="00BA1D63" w:rsidRPr="00E963B0" w:rsidRDefault="00BA1D63" w:rsidP="00BA1D63">
                            <w:pPr>
                              <w:pStyle w:val="Quote"/>
                              <w:rPr>
                                <w:i w:val="0"/>
                                <w:i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C518C" id="_x0000_s1027" type="#_x0000_t202" style="position:absolute;left:0;text-align:left;margin-left:-.3pt;margin-top:56.3pt;width:474.9pt;height:224.9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n4MAIAAF0EAAAOAAAAZHJzL2Uyb0RvYy54bWysVEtv2zAMvg/YfxB0X+w8mwZxiixdhgFB&#10;WyAdelZkKTYgi5qkxM5+/SjZeazbadhFJkXqI/mR9PyhqRQ5CutK0Bnt91JKhOaQl3qf0e+v609T&#10;SpxnOmcKtMjoSTj6sPj4YV6bmRhAASoXliCIdrPaZLTw3sySxPFCVMz1wAiNRgm2Yh5Vu09yy2pE&#10;r1QySNNJUoPNjQUunMPbx9ZIFxFfSsH9s5ROeKIyirn5eNp47sKZLOZstrfMFCXv0mD/kEXFSo1B&#10;L1CPzDNysOUfUFXJLTiQvsehSkDKkotYA1bTT99Vsy2YEbEWJMeZC03u/8Hyp+PWvFjim8/QYAMD&#10;IbVxM4eXoZ5G2ip8MVOCdqTwdKFNNJ5wvJykw/5giCaOtsF0PAkK4iTX58Y6/1VARYKQUYt9iXSx&#10;48b51vXsEqI5UGW+LpWKit3vVsqSI8MefrlbT9f3HfpvbkqTGnMZjtOIrCG8b6GVxmSuVQXJN7uG&#10;lPlNxTvIT0iEhXZGnOHrEpPdMOdfmMWhwAJx0P0zHlIBxoJOoqQA+/Nv98Efe4VWSmocsoy6Hwdm&#10;BSXqm8Yu3vdHozCVURmN7wao2FvL7taiD9UKkIM+rpThUQz+Xp1FaaF6w31YhqhoYppj7Iz6s7jy&#10;7ejjPnGxXEYnnEPD/EZvDQ/QgfHQitfmjVnT9ctjq5/gPI5s9q5trW94qWF58CDL2NPAc8tqRz/O&#10;cJyKbt/Cktzq0ev6V1j8AgAA//8DAFBLAwQUAAYACAAAACEAgiNUleIAAAAJAQAADwAAAGRycy9k&#10;b3ducmV2LnhtbEyPQU+DQBCF7yb+h82YeDHtUoJokaVp2qgxnkrbGG8LjEBkZ5HdFvz3jie9zcx7&#10;efO9dDWZTpxxcK0lBYt5AAKptFVLtYLD/nF2D8J5TZXuLKGCb3Swyi4vUp1UdqQdnnNfCw4hl2gF&#10;jfd9IqUrGzTazW2PxNqHHYz2vA61rAY9crjpZBgEsTS6Jf7Q6B43DZaf+ckoON7cvb3svrbR8R3z&#10;4PXpeSw227VS11fT+gGEx8n/meEXn9EhY6bCnqhyolMwi9nI50XIA+vLaBmCKBTcxmEEMkvl/wbZ&#10;DwAAAP//AwBQSwECLQAUAAYACAAAACEAtoM4kv4AAADhAQAAEwAAAAAAAAAAAAAAAAAAAAAAW0Nv&#10;bnRlbnRfVHlwZXNdLnhtbFBLAQItABQABgAIAAAAIQA4/SH/1gAAAJQBAAALAAAAAAAAAAAAAAAA&#10;AC8BAABfcmVscy8ucmVsc1BLAQItABQABgAIAAAAIQAyiZn4MAIAAF0EAAAOAAAAAAAAAAAAAAAA&#10;AC4CAABkcnMvZTJvRG9jLnhtbFBLAQItABQABgAIAAAAIQCCI1SV4gAAAAkBAAAPAAAAAAAAAAAA&#10;AAAAAIoEAABkcnMvZG93bnJldi54bWxQSwUGAAAAAAQABADzAAAAmQUAAAAA&#10;" fillcolor="#e7f8f9" stroked="f" strokeweight=".5pt">
                <v:textbox>
                  <w:txbxContent>
                    <w:p w14:paraId="7481F0B9" w14:textId="4519F29C" w:rsidR="00BA1D63" w:rsidRPr="00E963B0" w:rsidRDefault="0059729D" w:rsidP="00BA1D63">
                      <w:r w:rsidRPr="00E963B0">
                        <w:rPr>
                          <w:bCs/>
                        </w:rPr>
                        <w:t>There were</w:t>
                      </w:r>
                      <w:r w:rsidRPr="00E963B0">
                        <w:rPr>
                          <w:b/>
                        </w:rPr>
                        <w:t xml:space="preserve"> </w:t>
                      </w:r>
                      <w:r w:rsidR="00397A4E" w:rsidRPr="00E963B0">
                        <w:rPr>
                          <w:b/>
                        </w:rPr>
                        <w:t xml:space="preserve">403 </w:t>
                      </w:r>
                      <w:r w:rsidR="00397A4E" w:rsidRPr="00E963B0">
                        <w:rPr>
                          <w:bCs/>
                        </w:rPr>
                        <w:t>Victorian government schools named in</w:t>
                      </w:r>
                      <w:r w:rsidR="007501B9" w:rsidRPr="00E963B0">
                        <w:rPr>
                          <w:bCs/>
                        </w:rPr>
                        <w:t xml:space="preserve"> </w:t>
                      </w:r>
                      <w:r w:rsidR="00563805" w:rsidRPr="00E963B0">
                        <w:rPr>
                          <w:bCs/>
                        </w:rPr>
                        <w:t>a</w:t>
                      </w:r>
                      <w:r w:rsidR="00397A4E" w:rsidRPr="00E963B0">
                        <w:rPr>
                          <w:bCs/>
                        </w:rPr>
                        <w:t xml:space="preserve"> civil claim or National Redress Scheme application relating to historical child sexual abuse</w:t>
                      </w:r>
                      <w:r w:rsidR="007501B9" w:rsidRPr="00E963B0">
                        <w:rPr>
                          <w:bCs/>
                        </w:rPr>
                        <w:t xml:space="preserve">. </w:t>
                      </w:r>
                      <w:r w:rsidR="001A3222" w:rsidRPr="00E963B0">
                        <w:rPr>
                          <w:bCs/>
                        </w:rPr>
                        <w:t xml:space="preserve">This </w:t>
                      </w:r>
                      <w:r w:rsidR="001A3222" w:rsidRPr="00E963B0">
                        <w:t>includ</w:t>
                      </w:r>
                      <w:r w:rsidR="0060513C" w:rsidRPr="00E963B0">
                        <w:t>es</w:t>
                      </w:r>
                      <w:r w:rsidR="00BA1D63" w:rsidRPr="00E963B0">
                        <w:t>:</w:t>
                      </w:r>
                    </w:p>
                    <w:p w14:paraId="37FCF147" w14:textId="61F6D605" w:rsidR="00BA1D63" w:rsidRPr="00E963B0" w:rsidRDefault="00382673" w:rsidP="00BA1D63">
                      <w:pPr>
                        <w:pStyle w:val="Bullet1"/>
                        <w:rPr>
                          <w:b/>
                          <w:bCs/>
                        </w:rPr>
                      </w:pPr>
                      <w:r w:rsidRPr="00E963B0">
                        <w:rPr>
                          <w:b/>
                          <w:bCs/>
                        </w:rPr>
                        <w:t>24</w:t>
                      </w:r>
                      <w:r w:rsidR="003B5E19" w:rsidRPr="00E963B0">
                        <w:rPr>
                          <w:b/>
                          <w:bCs/>
                        </w:rPr>
                        <w:t>9</w:t>
                      </w:r>
                      <w:r w:rsidR="00BA1D63" w:rsidRPr="00E963B0">
                        <w:rPr>
                          <w:b/>
                          <w:bCs/>
                        </w:rPr>
                        <w:t xml:space="preserve"> </w:t>
                      </w:r>
                      <w:r w:rsidR="00BA1D63" w:rsidRPr="00E963B0">
                        <w:t>primary schools</w:t>
                      </w:r>
                      <w:r w:rsidR="00A10055" w:rsidRPr="00E963B0">
                        <w:t xml:space="preserve"> </w:t>
                      </w:r>
                      <w:r w:rsidR="008C3E03" w:rsidRPr="00E963B0">
                        <w:t xml:space="preserve">– </w:t>
                      </w:r>
                      <w:r w:rsidR="00BA1D63" w:rsidRPr="00E963B0">
                        <w:t xml:space="preserve">approximately </w:t>
                      </w:r>
                      <w:r w:rsidRPr="00E963B0">
                        <w:rPr>
                          <w:b/>
                          <w:bCs/>
                        </w:rPr>
                        <w:t>12</w:t>
                      </w:r>
                      <w:r w:rsidR="00526790" w:rsidRPr="00E963B0">
                        <w:rPr>
                          <w:b/>
                          <w:bCs/>
                        </w:rPr>
                        <w:t xml:space="preserve">% </w:t>
                      </w:r>
                      <w:r w:rsidR="00BA1D63" w:rsidRPr="00E963B0">
                        <w:t>of all primary schools in operation during 1950 to 1999.</w:t>
                      </w:r>
                    </w:p>
                    <w:p w14:paraId="7DC1053C" w14:textId="2131DA70" w:rsidR="00BA1D63" w:rsidRPr="00E963B0" w:rsidRDefault="00382673" w:rsidP="00BA1D63">
                      <w:pPr>
                        <w:pStyle w:val="Bullet1"/>
                      </w:pPr>
                      <w:r w:rsidRPr="00E963B0">
                        <w:rPr>
                          <w:b/>
                          <w:bCs/>
                        </w:rPr>
                        <w:t>1</w:t>
                      </w:r>
                      <w:r w:rsidR="0089368D" w:rsidRPr="00E963B0">
                        <w:rPr>
                          <w:b/>
                          <w:bCs/>
                        </w:rPr>
                        <w:t>43</w:t>
                      </w:r>
                      <w:r w:rsidR="00BA1D63" w:rsidRPr="00E963B0">
                        <w:rPr>
                          <w:b/>
                          <w:bCs/>
                        </w:rPr>
                        <w:t xml:space="preserve"> </w:t>
                      </w:r>
                      <w:r w:rsidR="00BA1D63" w:rsidRPr="00E963B0">
                        <w:t>secondary schools</w:t>
                      </w:r>
                      <w:r w:rsidR="008C3E03" w:rsidRPr="00E963B0">
                        <w:t xml:space="preserve"> – </w:t>
                      </w:r>
                      <w:r w:rsidR="00BA1D63" w:rsidRPr="00E963B0">
                        <w:t xml:space="preserve">approximately </w:t>
                      </w:r>
                      <w:r w:rsidRPr="00E963B0">
                        <w:rPr>
                          <w:b/>
                          <w:bCs/>
                        </w:rPr>
                        <w:t>29</w:t>
                      </w:r>
                      <w:r w:rsidR="00526790" w:rsidRPr="00E963B0">
                        <w:rPr>
                          <w:b/>
                          <w:bCs/>
                        </w:rPr>
                        <w:t xml:space="preserve">% </w:t>
                      </w:r>
                      <w:r w:rsidR="00BA1D63" w:rsidRPr="00E963B0">
                        <w:t>of all secondary schools in operation during 1950 to 1999.</w:t>
                      </w:r>
                    </w:p>
                    <w:p w14:paraId="2C4FB818" w14:textId="6EC7368A" w:rsidR="00BA1D63" w:rsidRPr="00E963B0" w:rsidRDefault="00BA1D63" w:rsidP="00BA1D63">
                      <w:pPr>
                        <w:pStyle w:val="Bullet1"/>
                      </w:pPr>
                      <w:r w:rsidRPr="00E963B0">
                        <w:rPr>
                          <w:b/>
                          <w:bCs/>
                        </w:rPr>
                        <w:t xml:space="preserve">11 </w:t>
                      </w:r>
                      <w:r w:rsidRPr="00E963B0">
                        <w:t>special government schools</w:t>
                      </w:r>
                      <w:r w:rsidR="008C3E03" w:rsidRPr="00E963B0">
                        <w:t xml:space="preserve"> – </w:t>
                      </w:r>
                      <w:r w:rsidRPr="00E963B0">
                        <w:t xml:space="preserve">approximately </w:t>
                      </w:r>
                      <w:r w:rsidR="002970F7" w:rsidRPr="00E963B0">
                        <w:rPr>
                          <w:b/>
                          <w:bCs/>
                        </w:rPr>
                        <w:t>8</w:t>
                      </w:r>
                      <w:r w:rsidR="00526790" w:rsidRPr="00E963B0">
                        <w:rPr>
                          <w:b/>
                          <w:bCs/>
                        </w:rPr>
                        <w:t xml:space="preserve">% </w:t>
                      </w:r>
                      <w:r w:rsidRPr="00E963B0">
                        <w:t>of all special schools in operation during 1950 to 1999.</w:t>
                      </w:r>
                    </w:p>
                    <w:p w14:paraId="70A49C29" w14:textId="63E85572" w:rsidR="00D94F27" w:rsidRPr="00E963B0" w:rsidRDefault="00D94F27" w:rsidP="00BA1D63">
                      <w:pPr>
                        <w:rPr>
                          <w:bCs/>
                        </w:rPr>
                      </w:pPr>
                      <w:r w:rsidRPr="00E963B0">
                        <w:rPr>
                          <w:bCs/>
                        </w:rPr>
                        <w:t>See</w:t>
                      </w:r>
                      <w:r w:rsidR="003F4190" w:rsidRPr="00E963B0">
                        <w:rPr>
                          <w:bCs/>
                        </w:rPr>
                        <w:t xml:space="preserve"> </w:t>
                      </w:r>
                      <w:hyperlink w:anchor="_Government_schools_where" w:history="1">
                        <w:r w:rsidR="003F4190" w:rsidRPr="009C2869">
                          <w:rPr>
                            <w:rStyle w:val="Hyperlink"/>
                            <w:b/>
                            <w:u w:val="none"/>
                          </w:rPr>
                          <w:t>Observations and</w:t>
                        </w:r>
                        <w:bookmarkStart w:id="32" w:name="_Hlt221197039"/>
                        <w:r w:rsidR="003F4190" w:rsidRPr="009C2869">
                          <w:rPr>
                            <w:rStyle w:val="Hyperlink"/>
                            <w:b/>
                            <w:u w:val="none"/>
                          </w:rPr>
                          <w:t xml:space="preserve"> </w:t>
                        </w:r>
                        <w:bookmarkEnd w:id="32"/>
                        <w:r w:rsidR="003F4190" w:rsidRPr="009C2869">
                          <w:rPr>
                            <w:rStyle w:val="Hyperlink"/>
                            <w:b/>
                            <w:u w:val="none"/>
                          </w:rPr>
                          <w:t>Learn</w:t>
                        </w:r>
                        <w:bookmarkStart w:id="33" w:name="_Hlt221196955"/>
                        <w:r w:rsidR="003F4190" w:rsidRPr="009C2869">
                          <w:rPr>
                            <w:rStyle w:val="Hyperlink"/>
                            <w:b/>
                            <w:u w:val="none"/>
                          </w:rPr>
                          <w:t>i</w:t>
                        </w:r>
                        <w:bookmarkEnd w:id="33"/>
                        <w:r w:rsidR="003F4190" w:rsidRPr="009C2869">
                          <w:rPr>
                            <w:rStyle w:val="Hyperlink"/>
                            <w:b/>
                            <w:u w:val="none"/>
                          </w:rPr>
                          <w:t>ngs</w:t>
                        </w:r>
                        <w:r w:rsidR="00C46843" w:rsidRPr="009C2869">
                          <w:rPr>
                            <w:rStyle w:val="Hyperlink"/>
                            <w:b/>
                            <w:u w:val="none"/>
                          </w:rPr>
                          <w:t>;</w:t>
                        </w:r>
                        <w:r w:rsidR="006B1094" w:rsidRPr="009C2869">
                          <w:rPr>
                            <w:rStyle w:val="Hyperlink"/>
                            <w:b/>
                            <w:u w:val="none"/>
                          </w:rPr>
                          <w:t xml:space="preserve"> </w:t>
                        </w:r>
                        <w:r w:rsidR="00CC53A7" w:rsidRPr="009C2869">
                          <w:rPr>
                            <w:rStyle w:val="Hyperlink"/>
                            <w:b/>
                            <w:u w:val="none"/>
                          </w:rPr>
                          <w:t>Analysis of civil claims files</w:t>
                        </w:r>
                        <w:r w:rsidR="00C46843" w:rsidRPr="009C2869">
                          <w:rPr>
                            <w:rStyle w:val="Hyperlink"/>
                            <w:b/>
                            <w:u w:val="none"/>
                          </w:rPr>
                          <w:t>;</w:t>
                        </w:r>
                        <w:r w:rsidR="00CC53A7" w:rsidRPr="009C2869">
                          <w:rPr>
                            <w:rStyle w:val="Hyperlink"/>
                            <w:b/>
                            <w:u w:val="none"/>
                          </w:rPr>
                          <w:t xml:space="preserve"> </w:t>
                        </w:r>
                        <w:r w:rsidR="006B1094" w:rsidRPr="009C2869">
                          <w:rPr>
                            <w:rStyle w:val="Hyperlink"/>
                            <w:b/>
                            <w:u w:val="none"/>
                          </w:rPr>
                          <w:t>Government schools</w:t>
                        </w:r>
                        <w:r w:rsidR="00CC53A7" w:rsidRPr="009C2869">
                          <w:rPr>
                            <w:rStyle w:val="Hyperlink"/>
                            <w:b/>
                            <w:u w:val="none"/>
                          </w:rPr>
                          <w:t xml:space="preserve"> where historical child sexual abuse occurred</w:t>
                        </w:r>
                      </w:hyperlink>
                      <w:r w:rsidRPr="00E963B0">
                        <w:rPr>
                          <w:bCs/>
                        </w:rPr>
                        <w:t xml:space="preserve"> for analysis about the schools named in civil claims</w:t>
                      </w:r>
                      <w:r w:rsidR="00873FF1" w:rsidRPr="00E963B0">
                        <w:rPr>
                          <w:bCs/>
                        </w:rPr>
                        <w:t>.</w:t>
                      </w:r>
                    </w:p>
                    <w:p w14:paraId="095631FC" w14:textId="7CDF2310" w:rsidR="00BA1D63" w:rsidRPr="00E963B0" w:rsidRDefault="00D94F27" w:rsidP="00BA1D63">
                      <w:pPr>
                        <w:rPr>
                          <w:bCs/>
                        </w:rPr>
                      </w:pPr>
                      <w:r w:rsidRPr="00E963B0">
                        <w:rPr>
                          <w:bCs/>
                        </w:rPr>
                        <w:t xml:space="preserve">See </w:t>
                      </w:r>
                      <w:hyperlink w:anchor="_Analysis_of_redress" w:history="1">
                        <w:r w:rsidR="00A01C1E" w:rsidRPr="009C2869">
                          <w:rPr>
                            <w:rStyle w:val="Hyperlink"/>
                            <w:b/>
                            <w:u w:val="none"/>
                          </w:rPr>
                          <w:t>Observations and Learnings</w:t>
                        </w:r>
                        <w:r w:rsidR="00C46843" w:rsidRPr="009C2869">
                          <w:rPr>
                            <w:rStyle w:val="Hyperlink"/>
                            <w:b/>
                            <w:u w:val="none"/>
                          </w:rPr>
                          <w:t>;</w:t>
                        </w:r>
                        <w:r w:rsidR="00A01C1E" w:rsidRPr="009C2869">
                          <w:rPr>
                            <w:rStyle w:val="Hyperlink"/>
                            <w:b/>
                            <w:u w:val="none"/>
                          </w:rPr>
                          <w:t xml:space="preserve"> Analysis of re</w:t>
                        </w:r>
                        <w:bookmarkStart w:id="34" w:name="_Hlt221197049"/>
                        <w:r w:rsidR="00A01C1E" w:rsidRPr="009C2869">
                          <w:rPr>
                            <w:rStyle w:val="Hyperlink"/>
                            <w:b/>
                            <w:u w:val="none"/>
                          </w:rPr>
                          <w:t>d</w:t>
                        </w:r>
                        <w:bookmarkEnd w:id="34"/>
                        <w:r w:rsidR="00A01C1E" w:rsidRPr="009C2869">
                          <w:rPr>
                            <w:rStyle w:val="Hyperlink"/>
                            <w:b/>
                            <w:u w:val="none"/>
                          </w:rPr>
                          <w:t>ress applications</w:t>
                        </w:r>
                      </w:hyperlink>
                      <w:r w:rsidR="00A01C1E" w:rsidRPr="00E963B0">
                        <w:rPr>
                          <w:bCs/>
                        </w:rPr>
                        <w:t xml:space="preserve"> </w:t>
                      </w:r>
                      <w:r w:rsidRPr="00E963B0">
                        <w:rPr>
                          <w:bCs/>
                        </w:rPr>
                        <w:t xml:space="preserve">for analysis about the schools </w:t>
                      </w:r>
                      <w:r w:rsidR="0071170A" w:rsidRPr="00E963B0">
                        <w:rPr>
                          <w:bCs/>
                        </w:rPr>
                        <w:t>named in redress application</w:t>
                      </w:r>
                      <w:r w:rsidR="00352289" w:rsidRPr="00E963B0">
                        <w:rPr>
                          <w:bCs/>
                        </w:rPr>
                        <w:t>s</w:t>
                      </w:r>
                      <w:r w:rsidR="00873FF1" w:rsidRPr="00E963B0">
                        <w:rPr>
                          <w:bCs/>
                        </w:rPr>
                        <w:t>.</w:t>
                      </w:r>
                    </w:p>
                    <w:p w14:paraId="4AC84C0A" w14:textId="4628601C" w:rsidR="00BA1D63" w:rsidRPr="00E963B0" w:rsidRDefault="00BA1D63" w:rsidP="00BA1D63">
                      <w:r w:rsidRPr="00E963B0">
                        <w:rPr>
                          <w:bCs/>
                        </w:rPr>
                        <w:t>A full list of the schools named in the civil claims is provided in</w:t>
                      </w:r>
                      <w:r w:rsidR="00545DD2" w:rsidRPr="00E963B0">
                        <w:rPr>
                          <w:bCs/>
                        </w:rPr>
                        <w:t xml:space="preserve"> </w:t>
                      </w:r>
                      <w:hyperlink w:anchor="_Appendix_2_–" w:history="1">
                        <w:r w:rsidR="00545DD2" w:rsidRPr="009C2869">
                          <w:rPr>
                            <w:rStyle w:val="Hyperlink"/>
                            <w:b/>
                            <w:u w:val="none"/>
                          </w:rPr>
                          <w:t xml:space="preserve">Appendix 2 </w:t>
                        </w:r>
                        <w:bookmarkStart w:id="35" w:name="_Hlt221197831"/>
                        <w:r w:rsidR="00545DD2" w:rsidRPr="009C2869">
                          <w:rPr>
                            <w:rStyle w:val="Hyperlink"/>
                            <w:b/>
                            <w:u w:val="none"/>
                          </w:rPr>
                          <w:t>–</w:t>
                        </w:r>
                        <w:bookmarkEnd w:id="35"/>
                        <w:r w:rsidR="00545DD2" w:rsidRPr="009C2869">
                          <w:rPr>
                            <w:rStyle w:val="Hyperlink"/>
                            <w:b/>
                            <w:u w:val="none"/>
                          </w:rPr>
                          <w:t xml:space="preserve"> List of schools named in a settled civil claim relating to historical child sexual abuse</w:t>
                        </w:r>
                      </w:hyperlink>
                      <w:r w:rsidR="0071170A" w:rsidRPr="00E963B0">
                        <w:rPr>
                          <w:bCs/>
                        </w:rPr>
                        <w:t>.</w:t>
                      </w:r>
                    </w:p>
                    <w:p w14:paraId="0119FE05" w14:textId="77777777" w:rsidR="00BA1D63" w:rsidRPr="00E963B0" w:rsidRDefault="00BA1D63" w:rsidP="00BA1D63">
                      <w:pPr>
                        <w:pStyle w:val="Quote"/>
                        <w:rPr>
                          <w:i w:val="0"/>
                          <w:iCs w:val="0"/>
                        </w:rPr>
                      </w:pPr>
                    </w:p>
                  </w:txbxContent>
                </v:textbox>
                <w10:wrap type="square"/>
              </v:shape>
            </w:pict>
          </mc:Fallback>
        </mc:AlternateContent>
      </w:r>
      <w:r w:rsidR="00BF1A55" w:rsidRPr="00857372">
        <w:rPr>
          <w:sz w:val="22"/>
          <w:szCs w:val="18"/>
        </w:rPr>
        <w:t>An estimated 15</w:t>
      </w:r>
      <w:r w:rsidR="00526790" w:rsidRPr="00857372">
        <w:rPr>
          <w:sz w:val="22"/>
          <w:szCs w:val="18"/>
        </w:rPr>
        <w:t>%</w:t>
      </w:r>
      <w:r w:rsidR="00BF1A55" w:rsidRPr="00857372">
        <w:rPr>
          <w:sz w:val="22"/>
          <w:szCs w:val="18"/>
        </w:rPr>
        <w:t xml:space="preserve"> of </w:t>
      </w:r>
      <w:r w:rsidR="002F1629" w:rsidRPr="00857372">
        <w:rPr>
          <w:sz w:val="22"/>
          <w:szCs w:val="18"/>
        </w:rPr>
        <w:t xml:space="preserve">Victorian government schools </w:t>
      </w:r>
      <w:r w:rsidR="00DB2E2C" w:rsidRPr="00857372">
        <w:rPr>
          <w:sz w:val="22"/>
          <w:szCs w:val="18"/>
        </w:rPr>
        <w:t xml:space="preserve">in operation between 1950 and 1999 </w:t>
      </w:r>
      <w:r w:rsidR="002F1629" w:rsidRPr="00857372">
        <w:rPr>
          <w:sz w:val="22"/>
          <w:szCs w:val="18"/>
        </w:rPr>
        <w:t>have been named in civil claims or National Redress Scheme applications</w:t>
      </w:r>
      <w:r w:rsidR="001A6D01" w:rsidRPr="00857372">
        <w:rPr>
          <w:sz w:val="22"/>
          <w:szCs w:val="18"/>
        </w:rPr>
        <w:t>; 29</w:t>
      </w:r>
      <w:r w:rsidR="00526790" w:rsidRPr="00857372">
        <w:rPr>
          <w:sz w:val="22"/>
          <w:szCs w:val="18"/>
        </w:rPr>
        <w:t xml:space="preserve">% </w:t>
      </w:r>
      <w:r w:rsidR="001A6D01" w:rsidRPr="00857372">
        <w:rPr>
          <w:sz w:val="22"/>
          <w:szCs w:val="18"/>
        </w:rPr>
        <w:t>of secondary schools are named</w:t>
      </w:r>
      <w:r w:rsidR="009B42CE" w:rsidRPr="00857372">
        <w:rPr>
          <w:sz w:val="22"/>
          <w:szCs w:val="18"/>
        </w:rPr>
        <w:t>.</w:t>
      </w:r>
    </w:p>
    <w:p w14:paraId="5447ABA4" w14:textId="15F73BCD" w:rsidR="0026444C" w:rsidRPr="00857372" w:rsidRDefault="00077957" w:rsidP="007E2F6F">
      <w:pPr>
        <w:pStyle w:val="Heading3"/>
        <w:keepNext w:val="0"/>
        <w:keepLines w:val="0"/>
        <w:widowControl w:val="0"/>
        <w:numPr>
          <w:ilvl w:val="0"/>
          <w:numId w:val="48"/>
        </w:numPr>
        <w:ind w:left="714" w:hanging="357"/>
        <w:rPr>
          <w:sz w:val="22"/>
          <w:szCs w:val="18"/>
        </w:rPr>
      </w:pPr>
      <w:r w:rsidRPr="00857372">
        <w:rPr>
          <w:sz w:val="22"/>
          <w:szCs w:val="18"/>
        </w:rPr>
        <w:t>Children in ‘s</w:t>
      </w:r>
      <w:r w:rsidR="004439AA" w:rsidRPr="00857372">
        <w:rPr>
          <w:sz w:val="22"/>
          <w:szCs w:val="18"/>
        </w:rPr>
        <w:t>pecial schools</w:t>
      </w:r>
      <w:r w:rsidRPr="00857372">
        <w:rPr>
          <w:sz w:val="22"/>
          <w:szCs w:val="18"/>
        </w:rPr>
        <w:t xml:space="preserve">’ were </w:t>
      </w:r>
      <w:r w:rsidR="00C323EB" w:rsidRPr="00857372">
        <w:rPr>
          <w:sz w:val="22"/>
          <w:szCs w:val="18"/>
        </w:rPr>
        <w:t xml:space="preserve">approximately </w:t>
      </w:r>
      <w:r w:rsidR="00634B98" w:rsidRPr="00857372">
        <w:rPr>
          <w:sz w:val="22"/>
          <w:szCs w:val="18"/>
        </w:rPr>
        <w:t>5.</w:t>
      </w:r>
      <w:r w:rsidRPr="00857372">
        <w:rPr>
          <w:sz w:val="22"/>
          <w:szCs w:val="18"/>
        </w:rPr>
        <w:t>6 times more likely to</w:t>
      </w:r>
      <w:r w:rsidR="00375D51" w:rsidRPr="00857372">
        <w:rPr>
          <w:sz w:val="22"/>
          <w:szCs w:val="18"/>
        </w:rPr>
        <w:t xml:space="preserve"> </w:t>
      </w:r>
      <w:r w:rsidR="00D543E1" w:rsidRPr="00857372">
        <w:rPr>
          <w:sz w:val="22"/>
          <w:szCs w:val="18"/>
        </w:rPr>
        <w:t>experience child sexual abuse</w:t>
      </w:r>
      <w:r w:rsidR="00926265" w:rsidRPr="00857372">
        <w:rPr>
          <w:sz w:val="22"/>
          <w:szCs w:val="18"/>
        </w:rPr>
        <w:t xml:space="preserve"> than </w:t>
      </w:r>
      <w:r w:rsidR="00D543E1" w:rsidRPr="00857372">
        <w:rPr>
          <w:sz w:val="22"/>
          <w:szCs w:val="18"/>
        </w:rPr>
        <w:t>children in mainstream schools</w:t>
      </w:r>
      <w:r w:rsidR="006572CE" w:rsidRPr="00857372">
        <w:rPr>
          <w:sz w:val="22"/>
          <w:szCs w:val="18"/>
        </w:rPr>
        <w:t>.</w:t>
      </w:r>
    </w:p>
    <w:p w14:paraId="552FB8CE" w14:textId="77777777" w:rsidR="006477BD" w:rsidRPr="00857372" w:rsidRDefault="007D4550" w:rsidP="002816DB">
      <w:r w:rsidRPr="00C427E9">
        <w:rPr>
          <w:noProof/>
        </w:rPr>
        <mc:AlternateContent>
          <mc:Choice Requires="wps">
            <w:drawing>
              <wp:inline distT="0" distB="0" distL="0" distR="0" wp14:anchorId="6367A958" wp14:editId="0F60105C">
                <wp:extent cx="6031230" cy="1152144"/>
                <wp:effectExtent l="0" t="0" r="7620" b="0"/>
                <wp:docPr id="181550102" name="Text Box 1"/>
                <wp:cNvGraphicFramePr/>
                <a:graphic xmlns:a="http://schemas.openxmlformats.org/drawingml/2006/main">
                  <a:graphicData uri="http://schemas.microsoft.com/office/word/2010/wordprocessingShape">
                    <wps:wsp>
                      <wps:cNvSpPr txBox="1"/>
                      <wps:spPr>
                        <a:xfrm>
                          <a:off x="0" y="0"/>
                          <a:ext cx="6031230" cy="1152144"/>
                        </a:xfrm>
                        <a:prstGeom prst="rect">
                          <a:avLst/>
                        </a:prstGeom>
                        <a:solidFill>
                          <a:srgbClr val="E7F8F9"/>
                        </a:solidFill>
                        <a:ln w="6350">
                          <a:noFill/>
                        </a:ln>
                      </wps:spPr>
                      <wps:txbx>
                        <w:txbxContent>
                          <w:p w14:paraId="7B6F53C0" w14:textId="00C41AAD" w:rsidR="0082332E" w:rsidRPr="00E963B0" w:rsidRDefault="00390F8E" w:rsidP="007D4550">
                            <w:r w:rsidRPr="00E963B0">
                              <w:t xml:space="preserve">While it is estimated that </w:t>
                            </w:r>
                            <w:r w:rsidR="00F13366" w:rsidRPr="00E963B0">
                              <w:rPr>
                                <w:b/>
                                <w:bCs/>
                              </w:rPr>
                              <w:t>0.</w:t>
                            </w:r>
                            <w:r w:rsidR="00BE6AAB" w:rsidRPr="00E963B0">
                              <w:rPr>
                                <w:b/>
                                <w:bCs/>
                              </w:rPr>
                              <w:t>9</w:t>
                            </w:r>
                            <w:r w:rsidR="003F440D" w:rsidRPr="00E963B0">
                              <w:rPr>
                                <w:b/>
                                <w:bCs/>
                              </w:rPr>
                              <w:t xml:space="preserve">% </w:t>
                            </w:r>
                            <w:r w:rsidRPr="00E963B0">
                              <w:t xml:space="preserve">of students </w:t>
                            </w:r>
                            <w:r w:rsidR="00F13366" w:rsidRPr="00E963B0">
                              <w:t xml:space="preserve">who </w:t>
                            </w:r>
                            <w:r w:rsidRPr="00E963B0">
                              <w:t>attended</w:t>
                            </w:r>
                            <w:r w:rsidR="00F13366" w:rsidRPr="00E963B0">
                              <w:t xml:space="preserve"> a Victorian government school during </w:t>
                            </w:r>
                            <w:r w:rsidR="008907FC" w:rsidRPr="00E963B0">
                              <w:t xml:space="preserve">1950 to 1999 attended special schools (as they were then known), </w:t>
                            </w:r>
                            <w:r w:rsidR="007A57BC" w:rsidRPr="00E963B0">
                              <w:rPr>
                                <w:b/>
                                <w:bCs/>
                              </w:rPr>
                              <w:t>5</w:t>
                            </w:r>
                            <w:r w:rsidR="003F440D" w:rsidRPr="00E963B0">
                              <w:rPr>
                                <w:b/>
                                <w:bCs/>
                              </w:rPr>
                              <w:t>%</w:t>
                            </w:r>
                            <w:r w:rsidR="007D4550" w:rsidRPr="00E963B0">
                              <w:t xml:space="preserve"> of </w:t>
                            </w:r>
                            <w:r w:rsidR="00D543E1" w:rsidRPr="00E963B0">
                              <w:t>victim-survivors who brought a</w:t>
                            </w:r>
                            <w:r w:rsidR="007F687D" w:rsidRPr="00E963B0">
                              <w:t xml:space="preserve"> civil </w:t>
                            </w:r>
                            <w:r w:rsidR="00D543E1" w:rsidRPr="00E963B0">
                              <w:t>claim were</w:t>
                            </w:r>
                            <w:r w:rsidR="002B1660" w:rsidRPr="00E963B0">
                              <w:t xml:space="preserve"> abused</w:t>
                            </w:r>
                            <w:r w:rsidR="007D4550" w:rsidRPr="00E963B0">
                              <w:t xml:space="preserve"> in special schools</w:t>
                            </w:r>
                            <w:r w:rsidR="00CA04E5" w:rsidRPr="00E963B0">
                              <w:t xml:space="preserve">. </w:t>
                            </w:r>
                          </w:p>
                          <w:p w14:paraId="36EB1D8D" w14:textId="1A364920" w:rsidR="007D4550" w:rsidRPr="00E963B0" w:rsidRDefault="007D4550" w:rsidP="009D2370">
                            <w:r w:rsidRPr="00E963B0">
                              <w:t xml:space="preserve">See </w:t>
                            </w:r>
                            <w:hyperlink w:anchor="_Government_schools_where" w:history="1">
                              <w:r w:rsidRPr="009C2869">
                                <w:rPr>
                                  <w:rStyle w:val="Hyperlink"/>
                                  <w:b/>
                                  <w:u w:val="none"/>
                                </w:rPr>
                                <w:t xml:space="preserve">Observations and Learnings; Analysis of civil claims files; </w:t>
                              </w:r>
                              <w:r w:rsidR="006C3B49" w:rsidRPr="009C2869">
                                <w:rPr>
                                  <w:rStyle w:val="Hyperlink"/>
                                  <w:b/>
                                  <w:u w:val="none"/>
                                </w:rPr>
                                <w:t>Government schools where historical child sexual abuse occurred</w:t>
                              </w:r>
                            </w:hyperlink>
                            <w:r w:rsidRPr="009C286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67A958" id="_x0000_s1028" type="#_x0000_t202" style="width:474.9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QIMwIAAF0EAAAOAAAAZHJzL2Uyb0RvYy54bWysVEtv2zAMvg/YfxB0X/xI0ocRp8jSZRgQ&#10;tAXSoWdFlmMDsqhJSuzs14+Snce6nYZdZFKkPpIfSc8eukaSgzC2BpXTZBRTIhSHola7nH5/XX26&#10;o8Q6pgomQYmcHoWlD/OPH2atzkQKFchCGIIgymatzmnlnM6iyPJKNMyOQAuFxhJMwxyqZhcVhrWI&#10;3sgojeObqAVTaANcWIu3j72RzgN+WQrunsvSCkdkTjE3F04Tzq0/o/mMZTvDdFXzIQ32D1k0rFYY&#10;9Az1yBwje1P/AdXU3ICF0o04NBGUZc1FqAGrSeJ31WwqpkWoBcmx+kyT/X+w/Omw0S+GuO4zdNhA&#10;T0irbWbx0tfTlabxX8yUoB0pPJ5pE50jHC9v4nGSjtHE0ZYk0zSZTDxOdHmujXVfBTTECzk12JdA&#10;FzusretdTy4+mgVZF6tayqCY3XYpDTkw7OGX29Xd6n5A/81NKtJiLuNpHJAV+Pc9tFSYzKUqL7lu&#10;25G6yGl6qngLxRGJMNDPiNV8VWOya2bdCzM4FFggDrp7xqOUgLFgkCipwPz82733x16hlZIWhyyn&#10;9seeGUGJ/Kawi/fIlJ/KoEymtykq5tqyvbaofbME5CDBldI8iN7fyZNYGmjecB8WPiqamOIYO6fu&#10;JC5dP/q4T1wsFsEJ51Azt1YbzT20Z9y34rV7Y0YP/XLY6ic4jSPL3rWt9/UvFSz2Dso69NTz3LM6&#10;0I8zHKZi2De/JNd68Lr8Fea/AAAA//8DAFBLAwQUAAYACAAAACEAr0/bgt4AAAAFAQAADwAAAGRy&#10;cy9kb3ducmV2LnhtbEyPQUvDQBCF7wX/wzIFL8VuKkHbmE0pLSriqdEi3jbZaRLMzsbston/3tGL&#10;XgYe7/Hme+l6tK04Y+8bRwoW8wgEUulMQ5WC15f7qyUIHzQZ3TpCBV/oYZ1dTFKdGDfQHs95qASX&#10;kE+0gjqELpHSlzVa7eeuQ2Lv6HqrA8u+kqbXA5fbVl5H0Y20uiH+UOsOtzWWH/nJKjjMbt+e9p+7&#10;+PCOefT88DgU291GqcvpuLkDEXAMf2H4wWd0yJipcCcyXrQKeEj4veyt4hXPKDi0XMQgs1T+p8++&#10;AQAA//8DAFBLAQItABQABgAIAAAAIQC2gziS/gAAAOEBAAATAAAAAAAAAAAAAAAAAAAAAABbQ29u&#10;dGVudF9UeXBlc10ueG1sUEsBAi0AFAAGAAgAAAAhADj9If/WAAAAlAEAAAsAAAAAAAAAAAAAAAAA&#10;LwEAAF9yZWxzLy5yZWxzUEsBAi0AFAAGAAgAAAAhAKqYJAgzAgAAXQQAAA4AAAAAAAAAAAAAAAAA&#10;LgIAAGRycy9lMm9Eb2MueG1sUEsBAi0AFAAGAAgAAAAhAK9P24LeAAAABQEAAA8AAAAAAAAAAAAA&#10;AAAAjQQAAGRycy9kb3ducmV2LnhtbFBLBQYAAAAABAAEAPMAAACYBQAAAAA=&#10;" fillcolor="#e7f8f9" stroked="f" strokeweight=".5pt">
                <v:textbox>
                  <w:txbxContent>
                    <w:p w14:paraId="7B6F53C0" w14:textId="00C41AAD" w:rsidR="0082332E" w:rsidRPr="00E963B0" w:rsidRDefault="00390F8E" w:rsidP="007D4550">
                      <w:r w:rsidRPr="00E963B0">
                        <w:t xml:space="preserve">While it is estimated that </w:t>
                      </w:r>
                      <w:r w:rsidR="00F13366" w:rsidRPr="00E963B0">
                        <w:rPr>
                          <w:b/>
                          <w:bCs/>
                        </w:rPr>
                        <w:t>0.</w:t>
                      </w:r>
                      <w:r w:rsidR="00BE6AAB" w:rsidRPr="00E963B0">
                        <w:rPr>
                          <w:b/>
                          <w:bCs/>
                        </w:rPr>
                        <w:t>9</w:t>
                      </w:r>
                      <w:r w:rsidR="003F440D" w:rsidRPr="00E963B0">
                        <w:rPr>
                          <w:b/>
                          <w:bCs/>
                        </w:rPr>
                        <w:t xml:space="preserve">% </w:t>
                      </w:r>
                      <w:r w:rsidRPr="00E963B0">
                        <w:t xml:space="preserve">of students </w:t>
                      </w:r>
                      <w:r w:rsidR="00F13366" w:rsidRPr="00E963B0">
                        <w:t xml:space="preserve">who </w:t>
                      </w:r>
                      <w:r w:rsidRPr="00E963B0">
                        <w:t>attended</w:t>
                      </w:r>
                      <w:r w:rsidR="00F13366" w:rsidRPr="00E963B0">
                        <w:t xml:space="preserve"> a Victorian government school during </w:t>
                      </w:r>
                      <w:r w:rsidR="008907FC" w:rsidRPr="00E963B0">
                        <w:t xml:space="preserve">1950 to 1999 attended special schools (as they were then known), </w:t>
                      </w:r>
                      <w:r w:rsidR="007A57BC" w:rsidRPr="00E963B0">
                        <w:rPr>
                          <w:b/>
                          <w:bCs/>
                        </w:rPr>
                        <w:t>5</w:t>
                      </w:r>
                      <w:r w:rsidR="003F440D" w:rsidRPr="00E963B0">
                        <w:rPr>
                          <w:b/>
                          <w:bCs/>
                        </w:rPr>
                        <w:t>%</w:t>
                      </w:r>
                      <w:r w:rsidR="007D4550" w:rsidRPr="00E963B0">
                        <w:t xml:space="preserve"> of </w:t>
                      </w:r>
                      <w:r w:rsidR="00D543E1" w:rsidRPr="00E963B0">
                        <w:t>victim-survivors who brought a</w:t>
                      </w:r>
                      <w:r w:rsidR="007F687D" w:rsidRPr="00E963B0">
                        <w:t xml:space="preserve"> civil </w:t>
                      </w:r>
                      <w:r w:rsidR="00D543E1" w:rsidRPr="00E963B0">
                        <w:t>claim were</w:t>
                      </w:r>
                      <w:r w:rsidR="002B1660" w:rsidRPr="00E963B0">
                        <w:t xml:space="preserve"> abused</w:t>
                      </w:r>
                      <w:r w:rsidR="007D4550" w:rsidRPr="00E963B0">
                        <w:t xml:space="preserve"> in special schools</w:t>
                      </w:r>
                      <w:r w:rsidR="00CA04E5" w:rsidRPr="00E963B0">
                        <w:t xml:space="preserve">. </w:t>
                      </w:r>
                    </w:p>
                    <w:p w14:paraId="36EB1D8D" w14:textId="1A364920" w:rsidR="007D4550" w:rsidRPr="00E963B0" w:rsidRDefault="007D4550" w:rsidP="009D2370">
                      <w:r w:rsidRPr="00E963B0">
                        <w:t xml:space="preserve">See </w:t>
                      </w:r>
                      <w:hyperlink w:anchor="_Government_schools_where" w:history="1">
                        <w:r w:rsidRPr="009C2869">
                          <w:rPr>
                            <w:rStyle w:val="Hyperlink"/>
                            <w:b/>
                            <w:u w:val="none"/>
                          </w:rPr>
                          <w:t xml:space="preserve">Observations and Learnings; Analysis of civil claims files; </w:t>
                        </w:r>
                        <w:r w:rsidR="006C3B49" w:rsidRPr="009C2869">
                          <w:rPr>
                            <w:rStyle w:val="Hyperlink"/>
                            <w:b/>
                            <w:u w:val="none"/>
                          </w:rPr>
                          <w:t>Government schools where historical child sexual abuse occurred</w:t>
                        </w:r>
                      </w:hyperlink>
                      <w:r w:rsidRPr="009C2869">
                        <w:t>.</w:t>
                      </w:r>
                    </w:p>
                  </w:txbxContent>
                </v:textbox>
                <w10:anchorlock/>
              </v:shape>
            </w:pict>
          </mc:Fallback>
        </mc:AlternateContent>
      </w:r>
    </w:p>
    <w:p w14:paraId="2599283B" w14:textId="194E93E2" w:rsidR="00741A39" w:rsidRPr="00857372" w:rsidRDefault="00C476B8" w:rsidP="002C416D">
      <w:pPr>
        <w:pStyle w:val="Heading3"/>
        <w:keepNext w:val="0"/>
        <w:keepLines w:val="0"/>
        <w:widowControl w:val="0"/>
        <w:numPr>
          <w:ilvl w:val="0"/>
          <w:numId w:val="48"/>
        </w:numPr>
        <w:ind w:left="714" w:hanging="357"/>
        <w:rPr>
          <w:sz w:val="22"/>
          <w:szCs w:val="18"/>
        </w:rPr>
      </w:pPr>
      <w:r w:rsidRPr="00857372">
        <w:rPr>
          <w:sz w:val="22"/>
          <w:szCs w:val="18"/>
        </w:rPr>
        <w:t>Most</w:t>
      </w:r>
      <w:r w:rsidR="001D7DFD" w:rsidRPr="00857372">
        <w:rPr>
          <w:sz w:val="22"/>
          <w:szCs w:val="18"/>
        </w:rPr>
        <w:t xml:space="preserve"> v</w:t>
      </w:r>
      <w:r w:rsidR="00295692" w:rsidRPr="00857372">
        <w:rPr>
          <w:sz w:val="22"/>
          <w:szCs w:val="18"/>
        </w:rPr>
        <w:t>ictim</w:t>
      </w:r>
      <w:r w:rsidR="00F0375F" w:rsidRPr="00857372">
        <w:rPr>
          <w:sz w:val="22"/>
          <w:szCs w:val="18"/>
        </w:rPr>
        <w:t>-</w:t>
      </w:r>
      <w:r w:rsidR="00295692" w:rsidRPr="00857372">
        <w:rPr>
          <w:sz w:val="22"/>
          <w:szCs w:val="18"/>
        </w:rPr>
        <w:t xml:space="preserve">survivors who </w:t>
      </w:r>
      <w:r w:rsidR="00B61B0F" w:rsidRPr="00857372">
        <w:rPr>
          <w:sz w:val="22"/>
          <w:szCs w:val="18"/>
        </w:rPr>
        <w:t xml:space="preserve">have </w:t>
      </w:r>
      <w:r w:rsidR="00295692" w:rsidRPr="00857372">
        <w:rPr>
          <w:sz w:val="22"/>
          <w:szCs w:val="18"/>
        </w:rPr>
        <w:t>brought</w:t>
      </w:r>
      <w:r w:rsidR="00691288" w:rsidRPr="00857372">
        <w:rPr>
          <w:sz w:val="22"/>
          <w:szCs w:val="18"/>
        </w:rPr>
        <w:t xml:space="preserve"> a</w:t>
      </w:r>
      <w:r w:rsidR="00295692" w:rsidRPr="00857372">
        <w:rPr>
          <w:sz w:val="22"/>
          <w:szCs w:val="18"/>
        </w:rPr>
        <w:t xml:space="preserve"> civil claim </w:t>
      </w:r>
      <w:r w:rsidR="001D7DFD" w:rsidRPr="00857372">
        <w:rPr>
          <w:sz w:val="22"/>
          <w:szCs w:val="18"/>
        </w:rPr>
        <w:t>are</w:t>
      </w:r>
      <w:r w:rsidR="00295692" w:rsidRPr="00857372">
        <w:rPr>
          <w:sz w:val="22"/>
          <w:szCs w:val="18"/>
        </w:rPr>
        <w:t xml:space="preserve"> </w:t>
      </w:r>
      <w:proofErr w:type="gramStart"/>
      <w:r w:rsidR="00295692" w:rsidRPr="00857372">
        <w:rPr>
          <w:sz w:val="22"/>
          <w:szCs w:val="18"/>
        </w:rPr>
        <w:t>male</w:t>
      </w:r>
      <w:r w:rsidR="007731CF">
        <w:rPr>
          <w:sz w:val="22"/>
          <w:szCs w:val="18"/>
        </w:rPr>
        <w:t>,</w:t>
      </w:r>
      <w:r w:rsidR="00295692" w:rsidRPr="00857372">
        <w:rPr>
          <w:sz w:val="22"/>
          <w:szCs w:val="18"/>
        </w:rPr>
        <w:t xml:space="preserve"> and</w:t>
      </w:r>
      <w:proofErr w:type="gramEnd"/>
      <w:r w:rsidR="00295692" w:rsidRPr="00857372">
        <w:rPr>
          <w:sz w:val="22"/>
          <w:szCs w:val="18"/>
        </w:rPr>
        <w:t xml:space="preserve"> </w:t>
      </w:r>
      <w:r w:rsidR="001D7DFD" w:rsidRPr="00857372">
        <w:rPr>
          <w:sz w:val="22"/>
          <w:szCs w:val="18"/>
        </w:rPr>
        <w:t xml:space="preserve">were </w:t>
      </w:r>
      <w:r w:rsidR="00295692" w:rsidRPr="00857372">
        <w:rPr>
          <w:sz w:val="22"/>
          <w:szCs w:val="18"/>
        </w:rPr>
        <w:t xml:space="preserve">12 years </w:t>
      </w:r>
      <w:r w:rsidR="00FA7738" w:rsidRPr="00857372">
        <w:rPr>
          <w:sz w:val="22"/>
          <w:szCs w:val="18"/>
        </w:rPr>
        <w:t>old</w:t>
      </w:r>
      <w:r w:rsidR="00295692" w:rsidRPr="00857372">
        <w:rPr>
          <w:sz w:val="22"/>
          <w:szCs w:val="18"/>
        </w:rPr>
        <w:t xml:space="preserve"> or younger when the abuse commenced</w:t>
      </w:r>
      <w:r w:rsidR="004222E3" w:rsidRPr="00857372">
        <w:rPr>
          <w:sz w:val="22"/>
          <w:szCs w:val="18"/>
        </w:rPr>
        <w:t>. O</w:t>
      </w:r>
      <w:r w:rsidR="008472F3" w:rsidRPr="00857372">
        <w:rPr>
          <w:sz w:val="22"/>
          <w:szCs w:val="18"/>
        </w:rPr>
        <w:t>n average</w:t>
      </w:r>
      <w:r w:rsidR="00841A18" w:rsidRPr="00857372">
        <w:rPr>
          <w:sz w:val="22"/>
          <w:szCs w:val="18"/>
        </w:rPr>
        <w:t>,</w:t>
      </w:r>
      <w:r w:rsidR="008472F3" w:rsidRPr="00857372">
        <w:rPr>
          <w:sz w:val="22"/>
          <w:szCs w:val="18"/>
        </w:rPr>
        <w:t xml:space="preserve"> </w:t>
      </w:r>
      <w:r w:rsidR="00741A39" w:rsidRPr="00857372">
        <w:rPr>
          <w:sz w:val="22"/>
          <w:szCs w:val="18"/>
        </w:rPr>
        <w:t xml:space="preserve">it </w:t>
      </w:r>
      <w:r w:rsidR="00817A21" w:rsidRPr="00857372">
        <w:rPr>
          <w:sz w:val="22"/>
          <w:szCs w:val="18"/>
        </w:rPr>
        <w:t>has taken</w:t>
      </w:r>
      <w:r w:rsidR="00935FAC" w:rsidRPr="00857372">
        <w:rPr>
          <w:sz w:val="22"/>
          <w:szCs w:val="18"/>
        </w:rPr>
        <w:t xml:space="preserve"> </w:t>
      </w:r>
      <w:r w:rsidR="00741A39" w:rsidRPr="00857372">
        <w:rPr>
          <w:sz w:val="22"/>
          <w:szCs w:val="18"/>
        </w:rPr>
        <w:t xml:space="preserve">42 years </w:t>
      </w:r>
      <w:r w:rsidR="00174E03" w:rsidRPr="00857372">
        <w:rPr>
          <w:sz w:val="22"/>
          <w:szCs w:val="18"/>
        </w:rPr>
        <w:t xml:space="preserve">for victim-survivors </w:t>
      </w:r>
      <w:r w:rsidR="00741A39" w:rsidRPr="00857372">
        <w:rPr>
          <w:sz w:val="22"/>
          <w:szCs w:val="18"/>
        </w:rPr>
        <w:t xml:space="preserve">to bring a </w:t>
      </w:r>
      <w:r w:rsidR="00AA629C" w:rsidRPr="00857372">
        <w:rPr>
          <w:sz w:val="22"/>
          <w:szCs w:val="18"/>
        </w:rPr>
        <w:t xml:space="preserve">civil </w:t>
      </w:r>
      <w:r w:rsidR="00741A39" w:rsidRPr="00857372">
        <w:rPr>
          <w:sz w:val="22"/>
          <w:szCs w:val="18"/>
        </w:rPr>
        <w:t>claim</w:t>
      </w:r>
      <w:r w:rsidR="00295692" w:rsidRPr="00857372">
        <w:rPr>
          <w:sz w:val="22"/>
          <w:szCs w:val="18"/>
        </w:rPr>
        <w:t>.</w:t>
      </w:r>
    </w:p>
    <w:p w14:paraId="1FC6150B" w14:textId="05A5BCAD" w:rsidR="00AE1374" w:rsidRPr="00857372" w:rsidRDefault="00AE1374" w:rsidP="00AE1374">
      <w:r w:rsidRPr="00C427E9">
        <w:rPr>
          <w:noProof/>
        </w:rPr>
        <mc:AlternateContent>
          <mc:Choice Requires="wps">
            <w:drawing>
              <wp:inline distT="0" distB="0" distL="0" distR="0" wp14:anchorId="4243E1C2" wp14:editId="4138B00F">
                <wp:extent cx="6031230" cy="1866900"/>
                <wp:effectExtent l="0" t="0" r="7620" b="0"/>
                <wp:docPr id="1498401173" name="Text Box 1"/>
                <wp:cNvGraphicFramePr/>
                <a:graphic xmlns:a="http://schemas.openxmlformats.org/drawingml/2006/main">
                  <a:graphicData uri="http://schemas.microsoft.com/office/word/2010/wordprocessingShape">
                    <wps:wsp>
                      <wps:cNvSpPr txBox="1"/>
                      <wps:spPr>
                        <a:xfrm>
                          <a:off x="0" y="0"/>
                          <a:ext cx="6031230" cy="1866900"/>
                        </a:xfrm>
                        <a:prstGeom prst="rect">
                          <a:avLst/>
                        </a:prstGeom>
                        <a:solidFill>
                          <a:srgbClr val="E7F8F9"/>
                        </a:solidFill>
                        <a:ln w="6350">
                          <a:noFill/>
                        </a:ln>
                      </wps:spPr>
                      <wps:txbx>
                        <w:txbxContent>
                          <w:p w14:paraId="0D2213F3" w14:textId="78C5B294" w:rsidR="00AE1374" w:rsidRPr="00E963B0" w:rsidRDefault="008470D2" w:rsidP="00AE1374">
                            <w:pPr>
                              <w:rPr>
                                <w:bCs/>
                              </w:rPr>
                            </w:pPr>
                            <w:r w:rsidRPr="00E963B0">
                              <w:rPr>
                                <w:bCs/>
                              </w:rPr>
                              <w:t>There were</w:t>
                            </w:r>
                            <w:r w:rsidRPr="00E963B0">
                              <w:rPr>
                                <w:b/>
                              </w:rPr>
                              <w:t xml:space="preserve"> </w:t>
                            </w:r>
                            <w:r w:rsidR="00AE1374" w:rsidRPr="00E963B0">
                              <w:rPr>
                                <w:b/>
                              </w:rPr>
                              <w:t>482</w:t>
                            </w:r>
                            <w:r w:rsidR="00AE1374" w:rsidRPr="00E963B0">
                              <w:rPr>
                                <w:bCs/>
                              </w:rPr>
                              <w:t xml:space="preserve"> victim-survivors </w:t>
                            </w:r>
                            <w:r w:rsidRPr="00E963B0">
                              <w:rPr>
                                <w:bCs/>
                              </w:rPr>
                              <w:t xml:space="preserve">who </w:t>
                            </w:r>
                            <w:r w:rsidR="00653576" w:rsidRPr="00E963B0">
                              <w:rPr>
                                <w:bCs/>
                              </w:rPr>
                              <w:t>had</w:t>
                            </w:r>
                            <w:r w:rsidR="00AE1374" w:rsidRPr="00E963B0">
                              <w:rPr>
                                <w:bCs/>
                              </w:rPr>
                              <w:t xml:space="preserve"> brought a civil claim relating to historical child sexual abuse. </w:t>
                            </w:r>
                          </w:p>
                          <w:p w14:paraId="6F6419A8" w14:textId="772B4302" w:rsidR="00AE1374" w:rsidRPr="00E963B0" w:rsidRDefault="00AE1374" w:rsidP="00AE1374">
                            <w:pPr>
                              <w:pStyle w:val="Bullet1"/>
                              <w:rPr>
                                <w:bCs/>
                              </w:rPr>
                            </w:pPr>
                            <w:proofErr w:type="gramStart"/>
                            <w:r w:rsidRPr="00E963B0">
                              <w:rPr>
                                <w:bCs/>
                              </w:rPr>
                              <w:t xml:space="preserve">The majority </w:t>
                            </w:r>
                            <w:r w:rsidR="00653576" w:rsidRPr="00E963B0">
                              <w:rPr>
                                <w:bCs/>
                              </w:rPr>
                              <w:t>of</w:t>
                            </w:r>
                            <w:proofErr w:type="gramEnd"/>
                            <w:r w:rsidR="00653576" w:rsidRPr="00E963B0">
                              <w:rPr>
                                <w:bCs/>
                              </w:rPr>
                              <w:t xml:space="preserve"> victim-survivors </w:t>
                            </w:r>
                            <w:r w:rsidRPr="00E963B0">
                              <w:rPr>
                                <w:bCs/>
                              </w:rPr>
                              <w:t>(</w:t>
                            </w:r>
                            <w:r w:rsidRPr="00E963B0">
                              <w:rPr>
                                <w:b/>
                              </w:rPr>
                              <w:t xml:space="preserve">366 </w:t>
                            </w:r>
                            <w:r w:rsidRPr="00E963B0">
                              <w:rPr>
                                <w:bCs/>
                              </w:rPr>
                              <w:t xml:space="preserve">or </w:t>
                            </w:r>
                            <w:r w:rsidRPr="00E963B0">
                              <w:rPr>
                                <w:b/>
                                <w:bCs/>
                              </w:rPr>
                              <w:t>76</w:t>
                            </w:r>
                            <w:r w:rsidR="003F440D" w:rsidRPr="00E963B0">
                              <w:rPr>
                                <w:b/>
                                <w:bCs/>
                              </w:rPr>
                              <w:t>%</w:t>
                            </w:r>
                            <w:r w:rsidRPr="00E963B0">
                              <w:rPr>
                                <w:bCs/>
                              </w:rPr>
                              <w:t xml:space="preserve">) were male. </w:t>
                            </w:r>
                          </w:p>
                          <w:p w14:paraId="6E392DB3" w14:textId="26AAF8C4" w:rsidR="00AE1374" w:rsidRPr="00E963B0" w:rsidRDefault="00AE1374" w:rsidP="00AE1374">
                            <w:pPr>
                              <w:pStyle w:val="Bullet1"/>
                              <w:widowControl w:val="0"/>
                              <w:ind w:left="714" w:hanging="357"/>
                              <w:rPr>
                                <w:bCs/>
                              </w:rPr>
                            </w:pPr>
                            <w:r w:rsidRPr="00E963B0">
                              <w:t>The majority (</w:t>
                            </w:r>
                            <w:r w:rsidRPr="00E963B0">
                              <w:rPr>
                                <w:b/>
                                <w:bCs/>
                              </w:rPr>
                              <w:t>34</w:t>
                            </w:r>
                            <w:r w:rsidR="00CE19C7" w:rsidRPr="00E963B0">
                              <w:rPr>
                                <w:b/>
                                <w:bCs/>
                              </w:rPr>
                              <w:t>1</w:t>
                            </w:r>
                            <w:r w:rsidRPr="00E963B0">
                              <w:rPr>
                                <w:b/>
                                <w:bCs/>
                              </w:rPr>
                              <w:t xml:space="preserve"> </w:t>
                            </w:r>
                            <w:r w:rsidRPr="00E963B0">
                              <w:t>or</w:t>
                            </w:r>
                            <w:r w:rsidRPr="00E963B0">
                              <w:rPr>
                                <w:b/>
                                <w:bCs/>
                              </w:rPr>
                              <w:t xml:space="preserve"> 71</w:t>
                            </w:r>
                            <w:r w:rsidR="003F440D" w:rsidRPr="00E963B0">
                              <w:rPr>
                                <w:b/>
                                <w:bCs/>
                              </w:rPr>
                              <w:t>%</w:t>
                            </w:r>
                            <w:r w:rsidRPr="00E963B0">
                              <w:t xml:space="preserve">) were 12 years of age or younger when the abuse commenced. </w:t>
                            </w:r>
                            <w:r w:rsidR="00540445" w:rsidRPr="00E963B0">
                              <w:rPr>
                                <w:bCs/>
                              </w:rPr>
                              <w:t>T</w:t>
                            </w:r>
                            <w:r w:rsidRPr="00E963B0">
                              <w:rPr>
                                <w:bCs/>
                              </w:rPr>
                              <w:t xml:space="preserve">he highest prevalence </w:t>
                            </w:r>
                            <w:r w:rsidR="00540445" w:rsidRPr="00E963B0">
                              <w:rPr>
                                <w:bCs/>
                              </w:rPr>
                              <w:t xml:space="preserve">of abuse occurred </w:t>
                            </w:r>
                            <w:r w:rsidRPr="00E963B0">
                              <w:rPr>
                                <w:bCs/>
                              </w:rPr>
                              <w:t xml:space="preserve">among </w:t>
                            </w:r>
                            <w:r w:rsidRPr="00E963B0">
                              <w:rPr>
                                <w:b/>
                              </w:rPr>
                              <w:t xml:space="preserve">9 </w:t>
                            </w:r>
                            <w:r w:rsidRPr="00E963B0">
                              <w:rPr>
                                <w:bCs/>
                              </w:rPr>
                              <w:t>to</w:t>
                            </w:r>
                            <w:r w:rsidRPr="00E963B0">
                              <w:rPr>
                                <w:b/>
                              </w:rPr>
                              <w:t xml:space="preserve"> 13</w:t>
                            </w:r>
                            <w:r w:rsidRPr="00E963B0">
                              <w:rPr>
                                <w:bCs/>
                              </w:rPr>
                              <w:t xml:space="preserve"> year olds</w:t>
                            </w:r>
                            <w:r w:rsidR="00540445" w:rsidRPr="00E963B0">
                              <w:rPr>
                                <w:bCs/>
                              </w:rPr>
                              <w:t>, indicating that this cohort were at particular risk</w:t>
                            </w:r>
                            <w:r w:rsidRPr="00E963B0">
                              <w:rPr>
                                <w:bCs/>
                              </w:rPr>
                              <w:t>.</w:t>
                            </w:r>
                            <w:r w:rsidR="00780D9C" w:rsidRPr="00E963B0">
                              <w:rPr>
                                <w:bCs/>
                              </w:rPr>
                              <w:t xml:space="preserve"> Ages ranged from </w:t>
                            </w:r>
                            <w:r w:rsidR="00780D9C" w:rsidRPr="00E963B0">
                              <w:rPr>
                                <w:b/>
                              </w:rPr>
                              <w:t xml:space="preserve">4 </w:t>
                            </w:r>
                            <w:r w:rsidR="00780D9C" w:rsidRPr="00E963B0">
                              <w:rPr>
                                <w:bCs/>
                              </w:rPr>
                              <w:t xml:space="preserve">to </w:t>
                            </w:r>
                            <w:r w:rsidR="00780D9C" w:rsidRPr="00E963B0">
                              <w:rPr>
                                <w:b/>
                              </w:rPr>
                              <w:t>18</w:t>
                            </w:r>
                            <w:r w:rsidR="00780D9C" w:rsidRPr="00E963B0">
                              <w:rPr>
                                <w:bCs/>
                              </w:rPr>
                              <w:t xml:space="preserve"> years.</w:t>
                            </w:r>
                          </w:p>
                          <w:p w14:paraId="229B2CFB" w14:textId="77777777" w:rsidR="00AE1374" w:rsidRPr="00E963B0" w:rsidRDefault="00AE1374" w:rsidP="00AE1374">
                            <w:pPr>
                              <w:pStyle w:val="Bullet1"/>
                              <w:rPr>
                                <w:bCs/>
                              </w:rPr>
                            </w:pPr>
                            <w:r w:rsidRPr="00E963B0">
                              <w:rPr>
                                <w:bCs/>
                              </w:rPr>
                              <w:t xml:space="preserve">On average, victim-survivors were subjected to abuse over a period of approximately </w:t>
                            </w:r>
                            <w:r w:rsidRPr="00E963B0">
                              <w:rPr>
                                <w:b/>
                              </w:rPr>
                              <w:t>2 years</w:t>
                            </w:r>
                            <w:r w:rsidRPr="00E963B0">
                              <w:rPr>
                                <w:bCs/>
                              </w:rPr>
                              <w:t>.</w:t>
                            </w:r>
                          </w:p>
                          <w:p w14:paraId="361963E3" w14:textId="77777777" w:rsidR="00AE1374" w:rsidRPr="00E963B0" w:rsidRDefault="00AE1374" w:rsidP="00AE1374">
                            <w:pPr>
                              <w:pStyle w:val="Bullet1"/>
                              <w:rPr>
                                <w:bCs/>
                              </w:rPr>
                            </w:pPr>
                            <w:r w:rsidRPr="00E963B0">
                              <w:rPr>
                                <w:bCs/>
                              </w:rPr>
                              <w:t xml:space="preserve">On average, it took </w:t>
                            </w:r>
                            <w:r w:rsidRPr="00E963B0">
                              <w:rPr>
                                <w:b/>
                              </w:rPr>
                              <w:t>42 years</w:t>
                            </w:r>
                            <w:r w:rsidRPr="00E963B0">
                              <w:rPr>
                                <w:bCs/>
                              </w:rPr>
                              <w:t xml:space="preserve"> for a victim-survivor to bring a civil claim.</w:t>
                            </w:r>
                          </w:p>
                          <w:p w14:paraId="0719D8FB" w14:textId="50789BEE" w:rsidR="00AE1374" w:rsidRPr="00E963B0" w:rsidRDefault="00AE1374" w:rsidP="00AE1374">
                            <w:pPr>
                              <w:rPr>
                                <w:i/>
                                <w:iCs/>
                              </w:rPr>
                            </w:pPr>
                            <w:r w:rsidRPr="00E963B0">
                              <w:t xml:space="preserve">See </w:t>
                            </w:r>
                            <w:hyperlink w:anchor="_The_victim-survivors" w:history="1">
                              <w:r w:rsidRPr="009C2869">
                                <w:rPr>
                                  <w:rStyle w:val="Hyperlink"/>
                                  <w:b/>
                                  <w:u w:val="none"/>
                                </w:rPr>
                                <w:t xml:space="preserve">Observations and Learnings; Analysis of civil claims files; </w:t>
                              </w:r>
                              <w:r w:rsidRPr="009C2869">
                                <w:rPr>
                                  <w:rStyle w:val="Hyperlink"/>
                                  <w:b/>
                                  <w:bCs/>
                                  <w:u w:val="none"/>
                                </w:rPr>
                                <w:t>The victim-survivors</w:t>
                              </w:r>
                            </w:hyperlink>
                            <w:r w:rsidRPr="00E963B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43E1C2" id="_x0000_s1029" type="#_x0000_t202" style="width:474.9pt;height: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pPNQIAAF0EAAAOAAAAZHJzL2Uyb0RvYy54bWysVEtv2zAMvg/YfxB0X+w8miZGnCJLl2FA&#10;0BZIh54VWYoNyKImKbGzXz9KzmvdTsMuMilSfHwf6dlDWytyENZVoHPa76WUCM2hqPQup99fV58m&#10;lDjPdMEUaJHTo3D0Yf7xw6wxmRhACaoQlmAQ7bLG5LT03mRJ4ngpauZ6YIRGowRbM4+q3SWFZQ1G&#10;r1UySNNx0oAtjAUunMPbx85I5zG+lIL7Zymd8ETlFGvz8bTx3IYzmc9YtrPMlBU/lcH+oYqaVRqT&#10;XkI9Ms/I3lZ/hKorbsGB9D0OdQJSVlzEHrCbfvqum03JjIi9IDjOXGBy/y8sfzpszIslvv0MLRIY&#10;AGmMyxxehn5aaevwxUoJ2hHC4wU20XrC8XKcDvuDIZo42vqT8XiaRmCT63Njnf8qoCZByKlFXiJc&#10;7LB2HlOi69klZHOgqmJVKRUVu9sulSUHhhx+uV9NVtNQJT75zU1p0mAtw7s0RtYQ3nd+SqP7tasg&#10;+XbbkqrI6fDc8RaKIwJhoZsRZ/iqwmLXzPkXZnEosEEcdP+Mh1SAueAkUVKC/fm3++CPXKGVkgaH&#10;LKfux55ZQYn6ppHFaX80ClMZldHd/QAVe2vZ3lr0vl4CYtDHlTI8isHfq7MoLdRvuA+LkBVNTHPM&#10;nVN/Fpe+G33cJy4Wi+iEc2iYX+uN4SF0QDxQ8dq+MWtOfHmk+gnO48iyd7R1vuGlhsXeg6wipwHn&#10;DtUT/DjDkbfTvoUludWj1/WvMP8FAAD//wMAUEsDBBQABgAIAAAAIQCMvJvm3gAAAAUBAAAPAAAA&#10;ZHJzL2Rvd25yZXYueG1sTI9BS8NAEIXvgv9hGcGLtLuWoE3MppQWFemp0SLeNsmYBLOzMbtt4r93&#10;9KKXB8Mb3vteuppsJ044+NaRhuu5AoFUuqqlWsPL8/1sCcIHQ5XpHKGGL/Swys7PUpNUbqQ9nvJQ&#10;Cw4hnxgNTQh9IqUvG7TGz12PxN67G6wJfA61rAYzcrjt5EKpG2lNS9zQmB43DZYf+dFqOFzdvj7t&#10;P7fR4Q1ztXt4HIvNdq315cW0vgMRcAp/z/CDz+iQMVPhjlR50WngIeFX2YujmGcUGhZxpEBmqfxP&#10;n30DAAD//wMAUEsBAi0AFAAGAAgAAAAhALaDOJL+AAAA4QEAABMAAAAAAAAAAAAAAAAAAAAAAFtD&#10;b250ZW50X1R5cGVzXS54bWxQSwECLQAUAAYACAAAACEAOP0h/9YAAACUAQAACwAAAAAAAAAAAAAA&#10;AAAvAQAAX3JlbHMvLnJlbHNQSwECLQAUAAYACAAAACEATMZqTzUCAABdBAAADgAAAAAAAAAAAAAA&#10;AAAuAgAAZHJzL2Uyb0RvYy54bWxQSwECLQAUAAYACAAAACEAjLyb5t4AAAAFAQAADwAAAAAAAAAA&#10;AAAAAACPBAAAZHJzL2Rvd25yZXYueG1sUEsFBgAAAAAEAAQA8wAAAJoFAAAAAA==&#10;" fillcolor="#e7f8f9" stroked="f" strokeweight=".5pt">
                <v:textbox>
                  <w:txbxContent>
                    <w:p w14:paraId="0D2213F3" w14:textId="78C5B294" w:rsidR="00AE1374" w:rsidRPr="00E963B0" w:rsidRDefault="008470D2" w:rsidP="00AE1374">
                      <w:pPr>
                        <w:rPr>
                          <w:bCs/>
                        </w:rPr>
                      </w:pPr>
                      <w:r w:rsidRPr="00E963B0">
                        <w:rPr>
                          <w:bCs/>
                        </w:rPr>
                        <w:t>There were</w:t>
                      </w:r>
                      <w:r w:rsidRPr="00E963B0">
                        <w:rPr>
                          <w:b/>
                        </w:rPr>
                        <w:t xml:space="preserve"> </w:t>
                      </w:r>
                      <w:r w:rsidR="00AE1374" w:rsidRPr="00E963B0">
                        <w:rPr>
                          <w:b/>
                        </w:rPr>
                        <w:t>482</w:t>
                      </w:r>
                      <w:r w:rsidR="00AE1374" w:rsidRPr="00E963B0">
                        <w:rPr>
                          <w:bCs/>
                        </w:rPr>
                        <w:t xml:space="preserve"> victim-survivors </w:t>
                      </w:r>
                      <w:r w:rsidRPr="00E963B0">
                        <w:rPr>
                          <w:bCs/>
                        </w:rPr>
                        <w:t xml:space="preserve">who </w:t>
                      </w:r>
                      <w:r w:rsidR="00653576" w:rsidRPr="00E963B0">
                        <w:rPr>
                          <w:bCs/>
                        </w:rPr>
                        <w:t>had</w:t>
                      </w:r>
                      <w:r w:rsidR="00AE1374" w:rsidRPr="00E963B0">
                        <w:rPr>
                          <w:bCs/>
                        </w:rPr>
                        <w:t xml:space="preserve"> brought a civil claim relating to historical child sexual abuse. </w:t>
                      </w:r>
                    </w:p>
                    <w:p w14:paraId="6F6419A8" w14:textId="772B4302" w:rsidR="00AE1374" w:rsidRPr="00E963B0" w:rsidRDefault="00AE1374" w:rsidP="00AE1374">
                      <w:pPr>
                        <w:pStyle w:val="Bullet1"/>
                        <w:rPr>
                          <w:bCs/>
                        </w:rPr>
                      </w:pPr>
                      <w:proofErr w:type="gramStart"/>
                      <w:r w:rsidRPr="00E963B0">
                        <w:rPr>
                          <w:bCs/>
                        </w:rPr>
                        <w:t xml:space="preserve">The majority </w:t>
                      </w:r>
                      <w:r w:rsidR="00653576" w:rsidRPr="00E963B0">
                        <w:rPr>
                          <w:bCs/>
                        </w:rPr>
                        <w:t>of</w:t>
                      </w:r>
                      <w:proofErr w:type="gramEnd"/>
                      <w:r w:rsidR="00653576" w:rsidRPr="00E963B0">
                        <w:rPr>
                          <w:bCs/>
                        </w:rPr>
                        <w:t xml:space="preserve"> victim-survivors </w:t>
                      </w:r>
                      <w:r w:rsidRPr="00E963B0">
                        <w:rPr>
                          <w:bCs/>
                        </w:rPr>
                        <w:t>(</w:t>
                      </w:r>
                      <w:r w:rsidRPr="00E963B0">
                        <w:rPr>
                          <w:b/>
                        </w:rPr>
                        <w:t xml:space="preserve">366 </w:t>
                      </w:r>
                      <w:r w:rsidRPr="00E963B0">
                        <w:rPr>
                          <w:bCs/>
                        </w:rPr>
                        <w:t xml:space="preserve">or </w:t>
                      </w:r>
                      <w:r w:rsidRPr="00E963B0">
                        <w:rPr>
                          <w:b/>
                          <w:bCs/>
                        </w:rPr>
                        <w:t>76</w:t>
                      </w:r>
                      <w:r w:rsidR="003F440D" w:rsidRPr="00E963B0">
                        <w:rPr>
                          <w:b/>
                          <w:bCs/>
                        </w:rPr>
                        <w:t>%</w:t>
                      </w:r>
                      <w:r w:rsidRPr="00E963B0">
                        <w:rPr>
                          <w:bCs/>
                        </w:rPr>
                        <w:t xml:space="preserve">) were male. </w:t>
                      </w:r>
                    </w:p>
                    <w:p w14:paraId="6E392DB3" w14:textId="26AAF8C4" w:rsidR="00AE1374" w:rsidRPr="00E963B0" w:rsidRDefault="00AE1374" w:rsidP="00AE1374">
                      <w:pPr>
                        <w:pStyle w:val="Bullet1"/>
                        <w:widowControl w:val="0"/>
                        <w:ind w:left="714" w:hanging="357"/>
                        <w:rPr>
                          <w:bCs/>
                        </w:rPr>
                      </w:pPr>
                      <w:r w:rsidRPr="00E963B0">
                        <w:t>The majority (</w:t>
                      </w:r>
                      <w:r w:rsidRPr="00E963B0">
                        <w:rPr>
                          <w:b/>
                          <w:bCs/>
                        </w:rPr>
                        <w:t>34</w:t>
                      </w:r>
                      <w:r w:rsidR="00CE19C7" w:rsidRPr="00E963B0">
                        <w:rPr>
                          <w:b/>
                          <w:bCs/>
                        </w:rPr>
                        <w:t>1</w:t>
                      </w:r>
                      <w:r w:rsidRPr="00E963B0">
                        <w:rPr>
                          <w:b/>
                          <w:bCs/>
                        </w:rPr>
                        <w:t xml:space="preserve"> </w:t>
                      </w:r>
                      <w:r w:rsidRPr="00E963B0">
                        <w:t>or</w:t>
                      </w:r>
                      <w:r w:rsidRPr="00E963B0">
                        <w:rPr>
                          <w:b/>
                          <w:bCs/>
                        </w:rPr>
                        <w:t xml:space="preserve"> 71</w:t>
                      </w:r>
                      <w:r w:rsidR="003F440D" w:rsidRPr="00E963B0">
                        <w:rPr>
                          <w:b/>
                          <w:bCs/>
                        </w:rPr>
                        <w:t>%</w:t>
                      </w:r>
                      <w:r w:rsidRPr="00E963B0">
                        <w:t xml:space="preserve">) were 12 years of age or younger when the abuse commenced. </w:t>
                      </w:r>
                      <w:r w:rsidR="00540445" w:rsidRPr="00E963B0">
                        <w:rPr>
                          <w:bCs/>
                        </w:rPr>
                        <w:t>T</w:t>
                      </w:r>
                      <w:r w:rsidRPr="00E963B0">
                        <w:rPr>
                          <w:bCs/>
                        </w:rPr>
                        <w:t xml:space="preserve">he highest prevalence </w:t>
                      </w:r>
                      <w:r w:rsidR="00540445" w:rsidRPr="00E963B0">
                        <w:rPr>
                          <w:bCs/>
                        </w:rPr>
                        <w:t xml:space="preserve">of abuse occurred </w:t>
                      </w:r>
                      <w:r w:rsidRPr="00E963B0">
                        <w:rPr>
                          <w:bCs/>
                        </w:rPr>
                        <w:t xml:space="preserve">among </w:t>
                      </w:r>
                      <w:r w:rsidRPr="00E963B0">
                        <w:rPr>
                          <w:b/>
                        </w:rPr>
                        <w:t xml:space="preserve">9 </w:t>
                      </w:r>
                      <w:r w:rsidRPr="00E963B0">
                        <w:rPr>
                          <w:bCs/>
                        </w:rPr>
                        <w:t>to</w:t>
                      </w:r>
                      <w:r w:rsidRPr="00E963B0">
                        <w:rPr>
                          <w:b/>
                        </w:rPr>
                        <w:t xml:space="preserve"> 13</w:t>
                      </w:r>
                      <w:r w:rsidRPr="00E963B0">
                        <w:rPr>
                          <w:bCs/>
                        </w:rPr>
                        <w:t xml:space="preserve"> year olds</w:t>
                      </w:r>
                      <w:r w:rsidR="00540445" w:rsidRPr="00E963B0">
                        <w:rPr>
                          <w:bCs/>
                        </w:rPr>
                        <w:t>, indicating that this cohort were at particular risk</w:t>
                      </w:r>
                      <w:r w:rsidRPr="00E963B0">
                        <w:rPr>
                          <w:bCs/>
                        </w:rPr>
                        <w:t>.</w:t>
                      </w:r>
                      <w:r w:rsidR="00780D9C" w:rsidRPr="00E963B0">
                        <w:rPr>
                          <w:bCs/>
                        </w:rPr>
                        <w:t xml:space="preserve"> Ages ranged from </w:t>
                      </w:r>
                      <w:r w:rsidR="00780D9C" w:rsidRPr="00E963B0">
                        <w:rPr>
                          <w:b/>
                        </w:rPr>
                        <w:t xml:space="preserve">4 </w:t>
                      </w:r>
                      <w:r w:rsidR="00780D9C" w:rsidRPr="00E963B0">
                        <w:rPr>
                          <w:bCs/>
                        </w:rPr>
                        <w:t xml:space="preserve">to </w:t>
                      </w:r>
                      <w:r w:rsidR="00780D9C" w:rsidRPr="00E963B0">
                        <w:rPr>
                          <w:b/>
                        </w:rPr>
                        <w:t>18</w:t>
                      </w:r>
                      <w:r w:rsidR="00780D9C" w:rsidRPr="00E963B0">
                        <w:rPr>
                          <w:bCs/>
                        </w:rPr>
                        <w:t xml:space="preserve"> years.</w:t>
                      </w:r>
                    </w:p>
                    <w:p w14:paraId="229B2CFB" w14:textId="77777777" w:rsidR="00AE1374" w:rsidRPr="00E963B0" w:rsidRDefault="00AE1374" w:rsidP="00AE1374">
                      <w:pPr>
                        <w:pStyle w:val="Bullet1"/>
                        <w:rPr>
                          <w:bCs/>
                        </w:rPr>
                      </w:pPr>
                      <w:r w:rsidRPr="00E963B0">
                        <w:rPr>
                          <w:bCs/>
                        </w:rPr>
                        <w:t xml:space="preserve">On average, victim-survivors were subjected to abuse over a period of approximately </w:t>
                      </w:r>
                      <w:r w:rsidRPr="00E963B0">
                        <w:rPr>
                          <w:b/>
                        </w:rPr>
                        <w:t>2 years</w:t>
                      </w:r>
                      <w:r w:rsidRPr="00E963B0">
                        <w:rPr>
                          <w:bCs/>
                        </w:rPr>
                        <w:t>.</w:t>
                      </w:r>
                    </w:p>
                    <w:p w14:paraId="361963E3" w14:textId="77777777" w:rsidR="00AE1374" w:rsidRPr="00E963B0" w:rsidRDefault="00AE1374" w:rsidP="00AE1374">
                      <w:pPr>
                        <w:pStyle w:val="Bullet1"/>
                        <w:rPr>
                          <w:bCs/>
                        </w:rPr>
                      </w:pPr>
                      <w:r w:rsidRPr="00E963B0">
                        <w:rPr>
                          <w:bCs/>
                        </w:rPr>
                        <w:t xml:space="preserve">On average, it took </w:t>
                      </w:r>
                      <w:r w:rsidRPr="00E963B0">
                        <w:rPr>
                          <w:b/>
                        </w:rPr>
                        <w:t>42 years</w:t>
                      </w:r>
                      <w:r w:rsidRPr="00E963B0">
                        <w:rPr>
                          <w:bCs/>
                        </w:rPr>
                        <w:t xml:space="preserve"> for a victim-survivor to bring a civil claim.</w:t>
                      </w:r>
                    </w:p>
                    <w:p w14:paraId="0719D8FB" w14:textId="50789BEE" w:rsidR="00AE1374" w:rsidRPr="00E963B0" w:rsidRDefault="00AE1374" w:rsidP="00AE1374">
                      <w:pPr>
                        <w:rPr>
                          <w:i/>
                          <w:iCs/>
                        </w:rPr>
                      </w:pPr>
                      <w:r w:rsidRPr="00E963B0">
                        <w:t xml:space="preserve">See </w:t>
                      </w:r>
                      <w:hyperlink w:anchor="_The_victim-survivors" w:history="1">
                        <w:r w:rsidRPr="009C2869">
                          <w:rPr>
                            <w:rStyle w:val="Hyperlink"/>
                            <w:b/>
                            <w:u w:val="none"/>
                          </w:rPr>
                          <w:t xml:space="preserve">Observations and Learnings; Analysis of civil claims files; </w:t>
                        </w:r>
                        <w:r w:rsidRPr="009C2869">
                          <w:rPr>
                            <w:rStyle w:val="Hyperlink"/>
                            <w:b/>
                            <w:bCs/>
                            <w:u w:val="none"/>
                          </w:rPr>
                          <w:t>The victim-survivors</w:t>
                        </w:r>
                      </w:hyperlink>
                      <w:r w:rsidRPr="00E963B0">
                        <w:t>.</w:t>
                      </w:r>
                    </w:p>
                  </w:txbxContent>
                </v:textbox>
                <w10:anchorlock/>
              </v:shape>
            </w:pict>
          </mc:Fallback>
        </mc:AlternateContent>
      </w:r>
    </w:p>
    <w:p w14:paraId="67404254" w14:textId="522CC80D" w:rsidR="00267ABE" w:rsidRPr="00857372" w:rsidRDefault="00BA6C5D" w:rsidP="002C416D">
      <w:pPr>
        <w:pStyle w:val="Heading3"/>
        <w:numPr>
          <w:ilvl w:val="0"/>
          <w:numId w:val="48"/>
        </w:numPr>
        <w:rPr>
          <w:sz w:val="22"/>
          <w:szCs w:val="18"/>
        </w:rPr>
      </w:pPr>
      <w:r w:rsidRPr="00857372">
        <w:rPr>
          <w:sz w:val="22"/>
          <w:szCs w:val="18"/>
        </w:rPr>
        <w:lastRenderedPageBreak/>
        <w:t xml:space="preserve">The </w:t>
      </w:r>
      <w:r w:rsidR="00B97F04" w:rsidRPr="00857372">
        <w:rPr>
          <w:sz w:val="22"/>
          <w:szCs w:val="18"/>
        </w:rPr>
        <w:t>a</w:t>
      </w:r>
      <w:r w:rsidR="00215AF9" w:rsidRPr="00857372">
        <w:rPr>
          <w:sz w:val="22"/>
          <w:szCs w:val="18"/>
        </w:rPr>
        <w:t xml:space="preserve">lleged perpetrators </w:t>
      </w:r>
      <w:r w:rsidR="00B97F04" w:rsidRPr="00857372">
        <w:rPr>
          <w:sz w:val="22"/>
          <w:szCs w:val="18"/>
        </w:rPr>
        <w:t xml:space="preserve">named </w:t>
      </w:r>
      <w:r w:rsidR="00215AF9" w:rsidRPr="00857372">
        <w:rPr>
          <w:sz w:val="22"/>
          <w:szCs w:val="18"/>
        </w:rPr>
        <w:t>in the civil claims</w:t>
      </w:r>
      <w:r w:rsidRPr="00857372">
        <w:rPr>
          <w:sz w:val="22"/>
          <w:szCs w:val="18"/>
        </w:rPr>
        <w:t xml:space="preserve"> were overwhelmingly male</w:t>
      </w:r>
      <w:r w:rsidR="00FA68CF" w:rsidRPr="00857372">
        <w:rPr>
          <w:sz w:val="22"/>
          <w:szCs w:val="18"/>
        </w:rPr>
        <w:t xml:space="preserve">, with </w:t>
      </w:r>
      <w:r w:rsidR="003D68C5" w:rsidRPr="00857372">
        <w:rPr>
          <w:sz w:val="22"/>
          <w:szCs w:val="18"/>
        </w:rPr>
        <w:t xml:space="preserve">their </w:t>
      </w:r>
      <w:r w:rsidR="00FA68CF" w:rsidRPr="00857372">
        <w:rPr>
          <w:sz w:val="22"/>
          <w:szCs w:val="18"/>
        </w:rPr>
        <w:t>age</w:t>
      </w:r>
      <w:r w:rsidR="00F217BF" w:rsidRPr="00857372">
        <w:rPr>
          <w:sz w:val="22"/>
          <w:szCs w:val="18"/>
        </w:rPr>
        <w:t xml:space="preserve"> at the time of the alleged abuse</w:t>
      </w:r>
      <w:r w:rsidR="00FA68CF" w:rsidRPr="00857372">
        <w:rPr>
          <w:sz w:val="22"/>
          <w:szCs w:val="18"/>
        </w:rPr>
        <w:t xml:space="preserve"> ranging from 20 to 69 years</w:t>
      </w:r>
      <w:r w:rsidR="00207CE0" w:rsidRPr="00857372">
        <w:rPr>
          <w:sz w:val="22"/>
          <w:szCs w:val="18"/>
        </w:rPr>
        <w:t xml:space="preserve"> of age</w:t>
      </w:r>
      <w:r w:rsidR="0024739D" w:rsidRPr="00857372">
        <w:rPr>
          <w:sz w:val="22"/>
          <w:szCs w:val="18"/>
        </w:rPr>
        <w:t>.</w:t>
      </w:r>
    </w:p>
    <w:p w14:paraId="537C7290" w14:textId="2541D814" w:rsidR="00F83965" w:rsidRPr="00857372" w:rsidRDefault="00F83965" w:rsidP="00F83965">
      <w:r w:rsidRPr="00C427E9">
        <w:rPr>
          <w:noProof/>
        </w:rPr>
        <mc:AlternateContent>
          <mc:Choice Requires="wps">
            <w:drawing>
              <wp:inline distT="0" distB="0" distL="0" distR="0" wp14:anchorId="6A0B3A19" wp14:editId="55F5B01B">
                <wp:extent cx="6031230" cy="2362200"/>
                <wp:effectExtent l="0" t="0" r="7620" b="0"/>
                <wp:docPr id="316228912" name="Text Box 1"/>
                <wp:cNvGraphicFramePr/>
                <a:graphic xmlns:a="http://schemas.openxmlformats.org/drawingml/2006/main">
                  <a:graphicData uri="http://schemas.microsoft.com/office/word/2010/wordprocessingShape">
                    <wps:wsp>
                      <wps:cNvSpPr txBox="1"/>
                      <wps:spPr>
                        <a:xfrm>
                          <a:off x="0" y="0"/>
                          <a:ext cx="6031230" cy="2362200"/>
                        </a:xfrm>
                        <a:prstGeom prst="rect">
                          <a:avLst/>
                        </a:prstGeom>
                        <a:solidFill>
                          <a:srgbClr val="E7F8F9"/>
                        </a:solidFill>
                        <a:ln w="6350">
                          <a:noFill/>
                        </a:ln>
                      </wps:spPr>
                      <wps:txbx>
                        <w:txbxContent>
                          <w:p w14:paraId="7F30B928" w14:textId="7C38FAFD" w:rsidR="00EA7AB3" w:rsidRPr="00E963B0" w:rsidRDefault="00645413" w:rsidP="00F83965">
                            <w:pPr>
                              <w:rPr>
                                <w:bCs/>
                              </w:rPr>
                            </w:pPr>
                            <w:r w:rsidRPr="00E963B0">
                              <w:rPr>
                                <w:bCs/>
                              </w:rPr>
                              <w:t>There were</w:t>
                            </w:r>
                            <w:r w:rsidRPr="00E963B0">
                              <w:rPr>
                                <w:b/>
                              </w:rPr>
                              <w:t xml:space="preserve"> </w:t>
                            </w:r>
                            <w:r w:rsidR="00EC1E1A" w:rsidRPr="00E963B0">
                              <w:rPr>
                                <w:b/>
                              </w:rPr>
                              <w:t xml:space="preserve">195 </w:t>
                            </w:r>
                            <w:r w:rsidR="00EC1E1A" w:rsidRPr="00E963B0">
                              <w:rPr>
                                <w:bCs/>
                              </w:rPr>
                              <w:t xml:space="preserve">employees named as alleged perpetrators in the civil claims. </w:t>
                            </w:r>
                          </w:p>
                          <w:p w14:paraId="418132D5" w14:textId="558FC576" w:rsidR="00F83965" w:rsidRPr="00E963B0" w:rsidRDefault="002402F9" w:rsidP="00F83965">
                            <w:pPr>
                              <w:pStyle w:val="Bullet1"/>
                            </w:pPr>
                            <w:r w:rsidRPr="00E963B0">
                              <w:t>T</w:t>
                            </w:r>
                            <w:r w:rsidR="00F83965" w:rsidRPr="00E963B0">
                              <w:t>he majority (</w:t>
                            </w:r>
                            <w:r w:rsidR="00F83965" w:rsidRPr="00E963B0">
                              <w:rPr>
                                <w:b/>
                                <w:bCs/>
                              </w:rPr>
                              <w:t xml:space="preserve">174 </w:t>
                            </w:r>
                            <w:r w:rsidR="00F83965" w:rsidRPr="00E963B0">
                              <w:t>or</w:t>
                            </w:r>
                            <w:r w:rsidR="00F83965" w:rsidRPr="00E963B0">
                              <w:rPr>
                                <w:b/>
                                <w:bCs/>
                              </w:rPr>
                              <w:t xml:space="preserve"> 89</w:t>
                            </w:r>
                            <w:r w:rsidR="003F440D" w:rsidRPr="00E963B0">
                              <w:rPr>
                                <w:b/>
                                <w:bCs/>
                              </w:rPr>
                              <w:t>%</w:t>
                            </w:r>
                            <w:r w:rsidR="00F83965" w:rsidRPr="009D2BCE">
                              <w:t>)</w:t>
                            </w:r>
                            <w:r w:rsidR="00F83965" w:rsidRPr="00E963B0">
                              <w:t xml:space="preserve"> were male.</w:t>
                            </w:r>
                            <w:r w:rsidR="00F83965" w:rsidRPr="00E963B0">
                              <w:rPr>
                                <w:bCs/>
                              </w:rPr>
                              <w:t xml:space="preserve"> Male alleged perpetrators were therefore overrepresented based on the estimated proportion of male teachers in the government teaching workforce at the time.</w:t>
                            </w:r>
                          </w:p>
                          <w:p w14:paraId="3DA36C82" w14:textId="346A2C36" w:rsidR="00F83965" w:rsidRPr="00E963B0" w:rsidRDefault="002402F9" w:rsidP="00F83965">
                            <w:pPr>
                              <w:pStyle w:val="Bullet1"/>
                            </w:pPr>
                            <w:r w:rsidRPr="00E963B0">
                              <w:t>T</w:t>
                            </w:r>
                            <w:r w:rsidR="00F83965" w:rsidRPr="00E963B0">
                              <w:t xml:space="preserve">he median length of employment with the department was </w:t>
                            </w:r>
                            <w:r w:rsidR="00F83965" w:rsidRPr="00E963B0">
                              <w:rPr>
                                <w:b/>
                                <w:bCs/>
                              </w:rPr>
                              <w:t>2</w:t>
                            </w:r>
                            <w:r w:rsidR="00423008" w:rsidRPr="00E963B0">
                              <w:rPr>
                                <w:b/>
                                <w:bCs/>
                              </w:rPr>
                              <w:t>6</w:t>
                            </w:r>
                            <w:r w:rsidR="00F83965" w:rsidRPr="00E963B0">
                              <w:rPr>
                                <w:b/>
                                <w:bCs/>
                              </w:rPr>
                              <w:t xml:space="preserve"> years</w:t>
                            </w:r>
                            <w:r w:rsidR="00F83965" w:rsidRPr="00E963B0">
                              <w:t>.</w:t>
                            </w:r>
                          </w:p>
                          <w:p w14:paraId="41868CCB" w14:textId="636019A7" w:rsidR="00F83965" w:rsidRPr="00E963B0" w:rsidRDefault="002402F9" w:rsidP="00F83965">
                            <w:pPr>
                              <w:pStyle w:val="Bullet1"/>
                            </w:pPr>
                            <w:r w:rsidRPr="00E963B0">
                              <w:t>T</w:t>
                            </w:r>
                            <w:r w:rsidR="00F83965" w:rsidRPr="00E963B0">
                              <w:t xml:space="preserve">he median age of the alleged perpetrators was </w:t>
                            </w:r>
                            <w:r w:rsidR="00F83965" w:rsidRPr="00E963B0">
                              <w:rPr>
                                <w:b/>
                                <w:bCs/>
                              </w:rPr>
                              <w:t>35 years</w:t>
                            </w:r>
                            <w:r w:rsidR="00F83965" w:rsidRPr="00E963B0">
                              <w:t xml:space="preserve"> of age. Ages ranged from 20 to 69 years.</w:t>
                            </w:r>
                          </w:p>
                          <w:p w14:paraId="61D43238" w14:textId="6815C09D" w:rsidR="00F83965" w:rsidRPr="00E963B0" w:rsidRDefault="0070452F" w:rsidP="002C416D">
                            <w:pPr>
                              <w:pStyle w:val="ListParagraph"/>
                              <w:numPr>
                                <w:ilvl w:val="0"/>
                                <w:numId w:val="49"/>
                              </w:numPr>
                            </w:pPr>
                            <w:r w:rsidRPr="00E963B0">
                              <w:rPr>
                                <w:bCs/>
                              </w:rPr>
                              <w:t>Almost half (</w:t>
                            </w:r>
                            <w:r w:rsidR="00F83965" w:rsidRPr="00E963B0">
                              <w:rPr>
                                <w:b/>
                              </w:rPr>
                              <w:t>9</w:t>
                            </w:r>
                            <w:r w:rsidR="008B2718" w:rsidRPr="00E963B0">
                              <w:rPr>
                                <w:b/>
                              </w:rPr>
                              <w:t>5</w:t>
                            </w:r>
                            <w:r w:rsidRPr="00E963B0">
                              <w:rPr>
                                <w:b/>
                              </w:rPr>
                              <w:t xml:space="preserve"> </w:t>
                            </w:r>
                            <w:r w:rsidRPr="00E963B0">
                              <w:rPr>
                                <w:bCs/>
                              </w:rPr>
                              <w:t>or</w:t>
                            </w:r>
                            <w:r w:rsidRPr="00E963B0">
                              <w:rPr>
                                <w:b/>
                              </w:rPr>
                              <w:t xml:space="preserve"> </w:t>
                            </w:r>
                            <w:r w:rsidR="00F83965" w:rsidRPr="00E963B0">
                              <w:rPr>
                                <w:b/>
                              </w:rPr>
                              <w:t>4</w:t>
                            </w:r>
                            <w:r w:rsidR="008B2718" w:rsidRPr="00E963B0">
                              <w:rPr>
                                <w:b/>
                              </w:rPr>
                              <w:t>9</w:t>
                            </w:r>
                            <w:r w:rsidR="003F440D" w:rsidRPr="00E963B0">
                              <w:rPr>
                                <w:b/>
                              </w:rPr>
                              <w:t>%</w:t>
                            </w:r>
                            <w:r w:rsidR="00F83965" w:rsidRPr="00E963B0">
                              <w:t xml:space="preserve">) of alleged perpetrators had a disciplinary record on their personnel file. Of these disciplinary records, </w:t>
                            </w:r>
                            <w:r w:rsidR="001D0398" w:rsidRPr="00E963B0">
                              <w:rPr>
                                <w:b/>
                                <w:bCs/>
                              </w:rPr>
                              <w:t>80</w:t>
                            </w:r>
                            <w:r w:rsidR="00F83965" w:rsidRPr="00E963B0">
                              <w:t xml:space="preserve"> related to allegations of child sexual abuse (</w:t>
                            </w:r>
                            <w:r w:rsidR="00E11CDF" w:rsidRPr="00E963B0">
                              <w:t xml:space="preserve">meaning that </w:t>
                            </w:r>
                            <w:r w:rsidR="00F83965" w:rsidRPr="00E963B0">
                              <w:rPr>
                                <w:b/>
                                <w:bCs/>
                              </w:rPr>
                              <w:t>41</w:t>
                            </w:r>
                            <w:r w:rsidR="003F440D" w:rsidRPr="00E963B0">
                              <w:rPr>
                                <w:b/>
                                <w:bCs/>
                              </w:rPr>
                              <w:t>%</w:t>
                            </w:r>
                            <w:r w:rsidR="00F83965" w:rsidRPr="00E963B0">
                              <w:t xml:space="preserve"> of </w:t>
                            </w:r>
                            <w:r w:rsidR="00E11CDF" w:rsidRPr="00E963B0">
                              <w:t>the</w:t>
                            </w:r>
                            <w:r w:rsidR="00F83965" w:rsidRPr="00E963B0">
                              <w:t xml:space="preserve"> alleged perpetrators</w:t>
                            </w:r>
                            <w:r w:rsidR="00E11CDF" w:rsidRPr="00E963B0">
                              <w:t xml:space="preserve"> had a disciplinary record relating to child sexual abuse</w:t>
                            </w:r>
                            <w:r w:rsidR="00F83965" w:rsidRPr="00E963B0">
                              <w:t>).</w:t>
                            </w:r>
                          </w:p>
                          <w:p w14:paraId="24976C75" w14:textId="3B41C28B" w:rsidR="00F83965" w:rsidRPr="00E963B0" w:rsidRDefault="00F83965" w:rsidP="00F83965">
                            <w:r w:rsidRPr="00E963B0">
                              <w:t xml:space="preserve">See </w:t>
                            </w:r>
                            <w:hyperlink w:anchor="_The_alleged_perpetrators" w:history="1">
                              <w:r w:rsidRPr="009C2869">
                                <w:rPr>
                                  <w:rStyle w:val="Hyperlink"/>
                                  <w:b/>
                                  <w:u w:val="none"/>
                                </w:rPr>
                                <w:t xml:space="preserve">Observations and Learnings; Analysis of civil claims files; </w:t>
                              </w:r>
                              <w:r w:rsidRPr="009C2869">
                                <w:rPr>
                                  <w:rStyle w:val="Hyperlink"/>
                                  <w:b/>
                                  <w:bCs/>
                                  <w:u w:val="none"/>
                                </w:rPr>
                                <w:t>The alleged perpetrators</w:t>
                              </w:r>
                            </w:hyperlink>
                            <w:r w:rsidRPr="00E963B0">
                              <w:t>.</w:t>
                            </w:r>
                          </w:p>
                          <w:p w14:paraId="60287D5F" w14:textId="77777777" w:rsidR="00F83965" w:rsidRPr="00E963B0" w:rsidRDefault="00F83965" w:rsidP="00F83965">
                            <w:pPr>
                              <w:pStyle w:val="Quote"/>
                              <w:rPr>
                                <w:i w:val="0"/>
                                <w:i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0B3A19" id="_x0000_s1030" type="#_x0000_t202" style="width:474.9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1NAIAAF0EAAAOAAAAZHJzL2Uyb0RvYy54bWysVE1v2zAMvQ/YfxB0X+w4adoGcYosXYYB&#10;QVsgHXpWZCk2IIuapMTOfv0o2flYt9Owi0yK1BP5HuXZQ1srchDWVaBzOhyklAjNoaj0LqffX1ef&#10;7ihxnumCKdAip0fh6MP844dZY6YigxJUISxBEO2mjclp6b2ZJonjpaiZG4ARGoMSbM08unaXFJY1&#10;iF6rJEvTSdKALYwFLpzD3ccuSOcRX0rB/bOUTniicoq1+bjauG7DmsxnbLqzzJQV78tg/1BFzSqN&#10;l56hHplnZG+rP6DqiltwIP2AQ52AlBUXsQfsZpi+62ZTMiNiL0iOM2ea3P+D5U+HjXmxxLefoUUB&#10;AyGNcVOHm6GfVto6fLFSgnGk8HimTbSecNycpKNhNsIQx1g2mmQoTMBJLseNdf6rgJoEI6cWdYl0&#10;scPa+S71lBJuc6CqYlUpFR272y6VJQeGGn65Xd2t7nv039KUJg3WMrpJI7KGcL6DVhqLuXQVLN9u&#10;W1IVOR2fOt5CcUQiLHQz4gxfVVjsmjn/wiwOBTaIg+6fcZEK8C7oLUpKsD//th/yUSuMUtLgkOXU&#10;/dgzKyhR3zSqeD8cj8NURmd8c5uhY68j2+uI3tdLQA6G+KQMj2bI9+pkSgv1G76HRbgVQ0xzvDun&#10;/mQufTf6+J64WCxiEs6hYX6tN4YH6MB4kOK1fWPW9Hp5lPoJTuPIpu9k63LDSQ2LvQdZRU0Dzx2r&#10;Pf04w3Eq+vcWHsm1H7Muf4X5LwAAAP//AwBQSwMEFAAGAAgAAAAhAClJX6beAAAABQEAAA8AAABk&#10;cnMvZG93bnJldi54bWxMj0FLw0AQhe+C/2EZwYvYXWuxNmZTSotK8dRoEW+b7JgEs7Mxu23iv3f0&#10;opcHwxve+166HF0rjtiHxpOGq4kCgVR621Cl4eX5/vIWRIiGrGk9oYYvDLDMTk9Sk1g/0A6PeawE&#10;h1BIjIY6xi6RMpQ1OhMmvkNi7933zkQ++0ra3gwc7lo5VepGOtMQN9Smw3WN5Ud+cBr2F/PX7e5z&#10;M9u/Ya6eHh6HYr1ZaX1+Nq7uQEQc498z/OAzOmTMVPgD2SBaDTwk/ip7i9mCZxQarudTBTJL5X/6&#10;7BsAAP//AwBQSwECLQAUAAYACAAAACEAtoM4kv4AAADhAQAAEwAAAAAAAAAAAAAAAAAAAAAAW0Nv&#10;bnRlbnRfVHlwZXNdLnhtbFBLAQItABQABgAIAAAAIQA4/SH/1gAAAJQBAAALAAAAAAAAAAAAAAAA&#10;AC8BAABfcmVscy8ucmVsc1BLAQItABQABgAIAAAAIQAil+w1NAIAAF0EAAAOAAAAAAAAAAAAAAAA&#10;AC4CAABkcnMvZTJvRG9jLnhtbFBLAQItABQABgAIAAAAIQApSV+m3gAAAAUBAAAPAAAAAAAAAAAA&#10;AAAAAI4EAABkcnMvZG93bnJldi54bWxQSwUGAAAAAAQABADzAAAAmQUAAAAA&#10;" fillcolor="#e7f8f9" stroked="f" strokeweight=".5pt">
                <v:textbox>
                  <w:txbxContent>
                    <w:p w14:paraId="7F30B928" w14:textId="7C38FAFD" w:rsidR="00EA7AB3" w:rsidRPr="00E963B0" w:rsidRDefault="00645413" w:rsidP="00F83965">
                      <w:pPr>
                        <w:rPr>
                          <w:bCs/>
                        </w:rPr>
                      </w:pPr>
                      <w:r w:rsidRPr="00E963B0">
                        <w:rPr>
                          <w:bCs/>
                        </w:rPr>
                        <w:t>There were</w:t>
                      </w:r>
                      <w:r w:rsidRPr="00E963B0">
                        <w:rPr>
                          <w:b/>
                        </w:rPr>
                        <w:t xml:space="preserve"> </w:t>
                      </w:r>
                      <w:r w:rsidR="00EC1E1A" w:rsidRPr="00E963B0">
                        <w:rPr>
                          <w:b/>
                        </w:rPr>
                        <w:t xml:space="preserve">195 </w:t>
                      </w:r>
                      <w:r w:rsidR="00EC1E1A" w:rsidRPr="00E963B0">
                        <w:rPr>
                          <w:bCs/>
                        </w:rPr>
                        <w:t xml:space="preserve">employees named as alleged perpetrators in the civil claims. </w:t>
                      </w:r>
                    </w:p>
                    <w:p w14:paraId="418132D5" w14:textId="558FC576" w:rsidR="00F83965" w:rsidRPr="00E963B0" w:rsidRDefault="002402F9" w:rsidP="00F83965">
                      <w:pPr>
                        <w:pStyle w:val="Bullet1"/>
                      </w:pPr>
                      <w:r w:rsidRPr="00E963B0">
                        <w:t>T</w:t>
                      </w:r>
                      <w:r w:rsidR="00F83965" w:rsidRPr="00E963B0">
                        <w:t>he majority (</w:t>
                      </w:r>
                      <w:r w:rsidR="00F83965" w:rsidRPr="00E963B0">
                        <w:rPr>
                          <w:b/>
                          <w:bCs/>
                        </w:rPr>
                        <w:t xml:space="preserve">174 </w:t>
                      </w:r>
                      <w:r w:rsidR="00F83965" w:rsidRPr="00E963B0">
                        <w:t>or</w:t>
                      </w:r>
                      <w:r w:rsidR="00F83965" w:rsidRPr="00E963B0">
                        <w:rPr>
                          <w:b/>
                          <w:bCs/>
                        </w:rPr>
                        <w:t xml:space="preserve"> 89</w:t>
                      </w:r>
                      <w:r w:rsidR="003F440D" w:rsidRPr="00E963B0">
                        <w:rPr>
                          <w:b/>
                          <w:bCs/>
                        </w:rPr>
                        <w:t>%</w:t>
                      </w:r>
                      <w:r w:rsidR="00F83965" w:rsidRPr="009D2BCE">
                        <w:t>)</w:t>
                      </w:r>
                      <w:r w:rsidR="00F83965" w:rsidRPr="00E963B0">
                        <w:t xml:space="preserve"> were male.</w:t>
                      </w:r>
                      <w:r w:rsidR="00F83965" w:rsidRPr="00E963B0">
                        <w:rPr>
                          <w:bCs/>
                        </w:rPr>
                        <w:t xml:space="preserve"> Male alleged perpetrators were therefore overrepresented based on the estimated proportion of male teachers in the government teaching workforce at the time.</w:t>
                      </w:r>
                    </w:p>
                    <w:p w14:paraId="3DA36C82" w14:textId="346A2C36" w:rsidR="00F83965" w:rsidRPr="00E963B0" w:rsidRDefault="002402F9" w:rsidP="00F83965">
                      <w:pPr>
                        <w:pStyle w:val="Bullet1"/>
                      </w:pPr>
                      <w:r w:rsidRPr="00E963B0">
                        <w:t>T</w:t>
                      </w:r>
                      <w:r w:rsidR="00F83965" w:rsidRPr="00E963B0">
                        <w:t xml:space="preserve">he median length of employment with the department was </w:t>
                      </w:r>
                      <w:r w:rsidR="00F83965" w:rsidRPr="00E963B0">
                        <w:rPr>
                          <w:b/>
                          <w:bCs/>
                        </w:rPr>
                        <w:t>2</w:t>
                      </w:r>
                      <w:r w:rsidR="00423008" w:rsidRPr="00E963B0">
                        <w:rPr>
                          <w:b/>
                          <w:bCs/>
                        </w:rPr>
                        <w:t>6</w:t>
                      </w:r>
                      <w:r w:rsidR="00F83965" w:rsidRPr="00E963B0">
                        <w:rPr>
                          <w:b/>
                          <w:bCs/>
                        </w:rPr>
                        <w:t xml:space="preserve"> years</w:t>
                      </w:r>
                      <w:r w:rsidR="00F83965" w:rsidRPr="00E963B0">
                        <w:t>.</w:t>
                      </w:r>
                    </w:p>
                    <w:p w14:paraId="41868CCB" w14:textId="636019A7" w:rsidR="00F83965" w:rsidRPr="00E963B0" w:rsidRDefault="002402F9" w:rsidP="00F83965">
                      <w:pPr>
                        <w:pStyle w:val="Bullet1"/>
                      </w:pPr>
                      <w:r w:rsidRPr="00E963B0">
                        <w:t>T</w:t>
                      </w:r>
                      <w:r w:rsidR="00F83965" w:rsidRPr="00E963B0">
                        <w:t xml:space="preserve">he median age of the alleged perpetrators was </w:t>
                      </w:r>
                      <w:r w:rsidR="00F83965" w:rsidRPr="00E963B0">
                        <w:rPr>
                          <w:b/>
                          <w:bCs/>
                        </w:rPr>
                        <w:t>35 years</w:t>
                      </w:r>
                      <w:r w:rsidR="00F83965" w:rsidRPr="00E963B0">
                        <w:t xml:space="preserve"> of age. Ages ranged from 20 to 69 years.</w:t>
                      </w:r>
                    </w:p>
                    <w:p w14:paraId="61D43238" w14:textId="6815C09D" w:rsidR="00F83965" w:rsidRPr="00E963B0" w:rsidRDefault="0070452F" w:rsidP="002C416D">
                      <w:pPr>
                        <w:pStyle w:val="ListParagraph"/>
                        <w:numPr>
                          <w:ilvl w:val="0"/>
                          <w:numId w:val="49"/>
                        </w:numPr>
                      </w:pPr>
                      <w:r w:rsidRPr="00E963B0">
                        <w:rPr>
                          <w:bCs/>
                        </w:rPr>
                        <w:t>Almost half (</w:t>
                      </w:r>
                      <w:r w:rsidR="00F83965" w:rsidRPr="00E963B0">
                        <w:rPr>
                          <w:b/>
                        </w:rPr>
                        <w:t>9</w:t>
                      </w:r>
                      <w:r w:rsidR="008B2718" w:rsidRPr="00E963B0">
                        <w:rPr>
                          <w:b/>
                        </w:rPr>
                        <w:t>5</w:t>
                      </w:r>
                      <w:r w:rsidRPr="00E963B0">
                        <w:rPr>
                          <w:b/>
                        </w:rPr>
                        <w:t xml:space="preserve"> </w:t>
                      </w:r>
                      <w:r w:rsidRPr="00E963B0">
                        <w:rPr>
                          <w:bCs/>
                        </w:rPr>
                        <w:t>or</w:t>
                      </w:r>
                      <w:r w:rsidRPr="00E963B0">
                        <w:rPr>
                          <w:b/>
                        </w:rPr>
                        <w:t xml:space="preserve"> </w:t>
                      </w:r>
                      <w:r w:rsidR="00F83965" w:rsidRPr="00E963B0">
                        <w:rPr>
                          <w:b/>
                        </w:rPr>
                        <w:t>4</w:t>
                      </w:r>
                      <w:r w:rsidR="008B2718" w:rsidRPr="00E963B0">
                        <w:rPr>
                          <w:b/>
                        </w:rPr>
                        <w:t>9</w:t>
                      </w:r>
                      <w:r w:rsidR="003F440D" w:rsidRPr="00E963B0">
                        <w:rPr>
                          <w:b/>
                        </w:rPr>
                        <w:t>%</w:t>
                      </w:r>
                      <w:r w:rsidR="00F83965" w:rsidRPr="00E963B0">
                        <w:t xml:space="preserve">) of alleged perpetrators had a disciplinary record on their personnel file. Of these disciplinary records, </w:t>
                      </w:r>
                      <w:r w:rsidR="001D0398" w:rsidRPr="00E963B0">
                        <w:rPr>
                          <w:b/>
                          <w:bCs/>
                        </w:rPr>
                        <w:t>80</w:t>
                      </w:r>
                      <w:r w:rsidR="00F83965" w:rsidRPr="00E963B0">
                        <w:t xml:space="preserve"> related to allegations of child sexual abuse (</w:t>
                      </w:r>
                      <w:r w:rsidR="00E11CDF" w:rsidRPr="00E963B0">
                        <w:t xml:space="preserve">meaning that </w:t>
                      </w:r>
                      <w:r w:rsidR="00F83965" w:rsidRPr="00E963B0">
                        <w:rPr>
                          <w:b/>
                          <w:bCs/>
                        </w:rPr>
                        <w:t>41</w:t>
                      </w:r>
                      <w:r w:rsidR="003F440D" w:rsidRPr="00E963B0">
                        <w:rPr>
                          <w:b/>
                          <w:bCs/>
                        </w:rPr>
                        <w:t>%</w:t>
                      </w:r>
                      <w:r w:rsidR="00F83965" w:rsidRPr="00E963B0">
                        <w:t xml:space="preserve"> of </w:t>
                      </w:r>
                      <w:r w:rsidR="00E11CDF" w:rsidRPr="00E963B0">
                        <w:t>the</w:t>
                      </w:r>
                      <w:r w:rsidR="00F83965" w:rsidRPr="00E963B0">
                        <w:t xml:space="preserve"> alleged perpetrators</w:t>
                      </w:r>
                      <w:r w:rsidR="00E11CDF" w:rsidRPr="00E963B0">
                        <w:t xml:space="preserve"> had a disciplinary record relating to child sexual abuse</w:t>
                      </w:r>
                      <w:r w:rsidR="00F83965" w:rsidRPr="00E963B0">
                        <w:t>).</w:t>
                      </w:r>
                    </w:p>
                    <w:p w14:paraId="24976C75" w14:textId="3B41C28B" w:rsidR="00F83965" w:rsidRPr="00E963B0" w:rsidRDefault="00F83965" w:rsidP="00F83965">
                      <w:r w:rsidRPr="00E963B0">
                        <w:t xml:space="preserve">See </w:t>
                      </w:r>
                      <w:hyperlink w:anchor="_The_alleged_perpetrators" w:history="1">
                        <w:r w:rsidRPr="009C2869">
                          <w:rPr>
                            <w:rStyle w:val="Hyperlink"/>
                            <w:b/>
                            <w:u w:val="none"/>
                          </w:rPr>
                          <w:t xml:space="preserve">Observations and Learnings; Analysis of civil claims files; </w:t>
                        </w:r>
                        <w:r w:rsidRPr="009C2869">
                          <w:rPr>
                            <w:rStyle w:val="Hyperlink"/>
                            <w:b/>
                            <w:bCs/>
                            <w:u w:val="none"/>
                          </w:rPr>
                          <w:t>The alleged perpetrators</w:t>
                        </w:r>
                      </w:hyperlink>
                      <w:r w:rsidRPr="00E963B0">
                        <w:t>.</w:t>
                      </w:r>
                    </w:p>
                    <w:p w14:paraId="60287D5F" w14:textId="77777777" w:rsidR="00F83965" w:rsidRPr="00E963B0" w:rsidRDefault="00F83965" w:rsidP="00F83965">
                      <w:pPr>
                        <w:pStyle w:val="Quote"/>
                        <w:rPr>
                          <w:i w:val="0"/>
                          <w:iCs w:val="0"/>
                        </w:rPr>
                      </w:pPr>
                    </w:p>
                  </w:txbxContent>
                </v:textbox>
                <w10:anchorlock/>
              </v:shape>
            </w:pict>
          </mc:Fallback>
        </mc:AlternateContent>
      </w:r>
    </w:p>
    <w:p w14:paraId="5A7D7880" w14:textId="5FF1FCA9" w:rsidR="00215AF9" w:rsidRPr="00857372" w:rsidRDefault="00F83965" w:rsidP="002C416D">
      <w:pPr>
        <w:pStyle w:val="Heading3"/>
        <w:keepNext w:val="0"/>
        <w:keepLines w:val="0"/>
        <w:widowControl w:val="0"/>
        <w:numPr>
          <w:ilvl w:val="0"/>
          <w:numId w:val="48"/>
        </w:numPr>
        <w:ind w:left="714" w:hanging="357"/>
        <w:rPr>
          <w:sz w:val="22"/>
          <w:szCs w:val="18"/>
        </w:rPr>
      </w:pPr>
      <w:r w:rsidRPr="00857372">
        <w:rPr>
          <w:sz w:val="22"/>
          <w:szCs w:val="18"/>
        </w:rPr>
        <w:t xml:space="preserve">Alleged perpetrators held roles at all levels, with </w:t>
      </w:r>
      <w:r w:rsidR="009D340A" w:rsidRPr="00857372">
        <w:rPr>
          <w:sz w:val="22"/>
          <w:szCs w:val="18"/>
        </w:rPr>
        <w:t>23</w:t>
      </w:r>
      <w:r w:rsidR="005E389B" w:rsidRPr="00857372">
        <w:rPr>
          <w:sz w:val="22"/>
          <w:szCs w:val="18"/>
        </w:rPr>
        <w:t>%</w:t>
      </w:r>
      <w:r w:rsidR="00BC6829" w:rsidRPr="00857372">
        <w:rPr>
          <w:sz w:val="22"/>
          <w:szCs w:val="18"/>
        </w:rPr>
        <w:t xml:space="preserve"> </w:t>
      </w:r>
      <w:r w:rsidR="007D2A86" w:rsidRPr="00857372">
        <w:rPr>
          <w:sz w:val="22"/>
          <w:szCs w:val="18"/>
        </w:rPr>
        <w:t>of alleged perpetrators being</w:t>
      </w:r>
      <w:r w:rsidR="001402C0" w:rsidRPr="00857372">
        <w:rPr>
          <w:sz w:val="22"/>
          <w:szCs w:val="18"/>
        </w:rPr>
        <w:t xml:space="preserve"> </w:t>
      </w:r>
      <w:r w:rsidR="00DD27B2" w:rsidRPr="00857372">
        <w:rPr>
          <w:sz w:val="22"/>
          <w:szCs w:val="18"/>
        </w:rPr>
        <w:t xml:space="preserve">a </w:t>
      </w:r>
      <w:r w:rsidR="00D17E67" w:rsidRPr="00857372">
        <w:rPr>
          <w:sz w:val="22"/>
          <w:szCs w:val="18"/>
        </w:rPr>
        <w:t>p</w:t>
      </w:r>
      <w:r w:rsidR="00FA657B" w:rsidRPr="00857372">
        <w:rPr>
          <w:sz w:val="22"/>
          <w:szCs w:val="18"/>
        </w:rPr>
        <w:t>rincipal</w:t>
      </w:r>
      <w:r w:rsidR="00DD27B2" w:rsidRPr="00857372">
        <w:rPr>
          <w:sz w:val="22"/>
          <w:szCs w:val="18"/>
        </w:rPr>
        <w:t xml:space="preserve"> or equivalent</w:t>
      </w:r>
      <w:r w:rsidR="00FA657B" w:rsidRPr="00857372">
        <w:rPr>
          <w:sz w:val="22"/>
          <w:szCs w:val="18"/>
        </w:rPr>
        <w:t xml:space="preserve"> </w:t>
      </w:r>
      <w:r w:rsidR="001402C0" w:rsidRPr="00857372">
        <w:rPr>
          <w:sz w:val="22"/>
          <w:szCs w:val="18"/>
        </w:rPr>
        <w:t>at the time of the abuse</w:t>
      </w:r>
      <w:r w:rsidR="00E66851" w:rsidRPr="00857372">
        <w:rPr>
          <w:sz w:val="22"/>
          <w:szCs w:val="18"/>
        </w:rPr>
        <w:t>.</w:t>
      </w:r>
    </w:p>
    <w:p w14:paraId="51D6E333" w14:textId="35E6608F" w:rsidR="003D3AB1" w:rsidRPr="00857372" w:rsidRDefault="003D3AB1" w:rsidP="003D3AB1">
      <w:r w:rsidRPr="00C427E9">
        <w:rPr>
          <w:noProof/>
        </w:rPr>
        <mc:AlternateContent>
          <mc:Choice Requires="wps">
            <w:drawing>
              <wp:inline distT="0" distB="0" distL="0" distR="0" wp14:anchorId="62130CD0" wp14:editId="1E6A3597">
                <wp:extent cx="6031230" cy="1219200"/>
                <wp:effectExtent l="0" t="0" r="7620" b="0"/>
                <wp:docPr id="1411352417" name="Text Box 1"/>
                <wp:cNvGraphicFramePr/>
                <a:graphic xmlns:a="http://schemas.openxmlformats.org/drawingml/2006/main">
                  <a:graphicData uri="http://schemas.microsoft.com/office/word/2010/wordprocessingShape">
                    <wps:wsp>
                      <wps:cNvSpPr txBox="1"/>
                      <wps:spPr>
                        <a:xfrm>
                          <a:off x="0" y="0"/>
                          <a:ext cx="6031230" cy="1219200"/>
                        </a:xfrm>
                        <a:prstGeom prst="rect">
                          <a:avLst/>
                        </a:prstGeom>
                        <a:solidFill>
                          <a:srgbClr val="E7F8F9"/>
                        </a:solidFill>
                        <a:ln w="6350">
                          <a:noFill/>
                        </a:ln>
                      </wps:spPr>
                      <wps:txbx>
                        <w:txbxContent>
                          <w:p w14:paraId="3BD6F332" w14:textId="6CFF34CA" w:rsidR="003D3AB1" w:rsidRPr="00E963B0" w:rsidRDefault="0067351D" w:rsidP="003D3AB1">
                            <w:pPr>
                              <w:pStyle w:val="Bullet1"/>
                              <w:numPr>
                                <w:ilvl w:val="0"/>
                                <w:numId w:val="0"/>
                              </w:numPr>
                            </w:pPr>
                            <w:r w:rsidRPr="00E963B0">
                              <w:rPr>
                                <w:b/>
                                <w:bCs/>
                              </w:rPr>
                              <w:t>O</w:t>
                            </w:r>
                            <w:r w:rsidR="003D3AB1" w:rsidRPr="00E963B0">
                              <w:t xml:space="preserve">f the </w:t>
                            </w:r>
                            <w:r w:rsidR="003D3AB1" w:rsidRPr="00E963B0">
                              <w:rPr>
                                <w:b/>
                              </w:rPr>
                              <w:t>195</w:t>
                            </w:r>
                            <w:r w:rsidR="003D3AB1" w:rsidRPr="00E963B0">
                              <w:t xml:space="preserve"> alleged perpetrators identified in the civil claims</w:t>
                            </w:r>
                            <w:r w:rsidRPr="00E963B0">
                              <w:t xml:space="preserve">, </w:t>
                            </w:r>
                            <w:r w:rsidRPr="00E963B0">
                              <w:rPr>
                                <w:b/>
                                <w:bCs/>
                              </w:rPr>
                              <w:t>44</w:t>
                            </w:r>
                            <w:r w:rsidRPr="00E963B0">
                              <w:t xml:space="preserve"> (</w:t>
                            </w:r>
                            <w:r w:rsidRPr="00E963B0">
                              <w:rPr>
                                <w:b/>
                                <w:bCs/>
                              </w:rPr>
                              <w:t>23%</w:t>
                            </w:r>
                            <w:r w:rsidRPr="00E963B0">
                              <w:t>)</w:t>
                            </w:r>
                            <w:r w:rsidR="003D3AB1" w:rsidRPr="00E963B0">
                              <w:t xml:space="preserve"> were principals</w:t>
                            </w:r>
                            <w:r w:rsidR="00FA657B" w:rsidRPr="00E963B0">
                              <w:t xml:space="preserve"> (including head teachers at primary schools without a principal) or</w:t>
                            </w:r>
                            <w:r w:rsidR="003D3AB1" w:rsidRPr="00E963B0">
                              <w:t xml:space="preserve"> vice-principals </w:t>
                            </w:r>
                            <w:r w:rsidR="004574B7" w:rsidRPr="00E963B0">
                              <w:t xml:space="preserve">(including assistant principals) </w:t>
                            </w:r>
                            <w:r w:rsidR="003D3AB1" w:rsidRPr="00E963B0">
                              <w:t xml:space="preserve">at the time of the abuse. </w:t>
                            </w:r>
                            <w:r w:rsidR="009F5599" w:rsidRPr="00E963B0">
                              <w:t>Therefore, a</w:t>
                            </w:r>
                            <w:r w:rsidR="003D3AB1" w:rsidRPr="00E963B0">
                              <w:t xml:space="preserve">lleged perpetrators who were </w:t>
                            </w:r>
                            <w:r w:rsidR="004574B7" w:rsidRPr="00E963B0">
                              <w:t xml:space="preserve">in </w:t>
                            </w:r>
                            <w:r w:rsidR="009E7ABB" w:rsidRPr="00E963B0">
                              <w:t>a</w:t>
                            </w:r>
                            <w:r w:rsidR="004574B7" w:rsidRPr="00E963B0">
                              <w:t xml:space="preserve"> principal</w:t>
                            </w:r>
                            <w:r w:rsidR="00E33BAB" w:rsidRPr="00E963B0">
                              <w:t>-</w:t>
                            </w:r>
                            <w:r w:rsidR="004574B7" w:rsidRPr="00E963B0">
                              <w:t xml:space="preserve">class </w:t>
                            </w:r>
                            <w:r w:rsidR="009E7ABB" w:rsidRPr="00E963B0">
                              <w:t>role</w:t>
                            </w:r>
                            <w:r w:rsidR="003D3AB1" w:rsidRPr="00E963B0">
                              <w:t xml:space="preserve"> were over-represented based on the</w:t>
                            </w:r>
                            <w:r w:rsidR="00C47127" w:rsidRPr="00E963B0">
                              <w:t>ir</w:t>
                            </w:r>
                            <w:r w:rsidR="003D3AB1" w:rsidRPr="00E963B0">
                              <w:t xml:space="preserve"> estimated proportion of </w:t>
                            </w:r>
                            <w:r w:rsidR="0083495F" w:rsidRPr="00E963B0">
                              <w:t xml:space="preserve">the </w:t>
                            </w:r>
                            <w:r w:rsidR="003D3AB1" w:rsidRPr="00E963B0">
                              <w:t xml:space="preserve">government teaching workforce </w:t>
                            </w:r>
                            <w:r w:rsidR="00987F8C" w:rsidRPr="00E963B0">
                              <w:t>during the period under review</w:t>
                            </w:r>
                            <w:r w:rsidR="003D3AB1" w:rsidRPr="00E963B0">
                              <w:t>.</w:t>
                            </w:r>
                          </w:p>
                          <w:p w14:paraId="403C8C92" w14:textId="637D51D6" w:rsidR="003D3AB1" w:rsidRPr="00E963B0" w:rsidRDefault="003D3AB1" w:rsidP="003D3AB1">
                            <w:r w:rsidRPr="00E963B0">
                              <w:t xml:space="preserve">See </w:t>
                            </w:r>
                            <w:hyperlink w:anchor="_The_alleged_perpetrators" w:history="1">
                              <w:r w:rsidRPr="009C2869">
                                <w:rPr>
                                  <w:rStyle w:val="Hyperlink"/>
                                  <w:b/>
                                  <w:u w:val="none"/>
                                </w:rPr>
                                <w:t xml:space="preserve">Observations and Learnings; Analysis of civil claims files; </w:t>
                              </w:r>
                              <w:r w:rsidRPr="009C2869">
                                <w:rPr>
                                  <w:rStyle w:val="Hyperlink"/>
                                  <w:b/>
                                  <w:bCs/>
                                  <w:u w:val="none"/>
                                </w:rPr>
                                <w:t>The alleged perpetrators</w:t>
                              </w:r>
                            </w:hyperlink>
                            <w:r w:rsidRPr="00E963B0">
                              <w:t>.</w:t>
                            </w:r>
                          </w:p>
                          <w:p w14:paraId="6DE99AD9" w14:textId="77777777" w:rsidR="003D3AB1" w:rsidRPr="00E963B0" w:rsidRDefault="003D3AB1" w:rsidP="003D3AB1">
                            <w:pPr>
                              <w:pStyle w:val="Quote"/>
                              <w:rPr>
                                <w:i w:val="0"/>
                                <w:i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130CD0" id="_x0000_s1031" type="#_x0000_t202" style="width:474.9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e1NAIAAF0EAAAOAAAAZHJzL2Uyb0RvYy54bWysVE1v2zAMvQ/YfxB0X2zno22COEWWLsOA&#10;oi2QDj0rshQbkEVNUmJnv36U7Hys22nYRSZF6ol8j/L8vq0VOQjrKtA5zQYpJUJzKCq9y+n31/Wn&#10;O0qcZ7pgCrTI6VE4er/4+GHemJkYQgmqEJYgiHazxuS09N7MksTxUtTMDcAIjUEJtmYeXbtLCssa&#10;RK9VMkzTm6QBWxgLXDiHuw9dkC4ivpSC+2cpnfBE5RRr83G1cd2GNVnM2WxnmSkr3pfB/qGKmlUa&#10;Lz1DPTDPyN5Wf0DVFbfgQPoBhzoBKSsuYg/YTZa+62ZTMiNiL0iOM2ea3P+D5U+HjXmxxLefoUUB&#10;AyGNcTOHm6GfVto6fLFSgnGk8HimTbSecNy8SUfZcIQhjrFsmE1RmICTXI4b6/xXATUJRk4t6hLp&#10;YodH57vUU0q4zYGqinWlVHTsbrtSlhwYavjldn23nvbov6UpTRqsZTRJI7KGcL6DVhqLuXQVLN9u&#10;W1IVOZ2cOt5CcUQiLHQz4gxfV1jsI3P+hVkcCmwQB90/4yIV4F3QW5SUYH/+bT/ko1YYpaTBIcup&#10;+7FnVlCivmlUcZqNx2EqozOe3A7RsdeR7XVE7+sVIAcZPinDoxnyvTqZ0kL9hu9hGW7FENMc786p&#10;P5kr340+viculsuYhHNomH/UG8MDdGA8SPHavjFrer08Sv0Ep3Fks3eydbnhpIbl3oOsoqaB547V&#10;nn6c4TgV/XsLj+Taj1mXv8LiFwAAAP//AwBQSwMEFAAGAAgAAAAhABmMwFvdAAAABQEAAA8AAABk&#10;cnMvZG93bnJldi54bWxMj0FLw0AQhe+C/2EZwYvYXUtRE7MppUVFemq0iLdNdkyC2dmY3Tbx3zt6&#10;0cvA4z3efC9bTq4TRxxC60nD1UyBQKq8banW8PJ8f3kLIkRD1nSeUMMXBljmpyeZSa0faYfHItaC&#10;SyikRkMTY59KGaoGnQkz3yOx9+4HZyLLoZZ2MCOXu07OlbqWzrTEHxrT47rB6qM4OA37i5vXp93n&#10;ZrF/w0JtHx7Hcr1ZaX1+Nq3uQESc4l8YfvAZHXJmKv2BbBCdBh4Sfy97ySLhGSWHkrkCmWfyP33+&#10;DQAA//8DAFBLAQItABQABgAIAAAAIQC2gziS/gAAAOEBAAATAAAAAAAAAAAAAAAAAAAAAABbQ29u&#10;dGVudF9UeXBlc10ueG1sUEsBAi0AFAAGAAgAAAAhADj9If/WAAAAlAEAAAsAAAAAAAAAAAAAAAAA&#10;LwEAAF9yZWxzLy5yZWxzUEsBAi0AFAAGAAgAAAAhAOn2B7U0AgAAXQQAAA4AAAAAAAAAAAAAAAAA&#10;LgIAAGRycy9lMm9Eb2MueG1sUEsBAi0AFAAGAAgAAAAhABmMwFvdAAAABQEAAA8AAAAAAAAAAAAA&#10;AAAAjgQAAGRycy9kb3ducmV2LnhtbFBLBQYAAAAABAAEAPMAAACYBQAAAAA=&#10;" fillcolor="#e7f8f9" stroked="f" strokeweight=".5pt">
                <v:textbox>
                  <w:txbxContent>
                    <w:p w14:paraId="3BD6F332" w14:textId="6CFF34CA" w:rsidR="003D3AB1" w:rsidRPr="00E963B0" w:rsidRDefault="0067351D" w:rsidP="003D3AB1">
                      <w:pPr>
                        <w:pStyle w:val="Bullet1"/>
                        <w:numPr>
                          <w:ilvl w:val="0"/>
                          <w:numId w:val="0"/>
                        </w:numPr>
                      </w:pPr>
                      <w:r w:rsidRPr="00E963B0">
                        <w:rPr>
                          <w:b/>
                          <w:bCs/>
                        </w:rPr>
                        <w:t>O</w:t>
                      </w:r>
                      <w:r w:rsidR="003D3AB1" w:rsidRPr="00E963B0">
                        <w:t xml:space="preserve">f the </w:t>
                      </w:r>
                      <w:r w:rsidR="003D3AB1" w:rsidRPr="00E963B0">
                        <w:rPr>
                          <w:b/>
                        </w:rPr>
                        <w:t>195</w:t>
                      </w:r>
                      <w:r w:rsidR="003D3AB1" w:rsidRPr="00E963B0">
                        <w:t xml:space="preserve"> alleged perpetrators identified in the civil claims</w:t>
                      </w:r>
                      <w:r w:rsidRPr="00E963B0">
                        <w:t xml:space="preserve">, </w:t>
                      </w:r>
                      <w:r w:rsidRPr="00E963B0">
                        <w:rPr>
                          <w:b/>
                          <w:bCs/>
                        </w:rPr>
                        <w:t>44</w:t>
                      </w:r>
                      <w:r w:rsidRPr="00E963B0">
                        <w:t xml:space="preserve"> (</w:t>
                      </w:r>
                      <w:r w:rsidRPr="00E963B0">
                        <w:rPr>
                          <w:b/>
                          <w:bCs/>
                        </w:rPr>
                        <w:t>23%</w:t>
                      </w:r>
                      <w:r w:rsidRPr="00E963B0">
                        <w:t>)</w:t>
                      </w:r>
                      <w:r w:rsidR="003D3AB1" w:rsidRPr="00E963B0">
                        <w:t xml:space="preserve"> were principals</w:t>
                      </w:r>
                      <w:r w:rsidR="00FA657B" w:rsidRPr="00E963B0">
                        <w:t xml:space="preserve"> (including head teachers at primary schools without a principal) or</w:t>
                      </w:r>
                      <w:r w:rsidR="003D3AB1" w:rsidRPr="00E963B0">
                        <w:t xml:space="preserve"> vice-principals </w:t>
                      </w:r>
                      <w:r w:rsidR="004574B7" w:rsidRPr="00E963B0">
                        <w:t xml:space="preserve">(including assistant principals) </w:t>
                      </w:r>
                      <w:r w:rsidR="003D3AB1" w:rsidRPr="00E963B0">
                        <w:t xml:space="preserve">at the time of the abuse. </w:t>
                      </w:r>
                      <w:r w:rsidR="009F5599" w:rsidRPr="00E963B0">
                        <w:t>Therefore, a</w:t>
                      </w:r>
                      <w:r w:rsidR="003D3AB1" w:rsidRPr="00E963B0">
                        <w:t xml:space="preserve">lleged perpetrators who were </w:t>
                      </w:r>
                      <w:r w:rsidR="004574B7" w:rsidRPr="00E963B0">
                        <w:t xml:space="preserve">in </w:t>
                      </w:r>
                      <w:r w:rsidR="009E7ABB" w:rsidRPr="00E963B0">
                        <w:t>a</w:t>
                      </w:r>
                      <w:r w:rsidR="004574B7" w:rsidRPr="00E963B0">
                        <w:t xml:space="preserve"> principal</w:t>
                      </w:r>
                      <w:r w:rsidR="00E33BAB" w:rsidRPr="00E963B0">
                        <w:t>-</w:t>
                      </w:r>
                      <w:r w:rsidR="004574B7" w:rsidRPr="00E963B0">
                        <w:t xml:space="preserve">class </w:t>
                      </w:r>
                      <w:r w:rsidR="009E7ABB" w:rsidRPr="00E963B0">
                        <w:t>role</w:t>
                      </w:r>
                      <w:r w:rsidR="003D3AB1" w:rsidRPr="00E963B0">
                        <w:t xml:space="preserve"> were over-represented based on the</w:t>
                      </w:r>
                      <w:r w:rsidR="00C47127" w:rsidRPr="00E963B0">
                        <w:t>ir</w:t>
                      </w:r>
                      <w:r w:rsidR="003D3AB1" w:rsidRPr="00E963B0">
                        <w:t xml:space="preserve"> estimated proportion of </w:t>
                      </w:r>
                      <w:r w:rsidR="0083495F" w:rsidRPr="00E963B0">
                        <w:t xml:space="preserve">the </w:t>
                      </w:r>
                      <w:r w:rsidR="003D3AB1" w:rsidRPr="00E963B0">
                        <w:t xml:space="preserve">government teaching workforce </w:t>
                      </w:r>
                      <w:r w:rsidR="00987F8C" w:rsidRPr="00E963B0">
                        <w:t>during the period under review</w:t>
                      </w:r>
                      <w:r w:rsidR="003D3AB1" w:rsidRPr="00E963B0">
                        <w:t>.</w:t>
                      </w:r>
                    </w:p>
                    <w:p w14:paraId="403C8C92" w14:textId="637D51D6" w:rsidR="003D3AB1" w:rsidRPr="00E963B0" w:rsidRDefault="003D3AB1" w:rsidP="003D3AB1">
                      <w:r w:rsidRPr="00E963B0">
                        <w:t xml:space="preserve">See </w:t>
                      </w:r>
                      <w:hyperlink w:anchor="_The_alleged_perpetrators" w:history="1">
                        <w:r w:rsidRPr="009C2869">
                          <w:rPr>
                            <w:rStyle w:val="Hyperlink"/>
                            <w:b/>
                            <w:u w:val="none"/>
                          </w:rPr>
                          <w:t xml:space="preserve">Observations and Learnings; Analysis of civil claims files; </w:t>
                        </w:r>
                        <w:r w:rsidRPr="009C2869">
                          <w:rPr>
                            <w:rStyle w:val="Hyperlink"/>
                            <w:b/>
                            <w:bCs/>
                            <w:u w:val="none"/>
                          </w:rPr>
                          <w:t>The alleged perpetrators</w:t>
                        </w:r>
                      </w:hyperlink>
                      <w:r w:rsidRPr="00E963B0">
                        <w:t>.</w:t>
                      </w:r>
                    </w:p>
                    <w:p w14:paraId="6DE99AD9" w14:textId="77777777" w:rsidR="003D3AB1" w:rsidRPr="00E963B0" w:rsidRDefault="003D3AB1" w:rsidP="003D3AB1">
                      <w:pPr>
                        <w:pStyle w:val="Quote"/>
                        <w:rPr>
                          <w:i w:val="0"/>
                          <w:iCs w:val="0"/>
                        </w:rPr>
                      </w:pPr>
                    </w:p>
                  </w:txbxContent>
                </v:textbox>
                <w10:anchorlock/>
              </v:shape>
            </w:pict>
          </mc:Fallback>
        </mc:AlternateContent>
      </w:r>
    </w:p>
    <w:p w14:paraId="446F9B7B" w14:textId="2A799F95" w:rsidR="003D3AB1" w:rsidRPr="00857372" w:rsidRDefault="003D3AB1" w:rsidP="0048005C">
      <w:pPr>
        <w:pStyle w:val="Heading3"/>
        <w:keepNext w:val="0"/>
        <w:keepLines w:val="0"/>
        <w:widowControl w:val="0"/>
        <w:numPr>
          <w:ilvl w:val="0"/>
          <w:numId w:val="48"/>
        </w:numPr>
        <w:ind w:left="714" w:hanging="357"/>
        <w:rPr>
          <w:bCs w:val="0"/>
          <w:sz w:val="22"/>
          <w:szCs w:val="18"/>
        </w:rPr>
      </w:pPr>
      <w:r w:rsidRPr="00857372">
        <w:rPr>
          <w:sz w:val="22"/>
          <w:szCs w:val="18"/>
        </w:rPr>
        <w:t>A third of alleged perpetrators had multiple claims of abuse made against them</w:t>
      </w:r>
      <w:r w:rsidR="00A4122B" w:rsidRPr="00857372">
        <w:rPr>
          <w:bCs w:val="0"/>
          <w:sz w:val="22"/>
          <w:szCs w:val="18"/>
        </w:rPr>
        <w:t>.</w:t>
      </w:r>
    </w:p>
    <w:p w14:paraId="49C8F643" w14:textId="1C8CFC08" w:rsidR="003D3AB1" w:rsidRPr="00857372" w:rsidRDefault="003D3AB1" w:rsidP="003D3AB1">
      <w:pPr>
        <w:rPr>
          <w:rFonts w:asciiTheme="majorHAnsi" w:eastAsiaTheme="majorEastAsia" w:hAnsiTheme="majorHAnsi" w:cstheme="majorBidi"/>
          <w:bCs/>
          <w:color w:val="1F1646" w:themeColor="text1"/>
          <w:sz w:val="22"/>
          <w:szCs w:val="18"/>
        </w:rPr>
      </w:pPr>
      <w:r w:rsidRPr="00C427E9">
        <w:rPr>
          <w:noProof/>
        </w:rPr>
        <mc:AlternateContent>
          <mc:Choice Requires="wps">
            <w:drawing>
              <wp:inline distT="0" distB="0" distL="0" distR="0" wp14:anchorId="67AD76E0" wp14:editId="048BC8D6">
                <wp:extent cx="6031230" cy="3371850"/>
                <wp:effectExtent l="0" t="0" r="7620" b="0"/>
                <wp:docPr id="411053599" name="Text Box 1"/>
                <wp:cNvGraphicFramePr/>
                <a:graphic xmlns:a="http://schemas.openxmlformats.org/drawingml/2006/main">
                  <a:graphicData uri="http://schemas.microsoft.com/office/word/2010/wordprocessingShape">
                    <wps:wsp>
                      <wps:cNvSpPr txBox="1"/>
                      <wps:spPr>
                        <a:xfrm>
                          <a:off x="0" y="0"/>
                          <a:ext cx="6031230" cy="3371850"/>
                        </a:xfrm>
                        <a:prstGeom prst="rect">
                          <a:avLst/>
                        </a:prstGeom>
                        <a:solidFill>
                          <a:srgbClr val="E7F8F9"/>
                        </a:solidFill>
                        <a:ln w="6350">
                          <a:noFill/>
                        </a:ln>
                      </wps:spPr>
                      <wps:txbx>
                        <w:txbxContent>
                          <w:p w14:paraId="4C4483CF" w14:textId="52AA4733" w:rsidR="003D3AB1" w:rsidRPr="00E963B0" w:rsidRDefault="00645413" w:rsidP="003D3AB1">
                            <w:pPr>
                              <w:rPr>
                                <w:bCs/>
                              </w:rPr>
                            </w:pPr>
                            <w:r w:rsidRPr="00E963B0">
                              <w:rPr>
                                <w:bCs/>
                              </w:rPr>
                              <w:t xml:space="preserve">Of the </w:t>
                            </w:r>
                            <w:r w:rsidRPr="00E963B0">
                              <w:rPr>
                                <w:b/>
                              </w:rPr>
                              <w:t>195</w:t>
                            </w:r>
                            <w:r w:rsidR="00B133D1" w:rsidRPr="00E963B0">
                              <w:rPr>
                                <w:b/>
                              </w:rPr>
                              <w:t xml:space="preserve"> </w:t>
                            </w:r>
                            <w:r w:rsidR="003D3AB1" w:rsidRPr="00E963B0">
                              <w:rPr>
                                <w:bCs/>
                              </w:rPr>
                              <w:t>alleged perpetrators</w:t>
                            </w:r>
                            <w:r w:rsidRPr="00E963B0">
                              <w:rPr>
                                <w:bCs/>
                              </w:rPr>
                              <w:t>,</w:t>
                            </w:r>
                            <w:r w:rsidRPr="00E963B0">
                              <w:rPr>
                                <w:b/>
                              </w:rPr>
                              <w:t xml:space="preserve"> </w:t>
                            </w:r>
                            <w:r w:rsidR="003D3AB1" w:rsidRPr="00E963B0">
                              <w:rPr>
                                <w:b/>
                              </w:rPr>
                              <w:t>64</w:t>
                            </w:r>
                            <w:r w:rsidR="003D3AB1" w:rsidRPr="00E963B0">
                              <w:rPr>
                                <w:bCs/>
                              </w:rPr>
                              <w:t xml:space="preserve"> (</w:t>
                            </w:r>
                            <w:r w:rsidR="003D3AB1" w:rsidRPr="00E963B0">
                              <w:rPr>
                                <w:b/>
                              </w:rPr>
                              <w:t>33</w:t>
                            </w:r>
                            <w:r w:rsidR="00F4499C" w:rsidRPr="00E963B0">
                              <w:rPr>
                                <w:b/>
                              </w:rPr>
                              <w:t>%</w:t>
                            </w:r>
                            <w:r w:rsidR="003D3AB1" w:rsidRPr="00E963B0">
                              <w:rPr>
                                <w:bCs/>
                              </w:rPr>
                              <w:t>) were named in multiple civil claims.</w:t>
                            </w:r>
                          </w:p>
                          <w:p w14:paraId="7B817A3B" w14:textId="067B90FF" w:rsidR="003D3AB1" w:rsidRPr="00E963B0" w:rsidRDefault="003D3AB1" w:rsidP="003D3AB1">
                            <w:pPr>
                              <w:rPr>
                                <w:bCs/>
                              </w:rPr>
                            </w:pPr>
                            <w:r w:rsidRPr="00E963B0">
                              <w:rPr>
                                <w:bCs/>
                              </w:rPr>
                              <w:t xml:space="preserve">The Systemic Review undertook case studies of </w:t>
                            </w:r>
                            <w:r w:rsidRPr="00E963B0">
                              <w:rPr>
                                <w:b/>
                              </w:rPr>
                              <w:t xml:space="preserve">6 </w:t>
                            </w:r>
                            <w:r w:rsidRPr="00E963B0">
                              <w:rPr>
                                <w:bCs/>
                              </w:rPr>
                              <w:t>perpetrators who were named in settled civil claims by 10 or more victim-survivors, and who</w:t>
                            </w:r>
                            <w:r w:rsidRPr="00E963B0">
                              <w:t xml:space="preserve"> were not subject to the Board of Inquiry</w:t>
                            </w:r>
                            <w:r w:rsidRPr="00E963B0">
                              <w:rPr>
                                <w:bCs/>
                              </w:rPr>
                              <w:t>. Three perpetrators are deceased</w:t>
                            </w:r>
                            <w:r w:rsidR="0039170D" w:rsidRPr="00E963B0">
                              <w:rPr>
                                <w:bCs/>
                              </w:rPr>
                              <w:t>,</w:t>
                            </w:r>
                            <w:r w:rsidRPr="00E963B0">
                              <w:rPr>
                                <w:bCs/>
                              </w:rPr>
                              <w:t xml:space="preserve"> and details of their offending </w:t>
                            </w:r>
                            <w:r w:rsidR="00D37B1C" w:rsidRPr="00E963B0">
                              <w:rPr>
                                <w:bCs/>
                              </w:rPr>
                              <w:t>are</w:t>
                            </w:r>
                            <w:r w:rsidRPr="00E963B0">
                              <w:rPr>
                                <w:bCs/>
                              </w:rPr>
                              <w:t xml:space="preserve"> in the public domain. These perpetrators</w:t>
                            </w:r>
                            <w:r w:rsidRPr="00E963B0" w:rsidDel="0098055A">
                              <w:rPr>
                                <w:bCs/>
                              </w:rPr>
                              <w:t xml:space="preserve"> </w:t>
                            </w:r>
                            <w:r w:rsidRPr="00E963B0">
                              <w:rPr>
                                <w:bCs/>
                              </w:rPr>
                              <w:t xml:space="preserve">are named and information about the school and </w:t>
                            </w:r>
                            <w:r w:rsidR="00357122" w:rsidRPr="00E963B0">
                              <w:rPr>
                                <w:bCs/>
                              </w:rPr>
                              <w:t>the</w:t>
                            </w:r>
                            <w:r w:rsidRPr="00E963B0">
                              <w:rPr>
                                <w:bCs/>
                              </w:rPr>
                              <w:t xml:space="preserve"> department’s response to the complaints and incidents alleged in the civil claims </w:t>
                            </w:r>
                            <w:r w:rsidR="00FB5498" w:rsidRPr="00E963B0">
                              <w:rPr>
                                <w:bCs/>
                              </w:rPr>
                              <w:t>are</w:t>
                            </w:r>
                            <w:r w:rsidRPr="00E963B0">
                              <w:rPr>
                                <w:bCs/>
                              </w:rPr>
                              <w:t xml:space="preserve"> disclosed. These perpetrators are:</w:t>
                            </w:r>
                          </w:p>
                          <w:p w14:paraId="313B2810" w14:textId="6176B94F" w:rsidR="003D3AB1" w:rsidRPr="00E963B0" w:rsidRDefault="003D3AB1" w:rsidP="003D3AB1">
                            <w:pPr>
                              <w:pStyle w:val="Bullet1"/>
                            </w:pPr>
                            <w:r w:rsidRPr="00E963B0">
                              <w:t>Reginald Adrian Crick</w:t>
                            </w:r>
                          </w:p>
                          <w:p w14:paraId="457CC6C1" w14:textId="2E2C9F43" w:rsidR="003D3AB1" w:rsidRPr="00E963B0" w:rsidRDefault="003D3AB1" w:rsidP="003D3AB1">
                            <w:pPr>
                              <w:pStyle w:val="Bullet1"/>
                            </w:pPr>
                            <w:r w:rsidRPr="00E963B0">
                              <w:t>Robert</w:t>
                            </w:r>
                            <w:r w:rsidR="00ED01B8" w:rsidRPr="00E963B0">
                              <w:t xml:space="preserve"> Leonard</w:t>
                            </w:r>
                            <w:r w:rsidRPr="00E963B0">
                              <w:t xml:space="preserve"> Morris</w:t>
                            </w:r>
                          </w:p>
                          <w:p w14:paraId="5EE1A4E4" w14:textId="77777777" w:rsidR="003D3AB1" w:rsidRPr="00E963B0" w:rsidRDefault="003D3AB1" w:rsidP="003D3AB1">
                            <w:pPr>
                              <w:pStyle w:val="Bullet1"/>
                            </w:pPr>
                            <w:r w:rsidRPr="00E963B0">
                              <w:t xml:space="preserve">Timothy Richardson. </w:t>
                            </w:r>
                          </w:p>
                          <w:p w14:paraId="117FA34F" w14:textId="24D714DB" w:rsidR="003D3AB1" w:rsidRPr="00E963B0" w:rsidRDefault="003D3AB1" w:rsidP="003D3AB1">
                            <w:pPr>
                              <w:rPr>
                                <w:bCs/>
                              </w:rPr>
                            </w:pPr>
                            <w:r w:rsidRPr="00E963B0">
                              <w:rPr>
                                <w:bCs/>
                              </w:rPr>
                              <w:t>Three perpetrators are still living. They cannot be named and details about their conduct cannot be disclosed as doing so may jeopardise current or future criminal proceedings. Pseudonyms have been applied and limited information is disclosed. These perpetrators are referred to as:</w:t>
                            </w:r>
                          </w:p>
                          <w:p w14:paraId="68A8D76D" w14:textId="00E69041" w:rsidR="003D3AB1" w:rsidRPr="00E963B0" w:rsidRDefault="003D3AB1" w:rsidP="003D3AB1">
                            <w:pPr>
                              <w:pStyle w:val="Bullet1"/>
                            </w:pPr>
                            <w:r w:rsidRPr="00E963B0">
                              <w:rPr>
                                <w:i/>
                                <w:iCs/>
                              </w:rPr>
                              <w:t>Perpetrator A</w:t>
                            </w:r>
                          </w:p>
                          <w:p w14:paraId="305D669C" w14:textId="48892399" w:rsidR="003D3AB1" w:rsidRPr="00E963B0" w:rsidRDefault="003D3AB1" w:rsidP="003D3AB1">
                            <w:pPr>
                              <w:pStyle w:val="Bullet1"/>
                            </w:pPr>
                            <w:r w:rsidRPr="00E963B0">
                              <w:rPr>
                                <w:i/>
                                <w:iCs/>
                              </w:rPr>
                              <w:t>Perpetrator B</w:t>
                            </w:r>
                          </w:p>
                          <w:p w14:paraId="0A364BBD" w14:textId="77777777" w:rsidR="003D3AB1" w:rsidRPr="00E963B0" w:rsidRDefault="003D3AB1" w:rsidP="003D3AB1">
                            <w:pPr>
                              <w:pStyle w:val="Bullet1"/>
                            </w:pPr>
                            <w:r w:rsidRPr="00E963B0">
                              <w:rPr>
                                <w:i/>
                                <w:iCs/>
                              </w:rPr>
                              <w:t>Perpetrator C</w:t>
                            </w:r>
                            <w:r w:rsidRPr="00E963B0">
                              <w:t>.</w:t>
                            </w:r>
                          </w:p>
                          <w:p w14:paraId="600435B3" w14:textId="613888EE" w:rsidR="003D3AB1" w:rsidRPr="00E963B0" w:rsidRDefault="003D3AB1" w:rsidP="003D3AB1">
                            <w:pPr>
                              <w:rPr>
                                <w:bCs/>
                              </w:rPr>
                            </w:pPr>
                            <w:r w:rsidRPr="00E963B0">
                              <w:rPr>
                                <w:bCs/>
                              </w:rPr>
                              <w:t xml:space="preserve">See </w:t>
                            </w:r>
                            <w:hyperlink w:anchor="_Appendix_3_–" w:history="1">
                              <w:r w:rsidRPr="009C2869">
                                <w:rPr>
                                  <w:rStyle w:val="Hyperlink"/>
                                  <w:b/>
                                  <w:u w:val="none"/>
                                </w:rPr>
                                <w:t>Appendix 3 – Perpetrator case studies</w:t>
                              </w:r>
                            </w:hyperlink>
                            <w:r w:rsidRPr="00E963B0">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7AD76E0" id="_x0000_s1032" type="#_x0000_t202" style="width:474.9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aUNAIAAF0EAAAOAAAAZHJzL2Uyb0RvYy54bWysVEtv2zAMvg/YfxB0XxwnaZMGcYosXYYB&#10;RVsgHXpWZCkWIIuapMTOfv0oOa91Ow27yKRI8fF9pGf3ba3JXjivwBQ07/UpEYZDqcy2oN9fV58m&#10;lPjATMk0GFHQg/D0fv7xw6yxUzGACnQpHMEgxk8bW9AqBDvNMs8rUTPfAysMGiW4mgVU3TYrHWsw&#10;eq2zQb9/mzXgSuuAC+/x9qEz0nmKL6Xg4VlKLwLRBcXaQjpdOjfxzOYzNt06ZivFj2Wwf6iiZspg&#10;0nOoBxYY2Tn1R6hacQceZOhxqDOQUnGResBu8v67btYVsyL1guB4e4bJ/7+w/Gm/ti+OhPYztEhg&#10;BKSxfurxMvbTSlfHL1ZK0I4QHs6wiTYQjpe3/WE+GKKJo204HOeTmwRsdnlunQ9fBdQkCgV1yEuC&#10;i+0ffcCU6Hpyidk8aFWulNZJcdvNUjuyZ8jhl/FqsrqLVeKT39y0IQ3WMsTc8ZWB+L7z0wbdL11F&#10;KbSblqgSH5w63kB5QCAcdDPiLV8pLPaR+fDCHA4FNoiDHp7xkBowFxwlSipwP/92H/2RK7RS0uCQ&#10;FdT/2DEnKNHfDLJ4l49GcSqTMroZD1Bx15bNtcXs6iUgBjmulOVJjP5Bn0TpoH7DfVjErGhihmPu&#10;goaTuAzd6OM+cbFYJCecQ8vCo1lbHkNH7CIVr+0bc/bIV0Cqn+A0jmz6jrbOt0N9sQsgVeI04tyh&#10;eoQfZzjxdty3uCTXevK6/BXmvwAAAP//AwBQSwMEFAAGAAgAAAAhANha/mnfAAAABQEAAA8AAABk&#10;cnMvZG93bnJldi54bWxMj81OwzAQhO9IvIO1SFwQtQvlpyFOVbWCCnFqoELcnHhJIuJ1iN0mvD0L&#10;F7iMtJrVzDfpYnStOGAfGk8aphMFAqn0tqFKw8vz/fktiBANWdN6Qg1fGGCRHR+lJrF+oC0e8lgJ&#10;DqGQGA11jF0iZShrdCZMfIfE3rvvnYl89pW0vRk43LXyQqlr6UxD3FCbDlc1lh/53mnYnd28Pm4/&#10;17PdG+bq6WEzFKv1UuvTk3F5ByLiGP+e4Qef0SFjpsLvyQbRauAh8VfZm8/mPKPQcHU5VSCzVP6n&#10;z74BAAD//wMAUEsBAi0AFAAGAAgAAAAhALaDOJL+AAAA4QEAABMAAAAAAAAAAAAAAAAAAAAAAFtD&#10;b250ZW50X1R5cGVzXS54bWxQSwECLQAUAAYACAAAACEAOP0h/9YAAACUAQAACwAAAAAAAAAAAAAA&#10;AAAvAQAAX3JlbHMvLnJlbHNQSwECLQAUAAYACAAAACEAu6rWlDQCAABdBAAADgAAAAAAAAAAAAAA&#10;AAAuAgAAZHJzL2Uyb0RvYy54bWxQSwECLQAUAAYACAAAACEA2Fr+ad8AAAAFAQAADwAAAAAAAAAA&#10;AAAAAACOBAAAZHJzL2Rvd25yZXYueG1sUEsFBgAAAAAEAAQA8wAAAJoFAAAAAA==&#10;" fillcolor="#e7f8f9" stroked="f" strokeweight=".5pt">
                <v:textbox>
                  <w:txbxContent>
                    <w:p w14:paraId="4C4483CF" w14:textId="52AA4733" w:rsidR="003D3AB1" w:rsidRPr="00E963B0" w:rsidRDefault="00645413" w:rsidP="003D3AB1">
                      <w:pPr>
                        <w:rPr>
                          <w:bCs/>
                        </w:rPr>
                      </w:pPr>
                      <w:r w:rsidRPr="00E963B0">
                        <w:rPr>
                          <w:bCs/>
                        </w:rPr>
                        <w:t xml:space="preserve">Of the </w:t>
                      </w:r>
                      <w:r w:rsidRPr="00E963B0">
                        <w:rPr>
                          <w:b/>
                        </w:rPr>
                        <w:t>195</w:t>
                      </w:r>
                      <w:r w:rsidR="00B133D1" w:rsidRPr="00E963B0">
                        <w:rPr>
                          <w:b/>
                        </w:rPr>
                        <w:t xml:space="preserve"> </w:t>
                      </w:r>
                      <w:r w:rsidR="003D3AB1" w:rsidRPr="00E963B0">
                        <w:rPr>
                          <w:bCs/>
                        </w:rPr>
                        <w:t>alleged perpetrators</w:t>
                      </w:r>
                      <w:r w:rsidRPr="00E963B0">
                        <w:rPr>
                          <w:bCs/>
                        </w:rPr>
                        <w:t>,</w:t>
                      </w:r>
                      <w:r w:rsidRPr="00E963B0">
                        <w:rPr>
                          <w:b/>
                        </w:rPr>
                        <w:t xml:space="preserve"> </w:t>
                      </w:r>
                      <w:r w:rsidR="003D3AB1" w:rsidRPr="00E963B0">
                        <w:rPr>
                          <w:b/>
                        </w:rPr>
                        <w:t>64</w:t>
                      </w:r>
                      <w:r w:rsidR="003D3AB1" w:rsidRPr="00E963B0">
                        <w:rPr>
                          <w:bCs/>
                        </w:rPr>
                        <w:t xml:space="preserve"> (</w:t>
                      </w:r>
                      <w:r w:rsidR="003D3AB1" w:rsidRPr="00E963B0">
                        <w:rPr>
                          <w:b/>
                        </w:rPr>
                        <w:t>33</w:t>
                      </w:r>
                      <w:r w:rsidR="00F4499C" w:rsidRPr="00E963B0">
                        <w:rPr>
                          <w:b/>
                        </w:rPr>
                        <w:t>%</w:t>
                      </w:r>
                      <w:r w:rsidR="003D3AB1" w:rsidRPr="00E963B0">
                        <w:rPr>
                          <w:bCs/>
                        </w:rPr>
                        <w:t>) were named in multiple civil claims.</w:t>
                      </w:r>
                    </w:p>
                    <w:p w14:paraId="7B817A3B" w14:textId="067B90FF" w:rsidR="003D3AB1" w:rsidRPr="00E963B0" w:rsidRDefault="003D3AB1" w:rsidP="003D3AB1">
                      <w:pPr>
                        <w:rPr>
                          <w:bCs/>
                        </w:rPr>
                      </w:pPr>
                      <w:r w:rsidRPr="00E963B0">
                        <w:rPr>
                          <w:bCs/>
                        </w:rPr>
                        <w:t xml:space="preserve">The Systemic Review undertook case studies of </w:t>
                      </w:r>
                      <w:r w:rsidRPr="00E963B0">
                        <w:rPr>
                          <w:b/>
                        </w:rPr>
                        <w:t xml:space="preserve">6 </w:t>
                      </w:r>
                      <w:r w:rsidRPr="00E963B0">
                        <w:rPr>
                          <w:bCs/>
                        </w:rPr>
                        <w:t>perpetrators who were named in settled civil claims by 10 or more victim-survivors, and who</w:t>
                      </w:r>
                      <w:r w:rsidRPr="00E963B0">
                        <w:t xml:space="preserve"> were not subject to the Board of Inquiry</w:t>
                      </w:r>
                      <w:r w:rsidRPr="00E963B0">
                        <w:rPr>
                          <w:bCs/>
                        </w:rPr>
                        <w:t>. Three perpetrators are deceased</w:t>
                      </w:r>
                      <w:r w:rsidR="0039170D" w:rsidRPr="00E963B0">
                        <w:rPr>
                          <w:bCs/>
                        </w:rPr>
                        <w:t>,</w:t>
                      </w:r>
                      <w:r w:rsidRPr="00E963B0">
                        <w:rPr>
                          <w:bCs/>
                        </w:rPr>
                        <w:t xml:space="preserve"> and details of their offending </w:t>
                      </w:r>
                      <w:r w:rsidR="00D37B1C" w:rsidRPr="00E963B0">
                        <w:rPr>
                          <w:bCs/>
                        </w:rPr>
                        <w:t>are</w:t>
                      </w:r>
                      <w:r w:rsidRPr="00E963B0">
                        <w:rPr>
                          <w:bCs/>
                        </w:rPr>
                        <w:t xml:space="preserve"> in the public domain. These perpetrators</w:t>
                      </w:r>
                      <w:r w:rsidRPr="00E963B0" w:rsidDel="0098055A">
                        <w:rPr>
                          <w:bCs/>
                        </w:rPr>
                        <w:t xml:space="preserve"> </w:t>
                      </w:r>
                      <w:r w:rsidRPr="00E963B0">
                        <w:rPr>
                          <w:bCs/>
                        </w:rPr>
                        <w:t xml:space="preserve">are named and information about the school and </w:t>
                      </w:r>
                      <w:r w:rsidR="00357122" w:rsidRPr="00E963B0">
                        <w:rPr>
                          <w:bCs/>
                        </w:rPr>
                        <w:t>the</w:t>
                      </w:r>
                      <w:r w:rsidRPr="00E963B0">
                        <w:rPr>
                          <w:bCs/>
                        </w:rPr>
                        <w:t xml:space="preserve"> department’s response to the complaints and incidents alleged in the civil claims </w:t>
                      </w:r>
                      <w:r w:rsidR="00FB5498" w:rsidRPr="00E963B0">
                        <w:rPr>
                          <w:bCs/>
                        </w:rPr>
                        <w:t>are</w:t>
                      </w:r>
                      <w:r w:rsidRPr="00E963B0">
                        <w:rPr>
                          <w:bCs/>
                        </w:rPr>
                        <w:t xml:space="preserve"> disclosed. These perpetrators are:</w:t>
                      </w:r>
                    </w:p>
                    <w:p w14:paraId="313B2810" w14:textId="6176B94F" w:rsidR="003D3AB1" w:rsidRPr="00E963B0" w:rsidRDefault="003D3AB1" w:rsidP="003D3AB1">
                      <w:pPr>
                        <w:pStyle w:val="Bullet1"/>
                      </w:pPr>
                      <w:r w:rsidRPr="00E963B0">
                        <w:t>Reginald Adrian Crick</w:t>
                      </w:r>
                    </w:p>
                    <w:p w14:paraId="457CC6C1" w14:textId="2E2C9F43" w:rsidR="003D3AB1" w:rsidRPr="00E963B0" w:rsidRDefault="003D3AB1" w:rsidP="003D3AB1">
                      <w:pPr>
                        <w:pStyle w:val="Bullet1"/>
                      </w:pPr>
                      <w:r w:rsidRPr="00E963B0">
                        <w:t>Robert</w:t>
                      </w:r>
                      <w:r w:rsidR="00ED01B8" w:rsidRPr="00E963B0">
                        <w:t xml:space="preserve"> Leonard</w:t>
                      </w:r>
                      <w:r w:rsidRPr="00E963B0">
                        <w:t xml:space="preserve"> Morris</w:t>
                      </w:r>
                    </w:p>
                    <w:p w14:paraId="5EE1A4E4" w14:textId="77777777" w:rsidR="003D3AB1" w:rsidRPr="00E963B0" w:rsidRDefault="003D3AB1" w:rsidP="003D3AB1">
                      <w:pPr>
                        <w:pStyle w:val="Bullet1"/>
                      </w:pPr>
                      <w:r w:rsidRPr="00E963B0">
                        <w:t xml:space="preserve">Timothy Richardson. </w:t>
                      </w:r>
                    </w:p>
                    <w:p w14:paraId="117FA34F" w14:textId="24D714DB" w:rsidR="003D3AB1" w:rsidRPr="00E963B0" w:rsidRDefault="003D3AB1" w:rsidP="003D3AB1">
                      <w:pPr>
                        <w:rPr>
                          <w:bCs/>
                        </w:rPr>
                      </w:pPr>
                      <w:r w:rsidRPr="00E963B0">
                        <w:rPr>
                          <w:bCs/>
                        </w:rPr>
                        <w:t>Three perpetrators are still living. They cannot be named and details about their conduct cannot be disclosed as doing so may jeopardise current or future criminal proceedings. Pseudonyms have been applied and limited information is disclosed. These perpetrators are referred to as:</w:t>
                      </w:r>
                    </w:p>
                    <w:p w14:paraId="68A8D76D" w14:textId="00E69041" w:rsidR="003D3AB1" w:rsidRPr="00E963B0" w:rsidRDefault="003D3AB1" w:rsidP="003D3AB1">
                      <w:pPr>
                        <w:pStyle w:val="Bullet1"/>
                      </w:pPr>
                      <w:r w:rsidRPr="00E963B0">
                        <w:rPr>
                          <w:i/>
                          <w:iCs/>
                        </w:rPr>
                        <w:t>Perpetrator A</w:t>
                      </w:r>
                    </w:p>
                    <w:p w14:paraId="305D669C" w14:textId="48892399" w:rsidR="003D3AB1" w:rsidRPr="00E963B0" w:rsidRDefault="003D3AB1" w:rsidP="003D3AB1">
                      <w:pPr>
                        <w:pStyle w:val="Bullet1"/>
                      </w:pPr>
                      <w:r w:rsidRPr="00E963B0">
                        <w:rPr>
                          <w:i/>
                          <w:iCs/>
                        </w:rPr>
                        <w:t>Perpetrator B</w:t>
                      </w:r>
                    </w:p>
                    <w:p w14:paraId="0A364BBD" w14:textId="77777777" w:rsidR="003D3AB1" w:rsidRPr="00E963B0" w:rsidRDefault="003D3AB1" w:rsidP="003D3AB1">
                      <w:pPr>
                        <w:pStyle w:val="Bullet1"/>
                      </w:pPr>
                      <w:r w:rsidRPr="00E963B0">
                        <w:rPr>
                          <w:i/>
                          <w:iCs/>
                        </w:rPr>
                        <w:t>Perpetrator C</w:t>
                      </w:r>
                      <w:r w:rsidRPr="00E963B0">
                        <w:t>.</w:t>
                      </w:r>
                    </w:p>
                    <w:p w14:paraId="600435B3" w14:textId="613888EE" w:rsidR="003D3AB1" w:rsidRPr="00E963B0" w:rsidRDefault="003D3AB1" w:rsidP="003D3AB1">
                      <w:pPr>
                        <w:rPr>
                          <w:bCs/>
                        </w:rPr>
                      </w:pPr>
                      <w:r w:rsidRPr="00E963B0">
                        <w:rPr>
                          <w:bCs/>
                        </w:rPr>
                        <w:t xml:space="preserve">See </w:t>
                      </w:r>
                      <w:hyperlink w:anchor="_Appendix_3_–" w:history="1">
                        <w:r w:rsidRPr="009C2869">
                          <w:rPr>
                            <w:rStyle w:val="Hyperlink"/>
                            <w:b/>
                            <w:u w:val="none"/>
                          </w:rPr>
                          <w:t>Appendix 3 – Perpetrator case studies</w:t>
                        </w:r>
                      </w:hyperlink>
                      <w:r w:rsidRPr="00E963B0">
                        <w:rPr>
                          <w:bCs/>
                        </w:rPr>
                        <w:t>.</w:t>
                      </w:r>
                    </w:p>
                  </w:txbxContent>
                </v:textbox>
                <w10:anchorlock/>
              </v:shape>
            </w:pict>
          </mc:Fallback>
        </mc:AlternateContent>
      </w:r>
    </w:p>
    <w:p w14:paraId="7ADDE0C9" w14:textId="37F90924" w:rsidR="007E0E40" w:rsidRPr="00857372" w:rsidRDefault="00B97F04" w:rsidP="002C416D">
      <w:pPr>
        <w:pStyle w:val="Heading3"/>
        <w:keepLines w:val="0"/>
        <w:widowControl w:val="0"/>
        <w:numPr>
          <w:ilvl w:val="0"/>
          <w:numId w:val="48"/>
        </w:numPr>
        <w:ind w:left="714" w:hanging="357"/>
        <w:rPr>
          <w:sz w:val="22"/>
          <w:szCs w:val="18"/>
        </w:rPr>
      </w:pPr>
      <w:r w:rsidRPr="00857372">
        <w:rPr>
          <w:sz w:val="22"/>
          <w:szCs w:val="18"/>
        </w:rPr>
        <w:lastRenderedPageBreak/>
        <w:t>Alleged perpetrators</w:t>
      </w:r>
      <w:r w:rsidR="00215AF9" w:rsidRPr="00857372">
        <w:rPr>
          <w:sz w:val="22"/>
          <w:szCs w:val="18"/>
        </w:rPr>
        <w:t xml:space="preserve"> were rarely dismissed in response to child sexual abus</w:t>
      </w:r>
      <w:r w:rsidR="007E0E40" w:rsidRPr="00857372">
        <w:rPr>
          <w:sz w:val="22"/>
          <w:szCs w:val="18"/>
        </w:rPr>
        <w:t>e.</w:t>
      </w:r>
    </w:p>
    <w:p w14:paraId="10486F55" w14:textId="3700DAB4" w:rsidR="007E0E40" w:rsidRPr="00857372" w:rsidRDefault="007E0E40" w:rsidP="007E0E40">
      <w:r w:rsidRPr="00C427E9">
        <w:rPr>
          <w:noProof/>
        </w:rPr>
        <mc:AlternateContent>
          <mc:Choice Requires="wps">
            <w:drawing>
              <wp:inline distT="0" distB="0" distL="0" distR="0" wp14:anchorId="36D30B60" wp14:editId="03868804">
                <wp:extent cx="6031230" cy="3028950"/>
                <wp:effectExtent l="0" t="0" r="7620" b="0"/>
                <wp:docPr id="400824052" name="Text Box 1"/>
                <wp:cNvGraphicFramePr/>
                <a:graphic xmlns:a="http://schemas.openxmlformats.org/drawingml/2006/main">
                  <a:graphicData uri="http://schemas.microsoft.com/office/word/2010/wordprocessingShape">
                    <wps:wsp>
                      <wps:cNvSpPr txBox="1"/>
                      <wps:spPr>
                        <a:xfrm>
                          <a:off x="0" y="0"/>
                          <a:ext cx="6031230" cy="3028950"/>
                        </a:xfrm>
                        <a:prstGeom prst="rect">
                          <a:avLst/>
                        </a:prstGeom>
                        <a:solidFill>
                          <a:srgbClr val="E7F8F9"/>
                        </a:solidFill>
                        <a:ln w="6350">
                          <a:noFill/>
                        </a:ln>
                      </wps:spPr>
                      <wps:txbx>
                        <w:txbxContent>
                          <w:p w14:paraId="19B51BBD" w14:textId="77777777" w:rsidR="00292810" w:rsidRPr="00E963B0" w:rsidRDefault="000E5426" w:rsidP="007E0E40">
                            <w:pPr>
                              <w:pStyle w:val="Bullet1"/>
                              <w:numPr>
                                <w:ilvl w:val="0"/>
                                <w:numId w:val="0"/>
                              </w:numPr>
                            </w:pPr>
                            <w:r w:rsidRPr="00E963B0">
                              <w:t xml:space="preserve">Of the </w:t>
                            </w:r>
                            <w:r w:rsidRPr="00E963B0">
                              <w:rPr>
                                <w:b/>
                                <w:bCs/>
                              </w:rPr>
                              <w:t>195</w:t>
                            </w:r>
                            <w:r w:rsidR="007E0E40" w:rsidRPr="00E963B0">
                              <w:t xml:space="preserve"> alleged perpetrators</w:t>
                            </w:r>
                            <w:r w:rsidR="0056133C" w:rsidRPr="00E963B0">
                              <w:t>:</w:t>
                            </w:r>
                          </w:p>
                          <w:p w14:paraId="45E3BAF6" w14:textId="4054277E" w:rsidR="007E0E40" w:rsidRPr="00E963B0" w:rsidRDefault="007E0E40" w:rsidP="00292810">
                            <w:pPr>
                              <w:pStyle w:val="Bullet1"/>
                            </w:pPr>
                            <w:r w:rsidRPr="00E963B0">
                              <w:rPr>
                                <w:b/>
                                <w:bCs/>
                              </w:rPr>
                              <w:t>7</w:t>
                            </w:r>
                            <w:r w:rsidRPr="00E963B0">
                              <w:rPr>
                                <w:b/>
                              </w:rPr>
                              <w:t xml:space="preserve"> </w:t>
                            </w:r>
                            <w:r w:rsidRPr="00E963B0">
                              <w:t>(</w:t>
                            </w:r>
                            <w:r w:rsidR="007F7F82" w:rsidRPr="00E963B0">
                              <w:rPr>
                                <w:b/>
                                <w:bCs/>
                              </w:rPr>
                              <w:t>3</w:t>
                            </w:r>
                            <w:r w:rsidRPr="00E963B0">
                              <w:rPr>
                                <w:b/>
                                <w:bCs/>
                              </w:rPr>
                              <w:t>.5</w:t>
                            </w:r>
                            <w:r w:rsidR="00F4499C" w:rsidRPr="00E963B0">
                              <w:rPr>
                                <w:b/>
                                <w:bCs/>
                              </w:rPr>
                              <w:t>%</w:t>
                            </w:r>
                            <w:r w:rsidRPr="009D2BCE">
                              <w:rPr>
                                <w:bCs/>
                              </w:rPr>
                              <w:t>)</w:t>
                            </w:r>
                            <w:r w:rsidRPr="00E963B0">
                              <w:t xml:space="preserve"> were dismissed due to child sexual abuse allegations. Based on the low number of dismissals</w:t>
                            </w:r>
                            <w:r w:rsidR="007731CF">
                              <w:t>,</w:t>
                            </w:r>
                            <w:r w:rsidRPr="00E963B0">
                              <w:t xml:space="preserve"> it can be inferred that allegations of sexual abuse were historically not reported, believed or properly investigated, or that employees chose to resign or retire in response to allegations (and therefore left their employment before they could be dismissed)</w:t>
                            </w:r>
                          </w:p>
                          <w:p w14:paraId="4C885A37" w14:textId="43A9BEE1" w:rsidR="007E0E40" w:rsidRPr="00E963B0" w:rsidRDefault="007E0E40" w:rsidP="00292810">
                            <w:pPr>
                              <w:pStyle w:val="Bullet1"/>
                            </w:pPr>
                            <w:r w:rsidRPr="00E963B0">
                              <w:rPr>
                                <w:b/>
                                <w:bCs/>
                              </w:rPr>
                              <w:t>69</w:t>
                            </w:r>
                            <w:r w:rsidRPr="00E963B0">
                              <w:t xml:space="preserve"> (</w:t>
                            </w:r>
                            <w:r w:rsidRPr="00E963B0">
                              <w:rPr>
                                <w:b/>
                                <w:bCs/>
                              </w:rPr>
                              <w:t>35</w:t>
                            </w:r>
                            <w:r w:rsidR="00F4499C" w:rsidRPr="00E963B0">
                              <w:rPr>
                                <w:b/>
                                <w:bCs/>
                              </w:rPr>
                              <w:t>%</w:t>
                            </w:r>
                            <w:r w:rsidRPr="00E963B0">
                              <w:t>) resigned, with just under half (</w:t>
                            </w:r>
                            <w:r w:rsidRPr="00E963B0">
                              <w:rPr>
                                <w:b/>
                                <w:bCs/>
                              </w:rPr>
                              <w:t>32</w:t>
                            </w:r>
                            <w:r w:rsidRPr="00E963B0">
                              <w:t xml:space="preserve"> or </w:t>
                            </w:r>
                            <w:r w:rsidRPr="00E963B0">
                              <w:rPr>
                                <w:b/>
                                <w:bCs/>
                              </w:rPr>
                              <w:t>16</w:t>
                            </w:r>
                            <w:r w:rsidR="00F4499C" w:rsidRPr="00E963B0">
                              <w:rPr>
                                <w:b/>
                                <w:bCs/>
                              </w:rPr>
                              <w:t>%</w:t>
                            </w:r>
                            <w:r w:rsidRPr="00E963B0">
                              <w:t>) having evidence of allegations of child sexual abuse in their personnel files</w:t>
                            </w:r>
                          </w:p>
                          <w:p w14:paraId="25F9CA92" w14:textId="48959969" w:rsidR="007E0E40" w:rsidRPr="00E963B0" w:rsidRDefault="00C63BA6" w:rsidP="00292810">
                            <w:pPr>
                              <w:pStyle w:val="Bullet1"/>
                            </w:pPr>
                            <w:r w:rsidRPr="00E963B0">
                              <w:rPr>
                                <w:b/>
                                <w:bCs/>
                              </w:rPr>
                              <w:t>66</w:t>
                            </w:r>
                            <w:r w:rsidRPr="00E963B0">
                              <w:t xml:space="preserve"> (</w:t>
                            </w:r>
                            <w:r w:rsidR="00E600EB" w:rsidRPr="00E963B0">
                              <w:rPr>
                                <w:b/>
                                <w:bCs/>
                              </w:rPr>
                              <w:t>34</w:t>
                            </w:r>
                            <w:r w:rsidR="00F4499C" w:rsidRPr="00E963B0">
                              <w:rPr>
                                <w:b/>
                                <w:bCs/>
                              </w:rPr>
                              <w:t>%</w:t>
                            </w:r>
                            <w:r w:rsidR="00E600EB" w:rsidRPr="00E963B0">
                              <w:t>) retired,</w:t>
                            </w:r>
                            <w:r w:rsidR="00EC3216" w:rsidRPr="00E963B0">
                              <w:t xml:space="preserve"> </w:t>
                            </w:r>
                            <w:r w:rsidR="007429A0" w:rsidRPr="00E963B0">
                              <w:t xml:space="preserve">with </w:t>
                            </w:r>
                            <w:r w:rsidR="007429A0" w:rsidRPr="00E963B0">
                              <w:rPr>
                                <w:b/>
                                <w:bCs/>
                              </w:rPr>
                              <w:t>8</w:t>
                            </w:r>
                            <w:r w:rsidR="007429A0" w:rsidRPr="00E963B0">
                              <w:t xml:space="preserve"> </w:t>
                            </w:r>
                            <w:r w:rsidR="00BD64DD" w:rsidRPr="00E963B0">
                              <w:t>(</w:t>
                            </w:r>
                            <w:r w:rsidR="00BD64DD" w:rsidRPr="00E963B0">
                              <w:rPr>
                                <w:b/>
                                <w:bCs/>
                              </w:rPr>
                              <w:t>4</w:t>
                            </w:r>
                            <w:r w:rsidR="00F4499C" w:rsidRPr="00E963B0">
                              <w:rPr>
                                <w:b/>
                                <w:bCs/>
                              </w:rPr>
                              <w:t>%</w:t>
                            </w:r>
                            <w:r w:rsidR="00BD64DD" w:rsidRPr="00E963B0">
                              <w:t xml:space="preserve">) </w:t>
                            </w:r>
                            <w:r w:rsidR="007429A0" w:rsidRPr="00E963B0">
                              <w:t>having evidence of allegations of child sexual abuse in their personnel files.</w:t>
                            </w:r>
                            <w:r w:rsidR="00E600EB" w:rsidRPr="00E963B0">
                              <w:t xml:space="preserve"> </w:t>
                            </w:r>
                            <w:r w:rsidR="007E0E40" w:rsidRPr="00E963B0">
                              <w:t xml:space="preserve">If a teacher retired rather than resigned, they were eligible for employment as a replacement (emergency) teacher. Emergency teachers were engaged at short notice to fill an unforeseen staffing need </w:t>
                            </w:r>
                            <w:proofErr w:type="gramStart"/>
                            <w:r w:rsidR="007E0E40" w:rsidRPr="00E963B0">
                              <w:t>as a result of</w:t>
                            </w:r>
                            <w:proofErr w:type="gramEnd"/>
                            <w:r w:rsidR="007E0E40" w:rsidRPr="00E963B0">
                              <w:t xml:space="preserve"> illness or approved leave. As there was no</w:t>
                            </w:r>
                            <w:r w:rsidR="007E0E40" w:rsidRPr="00E963B0" w:rsidDel="00B14963">
                              <w:t xml:space="preserve"> </w:t>
                            </w:r>
                            <w:r w:rsidR="007E0E40" w:rsidRPr="00E963B0">
                              <w:t>central function during the period under review that had a role in the probity checking or regulation of emergency teachers, and as placements were not recorded on a staff member’s Teaching Service Record or personnel file, the Systemic Review was unable to confirm how many of the alleged perpetrators who retired subsequently engaged in emergency teaching.</w:t>
                            </w:r>
                          </w:p>
                          <w:p w14:paraId="7ADD0DAA" w14:textId="3683B416" w:rsidR="007E0E40" w:rsidRPr="00E963B0" w:rsidRDefault="007E0E40" w:rsidP="007E0E40">
                            <w:r w:rsidRPr="00E963B0">
                              <w:t xml:space="preserve">See </w:t>
                            </w:r>
                            <w:hyperlink w:anchor="_The_alleged_perpetrators" w:history="1">
                              <w:r w:rsidRPr="009C2869">
                                <w:rPr>
                                  <w:rStyle w:val="Hyperlink"/>
                                  <w:b/>
                                  <w:u w:val="none"/>
                                </w:rPr>
                                <w:t xml:space="preserve">Observations and Learnings; Analysis of civil claims files; </w:t>
                              </w:r>
                              <w:r w:rsidRPr="009C2869">
                                <w:rPr>
                                  <w:rStyle w:val="Hyperlink"/>
                                  <w:b/>
                                  <w:bCs/>
                                  <w:u w:val="none"/>
                                </w:rPr>
                                <w:t>The alleged perpetrators</w:t>
                              </w:r>
                            </w:hyperlink>
                            <w:r w:rsidRPr="00E963B0">
                              <w:t>.</w:t>
                            </w:r>
                          </w:p>
                          <w:p w14:paraId="0D622FAB" w14:textId="77777777" w:rsidR="007E0E40" w:rsidRPr="00E963B0" w:rsidRDefault="007E0E40" w:rsidP="007E0E40"/>
                          <w:p w14:paraId="0ACB5ECF" w14:textId="77777777" w:rsidR="007E0E40" w:rsidRPr="00E963B0" w:rsidRDefault="007E0E40" w:rsidP="007E0E40">
                            <w:pPr>
                              <w:pStyle w:val="Quote"/>
                              <w:rPr>
                                <w:i w:val="0"/>
                                <w:i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D30B60" id="_x0000_s1033" type="#_x0000_t202" style="width:474.9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utmNAIAAF0EAAAOAAAAZHJzL2Uyb0RvYy54bWysVEtv2zAMvg/YfxB0X+w82iRGnCJLl2FA&#10;0BZIh54VWYoNyKImKbGzXz9KzmvdTsMuMilSfHwf6dlDWytyENZVoHPa76WUCM2hqPQup99fV58m&#10;lDjPdMEUaJHTo3D0Yf7xw6wxmRhACaoQlmAQ7bLG5LT03mRJ4ngpauZ6YIRGowRbM4+q3SWFZQ1G&#10;r1UySNP7pAFbGAtcOIe3j52RzmN8KQX3z1I64YnKKdbm42njuQ1nMp+xbGeZKSt+KoP9QxU1qzQm&#10;vYR6ZJ6Rva3+CFVX3IID6Xsc6gSkrLiIPWA3/fRdN5uSGRF7QXCcucDk/l9Y/nTYmBdLfPsZWiQw&#10;ANIYlzm8DP200tbhi5UStCOExwtsovWE4+V9OuwPhmjiaBumg8n0LgKbXJ8b6/xXATUJQk4t8hLh&#10;Yoe185gSXc8uIZsDVRWrSqmo2N12qSw5MOTwy3g1WU1DlfjkNzelSYO1DDF3eKUhvO/8lEb3a1dB&#10;8u22JVWR0/G54y0URwTCQjcjzvBVhcWumfMvzOJQYIM46P4ZD6kAc8FJoqQE+/Nv98EfuUIrJQ0O&#10;WU7djz2zghL1TSOL0/5oFKYyKqO78QAVe2vZ3lr0vl4CYtDHlTI8isHfq7MoLdRvuA+LkBVNTHPM&#10;nVN/Fpe+G33cJy4Wi+iEc2iYX+uN4SF0wC5Q8dq+MWtOfHmk+gnO48iyd7R1vh3qi70HWUVOA84d&#10;qif4cYYjb6d9C0tyq0ev619h/gsAAP//AwBQSwMEFAAGAAgAAAAhAHanDOjeAAAABQEAAA8AAABk&#10;cnMvZG93bnJldi54bWxMj0FLw0AQhe+C/2EZwYu0u0owbcymlBYV6anRIt42yZgEs7Mxu23iv3f0&#10;opcHwxve+166mmwnTjj41pGG67kCgVS6qqVaw8vz/WwBwgdDlekcoYYv9LDKzs9Sk1RupD2e8lAL&#10;DiGfGA1NCH0ipS8btMbPXY/E3rsbrAl8DrWsBjNyuO3kjVK30pqWuKExPW4aLD/yo9VwuIpfn/af&#10;2+jwhrnaPTyOxWa71vryYlrfgQg4hb9n+MFndMiYqXBHqrzoNPCQ8KvsLaMlzyg0RHGsQGap/E+f&#10;fQMAAP//AwBQSwECLQAUAAYACAAAACEAtoM4kv4AAADhAQAAEwAAAAAAAAAAAAAAAAAAAAAAW0Nv&#10;bnRlbnRfVHlwZXNdLnhtbFBLAQItABQABgAIAAAAIQA4/SH/1gAAAJQBAAALAAAAAAAAAAAAAAAA&#10;AC8BAABfcmVscy8ucmVsc1BLAQItABQABgAIAAAAIQA79utmNAIAAF0EAAAOAAAAAAAAAAAAAAAA&#10;AC4CAABkcnMvZTJvRG9jLnhtbFBLAQItABQABgAIAAAAIQB2pwzo3gAAAAUBAAAPAAAAAAAAAAAA&#10;AAAAAI4EAABkcnMvZG93bnJldi54bWxQSwUGAAAAAAQABADzAAAAmQUAAAAA&#10;" fillcolor="#e7f8f9" stroked="f" strokeweight=".5pt">
                <v:textbox>
                  <w:txbxContent>
                    <w:p w14:paraId="19B51BBD" w14:textId="77777777" w:rsidR="00292810" w:rsidRPr="00E963B0" w:rsidRDefault="000E5426" w:rsidP="007E0E40">
                      <w:pPr>
                        <w:pStyle w:val="Bullet1"/>
                        <w:numPr>
                          <w:ilvl w:val="0"/>
                          <w:numId w:val="0"/>
                        </w:numPr>
                      </w:pPr>
                      <w:r w:rsidRPr="00E963B0">
                        <w:t xml:space="preserve">Of the </w:t>
                      </w:r>
                      <w:r w:rsidRPr="00E963B0">
                        <w:rPr>
                          <w:b/>
                          <w:bCs/>
                        </w:rPr>
                        <w:t>195</w:t>
                      </w:r>
                      <w:r w:rsidR="007E0E40" w:rsidRPr="00E963B0">
                        <w:t xml:space="preserve"> alleged perpetrators</w:t>
                      </w:r>
                      <w:r w:rsidR="0056133C" w:rsidRPr="00E963B0">
                        <w:t>:</w:t>
                      </w:r>
                    </w:p>
                    <w:p w14:paraId="45E3BAF6" w14:textId="4054277E" w:rsidR="007E0E40" w:rsidRPr="00E963B0" w:rsidRDefault="007E0E40" w:rsidP="00292810">
                      <w:pPr>
                        <w:pStyle w:val="Bullet1"/>
                      </w:pPr>
                      <w:r w:rsidRPr="00E963B0">
                        <w:rPr>
                          <w:b/>
                          <w:bCs/>
                        </w:rPr>
                        <w:t>7</w:t>
                      </w:r>
                      <w:r w:rsidRPr="00E963B0">
                        <w:rPr>
                          <w:b/>
                        </w:rPr>
                        <w:t xml:space="preserve"> </w:t>
                      </w:r>
                      <w:r w:rsidRPr="00E963B0">
                        <w:t>(</w:t>
                      </w:r>
                      <w:r w:rsidR="007F7F82" w:rsidRPr="00E963B0">
                        <w:rPr>
                          <w:b/>
                          <w:bCs/>
                        </w:rPr>
                        <w:t>3</w:t>
                      </w:r>
                      <w:r w:rsidRPr="00E963B0">
                        <w:rPr>
                          <w:b/>
                          <w:bCs/>
                        </w:rPr>
                        <w:t>.5</w:t>
                      </w:r>
                      <w:r w:rsidR="00F4499C" w:rsidRPr="00E963B0">
                        <w:rPr>
                          <w:b/>
                          <w:bCs/>
                        </w:rPr>
                        <w:t>%</w:t>
                      </w:r>
                      <w:r w:rsidRPr="009D2BCE">
                        <w:rPr>
                          <w:bCs/>
                        </w:rPr>
                        <w:t>)</w:t>
                      </w:r>
                      <w:r w:rsidRPr="00E963B0">
                        <w:t xml:space="preserve"> were dismissed due to child sexual abuse allegations. Based on the low number of dismissals</w:t>
                      </w:r>
                      <w:r w:rsidR="007731CF">
                        <w:t>,</w:t>
                      </w:r>
                      <w:r w:rsidRPr="00E963B0">
                        <w:t xml:space="preserve"> it can be inferred that allegations of sexual abuse were historically not reported, believed or properly investigated, or that employees chose to resign or retire in response to allegations (and therefore left their employment before they could be dismissed)</w:t>
                      </w:r>
                    </w:p>
                    <w:p w14:paraId="4C885A37" w14:textId="43A9BEE1" w:rsidR="007E0E40" w:rsidRPr="00E963B0" w:rsidRDefault="007E0E40" w:rsidP="00292810">
                      <w:pPr>
                        <w:pStyle w:val="Bullet1"/>
                      </w:pPr>
                      <w:r w:rsidRPr="00E963B0">
                        <w:rPr>
                          <w:b/>
                          <w:bCs/>
                        </w:rPr>
                        <w:t>69</w:t>
                      </w:r>
                      <w:r w:rsidRPr="00E963B0">
                        <w:t xml:space="preserve"> (</w:t>
                      </w:r>
                      <w:r w:rsidRPr="00E963B0">
                        <w:rPr>
                          <w:b/>
                          <w:bCs/>
                        </w:rPr>
                        <w:t>35</w:t>
                      </w:r>
                      <w:r w:rsidR="00F4499C" w:rsidRPr="00E963B0">
                        <w:rPr>
                          <w:b/>
                          <w:bCs/>
                        </w:rPr>
                        <w:t>%</w:t>
                      </w:r>
                      <w:r w:rsidRPr="00E963B0">
                        <w:t>) resigned, with just under half (</w:t>
                      </w:r>
                      <w:r w:rsidRPr="00E963B0">
                        <w:rPr>
                          <w:b/>
                          <w:bCs/>
                        </w:rPr>
                        <w:t>32</w:t>
                      </w:r>
                      <w:r w:rsidRPr="00E963B0">
                        <w:t xml:space="preserve"> or </w:t>
                      </w:r>
                      <w:r w:rsidRPr="00E963B0">
                        <w:rPr>
                          <w:b/>
                          <w:bCs/>
                        </w:rPr>
                        <w:t>16</w:t>
                      </w:r>
                      <w:r w:rsidR="00F4499C" w:rsidRPr="00E963B0">
                        <w:rPr>
                          <w:b/>
                          <w:bCs/>
                        </w:rPr>
                        <w:t>%</w:t>
                      </w:r>
                      <w:r w:rsidRPr="00E963B0">
                        <w:t>) having evidence of allegations of child sexual abuse in their personnel files</w:t>
                      </w:r>
                    </w:p>
                    <w:p w14:paraId="25F9CA92" w14:textId="48959969" w:rsidR="007E0E40" w:rsidRPr="00E963B0" w:rsidRDefault="00C63BA6" w:rsidP="00292810">
                      <w:pPr>
                        <w:pStyle w:val="Bullet1"/>
                      </w:pPr>
                      <w:r w:rsidRPr="00E963B0">
                        <w:rPr>
                          <w:b/>
                          <w:bCs/>
                        </w:rPr>
                        <w:t>66</w:t>
                      </w:r>
                      <w:r w:rsidRPr="00E963B0">
                        <w:t xml:space="preserve"> (</w:t>
                      </w:r>
                      <w:r w:rsidR="00E600EB" w:rsidRPr="00E963B0">
                        <w:rPr>
                          <w:b/>
                          <w:bCs/>
                        </w:rPr>
                        <w:t>34</w:t>
                      </w:r>
                      <w:r w:rsidR="00F4499C" w:rsidRPr="00E963B0">
                        <w:rPr>
                          <w:b/>
                          <w:bCs/>
                        </w:rPr>
                        <w:t>%</w:t>
                      </w:r>
                      <w:r w:rsidR="00E600EB" w:rsidRPr="00E963B0">
                        <w:t>) retired,</w:t>
                      </w:r>
                      <w:r w:rsidR="00EC3216" w:rsidRPr="00E963B0">
                        <w:t xml:space="preserve"> </w:t>
                      </w:r>
                      <w:r w:rsidR="007429A0" w:rsidRPr="00E963B0">
                        <w:t xml:space="preserve">with </w:t>
                      </w:r>
                      <w:r w:rsidR="007429A0" w:rsidRPr="00E963B0">
                        <w:rPr>
                          <w:b/>
                          <w:bCs/>
                        </w:rPr>
                        <w:t>8</w:t>
                      </w:r>
                      <w:r w:rsidR="007429A0" w:rsidRPr="00E963B0">
                        <w:t xml:space="preserve"> </w:t>
                      </w:r>
                      <w:r w:rsidR="00BD64DD" w:rsidRPr="00E963B0">
                        <w:t>(</w:t>
                      </w:r>
                      <w:r w:rsidR="00BD64DD" w:rsidRPr="00E963B0">
                        <w:rPr>
                          <w:b/>
                          <w:bCs/>
                        </w:rPr>
                        <w:t>4</w:t>
                      </w:r>
                      <w:r w:rsidR="00F4499C" w:rsidRPr="00E963B0">
                        <w:rPr>
                          <w:b/>
                          <w:bCs/>
                        </w:rPr>
                        <w:t>%</w:t>
                      </w:r>
                      <w:r w:rsidR="00BD64DD" w:rsidRPr="00E963B0">
                        <w:t xml:space="preserve">) </w:t>
                      </w:r>
                      <w:r w:rsidR="007429A0" w:rsidRPr="00E963B0">
                        <w:t>having evidence of allegations of child sexual abuse in their personnel files.</w:t>
                      </w:r>
                      <w:r w:rsidR="00E600EB" w:rsidRPr="00E963B0">
                        <w:t xml:space="preserve"> </w:t>
                      </w:r>
                      <w:r w:rsidR="007E0E40" w:rsidRPr="00E963B0">
                        <w:t xml:space="preserve">If a teacher retired rather than resigned, they were eligible for employment as a replacement (emergency) teacher. Emergency teachers were engaged at short notice to fill an unforeseen staffing need </w:t>
                      </w:r>
                      <w:proofErr w:type="gramStart"/>
                      <w:r w:rsidR="007E0E40" w:rsidRPr="00E963B0">
                        <w:t>as a result of</w:t>
                      </w:r>
                      <w:proofErr w:type="gramEnd"/>
                      <w:r w:rsidR="007E0E40" w:rsidRPr="00E963B0">
                        <w:t xml:space="preserve"> illness or approved leave. As there was no</w:t>
                      </w:r>
                      <w:r w:rsidR="007E0E40" w:rsidRPr="00E963B0" w:rsidDel="00B14963">
                        <w:t xml:space="preserve"> </w:t>
                      </w:r>
                      <w:r w:rsidR="007E0E40" w:rsidRPr="00E963B0">
                        <w:t>central function during the period under review that had a role in the probity checking or regulation of emergency teachers, and as placements were not recorded on a staff member’s Teaching Service Record or personnel file, the Systemic Review was unable to confirm how many of the alleged perpetrators who retired subsequently engaged in emergency teaching.</w:t>
                      </w:r>
                    </w:p>
                    <w:p w14:paraId="7ADD0DAA" w14:textId="3683B416" w:rsidR="007E0E40" w:rsidRPr="00E963B0" w:rsidRDefault="007E0E40" w:rsidP="007E0E40">
                      <w:r w:rsidRPr="00E963B0">
                        <w:t xml:space="preserve">See </w:t>
                      </w:r>
                      <w:hyperlink w:anchor="_The_alleged_perpetrators" w:history="1">
                        <w:r w:rsidRPr="009C2869">
                          <w:rPr>
                            <w:rStyle w:val="Hyperlink"/>
                            <w:b/>
                            <w:u w:val="none"/>
                          </w:rPr>
                          <w:t xml:space="preserve">Observations and Learnings; Analysis of civil claims files; </w:t>
                        </w:r>
                        <w:r w:rsidRPr="009C2869">
                          <w:rPr>
                            <w:rStyle w:val="Hyperlink"/>
                            <w:b/>
                            <w:bCs/>
                            <w:u w:val="none"/>
                          </w:rPr>
                          <w:t>The alleged perpetrators</w:t>
                        </w:r>
                      </w:hyperlink>
                      <w:r w:rsidRPr="00E963B0">
                        <w:t>.</w:t>
                      </w:r>
                    </w:p>
                    <w:p w14:paraId="0D622FAB" w14:textId="77777777" w:rsidR="007E0E40" w:rsidRPr="00E963B0" w:rsidRDefault="007E0E40" w:rsidP="007E0E40"/>
                    <w:p w14:paraId="0ACB5ECF" w14:textId="77777777" w:rsidR="007E0E40" w:rsidRPr="00E963B0" w:rsidRDefault="007E0E40" w:rsidP="007E0E40">
                      <w:pPr>
                        <w:pStyle w:val="Quote"/>
                        <w:rPr>
                          <w:i w:val="0"/>
                          <w:iCs w:val="0"/>
                        </w:rPr>
                      </w:pPr>
                    </w:p>
                  </w:txbxContent>
                </v:textbox>
                <w10:anchorlock/>
              </v:shape>
            </w:pict>
          </mc:Fallback>
        </mc:AlternateContent>
      </w:r>
    </w:p>
    <w:p w14:paraId="36170626" w14:textId="4FEC44AA" w:rsidR="00215AF9" w:rsidRPr="00857372" w:rsidRDefault="00215AF9" w:rsidP="002C416D">
      <w:pPr>
        <w:pStyle w:val="Heading3"/>
        <w:numPr>
          <w:ilvl w:val="0"/>
          <w:numId w:val="48"/>
        </w:numPr>
        <w:rPr>
          <w:sz w:val="22"/>
          <w:szCs w:val="18"/>
        </w:rPr>
      </w:pPr>
      <w:r w:rsidRPr="00857372">
        <w:rPr>
          <w:sz w:val="22"/>
          <w:szCs w:val="18"/>
        </w:rPr>
        <w:t>Teachers were transferred to other schools in response to allegations of child sexual abuse</w:t>
      </w:r>
      <w:r w:rsidR="007B7251" w:rsidRPr="00857372">
        <w:rPr>
          <w:sz w:val="22"/>
          <w:szCs w:val="18"/>
        </w:rPr>
        <w:t>.</w:t>
      </w:r>
    </w:p>
    <w:p w14:paraId="2C53A21E" w14:textId="77777777" w:rsidR="00215AF9" w:rsidRPr="00857372" w:rsidRDefault="00215AF9" w:rsidP="00215AF9">
      <w:pPr>
        <w:rPr>
          <w:b/>
          <w:bCs/>
        </w:rPr>
      </w:pPr>
      <w:r w:rsidRPr="00C427E9">
        <w:rPr>
          <w:noProof/>
        </w:rPr>
        <mc:AlternateContent>
          <mc:Choice Requires="wps">
            <w:drawing>
              <wp:inline distT="0" distB="0" distL="0" distR="0" wp14:anchorId="51D7B51B" wp14:editId="432588AF">
                <wp:extent cx="6031230" cy="2000250"/>
                <wp:effectExtent l="0" t="0" r="7620" b="0"/>
                <wp:docPr id="808589948" name="Text Box 1"/>
                <wp:cNvGraphicFramePr/>
                <a:graphic xmlns:a="http://schemas.openxmlformats.org/drawingml/2006/main">
                  <a:graphicData uri="http://schemas.microsoft.com/office/word/2010/wordprocessingShape">
                    <wps:wsp>
                      <wps:cNvSpPr txBox="1"/>
                      <wps:spPr>
                        <a:xfrm>
                          <a:off x="0" y="0"/>
                          <a:ext cx="6031230" cy="2000250"/>
                        </a:xfrm>
                        <a:prstGeom prst="rect">
                          <a:avLst/>
                        </a:prstGeom>
                        <a:solidFill>
                          <a:srgbClr val="E7F8F9"/>
                        </a:solidFill>
                        <a:ln w="6350">
                          <a:noFill/>
                        </a:ln>
                      </wps:spPr>
                      <wps:txbx>
                        <w:txbxContent>
                          <w:p w14:paraId="0874E697" w14:textId="77777777" w:rsidR="00215AF9" w:rsidRPr="00E963B0" w:rsidRDefault="00215AF9" w:rsidP="00B10F05">
                            <w:pPr>
                              <w:pStyle w:val="Bullet1"/>
                              <w:numPr>
                                <w:ilvl w:val="0"/>
                                <w:numId w:val="0"/>
                              </w:numPr>
                            </w:pPr>
                            <w:r w:rsidRPr="00E963B0">
                              <w:t xml:space="preserve">Based on the review of the civil claims, responding to child sexual abuse allegations was often managed at the school level. It appeared that alleged perpetrators were often transferred to another school, without apparent consideration being given to an alleged perpetrator’s ongoing risk to children. Once a teacher left a school or exited the teaching service, the matter was considered resolved and, often, no further action was taken. The Systemic Review observed that, on average, alleged perpetrators were employed at </w:t>
                            </w:r>
                            <w:r w:rsidRPr="00E963B0">
                              <w:rPr>
                                <w:b/>
                                <w:bCs/>
                              </w:rPr>
                              <w:t xml:space="preserve">5 </w:t>
                            </w:r>
                            <w:r w:rsidRPr="00E963B0">
                              <w:t>government</w:t>
                            </w:r>
                            <w:r w:rsidRPr="00E963B0">
                              <w:rPr>
                                <w:b/>
                                <w:bCs/>
                              </w:rPr>
                              <w:t xml:space="preserve"> </w:t>
                            </w:r>
                            <w:r w:rsidRPr="00E963B0">
                              <w:t>schools during their career.</w:t>
                            </w:r>
                          </w:p>
                          <w:p w14:paraId="07BEEFF9" w14:textId="77777777" w:rsidR="00215AF9" w:rsidRPr="00E963B0" w:rsidRDefault="00215AF9" w:rsidP="00B10F05">
                            <w:pPr>
                              <w:pStyle w:val="Bullet1"/>
                              <w:numPr>
                                <w:ilvl w:val="0"/>
                                <w:numId w:val="0"/>
                              </w:numPr>
                            </w:pPr>
                            <w:r w:rsidRPr="00E963B0">
                              <w:t xml:space="preserve">Historical personnel records available in the civil claims files often did not include reasons for a staff member’s transfer between schools. It was therefore possible that a school which received a transferred teacher was not aware of previous allegations of child sexual abuse, if any, against that staff member. </w:t>
                            </w:r>
                          </w:p>
                          <w:p w14:paraId="13525BCC" w14:textId="44F00BEB" w:rsidR="00B10F05" w:rsidRPr="00E963B0" w:rsidRDefault="00B10F05" w:rsidP="00B10F05">
                            <w:r w:rsidRPr="00E963B0">
                              <w:t xml:space="preserve">See </w:t>
                            </w:r>
                            <w:hyperlink w:anchor="_Board_of_Inquiry" w:history="1">
                              <w:r w:rsidR="00082FD1" w:rsidRPr="009C2869">
                                <w:rPr>
                                  <w:rStyle w:val="Hyperlink"/>
                                  <w:b/>
                                  <w:bCs/>
                                  <w:u w:val="none"/>
                                </w:rPr>
                                <w:t>The Systemic Review affirms Board of Inquiry key findings; Board of Inquiry finding 3</w:t>
                              </w:r>
                            </w:hyperlink>
                            <w:r w:rsidR="00044173" w:rsidRPr="00E963B0">
                              <w:t>.</w:t>
                            </w:r>
                          </w:p>
                          <w:p w14:paraId="4308D103" w14:textId="77777777" w:rsidR="00215AF9" w:rsidRPr="00E963B0" w:rsidRDefault="00215AF9" w:rsidP="00215AF9"/>
                          <w:p w14:paraId="44474AB6" w14:textId="77777777" w:rsidR="00215AF9" w:rsidRPr="00E963B0" w:rsidRDefault="00215AF9" w:rsidP="00215AF9">
                            <w:pPr>
                              <w:pStyle w:val="Quote"/>
                              <w:rPr>
                                <w:i w:val="0"/>
                                <w:i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D7B51B" id="_x0000_s1034" type="#_x0000_t202" style="width:474.9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SuMwIAAF0EAAAOAAAAZHJzL2Uyb0RvYy54bWysVEtv2zAMvg/YfxB0X5xX29SIU2TpMgwI&#10;2gLp0LMiS7EAWdQkJXb260fJea3badhFJkWKj+8jPX1oa032wnkFpqCDXp8SYTiUymwL+v11+WlC&#10;iQ/MlEyDEQU9CE8fZh8/TBubiyFUoEvhCAYxPm9sQasQbJ5lnleiZr4HVhg0SnA1C6i6bVY61mD0&#10;WmfDfv82a8CV1gEX3uPtY2eksxRfSsHDs5ReBKILirWFdLp0buKZzaYs3zpmK8WPZbB/qKJmymDS&#10;c6hHFhjZOfVHqFpxBx5k6HGoM5BScZF6wG4G/XfdrCtmReoFwfH2DJP/f2H5035tXxwJ7WdokcAI&#10;SGN97vEy9tNKV8cvVkrQjhAezrCJNhCOl7f90WA4QhNHG5LSH94kYLPLc+t8+CqgJlEoqENeElxs&#10;v/IBU6LrySVm86BVuVRaJ8VtNwvtyJ4hh1/ulpPlfawSn/zmpg1psJYR5o6vDMT3nZ826H7pKkqh&#10;3bRElQWdnDreQHlAIBx0M+ItXyosdsV8eGEOhwIbxEEPz3hIDZgLjhIlFbiff7uP/sgVWilpcMgK&#10;6n/smBOU6G8GWbwfjMdxKpMyvrkbouKuLZtri9nVC0AMBrhSlicx+gd9EqWD+g33YR6zookZjrkL&#10;Gk7iInSjj/vExXyenHAOLQsrs7Y8ho7YRSpe2zfm7JGvgFQ/wWkcWf6Ots63Q32+CyBV4jTi3KF6&#10;hB9nOPF23Le4JNd68rr8FWa/AAAA//8DAFBLAwQUAAYACAAAACEAfOomsd8AAAAFAQAADwAAAGRy&#10;cy9kb3ducmV2LnhtbEyPzU7DMBCE70i8g7VIXBC1C+WnIU5VtYIKcWqgQtyceEki4nWI3Sa8PQsX&#10;uIy0mtXMN+lidK04YB8aTxqmEwUCqfS2oUrDy/P9+S2IEA1Z03pCDV8YYJEdH6UmsX6gLR7yWAkO&#10;oZAYDXWMXSJlKGt0Jkx8h8Teu++diXz2lbS9GTjctfJCqWvpTEPcUJsOVzWWH/neadid3bw+bj/X&#10;s90b5urpYTMUq/VS69OTcXkHIuIY/57hB5/RIWOmwu/JBtFq4CHxV9mbz+Y8o9BwOb1SILNU/qfP&#10;vgEAAP//AwBQSwECLQAUAAYACAAAACEAtoM4kv4AAADhAQAAEwAAAAAAAAAAAAAAAAAAAAAAW0Nv&#10;bnRlbnRfVHlwZXNdLnhtbFBLAQItABQABgAIAAAAIQA4/SH/1gAAAJQBAAALAAAAAAAAAAAAAAAA&#10;AC8BAABfcmVscy8ucmVsc1BLAQItABQABgAIAAAAIQBVo2SuMwIAAF0EAAAOAAAAAAAAAAAAAAAA&#10;AC4CAABkcnMvZTJvRG9jLnhtbFBLAQItABQABgAIAAAAIQB86iax3wAAAAUBAAAPAAAAAAAAAAAA&#10;AAAAAI0EAABkcnMvZG93bnJldi54bWxQSwUGAAAAAAQABADzAAAAmQUAAAAA&#10;" fillcolor="#e7f8f9" stroked="f" strokeweight=".5pt">
                <v:textbox>
                  <w:txbxContent>
                    <w:p w14:paraId="0874E697" w14:textId="77777777" w:rsidR="00215AF9" w:rsidRPr="00E963B0" w:rsidRDefault="00215AF9" w:rsidP="00B10F05">
                      <w:pPr>
                        <w:pStyle w:val="Bullet1"/>
                        <w:numPr>
                          <w:ilvl w:val="0"/>
                          <w:numId w:val="0"/>
                        </w:numPr>
                      </w:pPr>
                      <w:r w:rsidRPr="00E963B0">
                        <w:t xml:space="preserve">Based on the review of the civil claims, responding to child sexual abuse allegations was often managed at the school level. It appeared that alleged perpetrators were often transferred to another school, without apparent consideration being given to an alleged perpetrator’s ongoing risk to children. Once a teacher left a school or exited the teaching service, the matter was considered resolved and, often, no further action was taken. The Systemic Review observed that, on average, alleged perpetrators were employed at </w:t>
                      </w:r>
                      <w:r w:rsidRPr="00E963B0">
                        <w:rPr>
                          <w:b/>
                          <w:bCs/>
                        </w:rPr>
                        <w:t xml:space="preserve">5 </w:t>
                      </w:r>
                      <w:r w:rsidRPr="00E963B0">
                        <w:t>government</w:t>
                      </w:r>
                      <w:r w:rsidRPr="00E963B0">
                        <w:rPr>
                          <w:b/>
                          <w:bCs/>
                        </w:rPr>
                        <w:t xml:space="preserve"> </w:t>
                      </w:r>
                      <w:r w:rsidRPr="00E963B0">
                        <w:t>schools during their career.</w:t>
                      </w:r>
                    </w:p>
                    <w:p w14:paraId="07BEEFF9" w14:textId="77777777" w:rsidR="00215AF9" w:rsidRPr="00E963B0" w:rsidRDefault="00215AF9" w:rsidP="00B10F05">
                      <w:pPr>
                        <w:pStyle w:val="Bullet1"/>
                        <w:numPr>
                          <w:ilvl w:val="0"/>
                          <w:numId w:val="0"/>
                        </w:numPr>
                      </w:pPr>
                      <w:r w:rsidRPr="00E963B0">
                        <w:t xml:space="preserve">Historical personnel records available in the civil claims files often did not include reasons for a staff member’s transfer between schools. It was therefore possible that a school which received a transferred teacher was not aware of previous allegations of child sexual abuse, if any, against that staff member. </w:t>
                      </w:r>
                    </w:p>
                    <w:p w14:paraId="13525BCC" w14:textId="44F00BEB" w:rsidR="00B10F05" w:rsidRPr="00E963B0" w:rsidRDefault="00B10F05" w:rsidP="00B10F05">
                      <w:r w:rsidRPr="00E963B0">
                        <w:t xml:space="preserve">See </w:t>
                      </w:r>
                      <w:hyperlink w:anchor="_Board_of_Inquiry" w:history="1">
                        <w:r w:rsidR="00082FD1" w:rsidRPr="009C2869">
                          <w:rPr>
                            <w:rStyle w:val="Hyperlink"/>
                            <w:b/>
                            <w:bCs/>
                            <w:u w:val="none"/>
                          </w:rPr>
                          <w:t>The Systemic Review affirms Board of Inquiry key findings; Board of Inquiry finding 3</w:t>
                        </w:r>
                      </w:hyperlink>
                      <w:r w:rsidR="00044173" w:rsidRPr="00E963B0">
                        <w:t>.</w:t>
                      </w:r>
                    </w:p>
                    <w:p w14:paraId="4308D103" w14:textId="77777777" w:rsidR="00215AF9" w:rsidRPr="00E963B0" w:rsidRDefault="00215AF9" w:rsidP="00215AF9"/>
                    <w:p w14:paraId="44474AB6" w14:textId="77777777" w:rsidR="00215AF9" w:rsidRPr="00E963B0" w:rsidRDefault="00215AF9" w:rsidP="00215AF9">
                      <w:pPr>
                        <w:pStyle w:val="Quote"/>
                        <w:rPr>
                          <w:i w:val="0"/>
                          <w:iCs w:val="0"/>
                        </w:rPr>
                      </w:pPr>
                    </w:p>
                  </w:txbxContent>
                </v:textbox>
                <w10:anchorlock/>
              </v:shape>
            </w:pict>
          </mc:Fallback>
        </mc:AlternateContent>
      </w:r>
    </w:p>
    <w:p w14:paraId="1F7F2939" w14:textId="52112F8B" w:rsidR="00215AF9" w:rsidRPr="00857372" w:rsidRDefault="000474F9" w:rsidP="002C416D">
      <w:pPr>
        <w:pStyle w:val="Heading3"/>
        <w:numPr>
          <w:ilvl w:val="0"/>
          <w:numId w:val="48"/>
        </w:numPr>
        <w:rPr>
          <w:sz w:val="22"/>
          <w:szCs w:val="18"/>
        </w:rPr>
      </w:pPr>
      <w:r w:rsidRPr="00857372">
        <w:rPr>
          <w:sz w:val="22"/>
          <w:szCs w:val="18"/>
        </w:rPr>
        <w:t>There was a</w:t>
      </w:r>
      <w:r w:rsidR="00215AF9" w:rsidRPr="00857372">
        <w:rPr>
          <w:sz w:val="22"/>
          <w:szCs w:val="18"/>
        </w:rPr>
        <w:t xml:space="preserve"> </w:t>
      </w:r>
      <w:r w:rsidR="004C5CE9" w:rsidRPr="00857372">
        <w:rPr>
          <w:sz w:val="22"/>
          <w:szCs w:val="18"/>
        </w:rPr>
        <w:t xml:space="preserve">consistent </w:t>
      </w:r>
      <w:r w:rsidR="00215AF9" w:rsidRPr="00857372">
        <w:rPr>
          <w:sz w:val="22"/>
          <w:szCs w:val="18"/>
        </w:rPr>
        <w:t xml:space="preserve">lack of evidence </w:t>
      </w:r>
      <w:r w:rsidR="002476C4" w:rsidRPr="00857372">
        <w:rPr>
          <w:sz w:val="22"/>
          <w:szCs w:val="18"/>
        </w:rPr>
        <w:t xml:space="preserve">in the civil claims files </w:t>
      </w:r>
      <w:r w:rsidR="00215AF9" w:rsidRPr="00857372">
        <w:rPr>
          <w:sz w:val="22"/>
          <w:szCs w:val="18"/>
        </w:rPr>
        <w:t xml:space="preserve">of contemporaneous records </w:t>
      </w:r>
      <w:r w:rsidR="002476C4" w:rsidRPr="00857372">
        <w:rPr>
          <w:sz w:val="22"/>
          <w:szCs w:val="18"/>
        </w:rPr>
        <w:t>being made about</w:t>
      </w:r>
      <w:r w:rsidR="00215AF9" w:rsidRPr="00857372">
        <w:rPr>
          <w:sz w:val="22"/>
          <w:szCs w:val="18"/>
        </w:rPr>
        <w:t xml:space="preserve"> reports of child sexual abuse</w:t>
      </w:r>
      <w:r w:rsidR="00102878" w:rsidRPr="00857372">
        <w:rPr>
          <w:sz w:val="22"/>
          <w:szCs w:val="18"/>
        </w:rPr>
        <w:t>.</w:t>
      </w:r>
    </w:p>
    <w:p w14:paraId="6C5D3EC1" w14:textId="77777777" w:rsidR="00215AF9" w:rsidRPr="00857372" w:rsidRDefault="00215AF9" w:rsidP="00215AF9">
      <w:pPr>
        <w:rPr>
          <w:b/>
          <w:bCs/>
        </w:rPr>
      </w:pPr>
      <w:r w:rsidRPr="00C427E9">
        <w:rPr>
          <w:noProof/>
        </w:rPr>
        <mc:AlternateContent>
          <mc:Choice Requires="wps">
            <w:drawing>
              <wp:inline distT="0" distB="0" distL="0" distR="0" wp14:anchorId="0172D267" wp14:editId="12ECC50B">
                <wp:extent cx="6031230" cy="2009775"/>
                <wp:effectExtent l="0" t="0" r="7620" b="9525"/>
                <wp:docPr id="851662728" name="Text Box 1"/>
                <wp:cNvGraphicFramePr/>
                <a:graphic xmlns:a="http://schemas.openxmlformats.org/drawingml/2006/main">
                  <a:graphicData uri="http://schemas.microsoft.com/office/word/2010/wordprocessingShape">
                    <wps:wsp>
                      <wps:cNvSpPr txBox="1"/>
                      <wps:spPr>
                        <a:xfrm>
                          <a:off x="0" y="0"/>
                          <a:ext cx="6031230" cy="2009775"/>
                        </a:xfrm>
                        <a:prstGeom prst="rect">
                          <a:avLst/>
                        </a:prstGeom>
                        <a:solidFill>
                          <a:srgbClr val="E7F8F9"/>
                        </a:solidFill>
                        <a:ln w="6350">
                          <a:noFill/>
                        </a:ln>
                      </wps:spPr>
                      <wps:txbx>
                        <w:txbxContent>
                          <w:p w14:paraId="63B4663F" w14:textId="5064EF0A" w:rsidR="00215AF9" w:rsidRPr="00E963B0" w:rsidRDefault="00215AF9" w:rsidP="000474F9">
                            <w:pPr>
                              <w:pStyle w:val="Bullet1"/>
                              <w:numPr>
                                <w:ilvl w:val="0"/>
                                <w:numId w:val="0"/>
                              </w:numPr>
                            </w:pPr>
                            <w:r w:rsidRPr="00E963B0">
                              <w:t>There were many cases in which victim-survivors recall</w:t>
                            </w:r>
                            <w:r w:rsidR="009B2561" w:rsidRPr="00E963B0">
                              <w:t>ed</w:t>
                            </w:r>
                            <w:r w:rsidRPr="00E963B0">
                              <w:t xml:space="preserve"> making reports of abuse to school staff, </w:t>
                            </w:r>
                            <w:r w:rsidR="006C6831" w:rsidRPr="00E963B0">
                              <w:t>and</w:t>
                            </w:r>
                            <w:r w:rsidRPr="00E963B0">
                              <w:t xml:space="preserve"> there were no records of these complaints.</w:t>
                            </w:r>
                          </w:p>
                          <w:p w14:paraId="1AC37ABF" w14:textId="1765C021" w:rsidR="00215AF9" w:rsidRPr="00E963B0" w:rsidRDefault="00215AF9" w:rsidP="000474F9">
                            <w:pPr>
                              <w:pStyle w:val="Bullet1"/>
                              <w:numPr>
                                <w:ilvl w:val="0"/>
                                <w:numId w:val="0"/>
                              </w:numPr>
                            </w:pPr>
                            <w:r w:rsidRPr="00E963B0">
                              <w:t xml:space="preserve">Based on the victim-survivor’s allegation in a Statement of Claim, reports appeared to have been made to the school at the time of the abuse in approximately </w:t>
                            </w:r>
                            <w:r w:rsidRPr="00E963B0">
                              <w:rPr>
                                <w:b/>
                                <w:bCs/>
                              </w:rPr>
                              <w:t>9</w:t>
                            </w:r>
                            <w:r w:rsidR="000D7482" w:rsidRPr="00E963B0">
                              <w:rPr>
                                <w:b/>
                                <w:bCs/>
                              </w:rPr>
                              <w:t>7</w:t>
                            </w:r>
                            <w:r w:rsidRPr="00E963B0">
                              <w:t xml:space="preserve"> civil claims (</w:t>
                            </w:r>
                            <w:r w:rsidRPr="00E963B0">
                              <w:rPr>
                                <w:b/>
                                <w:bCs/>
                              </w:rPr>
                              <w:t>1</w:t>
                            </w:r>
                            <w:r w:rsidR="00D60E4B" w:rsidRPr="00E963B0">
                              <w:rPr>
                                <w:b/>
                                <w:bCs/>
                              </w:rPr>
                              <w:t>9</w:t>
                            </w:r>
                            <w:r w:rsidR="00F4499C" w:rsidRPr="00E963B0">
                              <w:rPr>
                                <w:b/>
                                <w:bCs/>
                              </w:rPr>
                              <w:t>%</w:t>
                            </w:r>
                            <w:r w:rsidRPr="00E963B0">
                              <w:t xml:space="preserve"> of civil claims).</w:t>
                            </w:r>
                          </w:p>
                          <w:p w14:paraId="5848AE87" w14:textId="4E9AA187" w:rsidR="00215AF9" w:rsidRPr="00E963B0" w:rsidRDefault="00215AF9" w:rsidP="000474F9">
                            <w:pPr>
                              <w:pStyle w:val="Bullet1"/>
                              <w:numPr>
                                <w:ilvl w:val="0"/>
                                <w:numId w:val="0"/>
                              </w:numPr>
                            </w:pPr>
                            <w:r w:rsidRPr="00E963B0">
                              <w:t xml:space="preserve">The Systemic Review was able to identify evidence that a report was passed on to the department at the time of the abuse in </w:t>
                            </w:r>
                            <w:r w:rsidRPr="00E963B0">
                              <w:rPr>
                                <w:b/>
                                <w:bCs/>
                              </w:rPr>
                              <w:t>2</w:t>
                            </w:r>
                            <w:r w:rsidR="002677B5" w:rsidRPr="00E963B0">
                              <w:rPr>
                                <w:b/>
                                <w:bCs/>
                              </w:rPr>
                              <w:t>9</w:t>
                            </w:r>
                            <w:r w:rsidRPr="00E963B0">
                              <w:t xml:space="preserve"> civil claims (</w:t>
                            </w:r>
                            <w:r w:rsidR="002677B5" w:rsidRPr="00E963B0">
                              <w:rPr>
                                <w:b/>
                                <w:bCs/>
                              </w:rPr>
                              <w:t>6</w:t>
                            </w:r>
                            <w:r w:rsidR="00F4499C" w:rsidRPr="00E963B0">
                              <w:rPr>
                                <w:b/>
                                <w:bCs/>
                              </w:rPr>
                              <w:t>%</w:t>
                            </w:r>
                            <w:r w:rsidRPr="00E963B0">
                              <w:t xml:space="preserve"> of claims), either by the school or by the victim-survivor’s family directly.</w:t>
                            </w:r>
                          </w:p>
                          <w:p w14:paraId="2BF3834A" w14:textId="2AF3114E" w:rsidR="00215AF9" w:rsidRPr="00E963B0" w:rsidRDefault="000474F9" w:rsidP="00AC2F60">
                            <w:pPr>
                              <w:rPr>
                                <w:bCs/>
                              </w:rPr>
                            </w:pPr>
                            <w:r w:rsidRPr="00E963B0">
                              <w:t xml:space="preserve">See </w:t>
                            </w:r>
                            <w:hyperlink w:anchor="_Reporting_the_abuse" w:history="1">
                              <w:r w:rsidR="00AC2F60" w:rsidRPr="009C2869">
                                <w:rPr>
                                  <w:rStyle w:val="Hyperlink"/>
                                  <w:b/>
                                  <w:u w:val="none"/>
                                </w:rPr>
                                <w:t>Observations and Learnings; Analysis of civil claims files; Reporting the abuse</w:t>
                              </w:r>
                            </w:hyperlink>
                            <w:r w:rsidR="00646C5D" w:rsidRPr="00E963B0">
                              <w:rPr>
                                <w:bCs/>
                              </w:rPr>
                              <w:t>.</w:t>
                            </w:r>
                          </w:p>
                          <w:p w14:paraId="65CCEEC3" w14:textId="1C5EFBCA" w:rsidR="009D6821" w:rsidRPr="00E963B0" w:rsidRDefault="009D6821" w:rsidP="00AC2F60">
                            <w:pPr>
                              <w:rPr>
                                <w:i/>
                                <w:iCs/>
                              </w:rPr>
                            </w:pPr>
                            <w:r w:rsidRPr="00E963B0">
                              <w:t xml:space="preserve">See </w:t>
                            </w:r>
                            <w:hyperlink w:anchor="_Board_of_Inquiry_1" w:history="1">
                              <w:r w:rsidRPr="009C2869">
                                <w:rPr>
                                  <w:rStyle w:val="Hyperlink"/>
                                  <w:b/>
                                  <w:bCs/>
                                  <w:u w:val="none"/>
                                </w:rPr>
                                <w:t>The Systemic Review affirms Board of Inquiry key findings; Board of Inquiry finding 1</w:t>
                              </w:r>
                            </w:hyperlink>
                            <w:r w:rsidRPr="00E963B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72D267" id="_x0000_s1035" type="#_x0000_t202" style="width:474.9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v5MgIAAF0EAAAOAAAAZHJzL2Uyb0RvYy54bWysVE1v2zAMvQ/YfxB0X5zPpjHiFFm6DAOC&#10;tkA69KzIUmxAFjVJiZ39+lGy87Fup2EXmRSpJ/I9yvOHplLkKKwrQWd00OtTIjSHvNT7jH5/XX+6&#10;p8R5pnOmQIuMnoSjD4uPH+a1ScUQClC5sARBtEtrk9HCe5MmieOFqJjrgREagxJsxTy6dp/kltWI&#10;Xqlk2O/fJTXY3FjgwjncfWyDdBHxpRTcP0vphCcqo1ibj6uN6y6syWLO0r1lpih5Vwb7hyoqVmq8&#10;9AL1yDwjB1v+AVWV3IID6XscqgSkLLmIPWA3g/67brYFMyL2guQ4c6HJ/T9Y/nTcmhdLfPMZGhQw&#10;EFIblzrcDP000lbhi5USjCOFpwttovGE4+ZdfzQYjjDEMYaizKbTScBJrseNdf6rgIoEI6MWdYl0&#10;sePG+Tb1nBJuc6DKfF0qFR27362UJUeGGn6Zru/Xsw79tzSlSY21jCb9iKwhnG+hlcZirl0Fyze7&#10;hpR5RiNW2NlBfkIiLLQz4gxfl1jshjn/wiwOBTaIg+6fcZEK8C7oLEoKsD//th/yUSuMUlLjkGXU&#10;/TgwKyhR3zSqOBuMx2EqozOeTIfo2NvI7jaiD9UKkIMBPinDoxnyvTqb0kL1hu9hGW7FENMc786o&#10;P5sr344+viculsuYhHNomN/oreEBOjAepHht3pg1nV4epX6C8ziy9J1sbW44qWF58CDLqOmV1Y5+&#10;nOE4Fd17C4/k1o9Z17/C4hcAAAD//wMAUEsDBBQABgAIAAAAIQAMKgUg3wAAAAUBAAAPAAAAZHJz&#10;L2Rvd25yZXYueG1sTI9BS8NAEIXvgv9hGcGL2E211jZmU0pLK+Kp0VK8bbJjEszOxuy2if/e0Yte&#10;HgxveO97yWKwjThh52tHCsajCARS4UxNpYLXl831DIQPmoxuHKGCL/SwSM/PEh0b19MOT1koBYeQ&#10;j7WCKoQ2ltIXFVrtR65FYu/ddVYHPrtSmk73HG4beRNFU2l1TdxQ6RZXFRYf2dEq2F/dH552n+vJ&#10;/g2z6Hn72Oer9VKpy4th+QAi4BD+nuEHn9EhZabcHcl40SjgIeFX2ZtP5jwjV3A7nt6BTBP5nz79&#10;BgAA//8DAFBLAQItABQABgAIAAAAIQC2gziS/gAAAOEBAAATAAAAAAAAAAAAAAAAAAAAAABbQ29u&#10;dGVudF9UeXBlc10ueG1sUEsBAi0AFAAGAAgAAAAhADj9If/WAAAAlAEAAAsAAAAAAAAAAAAAAAAA&#10;LwEAAF9yZWxzLy5yZWxzUEsBAi0AFAAGAAgAAAAhAMRqa/kyAgAAXQQAAA4AAAAAAAAAAAAAAAAA&#10;LgIAAGRycy9lMm9Eb2MueG1sUEsBAi0AFAAGAAgAAAAhAAwqBSDfAAAABQEAAA8AAAAAAAAAAAAA&#10;AAAAjAQAAGRycy9kb3ducmV2LnhtbFBLBQYAAAAABAAEAPMAAACYBQAAAAA=&#10;" fillcolor="#e7f8f9" stroked="f" strokeweight=".5pt">
                <v:textbox>
                  <w:txbxContent>
                    <w:p w14:paraId="63B4663F" w14:textId="5064EF0A" w:rsidR="00215AF9" w:rsidRPr="00E963B0" w:rsidRDefault="00215AF9" w:rsidP="000474F9">
                      <w:pPr>
                        <w:pStyle w:val="Bullet1"/>
                        <w:numPr>
                          <w:ilvl w:val="0"/>
                          <w:numId w:val="0"/>
                        </w:numPr>
                      </w:pPr>
                      <w:r w:rsidRPr="00E963B0">
                        <w:t>There were many cases in which victim-survivors recall</w:t>
                      </w:r>
                      <w:r w:rsidR="009B2561" w:rsidRPr="00E963B0">
                        <w:t>ed</w:t>
                      </w:r>
                      <w:r w:rsidRPr="00E963B0">
                        <w:t xml:space="preserve"> making reports of abuse to school staff, </w:t>
                      </w:r>
                      <w:r w:rsidR="006C6831" w:rsidRPr="00E963B0">
                        <w:t>and</w:t>
                      </w:r>
                      <w:r w:rsidRPr="00E963B0">
                        <w:t xml:space="preserve"> there were no records of these complaints.</w:t>
                      </w:r>
                    </w:p>
                    <w:p w14:paraId="1AC37ABF" w14:textId="1765C021" w:rsidR="00215AF9" w:rsidRPr="00E963B0" w:rsidRDefault="00215AF9" w:rsidP="000474F9">
                      <w:pPr>
                        <w:pStyle w:val="Bullet1"/>
                        <w:numPr>
                          <w:ilvl w:val="0"/>
                          <w:numId w:val="0"/>
                        </w:numPr>
                      </w:pPr>
                      <w:r w:rsidRPr="00E963B0">
                        <w:t xml:space="preserve">Based on the victim-survivor’s allegation in a Statement of Claim, reports appeared to have been made to the school at the time of the abuse in approximately </w:t>
                      </w:r>
                      <w:r w:rsidRPr="00E963B0">
                        <w:rPr>
                          <w:b/>
                          <w:bCs/>
                        </w:rPr>
                        <w:t>9</w:t>
                      </w:r>
                      <w:r w:rsidR="000D7482" w:rsidRPr="00E963B0">
                        <w:rPr>
                          <w:b/>
                          <w:bCs/>
                        </w:rPr>
                        <w:t>7</w:t>
                      </w:r>
                      <w:r w:rsidRPr="00E963B0">
                        <w:t xml:space="preserve"> civil claims (</w:t>
                      </w:r>
                      <w:r w:rsidRPr="00E963B0">
                        <w:rPr>
                          <w:b/>
                          <w:bCs/>
                        </w:rPr>
                        <w:t>1</w:t>
                      </w:r>
                      <w:r w:rsidR="00D60E4B" w:rsidRPr="00E963B0">
                        <w:rPr>
                          <w:b/>
                          <w:bCs/>
                        </w:rPr>
                        <w:t>9</w:t>
                      </w:r>
                      <w:r w:rsidR="00F4499C" w:rsidRPr="00E963B0">
                        <w:rPr>
                          <w:b/>
                          <w:bCs/>
                        </w:rPr>
                        <w:t>%</w:t>
                      </w:r>
                      <w:r w:rsidRPr="00E963B0">
                        <w:t xml:space="preserve"> of civil claims).</w:t>
                      </w:r>
                    </w:p>
                    <w:p w14:paraId="5848AE87" w14:textId="4E9AA187" w:rsidR="00215AF9" w:rsidRPr="00E963B0" w:rsidRDefault="00215AF9" w:rsidP="000474F9">
                      <w:pPr>
                        <w:pStyle w:val="Bullet1"/>
                        <w:numPr>
                          <w:ilvl w:val="0"/>
                          <w:numId w:val="0"/>
                        </w:numPr>
                      </w:pPr>
                      <w:r w:rsidRPr="00E963B0">
                        <w:t xml:space="preserve">The Systemic Review was able to identify evidence that a report was passed on to the department at the time of the abuse in </w:t>
                      </w:r>
                      <w:r w:rsidRPr="00E963B0">
                        <w:rPr>
                          <w:b/>
                          <w:bCs/>
                        </w:rPr>
                        <w:t>2</w:t>
                      </w:r>
                      <w:r w:rsidR="002677B5" w:rsidRPr="00E963B0">
                        <w:rPr>
                          <w:b/>
                          <w:bCs/>
                        </w:rPr>
                        <w:t>9</w:t>
                      </w:r>
                      <w:r w:rsidRPr="00E963B0">
                        <w:t xml:space="preserve"> civil claims (</w:t>
                      </w:r>
                      <w:r w:rsidR="002677B5" w:rsidRPr="00E963B0">
                        <w:rPr>
                          <w:b/>
                          <w:bCs/>
                        </w:rPr>
                        <w:t>6</w:t>
                      </w:r>
                      <w:r w:rsidR="00F4499C" w:rsidRPr="00E963B0">
                        <w:rPr>
                          <w:b/>
                          <w:bCs/>
                        </w:rPr>
                        <w:t>%</w:t>
                      </w:r>
                      <w:r w:rsidRPr="00E963B0">
                        <w:t xml:space="preserve"> of claims), either by the school or by the victim-survivor’s family directly.</w:t>
                      </w:r>
                    </w:p>
                    <w:p w14:paraId="2BF3834A" w14:textId="2AF3114E" w:rsidR="00215AF9" w:rsidRPr="00E963B0" w:rsidRDefault="000474F9" w:rsidP="00AC2F60">
                      <w:pPr>
                        <w:rPr>
                          <w:bCs/>
                        </w:rPr>
                      </w:pPr>
                      <w:r w:rsidRPr="00E963B0">
                        <w:t xml:space="preserve">See </w:t>
                      </w:r>
                      <w:hyperlink w:anchor="_Reporting_the_abuse" w:history="1">
                        <w:r w:rsidR="00AC2F60" w:rsidRPr="009C2869">
                          <w:rPr>
                            <w:rStyle w:val="Hyperlink"/>
                            <w:b/>
                            <w:u w:val="none"/>
                          </w:rPr>
                          <w:t>Observations and Learnings; Analysis of civil claims files; Reporting the abuse</w:t>
                        </w:r>
                      </w:hyperlink>
                      <w:r w:rsidR="00646C5D" w:rsidRPr="00E963B0">
                        <w:rPr>
                          <w:bCs/>
                        </w:rPr>
                        <w:t>.</w:t>
                      </w:r>
                    </w:p>
                    <w:p w14:paraId="65CCEEC3" w14:textId="1C5EFBCA" w:rsidR="009D6821" w:rsidRPr="00E963B0" w:rsidRDefault="009D6821" w:rsidP="00AC2F60">
                      <w:pPr>
                        <w:rPr>
                          <w:i/>
                          <w:iCs/>
                        </w:rPr>
                      </w:pPr>
                      <w:r w:rsidRPr="00E963B0">
                        <w:t xml:space="preserve">See </w:t>
                      </w:r>
                      <w:hyperlink w:anchor="_Board_of_Inquiry_1" w:history="1">
                        <w:r w:rsidRPr="009C2869">
                          <w:rPr>
                            <w:rStyle w:val="Hyperlink"/>
                            <w:b/>
                            <w:bCs/>
                            <w:u w:val="none"/>
                          </w:rPr>
                          <w:t>The Systemic Review affirms Board of Inquiry key findings; Board of Inquiry finding 1</w:t>
                        </w:r>
                      </w:hyperlink>
                      <w:r w:rsidRPr="00E963B0">
                        <w:t>.</w:t>
                      </w:r>
                    </w:p>
                  </w:txbxContent>
                </v:textbox>
                <w10:anchorlock/>
              </v:shape>
            </w:pict>
          </mc:Fallback>
        </mc:AlternateContent>
      </w:r>
    </w:p>
    <w:p w14:paraId="503D6427" w14:textId="503109F2" w:rsidR="00215AF9" w:rsidRPr="00857372" w:rsidRDefault="00073118" w:rsidP="002C416D">
      <w:pPr>
        <w:pStyle w:val="Heading3"/>
        <w:numPr>
          <w:ilvl w:val="0"/>
          <w:numId w:val="48"/>
        </w:numPr>
        <w:rPr>
          <w:sz w:val="22"/>
          <w:szCs w:val="18"/>
        </w:rPr>
      </w:pPr>
      <w:r w:rsidRPr="00857372">
        <w:rPr>
          <w:sz w:val="22"/>
          <w:szCs w:val="18"/>
        </w:rPr>
        <w:lastRenderedPageBreak/>
        <w:t>There was a</w:t>
      </w:r>
      <w:r w:rsidR="00215AF9" w:rsidRPr="00857372">
        <w:rPr>
          <w:sz w:val="22"/>
          <w:szCs w:val="18"/>
        </w:rPr>
        <w:t xml:space="preserve"> lack of awareness amongst school communit</w:t>
      </w:r>
      <w:r w:rsidRPr="00857372">
        <w:rPr>
          <w:sz w:val="22"/>
          <w:szCs w:val="18"/>
        </w:rPr>
        <w:t>ies</w:t>
      </w:r>
      <w:r w:rsidR="00215AF9" w:rsidRPr="00857372">
        <w:rPr>
          <w:sz w:val="22"/>
          <w:szCs w:val="18"/>
        </w:rPr>
        <w:t xml:space="preserve"> of grooming behaviour or the risk of child sexual abuse</w:t>
      </w:r>
      <w:r w:rsidR="001003E3" w:rsidRPr="00857372">
        <w:rPr>
          <w:sz w:val="22"/>
          <w:szCs w:val="18"/>
        </w:rPr>
        <w:t>.</w:t>
      </w:r>
    </w:p>
    <w:p w14:paraId="5E3817B0" w14:textId="77777777" w:rsidR="00215AF9" w:rsidRPr="00857372" w:rsidRDefault="00215AF9" w:rsidP="00215AF9">
      <w:r w:rsidRPr="00C427E9">
        <w:rPr>
          <w:noProof/>
        </w:rPr>
        <mc:AlternateContent>
          <mc:Choice Requires="wps">
            <w:drawing>
              <wp:inline distT="0" distB="0" distL="0" distR="0" wp14:anchorId="35F81223" wp14:editId="5A9A41D1">
                <wp:extent cx="6031230" cy="2013734"/>
                <wp:effectExtent l="0" t="0" r="7620" b="5715"/>
                <wp:docPr id="1738795025" name="Text Box 1"/>
                <wp:cNvGraphicFramePr/>
                <a:graphic xmlns:a="http://schemas.openxmlformats.org/drawingml/2006/main">
                  <a:graphicData uri="http://schemas.microsoft.com/office/word/2010/wordprocessingShape">
                    <wps:wsp>
                      <wps:cNvSpPr txBox="1"/>
                      <wps:spPr>
                        <a:xfrm>
                          <a:off x="0" y="0"/>
                          <a:ext cx="6031230" cy="2013734"/>
                        </a:xfrm>
                        <a:prstGeom prst="rect">
                          <a:avLst/>
                        </a:prstGeom>
                        <a:solidFill>
                          <a:srgbClr val="E7F8F9"/>
                        </a:solidFill>
                        <a:ln w="6350">
                          <a:noFill/>
                        </a:ln>
                      </wps:spPr>
                      <wps:txbx>
                        <w:txbxContent>
                          <w:p w14:paraId="072A1878" w14:textId="663758CF" w:rsidR="00215AF9" w:rsidRPr="00E963B0" w:rsidRDefault="00215AF9" w:rsidP="003D1508">
                            <w:pPr>
                              <w:pStyle w:val="Bullet1"/>
                              <w:numPr>
                                <w:ilvl w:val="0"/>
                                <w:numId w:val="0"/>
                              </w:numPr>
                            </w:pPr>
                            <w:r w:rsidRPr="00E963B0">
                              <w:t>Based on the allegations made in the civil claims, there were</w:t>
                            </w:r>
                            <w:r w:rsidRPr="00E963B0" w:rsidDel="008B1B95">
                              <w:t xml:space="preserve"> </w:t>
                            </w:r>
                            <w:r w:rsidRPr="00E963B0">
                              <w:t>instances where there was no apparent awareness among the school community of behaviour that is now understood to be child sexual abuse (such as taking sexually explicit photographs of students), or behaviour that is a high risk for child sexual abuse (such as sleepovers at a teacher’s private residence)</w:t>
                            </w:r>
                            <w:r w:rsidR="00064ED5" w:rsidRPr="00E963B0">
                              <w:t xml:space="preserve"> that today would be </w:t>
                            </w:r>
                            <w:r w:rsidR="000A08DA" w:rsidRPr="00E963B0">
                              <w:t>understood to be</w:t>
                            </w:r>
                            <w:r w:rsidR="00064ED5" w:rsidRPr="00E963B0">
                              <w:t xml:space="preserve"> grooming</w:t>
                            </w:r>
                            <w:r w:rsidRPr="00E963B0">
                              <w:t>.</w:t>
                            </w:r>
                          </w:p>
                          <w:p w14:paraId="74F96C50" w14:textId="32227EFD" w:rsidR="00215AF9" w:rsidRPr="00E963B0" w:rsidRDefault="00215AF9" w:rsidP="003D1508">
                            <w:pPr>
                              <w:pStyle w:val="Bullet1"/>
                              <w:numPr>
                                <w:ilvl w:val="0"/>
                                <w:numId w:val="0"/>
                              </w:numPr>
                            </w:pPr>
                            <w:r w:rsidRPr="00E963B0">
                              <w:t>For example, it was observed that a substantial proportion of civil claims alleged abuse by an employee at a non-school location or activity (</w:t>
                            </w:r>
                            <w:r w:rsidRPr="00E963B0">
                              <w:rPr>
                                <w:b/>
                                <w:bCs/>
                              </w:rPr>
                              <w:t>39</w:t>
                            </w:r>
                            <w:r w:rsidR="00F4499C" w:rsidRPr="00E963B0">
                              <w:rPr>
                                <w:b/>
                                <w:bCs/>
                              </w:rPr>
                              <w:t>%</w:t>
                            </w:r>
                            <w:r w:rsidRPr="00E963B0">
                              <w:rPr>
                                <w:b/>
                                <w:bCs/>
                              </w:rPr>
                              <w:t xml:space="preserve"> </w:t>
                            </w:r>
                            <w:r w:rsidRPr="00E963B0">
                              <w:t>of civil claims), such as at private residences (</w:t>
                            </w:r>
                            <w:r w:rsidRPr="00E963B0">
                              <w:rPr>
                                <w:b/>
                                <w:bCs/>
                              </w:rPr>
                              <w:t>27</w:t>
                            </w:r>
                            <w:r w:rsidR="00F4499C" w:rsidRPr="00E963B0">
                              <w:rPr>
                                <w:b/>
                                <w:bCs/>
                              </w:rPr>
                              <w:t>%</w:t>
                            </w:r>
                            <w:r w:rsidRPr="00E963B0">
                              <w:t xml:space="preserve"> of civil claims).</w:t>
                            </w:r>
                          </w:p>
                          <w:p w14:paraId="5EE8AC70" w14:textId="3227D83E" w:rsidR="001003E3" w:rsidRPr="00E963B0" w:rsidRDefault="001003E3" w:rsidP="001003E3">
                            <w:r w:rsidRPr="00E963B0">
                              <w:t xml:space="preserve">See </w:t>
                            </w:r>
                            <w:hyperlink w:anchor="_Patterns_of_offending" w:history="1">
                              <w:r w:rsidR="00152A9C" w:rsidRPr="009C2869">
                                <w:rPr>
                                  <w:rStyle w:val="Hyperlink"/>
                                  <w:b/>
                                  <w:u w:val="none"/>
                                </w:rPr>
                                <w:t>Observations and Learnings; Analysis of civil claims files;</w:t>
                              </w:r>
                              <w:r w:rsidR="005D727B" w:rsidRPr="009C2869">
                                <w:rPr>
                                  <w:rStyle w:val="Hyperlink"/>
                                  <w:b/>
                                  <w:u w:val="none"/>
                                </w:rPr>
                                <w:t xml:space="preserve"> Patterns of offending</w:t>
                              </w:r>
                            </w:hyperlink>
                            <w:r w:rsidRPr="00E963B0">
                              <w:t>.</w:t>
                            </w:r>
                          </w:p>
                          <w:p w14:paraId="0311DFFC" w14:textId="68C6374A" w:rsidR="005D727B" w:rsidRPr="00E963B0" w:rsidRDefault="005D727B" w:rsidP="001003E3">
                            <w:r w:rsidRPr="00E963B0">
                              <w:t xml:space="preserve">See </w:t>
                            </w:r>
                            <w:hyperlink w:anchor="_Board_of_Inquiry_2" w:history="1">
                              <w:r w:rsidRPr="009C2869">
                                <w:rPr>
                                  <w:rStyle w:val="Hyperlink"/>
                                  <w:b/>
                                  <w:bCs/>
                                  <w:u w:val="none"/>
                                </w:rPr>
                                <w:t>The Systemic Review affirms Board of Inquiry key findings; Board of Inquiry finding 2</w:t>
                              </w:r>
                            </w:hyperlink>
                            <w:r w:rsidRPr="00E963B0">
                              <w:t>.</w:t>
                            </w:r>
                          </w:p>
                          <w:p w14:paraId="3B80E538" w14:textId="77777777" w:rsidR="001003E3" w:rsidRPr="00E963B0" w:rsidRDefault="001003E3" w:rsidP="001003E3"/>
                          <w:p w14:paraId="1FBD2629" w14:textId="77777777" w:rsidR="00215AF9" w:rsidRPr="00E963B0" w:rsidRDefault="00215AF9" w:rsidP="00215AF9"/>
                          <w:p w14:paraId="366DB85B" w14:textId="77777777" w:rsidR="00215AF9" w:rsidRPr="00E963B0" w:rsidRDefault="00215AF9" w:rsidP="00215AF9"/>
                          <w:p w14:paraId="2A463D26" w14:textId="77777777" w:rsidR="00215AF9" w:rsidRPr="00E963B0" w:rsidRDefault="00215AF9" w:rsidP="00215AF9">
                            <w:pPr>
                              <w:pStyle w:val="Quote"/>
                              <w:rPr>
                                <w:i w:val="0"/>
                                <w:i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F81223" id="_x0000_s1036" type="#_x0000_t202" style="width:474.9pt;height:15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9bMwIAAF4EAAAOAAAAZHJzL2Uyb0RvYy54bWysVE1v2zAMvQ/YfxB0X+x8tGmNOEWWLsOA&#10;oC2QDj0rshQbkEVNUmJnv36U7Hys22nYRSZF6ol8fPLsoa0VOQjrKtA5HQ5SSoTmUFR6l9Pvr6tP&#10;d5Q4z3TBFGiR06Nw9GH+8cOsMZkYQQmqEJYgiHZZY3Jaem+yJHG8FDVzAzBCY1CCrZlH1+6SwrIG&#10;0WuVjNL0NmnAFsYCF87h7mMXpPOIL6Xg/llKJzxROcXafFxtXLdhTeYzlu0sM2XF+zLYP1RRs0rj&#10;pWeoR+YZ2dvqD6i64hYcSD/gUCcgZcVF7AG7GabvutmUzIjYC5LjzJkm9/9g+dNhY14s8e1naHGA&#10;gZDGuMzhZuinlbYOX6yUYBwpPJ5pE60nHDdv0/FwNMYQxxi2MZ6OJwEnuRw31vmvAmoSjJxanEuk&#10;ix3Wznepp5RwmwNVFatKqejY3XapLDkwnOGX6epudd+j/5amNGmwlvFNGpE1hPMdtNJYzKWrYPl2&#10;25KqwI6jBsLWFoojMmGhE4kzfFVhtWvm/AuzqArsEJXun3GRCvAy6C1KSrA//7Yf8nFYGKWkQZXl&#10;1P3YMysoUd80jvF+OJkEWUZncjMdoWOvI9vriN7XS0AShvimDI9myPfqZEoL9Rs+iEW4FUNMc7w7&#10;p/5kLn2nfXxQXCwWMQmFaJhf643hATpQHmbx2r4xa/qBeZz1E5z0yLJ3c+tyw0kNi70HWcWhXljt&#10;+UcRR1n0Dy68kms/Zl1+C/NfAAAA//8DAFBLAwQUAAYACAAAACEAqBwKrN8AAAAFAQAADwAAAGRy&#10;cy9kb3ducmV2LnhtbEyPQUvDQBCF74L/YRnBi7SbaLE2ZlNKi0rx1NQi3jbZMQlmZ2N228R/7+hF&#10;Lw+GN7z3vXQ52lacsPeNIwXxNAKBVDrTUKXgZf8wuQPhgyajW0eo4As9LLPzs1Qnxg20w1MeKsEh&#10;5BOtoA6hS6T0ZY1W+6nrkNh7d73Vgc++kqbXA4fbVl5H0a20uiFuqHWH6xrLj/xoFRyu5q/b3edm&#10;dnjDPHp+fBqK9Wal1OXFuLoHEXAMf8/wg8/okDFT4Y5kvGgV8JDwq+wtZgueUSi4iecxyCyV/+mz&#10;bwAAAP//AwBQSwECLQAUAAYACAAAACEAtoM4kv4AAADhAQAAEwAAAAAAAAAAAAAAAAAAAAAAW0Nv&#10;bnRlbnRfVHlwZXNdLnhtbFBLAQItABQABgAIAAAAIQA4/SH/1gAAAJQBAAALAAAAAAAAAAAAAAAA&#10;AC8BAABfcmVscy8ucmVsc1BLAQItABQABgAIAAAAIQAnve9bMwIAAF4EAAAOAAAAAAAAAAAAAAAA&#10;AC4CAABkcnMvZTJvRG9jLnhtbFBLAQItABQABgAIAAAAIQCoHAqs3wAAAAUBAAAPAAAAAAAAAAAA&#10;AAAAAI0EAABkcnMvZG93bnJldi54bWxQSwUGAAAAAAQABADzAAAAmQUAAAAA&#10;" fillcolor="#e7f8f9" stroked="f" strokeweight=".5pt">
                <v:textbox>
                  <w:txbxContent>
                    <w:p w14:paraId="072A1878" w14:textId="663758CF" w:rsidR="00215AF9" w:rsidRPr="00E963B0" w:rsidRDefault="00215AF9" w:rsidP="003D1508">
                      <w:pPr>
                        <w:pStyle w:val="Bullet1"/>
                        <w:numPr>
                          <w:ilvl w:val="0"/>
                          <w:numId w:val="0"/>
                        </w:numPr>
                      </w:pPr>
                      <w:r w:rsidRPr="00E963B0">
                        <w:t>Based on the allegations made in the civil claims, there were</w:t>
                      </w:r>
                      <w:r w:rsidRPr="00E963B0" w:rsidDel="008B1B95">
                        <w:t xml:space="preserve"> </w:t>
                      </w:r>
                      <w:r w:rsidRPr="00E963B0">
                        <w:t>instances where there was no apparent awareness among the school community of behaviour that is now understood to be child sexual abuse (such as taking sexually explicit photographs of students), or behaviour that is a high risk for child sexual abuse (such as sleepovers at a teacher’s private residence)</w:t>
                      </w:r>
                      <w:r w:rsidR="00064ED5" w:rsidRPr="00E963B0">
                        <w:t xml:space="preserve"> that today would be </w:t>
                      </w:r>
                      <w:r w:rsidR="000A08DA" w:rsidRPr="00E963B0">
                        <w:t>understood to be</w:t>
                      </w:r>
                      <w:r w:rsidR="00064ED5" w:rsidRPr="00E963B0">
                        <w:t xml:space="preserve"> grooming</w:t>
                      </w:r>
                      <w:r w:rsidRPr="00E963B0">
                        <w:t>.</w:t>
                      </w:r>
                    </w:p>
                    <w:p w14:paraId="74F96C50" w14:textId="32227EFD" w:rsidR="00215AF9" w:rsidRPr="00E963B0" w:rsidRDefault="00215AF9" w:rsidP="003D1508">
                      <w:pPr>
                        <w:pStyle w:val="Bullet1"/>
                        <w:numPr>
                          <w:ilvl w:val="0"/>
                          <w:numId w:val="0"/>
                        </w:numPr>
                      </w:pPr>
                      <w:r w:rsidRPr="00E963B0">
                        <w:t>For example, it was observed that a substantial proportion of civil claims alleged abuse by an employee at a non-school location or activity (</w:t>
                      </w:r>
                      <w:r w:rsidRPr="00E963B0">
                        <w:rPr>
                          <w:b/>
                          <w:bCs/>
                        </w:rPr>
                        <w:t>39</w:t>
                      </w:r>
                      <w:r w:rsidR="00F4499C" w:rsidRPr="00E963B0">
                        <w:rPr>
                          <w:b/>
                          <w:bCs/>
                        </w:rPr>
                        <w:t>%</w:t>
                      </w:r>
                      <w:r w:rsidRPr="00E963B0">
                        <w:rPr>
                          <w:b/>
                          <w:bCs/>
                        </w:rPr>
                        <w:t xml:space="preserve"> </w:t>
                      </w:r>
                      <w:r w:rsidRPr="00E963B0">
                        <w:t>of civil claims), such as at private residences (</w:t>
                      </w:r>
                      <w:r w:rsidRPr="00E963B0">
                        <w:rPr>
                          <w:b/>
                          <w:bCs/>
                        </w:rPr>
                        <w:t>27</w:t>
                      </w:r>
                      <w:r w:rsidR="00F4499C" w:rsidRPr="00E963B0">
                        <w:rPr>
                          <w:b/>
                          <w:bCs/>
                        </w:rPr>
                        <w:t>%</w:t>
                      </w:r>
                      <w:r w:rsidRPr="00E963B0">
                        <w:t xml:space="preserve"> of civil claims).</w:t>
                      </w:r>
                    </w:p>
                    <w:p w14:paraId="5EE8AC70" w14:textId="3227D83E" w:rsidR="001003E3" w:rsidRPr="00E963B0" w:rsidRDefault="001003E3" w:rsidP="001003E3">
                      <w:r w:rsidRPr="00E963B0">
                        <w:t xml:space="preserve">See </w:t>
                      </w:r>
                      <w:hyperlink w:anchor="_Patterns_of_offending" w:history="1">
                        <w:r w:rsidR="00152A9C" w:rsidRPr="009C2869">
                          <w:rPr>
                            <w:rStyle w:val="Hyperlink"/>
                            <w:b/>
                            <w:u w:val="none"/>
                          </w:rPr>
                          <w:t>Observations and Learnings; Analysis of civil claims files;</w:t>
                        </w:r>
                        <w:r w:rsidR="005D727B" w:rsidRPr="009C2869">
                          <w:rPr>
                            <w:rStyle w:val="Hyperlink"/>
                            <w:b/>
                            <w:u w:val="none"/>
                          </w:rPr>
                          <w:t xml:space="preserve"> Patterns of offending</w:t>
                        </w:r>
                      </w:hyperlink>
                      <w:r w:rsidRPr="00E963B0">
                        <w:t>.</w:t>
                      </w:r>
                    </w:p>
                    <w:p w14:paraId="0311DFFC" w14:textId="68C6374A" w:rsidR="005D727B" w:rsidRPr="00E963B0" w:rsidRDefault="005D727B" w:rsidP="001003E3">
                      <w:r w:rsidRPr="00E963B0">
                        <w:t xml:space="preserve">See </w:t>
                      </w:r>
                      <w:hyperlink w:anchor="_Board_of_Inquiry_2" w:history="1">
                        <w:r w:rsidRPr="009C2869">
                          <w:rPr>
                            <w:rStyle w:val="Hyperlink"/>
                            <w:b/>
                            <w:bCs/>
                            <w:u w:val="none"/>
                          </w:rPr>
                          <w:t>The Systemic Review affirms Board of Inquiry key findings; Board of Inquiry finding 2</w:t>
                        </w:r>
                      </w:hyperlink>
                      <w:r w:rsidRPr="00E963B0">
                        <w:t>.</w:t>
                      </w:r>
                    </w:p>
                    <w:p w14:paraId="3B80E538" w14:textId="77777777" w:rsidR="001003E3" w:rsidRPr="00E963B0" w:rsidRDefault="001003E3" w:rsidP="001003E3"/>
                    <w:p w14:paraId="1FBD2629" w14:textId="77777777" w:rsidR="00215AF9" w:rsidRPr="00E963B0" w:rsidRDefault="00215AF9" w:rsidP="00215AF9"/>
                    <w:p w14:paraId="366DB85B" w14:textId="77777777" w:rsidR="00215AF9" w:rsidRPr="00E963B0" w:rsidRDefault="00215AF9" w:rsidP="00215AF9"/>
                    <w:p w14:paraId="2A463D26" w14:textId="77777777" w:rsidR="00215AF9" w:rsidRPr="00E963B0" w:rsidRDefault="00215AF9" w:rsidP="00215AF9">
                      <w:pPr>
                        <w:pStyle w:val="Quote"/>
                        <w:rPr>
                          <w:i w:val="0"/>
                          <w:iCs w:val="0"/>
                        </w:rPr>
                      </w:pPr>
                    </w:p>
                  </w:txbxContent>
                </v:textbox>
                <w10:anchorlock/>
              </v:shape>
            </w:pict>
          </mc:Fallback>
        </mc:AlternateContent>
      </w:r>
    </w:p>
    <w:p w14:paraId="318E3FDF" w14:textId="160EA847" w:rsidR="001003E3" w:rsidRPr="00857372" w:rsidRDefault="001003E3" w:rsidP="002C416D">
      <w:pPr>
        <w:pStyle w:val="Heading3"/>
        <w:numPr>
          <w:ilvl w:val="0"/>
          <w:numId w:val="48"/>
        </w:numPr>
        <w:rPr>
          <w:sz w:val="22"/>
          <w:szCs w:val="18"/>
        </w:rPr>
      </w:pPr>
      <w:r w:rsidRPr="00857372">
        <w:rPr>
          <w:sz w:val="22"/>
          <w:szCs w:val="18"/>
        </w:rPr>
        <w:t>There was an over-reliance on police investigating allegations of abuse.</w:t>
      </w:r>
    </w:p>
    <w:p w14:paraId="219CF222" w14:textId="3B01079F" w:rsidR="00215AF9" w:rsidRPr="00857372" w:rsidRDefault="001003E3" w:rsidP="00FF570C">
      <w:r w:rsidRPr="00C427E9">
        <w:rPr>
          <w:noProof/>
        </w:rPr>
        <mc:AlternateContent>
          <mc:Choice Requires="wps">
            <w:drawing>
              <wp:inline distT="0" distB="0" distL="0" distR="0" wp14:anchorId="2C6E5844" wp14:editId="3DC82AF1">
                <wp:extent cx="6121400" cy="885825"/>
                <wp:effectExtent l="0" t="0" r="0" b="9525"/>
                <wp:docPr id="548407962" name="Text Box 1"/>
                <wp:cNvGraphicFramePr/>
                <a:graphic xmlns:a="http://schemas.openxmlformats.org/drawingml/2006/main">
                  <a:graphicData uri="http://schemas.microsoft.com/office/word/2010/wordprocessingShape">
                    <wps:wsp>
                      <wps:cNvSpPr txBox="1"/>
                      <wps:spPr>
                        <a:xfrm>
                          <a:off x="0" y="0"/>
                          <a:ext cx="6121400" cy="885825"/>
                        </a:xfrm>
                        <a:prstGeom prst="rect">
                          <a:avLst/>
                        </a:prstGeom>
                        <a:solidFill>
                          <a:srgbClr val="E7F8F9"/>
                        </a:solidFill>
                        <a:ln w="6350">
                          <a:noFill/>
                        </a:ln>
                      </wps:spPr>
                      <wps:txbx>
                        <w:txbxContent>
                          <w:p w14:paraId="513A210F" w14:textId="480DC4A4" w:rsidR="001003E3" w:rsidRPr="00E963B0" w:rsidRDefault="001003E3" w:rsidP="001003E3">
                            <w:pPr>
                              <w:pStyle w:val="Bullet1"/>
                              <w:numPr>
                                <w:ilvl w:val="0"/>
                                <w:numId w:val="0"/>
                              </w:numPr>
                            </w:pPr>
                            <w:r w:rsidRPr="00E963B0">
                              <w:t xml:space="preserve">When police investigations did not progress, or did not result in any criminal charges, </w:t>
                            </w:r>
                            <w:r w:rsidR="00B67AD4" w:rsidRPr="00E963B0">
                              <w:t xml:space="preserve">schools and the department </w:t>
                            </w:r>
                            <w:r w:rsidR="00A260B4" w:rsidRPr="00E963B0">
                              <w:t>often considered that the investigation was complete</w:t>
                            </w:r>
                            <w:r w:rsidR="00B67AD4" w:rsidRPr="00E963B0">
                              <w:t xml:space="preserve"> </w:t>
                            </w:r>
                            <w:r w:rsidR="00E8747D" w:rsidRPr="00E963B0">
                              <w:t>and took no</w:t>
                            </w:r>
                            <w:r w:rsidR="00B67AD4" w:rsidRPr="00E963B0">
                              <w:t xml:space="preserve"> </w:t>
                            </w:r>
                            <w:r w:rsidR="00C928F2" w:rsidRPr="00E963B0">
                              <w:t xml:space="preserve">further </w:t>
                            </w:r>
                            <w:r w:rsidR="00B67AD4" w:rsidRPr="00E963B0">
                              <w:t>administrative or disciplinary action.</w:t>
                            </w:r>
                          </w:p>
                          <w:p w14:paraId="0ECC5E11" w14:textId="06CB5DC8" w:rsidR="001003E3" w:rsidRPr="00E963B0" w:rsidRDefault="001003E3" w:rsidP="001003E3">
                            <w:r w:rsidRPr="00E963B0">
                              <w:t xml:space="preserve">See </w:t>
                            </w:r>
                            <w:hyperlink w:anchor="_Board_of_Inquiry_2" w:history="1">
                              <w:r w:rsidR="003C2A33" w:rsidRPr="009C2869">
                                <w:rPr>
                                  <w:rStyle w:val="Hyperlink"/>
                                  <w:b/>
                                  <w:bCs/>
                                  <w:u w:val="none"/>
                                </w:rPr>
                                <w:t>The Systemic Review affirms Board of Inquiry key findings; Board of Inquiry finding 2</w:t>
                              </w:r>
                            </w:hyperlink>
                            <w:r w:rsidRPr="00E963B0">
                              <w:t>.</w:t>
                            </w:r>
                          </w:p>
                          <w:p w14:paraId="3E1326FF" w14:textId="77777777" w:rsidR="001003E3" w:rsidRPr="00E963B0" w:rsidRDefault="001003E3" w:rsidP="001003E3">
                            <w:pPr>
                              <w:pStyle w:val="Quote"/>
                              <w:rPr>
                                <w:i w:val="0"/>
                                <w:i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6E5844" id="_x0000_s1037" type="#_x0000_t202" style="width:482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XkMwIAAF0EAAAOAAAAZHJzL2Uyb0RvYy54bWysVE1v2zAMvQ/YfxB0XxxnSZsacYosXYYB&#10;QVsgHXpWZCk2IIuapMTOfv0o2flot9Owi0yK1CP5SHp239aKHIR1FeicpoMhJUJzKCq9y+mPl9Wn&#10;KSXOM10wBVrk9CgcvZ9//DBrTCZGUIIqhCUIol3WmJyW3pssSRwvRc3cAIzQaJRga+ZRtbuksKxB&#10;9Folo+HwJmnAFsYCF87h7UNnpPOIL6Xg/klKJzxROcXcfDxtPLfhTOYzlu0sM2XF+zTYP2RRs0pj&#10;0DPUA/OM7G31B1RdcQsOpB9wqBOQsuIi1oDVpMN31WxKZkSsBclx5kyT+3+w/PGwMc+W+PYLtNjA&#10;QEhjXObwMtTTSluHL2ZK0I4UHs+0idYTjpc36SgdD9HE0TadTqajSYBJLq+Ndf6bgJoEIacW2xLZ&#10;Yoe1853rySUEc6CqYlUpFRW72y6VJQeGLfx6u5qu7nr0N25KkwZT+TwZRmQN4X0HrTQmcykqSL7d&#10;tqQqsOBzxVsojkiEhW5GnOGrCrNdM+efmcWhwAJx0P0THlIBBoNeoqQE++tv98Efe4VWShocspy6&#10;n3tmBSXqu8Yu3qXjcZjKqIwntyNU7LVle23R+3oJSEKKK2V4FIO/VydRWqhfcR8WISqamOYYO6f+&#10;JC59N/q4T1wsFtEJ59Awv9YbwwN0oDz04qV9Zdb0DfPY6kc4jSPL3vWt8w0vNSz2HmQVmxqI7ljt&#10;+ccZjmPR71tYkms9el3+CvPfAAAA//8DAFBLAwQUAAYACAAAACEAf8LVed4AAAAFAQAADwAAAGRy&#10;cy9kb3ducmV2LnhtbEyPQUvDQBCF74L/YRnBi9iNWqtNsymlRYt4arSIt012moRmZ2N226T/3tGL&#10;XgYe7/Hme8l8sI04YudrRwpuRhEIpMKZmkoF729P148gfNBkdOMIFZzQwzw9P0t0bFxPGzxmoRRc&#10;Qj7WCqoQ2lhKX1RotR+5Fom9neusDiy7UppO91xuG3kbRRNpdU38odItLiss9tnBKthePXy8bL5W&#10;4+0nZtHr87rPl6uFUpcXw2IGIuAQ/sLwg8/okDJT7g5kvGgU8JDwe9mbTsYscw7dTe9Bpon8T59+&#10;AwAA//8DAFBLAQItABQABgAIAAAAIQC2gziS/gAAAOEBAAATAAAAAAAAAAAAAAAAAAAAAABbQ29u&#10;dGVudF9UeXBlc10ueG1sUEsBAi0AFAAGAAgAAAAhADj9If/WAAAAlAEAAAsAAAAAAAAAAAAAAAAA&#10;LwEAAF9yZWxzLy5yZWxzUEsBAi0AFAAGAAgAAAAhABWc9eQzAgAAXQQAAA4AAAAAAAAAAAAAAAAA&#10;LgIAAGRycy9lMm9Eb2MueG1sUEsBAi0AFAAGAAgAAAAhAH/C1XneAAAABQEAAA8AAAAAAAAAAAAA&#10;AAAAjQQAAGRycy9kb3ducmV2LnhtbFBLBQYAAAAABAAEAPMAAACYBQAAAAA=&#10;" fillcolor="#e7f8f9" stroked="f" strokeweight=".5pt">
                <v:textbox>
                  <w:txbxContent>
                    <w:p w14:paraId="513A210F" w14:textId="480DC4A4" w:rsidR="001003E3" w:rsidRPr="00E963B0" w:rsidRDefault="001003E3" w:rsidP="001003E3">
                      <w:pPr>
                        <w:pStyle w:val="Bullet1"/>
                        <w:numPr>
                          <w:ilvl w:val="0"/>
                          <w:numId w:val="0"/>
                        </w:numPr>
                      </w:pPr>
                      <w:r w:rsidRPr="00E963B0">
                        <w:t xml:space="preserve">When police investigations did not progress, or did not result in any criminal charges, </w:t>
                      </w:r>
                      <w:r w:rsidR="00B67AD4" w:rsidRPr="00E963B0">
                        <w:t xml:space="preserve">schools and the department </w:t>
                      </w:r>
                      <w:r w:rsidR="00A260B4" w:rsidRPr="00E963B0">
                        <w:t>often considered that the investigation was complete</w:t>
                      </w:r>
                      <w:r w:rsidR="00B67AD4" w:rsidRPr="00E963B0">
                        <w:t xml:space="preserve"> </w:t>
                      </w:r>
                      <w:r w:rsidR="00E8747D" w:rsidRPr="00E963B0">
                        <w:t>and took no</w:t>
                      </w:r>
                      <w:r w:rsidR="00B67AD4" w:rsidRPr="00E963B0">
                        <w:t xml:space="preserve"> </w:t>
                      </w:r>
                      <w:r w:rsidR="00C928F2" w:rsidRPr="00E963B0">
                        <w:t xml:space="preserve">further </w:t>
                      </w:r>
                      <w:r w:rsidR="00B67AD4" w:rsidRPr="00E963B0">
                        <w:t>administrative or disciplinary action.</w:t>
                      </w:r>
                    </w:p>
                    <w:p w14:paraId="0ECC5E11" w14:textId="06CB5DC8" w:rsidR="001003E3" w:rsidRPr="00E963B0" w:rsidRDefault="001003E3" w:rsidP="001003E3">
                      <w:r w:rsidRPr="00E963B0">
                        <w:t xml:space="preserve">See </w:t>
                      </w:r>
                      <w:hyperlink w:anchor="_Board_of_Inquiry_2" w:history="1">
                        <w:r w:rsidR="003C2A33" w:rsidRPr="009C2869">
                          <w:rPr>
                            <w:rStyle w:val="Hyperlink"/>
                            <w:b/>
                            <w:bCs/>
                            <w:u w:val="none"/>
                          </w:rPr>
                          <w:t>The Systemic Review affirms Board of Inquiry key findings; Board of Inquiry finding 2</w:t>
                        </w:r>
                      </w:hyperlink>
                      <w:r w:rsidRPr="00E963B0">
                        <w:t>.</w:t>
                      </w:r>
                    </w:p>
                    <w:p w14:paraId="3E1326FF" w14:textId="77777777" w:rsidR="001003E3" w:rsidRPr="00E963B0" w:rsidRDefault="001003E3" w:rsidP="001003E3">
                      <w:pPr>
                        <w:pStyle w:val="Quote"/>
                        <w:rPr>
                          <w:i w:val="0"/>
                          <w:iCs w:val="0"/>
                        </w:rPr>
                      </w:pPr>
                    </w:p>
                  </w:txbxContent>
                </v:textbox>
                <w10:anchorlock/>
              </v:shape>
            </w:pict>
          </mc:Fallback>
        </mc:AlternateContent>
      </w:r>
    </w:p>
    <w:p w14:paraId="14029467" w14:textId="039ACE7C" w:rsidR="00C060C2" w:rsidRPr="00857372" w:rsidRDefault="00E47703" w:rsidP="003464D3">
      <w:pPr>
        <w:pStyle w:val="Heading2"/>
      </w:pPr>
      <w:bookmarkStart w:id="36" w:name="_Ref222737006"/>
      <w:bookmarkStart w:id="37" w:name="_Toc198550777"/>
      <w:bookmarkStart w:id="38" w:name="_Toc228451429"/>
      <w:r w:rsidRPr="00857372">
        <w:t>Conducting the Systemic Review</w:t>
      </w:r>
      <w:bookmarkEnd w:id="36"/>
      <w:bookmarkEnd w:id="38"/>
    </w:p>
    <w:p w14:paraId="1D0E81B9" w14:textId="77777777" w:rsidR="00E47703" w:rsidRPr="00857372" w:rsidRDefault="00E47703" w:rsidP="00E47703">
      <w:r w:rsidRPr="00857372">
        <w:t>The Systemic Review considered material received by the department prior to 30 June 2025.</w:t>
      </w:r>
    </w:p>
    <w:p w14:paraId="509363C2" w14:textId="1991704B" w:rsidR="00E47703" w:rsidRPr="00857372" w:rsidRDefault="00E47703" w:rsidP="00E47703">
      <w:r w:rsidRPr="00857372">
        <w:t xml:space="preserve">The department has endeavoured to provide </w:t>
      </w:r>
      <w:r w:rsidR="0001085B" w:rsidRPr="00857372">
        <w:t>an</w:t>
      </w:r>
      <w:r w:rsidRPr="00857372">
        <w:t xml:space="preserve"> accurate </w:t>
      </w:r>
      <w:r w:rsidR="0001085B" w:rsidRPr="00857372">
        <w:t>interpretation</w:t>
      </w:r>
      <w:r w:rsidRPr="00857372">
        <w:t xml:space="preserve"> of the information it holds from the above records. The department acknowledges that the </w:t>
      </w:r>
      <w:r w:rsidR="00203FD5" w:rsidRPr="00857372">
        <w:t>information contained</w:t>
      </w:r>
      <w:r w:rsidRPr="00857372">
        <w:t xml:space="preserve"> in this report do</w:t>
      </w:r>
      <w:r w:rsidR="00382D57" w:rsidRPr="00857372">
        <w:t>es</w:t>
      </w:r>
      <w:r w:rsidRPr="00857372">
        <w:t xml:space="preserve"> not </w:t>
      </w:r>
      <w:r w:rsidR="00BD72A1" w:rsidRPr="00857372">
        <w:t>provide an exhaustive account</w:t>
      </w:r>
      <w:r w:rsidRPr="00857372">
        <w:t xml:space="preserve"> of historical child sexual abuse in Victorian government schools. This is because:</w:t>
      </w:r>
    </w:p>
    <w:p w14:paraId="4166E33E" w14:textId="13DAC176" w:rsidR="00E47703" w:rsidRPr="00857372" w:rsidRDefault="00E47703" w:rsidP="00E47703">
      <w:pPr>
        <w:pStyle w:val="Bullet1"/>
      </w:pPr>
      <w:r w:rsidRPr="00857372">
        <w:t>the data outlined in this report captures information collected and analysed at a point in time (that is, information received by the department prior to 30 June 2025)</w:t>
      </w:r>
    </w:p>
    <w:p w14:paraId="23288C3B" w14:textId="24B61F4A" w:rsidR="00E47703" w:rsidRPr="00857372" w:rsidRDefault="00E47703" w:rsidP="00E47703">
      <w:pPr>
        <w:pStyle w:val="Bullet1"/>
      </w:pPr>
      <w:r w:rsidRPr="00857372">
        <w:t>poor historical record keeping practices have meant that some records are incomplete, unclear, unable to be located or do not exist. This issue was also encountered by the Board of Inquiry.</w:t>
      </w:r>
      <w:r w:rsidRPr="00857372">
        <w:rPr>
          <w:rStyle w:val="FootnoteReference"/>
        </w:rPr>
        <w:footnoteReference w:id="13"/>
      </w:r>
      <w:r w:rsidRPr="00857372">
        <w:t xml:space="preserve"> For this reason, the department has focussed on the only centrally searchable record collection available, being the civil claims files</w:t>
      </w:r>
    </w:p>
    <w:p w14:paraId="65986A94" w14:textId="65B1ECF9" w:rsidR="00E47703" w:rsidRPr="00857372" w:rsidRDefault="00E47703" w:rsidP="00E47703">
      <w:pPr>
        <w:pStyle w:val="Bullet1"/>
      </w:pPr>
      <w:r w:rsidRPr="00857372">
        <w:t xml:space="preserve">research from the Royal Commission into Institutional Responses to Child Sexual Abuse </w:t>
      </w:r>
      <w:r w:rsidR="007731CF">
        <w:t xml:space="preserve">(Royal Commission) </w:t>
      </w:r>
      <w:r w:rsidRPr="00857372">
        <w:t>indicates that on average victim-survivors take 23.9 years to disclose the abuse, with men taking longer to disclose than women.</w:t>
      </w:r>
      <w:r w:rsidRPr="00857372">
        <w:rPr>
          <w:rStyle w:val="FootnoteReference"/>
        </w:rPr>
        <w:footnoteReference w:id="14"/>
      </w:r>
      <w:r w:rsidRPr="00857372">
        <w:t xml:space="preserve"> Some victim-survivors will never disclose the abuse.</w:t>
      </w:r>
    </w:p>
    <w:p w14:paraId="6A6E10BF" w14:textId="233DA3FB" w:rsidR="00E47703" w:rsidRPr="00857372" w:rsidRDefault="00E47703" w:rsidP="00E47703">
      <w:r w:rsidRPr="00857372">
        <w:t>Therefore, the department accepts that the following information is non-exhaustive, and that the full extent of historical child sexual abuse in the Victorian government school system may never be known.</w:t>
      </w:r>
    </w:p>
    <w:p w14:paraId="12F85810" w14:textId="77777777" w:rsidR="008A64CA" w:rsidRPr="00857372" w:rsidRDefault="008A64CA" w:rsidP="003A030E">
      <w:pPr>
        <w:pStyle w:val="Heading2"/>
      </w:pPr>
      <w:bookmarkStart w:id="39" w:name="_Ref222737021"/>
      <w:bookmarkStart w:id="40" w:name="_Toc228451430"/>
      <w:r w:rsidRPr="00857372">
        <w:lastRenderedPageBreak/>
        <w:t>The department’s current approach to protecting children and young people in government schools</w:t>
      </w:r>
      <w:bookmarkEnd w:id="39"/>
      <w:bookmarkEnd w:id="40"/>
    </w:p>
    <w:p w14:paraId="5C5726B7" w14:textId="77777777" w:rsidR="008A64CA" w:rsidRPr="00857372" w:rsidRDefault="008A64CA" w:rsidP="008A64CA">
      <w:r w:rsidRPr="00857372">
        <w:t xml:space="preserve">The child safety framework in Victorian government schools has evolved significantly since the period under review, and the department acknowledges that the work of child safety is ongoing. </w:t>
      </w:r>
    </w:p>
    <w:p w14:paraId="0A743525" w14:textId="3E173D7D" w:rsidR="003464D3" w:rsidRPr="00857372" w:rsidRDefault="008A64CA" w:rsidP="008A64CA">
      <w:pPr>
        <w:rPr>
          <w:b/>
        </w:rPr>
      </w:pPr>
      <w:r w:rsidRPr="00857372">
        <w:t>A summary of the current approach to child safety is in</w:t>
      </w:r>
      <w:r w:rsidR="006725B5" w:rsidRPr="00857372">
        <w:t xml:space="preserve"> </w:t>
      </w:r>
      <w:hyperlink w:anchor="_Appendix_4_–" w:history="1">
        <w:r w:rsidR="006725B5" w:rsidRPr="009C2869">
          <w:rPr>
            <w:rStyle w:val="Hyperlink"/>
            <w:b/>
            <w:bCs/>
            <w:u w:val="none"/>
          </w:rPr>
          <w:t>Appendix 4 – Current child safety policies and procedures</w:t>
        </w:r>
      </w:hyperlink>
      <w:r w:rsidR="003F1BCE" w:rsidRPr="00857372">
        <w:t>.</w:t>
      </w:r>
    </w:p>
    <w:p w14:paraId="4F31A4B3" w14:textId="128B72DE" w:rsidR="009F31B9" w:rsidRPr="00857372" w:rsidRDefault="009F31B9" w:rsidP="00604EF0">
      <w:pPr>
        <w:pStyle w:val="Bullet1"/>
      </w:pPr>
      <w:r w:rsidRPr="00857372">
        <w:br w:type="page"/>
      </w:r>
    </w:p>
    <w:p w14:paraId="71C41243" w14:textId="659B9049" w:rsidR="00F35486" w:rsidRPr="00857372" w:rsidRDefault="00F35486" w:rsidP="00F35486">
      <w:pPr>
        <w:pStyle w:val="Heading1"/>
      </w:pPr>
      <w:bookmarkStart w:id="41" w:name="_Ref222737035"/>
      <w:bookmarkStart w:id="42" w:name="_Toc228451431"/>
      <w:r w:rsidRPr="00857372">
        <w:lastRenderedPageBreak/>
        <w:t xml:space="preserve">Principles and methodology for conducting the </w:t>
      </w:r>
      <w:r w:rsidR="00C53085" w:rsidRPr="00857372">
        <w:t>S</w:t>
      </w:r>
      <w:r w:rsidRPr="00857372">
        <w:t xml:space="preserve">ystemic </w:t>
      </w:r>
      <w:r w:rsidR="00C53085" w:rsidRPr="00857372">
        <w:t>R</w:t>
      </w:r>
      <w:r w:rsidRPr="00857372">
        <w:t>eview</w:t>
      </w:r>
      <w:bookmarkEnd w:id="37"/>
      <w:bookmarkEnd w:id="41"/>
      <w:bookmarkEnd w:id="42"/>
    </w:p>
    <w:p w14:paraId="4AE4E176" w14:textId="15724652" w:rsidR="002730EA" w:rsidRPr="00857372" w:rsidRDefault="00F56F15" w:rsidP="002730EA">
      <w:pPr>
        <w:spacing w:before="0" w:after="0" w:line="240" w:lineRule="auto"/>
        <w:rPr>
          <w:rFonts w:cs="Times New Roman (Body CS)"/>
          <w:color w:val="1F1646" w:themeColor="text1"/>
          <w:sz w:val="24"/>
        </w:rPr>
      </w:pPr>
      <w:r w:rsidRPr="00857372">
        <w:rPr>
          <w:rFonts w:cs="Times New Roman (Body CS)"/>
          <w:color w:val="1F1646" w:themeColor="text1"/>
          <w:sz w:val="24"/>
        </w:rPr>
        <w:t>The T</w:t>
      </w:r>
      <w:r w:rsidR="004C1D73" w:rsidRPr="00857372">
        <w:rPr>
          <w:rFonts w:cs="Times New Roman (Body CS)"/>
          <w:color w:val="1F1646" w:themeColor="text1"/>
          <w:sz w:val="24"/>
        </w:rPr>
        <w:t>erms of Reference</w:t>
      </w:r>
      <w:r w:rsidRPr="00857372">
        <w:rPr>
          <w:rFonts w:cs="Times New Roman (Body CS)"/>
          <w:color w:val="1F1646" w:themeColor="text1"/>
          <w:sz w:val="24"/>
        </w:rPr>
        <w:t xml:space="preserve"> provide that the </w:t>
      </w:r>
      <w:r w:rsidR="004C1D73" w:rsidRPr="00857372">
        <w:rPr>
          <w:rFonts w:cs="Times New Roman (Body CS)"/>
          <w:color w:val="1F1646" w:themeColor="text1"/>
          <w:sz w:val="24"/>
        </w:rPr>
        <w:t>S</w:t>
      </w:r>
      <w:r w:rsidRPr="00857372">
        <w:rPr>
          <w:rFonts w:cs="Times New Roman (Body CS)"/>
          <w:color w:val="1F1646" w:themeColor="text1"/>
          <w:sz w:val="24"/>
        </w:rPr>
        <w:t xml:space="preserve">ystemic </w:t>
      </w:r>
      <w:r w:rsidR="004C1D73" w:rsidRPr="00857372">
        <w:rPr>
          <w:rFonts w:cs="Times New Roman (Body CS)"/>
          <w:color w:val="1F1646" w:themeColor="text1"/>
          <w:sz w:val="24"/>
        </w:rPr>
        <w:t>R</w:t>
      </w:r>
      <w:r w:rsidRPr="00857372">
        <w:rPr>
          <w:rFonts w:cs="Times New Roman (Body CS)"/>
          <w:color w:val="1F1646" w:themeColor="text1"/>
          <w:sz w:val="24"/>
        </w:rPr>
        <w:t>eview be conducted in accordance with the principles and methodology as determined by the department</w:t>
      </w:r>
      <w:r w:rsidR="002730EA" w:rsidRPr="00857372">
        <w:rPr>
          <w:rFonts w:cs="Times New Roman (Body CS)"/>
          <w:color w:val="1F1646" w:themeColor="text1"/>
          <w:sz w:val="24"/>
        </w:rPr>
        <w:t xml:space="preserve">. These principles and methodology </w:t>
      </w:r>
      <w:r w:rsidR="00C745FD" w:rsidRPr="00857372">
        <w:rPr>
          <w:rFonts w:cs="Times New Roman (Body CS)"/>
          <w:color w:val="1F1646" w:themeColor="text1"/>
          <w:sz w:val="24"/>
        </w:rPr>
        <w:t xml:space="preserve">were agreed with the Independent Monitor and </w:t>
      </w:r>
      <w:r w:rsidR="002730EA" w:rsidRPr="00857372">
        <w:rPr>
          <w:rFonts w:cs="Times New Roman (Body CS)"/>
          <w:color w:val="1F1646" w:themeColor="text1"/>
          <w:sz w:val="24"/>
        </w:rPr>
        <w:t>are outlined below.</w:t>
      </w:r>
    </w:p>
    <w:p w14:paraId="60469FEE" w14:textId="729565E5" w:rsidR="00A3233B" w:rsidRPr="00857372" w:rsidRDefault="006462E1" w:rsidP="00B736BF">
      <w:pPr>
        <w:pStyle w:val="Heading2"/>
      </w:pPr>
      <w:bookmarkStart w:id="43" w:name="_Toc198550778"/>
      <w:bookmarkStart w:id="44" w:name="_Ref222737053"/>
      <w:bookmarkStart w:id="45" w:name="_Toc228451432"/>
      <w:r w:rsidRPr="00857372">
        <w:t>P</w:t>
      </w:r>
      <w:r w:rsidR="00A3233B" w:rsidRPr="00857372">
        <w:t>rinciples</w:t>
      </w:r>
      <w:bookmarkEnd w:id="43"/>
      <w:bookmarkEnd w:id="44"/>
      <w:bookmarkEnd w:id="45"/>
    </w:p>
    <w:p w14:paraId="52A4285E" w14:textId="449F6F4B" w:rsidR="00BB1DE2" w:rsidRPr="00857372" w:rsidRDefault="005757DE" w:rsidP="00D66277">
      <w:pPr>
        <w:pStyle w:val="ListParagraph"/>
        <w:numPr>
          <w:ilvl w:val="0"/>
          <w:numId w:val="5"/>
        </w:numPr>
      </w:pPr>
      <w:r w:rsidRPr="00857372">
        <w:t xml:space="preserve">The department </w:t>
      </w:r>
      <w:r w:rsidR="34D33470" w:rsidRPr="00857372">
        <w:t>a</w:t>
      </w:r>
      <w:r w:rsidR="24B55D43" w:rsidRPr="00857372">
        <w:t>cknowledg</w:t>
      </w:r>
      <w:r w:rsidR="34D33470" w:rsidRPr="00857372">
        <w:t>es</w:t>
      </w:r>
      <w:r w:rsidR="00205E88" w:rsidRPr="00857372">
        <w:t>:</w:t>
      </w:r>
    </w:p>
    <w:p w14:paraId="2F23284C" w14:textId="77777777" w:rsidR="000B5EDF" w:rsidRPr="00857372" w:rsidRDefault="000B5EDF" w:rsidP="000B5EDF">
      <w:pPr>
        <w:pStyle w:val="ListParagraph"/>
      </w:pPr>
    </w:p>
    <w:p w14:paraId="10F4047B" w14:textId="5389CF64" w:rsidR="00BB1DE2" w:rsidRPr="00857372" w:rsidRDefault="00205E88" w:rsidP="00D66277">
      <w:pPr>
        <w:pStyle w:val="ListParagraph"/>
        <w:numPr>
          <w:ilvl w:val="1"/>
          <w:numId w:val="5"/>
        </w:numPr>
      </w:pPr>
      <w:r w:rsidRPr="00857372">
        <w:t>that child sexual abuse is abhorrent and can have lifelong effects for victim-survivors</w:t>
      </w:r>
    </w:p>
    <w:p w14:paraId="5A0B8ABC" w14:textId="77777777" w:rsidR="000B5EDF" w:rsidRPr="00857372" w:rsidRDefault="000B5EDF" w:rsidP="000B5EDF">
      <w:pPr>
        <w:pStyle w:val="ListParagraph"/>
        <w:ind w:left="1440"/>
      </w:pPr>
    </w:p>
    <w:p w14:paraId="70446D56" w14:textId="0D1980BE" w:rsidR="00BB1DE2" w:rsidRPr="00857372" w:rsidRDefault="00205E88" w:rsidP="00D66277">
      <w:pPr>
        <w:pStyle w:val="ListParagraph"/>
        <w:numPr>
          <w:ilvl w:val="1"/>
          <w:numId w:val="5"/>
        </w:numPr>
      </w:pPr>
      <w:r w:rsidRPr="00857372">
        <w:t xml:space="preserve">the </w:t>
      </w:r>
      <w:r w:rsidR="00FE6CE6" w:rsidRPr="00857372">
        <w:t>courage</w:t>
      </w:r>
      <w:r w:rsidRPr="00857372">
        <w:t xml:space="preserve"> required of any victim-survivor to come forward  </w:t>
      </w:r>
    </w:p>
    <w:p w14:paraId="5BEC3BD0" w14:textId="77777777" w:rsidR="000B5EDF" w:rsidRPr="00857372" w:rsidRDefault="000B5EDF" w:rsidP="000B5EDF">
      <w:pPr>
        <w:pStyle w:val="ListParagraph"/>
      </w:pPr>
    </w:p>
    <w:p w14:paraId="4A82FA85" w14:textId="533BD7B4" w:rsidR="00205E88" w:rsidRPr="00857372" w:rsidRDefault="00205E88" w:rsidP="00D66277">
      <w:pPr>
        <w:pStyle w:val="ListParagraph"/>
        <w:numPr>
          <w:ilvl w:val="1"/>
          <w:numId w:val="5"/>
        </w:numPr>
      </w:pPr>
      <w:r w:rsidRPr="00857372">
        <w:t xml:space="preserve">the substantial work undertaken by the Board of Inquiry into </w:t>
      </w:r>
      <w:r w:rsidR="00557130" w:rsidRPr="00857372">
        <w:t>H</w:t>
      </w:r>
      <w:r w:rsidRPr="00857372">
        <w:t xml:space="preserve">istorical </w:t>
      </w:r>
      <w:r w:rsidR="00557130" w:rsidRPr="00857372">
        <w:t>C</w:t>
      </w:r>
      <w:r w:rsidRPr="00857372">
        <w:t xml:space="preserve">hild </w:t>
      </w:r>
      <w:r w:rsidR="00557130" w:rsidRPr="00857372">
        <w:t>S</w:t>
      </w:r>
      <w:r w:rsidRPr="00857372">
        <w:t xml:space="preserve">exual </w:t>
      </w:r>
      <w:r w:rsidR="00557130" w:rsidRPr="00857372">
        <w:t>A</w:t>
      </w:r>
      <w:r w:rsidRPr="00857372">
        <w:t xml:space="preserve">buse in Beaumaris Primary School and </w:t>
      </w:r>
      <w:r w:rsidR="00557130" w:rsidRPr="00857372">
        <w:t>C</w:t>
      </w:r>
      <w:r w:rsidRPr="00857372">
        <w:t xml:space="preserve">ertain </w:t>
      </w:r>
      <w:r w:rsidR="00557130" w:rsidRPr="00857372">
        <w:t>O</w:t>
      </w:r>
      <w:r w:rsidRPr="00857372">
        <w:t xml:space="preserve">ther </w:t>
      </w:r>
      <w:r w:rsidR="00557130" w:rsidRPr="00857372">
        <w:t>G</w:t>
      </w:r>
      <w:r w:rsidRPr="00857372">
        <w:t xml:space="preserve">overnment </w:t>
      </w:r>
      <w:r w:rsidR="00557130" w:rsidRPr="00857372">
        <w:t>S</w:t>
      </w:r>
      <w:r w:rsidRPr="00857372">
        <w:t>chools</w:t>
      </w:r>
      <w:r w:rsidR="00E554D9" w:rsidRPr="00857372">
        <w:t xml:space="preserve"> (‘Board of Inquiry’)</w:t>
      </w:r>
      <w:r w:rsidRPr="00857372">
        <w:t>, which:</w:t>
      </w:r>
    </w:p>
    <w:p w14:paraId="68C2EDF7" w14:textId="77777777" w:rsidR="000B5EDF" w:rsidRPr="00857372" w:rsidRDefault="000B5EDF" w:rsidP="000B5EDF">
      <w:pPr>
        <w:pStyle w:val="ListParagraph"/>
      </w:pPr>
    </w:p>
    <w:p w14:paraId="3F9CB7EA" w14:textId="266CBF88" w:rsidR="009D4CAA" w:rsidRPr="00857372" w:rsidRDefault="00205E88" w:rsidP="00D66277">
      <w:pPr>
        <w:pStyle w:val="ListParagraph"/>
        <w:numPr>
          <w:ilvl w:val="2"/>
          <w:numId w:val="5"/>
        </w:numPr>
      </w:pPr>
      <w:r w:rsidRPr="00857372">
        <w:t xml:space="preserve">established an official public record of victim-survivors’ experiences of child sexual abuse by </w:t>
      </w:r>
      <w:r w:rsidR="00270544" w:rsidRPr="00857372">
        <w:t>staff members employed by the department</w:t>
      </w:r>
      <w:r w:rsidRPr="00857372">
        <w:t xml:space="preserve"> at Beaumaris Primary School and certain other government schools between 1960 and 1999</w:t>
      </w:r>
    </w:p>
    <w:p w14:paraId="3770E682" w14:textId="77777777" w:rsidR="000B5EDF" w:rsidRPr="00857372" w:rsidRDefault="000B5EDF" w:rsidP="000B5EDF">
      <w:pPr>
        <w:pStyle w:val="ListParagraph"/>
        <w:ind w:left="2160"/>
      </w:pPr>
    </w:p>
    <w:p w14:paraId="2DEDEE82" w14:textId="59DF8D9A" w:rsidR="009D4CAA" w:rsidRPr="00857372" w:rsidRDefault="00205E88" w:rsidP="00D66277">
      <w:pPr>
        <w:pStyle w:val="ListParagraph"/>
        <w:numPr>
          <w:ilvl w:val="2"/>
          <w:numId w:val="5"/>
        </w:numPr>
      </w:pPr>
      <w:r w:rsidRPr="00857372">
        <w:t>reported on how the education system operated and was structured between 1960 and 1999, and the broader cultural context of the time</w:t>
      </w:r>
    </w:p>
    <w:p w14:paraId="730C5570" w14:textId="77777777" w:rsidR="000B5EDF" w:rsidRPr="00857372" w:rsidRDefault="000B5EDF" w:rsidP="000B5EDF">
      <w:pPr>
        <w:pStyle w:val="ListParagraph"/>
      </w:pPr>
    </w:p>
    <w:p w14:paraId="02595AA6" w14:textId="187ECD8C" w:rsidR="009D4CAA" w:rsidRPr="00857372" w:rsidRDefault="00205E88" w:rsidP="00D66277">
      <w:pPr>
        <w:pStyle w:val="ListParagraph"/>
        <w:numPr>
          <w:ilvl w:val="2"/>
          <w:numId w:val="5"/>
        </w:numPr>
      </w:pPr>
      <w:r w:rsidRPr="00857372">
        <w:t>found that the department’s response to child sexual abuse in its schools at the time was wholly inadequate and characterised by a series of repeated, systemic and self-reinforcing failures. Specifically, the Board of Inquiry made 6 findings as to the specific failures that existed</w:t>
      </w:r>
      <w:r w:rsidR="009E6DFB" w:rsidRPr="00857372">
        <w:t xml:space="preserve"> at the time</w:t>
      </w:r>
      <w:r w:rsidRPr="00857372">
        <w:t>, which were systemic in nature</w:t>
      </w:r>
    </w:p>
    <w:p w14:paraId="10BF7AD2" w14:textId="77777777" w:rsidR="000B5EDF" w:rsidRPr="00857372" w:rsidRDefault="000B5EDF" w:rsidP="000B5EDF">
      <w:pPr>
        <w:pStyle w:val="ListParagraph"/>
      </w:pPr>
    </w:p>
    <w:p w14:paraId="0DAEDD78" w14:textId="2357874B" w:rsidR="000B5EDF" w:rsidRPr="00857372" w:rsidRDefault="00205E88" w:rsidP="00D66277">
      <w:pPr>
        <w:pStyle w:val="ListParagraph"/>
        <w:numPr>
          <w:ilvl w:val="2"/>
          <w:numId w:val="5"/>
        </w:numPr>
      </w:pPr>
      <w:r w:rsidRPr="00857372">
        <w:t>made 9 recommendations to support victim-survivors of historical child sexual abuse, which included a recommendation on a statewide truth-telling</w:t>
      </w:r>
      <w:r w:rsidR="00C31ABB" w:rsidRPr="00857372">
        <w:t xml:space="preserve"> </w:t>
      </w:r>
      <w:r w:rsidRPr="00857372">
        <w:t>and accountability process</w:t>
      </w:r>
      <w:r w:rsidR="00B57A30" w:rsidRPr="00857372">
        <w:t xml:space="preserve"> (‘Recommendation 3’)</w:t>
      </w:r>
      <w:r w:rsidRPr="00857372">
        <w:t>.</w:t>
      </w:r>
    </w:p>
    <w:p w14:paraId="3FDFBDBA" w14:textId="77777777" w:rsidR="000B5EDF" w:rsidRPr="00857372" w:rsidRDefault="000B5EDF" w:rsidP="000B5EDF">
      <w:pPr>
        <w:pStyle w:val="ListParagraph"/>
        <w:ind w:left="1440"/>
      </w:pPr>
    </w:p>
    <w:p w14:paraId="7CFD721C" w14:textId="47456DBE" w:rsidR="00205E88" w:rsidRPr="00857372" w:rsidRDefault="00205E88" w:rsidP="00D66277">
      <w:pPr>
        <w:pStyle w:val="ListParagraph"/>
        <w:numPr>
          <w:ilvl w:val="1"/>
          <w:numId w:val="5"/>
        </w:numPr>
      </w:pPr>
      <w:r w:rsidRPr="00857372">
        <w:t>that while the Beaumaris Primary School cluster of child sexual abuse was particularly insidious, it was not isolated</w:t>
      </w:r>
    </w:p>
    <w:p w14:paraId="5A28239F" w14:textId="77777777" w:rsidR="000B5EDF" w:rsidRPr="00857372" w:rsidRDefault="000B5EDF" w:rsidP="000B5EDF">
      <w:pPr>
        <w:pStyle w:val="ListParagraph"/>
        <w:ind w:left="1440"/>
      </w:pPr>
    </w:p>
    <w:p w14:paraId="4C115F12" w14:textId="10975E79" w:rsidR="00205E88" w:rsidRPr="00857372" w:rsidRDefault="00205E88" w:rsidP="00D66277">
      <w:pPr>
        <w:pStyle w:val="ListParagraph"/>
        <w:numPr>
          <w:ilvl w:val="1"/>
          <w:numId w:val="5"/>
        </w:numPr>
      </w:pPr>
      <w:r w:rsidRPr="00857372">
        <w:t>there have been no systemic reviews led by the department to understand the scope and scale of historical child sexual abuse in government schools</w:t>
      </w:r>
      <w:r w:rsidR="005757DE" w:rsidRPr="00857372">
        <w:t>.</w:t>
      </w:r>
    </w:p>
    <w:p w14:paraId="71FAD40E" w14:textId="77777777" w:rsidR="000B5EDF" w:rsidRPr="00857372" w:rsidRDefault="000B5EDF" w:rsidP="00EB1A51">
      <w:pPr>
        <w:pStyle w:val="ListParagraph"/>
      </w:pPr>
    </w:p>
    <w:p w14:paraId="2BA075CD" w14:textId="23B1EFAB" w:rsidR="00205E88" w:rsidRPr="00857372" w:rsidRDefault="00CA0DA8" w:rsidP="005757DE">
      <w:pPr>
        <w:pStyle w:val="ListParagraph"/>
        <w:numPr>
          <w:ilvl w:val="0"/>
          <w:numId w:val="5"/>
        </w:numPr>
      </w:pPr>
      <w:r w:rsidRPr="00857372">
        <w:t>T</w:t>
      </w:r>
      <w:r w:rsidR="00205E88" w:rsidRPr="00857372">
        <w:t>he department will undertake a review of civil claim files</w:t>
      </w:r>
      <w:r w:rsidR="008C3076" w:rsidRPr="00857372">
        <w:rPr>
          <w:rStyle w:val="FootnoteReference"/>
        </w:rPr>
        <w:footnoteReference w:id="15"/>
      </w:r>
      <w:r w:rsidR="00205E88" w:rsidRPr="00857372">
        <w:t xml:space="preserve"> relating to historical child sexual abuse</w:t>
      </w:r>
      <w:r w:rsidR="006A6E29" w:rsidRPr="00857372">
        <w:t xml:space="preserve"> by a staff member employed by the department,</w:t>
      </w:r>
      <w:r w:rsidR="00205E88" w:rsidRPr="00857372">
        <w:t xml:space="preserve"> in accordance with the Terms of Reference set by the Victorian Cabinet, referred to as the Systemic Review into </w:t>
      </w:r>
      <w:r w:rsidR="00074436" w:rsidRPr="00857372">
        <w:t>H</w:t>
      </w:r>
      <w:r w:rsidR="00205E88" w:rsidRPr="00857372">
        <w:t xml:space="preserve">istorical </w:t>
      </w:r>
      <w:r w:rsidR="00074436" w:rsidRPr="00857372">
        <w:t>C</w:t>
      </w:r>
      <w:r w:rsidR="00205E88" w:rsidRPr="00857372">
        <w:t xml:space="preserve">hild </w:t>
      </w:r>
      <w:r w:rsidR="00074436" w:rsidRPr="00857372">
        <w:t>S</w:t>
      </w:r>
      <w:r w:rsidR="00205E88" w:rsidRPr="00857372">
        <w:t xml:space="preserve">exual </w:t>
      </w:r>
      <w:r w:rsidR="00074436" w:rsidRPr="00857372">
        <w:t>A</w:t>
      </w:r>
      <w:r w:rsidR="00205E88" w:rsidRPr="00857372">
        <w:t xml:space="preserve">buse in Victorian </w:t>
      </w:r>
      <w:r w:rsidR="00074436" w:rsidRPr="00857372">
        <w:t>G</w:t>
      </w:r>
      <w:r w:rsidR="00205E88" w:rsidRPr="00857372">
        <w:t xml:space="preserve">overnment </w:t>
      </w:r>
      <w:r w:rsidR="00074436" w:rsidRPr="00857372">
        <w:t>S</w:t>
      </w:r>
      <w:r w:rsidR="00205E88" w:rsidRPr="00857372">
        <w:t>chools (</w:t>
      </w:r>
      <w:r w:rsidR="00074436" w:rsidRPr="00857372">
        <w:t>‘</w:t>
      </w:r>
      <w:r w:rsidR="00205E88" w:rsidRPr="00857372">
        <w:t>Systemic Review</w:t>
      </w:r>
      <w:r w:rsidR="00074436" w:rsidRPr="00857372">
        <w:t>’</w:t>
      </w:r>
      <w:r w:rsidR="00205E88" w:rsidRPr="00857372">
        <w:t>).</w:t>
      </w:r>
      <w:r w:rsidR="00D44A67" w:rsidRPr="00857372">
        <w:rPr>
          <w:rStyle w:val="FootnoteReference"/>
        </w:rPr>
        <w:footnoteReference w:id="16"/>
      </w:r>
    </w:p>
    <w:p w14:paraId="7E8B1B6A" w14:textId="77777777" w:rsidR="00EB1A51" w:rsidRPr="00857372" w:rsidRDefault="00EB1A51" w:rsidP="00EB1A51">
      <w:pPr>
        <w:pStyle w:val="ListParagraph"/>
      </w:pPr>
    </w:p>
    <w:p w14:paraId="71523420" w14:textId="083BF0A2" w:rsidR="00205E88" w:rsidRPr="00857372" w:rsidRDefault="00205E88" w:rsidP="00D66277">
      <w:pPr>
        <w:pStyle w:val="ListParagraph"/>
        <w:numPr>
          <w:ilvl w:val="0"/>
          <w:numId w:val="5"/>
        </w:numPr>
      </w:pPr>
      <w:r w:rsidRPr="00857372">
        <w:t>The objectives of the Systemic Review are to:</w:t>
      </w:r>
    </w:p>
    <w:p w14:paraId="021DFB55" w14:textId="77777777" w:rsidR="000B5EDF" w:rsidRPr="00857372" w:rsidRDefault="000B5EDF" w:rsidP="000B5EDF">
      <w:pPr>
        <w:pStyle w:val="ListParagraph"/>
      </w:pPr>
    </w:p>
    <w:p w14:paraId="064A7CAB" w14:textId="06F072BA" w:rsidR="00205E88" w:rsidRPr="00857372" w:rsidRDefault="00205E88" w:rsidP="00D66277">
      <w:pPr>
        <w:pStyle w:val="ListParagraph"/>
        <w:numPr>
          <w:ilvl w:val="1"/>
          <w:numId w:val="5"/>
        </w:numPr>
      </w:pPr>
      <w:r w:rsidRPr="00857372">
        <w:t>identify and acknowledge the department’s historical failings</w:t>
      </w:r>
    </w:p>
    <w:p w14:paraId="49026C8E" w14:textId="77777777" w:rsidR="000B5EDF" w:rsidRPr="00857372" w:rsidRDefault="000B5EDF" w:rsidP="000B5EDF">
      <w:pPr>
        <w:pStyle w:val="ListParagraph"/>
        <w:ind w:left="1440"/>
      </w:pPr>
    </w:p>
    <w:p w14:paraId="17F0DEB5" w14:textId="533F934A" w:rsidR="00205E88" w:rsidRPr="00857372" w:rsidRDefault="00205E88" w:rsidP="00D66277">
      <w:pPr>
        <w:pStyle w:val="ListParagraph"/>
        <w:numPr>
          <w:ilvl w:val="1"/>
          <w:numId w:val="5"/>
        </w:numPr>
      </w:pPr>
      <w:r w:rsidRPr="00857372">
        <w:lastRenderedPageBreak/>
        <w:t>contribute information to the public record regarding historical child sexual abuse in Victorian government schools.</w:t>
      </w:r>
    </w:p>
    <w:p w14:paraId="6F487CA8" w14:textId="77777777" w:rsidR="00EB1A51" w:rsidRPr="00857372" w:rsidRDefault="00EB1A51" w:rsidP="00EB1A51">
      <w:pPr>
        <w:pStyle w:val="ListParagraph"/>
      </w:pPr>
    </w:p>
    <w:p w14:paraId="0E9C9136" w14:textId="39A7A3ED" w:rsidR="00205E88" w:rsidRPr="00857372" w:rsidRDefault="00205E88" w:rsidP="00D66277">
      <w:pPr>
        <w:pStyle w:val="ListParagraph"/>
        <w:numPr>
          <w:ilvl w:val="0"/>
          <w:numId w:val="5"/>
        </w:numPr>
      </w:pPr>
      <w:r w:rsidRPr="00857372">
        <w:t>The department will undertake the Systemic Review in accordance with the following principles:</w:t>
      </w:r>
    </w:p>
    <w:p w14:paraId="375F7808" w14:textId="77777777" w:rsidR="000B5EDF" w:rsidRPr="00857372" w:rsidRDefault="000B5EDF" w:rsidP="000B5EDF">
      <w:pPr>
        <w:pStyle w:val="ListParagraph"/>
        <w:ind w:left="1440"/>
      </w:pPr>
    </w:p>
    <w:p w14:paraId="227FA110" w14:textId="76C80224" w:rsidR="00BF44F3" w:rsidRPr="00857372" w:rsidRDefault="002F32F4" w:rsidP="00D66277">
      <w:pPr>
        <w:pStyle w:val="ListParagraph"/>
        <w:numPr>
          <w:ilvl w:val="1"/>
          <w:numId w:val="5"/>
        </w:numPr>
      </w:pPr>
      <w:r w:rsidRPr="00857372">
        <w:t xml:space="preserve">The department is committed to safeguarding victim-survivors’ privacy and psychological safety. </w:t>
      </w:r>
      <w:r w:rsidR="00A8126E" w:rsidRPr="00857372">
        <w:t>In line with this commitment</w:t>
      </w:r>
      <w:r w:rsidR="00BA5D1F" w:rsidRPr="00857372">
        <w:t>, the department will</w:t>
      </w:r>
      <w:r w:rsidR="00DD403E" w:rsidRPr="00857372">
        <w:t xml:space="preserve">: </w:t>
      </w:r>
    </w:p>
    <w:p w14:paraId="6A3074AD" w14:textId="77777777" w:rsidR="00DD403E" w:rsidRPr="00857372" w:rsidRDefault="00DD403E" w:rsidP="00130F78">
      <w:pPr>
        <w:pStyle w:val="ListParagraph"/>
        <w:ind w:left="2160"/>
      </w:pPr>
    </w:p>
    <w:p w14:paraId="311CF4F8" w14:textId="1F797D38" w:rsidR="009F6150" w:rsidRPr="00857372" w:rsidRDefault="0034564C" w:rsidP="00D66277">
      <w:pPr>
        <w:pStyle w:val="ListParagraph"/>
        <w:numPr>
          <w:ilvl w:val="2"/>
          <w:numId w:val="5"/>
        </w:numPr>
      </w:pPr>
      <w:r w:rsidRPr="00857372">
        <w:t xml:space="preserve">conduct </w:t>
      </w:r>
      <w:r w:rsidR="002F32F4" w:rsidRPr="00857372">
        <w:t xml:space="preserve">the Systemic Review in a </w:t>
      </w:r>
      <w:r w:rsidR="00CD1EA1" w:rsidRPr="00857372">
        <w:t>trauma-informed way that</w:t>
      </w:r>
      <w:r w:rsidR="009B797A" w:rsidRPr="00857372">
        <w:t xml:space="preserve"> recognises victim-survivors’ right</w:t>
      </w:r>
      <w:r w:rsidR="00F538D3" w:rsidRPr="00857372">
        <w:t xml:space="preserve"> </w:t>
      </w:r>
      <w:r w:rsidR="009B797A" w:rsidRPr="00857372">
        <w:t xml:space="preserve">to </w:t>
      </w:r>
      <w:r w:rsidR="00BF44F3" w:rsidRPr="00857372">
        <w:t>privacy</w:t>
      </w:r>
      <w:r w:rsidR="004C6CDF" w:rsidRPr="00857372">
        <w:t xml:space="preserve"> and</w:t>
      </w:r>
      <w:r w:rsidR="00BF44F3" w:rsidRPr="00857372">
        <w:t xml:space="preserve"> the sensitivity of the material being reviewed</w:t>
      </w:r>
      <w:r w:rsidR="00616CF0" w:rsidRPr="00857372">
        <w:t>.</w:t>
      </w:r>
    </w:p>
    <w:p w14:paraId="75F21F96" w14:textId="77777777" w:rsidR="003D7C2E" w:rsidRPr="00857372" w:rsidRDefault="003D7C2E" w:rsidP="003D7C2E">
      <w:pPr>
        <w:pStyle w:val="ListParagraph"/>
        <w:ind w:left="2160"/>
      </w:pPr>
    </w:p>
    <w:p w14:paraId="2DDF13EB" w14:textId="7814EC46" w:rsidR="001F5FBF" w:rsidRPr="00857372" w:rsidRDefault="00F30A8D" w:rsidP="00D66277">
      <w:pPr>
        <w:pStyle w:val="ListParagraph"/>
        <w:numPr>
          <w:ilvl w:val="2"/>
          <w:numId w:val="5"/>
        </w:numPr>
      </w:pPr>
      <w:r w:rsidRPr="00857372">
        <w:t>m</w:t>
      </w:r>
      <w:r w:rsidR="00B4464A" w:rsidRPr="00857372">
        <w:t xml:space="preserve">aintain confidentiality and </w:t>
      </w:r>
      <w:r w:rsidR="0005370A" w:rsidRPr="00857372">
        <w:t>prevent</w:t>
      </w:r>
      <w:r w:rsidR="00E4163A" w:rsidRPr="00857372">
        <w:t xml:space="preserve"> unlawful disclosure of information </w:t>
      </w:r>
      <w:r w:rsidR="00BA4BD7" w:rsidRPr="00857372">
        <w:t>about</w:t>
      </w:r>
      <w:r w:rsidR="00E4163A" w:rsidRPr="00857372">
        <w:t xml:space="preserve"> victim-survivors </w:t>
      </w:r>
      <w:r w:rsidR="00A821BD" w:rsidRPr="00857372">
        <w:t>by ensuring victim-survivors are not identif</w:t>
      </w:r>
      <w:r w:rsidR="000E72B8" w:rsidRPr="00857372">
        <w:t>iable</w:t>
      </w:r>
      <w:r w:rsidR="00A821BD" w:rsidRPr="00857372">
        <w:t xml:space="preserve"> in the Systemic Review</w:t>
      </w:r>
      <w:r w:rsidR="007C367D" w:rsidRPr="00857372">
        <w:t xml:space="preserve"> </w:t>
      </w:r>
      <w:r w:rsidR="00302005" w:rsidRPr="00857372">
        <w:t>report</w:t>
      </w:r>
      <w:r w:rsidR="00A821BD" w:rsidRPr="00857372">
        <w:t>.</w:t>
      </w:r>
    </w:p>
    <w:p w14:paraId="271FB2EA" w14:textId="77777777" w:rsidR="00855433" w:rsidRPr="00857372" w:rsidRDefault="00855433" w:rsidP="00130F78">
      <w:pPr>
        <w:pStyle w:val="ListParagraph"/>
        <w:ind w:left="1440"/>
      </w:pPr>
    </w:p>
    <w:p w14:paraId="4639A836" w14:textId="51BC3D81" w:rsidR="00205E88" w:rsidRPr="00857372" w:rsidRDefault="00205E88" w:rsidP="00D66277">
      <w:pPr>
        <w:pStyle w:val="ListParagraph"/>
        <w:numPr>
          <w:ilvl w:val="1"/>
          <w:numId w:val="5"/>
        </w:numPr>
      </w:pPr>
      <w:r w:rsidRPr="00857372">
        <w:t>The Systemic Review</w:t>
      </w:r>
      <w:r w:rsidR="00F23FE6" w:rsidRPr="00857372">
        <w:t>, established by the department as a</w:t>
      </w:r>
      <w:r w:rsidR="00EB2EF6" w:rsidRPr="00857372">
        <w:t xml:space="preserve">n area </w:t>
      </w:r>
      <w:r w:rsidR="00F23FE6" w:rsidRPr="00857372">
        <w:t>of the department’s Legal Division to conduct the review,</w:t>
      </w:r>
      <w:r w:rsidRPr="00857372">
        <w:t xml:space="preserve"> will openly engage with the Independent Monitor, who will be granted access</w:t>
      </w:r>
      <w:r w:rsidR="00FD1A68" w:rsidRPr="00857372">
        <w:t xml:space="preserve"> on a confidential basis</w:t>
      </w:r>
      <w:r w:rsidRPr="00857372">
        <w:t xml:space="preserve"> to the information collected by the Systemic Review </w:t>
      </w:r>
      <w:proofErr w:type="gramStart"/>
      <w:r w:rsidRPr="00857372">
        <w:t>in order to</w:t>
      </w:r>
      <w:proofErr w:type="gramEnd"/>
      <w:r w:rsidRPr="00857372">
        <w:t xml:space="preserve"> provide independent review, monitoring and assessment of the department’s performance of the Systemic Review.</w:t>
      </w:r>
    </w:p>
    <w:p w14:paraId="7F5D2A4D" w14:textId="77777777" w:rsidR="000B5EDF" w:rsidRPr="00857372" w:rsidRDefault="000B5EDF" w:rsidP="000B5EDF">
      <w:pPr>
        <w:pStyle w:val="ListParagraph"/>
        <w:ind w:left="1440"/>
      </w:pPr>
    </w:p>
    <w:p w14:paraId="18C73AF2" w14:textId="6610FC79" w:rsidR="00205E88" w:rsidRPr="00857372" w:rsidRDefault="00205E88" w:rsidP="00D66277">
      <w:pPr>
        <w:pStyle w:val="ListParagraph"/>
        <w:numPr>
          <w:ilvl w:val="1"/>
          <w:numId w:val="5"/>
        </w:numPr>
      </w:pPr>
      <w:r w:rsidRPr="00857372">
        <w:t xml:space="preserve">The Systemic Review will be undertaken within the resources and time determined by Cabinet, and in accordance with the </w:t>
      </w:r>
      <w:r w:rsidR="00AF573C" w:rsidRPr="00857372">
        <w:t>Terms of Reference</w:t>
      </w:r>
      <w:r w:rsidRPr="00857372">
        <w:t>. Within these constraints it is noted that:</w:t>
      </w:r>
    </w:p>
    <w:p w14:paraId="35347103" w14:textId="77777777" w:rsidR="000B5EDF" w:rsidRPr="00857372" w:rsidRDefault="000B5EDF" w:rsidP="000B5EDF">
      <w:pPr>
        <w:pStyle w:val="ListParagraph"/>
        <w:ind w:left="2160"/>
      </w:pPr>
    </w:p>
    <w:p w14:paraId="15320070" w14:textId="55154F8A" w:rsidR="00205E88" w:rsidRPr="00857372" w:rsidRDefault="00C91557" w:rsidP="00D66277">
      <w:pPr>
        <w:pStyle w:val="ListParagraph"/>
        <w:numPr>
          <w:ilvl w:val="2"/>
          <w:numId w:val="5"/>
        </w:numPr>
      </w:pPr>
      <w:r w:rsidRPr="00857372">
        <w:t>t</w:t>
      </w:r>
      <w:r w:rsidR="00205E88" w:rsidRPr="00857372">
        <w:t xml:space="preserve">he department is committed to providing an accurate picture of the information held </w:t>
      </w:r>
      <w:r w:rsidR="00903D8F" w:rsidRPr="00857372">
        <w:t>in</w:t>
      </w:r>
      <w:r w:rsidR="00205E88" w:rsidRPr="00857372">
        <w:t xml:space="preserve"> the department’s </w:t>
      </w:r>
      <w:r w:rsidR="00903D8F" w:rsidRPr="00857372">
        <w:t>civil claims files relating to</w:t>
      </w:r>
      <w:r w:rsidR="00205E88" w:rsidRPr="00857372">
        <w:t xml:space="preserve"> historical child sexual abuse in government schools. This acknowledges that historical records</w:t>
      </w:r>
      <w:r w:rsidR="00B82700" w:rsidRPr="00857372">
        <w:t xml:space="preserve"> obtained by the department to respond to civil claims</w:t>
      </w:r>
      <w:r w:rsidR="00205E88" w:rsidRPr="00857372">
        <w:t xml:space="preserve">, including those </w:t>
      </w:r>
      <w:r w:rsidR="00B82700" w:rsidRPr="00857372">
        <w:t>sourced from</w:t>
      </w:r>
      <w:r w:rsidR="00205E88" w:rsidRPr="00857372">
        <w:t xml:space="preserve"> schools, </w:t>
      </w:r>
      <w:r w:rsidR="00247553" w:rsidRPr="00857372">
        <w:t>are often</w:t>
      </w:r>
      <w:r w:rsidR="00205E88" w:rsidRPr="00857372">
        <w:t xml:space="preserve"> incomplete, unclear or non-existent (which the department learnt through the Board of Inquiry process), and searching </w:t>
      </w:r>
      <w:r w:rsidR="005E0D2A" w:rsidRPr="00857372">
        <w:t xml:space="preserve">beyond the information held </w:t>
      </w:r>
      <w:r w:rsidR="006451F0" w:rsidRPr="00857372">
        <w:t>i</w:t>
      </w:r>
      <w:r w:rsidR="005E0D2A" w:rsidRPr="00857372">
        <w:t>n</w:t>
      </w:r>
      <w:r w:rsidR="006451F0" w:rsidRPr="00857372">
        <w:t xml:space="preserve"> the</w:t>
      </w:r>
      <w:r w:rsidR="005E0D2A" w:rsidRPr="00857372">
        <w:t xml:space="preserve"> civil claim files</w:t>
      </w:r>
      <w:r w:rsidR="00205E88" w:rsidRPr="00857372">
        <w:t xml:space="preserve"> within the Systemic Review’s reporting deadline</w:t>
      </w:r>
      <w:r w:rsidR="00726FC6" w:rsidRPr="00857372">
        <w:t xml:space="preserve"> </w:t>
      </w:r>
      <w:r w:rsidR="00205E88" w:rsidRPr="00857372">
        <w:t>is unfeasible due to their volume</w:t>
      </w:r>
    </w:p>
    <w:p w14:paraId="5EEB34C5" w14:textId="77777777" w:rsidR="007123CB" w:rsidRPr="00857372" w:rsidRDefault="007123CB" w:rsidP="007123CB">
      <w:pPr>
        <w:pStyle w:val="ListParagraph"/>
        <w:ind w:left="2160"/>
      </w:pPr>
    </w:p>
    <w:p w14:paraId="635F09D5" w14:textId="6B59EDCB" w:rsidR="00205E88" w:rsidRPr="00857372" w:rsidRDefault="00C91557" w:rsidP="00D66277">
      <w:pPr>
        <w:pStyle w:val="ListParagraph"/>
        <w:numPr>
          <w:ilvl w:val="2"/>
          <w:numId w:val="5"/>
        </w:numPr>
      </w:pPr>
      <w:r w:rsidRPr="00857372">
        <w:t>i</w:t>
      </w:r>
      <w:r w:rsidR="00205E88" w:rsidRPr="00857372">
        <w:t xml:space="preserve">n reviewing the department’s civil claims files relating to historical child sexual abuse, the Systemic Review will comply with the department’s legal obligations under section 27 of the </w:t>
      </w:r>
      <w:r w:rsidR="00205E88" w:rsidRPr="00857372">
        <w:rPr>
          <w:i/>
          <w:iCs/>
        </w:rPr>
        <w:t>Civil Procedure Act 2010</w:t>
      </w:r>
      <w:r w:rsidR="00205E88" w:rsidRPr="00857372">
        <w:t xml:space="preserve"> (Vic) and the common law </w:t>
      </w:r>
      <w:r w:rsidR="00205E88" w:rsidRPr="00857372">
        <w:rPr>
          <w:i/>
        </w:rPr>
        <w:t>Harman</w:t>
      </w:r>
      <w:r w:rsidR="00205E88" w:rsidRPr="00857372">
        <w:t xml:space="preserve"> implied undertaking</w:t>
      </w:r>
      <w:r w:rsidR="00C05459" w:rsidRPr="00857372">
        <w:t>,</w:t>
      </w:r>
      <w:r w:rsidR="00F677D3" w:rsidRPr="00857372">
        <w:rPr>
          <w:rStyle w:val="FootnoteReference"/>
        </w:rPr>
        <w:footnoteReference w:id="17"/>
      </w:r>
      <w:r w:rsidR="00205E88" w:rsidRPr="00857372">
        <w:t xml:space="preserve"> which prevent information and documents obtained through </w:t>
      </w:r>
      <w:r w:rsidR="00044E19" w:rsidRPr="00857372">
        <w:t>compulsive court processes</w:t>
      </w:r>
      <w:r w:rsidR="00205E88" w:rsidRPr="00857372">
        <w:t xml:space="preserve"> from being used for any other purpose</w:t>
      </w:r>
    </w:p>
    <w:p w14:paraId="3099E2AA" w14:textId="77777777" w:rsidR="000B5EDF" w:rsidRPr="00857372" w:rsidRDefault="000B5EDF" w:rsidP="000B5EDF">
      <w:pPr>
        <w:pStyle w:val="ListParagraph"/>
        <w:ind w:left="2160"/>
      </w:pPr>
    </w:p>
    <w:p w14:paraId="12725806" w14:textId="36590F6C" w:rsidR="00A12731" w:rsidRPr="00857372" w:rsidRDefault="001C558A" w:rsidP="00A12731">
      <w:pPr>
        <w:pStyle w:val="ListParagraph"/>
        <w:numPr>
          <w:ilvl w:val="2"/>
          <w:numId w:val="5"/>
        </w:numPr>
      </w:pPr>
      <w:r w:rsidRPr="00857372">
        <w:t>r</w:t>
      </w:r>
      <w:r w:rsidR="00A12731" w:rsidRPr="00857372">
        <w:t xml:space="preserve">edress applications that the department has received about historical child sexual abuse under the National Redress Scheme can provide a valuable contribution to the statewide picture. Part 4.3 of the </w:t>
      </w:r>
      <w:r w:rsidR="00A12731" w:rsidRPr="00857372">
        <w:rPr>
          <w:i/>
          <w:iCs/>
        </w:rPr>
        <w:t>National Redress Scheme for Institutional Child Sexual Abuse Act 2018</w:t>
      </w:r>
      <w:r w:rsidR="00A12731" w:rsidRPr="00857372">
        <w:t xml:space="preserve"> (</w:t>
      </w:r>
      <w:proofErr w:type="spellStart"/>
      <w:r w:rsidR="00A12731" w:rsidRPr="00857372">
        <w:t>Cth</w:t>
      </w:r>
      <w:proofErr w:type="spellEnd"/>
      <w:r w:rsidR="00A12731" w:rsidRPr="00857372">
        <w:t>)</w:t>
      </w:r>
      <w:r w:rsidR="00A12731" w:rsidRPr="00857372">
        <w:rPr>
          <w:i/>
          <w:iCs/>
        </w:rPr>
        <w:t xml:space="preserve"> </w:t>
      </w:r>
      <w:r w:rsidR="00A12731" w:rsidRPr="00857372">
        <w:t xml:space="preserve">(National Redress Scheme Act) limits how redress scheme information may be obtained, recorded, disclosed or used. Therefore, the Systemic Review will consider redress scheme information insofar as permitted under the </w:t>
      </w:r>
      <w:r w:rsidR="00F90452" w:rsidRPr="00857372">
        <w:t xml:space="preserve">National </w:t>
      </w:r>
      <w:r w:rsidR="00A12731" w:rsidRPr="00857372">
        <w:t>Redress Scheme Act</w:t>
      </w:r>
    </w:p>
    <w:p w14:paraId="318F2BB5" w14:textId="77777777" w:rsidR="00A12731" w:rsidRPr="00857372" w:rsidRDefault="00A12731" w:rsidP="00A12731">
      <w:pPr>
        <w:pStyle w:val="ListParagraph"/>
      </w:pPr>
    </w:p>
    <w:p w14:paraId="0BCEEF98" w14:textId="12FA22D1" w:rsidR="000B5EDF" w:rsidRPr="00857372" w:rsidRDefault="001C558A" w:rsidP="00A12731">
      <w:pPr>
        <w:pStyle w:val="ListParagraph"/>
        <w:numPr>
          <w:ilvl w:val="2"/>
          <w:numId w:val="5"/>
        </w:numPr>
      </w:pPr>
      <w:r w:rsidRPr="00857372">
        <w:t>t</w:t>
      </w:r>
      <w:r w:rsidR="00205E88" w:rsidRPr="00857372">
        <w:t>he department acknowledges that disclosures of historical child sexual abuse can provide valuable insights despite not being subjected to a formal investigative or legal process. Due to historical record-keeping practices (which were often incomplete, unclear or non-existent), it may be the case that allegations of child sexual abuse were raised at the school level</w:t>
      </w:r>
      <w:r w:rsidR="001C2BE7" w:rsidRPr="00857372">
        <w:t>,</w:t>
      </w:r>
      <w:r w:rsidR="00205E88" w:rsidRPr="00857372">
        <w:t xml:space="preserve"> but no action was taken by the school or department at the time (noting allegations may be up to </w:t>
      </w:r>
      <w:r w:rsidR="007746EC" w:rsidRPr="00857372">
        <w:t>75</w:t>
      </w:r>
      <w:r w:rsidR="00205E88" w:rsidRPr="00857372">
        <w:t xml:space="preserve"> years old). Allegations </w:t>
      </w:r>
      <w:r w:rsidR="00205E88" w:rsidRPr="00857372">
        <w:lastRenderedPageBreak/>
        <w:t xml:space="preserve">may also have been made directly to the department in the past, records of which, if they exist, may not have been captured in such a way that enables them to be readily identified within the time and resources of the review. The Restorative Engagement and Support </w:t>
      </w:r>
      <w:r w:rsidR="005E2180" w:rsidRPr="00857372">
        <w:t xml:space="preserve">team </w:t>
      </w:r>
      <w:r w:rsidR="00205E88" w:rsidRPr="00857372">
        <w:t>in</w:t>
      </w:r>
      <w:r w:rsidR="00485237" w:rsidRPr="00857372">
        <w:t xml:space="preserve"> the</w:t>
      </w:r>
      <w:r w:rsidR="00205E88" w:rsidRPr="00857372">
        <w:t xml:space="preserve"> O</w:t>
      </w:r>
      <w:r w:rsidR="00485237" w:rsidRPr="00857372">
        <w:t xml:space="preserve">perational </w:t>
      </w:r>
      <w:r w:rsidR="00205E88" w:rsidRPr="00857372">
        <w:t>P</w:t>
      </w:r>
      <w:r w:rsidR="00485237" w:rsidRPr="00857372">
        <w:t xml:space="preserve">olicy </w:t>
      </w:r>
      <w:r w:rsidR="00205E88" w:rsidRPr="00857372">
        <w:t>S</w:t>
      </w:r>
      <w:r w:rsidR="00D7601F" w:rsidRPr="00857372">
        <w:t xml:space="preserve">chool </w:t>
      </w:r>
      <w:r w:rsidR="00205E88" w:rsidRPr="00857372">
        <w:t>E</w:t>
      </w:r>
      <w:r w:rsidR="00D7601F" w:rsidRPr="00857372">
        <w:t xml:space="preserve">ngagement and </w:t>
      </w:r>
      <w:r w:rsidR="00205E88" w:rsidRPr="00857372">
        <w:t>C</w:t>
      </w:r>
      <w:r w:rsidR="00D7601F" w:rsidRPr="00857372">
        <w:t>ompliance (OPSEC)</w:t>
      </w:r>
      <w:r w:rsidR="00205E88" w:rsidRPr="00857372">
        <w:t xml:space="preserve"> </w:t>
      </w:r>
      <w:r w:rsidR="00FD5ACD" w:rsidRPr="00857372">
        <w:t>Division</w:t>
      </w:r>
      <w:r w:rsidR="00205E88" w:rsidRPr="00857372">
        <w:t xml:space="preserve"> provides a central function for receiving and responding to disclosures or reports of historical child sexual abuse in government schools. Therefore, </w:t>
      </w:r>
      <w:r w:rsidR="001B07D2" w:rsidRPr="00857372">
        <w:t>in addition to information held on civil claims files</w:t>
      </w:r>
      <w:r w:rsidR="00205E88" w:rsidRPr="00857372">
        <w:t xml:space="preserve">, the Systemic Review will consider any relevant disclosures held by </w:t>
      </w:r>
      <w:r w:rsidR="008B643E" w:rsidRPr="00857372">
        <w:t>this team</w:t>
      </w:r>
      <w:r w:rsidR="009A1B8A" w:rsidRPr="00857372">
        <w:t xml:space="preserve"> </w:t>
      </w:r>
      <w:r w:rsidR="00205E88" w:rsidRPr="00857372">
        <w:t xml:space="preserve">since this function was established </w:t>
      </w:r>
      <w:r w:rsidR="00D0406E" w:rsidRPr="00857372">
        <w:t xml:space="preserve">on 28 </w:t>
      </w:r>
      <w:r w:rsidR="00133E8E" w:rsidRPr="00857372">
        <w:t xml:space="preserve">June </w:t>
      </w:r>
      <w:r w:rsidR="00205E88" w:rsidRPr="00857372">
        <w:t>2023</w:t>
      </w:r>
      <w:r w:rsidR="00D0406E" w:rsidRPr="00857372">
        <w:t xml:space="preserve"> (up until 30 June 2025)</w:t>
      </w:r>
    </w:p>
    <w:p w14:paraId="30AC2351" w14:textId="77777777" w:rsidR="000D4981" w:rsidRPr="00857372" w:rsidRDefault="000D4981" w:rsidP="000D4981">
      <w:pPr>
        <w:pStyle w:val="ListParagraph"/>
        <w:ind w:left="1440"/>
      </w:pPr>
    </w:p>
    <w:p w14:paraId="239301A3" w14:textId="1FA13E05" w:rsidR="00FC66CB" w:rsidRPr="00857372" w:rsidRDefault="000D4981" w:rsidP="002E75DB">
      <w:pPr>
        <w:pStyle w:val="ListParagraph"/>
        <w:numPr>
          <w:ilvl w:val="0"/>
          <w:numId w:val="5"/>
        </w:numPr>
      </w:pPr>
      <w:r w:rsidRPr="00857372">
        <w:t xml:space="preserve">The Forum for Truth and Recognition has </w:t>
      </w:r>
      <w:r w:rsidR="007F31F2" w:rsidRPr="00857372">
        <w:t xml:space="preserve">also </w:t>
      </w:r>
      <w:r w:rsidRPr="00857372">
        <w:t>been established in</w:t>
      </w:r>
      <w:r w:rsidR="007F31F2" w:rsidRPr="00857372">
        <w:t xml:space="preserve"> response to</w:t>
      </w:r>
      <w:r w:rsidRPr="00857372">
        <w:t xml:space="preserve"> Recommendation 3 of the Board of Inquiry</w:t>
      </w:r>
      <w:r w:rsidR="00111A21" w:rsidRPr="00857372">
        <w:t xml:space="preserve"> and </w:t>
      </w:r>
      <w:r w:rsidRPr="00857372">
        <w:t xml:space="preserve">is running concurrently </w:t>
      </w:r>
      <w:r w:rsidR="00CB3728" w:rsidRPr="00857372">
        <w:t>with</w:t>
      </w:r>
      <w:r w:rsidRPr="00857372">
        <w:t xml:space="preserve"> the Systemic Review. The Forum for Truth and Recognition is available to hear directly from victim-survivors who wish to share their experience and contribute to the public record. </w:t>
      </w:r>
      <w:r w:rsidR="00111A21" w:rsidRPr="00857372">
        <w:t>The</w:t>
      </w:r>
      <w:r w:rsidR="00EB7DCF" w:rsidRPr="00857372">
        <w:t xml:space="preserve">refore, and </w:t>
      </w:r>
      <w:r w:rsidR="00A77A03" w:rsidRPr="00857372">
        <w:t>as</w:t>
      </w:r>
      <w:r w:rsidR="00EB7DCF" w:rsidRPr="00857372">
        <w:t xml:space="preserve"> it was not required by the Terms of Reference, the Systemic Review </w:t>
      </w:r>
      <w:r w:rsidR="003652A8" w:rsidRPr="00857372">
        <w:t>will</w:t>
      </w:r>
      <w:r w:rsidR="00EB7DCF" w:rsidRPr="00857372">
        <w:t xml:space="preserve"> not approach victim-survivors directly.</w:t>
      </w:r>
    </w:p>
    <w:p w14:paraId="6CE009C7" w14:textId="1D300576" w:rsidR="003F76E3" w:rsidRPr="00857372" w:rsidRDefault="006462E1" w:rsidP="003F76E3">
      <w:pPr>
        <w:pStyle w:val="Heading2"/>
      </w:pPr>
      <w:bookmarkStart w:id="46" w:name="_Toc198550779"/>
      <w:bookmarkStart w:id="47" w:name="_Ref222737065"/>
      <w:bookmarkStart w:id="48" w:name="_Toc228451433"/>
      <w:r w:rsidRPr="00857372">
        <w:t>M</w:t>
      </w:r>
      <w:r w:rsidR="003F76E3" w:rsidRPr="00857372">
        <w:t>ethodology</w:t>
      </w:r>
      <w:bookmarkEnd w:id="46"/>
      <w:bookmarkEnd w:id="47"/>
      <w:bookmarkEnd w:id="48"/>
    </w:p>
    <w:p w14:paraId="39AF211C" w14:textId="3096E4CC" w:rsidR="008F7A0E" w:rsidRPr="00857372" w:rsidRDefault="008F7A0E" w:rsidP="008F7A0E">
      <w:r w:rsidRPr="00857372">
        <w:t xml:space="preserve">The following methodology </w:t>
      </w:r>
      <w:r w:rsidR="00991213" w:rsidRPr="00857372">
        <w:t>was</w:t>
      </w:r>
      <w:r w:rsidRPr="00857372">
        <w:t xml:space="preserve"> adopted to perform the </w:t>
      </w:r>
      <w:r w:rsidR="00020FD8" w:rsidRPr="00857372">
        <w:t>S</w:t>
      </w:r>
      <w:r w:rsidRPr="00857372">
        <w:t xml:space="preserve">ystemic </w:t>
      </w:r>
      <w:r w:rsidR="00020FD8" w:rsidRPr="00857372">
        <w:t>R</w:t>
      </w:r>
      <w:r w:rsidRPr="00857372">
        <w:t>eview</w:t>
      </w:r>
      <w:r w:rsidR="009D66BA" w:rsidRPr="00857372">
        <w:t>.</w:t>
      </w:r>
    </w:p>
    <w:p w14:paraId="0E960DE2" w14:textId="07EF4CB0" w:rsidR="008F7A0E" w:rsidRPr="00857372" w:rsidRDefault="008F7A0E" w:rsidP="00D66277">
      <w:pPr>
        <w:pStyle w:val="ListParagraph"/>
        <w:numPr>
          <w:ilvl w:val="0"/>
          <w:numId w:val="6"/>
        </w:numPr>
      </w:pPr>
      <w:r w:rsidRPr="00857372">
        <w:t>The Systemic Review request</w:t>
      </w:r>
      <w:r w:rsidR="00991213" w:rsidRPr="00857372">
        <w:t>ed</w:t>
      </w:r>
      <w:r w:rsidRPr="00857372">
        <w:t xml:space="preserve"> information from the following areas of the department:</w:t>
      </w:r>
    </w:p>
    <w:p w14:paraId="16DFE52D" w14:textId="77777777" w:rsidR="000B5EDF" w:rsidRPr="00857372" w:rsidRDefault="000B5EDF" w:rsidP="000B5EDF">
      <w:pPr>
        <w:pStyle w:val="ListParagraph"/>
        <w:ind w:left="1440"/>
      </w:pPr>
    </w:p>
    <w:p w14:paraId="221B636E" w14:textId="40646AD7" w:rsidR="00886F7D" w:rsidRPr="00857372" w:rsidRDefault="00CF1817" w:rsidP="00D66277">
      <w:pPr>
        <w:pStyle w:val="ListParagraph"/>
        <w:numPr>
          <w:ilvl w:val="1"/>
          <w:numId w:val="6"/>
        </w:numPr>
      </w:pPr>
      <w:r w:rsidRPr="00857372">
        <w:t>T</w:t>
      </w:r>
      <w:r w:rsidR="008F7A0E" w:rsidRPr="00857372">
        <w:t xml:space="preserve">he Negligence, Litigation and Redress </w:t>
      </w:r>
      <w:r w:rsidR="00357D39" w:rsidRPr="00857372">
        <w:t xml:space="preserve">area </w:t>
      </w:r>
      <w:r w:rsidR="0031073A" w:rsidRPr="00857372">
        <w:t xml:space="preserve">in </w:t>
      </w:r>
      <w:r w:rsidR="004A6FC2" w:rsidRPr="00857372">
        <w:t>Legal Division</w:t>
      </w:r>
      <w:r w:rsidR="00F86E1E" w:rsidRPr="00857372">
        <w:t>,</w:t>
      </w:r>
      <w:r w:rsidR="004A6FC2" w:rsidRPr="00857372">
        <w:t xml:space="preserve"> </w:t>
      </w:r>
      <w:r w:rsidR="00D049C3" w:rsidRPr="00857372">
        <w:t>about</w:t>
      </w:r>
      <w:r w:rsidR="008F7A0E" w:rsidRPr="00857372">
        <w:t>:</w:t>
      </w:r>
    </w:p>
    <w:p w14:paraId="73A44A61" w14:textId="77777777" w:rsidR="000B5EDF" w:rsidRPr="00857372" w:rsidRDefault="000B5EDF" w:rsidP="000B5EDF">
      <w:pPr>
        <w:pStyle w:val="ListParagraph"/>
        <w:ind w:left="2160"/>
      </w:pPr>
    </w:p>
    <w:p w14:paraId="412D5646" w14:textId="339FEDA7" w:rsidR="00886F7D" w:rsidRPr="00857372" w:rsidRDefault="008F7A0E" w:rsidP="00D66277">
      <w:pPr>
        <w:pStyle w:val="ListParagraph"/>
        <w:numPr>
          <w:ilvl w:val="2"/>
          <w:numId w:val="6"/>
        </w:numPr>
      </w:pPr>
      <w:r w:rsidRPr="00857372">
        <w:t>civil claims files relating to historical child sexual abuse in a Victorian government school</w:t>
      </w:r>
    </w:p>
    <w:p w14:paraId="53F2A3CE" w14:textId="77777777" w:rsidR="000B5EDF" w:rsidRPr="00857372" w:rsidRDefault="000B5EDF" w:rsidP="000B5EDF">
      <w:pPr>
        <w:pStyle w:val="ListParagraph"/>
        <w:ind w:left="2160"/>
      </w:pPr>
    </w:p>
    <w:p w14:paraId="021FA812" w14:textId="31F8B5DC" w:rsidR="00886F7D" w:rsidRPr="00857372" w:rsidRDefault="008F7A0E" w:rsidP="00D66277">
      <w:pPr>
        <w:pStyle w:val="ListParagraph"/>
        <w:numPr>
          <w:ilvl w:val="2"/>
          <w:numId w:val="6"/>
        </w:numPr>
      </w:pPr>
      <w:r w:rsidRPr="00857372">
        <w:t>redress applications under the</w:t>
      </w:r>
      <w:r w:rsidR="00BC7AF6" w:rsidRPr="00857372">
        <w:t xml:space="preserve"> National</w:t>
      </w:r>
      <w:r w:rsidRPr="00857372">
        <w:t xml:space="preserve"> Redress Scheme Act for historical child sexual abuse in a Victorian government school.</w:t>
      </w:r>
    </w:p>
    <w:p w14:paraId="1FF53FB4" w14:textId="77777777" w:rsidR="000B5EDF" w:rsidRPr="00857372" w:rsidRDefault="000B5EDF" w:rsidP="000B5EDF">
      <w:pPr>
        <w:pStyle w:val="ListParagraph"/>
        <w:ind w:left="1440"/>
      </w:pPr>
    </w:p>
    <w:p w14:paraId="00C2DB49" w14:textId="66FB367B" w:rsidR="00773653" w:rsidRPr="00857372" w:rsidRDefault="00773653" w:rsidP="00D66277">
      <w:pPr>
        <w:pStyle w:val="ListParagraph"/>
        <w:numPr>
          <w:ilvl w:val="1"/>
          <w:numId w:val="6"/>
        </w:numPr>
      </w:pPr>
      <w:r w:rsidRPr="00857372">
        <w:t xml:space="preserve">The Knowledge, Privacy and Records </w:t>
      </w:r>
      <w:r w:rsidR="00357D39" w:rsidRPr="00857372">
        <w:t>area</w:t>
      </w:r>
      <w:r w:rsidR="004349AA" w:rsidRPr="00857372">
        <w:t>,</w:t>
      </w:r>
      <w:r w:rsidR="00357D39" w:rsidRPr="00857372">
        <w:t xml:space="preserve"> </w:t>
      </w:r>
      <w:r w:rsidRPr="00857372">
        <w:t>for archived civil claims files that were not available on Legal Division</w:t>
      </w:r>
      <w:r w:rsidR="00755712" w:rsidRPr="00857372">
        <w:t>’</w:t>
      </w:r>
      <w:r w:rsidRPr="00857372">
        <w:t>s electronic document management system</w:t>
      </w:r>
      <w:r w:rsidR="000D686B" w:rsidRPr="00857372">
        <w:t xml:space="preserve">. Reasonable </w:t>
      </w:r>
      <w:r w:rsidR="00F94A6B" w:rsidRPr="00857372">
        <w:t>endeavours</w:t>
      </w:r>
      <w:r w:rsidR="000D686B" w:rsidRPr="00857372">
        <w:t xml:space="preserve"> were made to</w:t>
      </w:r>
      <w:r w:rsidR="00E87074" w:rsidRPr="00857372">
        <w:t xml:space="preserve"> locate these files by</w:t>
      </w:r>
      <w:r w:rsidR="000D686B" w:rsidRPr="00857372">
        <w:t xml:space="preserve"> search</w:t>
      </w:r>
      <w:r w:rsidR="00E87074" w:rsidRPr="00857372">
        <w:t>ing</w:t>
      </w:r>
      <w:r w:rsidR="000D686B" w:rsidRPr="00857372">
        <w:t xml:space="preserve"> centrally</w:t>
      </w:r>
      <w:r w:rsidR="005E7239" w:rsidRPr="00857372">
        <w:t xml:space="preserve"> </w:t>
      </w:r>
      <w:r w:rsidR="000D686B" w:rsidRPr="00857372">
        <w:t xml:space="preserve">held </w:t>
      </w:r>
      <w:r w:rsidR="00822E29" w:rsidRPr="00857372">
        <w:t>archived</w:t>
      </w:r>
      <w:r w:rsidR="0050056E" w:rsidRPr="00857372">
        <w:t xml:space="preserve"> </w:t>
      </w:r>
      <w:r w:rsidR="000D686B" w:rsidRPr="00857372">
        <w:t>records</w:t>
      </w:r>
      <w:r w:rsidR="00D0350E" w:rsidRPr="00857372">
        <w:t>.</w:t>
      </w:r>
    </w:p>
    <w:p w14:paraId="48D636BC" w14:textId="77777777" w:rsidR="00773653" w:rsidRPr="00857372" w:rsidRDefault="00773653" w:rsidP="00773653">
      <w:pPr>
        <w:pStyle w:val="ListParagraph"/>
        <w:ind w:left="1440"/>
      </w:pPr>
    </w:p>
    <w:p w14:paraId="7F288E21" w14:textId="004B9418" w:rsidR="008F7A0E" w:rsidRPr="00857372" w:rsidRDefault="00CF1817" w:rsidP="00D66277">
      <w:pPr>
        <w:pStyle w:val="ListParagraph"/>
        <w:numPr>
          <w:ilvl w:val="1"/>
          <w:numId w:val="6"/>
        </w:numPr>
      </w:pPr>
      <w:r w:rsidRPr="00857372">
        <w:t>T</w:t>
      </w:r>
      <w:r w:rsidR="008F7A0E" w:rsidRPr="00857372">
        <w:t xml:space="preserve">he </w:t>
      </w:r>
      <w:r w:rsidR="006D2361" w:rsidRPr="00857372">
        <w:t>Restorative Engagement and Support function</w:t>
      </w:r>
      <w:r w:rsidR="005E7239" w:rsidRPr="00857372">
        <w:t>,</w:t>
      </w:r>
      <w:r w:rsidR="008F7A0E" w:rsidRPr="00857372">
        <w:t xml:space="preserve"> </w:t>
      </w:r>
      <w:r w:rsidR="00D049C3" w:rsidRPr="00857372">
        <w:t>about</w:t>
      </w:r>
      <w:r w:rsidR="008F7A0E" w:rsidRPr="00857372">
        <w:t xml:space="preserve"> </w:t>
      </w:r>
      <w:r w:rsidR="1177274C" w:rsidRPr="00857372">
        <w:t>the total number of individuals</w:t>
      </w:r>
      <w:r w:rsidR="008F7A0E" w:rsidRPr="00857372">
        <w:t xml:space="preserve"> the department</w:t>
      </w:r>
      <w:r w:rsidR="169A99A0" w:rsidRPr="00857372">
        <w:t xml:space="preserve"> has </w:t>
      </w:r>
      <w:r w:rsidR="00300216" w:rsidRPr="00857372">
        <w:t>assisted, directly or indirectly,</w:t>
      </w:r>
      <w:r w:rsidR="169A99A0" w:rsidRPr="00857372">
        <w:t xml:space="preserve"> in relation to historical child sexual abuse</w:t>
      </w:r>
      <w:r w:rsidR="008F7A0E" w:rsidRPr="00857372">
        <w:t xml:space="preserve"> </w:t>
      </w:r>
      <w:r w:rsidR="32B70A44" w:rsidRPr="00857372">
        <w:t xml:space="preserve">since </w:t>
      </w:r>
      <w:r w:rsidR="00643D46" w:rsidRPr="00857372">
        <w:t>28 June</w:t>
      </w:r>
      <w:r w:rsidR="008F7A0E" w:rsidRPr="00857372">
        <w:t xml:space="preserve"> 2023</w:t>
      </w:r>
      <w:r w:rsidR="00F2765D" w:rsidRPr="00857372">
        <w:t>,</w:t>
      </w:r>
      <w:r w:rsidR="28F010E7" w:rsidRPr="00857372">
        <w:t xml:space="preserve"> when the function was established.</w:t>
      </w:r>
    </w:p>
    <w:p w14:paraId="1101664A" w14:textId="77777777" w:rsidR="00BB150E" w:rsidRPr="00857372" w:rsidRDefault="00BB150E" w:rsidP="00773653">
      <w:pPr>
        <w:pStyle w:val="ListParagraph"/>
      </w:pPr>
    </w:p>
    <w:p w14:paraId="3D0EA6CF" w14:textId="49CF1E9E" w:rsidR="00AD23DB" w:rsidRPr="00857372" w:rsidRDefault="00123BD4" w:rsidP="00D66277">
      <w:pPr>
        <w:pStyle w:val="ListParagraph"/>
        <w:numPr>
          <w:ilvl w:val="1"/>
          <w:numId w:val="6"/>
        </w:numPr>
      </w:pPr>
      <w:r w:rsidRPr="00857372">
        <w:t xml:space="preserve">The </w:t>
      </w:r>
      <w:r w:rsidR="00AD23DB" w:rsidRPr="00857372">
        <w:t>following division</w:t>
      </w:r>
      <w:r w:rsidR="1FCA4219" w:rsidRPr="00857372">
        <w:t>s</w:t>
      </w:r>
      <w:r w:rsidR="00AD23DB" w:rsidRPr="00857372">
        <w:t xml:space="preserve"> about the department’s </w:t>
      </w:r>
      <w:r w:rsidR="00A1373A" w:rsidRPr="00857372">
        <w:t>current</w:t>
      </w:r>
      <w:r w:rsidRPr="00857372">
        <w:t xml:space="preserve"> policies and procedures for </w:t>
      </w:r>
      <w:r w:rsidR="00AE34F4" w:rsidRPr="00857372">
        <w:t>prevent</w:t>
      </w:r>
      <w:r w:rsidR="00FC401E" w:rsidRPr="00857372">
        <w:t>ion</w:t>
      </w:r>
      <w:r w:rsidR="00AE34F4" w:rsidRPr="00857372">
        <w:t xml:space="preserve">, </w:t>
      </w:r>
      <w:r w:rsidR="00973507" w:rsidRPr="00857372">
        <w:t>detectio</w:t>
      </w:r>
      <w:r w:rsidR="00FC401E" w:rsidRPr="00857372">
        <w:t>n</w:t>
      </w:r>
      <w:r w:rsidR="00D049C3" w:rsidRPr="00857372">
        <w:t xml:space="preserve"> and respon</w:t>
      </w:r>
      <w:r w:rsidR="00FC401E" w:rsidRPr="00857372">
        <w:t xml:space="preserve">se </w:t>
      </w:r>
      <w:r w:rsidR="00D049C3" w:rsidRPr="00857372">
        <w:t>to child sexual abuse in Victorian government schools</w:t>
      </w:r>
      <w:r w:rsidR="00AD23DB" w:rsidRPr="00857372">
        <w:t>:</w:t>
      </w:r>
    </w:p>
    <w:p w14:paraId="76223640" w14:textId="77777777" w:rsidR="00AD23DB" w:rsidRPr="00857372" w:rsidRDefault="00AD23DB" w:rsidP="003B4341">
      <w:pPr>
        <w:pStyle w:val="ListParagraph"/>
      </w:pPr>
    </w:p>
    <w:p w14:paraId="1660956D" w14:textId="39EF10E8" w:rsidR="00C3699D" w:rsidRPr="00857372" w:rsidRDefault="00C3699D" w:rsidP="00D66277">
      <w:pPr>
        <w:pStyle w:val="ListParagraph"/>
        <w:numPr>
          <w:ilvl w:val="2"/>
          <w:numId w:val="6"/>
        </w:numPr>
      </w:pPr>
      <w:r w:rsidRPr="00857372">
        <w:t xml:space="preserve">OPSEC </w:t>
      </w:r>
      <w:r w:rsidR="00EA2277" w:rsidRPr="00857372">
        <w:t>D</w:t>
      </w:r>
      <w:r w:rsidRPr="00857372">
        <w:t>ivision</w:t>
      </w:r>
    </w:p>
    <w:p w14:paraId="32994CCD" w14:textId="5E2B4DCD" w:rsidR="00123BD4" w:rsidRPr="00857372" w:rsidRDefault="00C3699D" w:rsidP="00D66277">
      <w:pPr>
        <w:pStyle w:val="ListParagraph"/>
        <w:numPr>
          <w:ilvl w:val="2"/>
          <w:numId w:val="6"/>
        </w:numPr>
      </w:pPr>
      <w:r w:rsidRPr="00857372">
        <w:t>Conduct and Integrity Division</w:t>
      </w:r>
    </w:p>
    <w:p w14:paraId="13F087F7" w14:textId="7C508C10" w:rsidR="00C3699D" w:rsidRPr="00857372" w:rsidRDefault="004B045B" w:rsidP="00D66277">
      <w:pPr>
        <w:pStyle w:val="ListParagraph"/>
        <w:numPr>
          <w:ilvl w:val="2"/>
          <w:numId w:val="6"/>
        </w:numPr>
      </w:pPr>
      <w:r w:rsidRPr="00857372">
        <w:t>Assurance, Knowledge and Executive Services Division</w:t>
      </w:r>
    </w:p>
    <w:p w14:paraId="1377D504" w14:textId="7E32022F" w:rsidR="004B045B" w:rsidRPr="00857372" w:rsidRDefault="004B045B" w:rsidP="00D66277">
      <w:pPr>
        <w:pStyle w:val="ListParagraph"/>
        <w:numPr>
          <w:ilvl w:val="2"/>
          <w:numId w:val="6"/>
        </w:numPr>
      </w:pPr>
      <w:r w:rsidRPr="00857372">
        <w:t>Employee Safety, Wellbeing and Inclusion Division</w:t>
      </w:r>
    </w:p>
    <w:p w14:paraId="0D8990D7" w14:textId="775BB87B" w:rsidR="000A7293" w:rsidRPr="00857372" w:rsidRDefault="000A7293" w:rsidP="00D66277">
      <w:pPr>
        <w:pStyle w:val="ListParagraph"/>
        <w:numPr>
          <w:ilvl w:val="2"/>
          <w:numId w:val="6"/>
        </w:numPr>
      </w:pPr>
      <w:r w:rsidRPr="00857372">
        <w:t>People and Workplace Relations (Schools) Division</w:t>
      </w:r>
    </w:p>
    <w:p w14:paraId="2943FDEA" w14:textId="594D02C3" w:rsidR="004B045B" w:rsidRPr="00857372" w:rsidRDefault="003B4341" w:rsidP="00D66277">
      <w:pPr>
        <w:pStyle w:val="ListParagraph"/>
        <w:numPr>
          <w:ilvl w:val="2"/>
          <w:numId w:val="6"/>
        </w:numPr>
      </w:pPr>
      <w:r w:rsidRPr="00857372">
        <w:t>Wellbeing, Health and Engagement Division</w:t>
      </w:r>
    </w:p>
    <w:p w14:paraId="451B3B3D" w14:textId="591A812E" w:rsidR="00BF4A24" w:rsidRPr="00857372" w:rsidRDefault="00990EB6" w:rsidP="00D66277">
      <w:pPr>
        <w:pStyle w:val="ListParagraph"/>
        <w:numPr>
          <w:ilvl w:val="2"/>
          <w:numId w:val="6"/>
        </w:numPr>
      </w:pPr>
      <w:r w:rsidRPr="00857372">
        <w:t>Security and Emergency Management Division.</w:t>
      </w:r>
    </w:p>
    <w:p w14:paraId="6B1BACA0" w14:textId="77777777" w:rsidR="000B5EDF" w:rsidRPr="00857372" w:rsidRDefault="000B5EDF" w:rsidP="000B5EDF">
      <w:pPr>
        <w:pStyle w:val="ListParagraph"/>
      </w:pPr>
    </w:p>
    <w:p w14:paraId="7D26D486" w14:textId="4B0EF3C5" w:rsidR="002C26AE" w:rsidRPr="00857372" w:rsidRDefault="002C26AE" w:rsidP="00D66277">
      <w:pPr>
        <w:pStyle w:val="ListParagraph"/>
        <w:numPr>
          <w:ilvl w:val="0"/>
          <w:numId w:val="6"/>
        </w:numPr>
      </w:pPr>
      <w:r w:rsidRPr="00857372">
        <w:t>The Systemic Review consulted with the Commonwealth Operator of the National Redress Scheme</w:t>
      </w:r>
      <w:r w:rsidR="00813E3A" w:rsidRPr="00857372">
        <w:t xml:space="preserve"> for</w:t>
      </w:r>
      <w:r w:rsidR="00EB5257" w:rsidRPr="00857372">
        <w:t xml:space="preserve"> people who have experienced</w:t>
      </w:r>
      <w:r w:rsidR="00813E3A" w:rsidRPr="00857372">
        <w:t xml:space="preserve"> institutional </w:t>
      </w:r>
      <w:r w:rsidR="009661C9" w:rsidRPr="00857372">
        <w:t>child sexual abuse</w:t>
      </w:r>
      <w:r w:rsidR="00E53497" w:rsidRPr="00857372">
        <w:t>,</w:t>
      </w:r>
      <w:r w:rsidR="009661C9" w:rsidRPr="00857372">
        <w:t xml:space="preserve"> about the use of redress scheme </w:t>
      </w:r>
      <w:r w:rsidR="0031011D" w:rsidRPr="00857372">
        <w:t xml:space="preserve">data for the purpose of the Systemic Review, including seeking confirmation that the </w:t>
      </w:r>
      <w:r w:rsidR="005109DB" w:rsidRPr="00857372">
        <w:t>proposed use</w:t>
      </w:r>
      <w:r w:rsidR="00A67D57" w:rsidRPr="00857372">
        <w:t xml:space="preserve"> complies with Part 4.3 of the </w:t>
      </w:r>
      <w:r w:rsidR="00FD2735" w:rsidRPr="00857372">
        <w:t>of the National Redress Scheme Act.</w:t>
      </w:r>
    </w:p>
    <w:p w14:paraId="2047F17A" w14:textId="77777777" w:rsidR="00FD2735" w:rsidRPr="00857372" w:rsidRDefault="00FD2735" w:rsidP="00FD2735">
      <w:pPr>
        <w:pStyle w:val="ListParagraph"/>
      </w:pPr>
    </w:p>
    <w:p w14:paraId="41469AF6" w14:textId="49271195" w:rsidR="00886F7D" w:rsidRPr="00857372" w:rsidRDefault="008F7A0E" w:rsidP="00D66277">
      <w:pPr>
        <w:pStyle w:val="ListParagraph"/>
        <w:numPr>
          <w:ilvl w:val="0"/>
          <w:numId w:val="6"/>
        </w:numPr>
      </w:pPr>
      <w:r w:rsidRPr="00857372">
        <w:t>The Systemic Review focus</w:t>
      </w:r>
      <w:r w:rsidR="00F90888" w:rsidRPr="00857372">
        <w:t>ed</w:t>
      </w:r>
      <w:r w:rsidRPr="00857372">
        <w:t xml:space="preserve"> its resources on reviewing the civil claims which indicate</w:t>
      </w:r>
      <w:r w:rsidR="000D294A" w:rsidRPr="00857372">
        <w:t>d</w:t>
      </w:r>
      <w:r w:rsidRPr="00857372">
        <w:t xml:space="preserve"> a heightened level of historical child sexual abuse activity</w:t>
      </w:r>
      <w:r w:rsidR="002333BE" w:rsidRPr="00857372">
        <w:t xml:space="preserve"> and were not the subject of the Board of Inquiry</w:t>
      </w:r>
      <w:r w:rsidRPr="00857372">
        <w:t>, including:</w:t>
      </w:r>
    </w:p>
    <w:p w14:paraId="0464C6FF" w14:textId="77777777" w:rsidR="000B5EDF" w:rsidRPr="00857372" w:rsidRDefault="000B5EDF" w:rsidP="000B5EDF">
      <w:pPr>
        <w:pStyle w:val="ListParagraph"/>
        <w:ind w:left="1440"/>
      </w:pPr>
    </w:p>
    <w:p w14:paraId="760E5F97" w14:textId="6D9F5CEA" w:rsidR="00886F7D" w:rsidRPr="00857372" w:rsidRDefault="008F7A0E" w:rsidP="00D66277">
      <w:pPr>
        <w:pStyle w:val="ListParagraph"/>
        <w:numPr>
          <w:ilvl w:val="1"/>
          <w:numId w:val="6"/>
        </w:numPr>
      </w:pPr>
      <w:r w:rsidRPr="00857372">
        <w:lastRenderedPageBreak/>
        <w:t xml:space="preserve">if a certain perpetrator </w:t>
      </w:r>
      <w:r w:rsidR="00F90888" w:rsidRPr="00857372">
        <w:t>wa</w:t>
      </w:r>
      <w:r w:rsidRPr="00857372">
        <w:t xml:space="preserve">s identified in multiple </w:t>
      </w:r>
      <w:r w:rsidR="00CA5802" w:rsidRPr="00857372">
        <w:t xml:space="preserve">settled </w:t>
      </w:r>
      <w:r w:rsidRPr="00857372">
        <w:t>civil claims, the civil claims relating to that perpetrator</w:t>
      </w:r>
      <w:r w:rsidR="00482786" w:rsidRPr="00857372">
        <w:t>. If a perpetrator was named by 10 or more victim-survivors</w:t>
      </w:r>
      <w:r w:rsidR="002D0086" w:rsidRPr="00857372">
        <w:t xml:space="preserve"> in a settled civil claim</w:t>
      </w:r>
      <w:r w:rsidR="00482786" w:rsidRPr="00857372">
        <w:t>, a case study was prepared</w:t>
      </w:r>
      <w:r w:rsidR="00B96A83" w:rsidRPr="00857372">
        <w:t xml:space="preserve"> to provide </w:t>
      </w:r>
      <w:r w:rsidR="00B96A83" w:rsidRPr="00857372">
        <w:rPr>
          <w:bCs/>
        </w:rPr>
        <w:t xml:space="preserve">details of the school and department’s response to the complaints and incidents </w:t>
      </w:r>
      <w:r w:rsidR="00EB4C73" w:rsidRPr="00857372">
        <w:rPr>
          <w:bCs/>
        </w:rPr>
        <w:t>alleged in the civil claim</w:t>
      </w:r>
      <w:r w:rsidR="00482786" w:rsidRPr="00857372">
        <w:t>. In these case studies, the Systemic Review:</w:t>
      </w:r>
    </w:p>
    <w:p w14:paraId="27454801" w14:textId="7ED0AB1A" w:rsidR="00482786" w:rsidRPr="00857372" w:rsidRDefault="00482786" w:rsidP="00D66277">
      <w:pPr>
        <w:pStyle w:val="ListParagraph"/>
        <w:numPr>
          <w:ilvl w:val="2"/>
          <w:numId w:val="6"/>
        </w:numPr>
      </w:pPr>
      <w:r w:rsidRPr="00857372">
        <w:t>has not made any findings</w:t>
      </w:r>
      <w:r w:rsidR="007D5B80" w:rsidRPr="00857372">
        <w:t xml:space="preserve"> about the allegations in the civil claim</w:t>
      </w:r>
      <w:r w:rsidR="002F3852" w:rsidRPr="00857372">
        <w:t>s</w:t>
      </w:r>
    </w:p>
    <w:p w14:paraId="3F7988C9" w14:textId="2640F8BC" w:rsidR="007D5B80" w:rsidRPr="00857372" w:rsidRDefault="007D5B80" w:rsidP="007D5B80">
      <w:pPr>
        <w:pStyle w:val="ListParagraph"/>
        <w:numPr>
          <w:ilvl w:val="2"/>
          <w:numId w:val="6"/>
        </w:numPr>
      </w:pPr>
      <w:r w:rsidRPr="00857372">
        <w:t>has not included any information that might lead to the identification of a victim-survivor</w:t>
      </w:r>
    </w:p>
    <w:p w14:paraId="38D0E448" w14:textId="3F1F8A87" w:rsidR="005D24D4" w:rsidRPr="00857372" w:rsidRDefault="00D81630" w:rsidP="00D66277">
      <w:pPr>
        <w:pStyle w:val="ListParagraph"/>
        <w:numPr>
          <w:ilvl w:val="2"/>
          <w:numId w:val="6"/>
        </w:numPr>
      </w:pPr>
      <w:r w:rsidRPr="00857372">
        <w:t>h</w:t>
      </w:r>
      <w:r w:rsidR="000021E5" w:rsidRPr="00857372">
        <w:t xml:space="preserve">as provided </w:t>
      </w:r>
      <w:r w:rsidR="000132D6" w:rsidRPr="00857372">
        <w:t xml:space="preserve">limited information on the nature of the offending to </w:t>
      </w:r>
      <w:r w:rsidR="00425B30" w:rsidRPr="00857372">
        <w:t xml:space="preserve">minimise </w:t>
      </w:r>
      <w:r w:rsidR="0098791A" w:rsidRPr="00857372">
        <w:t>retraumatising</w:t>
      </w:r>
      <w:r w:rsidR="000132D6" w:rsidRPr="00857372">
        <w:t xml:space="preserve"> victim-survivors</w:t>
      </w:r>
    </w:p>
    <w:p w14:paraId="6C4066E1" w14:textId="78EA5EF5" w:rsidR="00482786" w:rsidRPr="00857372" w:rsidRDefault="00265C09" w:rsidP="00D66277">
      <w:pPr>
        <w:pStyle w:val="ListParagraph"/>
        <w:numPr>
          <w:ilvl w:val="2"/>
          <w:numId w:val="6"/>
        </w:numPr>
      </w:pPr>
      <w:r w:rsidRPr="00857372">
        <w:t>engaged with Victoria Police about identifying the</w:t>
      </w:r>
      <w:r w:rsidR="004E2B74" w:rsidRPr="00857372">
        <w:t xml:space="preserve"> alleged</w:t>
      </w:r>
      <w:r w:rsidRPr="00857372">
        <w:t xml:space="preserve"> perpetrators by name, to ensure that any police investigations or criminal proceedings were not prejudiced. Pseudonyms have been applied where necessary.</w:t>
      </w:r>
    </w:p>
    <w:p w14:paraId="1EEA1E97" w14:textId="77777777" w:rsidR="000B5EDF" w:rsidRPr="00857372" w:rsidRDefault="000B5EDF" w:rsidP="000B5EDF">
      <w:pPr>
        <w:pStyle w:val="ListParagraph"/>
        <w:ind w:left="1440"/>
      </w:pPr>
    </w:p>
    <w:p w14:paraId="3B365C60" w14:textId="3670CDEF" w:rsidR="005677DF" w:rsidRPr="00857372" w:rsidRDefault="008F7A0E" w:rsidP="00D66277">
      <w:pPr>
        <w:pStyle w:val="ListParagraph"/>
        <w:numPr>
          <w:ilvl w:val="1"/>
          <w:numId w:val="6"/>
        </w:numPr>
      </w:pPr>
      <w:r w:rsidRPr="00857372">
        <w:t xml:space="preserve">if a certain school </w:t>
      </w:r>
      <w:r w:rsidR="00F90888" w:rsidRPr="00857372">
        <w:t>wa</w:t>
      </w:r>
      <w:r w:rsidRPr="00857372">
        <w:t>s identified in multiple civil claims (</w:t>
      </w:r>
      <w:r w:rsidR="0010694E" w:rsidRPr="00857372">
        <w:t>about</w:t>
      </w:r>
      <w:r w:rsidRPr="00857372">
        <w:t xml:space="preserve"> multiple perpetrators)</w:t>
      </w:r>
      <w:r w:rsidR="000B5EDF" w:rsidRPr="00857372">
        <w:t xml:space="preserve">, </w:t>
      </w:r>
      <w:r w:rsidRPr="00857372">
        <w:t>the civil claims relating to that school</w:t>
      </w:r>
      <w:r w:rsidR="003E2615" w:rsidRPr="00857372">
        <w:t>.</w:t>
      </w:r>
    </w:p>
    <w:p w14:paraId="4E8B4F93" w14:textId="77777777" w:rsidR="000B5EDF" w:rsidRPr="00857372" w:rsidRDefault="000B5EDF" w:rsidP="000B5EDF">
      <w:pPr>
        <w:pStyle w:val="ListParagraph"/>
      </w:pPr>
    </w:p>
    <w:p w14:paraId="3C2D46D6" w14:textId="680E3AE9" w:rsidR="008F7A0E" w:rsidRPr="00857372" w:rsidRDefault="008F7A0E" w:rsidP="00D66277">
      <w:pPr>
        <w:pStyle w:val="ListParagraph"/>
        <w:numPr>
          <w:ilvl w:val="0"/>
          <w:numId w:val="6"/>
        </w:numPr>
      </w:pPr>
      <w:r w:rsidRPr="00857372">
        <w:t xml:space="preserve">The review of civil claims </w:t>
      </w:r>
      <w:r w:rsidR="001A6DAA" w:rsidRPr="00857372">
        <w:t>complied</w:t>
      </w:r>
      <w:r w:rsidRPr="00857372">
        <w:t xml:space="preserve"> with the department’s legal obligations in respect of </w:t>
      </w:r>
      <w:r w:rsidR="001A6DAA" w:rsidRPr="00857372">
        <w:t xml:space="preserve">use of </w:t>
      </w:r>
      <w:r w:rsidRPr="00857372">
        <w:t xml:space="preserve">documents </w:t>
      </w:r>
      <w:r w:rsidR="006F7B0A" w:rsidRPr="00857372">
        <w:t xml:space="preserve">and information </w:t>
      </w:r>
      <w:r w:rsidRPr="00857372">
        <w:t>discovered in civil proceedings.</w:t>
      </w:r>
      <w:r w:rsidR="007E4E55" w:rsidRPr="00857372">
        <w:rPr>
          <w:rStyle w:val="FootnoteReference"/>
        </w:rPr>
        <w:footnoteReference w:id="18"/>
      </w:r>
      <w:r w:rsidRPr="00857372">
        <w:t xml:space="preserve"> Accordingly, the Systemic Review limit</w:t>
      </w:r>
      <w:r w:rsidR="00713969" w:rsidRPr="00857372">
        <w:t>ed</w:t>
      </w:r>
      <w:r w:rsidRPr="00857372">
        <w:t xml:space="preserve"> its review of civil claims files to the following documents and information</w:t>
      </w:r>
      <w:r w:rsidR="00866A11" w:rsidRPr="00857372">
        <w:t>,</w:t>
      </w:r>
      <w:r w:rsidR="00D02B9C" w:rsidRPr="00857372">
        <w:t xml:space="preserve"> which were not obtained through compulsive court processes, being</w:t>
      </w:r>
      <w:r w:rsidRPr="00857372">
        <w:t xml:space="preserve">: </w:t>
      </w:r>
    </w:p>
    <w:p w14:paraId="74DEC386" w14:textId="7751E83D" w:rsidR="00125FF1" w:rsidRPr="00857372" w:rsidRDefault="00125FF1" w:rsidP="008430AB">
      <w:pPr>
        <w:pStyle w:val="ListParagraph"/>
      </w:pPr>
    </w:p>
    <w:p w14:paraId="454A10C5" w14:textId="67CB76D3" w:rsidR="00125FF1" w:rsidRPr="00857372" w:rsidRDefault="008F58E9" w:rsidP="00D66277">
      <w:pPr>
        <w:pStyle w:val="ListParagraph"/>
        <w:numPr>
          <w:ilvl w:val="1"/>
          <w:numId w:val="6"/>
        </w:numPr>
      </w:pPr>
      <w:r w:rsidRPr="00857372">
        <w:t>o</w:t>
      </w:r>
      <w:r w:rsidR="009D1B27" w:rsidRPr="00857372">
        <w:t>riginating processes (</w:t>
      </w:r>
      <w:r w:rsidR="00125FF1" w:rsidRPr="00857372">
        <w:t>writs and Statements of Claim</w:t>
      </w:r>
      <w:r w:rsidRPr="00857372">
        <w:t>)</w:t>
      </w:r>
    </w:p>
    <w:p w14:paraId="5658A7DB" w14:textId="77777777" w:rsidR="004F497F" w:rsidRPr="00857372" w:rsidRDefault="004F497F" w:rsidP="004F497F">
      <w:pPr>
        <w:pStyle w:val="ListParagraph"/>
        <w:ind w:left="1440"/>
      </w:pPr>
    </w:p>
    <w:p w14:paraId="45723F97" w14:textId="713BE588" w:rsidR="00125FF1" w:rsidRPr="00857372" w:rsidRDefault="00125FF1" w:rsidP="00D66277">
      <w:pPr>
        <w:pStyle w:val="ListParagraph"/>
        <w:numPr>
          <w:ilvl w:val="1"/>
          <w:numId w:val="6"/>
        </w:numPr>
      </w:pPr>
      <w:r w:rsidRPr="00857372">
        <w:t>departmental records</w:t>
      </w:r>
      <w:r w:rsidR="005F3E9C" w:rsidRPr="00857372">
        <w:t xml:space="preserve"> gathered for the purpose of responding to the claim</w:t>
      </w:r>
      <w:r w:rsidRPr="00857372">
        <w:t xml:space="preserve">, such as </w:t>
      </w:r>
      <w:r w:rsidR="00E5518F" w:rsidRPr="00857372">
        <w:t xml:space="preserve">teacher’s </w:t>
      </w:r>
      <w:r w:rsidR="00A748AB" w:rsidRPr="00857372">
        <w:t>s</w:t>
      </w:r>
      <w:r w:rsidRPr="00857372">
        <w:t xml:space="preserve">tatements of </w:t>
      </w:r>
      <w:r w:rsidR="00A748AB" w:rsidRPr="00857372">
        <w:t>s</w:t>
      </w:r>
      <w:r w:rsidRPr="00857372">
        <w:t>ervice</w:t>
      </w:r>
      <w:r w:rsidR="00185038" w:rsidRPr="00857372">
        <w:t xml:space="preserve"> and the</w:t>
      </w:r>
      <w:r w:rsidR="00A748AB" w:rsidRPr="00857372">
        <w:t xml:space="preserve"> personnel file (including </w:t>
      </w:r>
      <w:r w:rsidR="004C0D88" w:rsidRPr="00857372">
        <w:t xml:space="preserve">any </w:t>
      </w:r>
      <w:r w:rsidRPr="00857372">
        <w:t>disciplinary records</w:t>
      </w:r>
      <w:r w:rsidR="004C0D88" w:rsidRPr="00857372">
        <w:t xml:space="preserve"> on the personnel file</w:t>
      </w:r>
      <w:r w:rsidR="00A748AB" w:rsidRPr="00857372">
        <w:t>)</w:t>
      </w:r>
      <w:r w:rsidR="00185038" w:rsidRPr="00857372">
        <w:t xml:space="preserve">. In limited </w:t>
      </w:r>
      <w:r w:rsidR="00C93B8E" w:rsidRPr="00857372">
        <w:t>cases</w:t>
      </w:r>
      <w:r w:rsidR="00185038" w:rsidRPr="00857372">
        <w:t xml:space="preserve"> when a personnel</w:t>
      </w:r>
      <w:r w:rsidR="001E3ED8" w:rsidRPr="00857372">
        <w:t xml:space="preserve"> or disciplinary</w:t>
      </w:r>
      <w:r w:rsidR="00185038" w:rsidRPr="00857372">
        <w:t xml:space="preserve"> file </w:t>
      </w:r>
      <w:r w:rsidR="00211584" w:rsidRPr="00857372">
        <w:t xml:space="preserve">of an employee </w:t>
      </w:r>
      <w:r w:rsidR="00185038" w:rsidRPr="00857372">
        <w:t xml:space="preserve">was not </w:t>
      </w:r>
      <w:r w:rsidR="001E3ED8" w:rsidRPr="00857372">
        <w:t xml:space="preserve">readily </w:t>
      </w:r>
      <w:r w:rsidR="00185038" w:rsidRPr="00857372">
        <w:t xml:space="preserve">identifiable </w:t>
      </w:r>
      <w:r w:rsidR="001E3ED8" w:rsidRPr="00857372">
        <w:t>in</w:t>
      </w:r>
      <w:r w:rsidR="00185038" w:rsidRPr="00857372">
        <w:t xml:space="preserve"> a civil claim file</w:t>
      </w:r>
      <w:r w:rsidR="001E3ED8" w:rsidRPr="00857372">
        <w:t>, the Systemic Review requested these</w:t>
      </w:r>
      <w:r w:rsidRPr="00857372">
        <w:t xml:space="preserve"> records </w:t>
      </w:r>
      <w:r w:rsidR="0060236B" w:rsidRPr="00857372">
        <w:t xml:space="preserve">from the </w:t>
      </w:r>
      <w:r w:rsidR="00C93B8E" w:rsidRPr="00857372">
        <w:t xml:space="preserve">relevant </w:t>
      </w:r>
      <w:r w:rsidR="0060236B" w:rsidRPr="00857372">
        <w:t>human resource functions in the department</w:t>
      </w:r>
    </w:p>
    <w:p w14:paraId="1961392D" w14:textId="243FC8FA" w:rsidR="00295CF1" w:rsidRPr="00857372" w:rsidRDefault="00295CF1" w:rsidP="008430AB">
      <w:pPr>
        <w:pStyle w:val="ListParagraph"/>
        <w:ind w:left="1440"/>
      </w:pPr>
    </w:p>
    <w:p w14:paraId="4AFE5E85" w14:textId="39D68CCA" w:rsidR="00125FF1" w:rsidRPr="00857372" w:rsidRDefault="00125FF1" w:rsidP="00D66277">
      <w:pPr>
        <w:pStyle w:val="ListParagraph"/>
        <w:numPr>
          <w:ilvl w:val="1"/>
          <w:numId w:val="6"/>
        </w:numPr>
      </w:pPr>
      <w:r w:rsidRPr="00857372">
        <w:t xml:space="preserve">any information relating to criminal records </w:t>
      </w:r>
      <w:r w:rsidR="00E406E1" w:rsidRPr="00857372">
        <w:t xml:space="preserve">in the department’s </w:t>
      </w:r>
      <w:r w:rsidR="00C81C44" w:rsidRPr="00857372">
        <w:t>civil claim file</w:t>
      </w:r>
      <w:r w:rsidR="00E406E1" w:rsidRPr="00857372">
        <w:t xml:space="preserve"> </w:t>
      </w:r>
      <w:r w:rsidRPr="00857372">
        <w:t xml:space="preserve">(for instance, reasons for sentence or indictments), except where subject to </w:t>
      </w:r>
      <w:r w:rsidR="00590E76" w:rsidRPr="00857372">
        <w:t xml:space="preserve">confidentiality </w:t>
      </w:r>
      <w:r w:rsidRPr="00857372">
        <w:t>restrictions</w:t>
      </w:r>
      <w:r w:rsidRPr="00857372">
        <w:br/>
      </w:r>
    </w:p>
    <w:p w14:paraId="1F8B845E" w14:textId="7907B72A" w:rsidR="06FDB568" w:rsidRPr="00857372" w:rsidRDefault="06FDB568" w:rsidP="00D66277">
      <w:pPr>
        <w:pStyle w:val="ListParagraph"/>
        <w:numPr>
          <w:ilvl w:val="1"/>
          <w:numId w:val="6"/>
        </w:numPr>
      </w:pPr>
      <w:r w:rsidRPr="00857372">
        <w:t>any other documents and records in the civil claim file that is not subject to an undertaking as to their use and disclosure</w:t>
      </w:r>
      <w:r w:rsidR="008430AB" w:rsidRPr="00857372">
        <w:t xml:space="preserve"> (</w:t>
      </w:r>
      <w:r w:rsidR="00DC240A" w:rsidRPr="00857372">
        <w:t>for example,</w:t>
      </w:r>
      <w:r w:rsidR="008430AB" w:rsidRPr="00857372">
        <w:t xml:space="preserve"> publicly available information such as media records)</w:t>
      </w:r>
      <w:r w:rsidR="00DC240A" w:rsidRPr="00857372">
        <w:t>.</w:t>
      </w:r>
    </w:p>
    <w:p w14:paraId="792294E5" w14:textId="0B7FFD10" w:rsidR="4A83936F" w:rsidRPr="00857372" w:rsidRDefault="4A83936F" w:rsidP="008430AB">
      <w:pPr>
        <w:pStyle w:val="ListParagraph"/>
        <w:ind w:left="1440"/>
      </w:pPr>
    </w:p>
    <w:p w14:paraId="2C081DB7" w14:textId="375A64C2" w:rsidR="00FD60A7" w:rsidRPr="00857372" w:rsidRDefault="00FD60A7" w:rsidP="00FD60A7">
      <w:pPr>
        <w:pStyle w:val="ListParagraph"/>
        <w:numPr>
          <w:ilvl w:val="0"/>
          <w:numId w:val="6"/>
        </w:numPr>
      </w:pPr>
      <w:r w:rsidRPr="00857372">
        <w:t xml:space="preserve">The department adopted a trauma-informed approach to minimise the risk of retraumatising victim-survivors. To this end, the department: </w:t>
      </w:r>
    </w:p>
    <w:p w14:paraId="4E68B6AB" w14:textId="77777777" w:rsidR="00FD60A7" w:rsidRPr="00857372" w:rsidRDefault="00FD60A7" w:rsidP="00FD60A7">
      <w:pPr>
        <w:pStyle w:val="ListParagraph"/>
        <w:ind w:left="1440"/>
      </w:pPr>
    </w:p>
    <w:p w14:paraId="3BB4457E" w14:textId="5D9EB432" w:rsidR="00FD60A7" w:rsidRPr="00857372" w:rsidRDefault="00FD60A7" w:rsidP="00FD60A7">
      <w:pPr>
        <w:pStyle w:val="ListParagraph"/>
        <w:numPr>
          <w:ilvl w:val="1"/>
          <w:numId w:val="6"/>
        </w:numPr>
      </w:pPr>
      <w:r w:rsidRPr="00857372">
        <w:t>presented all observations and analysis in a de-identified manner that is thematic in nature</w:t>
      </w:r>
    </w:p>
    <w:p w14:paraId="0DDAC63F" w14:textId="77777777" w:rsidR="00FD60A7" w:rsidRPr="00857372" w:rsidRDefault="00FD60A7" w:rsidP="00FD60A7">
      <w:pPr>
        <w:pStyle w:val="ListParagraph"/>
      </w:pPr>
    </w:p>
    <w:p w14:paraId="1CF41FB4" w14:textId="77777777" w:rsidR="00FD60A7" w:rsidRPr="00857372" w:rsidRDefault="00FD60A7" w:rsidP="00FD60A7">
      <w:pPr>
        <w:pStyle w:val="ListParagraph"/>
        <w:numPr>
          <w:ilvl w:val="1"/>
          <w:numId w:val="6"/>
        </w:numPr>
      </w:pPr>
      <w:r w:rsidRPr="00857372">
        <w:t>followed best-practice trauma-informed language guides.</w:t>
      </w:r>
    </w:p>
    <w:p w14:paraId="09BCB15A" w14:textId="77777777" w:rsidR="00FD60A7" w:rsidRPr="00857372" w:rsidRDefault="00FD60A7" w:rsidP="00FD60A7">
      <w:pPr>
        <w:pStyle w:val="ListParagraph"/>
      </w:pPr>
    </w:p>
    <w:p w14:paraId="32E08B1D" w14:textId="1A18AC98" w:rsidR="00265DA0" w:rsidRPr="00857372" w:rsidRDefault="00265DA0" w:rsidP="00D66277">
      <w:pPr>
        <w:pStyle w:val="ListParagraph"/>
        <w:numPr>
          <w:ilvl w:val="0"/>
          <w:numId w:val="6"/>
        </w:numPr>
      </w:pPr>
      <w:r w:rsidRPr="00857372">
        <w:t>The Systemic Review has upheld the privacy of all persons</w:t>
      </w:r>
      <w:r w:rsidR="008D573B" w:rsidRPr="00857372">
        <w:t xml:space="preserve"> </w:t>
      </w:r>
      <w:r w:rsidR="00A60C42" w:rsidRPr="00857372">
        <w:t xml:space="preserve">in accordance with </w:t>
      </w:r>
      <w:r w:rsidR="00224E6D" w:rsidRPr="00857372">
        <w:t xml:space="preserve">relevant legislation, such as </w:t>
      </w:r>
      <w:r w:rsidR="00A60C42" w:rsidRPr="00857372">
        <w:t xml:space="preserve">the </w:t>
      </w:r>
      <w:r w:rsidR="00A60C42" w:rsidRPr="00857372">
        <w:rPr>
          <w:i/>
          <w:iCs/>
        </w:rPr>
        <w:t xml:space="preserve">Privacy and Data Protection Act 2014 </w:t>
      </w:r>
      <w:r w:rsidR="00A60C42" w:rsidRPr="00857372">
        <w:t>(Vic)</w:t>
      </w:r>
      <w:r w:rsidR="00224E6D" w:rsidRPr="00857372">
        <w:t xml:space="preserve"> and </w:t>
      </w:r>
      <w:r w:rsidR="00B41025" w:rsidRPr="00857372">
        <w:t xml:space="preserve">the </w:t>
      </w:r>
      <w:r w:rsidR="00B41025" w:rsidRPr="00857372">
        <w:rPr>
          <w:i/>
          <w:iCs/>
        </w:rPr>
        <w:t xml:space="preserve">Judicial Proceedings Reports Act 1958 </w:t>
      </w:r>
      <w:r w:rsidR="00B41025" w:rsidRPr="00857372">
        <w:t>(Vic),</w:t>
      </w:r>
      <w:r w:rsidR="005C7B0E" w:rsidRPr="00857372">
        <w:rPr>
          <w:rStyle w:val="FootnoteReference"/>
        </w:rPr>
        <w:footnoteReference w:id="19"/>
      </w:r>
      <w:r w:rsidR="00B41025" w:rsidRPr="00857372">
        <w:t xml:space="preserve"> </w:t>
      </w:r>
      <w:r w:rsidR="00224E6D" w:rsidRPr="00857372">
        <w:t xml:space="preserve">along with </w:t>
      </w:r>
      <w:r w:rsidR="00D36E8E" w:rsidRPr="00857372">
        <w:t>any applicable</w:t>
      </w:r>
      <w:r w:rsidR="006A526F" w:rsidRPr="00857372">
        <w:t xml:space="preserve"> civil procedure rules</w:t>
      </w:r>
      <w:r w:rsidR="00F02BBF" w:rsidRPr="00857372">
        <w:t xml:space="preserve"> and confidentiality</w:t>
      </w:r>
      <w:r w:rsidR="00D36E8E" w:rsidRPr="00857372">
        <w:t xml:space="preserve"> orders. </w:t>
      </w:r>
      <w:r w:rsidR="00874C0C" w:rsidRPr="00857372">
        <w:t xml:space="preserve">In practice: </w:t>
      </w:r>
    </w:p>
    <w:p w14:paraId="59631683" w14:textId="689B4D4C" w:rsidR="00874C0C" w:rsidRPr="00857372" w:rsidRDefault="00874C0C" w:rsidP="00E00C51">
      <w:pPr>
        <w:pStyle w:val="ListParagraph"/>
        <w:ind w:left="1440"/>
      </w:pPr>
      <w:r w:rsidRPr="00857372">
        <w:t xml:space="preserve"> </w:t>
      </w:r>
    </w:p>
    <w:p w14:paraId="11938EA3" w14:textId="6D421E39" w:rsidR="00874C0C" w:rsidRPr="00857372" w:rsidRDefault="008B6CAA" w:rsidP="00D66277">
      <w:pPr>
        <w:pStyle w:val="ListParagraph"/>
        <w:numPr>
          <w:ilvl w:val="1"/>
          <w:numId w:val="6"/>
        </w:numPr>
      </w:pPr>
      <w:r w:rsidRPr="00857372">
        <w:t>no names or</w:t>
      </w:r>
      <w:r w:rsidR="00B943CD" w:rsidRPr="00857372">
        <w:t xml:space="preserve"> personal</w:t>
      </w:r>
      <w:r w:rsidR="00B52213" w:rsidRPr="00857372">
        <w:t xml:space="preserve"> </w:t>
      </w:r>
      <w:r w:rsidR="00121DA2" w:rsidRPr="00857372">
        <w:t>information</w:t>
      </w:r>
      <w:r w:rsidRPr="00857372">
        <w:t xml:space="preserve"> of victim-survivors </w:t>
      </w:r>
      <w:r w:rsidR="006B7B9B" w:rsidRPr="00857372">
        <w:t>ha</w:t>
      </w:r>
      <w:r w:rsidR="00AF4BC8" w:rsidRPr="00857372">
        <w:t>s</w:t>
      </w:r>
      <w:r w:rsidR="006B7B9B" w:rsidRPr="00857372">
        <w:t xml:space="preserve"> been published</w:t>
      </w:r>
      <w:r w:rsidR="00C813F5" w:rsidRPr="00857372">
        <w:t xml:space="preserve"> </w:t>
      </w:r>
    </w:p>
    <w:p w14:paraId="19C9B98A" w14:textId="3743000B" w:rsidR="00C813F5" w:rsidRPr="00857372" w:rsidRDefault="00C813F5" w:rsidP="00E00C51">
      <w:pPr>
        <w:pStyle w:val="ListParagraph"/>
        <w:ind w:left="1440"/>
      </w:pPr>
      <w:r w:rsidRPr="00857372">
        <w:t xml:space="preserve"> </w:t>
      </w:r>
    </w:p>
    <w:p w14:paraId="4172DA43" w14:textId="68617E52" w:rsidR="00C813F5" w:rsidRPr="00857372" w:rsidRDefault="00C813F5" w:rsidP="00D66277">
      <w:pPr>
        <w:pStyle w:val="ListParagraph"/>
        <w:numPr>
          <w:ilvl w:val="1"/>
          <w:numId w:val="6"/>
        </w:numPr>
      </w:pPr>
      <w:r w:rsidRPr="00857372">
        <w:lastRenderedPageBreak/>
        <w:t>pseudonyms have been applied to all living alleged perpetrators</w:t>
      </w:r>
      <w:r w:rsidR="00446EF0" w:rsidRPr="00857372">
        <w:t xml:space="preserve"> </w:t>
      </w:r>
      <w:r w:rsidR="00430E7D" w:rsidRPr="00857372">
        <w:t xml:space="preserve">who are the subject of a case study, </w:t>
      </w:r>
      <w:r w:rsidR="00446EF0" w:rsidRPr="00857372">
        <w:t>and no personal</w:t>
      </w:r>
      <w:r w:rsidR="00B52213" w:rsidRPr="00857372">
        <w:t xml:space="preserve"> </w:t>
      </w:r>
      <w:r w:rsidR="00446EF0" w:rsidRPr="00857372">
        <w:t xml:space="preserve">information </w:t>
      </w:r>
      <w:r w:rsidR="00DA16AF" w:rsidRPr="00857372">
        <w:t>of</w:t>
      </w:r>
      <w:r w:rsidR="00446EF0" w:rsidRPr="00857372">
        <w:t xml:space="preserve"> any living alleged perpetrator has been published</w:t>
      </w:r>
    </w:p>
    <w:p w14:paraId="5340D24B" w14:textId="77777777" w:rsidR="00446EF0" w:rsidRPr="00857372" w:rsidRDefault="00446EF0" w:rsidP="00E00C51">
      <w:pPr>
        <w:pStyle w:val="ListParagraph"/>
      </w:pPr>
    </w:p>
    <w:p w14:paraId="097440D8" w14:textId="2C035A63" w:rsidR="00EF3FBA" w:rsidRPr="00857372" w:rsidRDefault="00572A6C" w:rsidP="00D66277">
      <w:pPr>
        <w:pStyle w:val="ListParagraph"/>
        <w:numPr>
          <w:ilvl w:val="1"/>
          <w:numId w:val="6"/>
        </w:numPr>
      </w:pPr>
      <w:r w:rsidRPr="00857372">
        <w:t>the drafts of the Systemic Review and</w:t>
      </w:r>
      <w:r w:rsidR="007F167E" w:rsidRPr="00857372">
        <w:t xml:space="preserve"> any</w:t>
      </w:r>
      <w:r w:rsidRPr="00857372">
        <w:t xml:space="preserve"> </w:t>
      </w:r>
      <w:r w:rsidR="007F167E" w:rsidRPr="00857372">
        <w:t xml:space="preserve">documents and records </w:t>
      </w:r>
      <w:r w:rsidR="00D97E63" w:rsidRPr="00857372">
        <w:t>relied upon</w:t>
      </w:r>
      <w:r w:rsidRPr="00857372">
        <w:t xml:space="preserve"> are </w:t>
      </w:r>
      <w:r w:rsidR="00D97E63" w:rsidRPr="00857372">
        <w:t xml:space="preserve">subject to restricted </w:t>
      </w:r>
      <w:r w:rsidRPr="00857372">
        <w:t>access</w:t>
      </w:r>
    </w:p>
    <w:p w14:paraId="7CDB9ABF" w14:textId="77777777" w:rsidR="00572A6C" w:rsidRPr="00857372" w:rsidRDefault="00572A6C" w:rsidP="00E00C51">
      <w:pPr>
        <w:pStyle w:val="ListParagraph"/>
      </w:pPr>
    </w:p>
    <w:p w14:paraId="0497082F" w14:textId="21383428" w:rsidR="00FC5677" w:rsidRPr="00857372" w:rsidRDefault="00572A6C" w:rsidP="00D66277">
      <w:pPr>
        <w:pStyle w:val="ListParagraph"/>
        <w:numPr>
          <w:ilvl w:val="1"/>
          <w:numId w:val="6"/>
        </w:numPr>
      </w:pPr>
      <w:r w:rsidRPr="00857372">
        <w:t>all observations</w:t>
      </w:r>
      <w:r w:rsidR="00FC5677" w:rsidRPr="00857372">
        <w:t xml:space="preserve"> and analyses have been presented in a de-identified and thematic manner.</w:t>
      </w:r>
    </w:p>
    <w:p w14:paraId="6B92E156" w14:textId="6A8828ED" w:rsidR="00572A6C" w:rsidRPr="00857372" w:rsidRDefault="00572A6C" w:rsidP="00E00C51">
      <w:pPr>
        <w:pStyle w:val="ListParagraph"/>
        <w:ind w:left="1440"/>
      </w:pPr>
      <w:r w:rsidRPr="00857372">
        <w:t xml:space="preserve"> </w:t>
      </w:r>
    </w:p>
    <w:p w14:paraId="5EB197A2" w14:textId="231E774D" w:rsidR="008F7A0E" w:rsidRPr="00857372" w:rsidRDefault="008F7A0E" w:rsidP="00570BF7">
      <w:pPr>
        <w:pStyle w:val="ListParagraph"/>
        <w:numPr>
          <w:ilvl w:val="0"/>
          <w:numId w:val="6"/>
        </w:numPr>
      </w:pPr>
      <w:r w:rsidRPr="00857372">
        <w:t>The civil claims files</w:t>
      </w:r>
      <w:r w:rsidR="00400DDE" w:rsidRPr="00857372">
        <w:t xml:space="preserve"> were reviewed</w:t>
      </w:r>
      <w:r w:rsidRPr="00857372">
        <w:t xml:space="preserve"> to identify trends, patterns of offending and failures to prevent, detect or respond to abuse. </w:t>
      </w:r>
      <w:r w:rsidR="00570BF7" w:rsidRPr="00857372">
        <w:t xml:space="preserve">Key data points were extracted and used to produce the figures in this report. Data compilation and cleaning was undertaken by the Systemic Review project team, with validation against source information occurring by peer review. Best efforts were made to interpret the information in the historical records, which at times </w:t>
      </w:r>
      <w:r w:rsidR="00BE561F" w:rsidRPr="00857372">
        <w:t>was</w:t>
      </w:r>
      <w:r w:rsidR="00570BF7" w:rsidRPr="00857372">
        <w:t xml:space="preserve"> difficult to decipher (for example, due to deterioration of documents, or difficulties in interpreting handwriting and the use of shorthand).</w:t>
      </w:r>
      <w:r w:rsidR="00277731" w:rsidRPr="00857372">
        <w:t xml:space="preserve"> </w:t>
      </w:r>
      <w:r w:rsidR="001C7560" w:rsidRPr="00857372">
        <w:t>Data analysis of the matters listed in clause 4 of the Terms of Reference is intended to contribute to a statewide picture of historical child sexual abuse in government schools.</w:t>
      </w:r>
    </w:p>
    <w:p w14:paraId="7B6BEBFC" w14:textId="77777777" w:rsidR="000B5EDF" w:rsidRPr="00857372" w:rsidRDefault="000B5EDF" w:rsidP="000B5EDF">
      <w:pPr>
        <w:pStyle w:val="ListParagraph"/>
      </w:pPr>
    </w:p>
    <w:p w14:paraId="1B28D1A3" w14:textId="659F0414" w:rsidR="008F7A0E" w:rsidRPr="00857372" w:rsidRDefault="008F7A0E" w:rsidP="00D66277">
      <w:pPr>
        <w:pStyle w:val="ListParagraph"/>
        <w:numPr>
          <w:ilvl w:val="0"/>
          <w:numId w:val="6"/>
        </w:numPr>
      </w:pPr>
      <w:r w:rsidRPr="00857372">
        <w:t xml:space="preserve">The Systemic Review </w:t>
      </w:r>
      <w:r w:rsidR="00D144C4" w:rsidRPr="00857372">
        <w:t>did</w:t>
      </w:r>
      <w:r w:rsidRPr="00857372">
        <w:t xml:space="preserve"> not:</w:t>
      </w:r>
    </w:p>
    <w:p w14:paraId="7C9D4DAD" w14:textId="77777777" w:rsidR="000B5EDF" w:rsidRPr="00857372" w:rsidRDefault="000B5EDF" w:rsidP="000B5EDF">
      <w:pPr>
        <w:pStyle w:val="ListParagraph"/>
        <w:ind w:left="1440"/>
      </w:pPr>
    </w:p>
    <w:p w14:paraId="60411F83" w14:textId="6CB01364" w:rsidR="008F7A0E" w:rsidRPr="00857372" w:rsidRDefault="008F7A0E" w:rsidP="00D66277">
      <w:pPr>
        <w:pStyle w:val="ListParagraph"/>
        <w:numPr>
          <w:ilvl w:val="1"/>
          <w:numId w:val="6"/>
        </w:numPr>
      </w:pPr>
      <w:r w:rsidRPr="00857372">
        <w:t>undertak</w:t>
      </w:r>
      <w:r w:rsidR="00D144C4" w:rsidRPr="00857372">
        <w:t>e</w:t>
      </w:r>
      <w:r w:rsidRPr="00857372">
        <w:t xml:space="preserve"> investigations or mak</w:t>
      </w:r>
      <w:r w:rsidR="00D144C4" w:rsidRPr="00857372">
        <w:t>e</w:t>
      </w:r>
      <w:r w:rsidRPr="00857372">
        <w:t xml:space="preserve"> findings about individual cases of historical child sexual abuse</w:t>
      </w:r>
    </w:p>
    <w:p w14:paraId="2A00A663" w14:textId="77777777" w:rsidR="000B5EDF" w:rsidRPr="00857372" w:rsidRDefault="000B5EDF" w:rsidP="000B5EDF">
      <w:pPr>
        <w:pStyle w:val="ListParagraph"/>
        <w:ind w:left="1440"/>
      </w:pPr>
    </w:p>
    <w:p w14:paraId="3D62D116" w14:textId="5205A98F" w:rsidR="008F7A0E" w:rsidRPr="00857372" w:rsidRDefault="008F7A0E" w:rsidP="00D66277">
      <w:pPr>
        <w:pStyle w:val="ListParagraph"/>
        <w:numPr>
          <w:ilvl w:val="1"/>
          <w:numId w:val="6"/>
        </w:numPr>
      </w:pPr>
      <w:r w:rsidRPr="00857372">
        <w:t>reconsider any matters considered by the Board of Inquiry.</w:t>
      </w:r>
    </w:p>
    <w:p w14:paraId="6D935F42" w14:textId="77777777" w:rsidR="000B5EDF" w:rsidRPr="00857372" w:rsidRDefault="000B5EDF" w:rsidP="000B5EDF">
      <w:pPr>
        <w:pStyle w:val="ListParagraph"/>
      </w:pPr>
    </w:p>
    <w:p w14:paraId="6B824604" w14:textId="7CD81F4D" w:rsidR="008F7A0E" w:rsidRPr="00857372" w:rsidRDefault="000E57EF" w:rsidP="00D66277">
      <w:pPr>
        <w:pStyle w:val="ListParagraph"/>
        <w:numPr>
          <w:ilvl w:val="0"/>
          <w:numId w:val="6"/>
        </w:numPr>
      </w:pPr>
      <w:r w:rsidRPr="00857372">
        <w:t>M</w:t>
      </w:r>
      <w:r w:rsidR="008F7A0E" w:rsidRPr="00857372">
        <w:t xml:space="preserve">aterial received by the department </w:t>
      </w:r>
      <w:r w:rsidRPr="00857372">
        <w:t xml:space="preserve">(being a civil claim, redress application or disclosure) </w:t>
      </w:r>
      <w:r w:rsidR="008F7A0E" w:rsidRPr="00857372">
        <w:t>after 30</w:t>
      </w:r>
      <w:r w:rsidR="00531A98" w:rsidRPr="00857372">
        <w:t> </w:t>
      </w:r>
      <w:r w:rsidR="007F17B1" w:rsidRPr="00857372">
        <w:t>June</w:t>
      </w:r>
      <w:r w:rsidR="008F7A0E" w:rsidRPr="00857372">
        <w:t xml:space="preserve"> 202</w:t>
      </w:r>
      <w:r w:rsidRPr="00857372">
        <w:t>5</w:t>
      </w:r>
      <w:r w:rsidR="008F7A0E" w:rsidRPr="00857372">
        <w:t xml:space="preserve"> </w:t>
      </w:r>
      <w:r w:rsidRPr="00857372">
        <w:t>was</w:t>
      </w:r>
      <w:r w:rsidR="008F7A0E" w:rsidRPr="00857372">
        <w:t xml:space="preserve"> not included in the review.</w:t>
      </w:r>
    </w:p>
    <w:p w14:paraId="0C1E439A" w14:textId="77777777" w:rsidR="000B5EDF" w:rsidRPr="00857372" w:rsidRDefault="000B5EDF" w:rsidP="000B5EDF">
      <w:pPr>
        <w:pStyle w:val="ListParagraph"/>
      </w:pPr>
    </w:p>
    <w:p w14:paraId="3FC18375" w14:textId="151162D3" w:rsidR="008F7A0E" w:rsidRPr="00857372" w:rsidRDefault="008F7A0E" w:rsidP="00D66277">
      <w:pPr>
        <w:pStyle w:val="ListParagraph"/>
        <w:numPr>
          <w:ilvl w:val="0"/>
          <w:numId w:val="6"/>
        </w:numPr>
      </w:pPr>
      <w:r w:rsidRPr="00857372">
        <w:t>The Systemic Review provide</w:t>
      </w:r>
      <w:r w:rsidR="00531A98" w:rsidRPr="00857372">
        <w:t>d</w:t>
      </w:r>
      <w:r w:rsidRPr="00857372">
        <w:t xml:space="preserve"> regular updates, on a fortnightly basis, to the Independent Monitor as to the review’s progress and to </w:t>
      </w:r>
      <w:r w:rsidR="00B61D3D" w:rsidRPr="00857372">
        <w:t>obtain</w:t>
      </w:r>
      <w:r w:rsidRPr="00857372">
        <w:t xml:space="preserve"> feedback.</w:t>
      </w:r>
    </w:p>
    <w:p w14:paraId="21EAE3DC" w14:textId="77777777" w:rsidR="000B5EDF" w:rsidRPr="00857372" w:rsidRDefault="000B5EDF" w:rsidP="000B5EDF">
      <w:pPr>
        <w:pStyle w:val="ListParagraph"/>
      </w:pPr>
    </w:p>
    <w:p w14:paraId="26B22A81" w14:textId="3D936F9B" w:rsidR="004A460E" w:rsidRPr="00857372" w:rsidRDefault="008F7A0E" w:rsidP="00D66277">
      <w:pPr>
        <w:pStyle w:val="ListParagraph"/>
        <w:numPr>
          <w:ilvl w:val="0"/>
          <w:numId w:val="6"/>
        </w:numPr>
      </w:pPr>
      <w:r w:rsidRPr="00857372">
        <w:t>The Independent Monitor provide</w:t>
      </w:r>
      <w:r w:rsidR="00531A98" w:rsidRPr="00857372">
        <w:t>d</w:t>
      </w:r>
      <w:r w:rsidRPr="00857372">
        <w:t xml:space="preserve"> assurance to the Minister for Education through quarterly </w:t>
      </w:r>
      <w:r w:rsidR="00F51700" w:rsidRPr="00857372">
        <w:t xml:space="preserve">governance </w:t>
      </w:r>
      <w:r w:rsidRPr="00857372">
        <w:t>meetings with the Deputy Secretary, People and Executive Services Group.</w:t>
      </w:r>
    </w:p>
    <w:p w14:paraId="2FA01A30" w14:textId="0DB2795B" w:rsidR="47357C3B" w:rsidRPr="00857372" w:rsidRDefault="47357C3B">
      <w:r w:rsidRPr="00857372">
        <w:br w:type="page"/>
      </w:r>
    </w:p>
    <w:p w14:paraId="02730FE4" w14:textId="2BC256E7" w:rsidR="6452E2CF" w:rsidRPr="00857372" w:rsidRDefault="6452E2CF" w:rsidP="008A7169">
      <w:pPr>
        <w:pStyle w:val="Heading1"/>
      </w:pPr>
      <w:bookmarkStart w:id="49" w:name="_Toc198550780"/>
      <w:bookmarkStart w:id="50" w:name="_Ref222737079"/>
      <w:bookmarkStart w:id="51" w:name="_Toc228451434"/>
      <w:r w:rsidRPr="00857372">
        <w:lastRenderedPageBreak/>
        <w:t xml:space="preserve">The </w:t>
      </w:r>
      <w:r w:rsidR="00DD5C7A" w:rsidRPr="00857372">
        <w:t>S</w:t>
      </w:r>
      <w:r w:rsidRPr="00857372">
        <w:t xml:space="preserve">ystemic </w:t>
      </w:r>
      <w:r w:rsidR="00DD5C7A" w:rsidRPr="00857372">
        <w:t>R</w:t>
      </w:r>
      <w:r w:rsidRPr="00857372">
        <w:t xml:space="preserve">eview of </w:t>
      </w:r>
      <w:r w:rsidR="00B775E8" w:rsidRPr="00857372">
        <w:t>H</w:t>
      </w:r>
      <w:r w:rsidRPr="00857372">
        <w:t xml:space="preserve">istorical </w:t>
      </w:r>
      <w:r w:rsidR="00B775E8" w:rsidRPr="00857372">
        <w:t>C</w:t>
      </w:r>
      <w:r w:rsidRPr="00857372">
        <w:t xml:space="preserve">hild </w:t>
      </w:r>
      <w:r w:rsidR="00B775E8" w:rsidRPr="00857372">
        <w:t>S</w:t>
      </w:r>
      <w:r w:rsidRPr="00857372">
        <w:t xml:space="preserve">exual </w:t>
      </w:r>
      <w:r w:rsidR="00B775E8" w:rsidRPr="00857372">
        <w:t>A</w:t>
      </w:r>
      <w:r w:rsidRPr="00857372">
        <w:t xml:space="preserve">buse in Victorian </w:t>
      </w:r>
      <w:bookmarkEnd w:id="49"/>
      <w:r w:rsidR="00B775E8" w:rsidRPr="00857372">
        <w:t>G</w:t>
      </w:r>
      <w:r w:rsidRPr="00857372">
        <w:t xml:space="preserve">overnment </w:t>
      </w:r>
      <w:r w:rsidR="00B775E8" w:rsidRPr="00857372">
        <w:t>S</w:t>
      </w:r>
      <w:r w:rsidRPr="00857372">
        <w:t>chools</w:t>
      </w:r>
      <w:bookmarkEnd w:id="50"/>
      <w:bookmarkEnd w:id="51"/>
    </w:p>
    <w:p w14:paraId="748EE6AB" w14:textId="5940160F" w:rsidR="020FD0F7" w:rsidRPr="00857372" w:rsidRDefault="1E49C504" w:rsidP="00382F64">
      <w:pPr>
        <w:spacing w:before="0" w:after="0" w:line="240" w:lineRule="auto"/>
        <w:rPr>
          <w:rFonts w:cs="Times New Roman (Body CS)"/>
          <w:color w:val="1F1646" w:themeColor="accent3"/>
          <w:sz w:val="24"/>
          <w:szCs w:val="24"/>
        </w:rPr>
      </w:pPr>
      <w:r w:rsidRPr="00857372">
        <w:rPr>
          <w:rFonts w:cs="Times New Roman (Body CS)"/>
          <w:color w:val="1F1646" w:themeColor="accent3"/>
          <w:sz w:val="24"/>
          <w:szCs w:val="24"/>
        </w:rPr>
        <w:t xml:space="preserve">The </w:t>
      </w:r>
      <w:r w:rsidR="53BAFBD8" w:rsidRPr="00857372">
        <w:rPr>
          <w:rFonts w:cs="Times New Roman (Body CS)"/>
          <w:color w:val="1F1646" w:themeColor="accent3"/>
          <w:sz w:val="24"/>
          <w:szCs w:val="24"/>
        </w:rPr>
        <w:t>S</w:t>
      </w:r>
      <w:r w:rsidRPr="00857372">
        <w:rPr>
          <w:rFonts w:cs="Times New Roman (Body CS)"/>
          <w:color w:val="1F1646" w:themeColor="accent3"/>
          <w:sz w:val="24"/>
          <w:szCs w:val="24"/>
        </w:rPr>
        <w:t xml:space="preserve">ystemic </w:t>
      </w:r>
      <w:r w:rsidR="53BAFBD8" w:rsidRPr="00857372">
        <w:rPr>
          <w:rFonts w:cs="Times New Roman (Body CS)"/>
          <w:color w:val="1F1646" w:themeColor="accent3"/>
          <w:sz w:val="24"/>
          <w:szCs w:val="24"/>
        </w:rPr>
        <w:t>R</w:t>
      </w:r>
      <w:r w:rsidRPr="00857372">
        <w:rPr>
          <w:rFonts w:cs="Times New Roman (Body CS)"/>
          <w:color w:val="1F1646" w:themeColor="accent3"/>
          <w:sz w:val="24"/>
          <w:szCs w:val="24"/>
        </w:rPr>
        <w:t xml:space="preserve">eview considered </w:t>
      </w:r>
      <w:r w:rsidR="0164B3F4" w:rsidRPr="00857372">
        <w:rPr>
          <w:rFonts w:cs="Times New Roman (Body CS)"/>
          <w:b/>
          <w:bCs/>
          <w:color w:val="1F1646" w:themeColor="accent3"/>
          <w:sz w:val="24"/>
          <w:szCs w:val="24"/>
        </w:rPr>
        <w:t xml:space="preserve">483 </w:t>
      </w:r>
      <w:r w:rsidRPr="00857372">
        <w:rPr>
          <w:rFonts w:cs="Times New Roman (Body CS)"/>
          <w:b/>
          <w:bCs/>
          <w:color w:val="1F1646" w:themeColor="accent3"/>
          <w:sz w:val="24"/>
          <w:szCs w:val="24"/>
        </w:rPr>
        <w:t>civil claims</w:t>
      </w:r>
      <w:r w:rsidR="16C02455" w:rsidRPr="00857372">
        <w:rPr>
          <w:rFonts w:cs="Times New Roman (Body CS)"/>
          <w:color w:val="1F1646" w:themeColor="accent3"/>
          <w:sz w:val="24"/>
          <w:szCs w:val="24"/>
        </w:rPr>
        <w:t xml:space="preserve"> and</w:t>
      </w:r>
      <w:r w:rsidRPr="00857372">
        <w:rPr>
          <w:rFonts w:cs="Times New Roman (Body CS)"/>
          <w:color w:val="1F1646" w:themeColor="accent3"/>
          <w:sz w:val="24"/>
          <w:szCs w:val="24"/>
        </w:rPr>
        <w:t xml:space="preserve"> </w:t>
      </w:r>
      <w:r w:rsidR="23B29905" w:rsidRPr="00857372">
        <w:rPr>
          <w:rFonts w:cs="Times New Roman (Body CS)"/>
          <w:b/>
          <w:bCs/>
          <w:color w:val="1F1646" w:themeColor="accent3"/>
          <w:sz w:val="24"/>
          <w:szCs w:val="24"/>
        </w:rPr>
        <w:t>29</w:t>
      </w:r>
      <w:r w:rsidR="0D4DB2CE" w:rsidRPr="00857372">
        <w:rPr>
          <w:rFonts w:cs="Times New Roman (Body CS)"/>
          <w:b/>
          <w:bCs/>
          <w:color w:val="1F1646" w:themeColor="accent3"/>
          <w:sz w:val="24"/>
          <w:szCs w:val="24"/>
        </w:rPr>
        <w:t>3</w:t>
      </w:r>
      <w:r w:rsidR="23B29905" w:rsidRPr="00857372">
        <w:rPr>
          <w:rFonts w:cs="Times New Roman (Body CS)"/>
          <w:b/>
          <w:bCs/>
          <w:color w:val="1F1646" w:themeColor="accent3"/>
          <w:sz w:val="24"/>
          <w:szCs w:val="24"/>
        </w:rPr>
        <w:t xml:space="preserve"> </w:t>
      </w:r>
      <w:r w:rsidRPr="00857372">
        <w:rPr>
          <w:rFonts w:cs="Times New Roman (Body CS)"/>
          <w:b/>
          <w:bCs/>
          <w:color w:val="1F1646" w:themeColor="accent3"/>
          <w:sz w:val="24"/>
          <w:szCs w:val="24"/>
        </w:rPr>
        <w:t>redress applications</w:t>
      </w:r>
      <w:r w:rsidRPr="00857372">
        <w:rPr>
          <w:rFonts w:cs="Times New Roman (Body CS)"/>
          <w:color w:val="1F1646" w:themeColor="accent3"/>
          <w:sz w:val="24"/>
          <w:szCs w:val="24"/>
        </w:rPr>
        <w:t xml:space="preserve"> relating to historical child sexual abuse</w:t>
      </w:r>
      <w:r w:rsidR="57BCF9FE" w:rsidRPr="00857372">
        <w:rPr>
          <w:rFonts w:cs="Times New Roman (Body CS)"/>
          <w:color w:val="1F1646" w:themeColor="accent3"/>
          <w:sz w:val="24"/>
          <w:szCs w:val="24"/>
        </w:rPr>
        <w:t xml:space="preserve"> by a staff member</w:t>
      </w:r>
      <w:r w:rsidRPr="00857372">
        <w:rPr>
          <w:rFonts w:cs="Times New Roman (Body CS)"/>
          <w:color w:val="1F1646" w:themeColor="accent3"/>
          <w:sz w:val="24"/>
          <w:szCs w:val="24"/>
        </w:rPr>
        <w:t xml:space="preserve"> in Victorian government schools.</w:t>
      </w:r>
    </w:p>
    <w:p w14:paraId="750851DF" w14:textId="77777777" w:rsidR="00E966F6" w:rsidRPr="00857372" w:rsidRDefault="006806FB" w:rsidP="006806FB">
      <w:pPr>
        <w:pStyle w:val="Heading2"/>
      </w:pPr>
      <w:bookmarkStart w:id="52" w:name="_Ref222737089"/>
      <w:bookmarkStart w:id="53" w:name="_Toc198550781"/>
      <w:bookmarkStart w:id="54" w:name="_Toc228451435"/>
      <w:r w:rsidRPr="00857372">
        <w:t xml:space="preserve">Introducing </w:t>
      </w:r>
      <w:r w:rsidR="00E320D3" w:rsidRPr="00857372">
        <w:t>key</w:t>
      </w:r>
      <w:r w:rsidRPr="00857372">
        <w:t xml:space="preserve"> concept</w:t>
      </w:r>
      <w:r w:rsidR="00E320D3" w:rsidRPr="00857372">
        <w:t>s</w:t>
      </w:r>
      <w:bookmarkEnd w:id="52"/>
      <w:bookmarkEnd w:id="54"/>
    </w:p>
    <w:p w14:paraId="0CA4CDE3" w14:textId="78BF1067" w:rsidR="00351349" w:rsidRPr="00857372" w:rsidRDefault="00351349" w:rsidP="00E966F6">
      <w:pPr>
        <w:pStyle w:val="Heading3"/>
      </w:pPr>
      <w:r w:rsidRPr="00857372">
        <w:t>Civil claims</w:t>
      </w:r>
    </w:p>
    <w:p w14:paraId="2DCEBA71" w14:textId="495228EF" w:rsidR="00151D92" w:rsidRPr="00857372" w:rsidRDefault="00351349" w:rsidP="00351349">
      <w:r w:rsidRPr="00857372">
        <w:t xml:space="preserve">Civil claim files </w:t>
      </w:r>
      <w:r w:rsidR="002D02DA" w:rsidRPr="00857372">
        <w:t>mean</w:t>
      </w:r>
      <w:r w:rsidRPr="00857372">
        <w:t xml:space="preserve"> records held by the department’s Legal Division </w:t>
      </w:r>
      <w:r w:rsidR="00400648" w:rsidRPr="00857372">
        <w:t>of</w:t>
      </w:r>
      <w:r w:rsidRPr="00857372">
        <w:t xml:space="preserve"> claims for compensation brought against the department by former Victorian government school students alleging sexual abuse by </w:t>
      </w:r>
      <w:r w:rsidR="00CF0F31" w:rsidRPr="00857372">
        <w:t>a</w:t>
      </w:r>
      <w:r w:rsidRPr="00857372">
        <w:t xml:space="preserve"> </w:t>
      </w:r>
      <w:r w:rsidR="006436CB" w:rsidRPr="00857372">
        <w:t>staff member employed by the department</w:t>
      </w:r>
      <w:r w:rsidR="000115DF" w:rsidRPr="00857372">
        <w:t>,</w:t>
      </w:r>
      <w:r w:rsidRPr="00857372">
        <w:t xml:space="preserve"> where the abuse occurred before 31 December 1999.</w:t>
      </w:r>
    </w:p>
    <w:p w14:paraId="023EBBA5" w14:textId="57910281" w:rsidR="00044026" w:rsidRPr="00857372" w:rsidRDefault="006941EA" w:rsidP="00351349">
      <w:r w:rsidRPr="00857372">
        <w:t>The Terms of Reference</w:t>
      </w:r>
      <w:r w:rsidR="00B23A78" w:rsidRPr="00857372">
        <w:t xml:space="preserve"> required the Systemic Review to consider all settled civil claims relating to historical child sexual abuse and those </w:t>
      </w:r>
      <w:r w:rsidR="009742C5" w:rsidRPr="00857372">
        <w:t xml:space="preserve">civil claims that </w:t>
      </w:r>
      <w:r w:rsidR="004D0D33" w:rsidRPr="00857372">
        <w:t>were</w:t>
      </w:r>
      <w:r w:rsidR="009742C5" w:rsidRPr="00857372">
        <w:t xml:space="preserve"> in progress where the department ha</w:t>
      </w:r>
      <w:r w:rsidR="00EE5F3A" w:rsidRPr="00857372">
        <w:t>d</w:t>
      </w:r>
      <w:r w:rsidR="009742C5" w:rsidRPr="00857372">
        <w:t xml:space="preserve"> accepted that the abuse occurred.</w:t>
      </w:r>
      <w:r w:rsidR="009742C5" w:rsidRPr="00857372">
        <w:rPr>
          <w:rStyle w:val="FootnoteReference"/>
        </w:rPr>
        <w:footnoteReference w:id="20"/>
      </w:r>
      <w:r w:rsidR="00214E92" w:rsidRPr="00857372">
        <w:t xml:space="preserve"> </w:t>
      </w:r>
      <w:r w:rsidR="00EE5F3A" w:rsidRPr="00857372">
        <w:t>It was necessary to limit the review to those civil claims that were</w:t>
      </w:r>
      <w:r w:rsidR="00313B08" w:rsidRPr="00857372">
        <w:t xml:space="preserve"> substantially progressed </w:t>
      </w:r>
      <w:r w:rsidR="00D5623A" w:rsidRPr="00857372">
        <w:t xml:space="preserve">or finalised </w:t>
      </w:r>
      <w:r w:rsidR="00313B08" w:rsidRPr="00857372">
        <w:t xml:space="preserve">as the Systemic Review </w:t>
      </w:r>
      <w:r w:rsidR="00CF53F5" w:rsidRPr="00857372">
        <w:t>was</w:t>
      </w:r>
      <w:r w:rsidR="00AD6F7E" w:rsidRPr="00857372">
        <w:t xml:space="preserve"> not investigat</w:t>
      </w:r>
      <w:r w:rsidR="00CF53F5" w:rsidRPr="00857372">
        <w:t>ing</w:t>
      </w:r>
      <w:r w:rsidR="00AD6F7E" w:rsidRPr="00857372">
        <w:t xml:space="preserve"> </w:t>
      </w:r>
      <w:r w:rsidR="00D5623A" w:rsidRPr="00857372">
        <w:t>allegations in the claim</w:t>
      </w:r>
      <w:r w:rsidR="00FB5BBD" w:rsidRPr="00857372">
        <w:t>s</w:t>
      </w:r>
      <w:r w:rsidR="00F67C84" w:rsidRPr="00857372">
        <w:t>.</w:t>
      </w:r>
    </w:p>
    <w:p w14:paraId="0E6BF98D" w14:textId="5B9C824C" w:rsidR="009D47CA" w:rsidRPr="00857372" w:rsidRDefault="009D47CA" w:rsidP="009D47CA">
      <w:r w:rsidRPr="00857372">
        <w:t xml:space="preserve">The review of civil claims complied with the department’s legal obligations in respect of </w:t>
      </w:r>
      <w:r w:rsidR="00D236E1" w:rsidRPr="00857372">
        <w:t>the</w:t>
      </w:r>
      <w:r w:rsidRPr="00857372">
        <w:t xml:space="preserve"> use of documents and information discovered in civil proceedings. </w:t>
      </w:r>
      <w:r w:rsidR="007333A0" w:rsidRPr="00857372">
        <w:t xml:space="preserve">In its review of </w:t>
      </w:r>
      <w:r w:rsidR="003862B7" w:rsidRPr="00857372">
        <w:t xml:space="preserve">the </w:t>
      </w:r>
      <w:r w:rsidR="007333A0" w:rsidRPr="00857372">
        <w:t>civil claim files</w:t>
      </w:r>
      <w:r w:rsidR="002F03C8" w:rsidRPr="00857372">
        <w:t>,</w:t>
      </w:r>
      <w:r w:rsidR="007333A0" w:rsidRPr="00857372">
        <w:t xml:space="preserve"> the </w:t>
      </w:r>
      <w:r w:rsidRPr="00857372">
        <w:t xml:space="preserve">Systemic Review </w:t>
      </w:r>
      <w:r w:rsidR="007333A0" w:rsidRPr="00857372">
        <w:t>considered the</w:t>
      </w:r>
      <w:r w:rsidRPr="00857372">
        <w:t xml:space="preserve"> following documents and information which were not obtained through compulsive court processes:</w:t>
      </w:r>
    </w:p>
    <w:p w14:paraId="0D523FEE" w14:textId="3F300A99" w:rsidR="00C31006" w:rsidRPr="00857372" w:rsidRDefault="000115DF">
      <w:pPr>
        <w:pStyle w:val="Bullet1"/>
      </w:pPr>
      <w:r w:rsidRPr="00857372">
        <w:t>o</w:t>
      </w:r>
      <w:r w:rsidR="009D47CA" w:rsidRPr="00857372">
        <w:t>riginating processes (writs and Statements of Claim)</w:t>
      </w:r>
    </w:p>
    <w:p w14:paraId="58F08946" w14:textId="05BDE75E" w:rsidR="009D47CA" w:rsidRPr="00857372" w:rsidRDefault="000115DF">
      <w:pPr>
        <w:pStyle w:val="Bullet1"/>
      </w:pPr>
      <w:r w:rsidRPr="00857372">
        <w:t>d</w:t>
      </w:r>
      <w:r w:rsidR="009D47CA" w:rsidRPr="00857372">
        <w:t>epartmental records gathered for the purpose of responding to the claim, such as teacher’s statements of service and the personnel file (including disciplinary records). In limited cases when a personnel or disciplinary file was not readily identifiable in a civil claim file, the Systemic Review requested these records from the relevant human resource functions in the department</w:t>
      </w:r>
    </w:p>
    <w:p w14:paraId="64C4764C" w14:textId="49812327" w:rsidR="00C31006" w:rsidRPr="00857372" w:rsidRDefault="000115DF">
      <w:pPr>
        <w:pStyle w:val="Bullet1"/>
      </w:pPr>
      <w:r w:rsidRPr="00857372">
        <w:t>a</w:t>
      </w:r>
      <w:r w:rsidR="009D47CA" w:rsidRPr="00857372">
        <w:t xml:space="preserve">ny information relating to criminal records in the department’s civil claim file (for </w:t>
      </w:r>
      <w:r w:rsidR="00275CE6" w:rsidRPr="00857372">
        <w:t>example</w:t>
      </w:r>
      <w:r w:rsidR="009D47CA" w:rsidRPr="00857372">
        <w:t>, reasons for sentence or indictments)</w:t>
      </w:r>
      <w:r w:rsidR="00BF0651" w:rsidRPr="00857372">
        <w:t>,</w:t>
      </w:r>
      <w:r w:rsidR="009D47CA" w:rsidRPr="00857372">
        <w:t xml:space="preserve"> except where subject to other</w:t>
      </w:r>
      <w:r w:rsidR="00590E76" w:rsidRPr="00857372">
        <w:t xml:space="preserve"> confidentiality</w:t>
      </w:r>
      <w:r w:rsidR="009D47CA" w:rsidRPr="00857372">
        <w:t xml:space="preserve"> restrictions</w:t>
      </w:r>
    </w:p>
    <w:p w14:paraId="748F4D2A" w14:textId="2BC0E8D5" w:rsidR="009D47CA" w:rsidRPr="00857372" w:rsidRDefault="000115DF" w:rsidP="00351349">
      <w:pPr>
        <w:pStyle w:val="Bullet1"/>
      </w:pPr>
      <w:r w:rsidRPr="00857372">
        <w:t>a</w:t>
      </w:r>
      <w:r w:rsidR="009D47CA" w:rsidRPr="00857372">
        <w:t>ny other documents and records in the civil claim file not subject to an undertaking as to their use and disclosure (</w:t>
      </w:r>
      <w:r w:rsidR="00275CE6" w:rsidRPr="00857372">
        <w:t>for example,</w:t>
      </w:r>
      <w:r w:rsidR="009D47CA" w:rsidRPr="00857372">
        <w:t xml:space="preserve"> publicly available information such as media records).</w:t>
      </w:r>
    </w:p>
    <w:p w14:paraId="1C37E3D9" w14:textId="7B2D1C54" w:rsidR="00F27955" w:rsidRPr="00857372" w:rsidRDefault="00F27955" w:rsidP="00E966F6">
      <w:pPr>
        <w:pStyle w:val="Heading3"/>
      </w:pPr>
      <w:r w:rsidRPr="00857372">
        <w:t>Historical child sexual abuse</w:t>
      </w:r>
    </w:p>
    <w:p w14:paraId="560A86D0" w14:textId="62C3B5DD" w:rsidR="00F27955" w:rsidRPr="00857372" w:rsidRDefault="00F27955" w:rsidP="00F27955">
      <w:r w:rsidRPr="00857372">
        <w:t xml:space="preserve">The Terms of Reference define </w:t>
      </w:r>
      <w:r w:rsidR="00E435AC" w:rsidRPr="00857372">
        <w:t>‘</w:t>
      </w:r>
      <w:r w:rsidRPr="00857372">
        <w:t>historical child sexual abuse</w:t>
      </w:r>
      <w:r w:rsidR="00E435AC" w:rsidRPr="00857372">
        <w:t>’</w:t>
      </w:r>
      <w:r w:rsidRPr="00857372">
        <w:t xml:space="preserve"> as </w:t>
      </w:r>
      <w:r w:rsidR="00E435AC" w:rsidRPr="00857372">
        <w:t>‘</w:t>
      </w:r>
      <w:r w:rsidRPr="00857372">
        <w:t>sexual abuse of a child in a government school by a staff member employed by the department in a government school, where that abuse occurred on or prior to 31 December 1999</w:t>
      </w:r>
      <w:r w:rsidR="00E435AC" w:rsidRPr="00857372">
        <w:t>’</w:t>
      </w:r>
      <w:r w:rsidRPr="00857372">
        <w:t>.</w:t>
      </w:r>
      <w:r w:rsidRPr="00857372">
        <w:rPr>
          <w:rStyle w:val="FootnoteReference"/>
        </w:rPr>
        <w:footnoteReference w:id="21"/>
      </w:r>
      <w:r w:rsidRPr="00857372">
        <w:t xml:space="preserve"> This definition has been interpreted to exclude contractors and volunteers</w:t>
      </w:r>
      <w:r w:rsidR="00CE6EA7" w:rsidRPr="00857372">
        <w:t xml:space="preserve"> (who were </w:t>
      </w:r>
      <w:r w:rsidR="00663AB3" w:rsidRPr="00857372">
        <w:t>usually</w:t>
      </w:r>
      <w:r w:rsidR="00CE6EA7" w:rsidRPr="00857372">
        <w:t xml:space="preserve"> locally engaged by schools</w:t>
      </w:r>
      <w:r w:rsidR="00663AB3" w:rsidRPr="00857372">
        <w:t xml:space="preserve"> rather than the department</w:t>
      </w:r>
      <w:r w:rsidR="00CE6EA7" w:rsidRPr="00857372">
        <w:t>)</w:t>
      </w:r>
      <w:r w:rsidRPr="00857372">
        <w:t xml:space="preserve">, as well as visitors. </w:t>
      </w:r>
      <w:r w:rsidR="00151D92" w:rsidRPr="00857372">
        <w:t>The definition also excludes</w:t>
      </w:r>
      <w:r w:rsidR="00A26329" w:rsidRPr="00857372">
        <w:t xml:space="preserve"> peer</w:t>
      </w:r>
      <w:r w:rsidR="004F7C9B" w:rsidRPr="00857372">
        <w:t>-</w:t>
      </w:r>
      <w:r w:rsidR="00A26329" w:rsidRPr="00857372">
        <w:t>to</w:t>
      </w:r>
      <w:r w:rsidR="004F7C9B" w:rsidRPr="00857372">
        <w:t>-</w:t>
      </w:r>
      <w:r w:rsidR="00A26329" w:rsidRPr="00857372">
        <w:t>peer harmful sexual behaviours</w:t>
      </w:r>
      <w:r w:rsidR="00151D92" w:rsidRPr="00857372">
        <w:t>.</w:t>
      </w:r>
    </w:p>
    <w:p w14:paraId="2605EB14" w14:textId="5B51BF9D" w:rsidR="00266B22" w:rsidRPr="00857372" w:rsidRDefault="00362057" w:rsidP="00F27955">
      <w:r w:rsidRPr="00857372">
        <w:t xml:space="preserve">The earliest </w:t>
      </w:r>
      <w:r w:rsidR="0087503B" w:rsidRPr="00857372">
        <w:t>year of abuse identified in the civil claims was 1951. Therefore,</w:t>
      </w:r>
      <w:r w:rsidR="004716C5" w:rsidRPr="00857372">
        <w:t xml:space="preserve"> the period under review is </w:t>
      </w:r>
      <w:r w:rsidR="00B44C61" w:rsidRPr="00857372">
        <w:t>1950 to 1999.</w:t>
      </w:r>
    </w:p>
    <w:p w14:paraId="4AA8F71C" w14:textId="7281F12D" w:rsidR="00557F90" w:rsidRPr="00857372" w:rsidRDefault="008F4DF5" w:rsidP="00557F90">
      <w:pPr>
        <w:pStyle w:val="Heading3"/>
      </w:pPr>
      <w:r w:rsidRPr="00857372">
        <w:t>O</w:t>
      </w:r>
      <w:r w:rsidR="00557F90" w:rsidRPr="00857372">
        <w:t xml:space="preserve">ut of scope </w:t>
      </w:r>
      <w:r w:rsidRPr="00857372">
        <w:t>civil claims</w:t>
      </w:r>
    </w:p>
    <w:p w14:paraId="4F1CCD4E" w14:textId="7C2D9D08" w:rsidR="00557F90" w:rsidRPr="00857372" w:rsidRDefault="00557F90" w:rsidP="00557F90">
      <w:r w:rsidRPr="00857372">
        <w:t xml:space="preserve">The Systemic Review was provided with </w:t>
      </w:r>
      <w:r w:rsidRPr="00857372">
        <w:rPr>
          <w:b/>
          <w:bCs/>
        </w:rPr>
        <w:t xml:space="preserve">660 </w:t>
      </w:r>
      <w:r w:rsidRPr="00857372">
        <w:t xml:space="preserve">civil claims that may have fallen within the scope of a settled, or close to settled, civil claim about </w:t>
      </w:r>
      <w:r w:rsidR="00843B4A" w:rsidRPr="00857372">
        <w:t>‘</w:t>
      </w:r>
      <w:r w:rsidRPr="00857372">
        <w:t>historical child sexual abuse</w:t>
      </w:r>
      <w:r w:rsidR="00843B4A" w:rsidRPr="00857372">
        <w:t>’</w:t>
      </w:r>
      <w:r w:rsidRPr="00857372">
        <w:t xml:space="preserve"> as defined in the Terms of Reference. </w:t>
      </w:r>
    </w:p>
    <w:p w14:paraId="1EFD04E7" w14:textId="77777777" w:rsidR="00557F90" w:rsidRPr="00857372" w:rsidRDefault="00557F90" w:rsidP="00557F90">
      <w:r w:rsidRPr="00857372">
        <w:lastRenderedPageBreak/>
        <w:t xml:space="preserve">The Systemic Review’s first task was to identify those claims that were out of the scope of the Terms of Reference. </w:t>
      </w:r>
    </w:p>
    <w:p w14:paraId="6BB1C40B" w14:textId="093D0F3F" w:rsidR="00557F90" w:rsidRPr="00857372" w:rsidRDefault="00557F90" w:rsidP="00557F90">
      <w:r w:rsidRPr="00857372">
        <w:t>The Systemic Review found that</w:t>
      </w:r>
      <w:r w:rsidR="001467A8" w:rsidRPr="00857372">
        <w:t xml:space="preserve"> </w:t>
      </w:r>
      <w:r w:rsidRPr="00857372">
        <w:rPr>
          <w:b/>
          <w:bCs/>
        </w:rPr>
        <w:t>177</w:t>
      </w:r>
      <w:r w:rsidRPr="00857372">
        <w:t xml:space="preserve"> civil claims were out of scope. The reasons for a civil claim being out of scope included</w:t>
      </w:r>
      <w:r w:rsidR="00946C5D" w:rsidRPr="00857372">
        <w:t xml:space="preserve"> that</w:t>
      </w:r>
      <w:r w:rsidRPr="00857372">
        <w:t>:</w:t>
      </w:r>
    </w:p>
    <w:p w14:paraId="1DBAC7B2" w14:textId="70FECA9D" w:rsidR="00557F90" w:rsidRPr="00857372" w:rsidRDefault="00557F90" w:rsidP="002C416D">
      <w:pPr>
        <w:pStyle w:val="Bullet1"/>
        <w:numPr>
          <w:ilvl w:val="0"/>
          <w:numId w:val="45"/>
        </w:numPr>
      </w:pPr>
      <w:r w:rsidRPr="00857372">
        <w:t>the claim, or the facts of the claim, were not settled</w:t>
      </w:r>
      <w:r w:rsidR="00C105AC" w:rsidRPr="00857372">
        <w:t xml:space="preserve"> as </w:t>
      </w:r>
      <w:proofErr w:type="gramStart"/>
      <w:r w:rsidR="00C105AC" w:rsidRPr="00857372">
        <w:t>at</w:t>
      </w:r>
      <w:proofErr w:type="gramEnd"/>
      <w:r w:rsidR="00C105AC" w:rsidRPr="00857372">
        <w:t xml:space="preserve"> 30 June 2025</w:t>
      </w:r>
      <w:r w:rsidRPr="00857372">
        <w:t>. This included discontinued claims</w:t>
      </w:r>
    </w:p>
    <w:p w14:paraId="218BA825" w14:textId="611E6527" w:rsidR="00557F90" w:rsidRPr="00857372" w:rsidRDefault="00557F90" w:rsidP="002C416D">
      <w:pPr>
        <w:pStyle w:val="Bullet1"/>
        <w:numPr>
          <w:ilvl w:val="0"/>
          <w:numId w:val="45"/>
        </w:numPr>
      </w:pPr>
      <w:r w:rsidRPr="00857372">
        <w:t xml:space="preserve">the alleged abuse did not meet the definition of </w:t>
      </w:r>
      <w:r w:rsidR="00843B4A" w:rsidRPr="00857372">
        <w:t>‘</w:t>
      </w:r>
      <w:r w:rsidRPr="00857372">
        <w:t>historical child sexual abuse</w:t>
      </w:r>
      <w:r w:rsidR="00843B4A" w:rsidRPr="00857372">
        <w:t>’</w:t>
      </w:r>
      <w:r w:rsidRPr="00857372">
        <w:t xml:space="preserve"> as set by the Terms of Reference. For example:</w:t>
      </w:r>
    </w:p>
    <w:p w14:paraId="05BE5AED" w14:textId="47DD79DD" w:rsidR="00557F90" w:rsidRPr="00857372" w:rsidRDefault="00557F90" w:rsidP="002C416D">
      <w:pPr>
        <w:pStyle w:val="Bullet1"/>
        <w:numPr>
          <w:ilvl w:val="1"/>
          <w:numId w:val="45"/>
        </w:numPr>
      </w:pPr>
      <w:r w:rsidRPr="00857372">
        <w:t>the alleged perpetrator was not a staff member employed by the department</w:t>
      </w:r>
    </w:p>
    <w:p w14:paraId="72B2F483" w14:textId="23242B7A" w:rsidR="00557F90" w:rsidRPr="00857372" w:rsidRDefault="00557F90" w:rsidP="002C416D">
      <w:pPr>
        <w:pStyle w:val="Bullet1"/>
        <w:numPr>
          <w:ilvl w:val="1"/>
          <w:numId w:val="45"/>
        </w:numPr>
      </w:pPr>
      <w:r w:rsidRPr="00857372">
        <w:t xml:space="preserve">the abuse occurred </w:t>
      </w:r>
      <w:r w:rsidR="00535282" w:rsidRPr="00857372">
        <w:t xml:space="preserve">in or </w:t>
      </w:r>
      <w:r w:rsidRPr="00857372">
        <w:t>after the year 2000</w:t>
      </w:r>
    </w:p>
    <w:p w14:paraId="565B2B31" w14:textId="77777777" w:rsidR="00557F90" w:rsidRPr="00857372" w:rsidRDefault="00557F90" w:rsidP="002C416D">
      <w:pPr>
        <w:pStyle w:val="ListParagraph"/>
        <w:numPr>
          <w:ilvl w:val="1"/>
          <w:numId w:val="45"/>
        </w:numPr>
      </w:pPr>
      <w:r w:rsidRPr="00857372">
        <w:t>the abuse was not sexual.</w:t>
      </w:r>
    </w:p>
    <w:p w14:paraId="0294DC55" w14:textId="442DECF1" w:rsidR="00557F90" w:rsidRPr="00857372" w:rsidRDefault="00557F90" w:rsidP="00557F90">
      <w:pPr>
        <w:pStyle w:val="Bullet1"/>
        <w:numPr>
          <w:ilvl w:val="0"/>
          <w:numId w:val="0"/>
        </w:numPr>
      </w:pPr>
      <w:r w:rsidRPr="00857372">
        <w:t xml:space="preserve">The Systemic Review found that </w:t>
      </w:r>
      <w:r w:rsidRPr="00857372">
        <w:rPr>
          <w:b/>
          <w:bCs/>
        </w:rPr>
        <w:t>483</w:t>
      </w:r>
      <w:r w:rsidRPr="00857372">
        <w:t xml:space="preserve"> civil claims were in scope.</w:t>
      </w:r>
    </w:p>
    <w:p w14:paraId="04FFB1A2" w14:textId="4188126E" w:rsidR="006806FB" w:rsidRPr="00857372" w:rsidRDefault="00E966F6" w:rsidP="00E966F6">
      <w:pPr>
        <w:pStyle w:val="Heading3"/>
      </w:pPr>
      <w:r w:rsidRPr="00857372">
        <w:t>E</w:t>
      </w:r>
      <w:r w:rsidR="006806FB" w:rsidRPr="00857372">
        <w:t>pisodes of abuse</w:t>
      </w:r>
    </w:p>
    <w:p w14:paraId="50E16A81" w14:textId="337FD6BF" w:rsidR="00133687" w:rsidRPr="00857372" w:rsidRDefault="0033640A" w:rsidP="00564EAA">
      <w:r w:rsidRPr="00857372">
        <w:t>To</w:t>
      </w:r>
      <w:r w:rsidR="006A4178" w:rsidRPr="00857372">
        <w:t xml:space="preserve"> understand the scope and scale of abuse</w:t>
      </w:r>
      <w:r w:rsidR="0000584A" w:rsidRPr="00857372">
        <w:t xml:space="preserve"> </w:t>
      </w:r>
      <w:r w:rsidR="006019AE" w:rsidRPr="00857372">
        <w:t>described in the</w:t>
      </w:r>
      <w:r w:rsidR="006A4178" w:rsidRPr="00857372">
        <w:t xml:space="preserve"> civil claims, the </w:t>
      </w:r>
      <w:r w:rsidR="0095295C" w:rsidRPr="00857372">
        <w:t>Sy</w:t>
      </w:r>
      <w:r w:rsidR="001B2465" w:rsidRPr="00857372">
        <w:t xml:space="preserve">stemic Review </w:t>
      </w:r>
      <w:r w:rsidR="006A4178" w:rsidRPr="00857372">
        <w:t xml:space="preserve">has </w:t>
      </w:r>
      <w:r w:rsidR="00EB56E0" w:rsidRPr="00857372">
        <w:t xml:space="preserve">also </w:t>
      </w:r>
      <w:r w:rsidR="006A4178" w:rsidRPr="00857372">
        <w:t xml:space="preserve">counted the number of </w:t>
      </w:r>
      <w:r w:rsidR="00F73C35" w:rsidRPr="00857372">
        <w:t xml:space="preserve">‘episodes’ </w:t>
      </w:r>
      <w:r w:rsidR="006A4178" w:rsidRPr="00857372">
        <w:t>of abuse</w:t>
      </w:r>
      <w:r w:rsidR="000B3482" w:rsidRPr="00857372">
        <w:t>, in which an ‘episode’ refers</w:t>
      </w:r>
      <w:r w:rsidR="006A4178" w:rsidRPr="00857372">
        <w:t xml:space="preserve"> to the combination of:</w:t>
      </w:r>
    </w:p>
    <w:p w14:paraId="66EDC4FE" w14:textId="4166F879" w:rsidR="00133687" w:rsidRPr="00857372" w:rsidRDefault="001555C7" w:rsidP="008B4855">
      <w:pPr>
        <w:pStyle w:val="Bullet1"/>
      </w:pPr>
      <w:r w:rsidRPr="00857372">
        <w:t>a victim-survivor</w:t>
      </w:r>
    </w:p>
    <w:p w14:paraId="24CB4C63" w14:textId="25398139" w:rsidR="00133687" w:rsidRPr="00857372" w:rsidRDefault="001555C7" w:rsidP="008B4855">
      <w:pPr>
        <w:pStyle w:val="Bullet1"/>
      </w:pPr>
      <w:r w:rsidRPr="00857372">
        <w:t>an alleged perpetrator</w:t>
      </w:r>
    </w:p>
    <w:p w14:paraId="437C55EF" w14:textId="478E5D98" w:rsidR="00133687" w:rsidRPr="00857372" w:rsidRDefault="001555C7" w:rsidP="008B4855">
      <w:pPr>
        <w:pStyle w:val="Bullet1"/>
      </w:pPr>
      <w:r w:rsidRPr="00857372">
        <w:t>a school</w:t>
      </w:r>
      <w:r w:rsidR="00D674B0" w:rsidRPr="00857372">
        <w:t>.</w:t>
      </w:r>
    </w:p>
    <w:p w14:paraId="0E1B59BF" w14:textId="4FF3970A" w:rsidR="003671F4" w:rsidRPr="00857372" w:rsidRDefault="006A4178" w:rsidP="00133687">
      <w:r w:rsidRPr="00857372">
        <w:t xml:space="preserve">This terminology is only for reporting purposes and is not connected </w:t>
      </w:r>
      <w:r w:rsidR="005C4F0A" w:rsidRPr="00857372">
        <w:t>to</w:t>
      </w:r>
      <w:r w:rsidRPr="00857372">
        <w:t xml:space="preserve"> the number of instances or type of abuse</w:t>
      </w:r>
      <w:r w:rsidR="00B342E5" w:rsidRPr="00857372">
        <w:t xml:space="preserve"> – the </w:t>
      </w:r>
      <w:r w:rsidRPr="00857372">
        <w:t xml:space="preserve">department acknowledges the profound impact on children of all types </w:t>
      </w:r>
      <w:r w:rsidR="00544594" w:rsidRPr="00857372">
        <w:t>of abuse.</w:t>
      </w:r>
    </w:p>
    <w:p w14:paraId="0234E2C8" w14:textId="2439D9BB" w:rsidR="00512C59" w:rsidRPr="00857372" w:rsidRDefault="00360FAF" w:rsidP="00133687">
      <w:r w:rsidRPr="00857372">
        <w:t>For example</w:t>
      </w:r>
      <w:r w:rsidR="00512C59" w:rsidRPr="00857372">
        <w:t>:</w:t>
      </w:r>
    </w:p>
    <w:p w14:paraId="7DE3772E" w14:textId="29488C88" w:rsidR="00512C59" w:rsidRPr="00857372" w:rsidRDefault="00360FAF" w:rsidP="00287877">
      <w:pPr>
        <w:pStyle w:val="Bullet1"/>
      </w:pPr>
      <w:r w:rsidRPr="00857372">
        <w:t xml:space="preserve">a victim-survivor </w:t>
      </w:r>
      <w:r w:rsidR="0025109A" w:rsidRPr="00857372">
        <w:t>may have been</w:t>
      </w:r>
      <w:r w:rsidR="00955479" w:rsidRPr="00857372">
        <w:t xml:space="preserve"> abused by 2 perpetrators</w:t>
      </w:r>
      <w:r w:rsidR="00E53F6C" w:rsidRPr="00857372">
        <w:t xml:space="preserve"> </w:t>
      </w:r>
      <w:r w:rsidR="00287877" w:rsidRPr="00857372">
        <w:t>and</w:t>
      </w:r>
      <w:r w:rsidR="00E53F6C" w:rsidRPr="00857372">
        <w:t xml:space="preserve"> name</w:t>
      </w:r>
      <w:r w:rsidR="00F97570" w:rsidRPr="00857372">
        <w:t>d</w:t>
      </w:r>
      <w:r w:rsidR="00E53F6C" w:rsidRPr="00857372">
        <w:t xml:space="preserve"> both </w:t>
      </w:r>
      <w:r w:rsidR="00287877" w:rsidRPr="00857372">
        <w:t xml:space="preserve">perpetrators </w:t>
      </w:r>
      <w:r w:rsidR="00E53F6C" w:rsidRPr="00857372">
        <w:t>in the</w:t>
      </w:r>
      <w:r w:rsidR="00287877" w:rsidRPr="00857372">
        <w:t xml:space="preserve"> one</w:t>
      </w:r>
      <w:r w:rsidR="00E53F6C" w:rsidRPr="00857372">
        <w:t xml:space="preserve"> </w:t>
      </w:r>
      <w:r w:rsidR="00287877" w:rsidRPr="00857372">
        <w:t>civil</w:t>
      </w:r>
      <w:r w:rsidR="00E53F6C" w:rsidRPr="00857372">
        <w:t xml:space="preserve"> claim</w:t>
      </w:r>
      <w:r w:rsidR="00287877" w:rsidRPr="00857372">
        <w:t>. This means there are 2 episodes of abuse in that civil claim</w:t>
      </w:r>
      <w:r w:rsidR="00B829E2" w:rsidRPr="00857372">
        <w:t xml:space="preserve"> (</w:t>
      </w:r>
      <w:r w:rsidR="00F20BAD" w:rsidRPr="00857372">
        <w:t xml:space="preserve">episode one being the victim-survivor, </w:t>
      </w:r>
      <w:r w:rsidR="002B4DC8" w:rsidRPr="00857372">
        <w:t xml:space="preserve">Alleged </w:t>
      </w:r>
      <w:r w:rsidR="00F20BAD" w:rsidRPr="00857372">
        <w:t xml:space="preserve">Perpetrator A, and the school; episode 2 being the victim-survivor, </w:t>
      </w:r>
      <w:r w:rsidR="002B4DC8" w:rsidRPr="00857372">
        <w:t xml:space="preserve">Alleged </w:t>
      </w:r>
      <w:r w:rsidR="00F20BAD" w:rsidRPr="00857372">
        <w:t>Perpetrator B, and the school)</w:t>
      </w:r>
    </w:p>
    <w:p w14:paraId="5A99EA21" w14:textId="1B90E944" w:rsidR="002536D9" w:rsidRPr="00857372" w:rsidRDefault="0025109A" w:rsidP="002536D9">
      <w:pPr>
        <w:pStyle w:val="Bullet1"/>
      </w:pPr>
      <w:r w:rsidRPr="00857372">
        <w:t xml:space="preserve">2 victim-survivors </w:t>
      </w:r>
      <w:r w:rsidR="00E53F6C" w:rsidRPr="00857372">
        <w:t xml:space="preserve">may have </w:t>
      </w:r>
      <w:r w:rsidRPr="00857372">
        <w:t xml:space="preserve">brought a </w:t>
      </w:r>
      <w:r w:rsidR="00F20BAD" w:rsidRPr="00857372">
        <w:t xml:space="preserve">civil </w:t>
      </w:r>
      <w:r w:rsidRPr="00857372">
        <w:t>claim</w:t>
      </w:r>
      <w:r w:rsidR="006C2A6C" w:rsidRPr="00857372">
        <w:t xml:space="preserve"> together</w:t>
      </w:r>
      <w:r w:rsidR="00955479" w:rsidRPr="00857372">
        <w:t>.</w:t>
      </w:r>
      <w:r w:rsidR="006C2A6C" w:rsidRPr="00857372">
        <w:t xml:space="preserve"> This </w:t>
      </w:r>
      <w:r w:rsidR="00AE52C2" w:rsidRPr="00857372">
        <w:t>occurred</w:t>
      </w:r>
      <w:r w:rsidR="006C2A6C" w:rsidRPr="00857372">
        <w:t xml:space="preserve"> when siblings brought a </w:t>
      </w:r>
      <w:r w:rsidR="00AE52C2" w:rsidRPr="00857372">
        <w:t xml:space="preserve">joint </w:t>
      </w:r>
      <w:r w:rsidR="006C2A6C" w:rsidRPr="00857372">
        <w:t>claim together as they were abused by the same perpetrator.</w:t>
      </w:r>
      <w:r w:rsidR="00552590" w:rsidRPr="00857372">
        <w:t xml:space="preserve"> </w:t>
      </w:r>
      <w:r w:rsidR="00287877" w:rsidRPr="00857372">
        <w:t>This means that there are 2 episodes of abuse in that civil claim</w:t>
      </w:r>
      <w:r w:rsidR="00AE52C2" w:rsidRPr="00857372">
        <w:t xml:space="preserve"> (episode one being Victim-Survivor A, the alleged perpetrator, and the school; episode 2 being Victim-Survivor B, the alleged perpetrator, and the school)</w:t>
      </w:r>
      <w:r w:rsidR="00287877" w:rsidRPr="00857372">
        <w:t>.</w:t>
      </w:r>
    </w:p>
    <w:p w14:paraId="77A21268" w14:textId="359A939B" w:rsidR="00767A43" w:rsidRPr="00857372" w:rsidRDefault="001216E0" w:rsidP="00E53F6C">
      <w:r w:rsidRPr="00857372">
        <w:t>As noted above, t</w:t>
      </w:r>
      <w:r w:rsidR="00060432" w:rsidRPr="00857372">
        <w:t xml:space="preserve">he Systemic Review found that </w:t>
      </w:r>
      <w:r w:rsidR="00060432" w:rsidRPr="00857372">
        <w:rPr>
          <w:b/>
          <w:bCs/>
        </w:rPr>
        <w:t xml:space="preserve">483 </w:t>
      </w:r>
      <w:r w:rsidR="00060432" w:rsidRPr="00857372">
        <w:t xml:space="preserve">civil claims were in scope. </w:t>
      </w:r>
      <w:r w:rsidRPr="00857372">
        <w:t xml:space="preserve">These civil claims represent </w:t>
      </w:r>
      <w:r w:rsidR="00060432" w:rsidRPr="00857372">
        <w:rPr>
          <w:b/>
          <w:bCs/>
        </w:rPr>
        <w:t xml:space="preserve">505 </w:t>
      </w:r>
      <w:r w:rsidR="00060432" w:rsidRPr="00857372">
        <w:t xml:space="preserve">episodes </w:t>
      </w:r>
      <w:r w:rsidRPr="00857372">
        <w:t>of abuse.</w:t>
      </w:r>
    </w:p>
    <w:p w14:paraId="187C4905" w14:textId="521BB014" w:rsidR="00C74EEF" w:rsidRPr="00857372" w:rsidRDefault="003C6181" w:rsidP="00E53F6C">
      <w:r w:rsidRPr="00857372">
        <w:t>T</w:t>
      </w:r>
      <w:r w:rsidR="00552590" w:rsidRPr="00857372">
        <w:t xml:space="preserve">he Systemic Review sometimes reports on </w:t>
      </w:r>
      <w:r w:rsidR="00307A07" w:rsidRPr="00857372">
        <w:t xml:space="preserve">the number of </w:t>
      </w:r>
      <w:r w:rsidR="00552590" w:rsidRPr="00857372">
        <w:t>episode</w:t>
      </w:r>
      <w:r w:rsidR="00307A07" w:rsidRPr="00857372">
        <w:t>s</w:t>
      </w:r>
      <w:r w:rsidR="00552590" w:rsidRPr="00857372">
        <w:t xml:space="preserve"> </w:t>
      </w:r>
      <w:r w:rsidR="006668C4" w:rsidRPr="00857372">
        <w:t>instead of the number of</w:t>
      </w:r>
      <w:r w:rsidR="00552590" w:rsidRPr="00857372" w:rsidDel="006668C4">
        <w:t xml:space="preserve"> </w:t>
      </w:r>
      <w:r w:rsidR="00552590" w:rsidRPr="00857372">
        <w:t>civil claim</w:t>
      </w:r>
      <w:r w:rsidR="006668C4" w:rsidRPr="00857372">
        <w:t>s</w:t>
      </w:r>
      <w:r w:rsidR="00552590" w:rsidRPr="00857372">
        <w:t xml:space="preserve"> as this </w:t>
      </w:r>
      <w:r w:rsidRPr="00857372">
        <w:t>provides a</w:t>
      </w:r>
      <w:r w:rsidR="00552590" w:rsidRPr="00857372">
        <w:t xml:space="preserve"> more accurate</w:t>
      </w:r>
      <w:r w:rsidRPr="00857372">
        <w:t xml:space="preserve"> </w:t>
      </w:r>
      <w:r w:rsidR="00FE4D19" w:rsidRPr="00857372">
        <w:t>picture</w:t>
      </w:r>
      <w:r w:rsidR="00552590" w:rsidRPr="00857372">
        <w:t xml:space="preserve">. The report will clarify </w:t>
      </w:r>
      <w:r w:rsidR="00D725AB" w:rsidRPr="00857372">
        <w:t>whether</w:t>
      </w:r>
      <w:r w:rsidR="00552590" w:rsidRPr="00857372">
        <w:t xml:space="preserve"> episode</w:t>
      </w:r>
      <w:r w:rsidR="00D725AB" w:rsidRPr="00857372">
        <w:t>s</w:t>
      </w:r>
      <w:r w:rsidR="00552590" w:rsidRPr="00857372">
        <w:t xml:space="preserve"> or civil claim</w:t>
      </w:r>
      <w:r w:rsidR="00D725AB" w:rsidRPr="00857372">
        <w:t>s are</w:t>
      </w:r>
      <w:r w:rsidR="00552590" w:rsidRPr="00857372">
        <w:t xml:space="preserve"> being counted.</w:t>
      </w:r>
    </w:p>
    <w:p w14:paraId="2A72009C" w14:textId="5D3D643D" w:rsidR="0056428D" w:rsidRPr="00857372" w:rsidRDefault="009D17D8" w:rsidP="00564EAA">
      <w:r w:rsidRPr="00857372">
        <w:t>Within each episode there w</w:t>
      </w:r>
      <w:r w:rsidR="00D61AD4" w:rsidRPr="00857372">
        <w:t>ere</w:t>
      </w:r>
      <w:r w:rsidRPr="00857372">
        <w:t xml:space="preserve"> often multiple instances of abuse. However, due to </w:t>
      </w:r>
      <w:r w:rsidR="00F6725E" w:rsidRPr="00857372">
        <w:t>various</w:t>
      </w:r>
      <w:r w:rsidR="00BC1DDF" w:rsidRPr="00857372">
        <w:t xml:space="preserve"> factors (including memory falli</w:t>
      </w:r>
      <w:r w:rsidR="002B3EE3" w:rsidRPr="00857372">
        <w:t xml:space="preserve">bility </w:t>
      </w:r>
      <w:r w:rsidR="00055C5C" w:rsidRPr="00857372">
        <w:t xml:space="preserve">and legal restrictions on the Systemic Review’s ability to review all </w:t>
      </w:r>
      <w:r w:rsidR="00640B19" w:rsidRPr="00857372">
        <w:t xml:space="preserve">evidence in </w:t>
      </w:r>
      <w:r w:rsidR="00885C4B" w:rsidRPr="00857372">
        <w:t>a</w:t>
      </w:r>
      <w:r w:rsidR="00640B19" w:rsidRPr="00857372">
        <w:t xml:space="preserve"> civil claim file</w:t>
      </w:r>
      <w:r w:rsidR="00055C5C" w:rsidRPr="00857372">
        <w:t xml:space="preserve">), </w:t>
      </w:r>
      <w:r w:rsidR="0056428D" w:rsidRPr="00857372">
        <w:t xml:space="preserve">it was not possible </w:t>
      </w:r>
      <w:r w:rsidR="00D31DFF" w:rsidRPr="00857372">
        <w:t>for the Systemic Review to</w:t>
      </w:r>
      <w:r w:rsidR="0056428D" w:rsidRPr="00857372">
        <w:t xml:space="preserve"> </w:t>
      </w:r>
      <w:r w:rsidR="0010231B" w:rsidRPr="00857372">
        <w:t>count</w:t>
      </w:r>
      <w:r w:rsidR="00D31DFF" w:rsidRPr="00857372">
        <w:t xml:space="preserve"> individual</w:t>
      </w:r>
      <w:r w:rsidR="0056428D" w:rsidRPr="00857372">
        <w:t xml:space="preserve"> instances of abuse.</w:t>
      </w:r>
    </w:p>
    <w:p w14:paraId="2292462C" w14:textId="52122FDC" w:rsidR="00037278" w:rsidRPr="00857372" w:rsidRDefault="00037278" w:rsidP="00AB6798">
      <w:pPr>
        <w:pStyle w:val="Heading2"/>
      </w:pPr>
      <w:bookmarkStart w:id="55" w:name="_Background_to_civil"/>
      <w:bookmarkStart w:id="56" w:name="_Ref213754686"/>
      <w:bookmarkStart w:id="57" w:name="_Toc228451436"/>
      <w:bookmarkEnd w:id="55"/>
      <w:r w:rsidRPr="00857372">
        <w:t xml:space="preserve">Background to </w:t>
      </w:r>
      <w:r w:rsidR="00CD7E19" w:rsidRPr="00857372">
        <w:t>c</w:t>
      </w:r>
      <w:r w:rsidRPr="00857372">
        <w:t xml:space="preserve">ivil </w:t>
      </w:r>
      <w:r w:rsidR="00CD7E19" w:rsidRPr="00857372">
        <w:t>c</w:t>
      </w:r>
      <w:r w:rsidRPr="00857372">
        <w:t>laims</w:t>
      </w:r>
      <w:bookmarkEnd w:id="56"/>
      <w:bookmarkEnd w:id="57"/>
    </w:p>
    <w:p w14:paraId="401C1BED" w14:textId="62E846D2" w:rsidR="00C063E5" w:rsidRPr="00857372" w:rsidRDefault="00C03FA5" w:rsidP="00C063E5">
      <w:r w:rsidRPr="00857372">
        <w:t xml:space="preserve">Civil claims against the </w:t>
      </w:r>
      <w:r w:rsidR="00F83855" w:rsidRPr="00857372">
        <w:t>d</w:t>
      </w:r>
      <w:r w:rsidRPr="00857372">
        <w:t xml:space="preserve">epartment for historical </w:t>
      </w:r>
      <w:r w:rsidR="002457E0" w:rsidRPr="00857372">
        <w:t xml:space="preserve">child </w:t>
      </w:r>
      <w:r w:rsidRPr="00857372">
        <w:t xml:space="preserve">sexual abuse have more than tripled over the past </w:t>
      </w:r>
      <w:r w:rsidR="002457E0" w:rsidRPr="00857372">
        <w:t>5</w:t>
      </w:r>
      <w:r w:rsidRPr="00857372">
        <w:t xml:space="preserve"> years. </w:t>
      </w:r>
      <w:r w:rsidR="00F03B03" w:rsidRPr="00857372">
        <w:t>Th</w:t>
      </w:r>
      <w:r w:rsidR="00C063E5" w:rsidRPr="00857372">
        <w:t xml:space="preserve">ere </w:t>
      </w:r>
      <w:r w:rsidR="00454F1A" w:rsidRPr="00857372">
        <w:t>are</w:t>
      </w:r>
      <w:r w:rsidR="001F3590" w:rsidRPr="00857372">
        <w:t xml:space="preserve"> a </w:t>
      </w:r>
      <w:r w:rsidR="002457E0" w:rsidRPr="00857372">
        <w:t>range</w:t>
      </w:r>
      <w:r w:rsidR="001F3590" w:rsidRPr="00857372">
        <w:t xml:space="preserve"> of reasons for th</w:t>
      </w:r>
      <w:r w:rsidR="002457E0" w:rsidRPr="00857372">
        <w:t>e</w:t>
      </w:r>
      <w:r w:rsidR="00315DD8" w:rsidRPr="00857372">
        <w:t xml:space="preserve"> increase</w:t>
      </w:r>
      <w:r w:rsidR="00312D15" w:rsidRPr="00857372">
        <w:t>, with one b</w:t>
      </w:r>
      <w:r w:rsidR="00AF44F5" w:rsidRPr="00857372">
        <w:t xml:space="preserve">eing the </w:t>
      </w:r>
      <w:r w:rsidR="00315DD8" w:rsidRPr="00857372">
        <w:t xml:space="preserve">significant </w:t>
      </w:r>
      <w:r w:rsidR="001B1A6E" w:rsidRPr="00857372">
        <w:t xml:space="preserve">civil and criminal </w:t>
      </w:r>
      <w:r w:rsidR="00BF5504" w:rsidRPr="00857372">
        <w:t xml:space="preserve">law </w:t>
      </w:r>
      <w:r w:rsidR="00AF44F5" w:rsidRPr="00857372">
        <w:t>reform</w:t>
      </w:r>
      <w:r w:rsidR="001B1A6E" w:rsidRPr="00857372">
        <w:t>s</w:t>
      </w:r>
      <w:r w:rsidR="00AF44F5" w:rsidRPr="00857372">
        <w:t xml:space="preserve"> </w:t>
      </w:r>
      <w:r w:rsidR="002457E0" w:rsidRPr="00857372">
        <w:t xml:space="preserve">in Victoria </w:t>
      </w:r>
      <w:r w:rsidR="00315DD8" w:rsidRPr="00857372">
        <w:t>ove</w:t>
      </w:r>
      <w:r w:rsidR="00F01793" w:rsidRPr="00857372">
        <w:t xml:space="preserve">r the past </w:t>
      </w:r>
      <w:r w:rsidR="002457E0" w:rsidRPr="00857372">
        <w:t>10</w:t>
      </w:r>
      <w:r w:rsidR="00F01793" w:rsidRPr="00857372">
        <w:t xml:space="preserve"> years</w:t>
      </w:r>
      <w:r w:rsidR="00813D6B" w:rsidRPr="00857372">
        <w:t>.</w:t>
      </w:r>
      <w:r w:rsidR="00176B88" w:rsidRPr="00857372">
        <w:t xml:space="preserve"> </w:t>
      </w:r>
    </w:p>
    <w:p w14:paraId="306A5F20" w14:textId="526EF026" w:rsidR="00CB63D5" w:rsidRPr="00857372" w:rsidRDefault="0045398F" w:rsidP="00037278">
      <w:r w:rsidRPr="00857372">
        <w:t>In earlier years</w:t>
      </w:r>
      <w:r w:rsidR="00C063E5" w:rsidRPr="00857372">
        <w:t>, limitation</w:t>
      </w:r>
      <w:r w:rsidR="006F3D28" w:rsidRPr="00857372">
        <w:t xml:space="preserve"> periods</w:t>
      </w:r>
      <w:r w:rsidR="00C063E5" w:rsidRPr="00857372">
        <w:t xml:space="preserve"> meant that many victim-survivors were time-barred from making a claim against the department for compensation for their abuse</w:t>
      </w:r>
      <w:r w:rsidR="0030526E" w:rsidRPr="00857372">
        <w:t xml:space="preserve">. </w:t>
      </w:r>
      <w:r w:rsidR="00C063E5" w:rsidRPr="00857372">
        <w:t xml:space="preserve">The law did not </w:t>
      </w:r>
      <w:r w:rsidR="002F2754" w:rsidRPr="00857372">
        <w:t>recognise</w:t>
      </w:r>
      <w:r w:rsidR="00C063E5" w:rsidRPr="00857372">
        <w:t xml:space="preserve"> that many victim-survivors d</w:t>
      </w:r>
      <w:r w:rsidR="00C063E5" w:rsidRPr="00857372" w:rsidDel="00EF0AD4">
        <w:t>o</w:t>
      </w:r>
      <w:r w:rsidR="00C063E5" w:rsidRPr="00857372">
        <w:t xml:space="preserve"> not disclose child sexual abuse until years after the abuse occurred, often when they are well </w:t>
      </w:r>
      <w:r w:rsidR="00C063E5" w:rsidRPr="00857372">
        <w:lastRenderedPageBreak/>
        <w:t xml:space="preserve">into adulthood. For instance, data from the Royal Commission indicated that the average time between abuse and a victim-survivor </w:t>
      </w:r>
      <w:r w:rsidR="00204555" w:rsidRPr="00857372">
        <w:t xml:space="preserve">first </w:t>
      </w:r>
      <w:r w:rsidR="00C063E5" w:rsidRPr="00857372">
        <w:t>disclosing the abuse was 23.9 years.</w:t>
      </w:r>
      <w:r w:rsidR="00C063E5" w:rsidRPr="00857372">
        <w:rPr>
          <w:rStyle w:val="FootnoteReference"/>
        </w:rPr>
        <w:footnoteReference w:id="22"/>
      </w:r>
      <w:r w:rsidR="00C063E5" w:rsidRPr="00857372">
        <w:t xml:space="preserve"> </w:t>
      </w:r>
    </w:p>
    <w:p w14:paraId="2C8268C0" w14:textId="1C1B4E24" w:rsidR="000C557D" w:rsidRPr="00857372" w:rsidRDefault="00836399" w:rsidP="00037278">
      <w:r w:rsidRPr="00857372">
        <w:t>In 2015,</w:t>
      </w:r>
      <w:r w:rsidR="00C063E5" w:rsidRPr="00857372">
        <w:t xml:space="preserve"> the</w:t>
      </w:r>
      <w:r w:rsidR="00E1336E" w:rsidRPr="00857372">
        <w:t> </w:t>
      </w:r>
      <w:r w:rsidR="00E1336E" w:rsidRPr="00857372">
        <w:rPr>
          <w:i/>
          <w:iCs/>
        </w:rPr>
        <w:t>Limitation of Actions Amendment (Child Abuse) Act 2015</w:t>
      </w:r>
      <w:r w:rsidR="00CB2495" w:rsidRPr="00857372">
        <w:t xml:space="preserve"> </w:t>
      </w:r>
      <w:r w:rsidR="00264DF1" w:rsidRPr="00857372">
        <w:t xml:space="preserve">(Vic) </w:t>
      </w:r>
      <w:r w:rsidR="00185622" w:rsidRPr="00857372">
        <w:t xml:space="preserve">was enacted. This change </w:t>
      </w:r>
      <w:r w:rsidR="00E1336E" w:rsidRPr="00857372">
        <w:t xml:space="preserve">removed </w:t>
      </w:r>
      <w:r w:rsidR="002C57E5" w:rsidRPr="00857372">
        <w:t>any</w:t>
      </w:r>
      <w:r w:rsidR="00E1336E" w:rsidRPr="00857372">
        <w:t xml:space="preserve"> limitation period in </w:t>
      </w:r>
      <w:r w:rsidR="00844541" w:rsidRPr="00857372">
        <w:t xml:space="preserve">Victoria </w:t>
      </w:r>
      <w:r w:rsidR="00264DF1" w:rsidRPr="00857372">
        <w:t>for</w:t>
      </w:r>
      <w:r w:rsidR="00E1336E" w:rsidRPr="00857372">
        <w:t xml:space="preserve"> </w:t>
      </w:r>
      <w:r w:rsidR="00A81850" w:rsidRPr="00857372">
        <w:t>claims relating to</w:t>
      </w:r>
      <w:r w:rsidR="00E1336E" w:rsidRPr="00857372">
        <w:t xml:space="preserve"> </w:t>
      </w:r>
      <w:r w:rsidR="00185622" w:rsidRPr="00857372">
        <w:t>injuries</w:t>
      </w:r>
      <w:r w:rsidR="00E1336E" w:rsidRPr="00857372">
        <w:t xml:space="preserve"> </w:t>
      </w:r>
      <w:r w:rsidR="00264DF1" w:rsidRPr="00857372">
        <w:t xml:space="preserve">arising </w:t>
      </w:r>
      <w:r w:rsidR="00831FAB" w:rsidRPr="00857372">
        <w:t>from sexual, physical or psychological abuse of a minor</w:t>
      </w:r>
      <w:r w:rsidR="00264DF1" w:rsidRPr="00857372">
        <w:t>.</w:t>
      </w:r>
      <w:r w:rsidR="00831FAB" w:rsidRPr="00857372">
        <w:rPr>
          <w:rStyle w:val="FootnoteReference"/>
        </w:rPr>
        <w:footnoteReference w:id="23"/>
      </w:r>
      <w:r w:rsidR="00076D54" w:rsidRPr="00857372">
        <w:t xml:space="preserve"> This </w:t>
      </w:r>
      <w:r w:rsidR="007F6961" w:rsidRPr="00857372">
        <w:t>meant that</w:t>
      </w:r>
      <w:r w:rsidR="00076D54" w:rsidRPr="00857372">
        <w:t xml:space="preserve"> victim-survivors who </w:t>
      </w:r>
      <w:r w:rsidR="007F6961" w:rsidRPr="00857372">
        <w:t xml:space="preserve">had </w:t>
      </w:r>
      <w:r w:rsidR="00076D54" w:rsidRPr="00857372">
        <w:t xml:space="preserve">previously </w:t>
      </w:r>
      <w:r w:rsidR="007F6961" w:rsidRPr="00857372">
        <w:t>been</w:t>
      </w:r>
      <w:r w:rsidR="00076D54" w:rsidRPr="00857372">
        <w:t xml:space="preserve"> </w:t>
      </w:r>
      <w:r w:rsidR="007F6961" w:rsidRPr="00857372">
        <w:t>‘</w:t>
      </w:r>
      <w:r w:rsidR="00076D54" w:rsidRPr="00857372">
        <w:t>out of time</w:t>
      </w:r>
      <w:r w:rsidR="007F6961" w:rsidRPr="00857372">
        <w:t>’</w:t>
      </w:r>
      <w:r w:rsidR="00076D54" w:rsidRPr="00857372">
        <w:t xml:space="preserve"> </w:t>
      </w:r>
      <w:r w:rsidR="002B48AE" w:rsidRPr="00857372">
        <w:t xml:space="preserve">to claim </w:t>
      </w:r>
      <w:r w:rsidR="007F6961" w:rsidRPr="00857372">
        <w:t>were now able to</w:t>
      </w:r>
      <w:r w:rsidR="00076D54" w:rsidRPr="00857372">
        <w:t xml:space="preserve"> </w:t>
      </w:r>
      <w:r w:rsidR="00807CA7" w:rsidRPr="00857372">
        <w:t>seek compensation for injuries related to</w:t>
      </w:r>
      <w:r w:rsidR="007F6961" w:rsidRPr="00857372">
        <w:t xml:space="preserve"> </w:t>
      </w:r>
      <w:r w:rsidR="00365FEE" w:rsidRPr="00857372">
        <w:t xml:space="preserve">historical child sexual </w:t>
      </w:r>
      <w:r w:rsidR="007F6961" w:rsidRPr="00857372">
        <w:t>abuse.</w:t>
      </w:r>
      <w:r w:rsidR="00C0625E" w:rsidRPr="00857372">
        <w:t xml:space="preserve"> This reform has had a significant impact, as the Systemic Review found that the average length of time </w:t>
      </w:r>
      <w:r w:rsidR="00325E3A" w:rsidRPr="00857372">
        <w:t xml:space="preserve">to bring a civil claim was </w:t>
      </w:r>
      <w:r w:rsidR="00930556" w:rsidRPr="00857372">
        <w:rPr>
          <w:b/>
          <w:bCs/>
        </w:rPr>
        <w:t>42</w:t>
      </w:r>
      <w:r w:rsidR="00325E3A" w:rsidRPr="00857372">
        <w:rPr>
          <w:b/>
          <w:bCs/>
        </w:rPr>
        <w:t xml:space="preserve"> years</w:t>
      </w:r>
      <w:r w:rsidR="00930556" w:rsidRPr="00857372">
        <w:t xml:space="preserve"> after the </w:t>
      </w:r>
      <w:r w:rsidR="6072DD8C" w:rsidRPr="00857372">
        <w:t>abuse</w:t>
      </w:r>
      <w:r w:rsidR="00930556" w:rsidRPr="00857372">
        <w:t xml:space="preserve"> occurred</w:t>
      </w:r>
      <w:r w:rsidR="00325E3A" w:rsidRPr="00857372">
        <w:t>.</w:t>
      </w:r>
    </w:p>
    <w:p w14:paraId="4E437CE9" w14:textId="365B3840" w:rsidR="00454F1A" w:rsidRPr="00857372" w:rsidRDefault="009D57C7" w:rsidP="00454F1A">
      <w:r w:rsidRPr="00857372">
        <w:t xml:space="preserve">In 2019, the </w:t>
      </w:r>
      <w:r w:rsidRPr="00857372">
        <w:rPr>
          <w:i/>
          <w:iCs/>
        </w:rPr>
        <w:t>Limitation of Actions Act 1958</w:t>
      </w:r>
      <w:r w:rsidRPr="00857372">
        <w:t xml:space="preserve"> </w:t>
      </w:r>
      <w:r w:rsidR="008159E9" w:rsidRPr="00857372">
        <w:t xml:space="preserve">(Vic) </w:t>
      </w:r>
      <w:r w:rsidRPr="00857372">
        <w:t xml:space="preserve">was </w:t>
      </w:r>
      <w:r w:rsidR="008B5B4E" w:rsidRPr="00857372">
        <w:t>further</w:t>
      </w:r>
      <w:r w:rsidRPr="00857372">
        <w:t xml:space="preserve"> amended </w:t>
      </w:r>
      <w:r w:rsidR="00EE523B" w:rsidRPr="00857372">
        <w:t>to allow</w:t>
      </w:r>
      <w:r w:rsidRPr="00857372">
        <w:t xml:space="preserve"> victim-survivors of child abuse</w:t>
      </w:r>
      <w:r w:rsidR="009B1AB8" w:rsidRPr="00857372">
        <w:t>,</w:t>
      </w:r>
      <w:r w:rsidRPr="00857372">
        <w:t xml:space="preserve"> who had previously settled a claim and signed a deed of release</w:t>
      </w:r>
      <w:r w:rsidR="00761ECD" w:rsidRPr="00857372">
        <w:t>,</w:t>
      </w:r>
      <w:r w:rsidRPr="00857372">
        <w:t xml:space="preserve"> to relitigate claims if the court is satisfied that it is just and reasonable to do so.</w:t>
      </w:r>
      <w:r w:rsidR="00846E17" w:rsidRPr="00857372">
        <w:rPr>
          <w:rStyle w:val="FootnoteReference"/>
        </w:rPr>
        <w:footnoteReference w:id="24"/>
      </w:r>
      <w:r w:rsidR="00454F1A" w:rsidRPr="00857372">
        <w:t xml:space="preserve"> </w:t>
      </w:r>
    </w:p>
    <w:p w14:paraId="15EE0068" w14:textId="598814DD" w:rsidR="009025FB" w:rsidRPr="00857372" w:rsidRDefault="002434B0" w:rsidP="00454F1A">
      <w:r w:rsidRPr="00857372">
        <w:t>Both</w:t>
      </w:r>
      <w:r w:rsidR="00F56055" w:rsidRPr="00857372">
        <w:t xml:space="preserve"> changes </w:t>
      </w:r>
      <w:r w:rsidR="008159E9" w:rsidRPr="00857372">
        <w:t>were</w:t>
      </w:r>
      <w:r w:rsidR="00113C2D" w:rsidRPr="00857372">
        <w:t xml:space="preserve"> </w:t>
      </w:r>
      <w:r w:rsidR="00A64795" w:rsidRPr="00857372">
        <w:t>intended</w:t>
      </w:r>
      <w:r w:rsidR="00113C2D" w:rsidRPr="00857372">
        <w:t xml:space="preserve"> to </w:t>
      </w:r>
      <w:r w:rsidR="007208E7" w:rsidRPr="00857372">
        <w:t xml:space="preserve">improve </w:t>
      </w:r>
      <w:r w:rsidR="00836445" w:rsidRPr="00857372">
        <w:t xml:space="preserve">access to </w:t>
      </w:r>
      <w:r w:rsidR="00113C2D" w:rsidRPr="00857372">
        <w:t xml:space="preserve">compensation for </w:t>
      </w:r>
      <w:r w:rsidR="006A2EC4" w:rsidRPr="00857372">
        <w:t>injury</w:t>
      </w:r>
      <w:r w:rsidR="00113C2D" w:rsidRPr="00857372">
        <w:t>.</w:t>
      </w:r>
      <w:r w:rsidR="00325E3A" w:rsidRPr="00857372">
        <w:t xml:space="preserve"> As a result, </w:t>
      </w:r>
      <w:r w:rsidR="009025FB" w:rsidRPr="00857372">
        <w:t xml:space="preserve">the department has seen a marked increase in </w:t>
      </w:r>
      <w:r w:rsidR="0013438F" w:rsidRPr="00857372">
        <w:t xml:space="preserve">the number of </w:t>
      </w:r>
      <w:r w:rsidR="009025FB" w:rsidRPr="00857372">
        <w:t xml:space="preserve">civil claims </w:t>
      </w:r>
      <w:r w:rsidR="00FF15A6" w:rsidRPr="00857372">
        <w:t>in recent years, with</w:t>
      </w:r>
      <w:r w:rsidR="00F72301" w:rsidRPr="00857372">
        <w:t xml:space="preserve"> </w:t>
      </w:r>
      <w:r w:rsidR="0006215A" w:rsidRPr="00857372">
        <w:rPr>
          <w:b/>
        </w:rPr>
        <w:t>80</w:t>
      </w:r>
      <w:r w:rsidR="00F4499C" w:rsidRPr="00857372">
        <w:rPr>
          <w:b/>
          <w:bCs/>
        </w:rPr>
        <w:t>%</w:t>
      </w:r>
      <w:r w:rsidR="0006215A" w:rsidRPr="00857372">
        <w:t xml:space="preserve"> of </w:t>
      </w:r>
      <w:r w:rsidR="001C0F24" w:rsidRPr="00857372">
        <w:t xml:space="preserve">all </w:t>
      </w:r>
      <w:r w:rsidR="0006215A" w:rsidRPr="00857372">
        <w:t xml:space="preserve">civil claims </w:t>
      </w:r>
      <w:r w:rsidR="001C0F24" w:rsidRPr="00857372">
        <w:t xml:space="preserve">relating to historical child sexual abuse </w:t>
      </w:r>
      <w:r w:rsidR="00AD6A91" w:rsidRPr="00857372">
        <w:t>being made</w:t>
      </w:r>
      <w:r w:rsidR="0006215A" w:rsidRPr="00857372">
        <w:t xml:space="preserve"> </w:t>
      </w:r>
      <w:r w:rsidR="00FF15A6" w:rsidRPr="00857372">
        <w:t>since</w:t>
      </w:r>
      <w:r w:rsidR="0006215A" w:rsidRPr="00857372">
        <w:t xml:space="preserve"> 2019.</w:t>
      </w:r>
      <w:r w:rsidR="00F72301" w:rsidRPr="00857372">
        <w:t xml:space="preserve"> This trend is</w:t>
      </w:r>
      <w:r w:rsidR="009025FB" w:rsidRPr="00857372">
        <w:t xml:space="preserve"> shown in </w:t>
      </w:r>
      <w:r w:rsidR="00F72301" w:rsidRPr="00857372">
        <w:t xml:space="preserve">in </w:t>
      </w:r>
      <w:r w:rsidR="009025FB" w:rsidRPr="00857372">
        <w:t>the graph below.</w:t>
      </w:r>
      <w:r w:rsidR="006E314A" w:rsidRPr="00857372">
        <w:rPr>
          <w:rStyle w:val="FootnoteReference"/>
        </w:rPr>
        <w:footnoteReference w:id="25"/>
      </w:r>
    </w:p>
    <w:p w14:paraId="76297633" w14:textId="76AC231E" w:rsidR="00C05203" w:rsidRPr="00105C98" w:rsidRDefault="00990BEC" w:rsidP="006449D4">
      <w:pPr>
        <w:pStyle w:val="Caption"/>
        <w:keepNext/>
        <w:rPr>
          <w:b w:val="0"/>
          <w:bCs/>
          <w:iCs w:val="0"/>
          <w:color w:val="1F1646" w:themeColor="text1"/>
        </w:rPr>
      </w:pPr>
      <w:r w:rsidRPr="00105C98">
        <w:rPr>
          <w:b w:val="0"/>
          <w:bCs/>
          <w:iCs w:val="0"/>
          <w:color w:val="1F1646" w:themeColor="text1"/>
        </w:rPr>
        <w:t xml:space="preserve">Figure </w:t>
      </w:r>
      <w:r w:rsidRPr="00105C98">
        <w:rPr>
          <w:b w:val="0"/>
          <w:bCs/>
          <w:iCs w:val="0"/>
          <w:color w:val="1F1646" w:themeColor="text1"/>
        </w:rPr>
        <w:fldChar w:fldCharType="begin"/>
      </w:r>
      <w:r w:rsidRPr="00105C98">
        <w:rPr>
          <w:b w:val="0"/>
          <w:bCs/>
          <w:iCs w:val="0"/>
          <w:color w:val="1F1646" w:themeColor="text1"/>
        </w:rPr>
        <w:instrText xml:space="preserve"> SEQ Figure \* ARABIC </w:instrText>
      </w:r>
      <w:r w:rsidRPr="00105C98">
        <w:rPr>
          <w:b w:val="0"/>
          <w:bCs/>
          <w:iCs w:val="0"/>
          <w:color w:val="1F1646" w:themeColor="text1"/>
        </w:rPr>
        <w:fldChar w:fldCharType="separate"/>
      </w:r>
      <w:r w:rsidR="006449D4" w:rsidRPr="00105C98">
        <w:rPr>
          <w:b w:val="0"/>
          <w:bCs/>
          <w:iCs w:val="0"/>
          <w:color w:val="1F1646" w:themeColor="text1"/>
        </w:rPr>
        <w:t>1</w:t>
      </w:r>
      <w:r w:rsidRPr="00105C98">
        <w:rPr>
          <w:b w:val="0"/>
          <w:bCs/>
          <w:iCs w:val="0"/>
          <w:color w:val="1F1646" w:themeColor="text1"/>
        </w:rPr>
        <w:fldChar w:fldCharType="end"/>
      </w:r>
      <w:r w:rsidR="007D3A1C" w:rsidRPr="00105C98">
        <w:rPr>
          <w:b w:val="0"/>
          <w:bCs/>
          <w:iCs w:val="0"/>
          <w:color w:val="1F1646" w:themeColor="text1"/>
        </w:rPr>
        <w:t xml:space="preserve">: Civil claims relating to historical child sexual abuse brought against the </w:t>
      </w:r>
      <w:r w:rsidR="00AB49ED" w:rsidRPr="00105C98">
        <w:rPr>
          <w:b w:val="0"/>
          <w:bCs/>
          <w:iCs w:val="0"/>
          <w:color w:val="1F1646" w:themeColor="text1"/>
        </w:rPr>
        <w:t>department</w:t>
      </w:r>
      <w:r w:rsidR="007D3A1C" w:rsidRPr="00105C98" w:rsidDel="000261B9">
        <w:rPr>
          <w:b w:val="0"/>
          <w:bCs/>
          <w:iCs w:val="0"/>
          <w:color w:val="1F1646" w:themeColor="text1"/>
        </w:rPr>
        <w:t xml:space="preserve"> over time</w:t>
      </w:r>
    </w:p>
    <w:p w14:paraId="556004AF" w14:textId="1AA661ED" w:rsidR="007901D3" w:rsidRPr="00857372" w:rsidRDefault="007901D3" w:rsidP="007901D3">
      <w:pPr>
        <w:jc w:val="center"/>
      </w:pPr>
      <w:r w:rsidRPr="00C427E9">
        <w:rPr>
          <w:noProof/>
        </w:rPr>
        <w:drawing>
          <wp:inline distT="0" distB="0" distL="0" distR="0" wp14:anchorId="7C0785CE" wp14:editId="66F06E79">
            <wp:extent cx="6168788" cy="3061970"/>
            <wp:effectExtent l="0" t="0" r="3810" b="5080"/>
            <wp:docPr id="647157911" name="Chart 1" descr="Figure 1 is a column graph showing the increase in the number of civil claims received by the department over time. The horizontal axis is labelled ‘Year in which each civil claim was served’ and lists the years from 1993 to 2024. The vertical axis is labelled ‘Number of civil claims’. The graph shows stable civil claims from 1993 to 2015 of under 10 claims each year, with a marked rise from 2019 to 56 claims. The highest number is in 2024 with 82 claims.">
              <a:extLst xmlns:a="http://schemas.openxmlformats.org/drawingml/2006/main">
                <a:ext uri="{FF2B5EF4-FFF2-40B4-BE49-F238E27FC236}">
                  <a16:creationId xmlns:a16="http://schemas.microsoft.com/office/drawing/2014/main" id="{898B34DD-058B-BBB8-D449-CB2EC552F9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A6CB0C" w14:textId="1047A71D" w:rsidR="00846E17" w:rsidRPr="00857372" w:rsidRDefault="00961FCB" w:rsidP="00037278">
      <w:r w:rsidRPr="00857372">
        <w:t>T</w:t>
      </w:r>
      <w:r w:rsidR="00CD19AB" w:rsidRPr="00857372">
        <w:t xml:space="preserve">he department is bound by </w:t>
      </w:r>
      <w:r w:rsidR="00454F1A" w:rsidRPr="00857372">
        <w:t xml:space="preserve">Victoria’s Model Litigant Guidelines and </w:t>
      </w:r>
      <w:r w:rsidR="003D4776" w:rsidRPr="00857372">
        <w:t xml:space="preserve">committed to </w:t>
      </w:r>
      <w:r w:rsidR="00454F1A" w:rsidRPr="00857372">
        <w:t>the Common Guiding Principles in responding to civil claims involving allegations of child sexual abuse.</w:t>
      </w:r>
      <w:r w:rsidR="00454F1A" w:rsidRPr="00857372">
        <w:rPr>
          <w:rStyle w:val="FootnoteReference"/>
        </w:rPr>
        <w:footnoteReference w:id="26"/>
      </w:r>
      <w:r w:rsidR="00454F1A" w:rsidRPr="00857372">
        <w:t xml:space="preserve"> </w:t>
      </w:r>
      <w:r w:rsidR="004D3796" w:rsidRPr="00857372">
        <w:t>The latter</w:t>
      </w:r>
      <w:r w:rsidR="0030628B" w:rsidRPr="00857372">
        <w:t xml:space="preserve"> </w:t>
      </w:r>
      <w:r w:rsidR="0077258E" w:rsidRPr="00857372">
        <w:t>require</w:t>
      </w:r>
      <w:r w:rsidR="004D3796" w:rsidRPr="00857372">
        <w:t>s</w:t>
      </w:r>
      <w:r w:rsidR="0077258E" w:rsidRPr="00857372">
        <w:t xml:space="preserve"> the department</w:t>
      </w:r>
      <w:r w:rsidR="00454F1A" w:rsidRPr="00857372">
        <w:t xml:space="preserve"> to respond to matters involving child sexual abuse in a manner that minimises potential future trauma to victim-survivors. </w:t>
      </w:r>
      <w:r w:rsidR="00B70A5D" w:rsidRPr="00857372">
        <w:t>Other commitments</w:t>
      </w:r>
      <w:r w:rsidR="00454F1A" w:rsidRPr="00857372">
        <w:t xml:space="preserve"> include handling claims fairly and consistently, reducing </w:t>
      </w:r>
      <w:r w:rsidR="00454F1A" w:rsidRPr="00857372">
        <w:lastRenderedPageBreak/>
        <w:t>unnecessary delay, facilitating early settlement, attempting to resolve matters promptly and by agreement, and offering a written apology, where appropriate.</w:t>
      </w:r>
    </w:p>
    <w:p w14:paraId="7B479C93" w14:textId="1E5791B0" w:rsidR="00CE18D2" w:rsidRPr="00857372" w:rsidRDefault="7D70145C" w:rsidP="00546643">
      <w:pPr>
        <w:pStyle w:val="Heading1"/>
      </w:pPr>
      <w:bookmarkStart w:id="58" w:name="_Observations_and_learnings"/>
      <w:bookmarkStart w:id="59" w:name="_Ref222737127"/>
      <w:bookmarkStart w:id="60" w:name="_Toc228451437"/>
      <w:bookmarkEnd w:id="58"/>
      <w:r w:rsidRPr="00857372">
        <w:t>Observations and learnings</w:t>
      </w:r>
      <w:bookmarkEnd w:id="59"/>
      <w:bookmarkEnd w:id="60"/>
      <w:r w:rsidRPr="00857372">
        <w:t xml:space="preserve"> </w:t>
      </w:r>
    </w:p>
    <w:p w14:paraId="77DCA1B2" w14:textId="77777777" w:rsidR="00510F59" w:rsidRPr="00857372" w:rsidRDefault="00510F59" w:rsidP="00510F59">
      <w:r w:rsidRPr="00857372">
        <w:t>The department acknowledges that each number in this section of the report represents a person who experienced a profound trauma in their childhood. For many, this has left an indelible mark on their lives.</w:t>
      </w:r>
    </w:p>
    <w:p w14:paraId="79B9390A" w14:textId="4B38FB79" w:rsidR="00CE18D2" w:rsidRPr="00857372" w:rsidRDefault="17F6D5B1" w:rsidP="020FD0F7">
      <w:pPr>
        <w:pStyle w:val="Heading2"/>
      </w:pPr>
      <w:bookmarkStart w:id="61" w:name="_Analysis_of_civil"/>
      <w:bookmarkStart w:id="62" w:name="_Ref213754321"/>
      <w:bookmarkStart w:id="63" w:name="_Toc228451438"/>
      <w:bookmarkEnd w:id="61"/>
      <w:r w:rsidRPr="00857372">
        <w:t>Analysis</w:t>
      </w:r>
      <w:r w:rsidR="5CF1624F" w:rsidRPr="00857372">
        <w:t xml:space="preserve"> </w:t>
      </w:r>
      <w:r w:rsidR="2E1E2E8E" w:rsidRPr="00857372">
        <w:t>of civil claims files</w:t>
      </w:r>
      <w:bookmarkEnd w:id="53"/>
      <w:bookmarkEnd w:id="62"/>
      <w:bookmarkEnd w:id="63"/>
    </w:p>
    <w:p w14:paraId="44D809B9" w14:textId="79B9F2C6" w:rsidR="00C110FE" w:rsidRPr="00857372" w:rsidRDefault="00C110FE" w:rsidP="006F3642">
      <w:bookmarkStart w:id="64" w:name="_Toc198550782"/>
      <w:r w:rsidRPr="00857372">
        <w:t>The Terms of Reference</w:t>
      </w:r>
      <w:r w:rsidR="00155687" w:rsidRPr="00857372">
        <w:t xml:space="preserve"> require</w:t>
      </w:r>
      <w:r w:rsidR="00F72EEB" w:rsidRPr="00857372">
        <w:t>d</w:t>
      </w:r>
      <w:r w:rsidR="00155687" w:rsidRPr="00857372">
        <w:t xml:space="preserve"> the </w:t>
      </w:r>
      <w:r w:rsidR="00F72EEB" w:rsidRPr="00857372">
        <w:t>S</w:t>
      </w:r>
      <w:r w:rsidR="00155687" w:rsidRPr="00857372">
        <w:t xml:space="preserve">ystemic </w:t>
      </w:r>
      <w:r w:rsidR="00F72EEB" w:rsidRPr="00857372">
        <w:t>R</w:t>
      </w:r>
      <w:r w:rsidR="00155687" w:rsidRPr="00857372">
        <w:t>eview to consider:</w:t>
      </w:r>
    </w:p>
    <w:p w14:paraId="4EDF1D00" w14:textId="1BFAAD6B" w:rsidR="008B426F" w:rsidRPr="00857372" w:rsidRDefault="000F7663" w:rsidP="006F3642">
      <w:pPr>
        <w:pStyle w:val="Bullet1"/>
      </w:pPr>
      <w:r w:rsidRPr="00857372">
        <w:t>a</w:t>
      </w:r>
      <w:r w:rsidR="008B426F" w:rsidRPr="00857372">
        <w:t>ll settled civil claims relating to historical child sexual abus</w:t>
      </w:r>
      <w:r w:rsidR="00E94C9C" w:rsidRPr="00857372">
        <w:t>e</w:t>
      </w:r>
      <w:r w:rsidR="000E5D9E" w:rsidRPr="00857372">
        <w:rPr>
          <w:rStyle w:val="FootnoteReference"/>
        </w:rPr>
        <w:footnoteReference w:id="27"/>
      </w:r>
    </w:p>
    <w:p w14:paraId="23814AF4" w14:textId="448A3B7C" w:rsidR="008B426F" w:rsidRPr="00857372" w:rsidRDefault="000F7663" w:rsidP="006F3642">
      <w:pPr>
        <w:pStyle w:val="Bullet1"/>
      </w:pPr>
      <w:r w:rsidRPr="00857372">
        <w:t>c</w:t>
      </w:r>
      <w:r w:rsidR="008B426F" w:rsidRPr="00857372">
        <w:t>ivil claims relating to historical child sexual abuse that are in progress where the</w:t>
      </w:r>
      <w:r w:rsidR="002617F9" w:rsidRPr="00857372">
        <w:t xml:space="preserve"> department accepts that the abuse occurred.</w:t>
      </w:r>
      <w:r w:rsidR="008973AD" w:rsidRPr="00857372">
        <w:rPr>
          <w:rStyle w:val="FootnoteReference"/>
        </w:rPr>
        <w:footnoteReference w:id="28"/>
      </w:r>
    </w:p>
    <w:p w14:paraId="15DD344C" w14:textId="529529DD" w:rsidR="0063124B" w:rsidRPr="00857372" w:rsidRDefault="0063124B" w:rsidP="0063124B">
      <w:proofErr w:type="gramStart"/>
      <w:r w:rsidRPr="00857372">
        <w:t>Both of the</w:t>
      </w:r>
      <w:r w:rsidR="00EC161D" w:rsidRPr="00857372">
        <w:t>se</w:t>
      </w:r>
      <w:proofErr w:type="gramEnd"/>
      <w:r w:rsidRPr="00857372">
        <w:t xml:space="preserve"> categories are referred to as </w:t>
      </w:r>
      <w:r w:rsidR="00DE1D32" w:rsidRPr="00857372">
        <w:t>’</w:t>
      </w:r>
      <w:r w:rsidRPr="00857372">
        <w:t>settled</w:t>
      </w:r>
      <w:r w:rsidR="005A10E3" w:rsidRPr="00857372">
        <w:t>’</w:t>
      </w:r>
      <w:r w:rsidRPr="00857372">
        <w:t xml:space="preserve"> civil claims for the purpose of this report.</w:t>
      </w:r>
    </w:p>
    <w:bookmarkEnd w:id="64"/>
    <w:p w14:paraId="5D67FBCB" w14:textId="3ECF8101" w:rsidR="00357B87" w:rsidRPr="00857372" w:rsidRDefault="003761B1" w:rsidP="00E9657C">
      <w:r w:rsidRPr="00857372">
        <w:t xml:space="preserve">As </w:t>
      </w:r>
      <w:proofErr w:type="gramStart"/>
      <w:r w:rsidRPr="00857372">
        <w:t>at</w:t>
      </w:r>
      <w:proofErr w:type="gramEnd"/>
      <w:r w:rsidRPr="00857372">
        <w:t xml:space="preserve"> </w:t>
      </w:r>
      <w:r w:rsidR="004D364C" w:rsidRPr="00857372">
        <w:t>3</w:t>
      </w:r>
      <w:r w:rsidR="00813E64" w:rsidRPr="00857372">
        <w:t xml:space="preserve">0 </w:t>
      </w:r>
      <w:r w:rsidR="00DB6556" w:rsidRPr="00857372">
        <w:t>June</w:t>
      </w:r>
      <w:r w:rsidR="004D364C" w:rsidRPr="00857372">
        <w:t xml:space="preserve"> 2025,</w:t>
      </w:r>
      <w:r w:rsidR="00972F11" w:rsidRPr="00857372">
        <w:t xml:space="preserve"> there were </w:t>
      </w:r>
      <w:r w:rsidR="002A0007" w:rsidRPr="00857372">
        <w:rPr>
          <w:b/>
          <w:bCs/>
        </w:rPr>
        <w:t>483</w:t>
      </w:r>
      <w:r w:rsidR="002A0007" w:rsidRPr="00857372">
        <w:t xml:space="preserve"> </w:t>
      </w:r>
      <w:r w:rsidR="00972F11" w:rsidRPr="00857372">
        <w:t xml:space="preserve">civil claims brought against the department </w:t>
      </w:r>
      <w:r w:rsidR="00AA5CB5" w:rsidRPr="00857372">
        <w:t xml:space="preserve">relating to </w:t>
      </w:r>
      <w:r w:rsidR="00AA5899" w:rsidRPr="00857372">
        <w:t xml:space="preserve">historical </w:t>
      </w:r>
      <w:r w:rsidR="00AA5CB5" w:rsidRPr="00857372">
        <w:t>child sexual abuse</w:t>
      </w:r>
      <w:r w:rsidR="005E134D" w:rsidRPr="00857372">
        <w:t xml:space="preserve"> </w:t>
      </w:r>
      <w:r w:rsidR="007A6F63" w:rsidRPr="00857372">
        <w:t xml:space="preserve">by a staff member </w:t>
      </w:r>
      <w:r w:rsidR="00235654" w:rsidRPr="00857372">
        <w:t xml:space="preserve">that met </w:t>
      </w:r>
      <w:r w:rsidR="006F3642" w:rsidRPr="00857372">
        <w:t xml:space="preserve">the </w:t>
      </w:r>
      <w:r w:rsidR="007E2C6E" w:rsidRPr="00857372">
        <w:t>inclusion criteria</w:t>
      </w:r>
      <w:r w:rsidR="006F3642" w:rsidRPr="00857372">
        <w:t xml:space="preserve"> set</w:t>
      </w:r>
      <w:r w:rsidR="005E134D" w:rsidRPr="00857372">
        <w:t xml:space="preserve"> </w:t>
      </w:r>
      <w:r w:rsidR="007E2C6E" w:rsidRPr="00857372">
        <w:t>by</w:t>
      </w:r>
      <w:r w:rsidR="005E134D" w:rsidRPr="00857372">
        <w:t xml:space="preserve"> the Terms of Reference</w:t>
      </w:r>
      <w:r w:rsidR="00357B87" w:rsidRPr="00857372">
        <w:t>.</w:t>
      </w:r>
    </w:p>
    <w:p w14:paraId="6A6A6B41" w14:textId="38EF5FFD" w:rsidR="0054586A" w:rsidRPr="00857372" w:rsidRDefault="0054586A" w:rsidP="00E9657C">
      <w:r w:rsidRPr="00857372">
        <w:t>These civil claims represent:</w:t>
      </w:r>
    </w:p>
    <w:p w14:paraId="7B82F80C" w14:textId="26B47FB2" w:rsidR="00D26AD3" w:rsidRPr="00857372" w:rsidRDefault="00794B48" w:rsidP="00763BAE">
      <w:pPr>
        <w:pStyle w:val="ListParagraph"/>
        <w:numPr>
          <w:ilvl w:val="0"/>
          <w:numId w:val="8"/>
        </w:numPr>
      </w:pPr>
      <w:r w:rsidRPr="00857372">
        <w:rPr>
          <w:b/>
          <w:bCs/>
        </w:rPr>
        <w:t>50</w:t>
      </w:r>
      <w:r w:rsidR="002A0007" w:rsidRPr="00857372">
        <w:rPr>
          <w:b/>
          <w:bCs/>
        </w:rPr>
        <w:t>5</w:t>
      </w:r>
      <w:r w:rsidR="001946D0" w:rsidRPr="00857372">
        <w:rPr>
          <w:b/>
          <w:bCs/>
        </w:rPr>
        <w:t xml:space="preserve"> </w:t>
      </w:r>
      <w:r w:rsidR="001946D0" w:rsidRPr="00857372">
        <w:t>episodes of abuse</w:t>
      </w:r>
      <w:r w:rsidR="00AB6EAD" w:rsidRPr="00857372">
        <w:t>.</w:t>
      </w:r>
      <w:r w:rsidR="00151940" w:rsidRPr="00857372">
        <w:t xml:space="preserve"> </w:t>
      </w:r>
      <w:r w:rsidR="00C42479" w:rsidRPr="00857372">
        <w:t>O</w:t>
      </w:r>
      <w:r w:rsidR="000D4EA4" w:rsidRPr="00857372">
        <w:t>f</w:t>
      </w:r>
      <w:r w:rsidR="00151940" w:rsidRPr="00857372">
        <w:t xml:space="preserve"> the </w:t>
      </w:r>
      <w:r w:rsidR="001800BF" w:rsidRPr="00857372">
        <w:rPr>
          <w:b/>
          <w:bCs/>
        </w:rPr>
        <w:t>483</w:t>
      </w:r>
      <w:r w:rsidR="00151940" w:rsidRPr="00857372">
        <w:t xml:space="preserve"> civil claims, </w:t>
      </w:r>
      <w:r w:rsidR="00C10F31" w:rsidRPr="00857372">
        <w:rPr>
          <w:b/>
          <w:bCs/>
        </w:rPr>
        <w:t>1</w:t>
      </w:r>
      <w:r w:rsidR="001800BF" w:rsidRPr="00857372">
        <w:rPr>
          <w:b/>
          <w:bCs/>
        </w:rPr>
        <w:t>7</w:t>
      </w:r>
      <w:r w:rsidR="00151940" w:rsidRPr="00857372">
        <w:rPr>
          <w:b/>
          <w:bCs/>
        </w:rPr>
        <w:t xml:space="preserve"> </w:t>
      </w:r>
      <w:r w:rsidR="00151940" w:rsidRPr="00857372">
        <w:t xml:space="preserve">had </w:t>
      </w:r>
      <w:r w:rsidR="0046226E" w:rsidRPr="00857372">
        <w:t>two</w:t>
      </w:r>
      <w:r w:rsidR="007F574B" w:rsidRPr="00857372">
        <w:t xml:space="preserve"> or more</w:t>
      </w:r>
      <w:r w:rsidR="00151940" w:rsidRPr="00857372">
        <w:t xml:space="preserve"> episodes of abuse</w:t>
      </w:r>
    </w:p>
    <w:p w14:paraId="551DB704" w14:textId="383211DE" w:rsidR="001276C0" w:rsidRPr="00857372" w:rsidRDefault="00A00534" w:rsidP="00763BAE">
      <w:pPr>
        <w:pStyle w:val="ListParagraph"/>
        <w:numPr>
          <w:ilvl w:val="0"/>
          <w:numId w:val="8"/>
        </w:numPr>
      </w:pPr>
      <w:r w:rsidRPr="00857372">
        <w:rPr>
          <w:b/>
          <w:bCs/>
        </w:rPr>
        <w:t>48</w:t>
      </w:r>
      <w:r w:rsidR="001800BF" w:rsidRPr="00857372">
        <w:rPr>
          <w:b/>
          <w:bCs/>
        </w:rPr>
        <w:t>2</w:t>
      </w:r>
      <w:r w:rsidR="004C14C3" w:rsidRPr="00857372">
        <w:rPr>
          <w:rStyle w:val="FootnoteReference"/>
          <w:color w:val="auto"/>
        </w:rPr>
        <w:footnoteReference w:id="29"/>
      </w:r>
      <w:r w:rsidR="0012393F" w:rsidRPr="00857372">
        <w:t xml:space="preserve"> victim-survivors</w:t>
      </w:r>
    </w:p>
    <w:p w14:paraId="1DBB3C23" w14:textId="2D6C8556" w:rsidR="00F234A7" w:rsidRPr="00857372" w:rsidRDefault="006560C2" w:rsidP="00763BAE">
      <w:pPr>
        <w:pStyle w:val="ListParagraph"/>
        <w:numPr>
          <w:ilvl w:val="0"/>
          <w:numId w:val="8"/>
        </w:numPr>
      </w:pPr>
      <w:r w:rsidRPr="00857372">
        <w:rPr>
          <w:b/>
          <w:bCs/>
        </w:rPr>
        <w:t>19</w:t>
      </w:r>
      <w:r w:rsidR="001800BF" w:rsidRPr="00857372">
        <w:rPr>
          <w:b/>
          <w:bCs/>
        </w:rPr>
        <w:t>5</w:t>
      </w:r>
      <w:r w:rsidR="007F54B2" w:rsidRPr="00857372">
        <w:t xml:space="preserve"> </w:t>
      </w:r>
      <w:r w:rsidR="003668CA" w:rsidRPr="00857372">
        <w:t xml:space="preserve">alleged perpetrators. </w:t>
      </w:r>
      <w:r w:rsidR="001C2DAC" w:rsidRPr="00857372">
        <w:t xml:space="preserve">Of these, </w:t>
      </w:r>
      <w:r w:rsidR="007F54B2" w:rsidRPr="00857372">
        <w:rPr>
          <w:b/>
          <w:bCs/>
        </w:rPr>
        <w:t>6</w:t>
      </w:r>
      <w:r w:rsidR="00B74D76" w:rsidRPr="00857372">
        <w:rPr>
          <w:b/>
          <w:bCs/>
        </w:rPr>
        <w:t>4</w:t>
      </w:r>
      <w:r w:rsidR="007F54B2" w:rsidRPr="00857372">
        <w:t xml:space="preserve"> </w:t>
      </w:r>
      <w:r w:rsidR="00855195" w:rsidRPr="00857372">
        <w:t xml:space="preserve">alleged perpetrators </w:t>
      </w:r>
      <w:r w:rsidR="00CB4783" w:rsidRPr="00857372">
        <w:t>abused multiple victim-survivors</w:t>
      </w:r>
    </w:p>
    <w:p w14:paraId="041E0DCA" w14:textId="7DDF95E5" w:rsidR="00524FFC" w:rsidRPr="00857372" w:rsidRDefault="00715E57" w:rsidP="00763BAE">
      <w:pPr>
        <w:pStyle w:val="ListParagraph"/>
        <w:numPr>
          <w:ilvl w:val="0"/>
          <w:numId w:val="8"/>
        </w:numPr>
      </w:pPr>
      <w:r w:rsidRPr="00857372">
        <w:rPr>
          <w:b/>
          <w:bCs/>
        </w:rPr>
        <w:t>20</w:t>
      </w:r>
      <w:r w:rsidR="0099263B" w:rsidRPr="00857372">
        <w:rPr>
          <w:b/>
          <w:bCs/>
        </w:rPr>
        <w:t>1</w:t>
      </w:r>
      <w:r w:rsidR="009A7C9F" w:rsidRPr="00857372">
        <w:t xml:space="preserve"> </w:t>
      </w:r>
      <w:r w:rsidR="004D364C" w:rsidRPr="00857372">
        <w:t>Victorian government schools</w:t>
      </w:r>
      <w:r w:rsidR="00C935FA" w:rsidRPr="00857372">
        <w:t xml:space="preserve">, representing approximately </w:t>
      </w:r>
      <w:r w:rsidR="001B161B" w:rsidRPr="00857372">
        <w:rPr>
          <w:b/>
          <w:bCs/>
        </w:rPr>
        <w:t>7</w:t>
      </w:r>
      <w:r w:rsidR="00F4499C" w:rsidRPr="00857372">
        <w:rPr>
          <w:b/>
          <w:bCs/>
        </w:rPr>
        <w:t>%</w:t>
      </w:r>
      <w:r w:rsidR="00C935FA" w:rsidRPr="00857372">
        <w:t xml:space="preserve"> of government schools in operation during the period under review</w:t>
      </w:r>
      <w:r w:rsidR="000800B9" w:rsidRPr="00857372">
        <w:t xml:space="preserve"> (1950 to 1999)</w:t>
      </w:r>
      <w:r w:rsidR="00C935FA" w:rsidRPr="00857372">
        <w:t>.</w:t>
      </w:r>
    </w:p>
    <w:p w14:paraId="370B668D" w14:textId="0368D02D" w:rsidR="00A252FE" w:rsidRPr="00857372" w:rsidRDefault="007B345F" w:rsidP="00906C6E">
      <w:pPr>
        <w:pStyle w:val="Heading3"/>
      </w:pPr>
      <w:r w:rsidRPr="00857372">
        <w:t>Year</w:t>
      </w:r>
      <w:r w:rsidR="000C2A2E" w:rsidRPr="00857372">
        <w:t xml:space="preserve"> </w:t>
      </w:r>
      <w:r w:rsidR="009B3E89" w:rsidRPr="00857372">
        <w:t>of</w:t>
      </w:r>
      <w:r w:rsidR="000C2A2E" w:rsidRPr="00857372">
        <w:t xml:space="preserve"> abuse</w:t>
      </w:r>
      <w:r w:rsidR="002F664E" w:rsidRPr="00857372">
        <w:t xml:space="preserve"> </w:t>
      </w:r>
    </w:p>
    <w:p w14:paraId="73E91040" w14:textId="0958B9E5" w:rsidR="000C2A2E" w:rsidRPr="00857372" w:rsidRDefault="000C2A2E" w:rsidP="000C2A2E">
      <w:r w:rsidRPr="00857372">
        <w:t>The Terms of Reference require</w:t>
      </w:r>
      <w:r w:rsidR="005F59F3" w:rsidRPr="00857372">
        <w:t>d</w:t>
      </w:r>
      <w:r w:rsidRPr="00857372">
        <w:t xml:space="preserve"> the Systemic Review to consider historical child sexual abuse that occurred prior to the year 2000.</w:t>
      </w:r>
    </w:p>
    <w:p w14:paraId="6B1D0737" w14:textId="5A492194" w:rsidR="00DC6716" w:rsidRPr="00857372" w:rsidRDefault="00DC6716" w:rsidP="00C103B1">
      <w:r w:rsidRPr="00857372">
        <w:t xml:space="preserve">The graph </w:t>
      </w:r>
      <w:r w:rsidR="00FB76A9" w:rsidRPr="00857372">
        <w:t xml:space="preserve">below </w:t>
      </w:r>
      <w:r w:rsidRPr="00857372">
        <w:t xml:space="preserve">shows the year that the </w:t>
      </w:r>
      <w:r w:rsidR="00496752" w:rsidRPr="00857372">
        <w:t xml:space="preserve">abuse </w:t>
      </w:r>
      <w:r w:rsidRPr="00857372">
        <w:t>alleged</w:t>
      </w:r>
      <w:r w:rsidR="00E04207" w:rsidRPr="00857372">
        <w:t xml:space="preserve"> </w:t>
      </w:r>
      <w:r w:rsidRPr="00857372">
        <w:t xml:space="preserve">in </w:t>
      </w:r>
      <w:r w:rsidR="000B5795" w:rsidRPr="00857372">
        <w:t>a</w:t>
      </w:r>
      <w:r w:rsidRPr="00857372">
        <w:t xml:space="preserve"> civil claim first started. It demonstrates </w:t>
      </w:r>
      <w:r w:rsidR="00B91F27" w:rsidRPr="00857372">
        <w:t xml:space="preserve">that </w:t>
      </w:r>
      <w:r w:rsidR="00B44C61" w:rsidRPr="00857372">
        <w:t xml:space="preserve">the earliest year of abuse identified in </w:t>
      </w:r>
      <w:r w:rsidR="00034585" w:rsidRPr="00857372">
        <w:t xml:space="preserve">the </w:t>
      </w:r>
      <w:r w:rsidR="00B44C61" w:rsidRPr="00857372">
        <w:t>civil claim</w:t>
      </w:r>
      <w:r w:rsidR="00034585" w:rsidRPr="00857372">
        <w:t>s</w:t>
      </w:r>
      <w:r w:rsidR="00B44C61" w:rsidRPr="00857372">
        <w:t xml:space="preserve"> </w:t>
      </w:r>
      <w:r w:rsidR="00034585" w:rsidRPr="00857372">
        <w:t>occurred</w:t>
      </w:r>
      <w:r w:rsidR="00B44C61" w:rsidRPr="00857372">
        <w:t xml:space="preserve"> in 1951. M</w:t>
      </w:r>
      <w:r w:rsidR="00B91F27" w:rsidRPr="00857372">
        <w:t xml:space="preserve">ost of the </w:t>
      </w:r>
      <w:r w:rsidR="0003641A" w:rsidRPr="00857372">
        <w:t xml:space="preserve">historical child sexual abuse </w:t>
      </w:r>
      <w:r w:rsidR="00F727A7" w:rsidRPr="00857372">
        <w:t>alleged in the</w:t>
      </w:r>
      <w:r w:rsidR="00B91F27" w:rsidRPr="00857372">
        <w:t xml:space="preserve"> civil claims</w:t>
      </w:r>
      <w:r w:rsidR="0003641A" w:rsidRPr="00857372">
        <w:t xml:space="preserve"> </w:t>
      </w:r>
      <w:r w:rsidR="00BC6108" w:rsidRPr="00857372">
        <w:t>occurr</w:t>
      </w:r>
      <w:r w:rsidR="00512AFB" w:rsidRPr="00857372">
        <w:t>ed</w:t>
      </w:r>
      <w:r w:rsidR="00BC6108" w:rsidRPr="00857372">
        <w:t xml:space="preserve"> </w:t>
      </w:r>
      <w:r w:rsidR="00B91F27" w:rsidRPr="00857372">
        <w:t>in the 1970s.</w:t>
      </w:r>
    </w:p>
    <w:p w14:paraId="03E26EDD" w14:textId="7E11BA2F" w:rsidR="00A24C7A" w:rsidRPr="00105C98" w:rsidRDefault="00990BEC" w:rsidP="006449D4">
      <w:pPr>
        <w:pStyle w:val="Caption"/>
        <w:keepNext/>
        <w:rPr>
          <w:b w:val="0"/>
          <w:bCs/>
          <w:color w:val="1F1646" w:themeColor="text1"/>
        </w:rPr>
      </w:pPr>
      <w:r w:rsidRPr="00105C98">
        <w:rPr>
          <w:b w:val="0"/>
          <w:bCs/>
          <w:iCs w:val="0"/>
          <w:color w:val="1F1646" w:themeColor="text1"/>
        </w:rPr>
        <w:lastRenderedPageBreak/>
        <w:t xml:space="preserve">Figure </w:t>
      </w:r>
      <w:r w:rsidRPr="00105C98">
        <w:rPr>
          <w:b w:val="0"/>
          <w:bCs/>
          <w:iCs w:val="0"/>
          <w:color w:val="1F1646" w:themeColor="text1"/>
        </w:rPr>
        <w:fldChar w:fldCharType="begin"/>
      </w:r>
      <w:r w:rsidRPr="00105C98">
        <w:rPr>
          <w:b w:val="0"/>
          <w:bCs/>
          <w:iCs w:val="0"/>
          <w:color w:val="1F1646" w:themeColor="text1"/>
        </w:rPr>
        <w:instrText xml:space="preserve"> SEQ Figure \* ARABIC </w:instrText>
      </w:r>
      <w:r w:rsidRPr="00105C98">
        <w:rPr>
          <w:b w:val="0"/>
          <w:bCs/>
          <w:iCs w:val="0"/>
          <w:color w:val="1F1646" w:themeColor="text1"/>
        </w:rPr>
        <w:fldChar w:fldCharType="separate"/>
      </w:r>
      <w:r w:rsidR="006449D4" w:rsidRPr="00105C98">
        <w:rPr>
          <w:b w:val="0"/>
          <w:bCs/>
          <w:iCs w:val="0"/>
          <w:color w:val="1F1646" w:themeColor="text1"/>
        </w:rPr>
        <w:t>2</w:t>
      </w:r>
      <w:r w:rsidRPr="00105C98">
        <w:rPr>
          <w:b w:val="0"/>
          <w:bCs/>
          <w:iCs w:val="0"/>
          <w:color w:val="1F1646" w:themeColor="text1"/>
        </w:rPr>
        <w:fldChar w:fldCharType="end"/>
      </w:r>
      <w:r w:rsidR="002037AA" w:rsidRPr="00105C98">
        <w:rPr>
          <w:b w:val="0"/>
          <w:bCs/>
          <w:iCs w:val="0"/>
          <w:color w:val="1F1646" w:themeColor="text1"/>
        </w:rPr>
        <w:t xml:space="preserve">: </w:t>
      </w:r>
      <w:r w:rsidR="00F858B0" w:rsidRPr="00105C98">
        <w:rPr>
          <w:b w:val="0"/>
          <w:bCs/>
          <w:color w:val="1F1646" w:themeColor="text1"/>
        </w:rPr>
        <w:t xml:space="preserve">Year that the </w:t>
      </w:r>
      <w:r w:rsidR="00F858B0" w:rsidRPr="00105C98" w:rsidDel="00E04207">
        <w:rPr>
          <w:b w:val="0"/>
          <w:bCs/>
          <w:color w:val="1F1646" w:themeColor="text1"/>
        </w:rPr>
        <w:t xml:space="preserve">abuse </w:t>
      </w:r>
      <w:r w:rsidR="00F858B0" w:rsidRPr="00105C98">
        <w:rPr>
          <w:b w:val="0"/>
          <w:bCs/>
          <w:color w:val="1F1646" w:themeColor="text1"/>
        </w:rPr>
        <w:t xml:space="preserve">alleged in </w:t>
      </w:r>
      <w:r w:rsidR="00963BC7" w:rsidRPr="00105C98">
        <w:rPr>
          <w:b w:val="0"/>
          <w:bCs/>
          <w:color w:val="1F1646" w:themeColor="text1"/>
        </w:rPr>
        <w:t xml:space="preserve">an episode </w:t>
      </w:r>
      <w:r w:rsidR="00F858B0" w:rsidRPr="00105C98">
        <w:rPr>
          <w:b w:val="0"/>
          <w:bCs/>
          <w:color w:val="1F1646" w:themeColor="text1"/>
        </w:rPr>
        <w:t>started</w:t>
      </w:r>
    </w:p>
    <w:p w14:paraId="004EF3AE" w14:textId="4A5348A2" w:rsidR="008D2BEB" w:rsidRPr="00857372" w:rsidRDefault="00D72816" w:rsidP="00C103B1">
      <w:pPr>
        <w:rPr>
          <w:b/>
          <w:bCs/>
        </w:rPr>
      </w:pPr>
      <w:r w:rsidRPr="00C427E9">
        <w:rPr>
          <w:noProof/>
        </w:rPr>
        <w:drawing>
          <wp:inline distT="0" distB="0" distL="0" distR="0" wp14:anchorId="751F2506" wp14:editId="0BB6F413">
            <wp:extent cx="6176514" cy="3669665"/>
            <wp:effectExtent l="0" t="0" r="15240" b="6985"/>
            <wp:docPr id="1744469308" name="Chart 1" descr="Figure 2 is a column graph showing the year that the child sexual abuse alleged in each episode of abuse first started. The horizontal axis is labelled ‘Year the child sexual abuse first started’ and lists the years from 1951 to 1999. The vertical axis is labelled ‘Number of episodes’. The earlier years have low numbers (under 5 episodes per year from 1951 to 1961). Most episodes of abuse occurred between 1969 and 1981 (ranging from 20 to 34 episodes per year), indicating the most child sexual abuse allegations in the civil claims relate to the 1970s. Numbers in the 1990s dropped down to around 5 episodes per year.">
              <a:extLst xmlns:a="http://schemas.openxmlformats.org/drawingml/2006/main">
                <a:ext uri="{FF2B5EF4-FFF2-40B4-BE49-F238E27FC236}">
                  <a16:creationId xmlns:a16="http://schemas.microsoft.com/office/drawing/2014/main" id="{CACB7F0D-CA94-4613-A6D4-4BD499433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FE60AA" w14:textId="1A4DD5AF" w:rsidR="005A735D" w:rsidRPr="00857372" w:rsidRDefault="003B1537" w:rsidP="00906C6E">
      <w:pPr>
        <w:pStyle w:val="Heading3"/>
      </w:pPr>
      <w:bookmarkStart w:id="65" w:name="_Government_schools_where"/>
      <w:bookmarkEnd w:id="65"/>
      <w:r w:rsidRPr="00857372">
        <w:t>Government schools w</w:t>
      </w:r>
      <w:r w:rsidR="00E14C1E" w:rsidRPr="00857372">
        <w:t>h</w:t>
      </w:r>
      <w:r w:rsidRPr="00857372">
        <w:t>ere historical child sexual abuse occurred</w:t>
      </w:r>
    </w:p>
    <w:p w14:paraId="153DF578" w14:textId="438FAA8E" w:rsidR="00402867" w:rsidRPr="00857372" w:rsidRDefault="00AB765E" w:rsidP="00DF26E6">
      <w:r w:rsidRPr="00857372">
        <w:rPr>
          <w:b/>
          <w:bCs/>
        </w:rPr>
        <w:t xml:space="preserve">201 </w:t>
      </w:r>
      <w:r w:rsidRPr="00857372">
        <w:t>government schools</w:t>
      </w:r>
      <w:r w:rsidR="009D15E6" w:rsidRPr="00857372">
        <w:t xml:space="preserve"> </w:t>
      </w:r>
      <w:r w:rsidR="00E42BF8" w:rsidRPr="00857372">
        <w:t xml:space="preserve">were </w:t>
      </w:r>
      <w:r w:rsidR="009D15E6" w:rsidRPr="00857372">
        <w:t xml:space="preserve">named in a </w:t>
      </w:r>
      <w:r w:rsidR="00E42BF8" w:rsidRPr="00857372">
        <w:t xml:space="preserve">settled </w:t>
      </w:r>
      <w:r w:rsidR="009D15E6" w:rsidRPr="00857372">
        <w:t xml:space="preserve">civil claim </w:t>
      </w:r>
      <w:r w:rsidR="000F1330" w:rsidRPr="00857372">
        <w:t>as a school w</w:t>
      </w:r>
      <w:r w:rsidR="00E42BF8" w:rsidRPr="00857372">
        <w:t>h</w:t>
      </w:r>
      <w:r w:rsidR="000F1330" w:rsidRPr="00857372">
        <w:t>ere historical child sexual abuse occurred. Of these:</w:t>
      </w:r>
    </w:p>
    <w:p w14:paraId="16145126" w14:textId="3AB6E841" w:rsidR="000F1330" w:rsidRPr="00857372" w:rsidRDefault="00763BAE" w:rsidP="00E42BF8">
      <w:pPr>
        <w:pStyle w:val="Bullet1"/>
      </w:pPr>
      <w:r w:rsidRPr="00857372">
        <w:rPr>
          <w:b/>
          <w:bCs/>
        </w:rPr>
        <w:t>1</w:t>
      </w:r>
      <w:r w:rsidR="00B70C25" w:rsidRPr="00857372">
        <w:rPr>
          <w:b/>
          <w:bCs/>
        </w:rPr>
        <w:t>11</w:t>
      </w:r>
      <w:r w:rsidRPr="00857372">
        <w:t xml:space="preserve"> </w:t>
      </w:r>
      <w:r w:rsidR="00CC66D9" w:rsidRPr="00857372">
        <w:t>were primary schools</w:t>
      </w:r>
      <w:r w:rsidR="00734963" w:rsidRPr="00857372">
        <w:t xml:space="preserve">. </w:t>
      </w:r>
      <w:r w:rsidR="00727F94" w:rsidRPr="00857372">
        <w:t xml:space="preserve">This represents </w:t>
      </w:r>
      <w:r w:rsidR="00EB0DB3" w:rsidRPr="00857372">
        <w:t>approximately</w:t>
      </w:r>
      <w:r w:rsidR="00727F94" w:rsidRPr="00857372">
        <w:t xml:space="preserve"> </w:t>
      </w:r>
      <w:r w:rsidR="00727F94" w:rsidRPr="00857372">
        <w:rPr>
          <w:b/>
          <w:bCs/>
        </w:rPr>
        <w:t>5</w:t>
      </w:r>
      <w:r w:rsidR="00F4499C" w:rsidRPr="00857372">
        <w:rPr>
          <w:b/>
          <w:bCs/>
        </w:rPr>
        <w:t>%</w:t>
      </w:r>
      <w:r w:rsidR="00727F94" w:rsidRPr="00857372">
        <w:t xml:space="preserve"> of all primary schools in operation during 1950 to </w:t>
      </w:r>
      <w:r w:rsidR="00116A68" w:rsidRPr="00857372">
        <w:t>1999</w:t>
      </w:r>
    </w:p>
    <w:p w14:paraId="71282B83" w14:textId="624D8548" w:rsidR="00CC66D9" w:rsidRPr="00857372" w:rsidRDefault="001047FB" w:rsidP="00E42BF8">
      <w:pPr>
        <w:pStyle w:val="Bullet1"/>
      </w:pPr>
      <w:r w:rsidRPr="00857372">
        <w:rPr>
          <w:b/>
          <w:bCs/>
        </w:rPr>
        <w:t>81</w:t>
      </w:r>
      <w:r w:rsidR="00CC66D9" w:rsidRPr="00857372">
        <w:rPr>
          <w:b/>
          <w:bCs/>
        </w:rPr>
        <w:t xml:space="preserve"> </w:t>
      </w:r>
      <w:r w:rsidR="00CC66D9" w:rsidRPr="00857372">
        <w:t>were secondary schools</w:t>
      </w:r>
      <w:r w:rsidR="00DE2F03" w:rsidRPr="00857372">
        <w:t xml:space="preserve"> (including secondary technical schools)</w:t>
      </w:r>
      <w:r w:rsidR="00727F94" w:rsidRPr="00857372">
        <w:t xml:space="preserve">. This represents </w:t>
      </w:r>
      <w:r w:rsidR="00EB0DB3" w:rsidRPr="00857372">
        <w:t>approximately</w:t>
      </w:r>
      <w:r w:rsidR="00727F94" w:rsidRPr="00857372">
        <w:t xml:space="preserve"> </w:t>
      </w:r>
      <w:r w:rsidR="00727F94" w:rsidRPr="00857372">
        <w:rPr>
          <w:b/>
          <w:bCs/>
        </w:rPr>
        <w:t>16</w:t>
      </w:r>
      <w:r w:rsidR="00F4499C" w:rsidRPr="00857372">
        <w:rPr>
          <w:b/>
          <w:bCs/>
        </w:rPr>
        <w:t>%</w:t>
      </w:r>
      <w:r w:rsidR="00727F94" w:rsidRPr="00857372">
        <w:t xml:space="preserve"> of all secondary schools in operation during 1950 to </w:t>
      </w:r>
      <w:r w:rsidR="00116A68" w:rsidRPr="00857372">
        <w:t>1999</w:t>
      </w:r>
    </w:p>
    <w:p w14:paraId="45A9F84C" w14:textId="098C25DE" w:rsidR="00C106CB" w:rsidRPr="00857372" w:rsidRDefault="00C106CB" w:rsidP="00E42BF8">
      <w:pPr>
        <w:pStyle w:val="Bullet1"/>
      </w:pPr>
      <w:r w:rsidRPr="00857372">
        <w:rPr>
          <w:b/>
          <w:bCs/>
        </w:rPr>
        <w:t xml:space="preserve">9 </w:t>
      </w:r>
      <w:r w:rsidRPr="00857372">
        <w:t>were special</w:t>
      </w:r>
      <w:r w:rsidR="00635B83" w:rsidRPr="00857372">
        <w:t xml:space="preserve"> </w:t>
      </w:r>
      <w:r w:rsidR="00E42BF8" w:rsidRPr="00857372">
        <w:t>schools</w:t>
      </w:r>
      <w:r w:rsidR="00A557D0" w:rsidRPr="00857372">
        <w:t>.</w:t>
      </w:r>
      <w:r w:rsidR="00727F94" w:rsidRPr="00857372">
        <w:t xml:space="preserve"> This represents </w:t>
      </w:r>
      <w:r w:rsidR="00EB0DB3" w:rsidRPr="00857372">
        <w:t>approximately</w:t>
      </w:r>
      <w:r w:rsidR="00727F94" w:rsidRPr="00857372">
        <w:t xml:space="preserve"> </w:t>
      </w:r>
      <w:r w:rsidR="00727F94" w:rsidRPr="00857372">
        <w:rPr>
          <w:b/>
          <w:bCs/>
        </w:rPr>
        <w:t>7</w:t>
      </w:r>
      <w:r w:rsidR="00F4499C" w:rsidRPr="00857372">
        <w:rPr>
          <w:b/>
          <w:bCs/>
        </w:rPr>
        <w:t>%</w:t>
      </w:r>
      <w:r w:rsidR="00727F94" w:rsidRPr="00857372">
        <w:t xml:space="preserve"> of all special schools in operation during 1950 to </w:t>
      </w:r>
      <w:r w:rsidR="00116A68" w:rsidRPr="00857372">
        <w:t>1999</w:t>
      </w:r>
      <w:r w:rsidR="00727F94" w:rsidRPr="00857372">
        <w:t>.</w:t>
      </w:r>
      <w:r w:rsidR="001742EB" w:rsidRPr="00857372">
        <w:rPr>
          <w:rStyle w:val="FootnoteReference"/>
        </w:rPr>
        <w:footnoteReference w:id="30"/>
      </w:r>
    </w:p>
    <w:p w14:paraId="467A2308" w14:textId="57B01497" w:rsidR="006C4D2E" w:rsidRPr="00857372" w:rsidRDefault="00FF269B" w:rsidP="00DF26E6">
      <w:r w:rsidRPr="00857372">
        <w:t xml:space="preserve">The Systemic Review </w:t>
      </w:r>
      <w:r w:rsidR="00462A44" w:rsidRPr="00857372">
        <w:t xml:space="preserve">undertook analysis </w:t>
      </w:r>
      <w:r w:rsidR="00B21C2F" w:rsidRPr="00857372">
        <w:t xml:space="preserve">to determine </w:t>
      </w:r>
      <w:r w:rsidR="005F3AA7" w:rsidRPr="00857372">
        <w:t xml:space="preserve">the </w:t>
      </w:r>
      <w:r w:rsidR="001829C8" w:rsidRPr="00857372">
        <w:t>prevalence</w:t>
      </w:r>
      <w:r w:rsidR="00CC7717" w:rsidRPr="00857372">
        <w:t xml:space="preserve"> of abuse </w:t>
      </w:r>
      <w:r w:rsidR="005F3AA7" w:rsidRPr="00857372">
        <w:t>across</w:t>
      </w:r>
      <w:r w:rsidR="00CC7717" w:rsidRPr="00857372">
        <w:t xml:space="preserve"> school types. </w:t>
      </w:r>
      <w:r w:rsidR="00F4085C" w:rsidRPr="00857372">
        <w:t>T</w:t>
      </w:r>
      <w:r w:rsidR="00611FE9" w:rsidRPr="00857372">
        <w:t xml:space="preserve">he Systemic Review </w:t>
      </w:r>
      <w:r w:rsidR="00C831B3" w:rsidRPr="00857372">
        <w:t xml:space="preserve">compared the </w:t>
      </w:r>
      <w:r w:rsidR="00A463FE" w:rsidRPr="00857372">
        <w:t>proportion</w:t>
      </w:r>
      <w:r w:rsidR="008D7AD8" w:rsidRPr="00857372">
        <w:t xml:space="preserve"> of </w:t>
      </w:r>
      <w:r w:rsidR="003F2DAE" w:rsidRPr="00857372">
        <w:t xml:space="preserve">episodes that occurred </w:t>
      </w:r>
      <w:r w:rsidR="00BB3686" w:rsidRPr="00857372">
        <w:t>in each</w:t>
      </w:r>
      <w:r w:rsidR="00C94BFB" w:rsidRPr="00857372">
        <w:t xml:space="preserve"> </w:t>
      </w:r>
      <w:r w:rsidR="003F2DAE" w:rsidRPr="00857372">
        <w:t xml:space="preserve">school type against the </w:t>
      </w:r>
      <w:r w:rsidR="00A463FE" w:rsidRPr="00857372">
        <w:t>proportion</w:t>
      </w:r>
      <w:r w:rsidR="003F2DAE" w:rsidRPr="00857372">
        <w:t xml:space="preserve"> of students </w:t>
      </w:r>
      <w:r w:rsidR="00BB3686" w:rsidRPr="00857372">
        <w:t>in each</w:t>
      </w:r>
      <w:r w:rsidR="00367B8E" w:rsidRPr="00857372">
        <w:t xml:space="preserve"> school type</w:t>
      </w:r>
      <w:r w:rsidR="00A00956" w:rsidRPr="00857372">
        <w:t xml:space="preserve"> in 1980</w:t>
      </w:r>
      <w:r w:rsidR="005C2649" w:rsidRPr="00857372">
        <w:t>.</w:t>
      </w:r>
      <w:r w:rsidR="00D913D6" w:rsidRPr="00857372">
        <w:rPr>
          <w:rStyle w:val="FootnoteReference"/>
        </w:rPr>
        <w:footnoteReference w:id="31"/>
      </w:r>
      <w:r w:rsidR="00A00956" w:rsidRPr="00857372">
        <w:t xml:space="preserve"> </w:t>
      </w:r>
      <w:r w:rsidR="006F40F6" w:rsidRPr="00857372">
        <w:t xml:space="preserve">This analysis </w:t>
      </w:r>
      <w:r w:rsidR="00AF6C42" w:rsidRPr="00857372">
        <w:t>is shown in the figure below.</w:t>
      </w:r>
    </w:p>
    <w:p w14:paraId="15076E0C" w14:textId="0BFA24E6" w:rsidR="00BD7D33" w:rsidRPr="00105C98" w:rsidRDefault="00C853CC" w:rsidP="006449D4">
      <w:pPr>
        <w:pStyle w:val="Caption"/>
        <w:keepNext/>
        <w:rPr>
          <w:b w:val="0"/>
          <w:bCs/>
          <w:iCs w:val="0"/>
          <w:color w:val="1F1646" w:themeColor="text1"/>
        </w:rPr>
      </w:pPr>
      <w:r w:rsidRPr="00105C98">
        <w:rPr>
          <w:b w:val="0"/>
          <w:bCs/>
          <w:iCs w:val="0"/>
          <w:color w:val="1F1646" w:themeColor="text1"/>
        </w:rPr>
        <w:lastRenderedPageBreak/>
        <w:t xml:space="preserve">Figure </w:t>
      </w:r>
      <w:r w:rsidRPr="00105C98">
        <w:rPr>
          <w:b w:val="0"/>
          <w:bCs/>
          <w:iCs w:val="0"/>
          <w:color w:val="1F1646" w:themeColor="text1"/>
        </w:rPr>
        <w:fldChar w:fldCharType="begin"/>
      </w:r>
      <w:r w:rsidRPr="00105C98">
        <w:rPr>
          <w:b w:val="0"/>
          <w:bCs/>
          <w:iCs w:val="0"/>
          <w:color w:val="1F1646" w:themeColor="text1"/>
        </w:rPr>
        <w:instrText xml:space="preserve"> SEQ Figure \* ARABIC </w:instrText>
      </w:r>
      <w:r w:rsidRPr="00105C98">
        <w:rPr>
          <w:b w:val="0"/>
          <w:bCs/>
          <w:iCs w:val="0"/>
          <w:color w:val="1F1646" w:themeColor="text1"/>
        </w:rPr>
        <w:fldChar w:fldCharType="separate"/>
      </w:r>
      <w:r w:rsidR="006449D4" w:rsidRPr="00105C98">
        <w:rPr>
          <w:b w:val="0"/>
          <w:bCs/>
          <w:iCs w:val="0"/>
          <w:color w:val="1F1646" w:themeColor="text1"/>
        </w:rPr>
        <w:t>3</w:t>
      </w:r>
      <w:r w:rsidRPr="00105C98">
        <w:rPr>
          <w:b w:val="0"/>
          <w:bCs/>
          <w:iCs w:val="0"/>
          <w:color w:val="1F1646" w:themeColor="text1"/>
        </w:rPr>
        <w:fldChar w:fldCharType="end"/>
      </w:r>
      <w:r w:rsidR="00303FA5" w:rsidRPr="00105C98">
        <w:rPr>
          <w:b w:val="0"/>
          <w:bCs/>
          <w:iCs w:val="0"/>
          <w:color w:val="1F1646" w:themeColor="text1"/>
        </w:rPr>
        <w:t xml:space="preserve">: </w:t>
      </w:r>
      <w:r w:rsidR="00B54664" w:rsidRPr="00105C98">
        <w:rPr>
          <w:b w:val="0"/>
          <w:bCs/>
          <w:color w:val="1F1646" w:themeColor="text1"/>
        </w:rPr>
        <w:t xml:space="preserve">Percentage of </w:t>
      </w:r>
      <w:r w:rsidR="00372710" w:rsidRPr="00105C98">
        <w:rPr>
          <w:b w:val="0"/>
          <w:bCs/>
          <w:color w:val="1F1646" w:themeColor="text1"/>
        </w:rPr>
        <w:t xml:space="preserve">victim-survivors </w:t>
      </w:r>
      <w:r w:rsidR="00BE348F" w:rsidRPr="00105C98">
        <w:rPr>
          <w:b w:val="0"/>
          <w:bCs/>
          <w:color w:val="1F1646" w:themeColor="text1"/>
        </w:rPr>
        <w:t>by school</w:t>
      </w:r>
      <w:r w:rsidR="00885932" w:rsidRPr="00105C98">
        <w:rPr>
          <w:b w:val="0"/>
          <w:bCs/>
          <w:color w:val="1F1646" w:themeColor="text1"/>
        </w:rPr>
        <w:t xml:space="preserve"> </w:t>
      </w:r>
      <w:r w:rsidR="00BE348F" w:rsidRPr="00105C98">
        <w:rPr>
          <w:b w:val="0"/>
          <w:bCs/>
          <w:color w:val="1F1646" w:themeColor="text1"/>
        </w:rPr>
        <w:t>type</w:t>
      </w:r>
      <w:r w:rsidR="002B667B" w:rsidRPr="00105C98">
        <w:rPr>
          <w:b w:val="0"/>
          <w:bCs/>
          <w:color w:val="1F1646" w:themeColor="text1"/>
        </w:rPr>
        <w:t xml:space="preserve">; </w:t>
      </w:r>
      <w:r w:rsidR="00AC067A" w:rsidRPr="00105C98">
        <w:rPr>
          <w:b w:val="0"/>
          <w:bCs/>
          <w:color w:val="1F1646" w:themeColor="text1"/>
        </w:rPr>
        <w:t>p</w:t>
      </w:r>
      <w:r w:rsidR="00B54664" w:rsidRPr="00105C98">
        <w:rPr>
          <w:b w:val="0"/>
          <w:bCs/>
          <w:color w:val="1F1646" w:themeColor="text1"/>
        </w:rPr>
        <w:t xml:space="preserve">ercentage of </w:t>
      </w:r>
      <w:r w:rsidR="00AF6C42" w:rsidRPr="00105C98">
        <w:rPr>
          <w:b w:val="0"/>
          <w:bCs/>
          <w:color w:val="1F1646" w:themeColor="text1"/>
        </w:rPr>
        <w:t>students</w:t>
      </w:r>
      <w:r w:rsidR="00592D04" w:rsidRPr="00105C98">
        <w:rPr>
          <w:b w:val="0"/>
          <w:bCs/>
          <w:color w:val="1F1646" w:themeColor="text1"/>
        </w:rPr>
        <w:t xml:space="preserve"> </w:t>
      </w:r>
      <w:r w:rsidR="003E591C" w:rsidRPr="00105C98">
        <w:rPr>
          <w:b w:val="0"/>
          <w:bCs/>
          <w:color w:val="1F1646" w:themeColor="text1"/>
        </w:rPr>
        <w:t>attending</w:t>
      </w:r>
      <w:r w:rsidR="00592D04" w:rsidRPr="00105C98">
        <w:rPr>
          <w:b w:val="0"/>
          <w:bCs/>
          <w:color w:val="1F1646" w:themeColor="text1"/>
        </w:rPr>
        <w:t xml:space="preserve"> a </w:t>
      </w:r>
      <w:r w:rsidR="002B667B" w:rsidRPr="00105C98">
        <w:rPr>
          <w:b w:val="0"/>
          <w:bCs/>
          <w:color w:val="1F1646" w:themeColor="text1"/>
        </w:rPr>
        <w:t>Victoria</w:t>
      </w:r>
      <w:r w:rsidR="00B54664" w:rsidRPr="00105C98">
        <w:rPr>
          <w:b w:val="0"/>
          <w:bCs/>
          <w:color w:val="1F1646" w:themeColor="text1"/>
        </w:rPr>
        <w:t>n</w:t>
      </w:r>
      <w:r w:rsidR="002B667B" w:rsidRPr="00105C98">
        <w:rPr>
          <w:b w:val="0"/>
          <w:bCs/>
          <w:color w:val="1F1646" w:themeColor="text1"/>
        </w:rPr>
        <w:t xml:space="preserve"> </w:t>
      </w:r>
      <w:r w:rsidR="00592D04" w:rsidRPr="00105C98">
        <w:rPr>
          <w:b w:val="0"/>
          <w:bCs/>
          <w:color w:val="1F1646" w:themeColor="text1"/>
        </w:rPr>
        <w:t xml:space="preserve">government </w:t>
      </w:r>
      <w:r w:rsidR="002B667B" w:rsidRPr="00105C98">
        <w:rPr>
          <w:b w:val="0"/>
          <w:bCs/>
          <w:color w:val="1F1646" w:themeColor="text1"/>
        </w:rPr>
        <w:t>school</w:t>
      </w:r>
      <w:r w:rsidR="00592D04" w:rsidRPr="00105C98">
        <w:rPr>
          <w:b w:val="0"/>
          <w:bCs/>
          <w:color w:val="1F1646" w:themeColor="text1"/>
        </w:rPr>
        <w:t xml:space="preserve"> </w:t>
      </w:r>
      <w:r w:rsidR="005250E0" w:rsidRPr="00105C98">
        <w:rPr>
          <w:b w:val="0"/>
          <w:bCs/>
          <w:color w:val="1F1646" w:themeColor="text1"/>
        </w:rPr>
        <w:t xml:space="preserve">by school type </w:t>
      </w:r>
      <w:r w:rsidR="00592D04" w:rsidRPr="00105C98">
        <w:rPr>
          <w:b w:val="0"/>
          <w:bCs/>
          <w:color w:val="1F1646" w:themeColor="text1"/>
        </w:rPr>
        <w:t>in 1980</w:t>
      </w:r>
    </w:p>
    <w:p w14:paraId="04B8F9D8" w14:textId="2B8EFFDC" w:rsidR="00172577" w:rsidRPr="00857372" w:rsidRDefault="00063D77" w:rsidP="00524FFC">
      <w:r w:rsidRPr="00C427E9">
        <w:rPr>
          <w:noProof/>
        </w:rPr>
        <w:drawing>
          <wp:inline distT="0" distB="0" distL="0" distR="0" wp14:anchorId="27FA5AEA" wp14:editId="656C08AD">
            <wp:extent cx="6106160" cy="3094990"/>
            <wp:effectExtent l="0" t="0" r="8890" b="10160"/>
            <wp:docPr id="1656888684" name="Chart 1" descr="Figure 3 is a double column graph separated into 4 sections based on the type of school: secondary, primary, primary-secondary combined, and special school. For each section, a column in one colour represents the percentage of all Victorian government school students in 1980 attending that school type, rounded to whole numbers. A second column of a different colour for each section represents the percentage of victim-survivors who attended each school type at the time of the abuse, rounded to whole numbers. A description of what the graph shows is provided in the body of the report – see page 26.">
              <a:extLst xmlns:a="http://schemas.openxmlformats.org/drawingml/2006/main">
                <a:ext uri="{FF2B5EF4-FFF2-40B4-BE49-F238E27FC236}">
                  <a16:creationId xmlns:a16="http://schemas.microsoft.com/office/drawing/2014/main" id="{FD94C52B-7D2E-02C5-4356-2780B091F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59B6AA" w14:textId="7BDD6313" w:rsidR="00031170" w:rsidRPr="00857372" w:rsidRDefault="00031170" w:rsidP="00031170">
      <w:r w:rsidRPr="00857372">
        <w:t>The graph shows that:</w:t>
      </w:r>
    </w:p>
    <w:p w14:paraId="01C1829C" w14:textId="38FB06DD" w:rsidR="00031170" w:rsidRPr="00857372" w:rsidRDefault="00BE348F" w:rsidP="002C416D">
      <w:pPr>
        <w:pStyle w:val="ListParagraph"/>
        <w:numPr>
          <w:ilvl w:val="0"/>
          <w:numId w:val="50"/>
        </w:numPr>
      </w:pPr>
      <w:r w:rsidRPr="00857372">
        <w:rPr>
          <w:b/>
          <w:bCs/>
        </w:rPr>
        <w:t>60</w:t>
      </w:r>
      <w:r w:rsidR="00F4499C" w:rsidRPr="00857372">
        <w:rPr>
          <w:b/>
          <w:bCs/>
        </w:rPr>
        <w:t>%</w:t>
      </w:r>
      <w:r w:rsidR="00031170" w:rsidRPr="00857372">
        <w:t xml:space="preserve"> of </w:t>
      </w:r>
      <w:r w:rsidRPr="00857372">
        <w:t>victim-survivors were abused</w:t>
      </w:r>
      <w:r w:rsidR="00031170" w:rsidRPr="00857372">
        <w:t xml:space="preserve"> in primary schools</w:t>
      </w:r>
    </w:p>
    <w:p w14:paraId="581DB26B" w14:textId="01289C0F" w:rsidR="00F53DE9" w:rsidRPr="00857372" w:rsidRDefault="00031170" w:rsidP="002C416D">
      <w:pPr>
        <w:pStyle w:val="ListParagraph"/>
        <w:numPr>
          <w:ilvl w:val="0"/>
          <w:numId w:val="50"/>
        </w:numPr>
      </w:pPr>
      <w:r w:rsidRPr="00857372">
        <w:rPr>
          <w:b/>
          <w:bCs/>
        </w:rPr>
        <w:t>35</w:t>
      </w:r>
      <w:r w:rsidR="00F4499C" w:rsidRPr="00857372">
        <w:rPr>
          <w:b/>
          <w:bCs/>
        </w:rPr>
        <w:t>%</w:t>
      </w:r>
      <w:r w:rsidRPr="00857372">
        <w:t xml:space="preserve"> of </w:t>
      </w:r>
      <w:r w:rsidR="00BE348F" w:rsidRPr="00857372">
        <w:t>victim-survivors were abused</w:t>
      </w:r>
      <w:r w:rsidRPr="00857372">
        <w:t xml:space="preserve"> in secondary schools</w:t>
      </w:r>
    </w:p>
    <w:p w14:paraId="3581D47B" w14:textId="0DF79DCE" w:rsidR="00632DB9" w:rsidRPr="00857372" w:rsidRDefault="00632DB9" w:rsidP="002C416D">
      <w:pPr>
        <w:pStyle w:val="ListParagraph"/>
        <w:numPr>
          <w:ilvl w:val="0"/>
          <w:numId w:val="50"/>
        </w:numPr>
      </w:pPr>
      <w:r w:rsidRPr="00857372">
        <w:rPr>
          <w:b/>
          <w:bCs/>
        </w:rPr>
        <w:t xml:space="preserve">5% </w:t>
      </w:r>
      <w:r w:rsidRPr="00857372">
        <w:t>of victim-survivors were abused in special schools.</w:t>
      </w:r>
    </w:p>
    <w:p w14:paraId="119760F8" w14:textId="752FFBB6" w:rsidR="00031170" w:rsidRPr="00857372" w:rsidRDefault="00632DB9" w:rsidP="00031170">
      <w:r w:rsidRPr="00857372">
        <w:t>For primary and secondary schools (mainstream schools)</w:t>
      </w:r>
      <w:r w:rsidR="002062FD" w:rsidRPr="00857372">
        <w:t xml:space="preserve">, </w:t>
      </w:r>
      <w:r w:rsidR="00BA62FB" w:rsidRPr="00857372">
        <w:t>the proportion of victim-survivors</w:t>
      </w:r>
      <w:r w:rsidR="00031170" w:rsidRPr="00857372">
        <w:t xml:space="preserve"> reflects the estimated </w:t>
      </w:r>
      <w:r w:rsidR="00A22645" w:rsidRPr="00857372">
        <w:t>proportion</w:t>
      </w:r>
      <w:r w:rsidR="00031170" w:rsidRPr="00857372">
        <w:t xml:space="preserve"> of the student population</w:t>
      </w:r>
      <w:r w:rsidR="00790798" w:rsidRPr="00857372">
        <w:t xml:space="preserve"> at those school types</w:t>
      </w:r>
      <w:r w:rsidR="00031170" w:rsidRPr="00857372">
        <w:t>.</w:t>
      </w:r>
    </w:p>
    <w:p w14:paraId="3AEAFA1C" w14:textId="15B0A637" w:rsidR="00803064" w:rsidRPr="00857372" w:rsidRDefault="00CA459F" w:rsidP="009E6477">
      <w:r w:rsidRPr="00857372">
        <w:t>This is not the case for special schools. While</w:t>
      </w:r>
      <w:r w:rsidR="003C64E7" w:rsidRPr="00857372">
        <w:rPr>
          <w:b/>
          <w:bCs/>
        </w:rPr>
        <w:t xml:space="preserve"> 5</w:t>
      </w:r>
      <w:r w:rsidR="00F4499C" w:rsidRPr="00857372">
        <w:rPr>
          <w:b/>
          <w:bCs/>
        </w:rPr>
        <w:t>%</w:t>
      </w:r>
      <w:r w:rsidR="009E6477" w:rsidRPr="00857372">
        <w:rPr>
          <w:b/>
          <w:bCs/>
        </w:rPr>
        <w:t xml:space="preserve"> </w:t>
      </w:r>
      <w:r w:rsidR="009E6477" w:rsidRPr="00857372">
        <w:t xml:space="preserve">of </w:t>
      </w:r>
      <w:r w:rsidR="00A96AE5" w:rsidRPr="00857372">
        <w:t>victim-survivors were abused</w:t>
      </w:r>
      <w:r w:rsidR="009E6477" w:rsidRPr="00857372">
        <w:t xml:space="preserve"> in special schools, </w:t>
      </w:r>
      <w:r w:rsidR="00067489" w:rsidRPr="00857372">
        <w:t>less than</w:t>
      </w:r>
      <w:r w:rsidR="00203882" w:rsidRPr="00857372">
        <w:t xml:space="preserve"> </w:t>
      </w:r>
      <w:r w:rsidR="005E389B" w:rsidRPr="00857372">
        <w:t>1</w:t>
      </w:r>
      <w:r w:rsidR="00F4499C" w:rsidRPr="00857372">
        <w:t>%</w:t>
      </w:r>
      <w:r w:rsidR="009E6477" w:rsidRPr="00857372">
        <w:t xml:space="preserve"> </w:t>
      </w:r>
      <w:r w:rsidR="00C507CC" w:rsidRPr="00857372">
        <w:t xml:space="preserve">(estimated </w:t>
      </w:r>
      <w:r w:rsidR="009D73F8" w:rsidRPr="00857372">
        <w:t xml:space="preserve">at </w:t>
      </w:r>
      <w:r w:rsidR="00C507CC" w:rsidRPr="00857372">
        <w:t>0.</w:t>
      </w:r>
      <w:r w:rsidR="00BE6AAB" w:rsidRPr="00857372">
        <w:t>9</w:t>
      </w:r>
      <w:r w:rsidR="005E389B" w:rsidRPr="00857372">
        <w:t>%</w:t>
      </w:r>
      <w:r w:rsidR="00C507CC" w:rsidRPr="00857372">
        <w:t xml:space="preserve">) </w:t>
      </w:r>
      <w:r w:rsidR="009E6477" w:rsidRPr="00857372">
        <w:t>of children</w:t>
      </w:r>
      <w:r w:rsidR="005F2ECE" w:rsidRPr="00857372">
        <w:t xml:space="preserve"> </w:t>
      </w:r>
      <w:r w:rsidR="00E91FCE" w:rsidRPr="00857372">
        <w:t>in Victoria</w:t>
      </w:r>
      <w:r w:rsidR="00406836">
        <w:t>n</w:t>
      </w:r>
      <w:r w:rsidR="005F7560" w:rsidRPr="00857372">
        <w:t xml:space="preserve"> </w:t>
      </w:r>
      <w:r w:rsidR="005F2ECE" w:rsidRPr="00857372">
        <w:t>government school</w:t>
      </w:r>
      <w:r w:rsidR="00E91FCE" w:rsidRPr="00857372">
        <w:t>s</w:t>
      </w:r>
      <w:r w:rsidR="009D73F8" w:rsidRPr="00857372">
        <w:t xml:space="preserve"> </w:t>
      </w:r>
      <w:r w:rsidR="009E6477" w:rsidRPr="00857372">
        <w:t>attend</w:t>
      </w:r>
      <w:r w:rsidR="005F2ECE" w:rsidRPr="00857372">
        <w:t>ed</w:t>
      </w:r>
      <w:r w:rsidR="009E6477" w:rsidRPr="00857372">
        <w:t xml:space="preserve"> </w:t>
      </w:r>
      <w:r w:rsidR="005F2ECE" w:rsidRPr="00857372">
        <w:t xml:space="preserve">a </w:t>
      </w:r>
      <w:r w:rsidR="009E6477" w:rsidRPr="00857372">
        <w:t>special school.</w:t>
      </w:r>
    </w:p>
    <w:p w14:paraId="3D24202A" w14:textId="4699298B" w:rsidR="002C095B" w:rsidRPr="00857372" w:rsidRDefault="005F7560" w:rsidP="009E6477">
      <w:r w:rsidRPr="00857372">
        <w:t xml:space="preserve">This </w:t>
      </w:r>
      <w:r w:rsidR="00753C81" w:rsidRPr="00857372">
        <w:t>means that</w:t>
      </w:r>
      <w:r w:rsidR="00E76DFA" w:rsidRPr="00857372">
        <w:t xml:space="preserve">, based on the </w:t>
      </w:r>
      <w:r w:rsidR="00D83928" w:rsidRPr="00857372">
        <w:t xml:space="preserve">victim-survivors </w:t>
      </w:r>
      <w:r w:rsidR="00DB487C" w:rsidRPr="00857372">
        <w:t>who brought a</w:t>
      </w:r>
      <w:r w:rsidR="00E76DFA" w:rsidRPr="00857372">
        <w:t xml:space="preserve"> civil claim and the student population in Victorian government schools in 1980,</w:t>
      </w:r>
      <w:r w:rsidR="009C436E" w:rsidRPr="00857372">
        <w:t xml:space="preserve"> a child attending a special school was </w:t>
      </w:r>
      <w:r w:rsidR="005F5915" w:rsidRPr="00857372">
        <w:rPr>
          <w:b/>
          <w:bCs/>
        </w:rPr>
        <w:t>5.</w:t>
      </w:r>
      <w:r w:rsidR="009C436E" w:rsidRPr="00857372">
        <w:rPr>
          <w:b/>
          <w:bCs/>
        </w:rPr>
        <w:t>6 times more likely</w:t>
      </w:r>
      <w:r w:rsidR="009C436E" w:rsidRPr="00857372">
        <w:t xml:space="preserve"> </w:t>
      </w:r>
      <w:r w:rsidR="00E76DFA" w:rsidRPr="00857372">
        <w:t xml:space="preserve">to experience </w:t>
      </w:r>
      <w:r w:rsidR="00C40AC0" w:rsidRPr="00857372">
        <w:t xml:space="preserve">child sexual </w:t>
      </w:r>
      <w:r w:rsidR="00E76DFA" w:rsidRPr="00857372">
        <w:t>abuse</w:t>
      </w:r>
      <w:r w:rsidR="00DB487C" w:rsidRPr="00857372">
        <w:t xml:space="preserve"> than a child in a mainstream school</w:t>
      </w:r>
      <w:r w:rsidR="00E76DFA" w:rsidRPr="00857372">
        <w:t>.</w:t>
      </w:r>
    </w:p>
    <w:p w14:paraId="3AB64A02" w14:textId="595A8194" w:rsidR="002B721F" w:rsidRPr="00857372" w:rsidRDefault="00B96917" w:rsidP="00792F7E">
      <w:r w:rsidRPr="00857372">
        <w:t xml:space="preserve">Historically, ‘special schools’ </w:t>
      </w:r>
      <w:r w:rsidR="009C3848" w:rsidRPr="00857372">
        <w:t xml:space="preserve">were </w:t>
      </w:r>
      <w:r w:rsidR="00A261C3" w:rsidRPr="00857372">
        <w:t>for students with disabilities and for children who were in detention facilities</w:t>
      </w:r>
      <w:r w:rsidR="00712E7A" w:rsidRPr="00857372">
        <w:t>, children’s homes and orphanages, and hospitals.</w:t>
      </w:r>
      <w:r w:rsidR="007C75B1" w:rsidRPr="00857372">
        <w:rPr>
          <w:rStyle w:val="FootnoteReference"/>
        </w:rPr>
        <w:footnoteReference w:id="32"/>
      </w:r>
      <w:r w:rsidR="002B721F" w:rsidRPr="00857372">
        <w:t xml:space="preserve"> </w:t>
      </w:r>
      <w:r w:rsidR="00B14BC5" w:rsidRPr="00857372">
        <w:t>Th</w:t>
      </w:r>
      <w:r w:rsidR="007D5010" w:rsidRPr="00857372">
        <w:t xml:space="preserve">e </w:t>
      </w:r>
      <w:r w:rsidR="00B26834" w:rsidRPr="00857372">
        <w:t>disproportionately high rates</w:t>
      </w:r>
      <w:r w:rsidR="00B14BC5" w:rsidRPr="00857372">
        <w:t xml:space="preserve"> of abuse in special schools suggests that students in special schools were at an increased risk</w:t>
      </w:r>
      <w:r w:rsidR="004065EF" w:rsidRPr="00857372">
        <w:t xml:space="preserve"> of abuse</w:t>
      </w:r>
      <w:r w:rsidR="00B14BC5" w:rsidRPr="00857372">
        <w:t>.</w:t>
      </w:r>
    </w:p>
    <w:p w14:paraId="5115DE04" w14:textId="56380A73" w:rsidR="009E6477" w:rsidRPr="00857372" w:rsidRDefault="00B14BC5" w:rsidP="00792F7E">
      <w:pPr>
        <w:rPr>
          <w:highlight w:val="yellow"/>
        </w:rPr>
      </w:pPr>
      <w:r w:rsidRPr="00857372">
        <w:t xml:space="preserve">This aligns with </w:t>
      </w:r>
      <w:r w:rsidR="002F0001" w:rsidRPr="00857372">
        <w:t xml:space="preserve">the </w:t>
      </w:r>
      <w:r w:rsidRPr="00857372">
        <w:t xml:space="preserve">findings </w:t>
      </w:r>
      <w:r w:rsidR="002F0001" w:rsidRPr="00857372">
        <w:t xml:space="preserve">of </w:t>
      </w:r>
      <w:r w:rsidR="006A5E22" w:rsidRPr="00857372">
        <w:t xml:space="preserve">both </w:t>
      </w:r>
      <w:r w:rsidRPr="00857372">
        <w:t>the Royal Commission into Violence, Abuse, Neglect and Exploitation of People with Disability and</w:t>
      </w:r>
      <w:r w:rsidR="006A5E22" w:rsidRPr="00857372">
        <w:t xml:space="preserve"> the Royal Commission into</w:t>
      </w:r>
      <w:r w:rsidRPr="00857372">
        <w:t xml:space="preserve"> Institutional Responses to Child Sexual Abuse. </w:t>
      </w:r>
      <w:r w:rsidR="002B721F" w:rsidRPr="00857372">
        <w:t>T</w:t>
      </w:r>
      <w:r w:rsidRPr="00857372">
        <w:t>he former found that people with disability experience</w:t>
      </w:r>
      <w:r w:rsidR="007D72FF" w:rsidRPr="00857372">
        <w:t>d</w:t>
      </w:r>
      <w:r w:rsidRPr="00857372">
        <w:t xml:space="preserve"> violence at higher rates than people without a disability, including being more than twice as likely to experience physical or sexual abuse before the age of 15.</w:t>
      </w:r>
      <w:r w:rsidRPr="00857372">
        <w:rPr>
          <w:rStyle w:val="FootnoteReference"/>
        </w:rPr>
        <w:footnoteReference w:id="33"/>
      </w:r>
      <w:r w:rsidRPr="00857372">
        <w:t xml:space="preserve"> </w:t>
      </w:r>
      <w:r w:rsidR="00B62E28" w:rsidRPr="00857372">
        <w:t>T</w:t>
      </w:r>
      <w:r w:rsidRPr="00857372">
        <w:t xml:space="preserve">he </w:t>
      </w:r>
      <w:r w:rsidR="00B62E28" w:rsidRPr="00857372">
        <w:t>latter</w:t>
      </w:r>
      <w:r w:rsidRPr="00857372">
        <w:t xml:space="preserve"> </w:t>
      </w:r>
      <w:r w:rsidR="00BE0A0A" w:rsidRPr="00857372">
        <w:t>found</w:t>
      </w:r>
      <w:r w:rsidRPr="00857372">
        <w:t xml:space="preserve"> that the extent of child sexual abuse in historical residential institutions, including orphanages, </w:t>
      </w:r>
      <w:r w:rsidRPr="00857372">
        <w:lastRenderedPageBreak/>
        <w:t>children’s homes, and youth detention facilities, was significant, echoing previous inquiries and reports into the vulnerability of children in these institutions.</w:t>
      </w:r>
      <w:r w:rsidRPr="00857372">
        <w:rPr>
          <w:rStyle w:val="FootnoteReference"/>
        </w:rPr>
        <w:footnoteReference w:id="34"/>
      </w:r>
      <w:bookmarkStart w:id="66" w:name="_The_number_and"/>
      <w:bookmarkEnd w:id="66"/>
    </w:p>
    <w:p w14:paraId="47F37798" w14:textId="75C23590" w:rsidR="00E41A06" w:rsidRPr="00857372" w:rsidRDefault="00E56FA0" w:rsidP="00B247D9">
      <w:pPr>
        <w:pStyle w:val="Heading4"/>
      </w:pPr>
      <w:r w:rsidRPr="00857372">
        <w:t>The number and names of the government schools</w:t>
      </w:r>
    </w:p>
    <w:p w14:paraId="6E092011" w14:textId="5EC66013" w:rsidR="00F7389F" w:rsidRPr="00857372" w:rsidRDefault="00A102D0" w:rsidP="00524FFC">
      <w:r w:rsidRPr="00857372">
        <w:t>The Terms of Reference require</w:t>
      </w:r>
      <w:r w:rsidR="005B7BC6" w:rsidRPr="00857372">
        <w:t>d</w:t>
      </w:r>
      <w:r w:rsidRPr="00857372">
        <w:t xml:space="preserve"> the Systemic Review to report on the number and names of government schools referred to in a relevant civil claim.</w:t>
      </w:r>
      <w:r w:rsidR="00DD233F" w:rsidRPr="00857372">
        <w:rPr>
          <w:rStyle w:val="FootnoteReference"/>
        </w:rPr>
        <w:footnoteReference w:id="35"/>
      </w:r>
    </w:p>
    <w:p w14:paraId="694A0830" w14:textId="747987CB" w:rsidR="006B47DA" w:rsidRPr="00857372" w:rsidRDefault="006B47DA" w:rsidP="004227FA">
      <w:r w:rsidRPr="00857372">
        <w:t>In most</w:t>
      </w:r>
      <w:r w:rsidRPr="00857372" w:rsidDel="00961F82">
        <w:t xml:space="preserve"> </w:t>
      </w:r>
      <w:r w:rsidRPr="00857372">
        <w:t>Statements of Claim</w:t>
      </w:r>
      <w:r w:rsidR="00961F82" w:rsidRPr="00857372">
        <w:t>,</w:t>
      </w:r>
      <w:r w:rsidRPr="00857372">
        <w:t xml:space="preserve"> the </w:t>
      </w:r>
      <w:r w:rsidR="009E3DC5" w:rsidRPr="00857372">
        <w:t xml:space="preserve">name of the </w:t>
      </w:r>
      <w:r w:rsidRPr="00857372">
        <w:t>relevant school was easily identified and validated against the department’s internal Entity Register of schools. However, in some circumstances it was difficult to identify the correct school as, due to the passage of time, the school had closed, its name was changed, or it merged with another school. Best efforts were made to identify the appropriate school, based on the school number, from the Entity Register.</w:t>
      </w:r>
    </w:p>
    <w:p w14:paraId="1F3A3537" w14:textId="1092A59B" w:rsidR="004227FA" w:rsidRPr="00857372" w:rsidRDefault="004227FA" w:rsidP="004227FA">
      <w:r w:rsidRPr="00857372">
        <w:t xml:space="preserve">In cases where a school merged but the school number </w:t>
      </w:r>
      <w:r w:rsidR="00CD13E8" w:rsidRPr="00857372">
        <w:t>remained the same</w:t>
      </w:r>
      <w:r w:rsidRPr="00857372">
        <w:t xml:space="preserve">, the </w:t>
      </w:r>
      <w:proofErr w:type="gramStart"/>
      <w:r w:rsidRPr="00857372">
        <w:t>school</w:t>
      </w:r>
      <w:proofErr w:type="gramEnd"/>
      <w:r w:rsidRPr="00857372">
        <w:t xml:space="preserve"> </w:t>
      </w:r>
      <w:r w:rsidR="00024C69" w:rsidRPr="00857372">
        <w:t xml:space="preserve">name </w:t>
      </w:r>
      <w:r w:rsidRPr="00857372">
        <w:t>as it was at the time of the abuse (as opposed to the current name) is used. In these circumstances, the Systemic Review referred to the online Victorian Government Schools Directory.</w:t>
      </w:r>
      <w:r w:rsidRPr="00857372">
        <w:rPr>
          <w:rStyle w:val="FootnoteReference"/>
        </w:rPr>
        <w:footnoteReference w:id="36"/>
      </w:r>
      <w:r w:rsidRPr="00857372">
        <w:t xml:space="preserve"> The directory contains details of over 6,000 Victorian government schools that existed since 1850 and has been published as part of the department’s implementation of recommendations from the Board of Inquiry.</w:t>
      </w:r>
      <w:r w:rsidR="009862FB" w:rsidRPr="00857372">
        <w:t xml:space="preserve"> </w:t>
      </w:r>
      <w:r w:rsidRPr="00857372">
        <w:t xml:space="preserve">The school number can be used to search the Victorian Government Schools Directory to identify </w:t>
      </w:r>
      <w:r w:rsidR="006752F6" w:rsidRPr="00857372">
        <w:t xml:space="preserve">all </w:t>
      </w:r>
      <w:r w:rsidRPr="00857372">
        <w:t>name</w:t>
      </w:r>
      <w:r w:rsidR="00076B07" w:rsidRPr="00857372">
        <w:t>s</w:t>
      </w:r>
      <w:r w:rsidRPr="00857372">
        <w:t xml:space="preserve"> of </w:t>
      </w:r>
      <w:r w:rsidR="00076B07" w:rsidRPr="00857372">
        <w:t>a</w:t>
      </w:r>
      <w:r w:rsidRPr="00857372">
        <w:t xml:space="preserve"> school.</w:t>
      </w:r>
    </w:p>
    <w:p w14:paraId="1EED76A1" w14:textId="11F1BE67" w:rsidR="00305F97" w:rsidRPr="00857372" w:rsidRDefault="00801BDB" w:rsidP="00D16730">
      <w:r w:rsidRPr="00857372">
        <w:t>The</w:t>
      </w:r>
      <w:r w:rsidR="00C8297C" w:rsidRPr="00857372">
        <w:t xml:space="preserve"> full list of schools </w:t>
      </w:r>
      <w:r w:rsidR="00BD6408" w:rsidRPr="00857372">
        <w:t xml:space="preserve">named in </w:t>
      </w:r>
      <w:r w:rsidR="0071152F" w:rsidRPr="00857372">
        <w:t xml:space="preserve">the </w:t>
      </w:r>
      <w:r w:rsidR="00BD6408" w:rsidRPr="00857372">
        <w:t xml:space="preserve">civil claims </w:t>
      </w:r>
      <w:r w:rsidR="00C8297C" w:rsidRPr="00857372">
        <w:t>is provided in</w:t>
      </w:r>
      <w:r w:rsidR="00EC5DE8" w:rsidRPr="00857372">
        <w:t xml:space="preserve"> </w:t>
      </w:r>
      <w:hyperlink w:anchor="_Appendix_2_–" w:history="1">
        <w:r w:rsidR="00EC5DE8" w:rsidRPr="00105C98">
          <w:rPr>
            <w:rStyle w:val="Hyperlink"/>
            <w:b/>
            <w:bCs/>
            <w:u w:val="none"/>
          </w:rPr>
          <w:t>Appendix 2 – List of schools named in a settled civil claim relating to historical child sexual abuse</w:t>
        </w:r>
      </w:hyperlink>
      <w:r w:rsidR="002123BB" w:rsidRPr="00857372">
        <w:t>.</w:t>
      </w:r>
    </w:p>
    <w:p w14:paraId="22815BD2" w14:textId="1AC1F0C7" w:rsidR="00A102D0" w:rsidRPr="00857372" w:rsidRDefault="00C8297C" w:rsidP="00D16730">
      <w:r w:rsidRPr="00857372">
        <w:t xml:space="preserve">The table below </w:t>
      </w:r>
      <w:r w:rsidR="00C75428" w:rsidRPr="00857372">
        <w:t xml:space="preserve">shows </w:t>
      </w:r>
      <w:r w:rsidRPr="00857372">
        <w:t xml:space="preserve">the schools </w:t>
      </w:r>
      <w:r w:rsidR="009067BC" w:rsidRPr="00857372">
        <w:t xml:space="preserve">named in </w:t>
      </w:r>
      <w:r w:rsidR="00C676D1" w:rsidRPr="00857372">
        <w:t>6</w:t>
      </w:r>
      <w:r w:rsidR="001D65FB" w:rsidRPr="00857372">
        <w:t xml:space="preserve"> </w:t>
      </w:r>
      <w:r w:rsidR="009067BC" w:rsidRPr="00857372">
        <w:t xml:space="preserve">or more </w:t>
      </w:r>
      <w:r w:rsidRPr="00857372">
        <w:t>civil claims.</w:t>
      </w:r>
    </w:p>
    <w:p w14:paraId="72C340B6" w14:textId="11B356DA" w:rsidR="00FD6AA5" w:rsidRPr="00105C98" w:rsidRDefault="00FD6AA5" w:rsidP="009E1850">
      <w:pPr>
        <w:pStyle w:val="Figuretitle"/>
        <w:keepNext w:val="0"/>
        <w:rPr>
          <w:b w:val="0"/>
          <w:bCs/>
        </w:rPr>
      </w:pPr>
      <w:bookmarkStart w:id="67" w:name="_Ref213755015"/>
      <w:r w:rsidRPr="00105C98">
        <w:rPr>
          <w:b w:val="0"/>
          <w:bCs/>
        </w:rPr>
        <w:t xml:space="preserve">Table </w:t>
      </w:r>
      <w:r w:rsidRPr="00105C98">
        <w:rPr>
          <w:b w:val="0"/>
          <w:bCs/>
        </w:rPr>
        <w:fldChar w:fldCharType="begin"/>
      </w:r>
      <w:r w:rsidRPr="00105C98">
        <w:rPr>
          <w:b w:val="0"/>
          <w:bCs/>
        </w:rPr>
        <w:instrText xml:space="preserve"> SEQ Table \* ARABIC </w:instrText>
      </w:r>
      <w:r w:rsidRPr="00105C98">
        <w:rPr>
          <w:b w:val="0"/>
          <w:bCs/>
        </w:rPr>
        <w:fldChar w:fldCharType="separate"/>
      </w:r>
      <w:r w:rsidR="00D253BA" w:rsidRPr="00105C98">
        <w:rPr>
          <w:b w:val="0"/>
          <w:bCs/>
        </w:rPr>
        <w:t>1</w:t>
      </w:r>
      <w:r w:rsidRPr="00105C98">
        <w:rPr>
          <w:b w:val="0"/>
          <w:bCs/>
        </w:rPr>
        <w:fldChar w:fldCharType="end"/>
      </w:r>
      <w:r w:rsidR="00B7734D" w:rsidRPr="00105C98">
        <w:rPr>
          <w:b w:val="0"/>
          <w:bCs/>
        </w:rPr>
        <w:t xml:space="preserve">: Schools named </w:t>
      </w:r>
      <w:r w:rsidR="00AB4A1A" w:rsidRPr="00105C98">
        <w:rPr>
          <w:b w:val="0"/>
          <w:bCs/>
        </w:rPr>
        <w:t>by</w:t>
      </w:r>
      <w:r w:rsidR="00B7734D" w:rsidRPr="00105C98">
        <w:rPr>
          <w:b w:val="0"/>
          <w:bCs/>
        </w:rPr>
        <w:t xml:space="preserve"> 6 or more </w:t>
      </w:r>
      <w:r w:rsidR="00AB4A1A" w:rsidRPr="00105C98">
        <w:rPr>
          <w:b w:val="0"/>
          <w:bCs/>
        </w:rPr>
        <w:t>victim-survivors</w:t>
      </w:r>
      <w:bookmarkEnd w:id="67"/>
    </w:p>
    <w:tbl>
      <w:tblPr>
        <w:tblStyle w:val="TableGrid"/>
        <w:tblW w:w="6709" w:type="dxa"/>
        <w:jc w:val="center"/>
        <w:tblLook w:val="04A0" w:firstRow="1" w:lastRow="0" w:firstColumn="1" w:lastColumn="0" w:noHBand="0" w:noVBand="1"/>
      </w:tblPr>
      <w:tblGrid>
        <w:gridCol w:w="3814"/>
        <w:gridCol w:w="2895"/>
      </w:tblGrid>
      <w:tr w:rsidR="00692BCD" w:rsidRPr="00857372" w14:paraId="2B99565B" w14:textId="77777777" w:rsidTr="00774C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722C9FE" w14:textId="77777777" w:rsidR="009422D6" w:rsidRPr="00857372" w:rsidRDefault="009422D6" w:rsidP="009E1850">
            <w:pPr>
              <w:pStyle w:val="TableHead"/>
              <w:rPr>
                <w:rFonts w:cstheme="minorHAnsi"/>
                <w:sz w:val="19"/>
                <w:szCs w:val="19"/>
              </w:rPr>
            </w:pPr>
            <w:r w:rsidRPr="00857372">
              <w:rPr>
                <w:rFonts w:cstheme="minorHAnsi"/>
                <w:b/>
                <w:sz w:val="19"/>
                <w:szCs w:val="19"/>
              </w:rPr>
              <w:t>School name</w:t>
            </w:r>
          </w:p>
        </w:tc>
        <w:tc>
          <w:tcPr>
            <w:tcW w:w="0" w:type="auto"/>
            <w:hideMark/>
          </w:tcPr>
          <w:p w14:paraId="3CABF316" w14:textId="0DFD8533" w:rsidR="009422D6" w:rsidRPr="00857372" w:rsidRDefault="00140C79" w:rsidP="009E1850">
            <w:pPr>
              <w:pStyle w:val="TableHead"/>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 xml:space="preserve">Number of </w:t>
            </w:r>
            <w:r w:rsidR="000747B7" w:rsidRPr="00857372">
              <w:rPr>
                <w:b/>
                <w:sz w:val="19"/>
                <w:szCs w:val="19"/>
              </w:rPr>
              <w:t>victim-survivors</w:t>
            </w:r>
          </w:p>
        </w:tc>
      </w:tr>
      <w:tr w:rsidR="00692BCD" w:rsidRPr="00857372" w14:paraId="5F53C6EE"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929FD9" w14:textId="5B1DD4BB" w:rsidR="006B7427" w:rsidRPr="00857372" w:rsidRDefault="006B7427" w:rsidP="009E1850">
            <w:pPr>
              <w:rPr>
                <w:rFonts w:cstheme="minorHAnsi"/>
                <w:sz w:val="19"/>
                <w:szCs w:val="19"/>
              </w:rPr>
            </w:pPr>
            <w:r w:rsidRPr="00857372">
              <w:t>Beaumaris Primary School</w:t>
            </w:r>
          </w:p>
        </w:tc>
        <w:tc>
          <w:tcPr>
            <w:tcW w:w="0" w:type="auto"/>
            <w:hideMark/>
          </w:tcPr>
          <w:p w14:paraId="780B29E9" w14:textId="48295C4A"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28</w:t>
            </w:r>
          </w:p>
        </w:tc>
      </w:tr>
      <w:tr w:rsidR="00692BCD" w:rsidRPr="00857372" w14:paraId="20938AB6"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0378E5" w14:textId="54AF4496" w:rsidR="006B7427" w:rsidRPr="00857372" w:rsidRDefault="006B7427" w:rsidP="009E1850">
            <w:pPr>
              <w:rPr>
                <w:rFonts w:cstheme="minorHAnsi"/>
                <w:sz w:val="19"/>
                <w:szCs w:val="19"/>
              </w:rPr>
            </w:pPr>
            <w:r w:rsidRPr="00857372">
              <w:t>Bandiana Primary School</w:t>
            </w:r>
          </w:p>
        </w:tc>
        <w:tc>
          <w:tcPr>
            <w:tcW w:w="0" w:type="auto"/>
            <w:hideMark/>
          </w:tcPr>
          <w:p w14:paraId="1C41BA44" w14:textId="565F5DB8"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24</w:t>
            </w:r>
          </w:p>
        </w:tc>
      </w:tr>
      <w:tr w:rsidR="00692BCD" w:rsidRPr="00857372" w14:paraId="44FA520E"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3D30F2" w14:textId="167DF432" w:rsidR="006B7427" w:rsidRPr="00857372" w:rsidRDefault="006B7427" w:rsidP="009E1850">
            <w:pPr>
              <w:rPr>
                <w:rFonts w:cstheme="minorHAnsi"/>
                <w:sz w:val="19"/>
                <w:szCs w:val="19"/>
              </w:rPr>
            </w:pPr>
            <w:r w:rsidRPr="00857372">
              <w:t>Rosebud High School</w:t>
            </w:r>
          </w:p>
        </w:tc>
        <w:tc>
          <w:tcPr>
            <w:tcW w:w="0" w:type="auto"/>
            <w:hideMark/>
          </w:tcPr>
          <w:p w14:paraId="618BA308" w14:textId="22D545BC"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15</w:t>
            </w:r>
          </w:p>
        </w:tc>
      </w:tr>
      <w:tr w:rsidR="00692BCD" w:rsidRPr="00857372" w14:paraId="689A7319"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4E4EE1B" w14:textId="4305450C" w:rsidR="007A7C70" w:rsidRPr="00857372" w:rsidRDefault="007A7C70" w:rsidP="007A7C70">
            <w:r w:rsidRPr="00857372">
              <w:t>Cranbourne North Primary School</w:t>
            </w:r>
          </w:p>
        </w:tc>
        <w:tc>
          <w:tcPr>
            <w:tcW w:w="0" w:type="auto"/>
          </w:tcPr>
          <w:p w14:paraId="2D8F2C12" w14:textId="3C36BED7" w:rsidR="007A7C70" w:rsidRPr="00857372" w:rsidRDefault="007A7C70" w:rsidP="007A7C70">
            <w:pPr>
              <w:jc w:val="center"/>
              <w:cnfStyle w:val="000000000000" w:firstRow="0" w:lastRow="0" w:firstColumn="0" w:lastColumn="0" w:oddVBand="0" w:evenVBand="0" w:oddHBand="0" w:evenHBand="0" w:firstRowFirstColumn="0" w:firstRowLastColumn="0" w:lastRowFirstColumn="0" w:lastRowLastColumn="0"/>
            </w:pPr>
            <w:r w:rsidRPr="00857372">
              <w:t>12</w:t>
            </w:r>
          </w:p>
        </w:tc>
      </w:tr>
      <w:tr w:rsidR="00692BCD" w:rsidRPr="00857372" w14:paraId="745A9D0E"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22ACF5B" w14:textId="55BD885B" w:rsidR="006B7427" w:rsidRPr="00857372" w:rsidRDefault="006B7427" w:rsidP="009E1850">
            <w:pPr>
              <w:rPr>
                <w:rFonts w:cstheme="minorHAnsi"/>
                <w:sz w:val="19"/>
                <w:szCs w:val="19"/>
              </w:rPr>
            </w:pPr>
            <w:r w:rsidRPr="00857372">
              <w:t>Dandenong High School</w:t>
            </w:r>
          </w:p>
        </w:tc>
        <w:tc>
          <w:tcPr>
            <w:tcW w:w="0" w:type="auto"/>
            <w:hideMark/>
          </w:tcPr>
          <w:p w14:paraId="4F61C1F4" w14:textId="19BE999C"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12</w:t>
            </w:r>
          </w:p>
        </w:tc>
      </w:tr>
      <w:tr w:rsidR="00692BCD" w:rsidRPr="00857372" w14:paraId="0241EE5B"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11E852C" w14:textId="5D50D81E" w:rsidR="006B7427" w:rsidRPr="00857372" w:rsidRDefault="006B7427" w:rsidP="009E1850">
            <w:pPr>
              <w:rPr>
                <w:rFonts w:cstheme="minorHAnsi"/>
                <w:sz w:val="19"/>
                <w:szCs w:val="19"/>
              </w:rPr>
            </w:pPr>
            <w:r w:rsidRPr="00857372">
              <w:t>Eastwood Primary School</w:t>
            </w:r>
          </w:p>
        </w:tc>
        <w:tc>
          <w:tcPr>
            <w:tcW w:w="0" w:type="auto"/>
            <w:hideMark/>
          </w:tcPr>
          <w:p w14:paraId="5AE79B69" w14:textId="2377064B"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10</w:t>
            </w:r>
          </w:p>
        </w:tc>
      </w:tr>
      <w:tr w:rsidR="00692BCD" w:rsidRPr="00857372" w14:paraId="0452D4E0"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661B90E" w14:textId="36A68AFB" w:rsidR="006B7427" w:rsidRPr="00857372" w:rsidRDefault="006B7427" w:rsidP="009E1850">
            <w:pPr>
              <w:rPr>
                <w:rFonts w:cstheme="minorHAnsi"/>
                <w:sz w:val="19"/>
                <w:szCs w:val="19"/>
              </w:rPr>
            </w:pPr>
            <w:r w:rsidRPr="00857372">
              <w:t>Horsham Technical School</w:t>
            </w:r>
          </w:p>
        </w:tc>
        <w:tc>
          <w:tcPr>
            <w:tcW w:w="0" w:type="auto"/>
            <w:hideMark/>
          </w:tcPr>
          <w:p w14:paraId="5E051711" w14:textId="48DE88ED"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10</w:t>
            </w:r>
          </w:p>
        </w:tc>
      </w:tr>
      <w:tr w:rsidR="00692BCD" w:rsidRPr="00857372" w14:paraId="42E12690"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BD45DA" w14:textId="20B7709F" w:rsidR="006B7427" w:rsidRPr="00857372" w:rsidRDefault="006B7427" w:rsidP="009E1850">
            <w:pPr>
              <w:rPr>
                <w:rFonts w:cstheme="minorHAnsi"/>
                <w:sz w:val="19"/>
                <w:szCs w:val="19"/>
              </w:rPr>
            </w:pPr>
            <w:r w:rsidRPr="00857372">
              <w:t>Beechworth Primary School</w:t>
            </w:r>
          </w:p>
        </w:tc>
        <w:tc>
          <w:tcPr>
            <w:tcW w:w="0" w:type="auto"/>
            <w:hideMark/>
          </w:tcPr>
          <w:p w14:paraId="102DAA0B" w14:textId="1640759B"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9</w:t>
            </w:r>
          </w:p>
        </w:tc>
      </w:tr>
      <w:tr w:rsidR="00692BCD" w:rsidRPr="00857372" w14:paraId="73FD1DEB"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4C5EE19" w14:textId="5113E731" w:rsidR="006B7427" w:rsidRPr="00857372" w:rsidRDefault="006B7427" w:rsidP="009E1850">
            <w:pPr>
              <w:rPr>
                <w:rFonts w:cstheme="minorHAnsi"/>
                <w:sz w:val="19"/>
                <w:szCs w:val="19"/>
              </w:rPr>
            </w:pPr>
            <w:r w:rsidRPr="00857372">
              <w:t>Box Hill Primary School</w:t>
            </w:r>
          </w:p>
        </w:tc>
        <w:tc>
          <w:tcPr>
            <w:tcW w:w="0" w:type="auto"/>
            <w:hideMark/>
          </w:tcPr>
          <w:p w14:paraId="584BEE2D" w14:textId="23685733"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8</w:t>
            </w:r>
          </w:p>
        </w:tc>
      </w:tr>
      <w:tr w:rsidR="00692BCD" w:rsidRPr="00857372" w14:paraId="735DCD1E"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71BDF3" w14:textId="3A00817A" w:rsidR="006B7427" w:rsidRPr="00857372" w:rsidRDefault="006B7427" w:rsidP="009E1850">
            <w:pPr>
              <w:rPr>
                <w:rFonts w:cstheme="minorHAnsi"/>
                <w:sz w:val="19"/>
                <w:szCs w:val="19"/>
              </w:rPr>
            </w:pPr>
            <w:r w:rsidRPr="00857372">
              <w:lastRenderedPageBreak/>
              <w:t>Braybrook Primary School</w:t>
            </w:r>
          </w:p>
        </w:tc>
        <w:tc>
          <w:tcPr>
            <w:tcW w:w="0" w:type="auto"/>
            <w:hideMark/>
          </w:tcPr>
          <w:p w14:paraId="3690FD9A" w14:textId="3C41A2E1"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8</w:t>
            </w:r>
          </w:p>
        </w:tc>
      </w:tr>
      <w:tr w:rsidR="00692BCD" w:rsidRPr="00857372" w14:paraId="4F3301C5"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AC623B2" w14:textId="79853942" w:rsidR="00511518" w:rsidRPr="00857372" w:rsidRDefault="00511518" w:rsidP="00511518">
            <w:proofErr w:type="spellStart"/>
            <w:r w:rsidRPr="00857372">
              <w:t>Derinya</w:t>
            </w:r>
            <w:proofErr w:type="spellEnd"/>
            <w:r w:rsidRPr="00857372">
              <w:t xml:space="preserve"> Primary School</w:t>
            </w:r>
          </w:p>
        </w:tc>
        <w:tc>
          <w:tcPr>
            <w:tcW w:w="0" w:type="auto"/>
          </w:tcPr>
          <w:p w14:paraId="0E5432F1" w14:textId="06F296EF" w:rsidR="00511518" w:rsidRPr="00857372" w:rsidRDefault="00511518" w:rsidP="00511518">
            <w:pPr>
              <w:jc w:val="center"/>
              <w:cnfStyle w:val="000000000000" w:firstRow="0" w:lastRow="0" w:firstColumn="0" w:lastColumn="0" w:oddVBand="0" w:evenVBand="0" w:oddHBand="0" w:evenHBand="0" w:firstRowFirstColumn="0" w:firstRowLastColumn="0" w:lastRowFirstColumn="0" w:lastRowLastColumn="0"/>
            </w:pPr>
            <w:r w:rsidRPr="00857372">
              <w:t>8</w:t>
            </w:r>
          </w:p>
        </w:tc>
      </w:tr>
      <w:tr w:rsidR="00692BCD" w:rsidRPr="00857372" w14:paraId="3108EB51"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092DF5F" w14:textId="051DB0CE" w:rsidR="006B7427" w:rsidRPr="00857372" w:rsidRDefault="006B7427" w:rsidP="009E1850">
            <w:pPr>
              <w:rPr>
                <w:rFonts w:cstheme="minorHAnsi"/>
                <w:sz w:val="19"/>
                <w:szCs w:val="19"/>
              </w:rPr>
            </w:pPr>
            <w:r w:rsidRPr="00857372">
              <w:t>Moorabbin Primary School</w:t>
            </w:r>
          </w:p>
        </w:tc>
        <w:tc>
          <w:tcPr>
            <w:tcW w:w="0" w:type="auto"/>
            <w:hideMark/>
          </w:tcPr>
          <w:p w14:paraId="4D9039DE" w14:textId="323C78B3"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8</w:t>
            </w:r>
          </w:p>
        </w:tc>
      </w:tr>
      <w:tr w:rsidR="00692BCD" w:rsidRPr="00857372" w14:paraId="7565A585"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E384AF5" w14:textId="7849204D" w:rsidR="006B7427" w:rsidRPr="00857372" w:rsidRDefault="006B7427" w:rsidP="009E1850">
            <w:pPr>
              <w:rPr>
                <w:rFonts w:cstheme="minorHAnsi"/>
                <w:sz w:val="19"/>
                <w:szCs w:val="19"/>
              </w:rPr>
            </w:pPr>
            <w:r w:rsidRPr="00857372">
              <w:t>Bendigo Primary School</w:t>
            </w:r>
          </w:p>
        </w:tc>
        <w:tc>
          <w:tcPr>
            <w:tcW w:w="0" w:type="auto"/>
            <w:hideMark/>
          </w:tcPr>
          <w:p w14:paraId="10A06C41" w14:textId="66F3C18A"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7</w:t>
            </w:r>
          </w:p>
        </w:tc>
      </w:tr>
      <w:tr w:rsidR="00692BCD" w:rsidRPr="00857372" w14:paraId="013FD072"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8BCA17" w14:textId="3CB3BA53" w:rsidR="006B7427" w:rsidRPr="00857372" w:rsidRDefault="006B7427" w:rsidP="009E1850">
            <w:pPr>
              <w:rPr>
                <w:rFonts w:cstheme="minorHAnsi"/>
                <w:sz w:val="19"/>
                <w:szCs w:val="19"/>
              </w:rPr>
            </w:pPr>
            <w:r w:rsidRPr="00857372">
              <w:t>Templestowe High School</w:t>
            </w:r>
          </w:p>
        </w:tc>
        <w:tc>
          <w:tcPr>
            <w:tcW w:w="0" w:type="auto"/>
            <w:hideMark/>
          </w:tcPr>
          <w:p w14:paraId="28D4A80D" w14:textId="5309580F"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7</w:t>
            </w:r>
          </w:p>
        </w:tc>
      </w:tr>
      <w:tr w:rsidR="00692BCD" w:rsidRPr="00857372" w14:paraId="2D62332A"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6998866" w14:textId="13167AC6" w:rsidR="00FB6ADB" w:rsidRPr="00857372" w:rsidRDefault="00FB6ADB" w:rsidP="00FB6ADB">
            <w:r w:rsidRPr="00857372">
              <w:t>Cranbourne High School</w:t>
            </w:r>
          </w:p>
        </w:tc>
        <w:tc>
          <w:tcPr>
            <w:tcW w:w="0" w:type="auto"/>
          </w:tcPr>
          <w:p w14:paraId="1B127012" w14:textId="6070ADE2" w:rsidR="00FB6ADB" w:rsidRPr="00857372" w:rsidRDefault="00FB6ADB" w:rsidP="00FB6ADB">
            <w:pPr>
              <w:jc w:val="center"/>
              <w:cnfStyle w:val="000000000000" w:firstRow="0" w:lastRow="0" w:firstColumn="0" w:lastColumn="0" w:oddVBand="0" w:evenVBand="0" w:oddHBand="0" w:evenHBand="0" w:firstRowFirstColumn="0" w:firstRowLastColumn="0" w:lastRowFirstColumn="0" w:lastRowLastColumn="0"/>
            </w:pPr>
            <w:r w:rsidRPr="00857372">
              <w:t>6</w:t>
            </w:r>
          </w:p>
        </w:tc>
      </w:tr>
      <w:tr w:rsidR="00692BCD" w:rsidRPr="00857372" w14:paraId="03F927AD"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CC66562" w14:textId="7441BEF2" w:rsidR="00C56D1F" w:rsidRPr="00857372" w:rsidRDefault="00C56D1F" w:rsidP="00C56D1F">
            <w:r w:rsidRPr="00857372">
              <w:t>Fawkner Technical School</w:t>
            </w:r>
          </w:p>
        </w:tc>
        <w:tc>
          <w:tcPr>
            <w:tcW w:w="0" w:type="auto"/>
          </w:tcPr>
          <w:p w14:paraId="522C2E4D" w14:textId="5AD44208" w:rsidR="00C56D1F" w:rsidRPr="00857372" w:rsidRDefault="00C56D1F" w:rsidP="00C56D1F">
            <w:pPr>
              <w:jc w:val="center"/>
              <w:cnfStyle w:val="000000000000" w:firstRow="0" w:lastRow="0" w:firstColumn="0" w:lastColumn="0" w:oddVBand="0" w:evenVBand="0" w:oddHBand="0" w:evenHBand="0" w:firstRowFirstColumn="0" w:firstRowLastColumn="0" w:lastRowFirstColumn="0" w:lastRowLastColumn="0"/>
            </w:pPr>
            <w:r w:rsidRPr="00857372">
              <w:t>6</w:t>
            </w:r>
          </w:p>
        </w:tc>
      </w:tr>
      <w:tr w:rsidR="00692BCD" w:rsidRPr="00857372" w14:paraId="1F6208E0"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21BF1D" w14:textId="69727478" w:rsidR="006B7427" w:rsidRPr="00857372" w:rsidRDefault="006B7427" w:rsidP="009E1850">
            <w:pPr>
              <w:rPr>
                <w:rFonts w:cstheme="minorHAnsi"/>
                <w:sz w:val="19"/>
                <w:szCs w:val="19"/>
              </w:rPr>
            </w:pPr>
            <w:proofErr w:type="spellStart"/>
            <w:r w:rsidRPr="00857372">
              <w:t>Glendonald</w:t>
            </w:r>
            <w:proofErr w:type="spellEnd"/>
            <w:r w:rsidRPr="00857372">
              <w:t xml:space="preserve"> School For Deaf Children</w:t>
            </w:r>
          </w:p>
        </w:tc>
        <w:tc>
          <w:tcPr>
            <w:tcW w:w="0" w:type="auto"/>
            <w:hideMark/>
          </w:tcPr>
          <w:p w14:paraId="00AD9CB9" w14:textId="62DCA18D"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6</w:t>
            </w:r>
          </w:p>
        </w:tc>
      </w:tr>
      <w:tr w:rsidR="00692BCD" w:rsidRPr="00857372" w14:paraId="75E05892" w14:textId="77777777" w:rsidTr="00774C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5FD9F7" w14:textId="1FB02E62" w:rsidR="006B7427" w:rsidRPr="00857372" w:rsidRDefault="00CB1100" w:rsidP="009E1850">
            <w:pPr>
              <w:rPr>
                <w:rFonts w:cstheme="minorHAnsi"/>
                <w:sz w:val="19"/>
                <w:szCs w:val="19"/>
              </w:rPr>
            </w:pPr>
            <w:r w:rsidRPr="00857372">
              <w:t>Westall Primary School</w:t>
            </w:r>
          </w:p>
        </w:tc>
        <w:tc>
          <w:tcPr>
            <w:tcW w:w="0" w:type="auto"/>
            <w:hideMark/>
          </w:tcPr>
          <w:p w14:paraId="3939B4F8" w14:textId="44F038D9" w:rsidR="006B7427" w:rsidRPr="00857372" w:rsidRDefault="006B7427" w:rsidP="009E1850">
            <w:pPr>
              <w:jc w:val="center"/>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857372">
              <w:t>6</w:t>
            </w:r>
          </w:p>
        </w:tc>
      </w:tr>
    </w:tbl>
    <w:p w14:paraId="63226775" w14:textId="4F7C4D47" w:rsidR="00257EDF" w:rsidRPr="00857372" w:rsidRDefault="00D16730" w:rsidP="002F197A">
      <w:pPr>
        <w:rPr>
          <w:b/>
          <w:bCs/>
          <w:color w:val="30A445" w:themeColor="accent1"/>
        </w:rPr>
      </w:pPr>
      <w:r w:rsidRPr="00857372">
        <w:t xml:space="preserve">The table below shows the schools </w:t>
      </w:r>
      <w:r w:rsidR="004F2FEB" w:rsidRPr="00857372">
        <w:t>where 2 or more alleged perpetrators were employed</w:t>
      </w:r>
      <w:r w:rsidR="00084020" w:rsidRPr="00857372">
        <w:t xml:space="preserve">, and indicates, as </w:t>
      </w:r>
      <w:r w:rsidR="004033EC" w:rsidRPr="00857372">
        <w:t>required by</w:t>
      </w:r>
      <w:r w:rsidR="00084020" w:rsidRPr="00857372">
        <w:t xml:space="preserve"> the Terms of Reference, whether those perpetrators worked within a 5</w:t>
      </w:r>
      <w:r w:rsidR="00575BAB" w:rsidRPr="00857372">
        <w:t>-</w:t>
      </w:r>
      <w:r w:rsidR="00084020" w:rsidRPr="00857372">
        <w:t>year period of each other</w:t>
      </w:r>
      <w:r w:rsidR="004F2FEB" w:rsidRPr="00857372">
        <w:t>.</w:t>
      </w:r>
      <w:r w:rsidR="00F540CD" w:rsidRPr="00857372">
        <w:rPr>
          <w:rStyle w:val="FootnoteReference"/>
        </w:rPr>
        <w:footnoteReference w:id="37"/>
      </w:r>
      <w:r w:rsidR="004F2FEB" w:rsidRPr="00857372">
        <w:t xml:space="preserve"> </w:t>
      </w:r>
      <w:r w:rsidR="002821F3" w:rsidRPr="00857372">
        <w:t>To prevent identification</w:t>
      </w:r>
      <w:r w:rsidR="004B6771" w:rsidRPr="00857372">
        <w:t xml:space="preserve"> of victim-survivors</w:t>
      </w:r>
      <w:r w:rsidR="002821F3" w:rsidRPr="00857372">
        <w:t>,</w:t>
      </w:r>
      <w:r w:rsidR="008B6772" w:rsidRPr="00857372">
        <w:t xml:space="preserve"> the number of civil claims </w:t>
      </w:r>
      <w:r w:rsidR="00827B68" w:rsidRPr="00857372">
        <w:t xml:space="preserve">at a school </w:t>
      </w:r>
      <w:r w:rsidR="008B6772" w:rsidRPr="00857372">
        <w:t xml:space="preserve">is </w:t>
      </w:r>
      <w:r w:rsidR="00827B68" w:rsidRPr="00857372">
        <w:t>only</w:t>
      </w:r>
      <w:r w:rsidR="008F5B6C" w:rsidRPr="00857372">
        <w:t xml:space="preserve"> shown</w:t>
      </w:r>
      <w:r w:rsidR="008B6772" w:rsidRPr="00857372">
        <w:t xml:space="preserve"> if </w:t>
      </w:r>
      <w:r w:rsidR="00D71A7C" w:rsidRPr="00857372">
        <w:t>there were</w:t>
      </w:r>
      <w:r w:rsidR="008B6772" w:rsidRPr="00857372">
        <w:t xml:space="preserve"> </w:t>
      </w:r>
      <w:r w:rsidR="00827B68" w:rsidRPr="00857372">
        <w:t>6</w:t>
      </w:r>
      <w:r w:rsidR="002821F3" w:rsidRPr="00857372">
        <w:t xml:space="preserve"> </w:t>
      </w:r>
      <w:r w:rsidR="00D71A7C" w:rsidRPr="00857372">
        <w:t xml:space="preserve">or </w:t>
      </w:r>
      <w:r w:rsidR="00827B68" w:rsidRPr="00857372">
        <w:t>more</w:t>
      </w:r>
      <w:r w:rsidR="002821F3" w:rsidRPr="00857372">
        <w:t>.</w:t>
      </w:r>
    </w:p>
    <w:p w14:paraId="19F60D51" w14:textId="3EBD8F2A" w:rsidR="00D2700E" w:rsidRPr="00105C98" w:rsidRDefault="00D2700E" w:rsidP="0072022F">
      <w:pPr>
        <w:pStyle w:val="Figuretitle"/>
        <w:rPr>
          <w:b w:val="0"/>
          <w:bCs/>
        </w:rPr>
      </w:pPr>
      <w:bookmarkStart w:id="68" w:name="_Ref213755040"/>
      <w:r w:rsidRPr="00105C98">
        <w:rPr>
          <w:b w:val="0"/>
          <w:bCs/>
        </w:rPr>
        <w:t xml:space="preserve">Table </w:t>
      </w:r>
      <w:r w:rsidRPr="00105C98">
        <w:rPr>
          <w:b w:val="0"/>
          <w:bCs/>
        </w:rPr>
        <w:fldChar w:fldCharType="begin"/>
      </w:r>
      <w:r w:rsidRPr="00105C98">
        <w:rPr>
          <w:b w:val="0"/>
          <w:bCs/>
        </w:rPr>
        <w:instrText xml:space="preserve"> SEQ Table \* ARABIC </w:instrText>
      </w:r>
      <w:r w:rsidRPr="00105C98">
        <w:rPr>
          <w:b w:val="0"/>
          <w:bCs/>
        </w:rPr>
        <w:fldChar w:fldCharType="separate"/>
      </w:r>
      <w:r w:rsidR="00D253BA" w:rsidRPr="00105C98">
        <w:rPr>
          <w:b w:val="0"/>
          <w:bCs/>
        </w:rPr>
        <w:t>2</w:t>
      </w:r>
      <w:r w:rsidRPr="00105C98">
        <w:rPr>
          <w:b w:val="0"/>
          <w:bCs/>
        </w:rPr>
        <w:fldChar w:fldCharType="end"/>
      </w:r>
      <w:r w:rsidRPr="00105C98">
        <w:rPr>
          <w:b w:val="0"/>
          <w:bCs/>
        </w:rPr>
        <w:t>: Schools named with 2 or more alleged perpetrators</w:t>
      </w:r>
      <w:r w:rsidR="00EB224D" w:rsidRPr="00105C98">
        <w:rPr>
          <w:b w:val="0"/>
          <w:bCs/>
        </w:rPr>
        <w:t xml:space="preserve"> (AP)</w:t>
      </w:r>
      <w:bookmarkEnd w:id="68"/>
    </w:p>
    <w:tbl>
      <w:tblPr>
        <w:tblStyle w:val="TableGrid"/>
        <w:tblW w:w="4864" w:type="pct"/>
        <w:jc w:val="center"/>
        <w:tblLook w:val="0420" w:firstRow="1" w:lastRow="0" w:firstColumn="0" w:lastColumn="0" w:noHBand="0" w:noVBand="1"/>
      </w:tblPr>
      <w:tblGrid>
        <w:gridCol w:w="4767"/>
        <w:gridCol w:w="897"/>
        <w:gridCol w:w="927"/>
        <w:gridCol w:w="2769"/>
      </w:tblGrid>
      <w:tr w:rsidR="00BD45C2" w:rsidRPr="00857372" w14:paraId="4AD98752" w14:textId="77777777" w:rsidTr="00356DA7">
        <w:trPr>
          <w:cnfStyle w:val="100000000000" w:firstRow="1" w:lastRow="0" w:firstColumn="0" w:lastColumn="0" w:oddVBand="0" w:evenVBand="0" w:oddHBand="0" w:evenHBand="0" w:firstRowFirstColumn="0" w:firstRowLastColumn="0" w:lastRowFirstColumn="0" w:lastRowLastColumn="0"/>
          <w:jc w:val="center"/>
        </w:trPr>
        <w:tc>
          <w:tcPr>
            <w:tcW w:w="2547" w:type="pct"/>
          </w:tcPr>
          <w:p w14:paraId="7441ABEA" w14:textId="77777777" w:rsidR="00B26A1C" w:rsidRPr="00857372" w:rsidRDefault="00B26A1C">
            <w:pPr>
              <w:pStyle w:val="TableHead"/>
              <w:pBdr>
                <w:top w:val="none" w:sz="0" w:space="0" w:color="000000"/>
                <w:left w:val="none" w:sz="0" w:space="0" w:color="000000"/>
                <w:bottom w:val="none" w:sz="0" w:space="0" w:color="000000"/>
                <w:right w:val="none" w:sz="0" w:space="0" w:color="000000"/>
              </w:pBdr>
              <w:rPr>
                <w:rFonts w:cstheme="minorHAnsi"/>
                <w:b/>
                <w:sz w:val="19"/>
                <w:szCs w:val="19"/>
              </w:rPr>
            </w:pPr>
            <w:r w:rsidRPr="00857372">
              <w:rPr>
                <w:rFonts w:cstheme="minorHAnsi"/>
                <w:b/>
                <w:sz w:val="19"/>
                <w:szCs w:val="19"/>
              </w:rPr>
              <w:t>School name</w:t>
            </w:r>
          </w:p>
        </w:tc>
        <w:tc>
          <w:tcPr>
            <w:tcW w:w="479" w:type="pct"/>
          </w:tcPr>
          <w:p w14:paraId="166D24AD" w14:textId="53FBA4D9" w:rsidR="00B26A1C" w:rsidRPr="00857372" w:rsidRDefault="00B26A1C" w:rsidP="00B67CC4">
            <w:pPr>
              <w:pStyle w:val="TableHead"/>
              <w:pBdr>
                <w:top w:val="none" w:sz="0" w:space="0" w:color="000000"/>
                <w:left w:val="none" w:sz="0" w:space="0" w:color="000000"/>
                <w:bottom w:val="none" w:sz="0" w:space="0" w:color="000000"/>
                <w:right w:val="none" w:sz="0" w:space="0" w:color="000000"/>
              </w:pBdr>
              <w:jc w:val="center"/>
              <w:rPr>
                <w:rFonts w:cstheme="minorHAnsi"/>
                <w:b/>
                <w:sz w:val="19"/>
                <w:szCs w:val="19"/>
              </w:rPr>
            </w:pPr>
            <w:r w:rsidRPr="00857372">
              <w:rPr>
                <w:rFonts w:cstheme="minorHAnsi"/>
                <w:b/>
                <w:sz w:val="19"/>
                <w:szCs w:val="19"/>
              </w:rPr>
              <w:t>AP</w:t>
            </w:r>
          </w:p>
        </w:tc>
        <w:tc>
          <w:tcPr>
            <w:tcW w:w="495" w:type="pct"/>
          </w:tcPr>
          <w:p w14:paraId="7424AD47" w14:textId="77777777" w:rsidR="00B26A1C" w:rsidRPr="00857372" w:rsidRDefault="00B26A1C" w:rsidP="00B67CC4">
            <w:pPr>
              <w:pStyle w:val="TableHead"/>
              <w:pBdr>
                <w:top w:val="none" w:sz="0" w:space="0" w:color="000000"/>
                <w:left w:val="none" w:sz="0" w:space="0" w:color="000000"/>
                <w:bottom w:val="none" w:sz="0" w:space="0" w:color="000000"/>
                <w:right w:val="none" w:sz="0" w:space="0" w:color="000000"/>
              </w:pBdr>
              <w:jc w:val="center"/>
              <w:rPr>
                <w:rFonts w:cstheme="minorHAnsi"/>
                <w:b/>
                <w:sz w:val="19"/>
                <w:szCs w:val="19"/>
              </w:rPr>
            </w:pPr>
            <w:r w:rsidRPr="00857372">
              <w:rPr>
                <w:rFonts w:cstheme="minorHAnsi"/>
                <w:b/>
                <w:sz w:val="19"/>
                <w:szCs w:val="19"/>
              </w:rPr>
              <w:t>Claims</w:t>
            </w:r>
          </w:p>
        </w:tc>
        <w:tc>
          <w:tcPr>
            <w:tcW w:w="1479" w:type="pct"/>
          </w:tcPr>
          <w:p w14:paraId="3E1871FB" w14:textId="77EFF358" w:rsidR="00B26A1C" w:rsidRPr="00857372" w:rsidRDefault="00B26A1C" w:rsidP="00B67CC4">
            <w:pPr>
              <w:pStyle w:val="TableHead"/>
              <w:pBdr>
                <w:top w:val="none" w:sz="0" w:space="0" w:color="000000"/>
                <w:left w:val="none" w:sz="0" w:space="0" w:color="000000"/>
                <w:bottom w:val="none" w:sz="0" w:space="0" w:color="000000"/>
                <w:right w:val="none" w:sz="0" w:space="0" w:color="000000"/>
              </w:pBdr>
              <w:jc w:val="center"/>
              <w:rPr>
                <w:rFonts w:cstheme="minorHAnsi"/>
                <w:b/>
                <w:sz w:val="19"/>
                <w:szCs w:val="19"/>
              </w:rPr>
            </w:pPr>
            <w:r w:rsidRPr="00857372">
              <w:rPr>
                <w:rFonts w:cstheme="minorHAnsi"/>
                <w:b/>
                <w:sz w:val="19"/>
                <w:szCs w:val="19"/>
              </w:rPr>
              <w:t>Two or more APs within 5 years</w:t>
            </w:r>
          </w:p>
        </w:tc>
      </w:tr>
      <w:tr w:rsidR="00BD45C2" w:rsidRPr="00857372" w14:paraId="19571672" w14:textId="77777777" w:rsidTr="00356DA7">
        <w:trPr>
          <w:jc w:val="center"/>
        </w:trPr>
        <w:tc>
          <w:tcPr>
            <w:tcW w:w="2547" w:type="pct"/>
          </w:tcPr>
          <w:p w14:paraId="1629262A" w14:textId="77777777" w:rsidR="00B26A1C" w:rsidRPr="00857372" w:rsidRDefault="00B26A1C">
            <w:pPr>
              <w:pBdr>
                <w:top w:val="none" w:sz="0" w:space="0" w:color="000000"/>
                <w:left w:val="none" w:sz="0" w:space="0" w:color="000000"/>
                <w:bottom w:val="none" w:sz="0" w:space="0" w:color="000000"/>
                <w:right w:val="none" w:sz="0" w:space="0" w:color="000000"/>
              </w:pBdr>
              <w:rPr>
                <w:sz w:val="19"/>
                <w:szCs w:val="19"/>
              </w:rPr>
            </w:pPr>
            <w:r w:rsidRPr="00857372">
              <w:t>Dandenong Technical School</w:t>
            </w:r>
          </w:p>
        </w:tc>
        <w:tc>
          <w:tcPr>
            <w:tcW w:w="479" w:type="pct"/>
          </w:tcPr>
          <w:p w14:paraId="43A9D6C6"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6</w:t>
            </w:r>
          </w:p>
        </w:tc>
        <w:tc>
          <w:tcPr>
            <w:tcW w:w="495" w:type="pct"/>
          </w:tcPr>
          <w:p w14:paraId="65A148A3"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776C85D4"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7FD3FE2C" w14:textId="77777777" w:rsidTr="00356DA7">
        <w:trPr>
          <w:jc w:val="center"/>
        </w:trPr>
        <w:tc>
          <w:tcPr>
            <w:tcW w:w="2547" w:type="pct"/>
          </w:tcPr>
          <w:p w14:paraId="3D04D3C7" w14:textId="77777777" w:rsidR="00B26A1C" w:rsidRPr="00857372" w:rsidRDefault="00B26A1C">
            <w:pPr>
              <w:pBdr>
                <w:top w:val="none" w:sz="0" w:space="0" w:color="000000"/>
                <w:left w:val="none" w:sz="0" w:space="0" w:color="000000"/>
                <w:bottom w:val="none" w:sz="0" w:space="0" w:color="000000"/>
                <w:right w:val="none" w:sz="0" w:space="0" w:color="000000"/>
              </w:pBdr>
              <w:rPr>
                <w:sz w:val="19"/>
                <w:szCs w:val="19"/>
              </w:rPr>
            </w:pPr>
            <w:proofErr w:type="spellStart"/>
            <w:r w:rsidRPr="00857372">
              <w:t>Baltara</w:t>
            </w:r>
            <w:proofErr w:type="spellEnd"/>
            <w:r w:rsidRPr="00857372">
              <w:t xml:space="preserve"> Special School / </w:t>
            </w:r>
            <w:proofErr w:type="spellStart"/>
            <w:r w:rsidRPr="00857372">
              <w:t>Baltara</w:t>
            </w:r>
            <w:proofErr w:type="spellEnd"/>
            <w:r w:rsidRPr="00857372">
              <w:t xml:space="preserve"> School / Royal Park Special School</w:t>
            </w:r>
          </w:p>
        </w:tc>
        <w:tc>
          <w:tcPr>
            <w:tcW w:w="479" w:type="pct"/>
          </w:tcPr>
          <w:p w14:paraId="7D3D5441"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4</w:t>
            </w:r>
          </w:p>
        </w:tc>
        <w:tc>
          <w:tcPr>
            <w:tcW w:w="495" w:type="pct"/>
          </w:tcPr>
          <w:p w14:paraId="34D62F16"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17D92102"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63D7BC6D" w14:textId="77777777" w:rsidTr="00356DA7">
        <w:trPr>
          <w:jc w:val="center"/>
        </w:trPr>
        <w:tc>
          <w:tcPr>
            <w:tcW w:w="2547" w:type="pct"/>
          </w:tcPr>
          <w:p w14:paraId="02CAE3E3" w14:textId="7C4AA8F8" w:rsidR="00C2030A" w:rsidRPr="00857372" w:rsidRDefault="00C2030A" w:rsidP="00C2030A">
            <w:pPr>
              <w:pBdr>
                <w:top w:val="none" w:sz="0" w:space="0" w:color="000000"/>
                <w:left w:val="none" w:sz="0" w:space="0" w:color="000000"/>
                <w:bottom w:val="none" w:sz="0" w:space="0" w:color="000000"/>
                <w:right w:val="none" w:sz="0" w:space="0" w:color="000000"/>
              </w:pBdr>
              <w:rPr>
                <w:sz w:val="19"/>
                <w:szCs w:val="19"/>
              </w:rPr>
            </w:pPr>
            <w:r w:rsidRPr="00857372">
              <w:t>Beaumaris Primary School</w:t>
            </w:r>
          </w:p>
        </w:tc>
        <w:tc>
          <w:tcPr>
            <w:tcW w:w="479" w:type="pct"/>
          </w:tcPr>
          <w:p w14:paraId="3C951F5B" w14:textId="783F614A" w:rsidR="00C2030A" w:rsidRPr="00857372" w:rsidRDefault="00C2030A" w:rsidP="00C2030A">
            <w:pPr>
              <w:pBdr>
                <w:top w:val="none" w:sz="0" w:space="0" w:color="000000"/>
                <w:left w:val="none" w:sz="0" w:space="0" w:color="000000"/>
                <w:bottom w:val="none" w:sz="0" w:space="0" w:color="000000"/>
                <w:right w:val="none" w:sz="0" w:space="0" w:color="000000"/>
              </w:pBdr>
              <w:jc w:val="center"/>
              <w:rPr>
                <w:sz w:val="19"/>
                <w:szCs w:val="19"/>
              </w:rPr>
            </w:pPr>
            <w:r w:rsidRPr="00857372">
              <w:t>4</w:t>
            </w:r>
          </w:p>
        </w:tc>
        <w:tc>
          <w:tcPr>
            <w:tcW w:w="495" w:type="pct"/>
          </w:tcPr>
          <w:p w14:paraId="3FE0C020" w14:textId="1AFC31E9" w:rsidR="00C2030A" w:rsidRPr="00857372" w:rsidRDefault="00C2030A" w:rsidP="00C2030A">
            <w:pPr>
              <w:pBdr>
                <w:top w:val="none" w:sz="0" w:space="0" w:color="000000"/>
                <w:left w:val="none" w:sz="0" w:space="0" w:color="000000"/>
                <w:bottom w:val="none" w:sz="0" w:space="0" w:color="000000"/>
                <w:right w:val="none" w:sz="0" w:space="0" w:color="000000"/>
              </w:pBdr>
              <w:jc w:val="center"/>
              <w:rPr>
                <w:sz w:val="19"/>
                <w:szCs w:val="19"/>
              </w:rPr>
            </w:pPr>
            <w:r w:rsidRPr="00857372">
              <w:t>28</w:t>
            </w:r>
          </w:p>
        </w:tc>
        <w:tc>
          <w:tcPr>
            <w:tcW w:w="1479" w:type="pct"/>
          </w:tcPr>
          <w:p w14:paraId="2C3762D8" w14:textId="7CCD6CBF" w:rsidR="00C2030A" w:rsidRPr="00857372" w:rsidRDefault="00C2030A" w:rsidP="00C2030A">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36A95B76" w14:textId="77777777" w:rsidTr="00356DA7">
        <w:trPr>
          <w:jc w:val="center"/>
        </w:trPr>
        <w:tc>
          <w:tcPr>
            <w:tcW w:w="2547" w:type="pct"/>
          </w:tcPr>
          <w:p w14:paraId="66649822" w14:textId="1A118A24" w:rsidR="00B26A1C" w:rsidRPr="00857372" w:rsidRDefault="00C2030A">
            <w:pPr>
              <w:pBdr>
                <w:top w:val="none" w:sz="0" w:space="0" w:color="000000"/>
                <w:left w:val="none" w:sz="0" w:space="0" w:color="000000"/>
                <w:bottom w:val="none" w:sz="0" w:space="0" w:color="000000"/>
                <w:right w:val="none" w:sz="0" w:space="0" w:color="000000"/>
              </w:pBdr>
              <w:rPr>
                <w:sz w:val="19"/>
                <w:szCs w:val="19"/>
              </w:rPr>
            </w:pPr>
            <w:r w:rsidRPr="00857372">
              <w:t>Pleasant Creek Special School</w:t>
            </w:r>
          </w:p>
        </w:tc>
        <w:tc>
          <w:tcPr>
            <w:tcW w:w="479" w:type="pct"/>
          </w:tcPr>
          <w:p w14:paraId="3C2D37D4"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4</w:t>
            </w:r>
          </w:p>
        </w:tc>
        <w:tc>
          <w:tcPr>
            <w:tcW w:w="495" w:type="pct"/>
          </w:tcPr>
          <w:p w14:paraId="2DC393F0" w14:textId="052ABA60" w:rsidR="00B26A1C" w:rsidRPr="00857372" w:rsidRDefault="00C2030A">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430F2273"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76748FD4" w14:textId="77777777" w:rsidTr="00356DA7">
        <w:trPr>
          <w:jc w:val="center"/>
        </w:trPr>
        <w:tc>
          <w:tcPr>
            <w:tcW w:w="2547" w:type="pct"/>
          </w:tcPr>
          <w:p w14:paraId="6E78C60B" w14:textId="7FCD78A2" w:rsidR="005228B9" w:rsidRPr="00857372" w:rsidRDefault="005228B9">
            <w:pPr>
              <w:pBdr>
                <w:top w:val="none" w:sz="0" w:space="0" w:color="000000"/>
                <w:left w:val="none" w:sz="0" w:space="0" w:color="000000"/>
                <w:bottom w:val="none" w:sz="0" w:space="0" w:color="000000"/>
                <w:right w:val="none" w:sz="0" w:space="0" w:color="000000"/>
              </w:pBdr>
            </w:pPr>
            <w:r w:rsidRPr="00857372">
              <w:t xml:space="preserve">Rushworth High School </w:t>
            </w:r>
          </w:p>
        </w:tc>
        <w:tc>
          <w:tcPr>
            <w:tcW w:w="479" w:type="pct"/>
          </w:tcPr>
          <w:p w14:paraId="2A528D4F" w14:textId="0899D59E" w:rsidR="005228B9" w:rsidRPr="00857372" w:rsidRDefault="005228B9">
            <w:pPr>
              <w:pBdr>
                <w:top w:val="none" w:sz="0" w:space="0" w:color="000000"/>
                <w:left w:val="none" w:sz="0" w:space="0" w:color="000000"/>
                <w:bottom w:val="none" w:sz="0" w:space="0" w:color="000000"/>
                <w:right w:val="none" w:sz="0" w:space="0" w:color="000000"/>
              </w:pBdr>
              <w:jc w:val="center"/>
            </w:pPr>
            <w:r w:rsidRPr="00857372">
              <w:t>3</w:t>
            </w:r>
          </w:p>
        </w:tc>
        <w:tc>
          <w:tcPr>
            <w:tcW w:w="495" w:type="pct"/>
          </w:tcPr>
          <w:p w14:paraId="3C03C62C" w14:textId="10A4BE22" w:rsidR="005228B9" w:rsidRPr="00857372" w:rsidRDefault="005228B9">
            <w:pPr>
              <w:pBdr>
                <w:top w:val="none" w:sz="0" w:space="0" w:color="000000"/>
                <w:left w:val="none" w:sz="0" w:space="0" w:color="000000"/>
                <w:bottom w:val="none" w:sz="0" w:space="0" w:color="000000"/>
                <w:right w:val="none" w:sz="0" w:space="0" w:color="000000"/>
              </w:pBdr>
              <w:jc w:val="center"/>
            </w:pPr>
            <w:r w:rsidRPr="00857372">
              <w:t>-</w:t>
            </w:r>
          </w:p>
        </w:tc>
        <w:tc>
          <w:tcPr>
            <w:tcW w:w="1479" w:type="pct"/>
          </w:tcPr>
          <w:p w14:paraId="77D661D8" w14:textId="07945AD7" w:rsidR="005228B9" w:rsidRPr="00857372" w:rsidRDefault="005228B9">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4E200472" w14:textId="77777777" w:rsidTr="00356DA7">
        <w:trPr>
          <w:jc w:val="center"/>
        </w:trPr>
        <w:tc>
          <w:tcPr>
            <w:tcW w:w="2547" w:type="pct"/>
          </w:tcPr>
          <w:p w14:paraId="1A2694DD" w14:textId="20AFC7B5" w:rsidR="00CA72DF" w:rsidRPr="00857372" w:rsidRDefault="00CA72DF" w:rsidP="00CA72DF">
            <w:pPr>
              <w:pBdr>
                <w:top w:val="none" w:sz="0" w:space="0" w:color="000000"/>
                <w:left w:val="none" w:sz="0" w:space="0" w:color="000000"/>
                <w:bottom w:val="none" w:sz="0" w:space="0" w:color="000000"/>
                <w:right w:val="none" w:sz="0" w:space="0" w:color="000000"/>
              </w:pBdr>
              <w:rPr>
                <w:sz w:val="19"/>
                <w:szCs w:val="19"/>
              </w:rPr>
            </w:pPr>
            <w:r w:rsidRPr="00857372">
              <w:t>Ardeer High School</w:t>
            </w:r>
          </w:p>
        </w:tc>
        <w:tc>
          <w:tcPr>
            <w:tcW w:w="479" w:type="pct"/>
          </w:tcPr>
          <w:p w14:paraId="55299157" w14:textId="4D2C13D1"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36B99325" w14:textId="59140589"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084EB26F" w14:textId="5F976AE2"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23F085FE" w14:textId="77777777" w:rsidTr="00356DA7">
        <w:trPr>
          <w:jc w:val="center"/>
        </w:trPr>
        <w:tc>
          <w:tcPr>
            <w:tcW w:w="2547" w:type="pct"/>
          </w:tcPr>
          <w:p w14:paraId="3D576520" w14:textId="57EE1C3F" w:rsidR="00CA72DF" w:rsidRPr="00857372" w:rsidRDefault="00CA72DF" w:rsidP="00CA72DF">
            <w:pPr>
              <w:pBdr>
                <w:top w:val="none" w:sz="0" w:space="0" w:color="000000"/>
                <w:left w:val="none" w:sz="0" w:space="0" w:color="000000"/>
                <w:bottom w:val="none" w:sz="0" w:space="0" w:color="000000"/>
                <w:right w:val="none" w:sz="0" w:space="0" w:color="000000"/>
              </w:pBdr>
              <w:rPr>
                <w:sz w:val="19"/>
                <w:szCs w:val="19"/>
              </w:rPr>
            </w:pPr>
            <w:r w:rsidRPr="00857372">
              <w:t>Bendigo Primary School</w:t>
            </w:r>
          </w:p>
        </w:tc>
        <w:tc>
          <w:tcPr>
            <w:tcW w:w="479" w:type="pct"/>
          </w:tcPr>
          <w:p w14:paraId="5CCF630D" w14:textId="7E5B5B82"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1B17CF2E" w14:textId="55322E6A"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7</w:t>
            </w:r>
          </w:p>
        </w:tc>
        <w:tc>
          <w:tcPr>
            <w:tcW w:w="1479" w:type="pct"/>
          </w:tcPr>
          <w:p w14:paraId="7B73C8EF" w14:textId="7B5B6BAA"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32BA5B4D" w14:textId="77777777" w:rsidTr="00356DA7">
        <w:trPr>
          <w:jc w:val="center"/>
        </w:trPr>
        <w:tc>
          <w:tcPr>
            <w:tcW w:w="2547" w:type="pct"/>
          </w:tcPr>
          <w:p w14:paraId="5D511CD7" w14:textId="2EE7AE2F" w:rsidR="00CA72DF" w:rsidRPr="00857372" w:rsidRDefault="00CA72DF" w:rsidP="00CA72DF">
            <w:pPr>
              <w:pBdr>
                <w:top w:val="none" w:sz="0" w:space="0" w:color="000000"/>
                <w:left w:val="none" w:sz="0" w:space="0" w:color="000000"/>
                <w:bottom w:val="none" w:sz="0" w:space="0" w:color="000000"/>
                <w:right w:val="none" w:sz="0" w:space="0" w:color="000000"/>
              </w:pBdr>
              <w:rPr>
                <w:sz w:val="19"/>
                <w:szCs w:val="19"/>
              </w:rPr>
            </w:pPr>
            <w:r w:rsidRPr="00857372">
              <w:t>Box Hill Salvation Army Boys' Home School</w:t>
            </w:r>
          </w:p>
        </w:tc>
        <w:tc>
          <w:tcPr>
            <w:tcW w:w="479" w:type="pct"/>
          </w:tcPr>
          <w:p w14:paraId="0BCC4D75" w14:textId="14213165"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37C443D1" w14:textId="733F0527"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7F6A793F" w14:textId="7B40B27B"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3EA29124" w14:textId="77777777" w:rsidTr="00356DA7">
        <w:trPr>
          <w:jc w:val="center"/>
        </w:trPr>
        <w:tc>
          <w:tcPr>
            <w:tcW w:w="2547" w:type="pct"/>
          </w:tcPr>
          <w:p w14:paraId="324D64BA" w14:textId="07F6561F" w:rsidR="00CA72DF" w:rsidRPr="00857372" w:rsidRDefault="00CA72DF" w:rsidP="00CA72DF">
            <w:pPr>
              <w:pBdr>
                <w:top w:val="none" w:sz="0" w:space="0" w:color="000000"/>
                <w:left w:val="none" w:sz="0" w:space="0" w:color="000000"/>
                <w:bottom w:val="none" w:sz="0" w:space="0" w:color="000000"/>
                <w:right w:val="none" w:sz="0" w:space="0" w:color="000000"/>
              </w:pBdr>
              <w:rPr>
                <w:sz w:val="19"/>
                <w:szCs w:val="19"/>
              </w:rPr>
            </w:pPr>
            <w:r w:rsidRPr="00857372">
              <w:lastRenderedPageBreak/>
              <w:t>Cobram Consolidated School</w:t>
            </w:r>
          </w:p>
        </w:tc>
        <w:tc>
          <w:tcPr>
            <w:tcW w:w="479" w:type="pct"/>
          </w:tcPr>
          <w:p w14:paraId="5E1DFF8C" w14:textId="4C031B9B"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3FE17EBE" w14:textId="72D51FD5"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48C8138B" w14:textId="46BFE530"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2DE724C1" w14:textId="77777777" w:rsidTr="00356DA7">
        <w:trPr>
          <w:jc w:val="center"/>
        </w:trPr>
        <w:tc>
          <w:tcPr>
            <w:tcW w:w="2547" w:type="pct"/>
          </w:tcPr>
          <w:p w14:paraId="7DA6DD27" w14:textId="4E138095" w:rsidR="00CA72DF" w:rsidRPr="00857372" w:rsidRDefault="00CA72DF" w:rsidP="00CA72DF">
            <w:pPr>
              <w:pBdr>
                <w:top w:val="none" w:sz="0" w:space="0" w:color="000000"/>
                <w:left w:val="none" w:sz="0" w:space="0" w:color="000000"/>
                <w:bottom w:val="none" w:sz="0" w:space="0" w:color="000000"/>
                <w:right w:val="none" w:sz="0" w:space="0" w:color="000000"/>
              </w:pBdr>
              <w:rPr>
                <w:sz w:val="19"/>
                <w:szCs w:val="19"/>
              </w:rPr>
            </w:pPr>
            <w:r w:rsidRPr="00857372">
              <w:t>Coburg High School</w:t>
            </w:r>
          </w:p>
        </w:tc>
        <w:tc>
          <w:tcPr>
            <w:tcW w:w="479" w:type="pct"/>
          </w:tcPr>
          <w:p w14:paraId="057F2186" w14:textId="651D363E"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7935CAFF" w14:textId="7DF4514B"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1FB9971E" w14:textId="3F6CD198"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3DF761B1" w14:textId="77777777" w:rsidTr="00356DA7">
        <w:trPr>
          <w:jc w:val="center"/>
        </w:trPr>
        <w:tc>
          <w:tcPr>
            <w:tcW w:w="2547" w:type="pct"/>
          </w:tcPr>
          <w:p w14:paraId="1779C533" w14:textId="088B74B1" w:rsidR="00CA72DF" w:rsidRPr="00857372" w:rsidRDefault="00CA72DF" w:rsidP="00CA72DF">
            <w:pPr>
              <w:pBdr>
                <w:top w:val="none" w:sz="0" w:space="0" w:color="000000"/>
                <w:left w:val="none" w:sz="0" w:space="0" w:color="000000"/>
                <w:bottom w:val="none" w:sz="0" w:space="0" w:color="000000"/>
                <w:right w:val="none" w:sz="0" w:space="0" w:color="000000"/>
              </w:pBdr>
              <w:rPr>
                <w:sz w:val="19"/>
                <w:szCs w:val="19"/>
              </w:rPr>
            </w:pPr>
            <w:r w:rsidRPr="00857372">
              <w:t>Dandenong High School</w:t>
            </w:r>
          </w:p>
        </w:tc>
        <w:tc>
          <w:tcPr>
            <w:tcW w:w="479" w:type="pct"/>
          </w:tcPr>
          <w:p w14:paraId="358EFB23" w14:textId="02081832"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49453DBD" w14:textId="6867262F"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12</w:t>
            </w:r>
          </w:p>
        </w:tc>
        <w:tc>
          <w:tcPr>
            <w:tcW w:w="1479" w:type="pct"/>
          </w:tcPr>
          <w:p w14:paraId="005E5534" w14:textId="0ADF8C3C" w:rsidR="00CA72DF" w:rsidRPr="00857372" w:rsidRDefault="00D84C94" w:rsidP="00CA72DF">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No</w:t>
            </w:r>
          </w:p>
        </w:tc>
      </w:tr>
      <w:tr w:rsidR="00BD45C2" w:rsidRPr="00857372" w14:paraId="52ED67EE" w14:textId="77777777" w:rsidTr="00356DA7">
        <w:trPr>
          <w:jc w:val="center"/>
        </w:trPr>
        <w:tc>
          <w:tcPr>
            <w:tcW w:w="2547" w:type="pct"/>
          </w:tcPr>
          <w:p w14:paraId="566B86D0" w14:textId="2A15D4FF" w:rsidR="00CA72DF" w:rsidRPr="00857372" w:rsidRDefault="00CA72DF" w:rsidP="00CA72DF">
            <w:pPr>
              <w:pBdr>
                <w:top w:val="none" w:sz="0" w:space="0" w:color="000000"/>
                <w:left w:val="none" w:sz="0" w:space="0" w:color="000000"/>
                <w:bottom w:val="none" w:sz="0" w:space="0" w:color="000000"/>
                <w:right w:val="none" w:sz="0" w:space="0" w:color="000000"/>
              </w:pBdr>
              <w:rPr>
                <w:sz w:val="19"/>
                <w:szCs w:val="19"/>
              </w:rPr>
            </w:pPr>
            <w:r w:rsidRPr="00857372">
              <w:t>Eastwood Primary School</w:t>
            </w:r>
          </w:p>
        </w:tc>
        <w:tc>
          <w:tcPr>
            <w:tcW w:w="479" w:type="pct"/>
          </w:tcPr>
          <w:p w14:paraId="761FB4AC" w14:textId="64858B92"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396325E4" w14:textId="596B0CB1"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10</w:t>
            </w:r>
          </w:p>
        </w:tc>
        <w:tc>
          <w:tcPr>
            <w:tcW w:w="1479" w:type="pct"/>
          </w:tcPr>
          <w:p w14:paraId="2BB17BF6" w14:textId="031AF0A6"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No</w:t>
            </w:r>
          </w:p>
        </w:tc>
      </w:tr>
      <w:tr w:rsidR="00BD45C2" w:rsidRPr="00857372" w14:paraId="68688311" w14:textId="77777777" w:rsidTr="00356DA7">
        <w:trPr>
          <w:jc w:val="center"/>
        </w:trPr>
        <w:tc>
          <w:tcPr>
            <w:tcW w:w="2547" w:type="pct"/>
          </w:tcPr>
          <w:p w14:paraId="78B8EDF3" w14:textId="7620054C" w:rsidR="00B26A1C" w:rsidRPr="00857372" w:rsidRDefault="006C342E">
            <w:pPr>
              <w:pBdr>
                <w:top w:val="none" w:sz="0" w:space="0" w:color="000000"/>
                <w:left w:val="none" w:sz="0" w:space="0" w:color="000000"/>
                <w:bottom w:val="none" w:sz="0" w:space="0" w:color="000000"/>
                <w:right w:val="none" w:sz="0" w:space="0" w:color="000000"/>
              </w:pBdr>
              <w:rPr>
                <w:sz w:val="19"/>
                <w:szCs w:val="19"/>
              </w:rPr>
            </w:pPr>
            <w:r w:rsidRPr="00857372">
              <w:t>Hallam Primary School</w:t>
            </w:r>
          </w:p>
        </w:tc>
        <w:tc>
          <w:tcPr>
            <w:tcW w:w="479" w:type="pct"/>
          </w:tcPr>
          <w:p w14:paraId="698D70F8"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7233D74C" w14:textId="2D4A3B6F" w:rsidR="00B26A1C" w:rsidRPr="00857372" w:rsidRDefault="006C342E">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49D76C74"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60E80A87" w14:textId="77777777" w:rsidTr="00356DA7">
        <w:trPr>
          <w:jc w:val="center"/>
        </w:trPr>
        <w:tc>
          <w:tcPr>
            <w:tcW w:w="2547" w:type="pct"/>
          </w:tcPr>
          <w:p w14:paraId="0C7916B8" w14:textId="2227C772" w:rsidR="00CA72DF" w:rsidRPr="00857372" w:rsidRDefault="00CA72DF" w:rsidP="00CA72DF">
            <w:pPr>
              <w:pBdr>
                <w:top w:val="none" w:sz="0" w:space="0" w:color="000000"/>
                <w:left w:val="none" w:sz="0" w:space="0" w:color="000000"/>
                <w:bottom w:val="none" w:sz="0" w:space="0" w:color="000000"/>
                <w:right w:val="none" w:sz="0" w:space="0" w:color="000000"/>
              </w:pBdr>
              <w:rPr>
                <w:sz w:val="19"/>
                <w:szCs w:val="19"/>
              </w:rPr>
            </w:pPr>
            <w:proofErr w:type="spellStart"/>
            <w:r w:rsidRPr="00857372">
              <w:t>Heatherhill</w:t>
            </w:r>
            <w:proofErr w:type="spellEnd"/>
            <w:r w:rsidRPr="00857372">
              <w:t xml:space="preserve"> High School</w:t>
            </w:r>
          </w:p>
        </w:tc>
        <w:tc>
          <w:tcPr>
            <w:tcW w:w="479" w:type="pct"/>
          </w:tcPr>
          <w:p w14:paraId="1C6947C5" w14:textId="0BC8019F"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0DF30984" w14:textId="0A44D42F"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3FC0C23A" w14:textId="69A94891" w:rsidR="00CA72DF" w:rsidRPr="00857372" w:rsidRDefault="00CA72DF" w:rsidP="00CA72DF">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2D1736D9" w14:textId="77777777" w:rsidTr="00356DA7">
        <w:trPr>
          <w:jc w:val="center"/>
        </w:trPr>
        <w:tc>
          <w:tcPr>
            <w:tcW w:w="2547" w:type="pct"/>
          </w:tcPr>
          <w:p w14:paraId="40E8C69E" w14:textId="56619734" w:rsidR="00B26A1C" w:rsidRPr="00857372" w:rsidRDefault="006C342E">
            <w:pPr>
              <w:pBdr>
                <w:top w:val="none" w:sz="0" w:space="0" w:color="000000"/>
                <w:left w:val="none" w:sz="0" w:space="0" w:color="000000"/>
                <w:bottom w:val="none" w:sz="0" w:space="0" w:color="000000"/>
                <w:right w:val="none" w:sz="0" w:space="0" w:color="000000"/>
              </w:pBdr>
              <w:rPr>
                <w:sz w:val="19"/>
                <w:szCs w:val="19"/>
              </w:rPr>
            </w:pPr>
            <w:r w:rsidRPr="00857372">
              <w:t>Monbulk High School</w:t>
            </w:r>
          </w:p>
        </w:tc>
        <w:tc>
          <w:tcPr>
            <w:tcW w:w="479" w:type="pct"/>
          </w:tcPr>
          <w:p w14:paraId="3D18729E"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6DF1DB5B" w14:textId="0AA7D446" w:rsidR="00B26A1C" w:rsidRPr="00857372" w:rsidRDefault="006C342E">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72792898" w14:textId="7BBB76E1" w:rsidR="00B26A1C" w:rsidRPr="00857372" w:rsidRDefault="00AE7BF9">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No</w:t>
            </w:r>
          </w:p>
        </w:tc>
      </w:tr>
      <w:tr w:rsidR="00BD45C2" w:rsidRPr="00857372" w14:paraId="41D3BDD4" w14:textId="77777777" w:rsidTr="00356DA7">
        <w:trPr>
          <w:jc w:val="center"/>
        </w:trPr>
        <w:tc>
          <w:tcPr>
            <w:tcW w:w="2547" w:type="pct"/>
          </w:tcPr>
          <w:p w14:paraId="6E9FDE66" w14:textId="46C6E256" w:rsidR="00B26A1C" w:rsidRPr="00857372" w:rsidRDefault="006C342E">
            <w:pPr>
              <w:pBdr>
                <w:top w:val="none" w:sz="0" w:space="0" w:color="000000"/>
                <w:left w:val="none" w:sz="0" w:space="0" w:color="000000"/>
                <w:bottom w:val="none" w:sz="0" w:space="0" w:color="000000"/>
                <w:right w:val="none" w:sz="0" w:space="0" w:color="000000"/>
              </w:pBdr>
              <w:rPr>
                <w:sz w:val="19"/>
                <w:szCs w:val="19"/>
              </w:rPr>
            </w:pPr>
            <w:r w:rsidRPr="00857372">
              <w:t xml:space="preserve">North Geelong High School </w:t>
            </w:r>
          </w:p>
        </w:tc>
        <w:tc>
          <w:tcPr>
            <w:tcW w:w="479" w:type="pct"/>
          </w:tcPr>
          <w:p w14:paraId="0623D868"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2831D03F"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1A0EB8C9" w14:textId="605A0799" w:rsidR="00B26A1C" w:rsidRPr="00857372" w:rsidRDefault="006C342E">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462DE855" w14:textId="77777777" w:rsidTr="00356DA7">
        <w:trPr>
          <w:jc w:val="center"/>
        </w:trPr>
        <w:tc>
          <w:tcPr>
            <w:tcW w:w="2547" w:type="pct"/>
          </w:tcPr>
          <w:p w14:paraId="73263A71" w14:textId="60CEC9C5" w:rsidR="00B26A1C" w:rsidRPr="00857372" w:rsidRDefault="00BB468C">
            <w:pPr>
              <w:pBdr>
                <w:top w:val="none" w:sz="0" w:space="0" w:color="000000"/>
                <w:left w:val="none" w:sz="0" w:space="0" w:color="000000"/>
                <w:bottom w:val="none" w:sz="0" w:space="0" w:color="000000"/>
                <w:right w:val="none" w:sz="0" w:space="0" w:color="000000"/>
              </w:pBdr>
              <w:rPr>
                <w:sz w:val="19"/>
                <w:szCs w:val="19"/>
              </w:rPr>
            </w:pPr>
            <w:r w:rsidRPr="00857372">
              <w:t>Oakleigh</w:t>
            </w:r>
            <w:r w:rsidR="00B26A1C" w:rsidRPr="00857372">
              <w:t xml:space="preserve"> High School</w:t>
            </w:r>
          </w:p>
        </w:tc>
        <w:tc>
          <w:tcPr>
            <w:tcW w:w="479" w:type="pct"/>
          </w:tcPr>
          <w:p w14:paraId="1C9CE562"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4A189C78"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2D378674" w14:textId="23ED951F" w:rsidR="00B26A1C" w:rsidRPr="00857372" w:rsidRDefault="00A00312">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18822670" w14:textId="77777777" w:rsidTr="00356DA7">
        <w:trPr>
          <w:jc w:val="center"/>
        </w:trPr>
        <w:tc>
          <w:tcPr>
            <w:tcW w:w="2547" w:type="pct"/>
          </w:tcPr>
          <w:p w14:paraId="6A36D6B3" w14:textId="022D806E" w:rsidR="00BB468C" w:rsidRPr="00857372" w:rsidRDefault="00BB468C" w:rsidP="00BB468C">
            <w:pPr>
              <w:pBdr>
                <w:top w:val="none" w:sz="0" w:space="0" w:color="000000"/>
                <w:left w:val="none" w:sz="0" w:space="0" w:color="000000"/>
                <w:bottom w:val="none" w:sz="0" w:space="0" w:color="000000"/>
                <w:right w:val="none" w:sz="0" w:space="0" w:color="000000"/>
              </w:pBdr>
              <w:rPr>
                <w:sz w:val="19"/>
                <w:szCs w:val="19"/>
              </w:rPr>
            </w:pPr>
            <w:r w:rsidRPr="00857372">
              <w:t>Ormond East Primary School</w:t>
            </w:r>
          </w:p>
        </w:tc>
        <w:tc>
          <w:tcPr>
            <w:tcW w:w="479" w:type="pct"/>
          </w:tcPr>
          <w:p w14:paraId="54D7785A" w14:textId="17838683" w:rsidR="00BB468C" w:rsidRPr="00857372" w:rsidRDefault="00BB468C" w:rsidP="00BB468C">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6931010A" w14:textId="4C033BD5" w:rsidR="00BB468C" w:rsidRPr="00857372" w:rsidRDefault="00BB468C" w:rsidP="00BB468C">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1801CF80" w14:textId="3478A7FC" w:rsidR="00BB468C" w:rsidRPr="00857372" w:rsidRDefault="00BB468C" w:rsidP="00BB468C">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362FDDA7" w14:textId="77777777" w:rsidTr="00356DA7">
        <w:trPr>
          <w:jc w:val="center"/>
        </w:trPr>
        <w:tc>
          <w:tcPr>
            <w:tcW w:w="2547" w:type="pct"/>
          </w:tcPr>
          <w:p w14:paraId="54094E5C" w14:textId="77777777" w:rsidR="00B26A1C" w:rsidRPr="00857372" w:rsidRDefault="00B26A1C">
            <w:pPr>
              <w:pBdr>
                <w:top w:val="none" w:sz="0" w:space="0" w:color="000000"/>
                <w:left w:val="none" w:sz="0" w:space="0" w:color="000000"/>
                <w:bottom w:val="none" w:sz="0" w:space="0" w:color="000000"/>
                <w:right w:val="none" w:sz="0" w:space="0" w:color="000000"/>
              </w:pBdr>
              <w:rPr>
                <w:sz w:val="19"/>
                <w:szCs w:val="19"/>
              </w:rPr>
            </w:pPr>
            <w:r w:rsidRPr="00857372">
              <w:t>Tally Ho Special School</w:t>
            </w:r>
          </w:p>
        </w:tc>
        <w:tc>
          <w:tcPr>
            <w:tcW w:w="479" w:type="pct"/>
          </w:tcPr>
          <w:p w14:paraId="040FF7B1"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739DF3BA"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0D9C09C7"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3C1335CF" w14:textId="77777777" w:rsidTr="00356DA7">
        <w:trPr>
          <w:jc w:val="center"/>
        </w:trPr>
        <w:tc>
          <w:tcPr>
            <w:tcW w:w="2547" w:type="pct"/>
          </w:tcPr>
          <w:p w14:paraId="655718A5" w14:textId="0A9F000B" w:rsidR="00BB468C" w:rsidRPr="00857372" w:rsidRDefault="00BB468C" w:rsidP="00BB468C">
            <w:pPr>
              <w:pBdr>
                <w:top w:val="none" w:sz="0" w:space="0" w:color="000000"/>
                <w:left w:val="none" w:sz="0" w:space="0" w:color="000000"/>
                <w:bottom w:val="none" w:sz="0" w:space="0" w:color="000000"/>
                <w:right w:val="none" w:sz="0" w:space="0" w:color="000000"/>
              </w:pBdr>
              <w:rPr>
                <w:sz w:val="19"/>
                <w:szCs w:val="19"/>
              </w:rPr>
            </w:pPr>
            <w:r w:rsidRPr="00857372">
              <w:t>Templestowe High School</w:t>
            </w:r>
          </w:p>
        </w:tc>
        <w:tc>
          <w:tcPr>
            <w:tcW w:w="479" w:type="pct"/>
          </w:tcPr>
          <w:p w14:paraId="59596EFF" w14:textId="4B313F51" w:rsidR="00BB468C" w:rsidRPr="00857372" w:rsidRDefault="00BB468C" w:rsidP="00BB468C">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57040C8B" w14:textId="105C1191" w:rsidR="00BB468C" w:rsidRPr="00857372" w:rsidRDefault="00BB468C" w:rsidP="00BB468C">
            <w:pPr>
              <w:pBdr>
                <w:top w:val="none" w:sz="0" w:space="0" w:color="000000"/>
                <w:left w:val="none" w:sz="0" w:space="0" w:color="000000"/>
                <w:bottom w:val="none" w:sz="0" w:space="0" w:color="000000"/>
                <w:right w:val="none" w:sz="0" w:space="0" w:color="000000"/>
              </w:pBdr>
              <w:jc w:val="center"/>
              <w:rPr>
                <w:sz w:val="19"/>
                <w:szCs w:val="19"/>
              </w:rPr>
            </w:pPr>
            <w:r w:rsidRPr="00857372">
              <w:t>7</w:t>
            </w:r>
          </w:p>
        </w:tc>
        <w:tc>
          <w:tcPr>
            <w:tcW w:w="1479" w:type="pct"/>
          </w:tcPr>
          <w:p w14:paraId="51621D84" w14:textId="12E1774A" w:rsidR="00BB468C" w:rsidRPr="00857372" w:rsidRDefault="00BB468C" w:rsidP="00BB468C">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423A122F" w14:textId="77777777" w:rsidTr="00356DA7">
        <w:trPr>
          <w:jc w:val="center"/>
        </w:trPr>
        <w:tc>
          <w:tcPr>
            <w:tcW w:w="2547" w:type="pct"/>
          </w:tcPr>
          <w:p w14:paraId="48040C68" w14:textId="7C9A2D29" w:rsidR="005F113F" w:rsidRPr="00857372" w:rsidRDefault="005F113F" w:rsidP="005F113F">
            <w:pPr>
              <w:pBdr>
                <w:top w:val="none" w:sz="0" w:space="0" w:color="000000"/>
                <w:left w:val="none" w:sz="0" w:space="0" w:color="000000"/>
                <w:bottom w:val="none" w:sz="0" w:space="0" w:color="000000"/>
                <w:right w:val="none" w:sz="0" w:space="0" w:color="000000"/>
              </w:pBdr>
              <w:rPr>
                <w:sz w:val="19"/>
                <w:szCs w:val="19"/>
              </w:rPr>
            </w:pPr>
            <w:r w:rsidRPr="00857372">
              <w:t>Turana Youth Training Education Centre / Royal Park Special School</w:t>
            </w:r>
          </w:p>
        </w:tc>
        <w:tc>
          <w:tcPr>
            <w:tcW w:w="479" w:type="pct"/>
          </w:tcPr>
          <w:p w14:paraId="5E5CD330" w14:textId="0242686C" w:rsidR="005F113F" w:rsidRPr="00857372" w:rsidRDefault="005F113F" w:rsidP="005F113F">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2A1EB760" w14:textId="21D90868" w:rsidR="005F113F" w:rsidRPr="00857372" w:rsidRDefault="005F113F" w:rsidP="005F113F">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776D96AB" w14:textId="71AFD289" w:rsidR="005F113F" w:rsidRPr="00857372" w:rsidRDefault="005F113F" w:rsidP="005F113F">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40C37C5F" w14:textId="77777777" w:rsidTr="00356DA7">
        <w:trPr>
          <w:jc w:val="center"/>
        </w:trPr>
        <w:tc>
          <w:tcPr>
            <w:tcW w:w="2547" w:type="pct"/>
          </w:tcPr>
          <w:p w14:paraId="48D87CDA" w14:textId="461F20BA" w:rsidR="00F21244" w:rsidRPr="00857372" w:rsidRDefault="00F21244" w:rsidP="00F21244">
            <w:pPr>
              <w:pBdr>
                <w:top w:val="none" w:sz="0" w:space="0" w:color="000000"/>
                <w:left w:val="none" w:sz="0" w:space="0" w:color="000000"/>
                <w:bottom w:val="none" w:sz="0" w:space="0" w:color="000000"/>
                <w:right w:val="none" w:sz="0" w:space="0" w:color="000000"/>
              </w:pBdr>
              <w:rPr>
                <w:sz w:val="19"/>
                <w:szCs w:val="19"/>
              </w:rPr>
            </w:pPr>
            <w:r w:rsidRPr="00857372">
              <w:t>Verdale Primary School</w:t>
            </w:r>
          </w:p>
        </w:tc>
        <w:tc>
          <w:tcPr>
            <w:tcW w:w="479" w:type="pct"/>
          </w:tcPr>
          <w:p w14:paraId="343A80A0" w14:textId="6B099E5C" w:rsidR="00F21244" w:rsidRPr="00857372" w:rsidRDefault="00F21244" w:rsidP="00F21244">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43655444" w14:textId="4E86C2A8" w:rsidR="00F21244" w:rsidRPr="00857372" w:rsidRDefault="00FD5CCA" w:rsidP="00F21244">
            <w:pPr>
              <w:pBdr>
                <w:top w:val="none" w:sz="0" w:space="0" w:color="000000"/>
                <w:left w:val="none" w:sz="0" w:space="0" w:color="000000"/>
                <w:bottom w:val="none" w:sz="0" w:space="0" w:color="000000"/>
                <w:right w:val="none" w:sz="0" w:space="0" w:color="000000"/>
              </w:pBdr>
              <w:jc w:val="center"/>
              <w:rPr>
                <w:sz w:val="19"/>
                <w:szCs w:val="19"/>
              </w:rPr>
            </w:pPr>
            <w:r w:rsidRPr="00857372">
              <w:t xml:space="preserve">  </w:t>
            </w:r>
            <w:r w:rsidR="00F21244" w:rsidRPr="00857372">
              <w:t>-</w:t>
            </w:r>
          </w:p>
        </w:tc>
        <w:tc>
          <w:tcPr>
            <w:tcW w:w="1479" w:type="pct"/>
          </w:tcPr>
          <w:p w14:paraId="215E7BE3" w14:textId="1E8E0C16" w:rsidR="00F21244" w:rsidRPr="00857372" w:rsidRDefault="00F21244" w:rsidP="00F21244">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857372" w14:paraId="5CE7FD5C" w14:textId="77777777" w:rsidTr="00356DA7">
        <w:trPr>
          <w:jc w:val="center"/>
        </w:trPr>
        <w:tc>
          <w:tcPr>
            <w:tcW w:w="2547" w:type="pct"/>
          </w:tcPr>
          <w:p w14:paraId="2687183D" w14:textId="57A050B0" w:rsidR="00B26A1C" w:rsidRPr="00857372" w:rsidRDefault="00D032F4">
            <w:pPr>
              <w:pBdr>
                <w:top w:val="none" w:sz="0" w:space="0" w:color="000000"/>
                <w:left w:val="none" w:sz="0" w:space="0" w:color="000000"/>
                <w:bottom w:val="none" w:sz="0" w:space="0" w:color="000000"/>
                <w:right w:val="none" w:sz="0" w:space="0" w:color="000000"/>
              </w:pBdr>
              <w:rPr>
                <w:sz w:val="19"/>
                <w:szCs w:val="19"/>
              </w:rPr>
            </w:pPr>
            <w:r w:rsidRPr="00857372">
              <w:t xml:space="preserve">Werribee Secondary College </w:t>
            </w:r>
          </w:p>
        </w:tc>
        <w:tc>
          <w:tcPr>
            <w:tcW w:w="479" w:type="pct"/>
          </w:tcPr>
          <w:p w14:paraId="27B999D4"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2</w:t>
            </w:r>
          </w:p>
        </w:tc>
        <w:tc>
          <w:tcPr>
            <w:tcW w:w="495" w:type="pct"/>
          </w:tcPr>
          <w:p w14:paraId="164F204D"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t>-</w:t>
            </w:r>
          </w:p>
        </w:tc>
        <w:tc>
          <w:tcPr>
            <w:tcW w:w="1479" w:type="pct"/>
          </w:tcPr>
          <w:p w14:paraId="7496EBFB" w14:textId="77777777" w:rsidR="00B26A1C" w:rsidRPr="00857372" w:rsidRDefault="00B26A1C">
            <w:pPr>
              <w:pBdr>
                <w:top w:val="none" w:sz="0" w:space="0" w:color="000000"/>
                <w:left w:val="none" w:sz="0" w:space="0" w:color="000000"/>
                <w:bottom w:val="none" w:sz="0" w:space="0" w:color="000000"/>
                <w:right w:val="none" w:sz="0" w:space="0" w:color="000000"/>
              </w:pBdr>
              <w:jc w:val="center"/>
              <w:rPr>
                <w:sz w:val="19"/>
                <w:szCs w:val="19"/>
              </w:rPr>
            </w:pPr>
            <w:r w:rsidRPr="00857372">
              <w:rPr>
                <w:sz w:val="19"/>
                <w:szCs w:val="19"/>
              </w:rPr>
              <w:t>Yes</w:t>
            </w:r>
          </w:p>
        </w:tc>
      </w:tr>
      <w:tr w:rsidR="00BD45C2" w:rsidRPr="001F6076" w14:paraId="38089749" w14:textId="77777777" w:rsidTr="00177FB9">
        <w:trPr>
          <w:jc w:val="center"/>
        </w:trPr>
        <w:tc>
          <w:tcPr>
            <w:tcW w:w="2547" w:type="pct"/>
            <w:shd w:val="clear" w:color="auto" w:fill="D9D9D9" w:themeFill="background1" w:themeFillShade="D9"/>
          </w:tcPr>
          <w:p w14:paraId="7F07DFEB" w14:textId="333281DD" w:rsidR="00B26A1C" w:rsidRPr="002B30A7" w:rsidRDefault="00B26A1C">
            <w:pPr>
              <w:pBdr>
                <w:top w:val="none" w:sz="0" w:space="0" w:color="000000"/>
                <w:left w:val="none" w:sz="0" w:space="0" w:color="000000"/>
                <w:bottom w:val="none" w:sz="0" w:space="0" w:color="000000"/>
                <w:right w:val="none" w:sz="0" w:space="0" w:color="000000"/>
              </w:pBdr>
              <w:rPr>
                <w:b/>
                <w:bCs/>
                <w:sz w:val="19"/>
                <w:szCs w:val="19"/>
              </w:rPr>
            </w:pPr>
            <w:r w:rsidRPr="002B30A7">
              <w:rPr>
                <w:b/>
                <w:bCs/>
                <w:sz w:val="19"/>
                <w:szCs w:val="19"/>
              </w:rPr>
              <w:t xml:space="preserve"> Total</w:t>
            </w:r>
          </w:p>
        </w:tc>
        <w:tc>
          <w:tcPr>
            <w:tcW w:w="479" w:type="pct"/>
            <w:shd w:val="clear" w:color="auto" w:fill="D9D9D9" w:themeFill="background1" w:themeFillShade="D9"/>
          </w:tcPr>
          <w:p w14:paraId="6C263686" w14:textId="77777777" w:rsidR="00B26A1C" w:rsidRPr="002B30A7" w:rsidRDefault="00B26A1C">
            <w:pPr>
              <w:pBdr>
                <w:top w:val="none" w:sz="0" w:space="0" w:color="000000"/>
                <w:left w:val="none" w:sz="0" w:space="0" w:color="000000"/>
                <w:bottom w:val="none" w:sz="0" w:space="0" w:color="000000"/>
                <w:right w:val="none" w:sz="0" w:space="0" w:color="000000"/>
              </w:pBdr>
              <w:jc w:val="center"/>
              <w:rPr>
                <w:b/>
                <w:bCs/>
                <w:sz w:val="19"/>
                <w:szCs w:val="19"/>
              </w:rPr>
            </w:pPr>
            <w:r w:rsidRPr="002B30A7">
              <w:rPr>
                <w:b/>
                <w:bCs/>
                <w:sz w:val="19"/>
                <w:szCs w:val="19"/>
              </w:rPr>
              <w:t>57</w:t>
            </w:r>
          </w:p>
        </w:tc>
        <w:tc>
          <w:tcPr>
            <w:tcW w:w="495" w:type="pct"/>
            <w:shd w:val="clear" w:color="auto" w:fill="D9D9D9" w:themeFill="background1" w:themeFillShade="D9"/>
          </w:tcPr>
          <w:p w14:paraId="1106B223" w14:textId="77777777" w:rsidR="00B26A1C" w:rsidRPr="002B30A7" w:rsidRDefault="00B26A1C">
            <w:pPr>
              <w:pBdr>
                <w:top w:val="none" w:sz="0" w:space="0" w:color="000000"/>
                <w:left w:val="none" w:sz="0" w:space="0" w:color="000000"/>
                <w:bottom w:val="none" w:sz="0" w:space="0" w:color="000000"/>
                <w:right w:val="none" w:sz="0" w:space="0" w:color="000000"/>
              </w:pBdr>
              <w:jc w:val="center"/>
              <w:rPr>
                <w:b/>
                <w:bCs/>
                <w:sz w:val="19"/>
                <w:szCs w:val="19"/>
              </w:rPr>
            </w:pPr>
            <w:r w:rsidRPr="002B30A7">
              <w:rPr>
                <w:b/>
                <w:bCs/>
                <w:sz w:val="19"/>
                <w:szCs w:val="19"/>
              </w:rPr>
              <w:t>109</w:t>
            </w:r>
            <w:r w:rsidRPr="002B30A7">
              <w:rPr>
                <w:rStyle w:val="FootnoteReference"/>
                <w:b/>
                <w:bCs/>
              </w:rPr>
              <w:footnoteReference w:id="38"/>
            </w:r>
          </w:p>
        </w:tc>
        <w:tc>
          <w:tcPr>
            <w:tcW w:w="1479" w:type="pct"/>
            <w:shd w:val="clear" w:color="auto" w:fill="D9D9D9" w:themeFill="background1" w:themeFillShade="D9"/>
          </w:tcPr>
          <w:p w14:paraId="48EC9B24" w14:textId="77777777" w:rsidR="00B26A1C" w:rsidRPr="002B30A7" w:rsidRDefault="00B26A1C">
            <w:pPr>
              <w:pBdr>
                <w:top w:val="none" w:sz="0" w:space="0" w:color="000000"/>
                <w:left w:val="none" w:sz="0" w:space="0" w:color="000000"/>
                <w:bottom w:val="none" w:sz="0" w:space="0" w:color="000000"/>
                <w:right w:val="none" w:sz="0" w:space="0" w:color="000000"/>
              </w:pBdr>
              <w:jc w:val="center"/>
              <w:rPr>
                <w:b/>
                <w:bCs/>
                <w:sz w:val="19"/>
                <w:szCs w:val="19"/>
              </w:rPr>
            </w:pPr>
            <w:r w:rsidRPr="002B30A7">
              <w:rPr>
                <w:b/>
                <w:bCs/>
                <w:sz w:val="19"/>
                <w:szCs w:val="19"/>
              </w:rPr>
              <w:t>20</w:t>
            </w:r>
          </w:p>
        </w:tc>
      </w:tr>
    </w:tbl>
    <w:p w14:paraId="218B26B7" w14:textId="48F74756" w:rsidR="008322BE" w:rsidRPr="00857372" w:rsidRDefault="005D01FA" w:rsidP="008322BE">
      <w:pPr>
        <w:rPr>
          <w:b/>
          <w:bCs/>
        </w:rPr>
      </w:pPr>
      <w:r w:rsidRPr="00857372">
        <w:t xml:space="preserve">The Systemic Review plotted each episode of abuse </w:t>
      </w:r>
      <w:r w:rsidR="00B50B19" w:rsidRPr="00857372">
        <w:t>on</w:t>
      </w:r>
      <w:r w:rsidRPr="00857372">
        <w:t xml:space="preserve"> a map of Victoria to </w:t>
      </w:r>
      <w:r w:rsidR="00CE4F0C" w:rsidRPr="00857372">
        <w:t>demonstrate</w:t>
      </w:r>
      <w:r w:rsidRPr="00857372">
        <w:t xml:space="preserve"> historical child sexual abuse </w:t>
      </w:r>
      <w:r w:rsidR="00F77798" w:rsidRPr="00857372">
        <w:t>’</w:t>
      </w:r>
      <w:r w:rsidRPr="00857372">
        <w:t>hot spots</w:t>
      </w:r>
      <w:r w:rsidR="00F77798" w:rsidRPr="00857372">
        <w:t>’</w:t>
      </w:r>
      <w:r w:rsidR="00E06958" w:rsidRPr="00857372">
        <w:t xml:space="preserve"> across the state</w:t>
      </w:r>
      <w:r w:rsidRPr="00857372">
        <w:t>, based on the episodes of abuse in civil claims</w:t>
      </w:r>
      <w:r w:rsidR="002A30CD" w:rsidRPr="00857372">
        <w:t xml:space="preserve"> (see below)</w:t>
      </w:r>
      <w:r w:rsidRPr="00857372">
        <w:t>.</w:t>
      </w:r>
      <w:r w:rsidR="00234B8B" w:rsidRPr="00857372">
        <w:t xml:space="preserve"> </w:t>
      </w:r>
      <w:r w:rsidR="005C662B" w:rsidRPr="00857372">
        <w:t>This map demonstrates the statewide nature of child sexual abuse</w:t>
      </w:r>
      <w:r w:rsidR="00BD6368" w:rsidRPr="00857372">
        <w:t xml:space="preserve"> in Victorian government schools</w:t>
      </w:r>
      <w:r w:rsidR="005C662B" w:rsidRPr="00857372">
        <w:t xml:space="preserve">, with hot spots </w:t>
      </w:r>
      <w:r w:rsidR="00496CED" w:rsidRPr="00857372">
        <w:t>around</w:t>
      </w:r>
      <w:r w:rsidR="005C662B" w:rsidRPr="00857372">
        <w:t xml:space="preserve"> </w:t>
      </w:r>
      <w:r w:rsidR="005227AD" w:rsidRPr="00857372">
        <w:t xml:space="preserve">major </w:t>
      </w:r>
      <w:r w:rsidR="005C662B" w:rsidRPr="00857372">
        <w:t>regional centres and Melbourne</w:t>
      </w:r>
      <w:r w:rsidR="00496CED" w:rsidRPr="00857372">
        <w:t xml:space="preserve"> </w:t>
      </w:r>
      <w:r w:rsidR="00BD6368" w:rsidRPr="00857372">
        <w:t>because</w:t>
      </w:r>
      <w:r w:rsidR="00496CED" w:rsidRPr="00857372">
        <w:t xml:space="preserve"> of higher populations</w:t>
      </w:r>
      <w:r w:rsidR="005C662B" w:rsidRPr="00857372">
        <w:t>.</w:t>
      </w:r>
    </w:p>
    <w:p w14:paraId="73F88CD6" w14:textId="4A64D39C" w:rsidR="006B3566" w:rsidRPr="00065B47" w:rsidRDefault="008322BE" w:rsidP="006449D4">
      <w:pPr>
        <w:pStyle w:val="Caption"/>
        <w:keepNext/>
        <w:rPr>
          <w:b w:val="0"/>
          <w:bCs/>
          <w:iCs w:val="0"/>
          <w:color w:val="1F1646" w:themeColor="text1"/>
        </w:rPr>
      </w:pPr>
      <w:r w:rsidRPr="00065B47">
        <w:rPr>
          <w:b w:val="0"/>
          <w:bCs/>
          <w:iCs w:val="0"/>
          <w:color w:val="1F1646" w:themeColor="text1"/>
        </w:rPr>
        <w:lastRenderedPageBreak/>
        <w:t xml:space="preserve">Figure </w:t>
      </w:r>
      <w:r w:rsidRPr="00065B47">
        <w:rPr>
          <w:b w:val="0"/>
          <w:bCs/>
          <w:iCs w:val="0"/>
          <w:color w:val="1F1646" w:themeColor="text1"/>
        </w:rPr>
        <w:fldChar w:fldCharType="begin"/>
      </w:r>
      <w:r w:rsidRPr="00065B47">
        <w:rPr>
          <w:b w:val="0"/>
          <w:bCs/>
          <w:iCs w:val="0"/>
          <w:color w:val="1F1646" w:themeColor="text1"/>
        </w:rPr>
        <w:instrText xml:space="preserve"> SEQ Figure \* ARABIC </w:instrText>
      </w:r>
      <w:r w:rsidRPr="00065B47">
        <w:rPr>
          <w:b w:val="0"/>
          <w:bCs/>
          <w:iCs w:val="0"/>
          <w:color w:val="1F1646" w:themeColor="text1"/>
        </w:rPr>
        <w:fldChar w:fldCharType="separate"/>
      </w:r>
      <w:r w:rsidR="006449D4" w:rsidRPr="00065B47">
        <w:rPr>
          <w:b w:val="0"/>
          <w:bCs/>
          <w:iCs w:val="0"/>
          <w:color w:val="1F1646" w:themeColor="text1"/>
        </w:rPr>
        <w:t>4</w:t>
      </w:r>
      <w:r w:rsidRPr="00065B47">
        <w:rPr>
          <w:b w:val="0"/>
          <w:bCs/>
          <w:iCs w:val="0"/>
          <w:color w:val="1F1646" w:themeColor="text1"/>
        </w:rPr>
        <w:fldChar w:fldCharType="end"/>
      </w:r>
      <w:r w:rsidR="002037AA" w:rsidRPr="00065B47">
        <w:rPr>
          <w:b w:val="0"/>
          <w:bCs/>
          <w:iCs w:val="0"/>
          <w:color w:val="1F1646" w:themeColor="text1"/>
        </w:rPr>
        <w:t xml:space="preserve">: </w:t>
      </w:r>
      <w:r w:rsidR="00FC648C" w:rsidRPr="00065B47">
        <w:rPr>
          <w:b w:val="0"/>
          <w:bCs/>
          <w:iCs w:val="0"/>
          <w:color w:val="1F1646" w:themeColor="text1"/>
        </w:rPr>
        <w:t>Heat map</w:t>
      </w:r>
      <w:r w:rsidR="005D01FA" w:rsidRPr="00065B47">
        <w:rPr>
          <w:b w:val="0"/>
          <w:bCs/>
          <w:iCs w:val="0"/>
          <w:color w:val="1F1646" w:themeColor="text1"/>
        </w:rPr>
        <w:t xml:space="preserve"> of episodes of historical child sexual abuse </w:t>
      </w:r>
      <w:r w:rsidR="003F4421" w:rsidRPr="00065B47">
        <w:rPr>
          <w:b w:val="0"/>
          <w:bCs/>
          <w:iCs w:val="0"/>
          <w:color w:val="1F1646" w:themeColor="text1"/>
        </w:rPr>
        <w:t xml:space="preserve">in Victorian government schools </w:t>
      </w:r>
      <w:r w:rsidR="00234B8B" w:rsidRPr="00065B47">
        <w:rPr>
          <w:b w:val="0"/>
          <w:bCs/>
          <w:iCs w:val="0"/>
          <w:color w:val="1F1646" w:themeColor="text1"/>
        </w:rPr>
        <w:t xml:space="preserve">across </w:t>
      </w:r>
      <w:r w:rsidR="003F4421" w:rsidRPr="00065B47">
        <w:rPr>
          <w:b w:val="0"/>
          <w:bCs/>
          <w:iCs w:val="0"/>
          <w:color w:val="1F1646" w:themeColor="text1"/>
        </w:rPr>
        <w:t>the state</w:t>
      </w:r>
    </w:p>
    <w:p w14:paraId="34810620" w14:textId="4CF726F2" w:rsidR="005554FC" w:rsidRPr="00857372" w:rsidRDefault="00526D88" w:rsidP="001F2F62">
      <w:r w:rsidRPr="00C427E9">
        <w:rPr>
          <w:noProof/>
        </w:rPr>
        <w:drawing>
          <wp:inline distT="0" distB="0" distL="0" distR="0" wp14:anchorId="409DF50B" wp14:editId="4B342099">
            <wp:extent cx="6116320" cy="3302000"/>
            <wp:effectExtent l="0" t="0" r="0" b="0"/>
            <wp:docPr id="1250143488" name="Picture 1" descr="Figure 4 is a map of Victoria that shows ‘hot spots’ of where historical child sexual abuse occurred by marking the location of every named school with a circle. The size of the circles increase based on the number of episodes of abuse that occurred at the named school. The map shows a significant concentration in the greater Melbourne area. The next largest concentration of circles is in the Wodonga area. There are also clusters of multiple schools in Warrnambool, Ballarat, and Bendigo. The map is referred to on p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43488" name="Picture 1" descr="Figure 4 is a map of Victoria that shows ‘hot spots’ of where historical child sexual abuse occurred by marking the location of every named school with a circle. The size of the circles increase based on the number of episodes of abuse that occurred at the named school. The map shows a significant concentration in the greater Melbourne area. The next largest concentration of circles is in the Wodonga area. There are also clusters of multiple schools in Warrnambool, Ballarat, and Bendigo. The map is referred to on page 29."/>
                    <pic:cNvPicPr/>
                  </pic:nvPicPr>
                  <pic:blipFill>
                    <a:blip r:embed="rId23"/>
                    <a:stretch>
                      <a:fillRect/>
                    </a:stretch>
                  </pic:blipFill>
                  <pic:spPr>
                    <a:xfrm>
                      <a:off x="0" y="0"/>
                      <a:ext cx="6116320" cy="3302000"/>
                    </a:xfrm>
                    <a:prstGeom prst="rect">
                      <a:avLst/>
                    </a:prstGeom>
                  </pic:spPr>
                </pic:pic>
              </a:graphicData>
            </a:graphic>
          </wp:inline>
        </w:drawing>
      </w:r>
    </w:p>
    <w:p w14:paraId="6766AE86" w14:textId="446B1799" w:rsidR="001F2F62" w:rsidRPr="00857372" w:rsidRDefault="00DD1957" w:rsidP="001F2F62">
      <w:r w:rsidRPr="00857372">
        <w:t>The zoomed-in</w:t>
      </w:r>
      <w:r w:rsidR="001F2F62" w:rsidRPr="00857372" w:rsidDel="00DD1957">
        <w:t xml:space="preserve"> </w:t>
      </w:r>
      <w:r w:rsidR="001F2F62" w:rsidRPr="00857372">
        <w:t xml:space="preserve">image </w:t>
      </w:r>
      <w:r w:rsidR="00A852C0" w:rsidRPr="00857372">
        <w:t xml:space="preserve">below </w:t>
      </w:r>
      <w:r w:rsidR="00755350" w:rsidRPr="00857372">
        <w:t xml:space="preserve">is of </w:t>
      </w:r>
      <w:r w:rsidR="001F2F62" w:rsidRPr="00857372">
        <w:t>the greater Melbourne area. This map demonstrates the relative size of the Beaumaris Primary School cluster.</w:t>
      </w:r>
    </w:p>
    <w:p w14:paraId="5F4A9ECD" w14:textId="6B3420C6" w:rsidR="00685F77" w:rsidRPr="00065B47" w:rsidRDefault="008322BE" w:rsidP="006449D4">
      <w:pPr>
        <w:pStyle w:val="Caption"/>
        <w:keepNext/>
        <w:rPr>
          <w:b w:val="0"/>
          <w:bCs/>
          <w:iCs w:val="0"/>
          <w:color w:val="1F1646" w:themeColor="text1"/>
        </w:rPr>
      </w:pPr>
      <w:r w:rsidRPr="00065B47">
        <w:rPr>
          <w:b w:val="0"/>
          <w:bCs/>
          <w:iCs w:val="0"/>
          <w:color w:val="1F1646" w:themeColor="text1"/>
        </w:rPr>
        <w:t xml:space="preserve">Figure </w:t>
      </w:r>
      <w:r w:rsidRPr="00065B47">
        <w:rPr>
          <w:b w:val="0"/>
          <w:bCs/>
          <w:iCs w:val="0"/>
          <w:color w:val="1F1646" w:themeColor="text1"/>
        </w:rPr>
        <w:fldChar w:fldCharType="begin"/>
      </w:r>
      <w:r w:rsidRPr="00065B47">
        <w:rPr>
          <w:b w:val="0"/>
          <w:bCs/>
          <w:iCs w:val="0"/>
          <w:color w:val="1F1646" w:themeColor="text1"/>
        </w:rPr>
        <w:instrText xml:space="preserve"> SEQ Figure \* ARABIC </w:instrText>
      </w:r>
      <w:r w:rsidRPr="00065B47">
        <w:rPr>
          <w:b w:val="0"/>
          <w:bCs/>
          <w:iCs w:val="0"/>
          <w:color w:val="1F1646" w:themeColor="text1"/>
        </w:rPr>
        <w:fldChar w:fldCharType="separate"/>
      </w:r>
      <w:r w:rsidR="006449D4" w:rsidRPr="00065B47">
        <w:rPr>
          <w:b w:val="0"/>
          <w:bCs/>
          <w:iCs w:val="0"/>
          <w:color w:val="1F1646" w:themeColor="text1"/>
        </w:rPr>
        <w:t>5</w:t>
      </w:r>
      <w:r w:rsidRPr="00065B47">
        <w:rPr>
          <w:b w:val="0"/>
          <w:bCs/>
          <w:iCs w:val="0"/>
          <w:color w:val="1F1646" w:themeColor="text1"/>
        </w:rPr>
        <w:fldChar w:fldCharType="end"/>
      </w:r>
      <w:r w:rsidR="002037AA" w:rsidRPr="00065B47">
        <w:rPr>
          <w:b w:val="0"/>
          <w:bCs/>
          <w:iCs w:val="0"/>
          <w:color w:val="1F1646" w:themeColor="text1"/>
        </w:rPr>
        <w:t xml:space="preserve">: </w:t>
      </w:r>
      <w:r w:rsidR="001F2F62" w:rsidRPr="00065B47">
        <w:rPr>
          <w:b w:val="0"/>
          <w:bCs/>
          <w:iCs w:val="0"/>
          <w:color w:val="1F1646" w:themeColor="text1"/>
        </w:rPr>
        <w:t xml:space="preserve">Heat map of episodes of historical child sexual abuse in </w:t>
      </w:r>
      <w:r w:rsidR="003F4421" w:rsidRPr="00065B47">
        <w:rPr>
          <w:b w:val="0"/>
          <w:bCs/>
          <w:iCs w:val="0"/>
          <w:color w:val="1F1646" w:themeColor="text1"/>
        </w:rPr>
        <w:t>Victorian government schools</w:t>
      </w:r>
      <w:r w:rsidR="001F2F62" w:rsidRPr="00065B47">
        <w:rPr>
          <w:b w:val="0"/>
          <w:bCs/>
          <w:iCs w:val="0"/>
          <w:color w:val="1F1646" w:themeColor="text1"/>
        </w:rPr>
        <w:t xml:space="preserve"> </w:t>
      </w:r>
      <w:r w:rsidR="00DB6DF3" w:rsidRPr="00065B47">
        <w:rPr>
          <w:b w:val="0"/>
          <w:bCs/>
          <w:iCs w:val="0"/>
          <w:color w:val="1F1646" w:themeColor="text1"/>
        </w:rPr>
        <w:t xml:space="preserve">in </w:t>
      </w:r>
      <w:r w:rsidR="001A13D2" w:rsidRPr="00065B47">
        <w:rPr>
          <w:b w:val="0"/>
          <w:bCs/>
          <w:iCs w:val="0"/>
          <w:color w:val="1F1646" w:themeColor="text1"/>
        </w:rPr>
        <w:t xml:space="preserve">the </w:t>
      </w:r>
      <w:r w:rsidR="001F2F62" w:rsidRPr="00065B47">
        <w:rPr>
          <w:b w:val="0"/>
          <w:bCs/>
          <w:iCs w:val="0"/>
          <w:color w:val="1F1646" w:themeColor="text1"/>
        </w:rPr>
        <w:t>greater Melbourne area</w:t>
      </w:r>
    </w:p>
    <w:p w14:paraId="7D4C02EE" w14:textId="7C790AE2" w:rsidR="009A1296" w:rsidRPr="00857372" w:rsidRDefault="009A1296" w:rsidP="00E73557">
      <w:r w:rsidRPr="00C427E9">
        <w:rPr>
          <w:noProof/>
        </w:rPr>
        <w:drawing>
          <wp:inline distT="0" distB="0" distL="0" distR="0" wp14:anchorId="4AA38D44" wp14:editId="4928642A">
            <wp:extent cx="6116320" cy="3302000"/>
            <wp:effectExtent l="0" t="0" r="0" b="0"/>
            <wp:docPr id="1514600824" name="Picture 1" descr="Figure 5 is a zoomed in version of the map in Figure 4, focused on the great Melbourne area. The map is referred to on p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00824" name="Picture 1" descr="Figure 5 is a zoomed in version of the map in Figure 4, focused on the great Melbourne area. The map is referred to on page 30."/>
                    <pic:cNvPicPr/>
                  </pic:nvPicPr>
                  <pic:blipFill>
                    <a:blip r:embed="rId24"/>
                    <a:stretch>
                      <a:fillRect/>
                    </a:stretch>
                  </pic:blipFill>
                  <pic:spPr>
                    <a:xfrm>
                      <a:off x="0" y="0"/>
                      <a:ext cx="6116320" cy="3302000"/>
                    </a:xfrm>
                    <a:prstGeom prst="rect">
                      <a:avLst/>
                    </a:prstGeom>
                  </pic:spPr>
                </pic:pic>
              </a:graphicData>
            </a:graphic>
          </wp:inline>
        </w:drawing>
      </w:r>
    </w:p>
    <w:p w14:paraId="03F79683" w14:textId="3E849DD7" w:rsidR="00DB4225" w:rsidRPr="00857372" w:rsidRDefault="00DE0F4B" w:rsidP="00E73557">
      <w:r w:rsidRPr="00857372">
        <w:t xml:space="preserve">The Systemic Review </w:t>
      </w:r>
      <w:r w:rsidR="007B5AF9" w:rsidRPr="00857372">
        <w:t>examined</w:t>
      </w:r>
      <w:r w:rsidR="00060536" w:rsidRPr="00857372">
        <w:t xml:space="preserve"> schools </w:t>
      </w:r>
      <w:r w:rsidR="007B5AF9" w:rsidRPr="00857372">
        <w:t xml:space="preserve">by Local Government Areas (LGAs) to compare the </w:t>
      </w:r>
      <w:r w:rsidR="00060536" w:rsidRPr="00857372">
        <w:t xml:space="preserve">number of </w:t>
      </w:r>
      <w:r w:rsidR="007B5AF9" w:rsidRPr="00857372">
        <w:t>claims across LGAs. Those</w:t>
      </w:r>
      <w:r w:rsidR="00060536" w:rsidRPr="00857372">
        <w:t xml:space="preserve"> LGAs </w:t>
      </w:r>
      <w:r w:rsidR="005F2534" w:rsidRPr="00857372">
        <w:t>with</w:t>
      </w:r>
      <w:r w:rsidR="00060536" w:rsidRPr="00857372">
        <w:t xml:space="preserve"> </w:t>
      </w:r>
      <w:r w:rsidR="007B5AF9" w:rsidRPr="00857372">
        <w:t xml:space="preserve">10 </w:t>
      </w:r>
      <w:r w:rsidR="005F2534" w:rsidRPr="00857372">
        <w:t xml:space="preserve">or </w:t>
      </w:r>
      <w:r w:rsidR="007B5AF9" w:rsidRPr="00857372">
        <w:t xml:space="preserve">more </w:t>
      </w:r>
      <w:r w:rsidR="00060536" w:rsidRPr="00857372">
        <w:t>civil claims</w:t>
      </w:r>
      <w:r w:rsidR="007B5AF9" w:rsidRPr="00857372">
        <w:t xml:space="preserve"> </w:t>
      </w:r>
      <w:r w:rsidR="005F2534" w:rsidRPr="00857372">
        <w:t xml:space="preserve">are </w:t>
      </w:r>
      <w:r w:rsidR="00B9159F" w:rsidRPr="00857372">
        <w:t>listed</w:t>
      </w:r>
      <w:r w:rsidR="00060536" w:rsidRPr="00857372">
        <w:t xml:space="preserve"> in the table below.</w:t>
      </w:r>
    </w:p>
    <w:p w14:paraId="03B10A08" w14:textId="10A6388E" w:rsidR="009469A3" w:rsidRPr="00065B47" w:rsidRDefault="009469A3" w:rsidP="00A05951">
      <w:pPr>
        <w:pStyle w:val="Figuretitle"/>
        <w:rPr>
          <w:b w:val="0"/>
          <w:bCs/>
        </w:rPr>
      </w:pPr>
      <w:r w:rsidRPr="00065B47">
        <w:rPr>
          <w:b w:val="0"/>
          <w:bCs/>
        </w:rPr>
        <w:lastRenderedPageBreak/>
        <w:t xml:space="preserve">Table </w:t>
      </w:r>
      <w:r w:rsidRPr="00065B47">
        <w:rPr>
          <w:b w:val="0"/>
          <w:bCs/>
        </w:rPr>
        <w:fldChar w:fldCharType="begin"/>
      </w:r>
      <w:r w:rsidRPr="00065B47">
        <w:rPr>
          <w:b w:val="0"/>
          <w:bCs/>
        </w:rPr>
        <w:instrText xml:space="preserve"> SEQ Table \* ARABIC </w:instrText>
      </w:r>
      <w:r w:rsidRPr="00065B47">
        <w:rPr>
          <w:b w:val="0"/>
          <w:bCs/>
        </w:rPr>
        <w:fldChar w:fldCharType="separate"/>
      </w:r>
      <w:r w:rsidR="00D253BA" w:rsidRPr="00065B47">
        <w:rPr>
          <w:b w:val="0"/>
          <w:bCs/>
        </w:rPr>
        <w:t>3</w:t>
      </w:r>
      <w:r w:rsidRPr="00065B47">
        <w:rPr>
          <w:b w:val="0"/>
          <w:bCs/>
        </w:rPr>
        <w:fldChar w:fldCharType="end"/>
      </w:r>
      <w:r w:rsidRPr="00065B47">
        <w:rPr>
          <w:b w:val="0"/>
          <w:bCs/>
        </w:rPr>
        <w:t xml:space="preserve">: Number of civil claims </w:t>
      </w:r>
      <w:r w:rsidR="009B0164" w:rsidRPr="00065B47">
        <w:rPr>
          <w:b w:val="0"/>
          <w:bCs/>
        </w:rPr>
        <w:t xml:space="preserve">(10 or more) </w:t>
      </w:r>
      <w:r w:rsidRPr="00065B47">
        <w:rPr>
          <w:b w:val="0"/>
          <w:bCs/>
        </w:rPr>
        <w:t xml:space="preserve">by LGA </w:t>
      </w:r>
    </w:p>
    <w:tbl>
      <w:tblPr>
        <w:tblStyle w:val="TableGrid"/>
        <w:tblW w:w="5634" w:type="dxa"/>
        <w:jc w:val="center"/>
        <w:tblLook w:val="04A0" w:firstRow="1" w:lastRow="0" w:firstColumn="1" w:lastColumn="0" w:noHBand="0" w:noVBand="1"/>
      </w:tblPr>
      <w:tblGrid>
        <w:gridCol w:w="3001"/>
        <w:gridCol w:w="2633"/>
      </w:tblGrid>
      <w:tr w:rsidR="00692BCD" w:rsidRPr="00857372" w14:paraId="40460CF4" w14:textId="77777777" w:rsidTr="00774C6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hideMark/>
          </w:tcPr>
          <w:p w14:paraId="43057D9F" w14:textId="77777777" w:rsidR="00424278" w:rsidRPr="00857372" w:rsidRDefault="00424278" w:rsidP="00301294">
            <w:pPr>
              <w:pStyle w:val="TableHead"/>
              <w:keepNext/>
              <w:jc w:val="center"/>
              <w:rPr>
                <w:b/>
                <w:sz w:val="19"/>
                <w:szCs w:val="19"/>
              </w:rPr>
            </w:pPr>
            <w:r w:rsidRPr="00857372">
              <w:rPr>
                <w:b/>
                <w:sz w:val="19"/>
                <w:szCs w:val="19"/>
              </w:rPr>
              <w:t>LGA</w:t>
            </w:r>
          </w:p>
        </w:tc>
        <w:tc>
          <w:tcPr>
            <w:tcW w:w="2633" w:type="dxa"/>
            <w:noWrap/>
            <w:hideMark/>
          </w:tcPr>
          <w:p w14:paraId="44B10AD6" w14:textId="135657D3" w:rsidR="00424278" w:rsidRPr="00857372" w:rsidRDefault="00424278" w:rsidP="00301294">
            <w:pPr>
              <w:pStyle w:val="TableHead"/>
              <w:keepNext/>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Claims</w:t>
            </w:r>
          </w:p>
        </w:tc>
      </w:tr>
      <w:tr w:rsidR="00692BCD" w:rsidRPr="00857372" w14:paraId="3DC3851C"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hideMark/>
          </w:tcPr>
          <w:p w14:paraId="5A6BCCC6" w14:textId="5B0319AD" w:rsidR="00424278" w:rsidRPr="00857372" w:rsidRDefault="00424278" w:rsidP="00774C63">
            <w:pPr>
              <w:rPr>
                <w:sz w:val="19"/>
                <w:szCs w:val="19"/>
              </w:rPr>
            </w:pPr>
            <w:r w:rsidRPr="00857372">
              <w:rPr>
                <w:sz w:val="19"/>
                <w:szCs w:val="19"/>
              </w:rPr>
              <w:t>Bayside</w:t>
            </w:r>
          </w:p>
        </w:tc>
        <w:tc>
          <w:tcPr>
            <w:tcW w:w="2633" w:type="dxa"/>
            <w:noWrap/>
            <w:hideMark/>
          </w:tcPr>
          <w:p w14:paraId="749BA37D" w14:textId="4529281A" w:rsidR="00424278" w:rsidRPr="00857372" w:rsidRDefault="00424278"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38</w:t>
            </w:r>
          </w:p>
        </w:tc>
      </w:tr>
      <w:tr w:rsidR="00692BCD" w:rsidRPr="00857372" w14:paraId="1F4CFF68"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hideMark/>
          </w:tcPr>
          <w:p w14:paraId="10D660FC" w14:textId="0D940949" w:rsidR="00424278" w:rsidRPr="00857372" w:rsidRDefault="00424278" w:rsidP="00774C63">
            <w:pPr>
              <w:rPr>
                <w:sz w:val="19"/>
                <w:szCs w:val="19"/>
              </w:rPr>
            </w:pPr>
            <w:r w:rsidRPr="00857372">
              <w:rPr>
                <w:sz w:val="19"/>
                <w:szCs w:val="19"/>
              </w:rPr>
              <w:t>Wodonga</w:t>
            </w:r>
          </w:p>
        </w:tc>
        <w:tc>
          <w:tcPr>
            <w:tcW w:w="2633" w:type="dxa"/>
            <w:noWrap/>
            <w:hideMark/>
          </w:tcPr>
          <w:p w14:paraId="0B5366E9" w14:textId="1483B88B" w:rsidR="00424278" w:rsidRPr="00857372" w:rsidRDefault="00424278"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r w:rsidR="00E23BC7" w:rsidRPr="00857372">
              <w:rPr>
                <w:sz w:val="19"/>
                <w:szCs w:val="19"/>
              </w:rPr>
              <w:t>9</w:t>
            </w:r>
          </w:p>
        </w:tc>
      </w:tr>
      <w:tr w:rsidR="00692BCD" w:rsidRPr="00857372" w14:paraId="14C871FC"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08C6F214" w14:textId="39CB2903" w:rsidR="004B78D9" w:rsidRPr="00857372" w:rsidRDefault="004B78D9" w:rsidP="004B78D9">
            <w:pPr>
              <w:rPr>
                <w:sz w:val="19"/>
                <w:szCs w:val="19"/>
              </w:rPr>
            </w:pPr>
            <w:r w:rsidRPr="00857372">
              <w:rPr>
                <w:sz w:val="19"/>
                <w:szCs w:val="19"/>
              </w:rPr>
              <w:t xml:space="preserve">Greater Dandenong </w:t>
            </w:r>
          </w:p>
        </w:tc>
        <w:tc>
          <w:tcPr>
            <w:tcW w:w="2633" w:type="dxa"/>
            <w:noWrap/>
          </w:tcPr>
          <w:p w14:paraId="53418CEE" w14:textId="41F12351" w:rsidR="004B78D9" w:rsidRPr="00857372" w:rsidRDefault="004B78D9" w:rsidP="004B78D9">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23</w:t>
            </w:r>
          </w:p>
        </w:tc>
      </w:tr>
      <w:tr w:rsidR="00692BCD" w:rsidRPr="00857372" w14:paraId="0E225231"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365526EE" w14:textId="6ABF7EE8" w:rsidR="00424278" w:rsidRPr="00857372" w:rsidRDefault="00424278" w:rsidP="00774C63">
            <w:pPr>
              <w:rPr>
                <w:sz w:val="19"/>
                <w:szCs w:val="19"/>
              </w:rPr>
            </w:pPr>
            <w:r w:rsidRPr="00857372">
              <w:rPr>
                <w:sz w:val="19"/>
                <w:szCs w:val="19"/>
              </w:rPr>
              <w:t xml:space="preserve">Casey </w:t>
            </w:r>
          </w:p>
        </w:tc>
        <w:tc>
          <w:tcPr>
            <w:tcW w:w="2633" w:type="dxa"/>
            <w:noWrap/>
          </w:tcPr>
          <w:p w14:paraId="7BC34B07" w14:textId="2E4FB293" w:rsidR="00424278" w:rsidRPr="00857372" w:rsidRDefault="00424278"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r w:rsidR="004B78D9" w:rsidRPr="00857372">
              <w:rPr>
                <w:sz w:val="19"/>
                <w:szCs w:val="19"/>
              </w:rPr>
              <w:t>2</w:t>
            </w:r>
          </w:p>
        </w:tc>
      </w:tr>
      <w:tr w:rsidR="00692BCD" w:rsidRPr="00857372" w14:paraId="120B83C1"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207AB8D8" w14:textId="1082088B" w:rsidR="00424278" w:rsidRPr="00857372" w:rsidRDefault="00424278" w:rsidP="00774C63">
            <w:pPr>
              <w:rPr>
                <w:sz w:val="19"/>
                <w:szCs w:val="19"/>
              </w:rPr>
            </w:pPr>
            <w:r w:rsidRPr="00857372">
              <w:rPr>
                <w:sz w:val="19"/>
                <w:szCs w:val="19"/>
              </w:rPr>
              <w:t>Glen Eira</w:t>
            </w:r>
          </w:p>
        </w:tc>
        <w:tc>
          <w:tcPr>
            <w:tcW w:w="2633" w:type="dxa"/>
            <w:noWrap/>
          </w:tcPr>
          <w:p w14:paraId="1F1209B7" w14:textId="55842915" w:rsidR="00424278" w:rsidRPr="00857372" w:rsidRDefault="00227F9F"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19</w:t>
            </w:r>
          </w:p>
        </w:tc>
      </w:tr>
      <w:tr w:rsidR="00692BCD" w:rsidRPr="00857372" w14:paraId="7FBFC25D"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14B95FBA" w14:textId="4543FD36" w:rsidR="00227F9F" w:rsidRPr="00857372" w:rsidRDefault="00227F9F" w:rsidP="00227F9F">
            <w:pPr>
              <w:rPr>
                <w:sz w:val="19"/>
                <w:szCs w:val="19"/>
              </w:rPr>
            </w:pPr>
            <w:r w:rsidRPr="00857372">
              <w:rPr>
                <w:sz w:val="19"/>
                <w:szCs w:val="19"/>
              </w:rPr>
              <w:t xml:space="preserve">Monash </w:t>
            </w:r>
          </w:p>
        </w:tc>
        <w:tc>
          <w:tcPr>
            <w:tcW w:w="2633" w:type="dxa"/>
            <w:noWrap/>
          </w:tcPr>
          <w:p w14:paraId="269A1260" w14:textId="5C55CD91" w:rsidR="00227F9F" w:rsidRPr="00857372" w:rsidRDefault="00227F9F" w:rsidP="00227F9F">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17</w:t>
            </w:r>
          </w:p>
        </w:tc>
      </w:tr>
      <w:tr w:rsidR="00692BCD" w:rsidRPr="00857372" w14:paraId="15AFE9B3"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5785E872" w14:textId="156B6F15" w:rsidR="00227F9F" w:rsidRPr="00857372" w:rsidRDefault="00227F9F" w:rsidP="00227F9F">
            <w:pPr>
              <w:rPr>
                <w:sz w:val="19"/>
                <w:szCs w:val="19"/>
              </w:rPr>
            </w:pPr>
            <w:r w:rsidRPr="00857372">
              <w:rPr>
                <w:sz w:val="19"/>
                <w:szCs w:val="19"/>
              </w:rPr>
              <w:t xml:space="preserve">Whitehorse </w:t>
            </w:r>
          </w:p>
        </w:tc>
        <w:tc>
          <w:tcPr>
            <w:tcW w:w="2633" w:type="dxa"/>
            <w:noWrap/>
          </w:tcPr>
          <w:p w14:paraId="47334A23" w14:textId="6E15F15D" w:rsidR="00227F9F" w:rsidRPr="00857372" w:rsidRDefault="00227F9F" w:rsidP="00227F9F">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17</w:t>
            </w:r>
          </w:p>
        </w:tc>
      </w:tr>
      <w:tr w:rsidR="00692BCD" w:rsidRPr="00857372" w14:paraId="5710F8C4"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1365C1BA" w14:textId="2141361C" w:rsidR="002D3659" w:rsidRPr="00857372" w:rsidRDefault="002D3659" w:rsidP="002D3659">
            <w:pPr>
              <w:rPr>
                <w:sz w:val="19"/>
                <w:szCs w:val="19"/>
              </w:rPr>
            </w:pPr>
            <w:r w:rsidRPr="00857372">
              <w:rPr>
                <w:sz w:val="19"/>
                <w:szCs w:val="19"/>
              </w:rPr>
              <w:t xml:space="preserve">Frankston </w:t>
            </w:r>
          </w:p>
        </w:tc>
        <w:tc>
          <w:tcPr>
            <w:tcW w:w="2633" w:type="dxa"/>
            <w:noWrap/>
          </w:tcPr>
          <w:p w14:paraId="41C5A9D4" w14:textId="5DC58AD7" w:rsidR="002D3659" w:rsidRPr="00857372" w:rsidRDefault="002D3659" w:rsidP="002D3659">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16</w:t>
            </w:r>
          </w:p>
        </w:tc>
      </w:tr>
      <w:tr w:rsidR="00692BCD" w:rsidRPr="00857372" w14:paraId="09A1DAD6"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0590C20B" w14:textId="29478393" w:rsidR="00424278" w:rsidRPr="00857372" w:rsidRDefault="00424278" w:rsidP="00774C63">
            <w:pPr>
              <w:rPr>
                <w:sz w:val="19"/>
                <w:szCs w:val="19"/>
              </w:rPr>
            </w:pPr>
            <w:r w:rsidRPr="00857372">
              <w:rPr>
                <w:sz w:val="19"/>
                <w:szCs w:val="19"/>
              </w:rPr>
              <w:t>Mornington Peninsula</w:t>
            </w:r>
          </w:p>
        </w:tc>
        <w:tc>
          <w:tcPr>
            <w:tcW w:w="2633" w:type="dxa"/>
            <w:noWrap/>
          </w:tcPr>
          <w:p w14:paraId="1D70C0D1" w14:textId="7B68166E" w:rsidR="00424278" w:rsidRPr="00857372" w:rsidRDefault="00424278"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16</w:t>
            </w:r>
          </w:p>
        </w:tc>
      </w:tr>
      <w:tr w:rsidR="00692BCD" w:rsidRPr="00857372" w14:paraId="4A58189A"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1FB5289B" w14:textId="71AF9669" w:rsidR="00424278" w:rsidRPr="00857372" w:rsidRDefault="00424278" w:rsidP="00774C63">
            <w:pPr>
              <w:rPr>
                <w:sz w:val="19"/>
                <w:szCs w:val="19"/>
              </w:rPr>
            </w:pPr>
            <w:r w:rsidRPr="00857372">
              <w:rPr>
                <w:sz w:val="19"/>
                <w:szCs w:val="19"/>
              </w:rPr>
              <w:t xml:space="preserve">Greater Geelong </w:t>
            </w:r>
          </w:p>
        </w:tc>
        <w:tc>
          <w:tcPr>
            <w:tcW w:w="2633" w:type="dxa"/>
            <w:noWrap/>
          </w:tcPr>
          <w:p w14:paraId="03E38453" w14:textId="13B64EF6" w:rsidR="00424278" w:rsidRPr="00857372" w:rsidRDefault="00424278"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r w:rsidR="00A12C5D" w:rsidRPr="00857372">
              <w:rPr>
                <w:sz w:val="19"/>
                <w:szCs w:val="19"/>
              </w:rPr>
              <w:t>4</w:t>
            </w:r>
          </w:p>
        </w:tc>
      </w:tr>
      <w:tr w:rsidR="00692BCD" w:rsidRPr="00857372" w14:paraId="1F537B87"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645B6DCF" w14:textId="715422DE" w:rsidR="00424278" w:rsidRPr="00857372" w:rsidRDefault="00424278" w:rsidP="00774C63">
            <w:pPr>
              <w:rPr>
                <w:sz w:val="19"/>
                <w:szCs w:val="19"/>
              </w:rPr>
            </w:pPr>
            <w:r w:rsidRPr="00857372">
              <w:rPr>
                <w:sz w:val="19"/>
                <w:szCs w:val="19"/>
              </w:rPr>
              <w:t xml:space="preserve">Indigo </w:t>
            </w:r>
          </w:p>
        </w:tc>
        <w:tc>
          <w:tcPr>
            <w:tcW w:w="2633" w:type="dxa"/>
            <w:noWrap/>
          </w:tcPr>
          <w:p w14:paraId="22909291" w14:textId="3D35F264" w:rsidR="00424278" w:rsidRPr="00857372" w:rsidRDefault="00424278"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14</w:t>
            </w:r>
          </w:p>
        </w:tc>
      </w:tr>
      <w:tr w:rsidR="00692BCD" w:rsidRPr="00857372" w14:paraId="675B3B73"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1984BF02" w14:textId="389BB3C2" w:rsidR="000E5BE5" w:rsidRPr="00857372" w:rsidRDefault="000E5BE5" w:rsidP="000E5BE5">
            <w:pPr>
              <w:rPr>
                <w:sz w:val="19"/>
                <w:szCs w:val="19"/>
              </w:rPr>
            </w:pPr>
            <w:r w:rsidRPr="00857372">
              <w:rPr>
                <w:sz w:val="19"/>
                <w:szCs w:val="19"/>
              </w:rPr>
              <w:t xml:space="preserve">Maroondah </w:t>
            </w:r>
          </w:p>
        </w:tc>
        <w:tc>
          <w:tcPr>
            <w:tcW w:w="2633" w:type="dxa"/>
            <w:noWrap/>
          </w:tcPr>
          <w:p w14:paraId="14A05EA2" w14:textId="57CDAC79" w:rsidR="000E5BE5" w:rsidRPr="00857372" w:rsidRDefault="00227F9F" w:rsidP="000E5BE5">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14</w:t>
            </w:r>
          </w:p>
        </w:tc>
      </w:tr>
      <w:tr w:rsidR="00692BCD" w:rsidRPr="00857372" w14:paraId="755A97E6"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193C257D" w14:textId="59C43D18" w:rsidR="00424278" w:rsidRPr="00857372" w:rsidRDefault="00424278" w:rsidP="00774C63">
            <w:pPr>
              <w:rPr>
                <w:sz w:val="19"/>
                <w:szCs w:val="19"/>
              </w:rPr>
            </w:pPr>
            <w:r w:rsidRPr="00857372">
              <w:rPr>
                <w:sz w:val="19"/>
                <w:szCs w:val="19"/>
              </w:rPr>
              <w:t>Merri-</w:t>
            </w:r>
            <w:proofErr w:type="spellStart"/>
            <w:r w:rsidRPr="00857372">
              <w:rPr>
                <w:sz w:val="19"/>
                <w:szCs w:val="19"/>
              </w:rPr>
              <w:t>bek</w:t>
            </w:r>
            <w:proofErr w:type="spellEnd"/>
          </w:p>
        </w:tc>
        <w:tc>
          <w:tcPr>
            <w:tcW w:w="2633" w:type="dxa"/>
            <w:noWrap/>
          </w:tcPr>
          <w:p w14:paraId="3376F325" w14:textId="2FBB1294" w:rsidR="00424278" w:rsidRPr="00857372" w:rsidRDefault="00424278"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r w:rsidR="00DE782C" w:rsidRPr="00857372">
              <w:rPr>
                <w:sz w:val="19"/>
                <w:szCs w:val="19"/>
              </w:rPr>
              <w:t>2</w:t>
            </w:r>
          </w:p>
        </w:tc>
      </w:tr>
      <w:tr w:rsidR="00692BCD" w:rsidRPr="00857372" w14:paraId="4F0A1B91"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41FF18F1" w14:textId="736908ED" w:rsidR="00D96FA2" w:rsidRPr="00857372" w:rsidRDefault="00D96FA2" w:rsidP="00D96FA2">
            <w:pPr>
              <w:rPr>
                <w:sz w:val="19"/>
                <w:szCs w:val="19"/>
              </w:rPr>
            </w:pPr>
            <w:r w:rsidRPr="00857372">
              <w:rPr>
                <w:sz w:val="19"/>
                <w:szCs w:val="19"/>
              </w:rPr>
              <w:t xml:space="preserve">Banyule </w:t>
            </w:r>
          </w:p>
        </w:tc>
        <w:tc>
          <w:tcPr>
            <w:tcW w:w="2633" w:type="dxa"/>
            <w:noWrap/>
          </w:tcPr>
          <w:p w14:paraId="726CB289" w14:textId="1F885C45" w:rsidR="00D96FA2" w:rsidRPr="00857372" w:rsidRDefault="00D96FA2" w:rsidP="00D96FA2">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11</w:t>
            </w:r>
          </w:p>
        </w:tc>
      </w:tr>
      <w:tr w:rsidR="00692BCD" w:rsidRPr="00857372" w14:paraId="13B3DD84"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55D36198" w14:textId="49071684" w:rsidR="00424278" w:rsidRPr="00857372" w:rsidRDefault="00424278" w:rsidP="00774C63">
            <w:pPr>
              <w:rPr>
                <w:sz w:val="19"/>
                <w:szCs w:val="19"/>
              </w:rPr>
            </w:pPr>
            <w:r w:rsidRPr="00857372">
              <w:rPr>
                <w:sz w:val="19"/>
                <w:szCs w:val="19"/>
              </w:rPr>
              <w:t>Greater Bendigo</w:t>
            </w:r>
          </w:p>
        </w:tc>
        <w:tc>
          <w:tcPr>
            <w:tcW w:w="2633" w:type="dxa"/>
            <w:noWrap/>
          </w:tcPr>
          <w:p w14:paraId="2953ECE5" w14:textId="6689E1A4" w:rsidR="00424278" w:rsidRPr="00857372" w:rsidRDefault="00424278"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r w:rsidR="006A79AB" w:rsidRPr="00857372">
              <w:rPr>
                <w:sz w:val="19"/>
                <w:szCs w:val="19"/>
              </w:rPr>
              <w:t>1</w:t>
            </w:r>
          </w:p>
        </w:tc>
      </w:tr>
      <w:tr w:rsidR="00692BCD" w:rsidRPr="00857372" w14:paraId="71EE6928"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3852989C" w14:textId="49695EDE" w:rsidR="00D96FA2" w:rsidRPr="00857372" w:rsidRDefault="00D96FA2" w:rsidP="00D96FA2">
            <w:pPr>
              <w:rPr>
                <w:sz w:val="19"/>
                <w:szCs w:val="19"/>
              </w:rPr>
            </w:pPr>
            <w:r w:rsidRPr="00857372">
              <w:rPr>
                <w:sz w:val="19"/>
                <w:szCs w:val="19"/>
              </w:rPr>
              <w:t xml:space="preserve">Manningham </w:t>
            </w:r>
          </w:p>
        </w:tc>
        <w:tc>
          <w:tcPr>
            <w:tcW w:w="2633" w:type="dxa"/>
            <w:noWrap/>
          </w:tcPr>
          <w:p w14:paraId="53B56B9E" w14:textId="6A694DB4" w:rsidR="00D96FA2" w:rsidRPr="00857372" w:rsidRDefault="00D96FA2" w:rsidP="00D96FA2">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11</w:t>
            </w:r>
          </w:p>
        </w:tc>
      </w:tr>
      <w:tr w:rsidR="00692BCD" w:rsidRPr="00857372" w14:paraId="536D32A6"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77B16856" w14:textId="327C9209" w:rsidR="00855221" w:rsidRPr="00857372" w:rsidRDefault="00855221" w:rsidP="00855221">
            <w:pPr>
              <w:rPr>
                <w:sz w:val="19"/>
                <w:szCs w:val="19"/>
              </w:rPr>
            </w:pPr>
            <w:r w:rsidRPr="00857372">
              <w:rPr>
                <w:sz w:val="19"/>
                <w:szCs w:val="19"/>
              </w:rPr>
              <w:t xml:space="preserve">Horsham </w:t>
            </w:r>
          </w:p>
        </w:tc>
        <w:tc>
          <w:tcPr>
            <w:tcW w:w="2633" w:type="dxa"/>
            <w:noWrap/>
          </w:tcPr>
          <w:p w14:paraId="6BFC91AB" w14:textId="6FFB30D1" w:rsidR="00855221" w:rsidRPr="00857372" w:rsidRDefault="00855221" w:rsidP="00855221">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10</w:t>
            </w:r>
          </w:p>
        </w:tc>
      </w:tr>
      <w:tr w:rsidR="00692BCD" w:rsidRPr="00857372" w14:paraId="412E0882"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51468FED" w14:textId="71ACC388" w:rsidR="00AE24E1" w:rsidRPr="00857372" w:rsidRDefault="00AE24E1" w:rsidP="00AE24E1">
            <w:pPr>
              <w:rPr>
                <w:sz w:val="19"/>
                <w:szCs w:val="19"/>
              </w:rPr>
            </w:pPr>
            <w:r w:rsidRPr="00857372">
              <w:rPr>
                <w:sz w:val="19"/>
                <w:szCs w:val="19"/>
              </w:rPr>
              <w:t xml:space="preserve">Kingston </w:t>
            </w:r>
          </w:p>
        </w:tc>
        <w:tc>
          <w:tcPr>
            <w:tcW w:w="2633" w:type="dxa"/>
            <w:noWrap/>
          </w:tcPr>
          <w:p w14:paraId="1B0C47DF" w14:textId="0BD61B04" w:rsidR="00AE24E1" w:rsidRPr="00857372" w:rsidRDefault="00AE24E1" w:rsidP="00AE24E1">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10</w:t>
            </w:r>
          </w:p>
        </w:tc>
      </w:tr>
      <w:tr w:rsidR="00692BCD" w:rsidRPr="00857372" w14:paraId="39D73A05"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3001" w:type="dxa"/>
            <w:noWrap/>
          </w:tcPr>
          <w:p w14:paraId="6DEB3527" w14:textId="345F3029" w:rsidR="00424278" w:rsidRPr="00857372" w:rsidRDefault="00424278" w:rsidP="00774C63">
            <w:pPr>
              <w:rPr>
                <w:sz w:val="19"/>
                <w:szCs w:val="19"/>
              </w:rPr>
            </w:pPr>
            <w:r w:rsidRPr="00857372">
              <w:rPr>
                <w:sz w:val="19"/>
                <w:szCs w:val="19"/>
              </w:rPr>
              <w:t xml:space="preserve">Yarra Ranges </w:t>
            </w:r>
          </w:p>
        </w:tc>
        <w:tc>
          <w:tcPr>
            <w:tcW w:w="2633" w:type="dxa"/>
            <w:noWrap/>
          </w:tcPr>
          <w:p w14:paraId="73630C2E" w14:textId="22B889BF" w:rsidR="00424278" w:rsidRPr="00857372" w:rsidRDefault="00424278"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r w:rsidR="006A79AB" w:rsidRPr="00857372">
              <w:rPr>
                <w:sz w:val="19"/>
                <w:szCs w:val="19"/>
              </w:rPr>
              <w:t>0</w:t>
            </w:r>
          </w:p>
        </w:tc>
      </w:tr>
    </w:tbl>
    <w:p w14:paraId="5AD1C0E2" w14:textId="6B61D6A5" w:rsidR="00B13451" w:rsidRPr="00857372" w:rsidRDefault="00734DFC" w:rsidP="00E73557">
      <w:r w:rsidRPr="00857372">
        <w:t>The Systemic Review compare</w:t>
      </w:r>
      <w:r w:rsidR="008A345D" w:rsidRPr="00857372">
        <w:t>d</w:t>
      </w:r>
      <w:r w:rsidRPr="00857372">
        <w:t xml:space="preserve"> the rates of claims in metropolitan LGAs with </w:t>
      </w:r>
      <w:r w:rsidR="001246A4" w:rsidRPr="00857372">
        <w:t>non-metropolitan</w:t>
      </w:r>
      <w:r w:rsidR="009B5F83" w:rsidRPr="00857372">
        <w:t xml:space="preserve"> (regional and rural)</w:t>
      </w:r>
      <w:r w:rsidR="001246A4" w:rsidRPr="00857372">
        <w:t xml:space="preserve"> LGAs </w:t>
      </w:r>
      <w:r w:rsidR="001246A4" w:rsidRPr="00857372" w:rsidDel="009B5F83">
        <w:t>(</w:t>
      </w:r>
      <w:r w:rsidR="00004E86" w:rsidRPr="00857372">
        <w:t>see below)</w:t>
      </w:r>
      <w:r w:rsidRPr="00857372">
        <w:t>.</w:t>
      </w:r>
      <w:r w:rsidR="00C966CD" w:rsidRPr="00857372">
        <w:t xml:space="preserve"> This </w:t>
      </w:r>
      <w:r w:rsidR="00A72428" w:rsidRPr="00857372">
        <w:t>analysis shows that there is a higher proportion of metropolitan schools named in civil claims (</w:t>
      </w:r>
      <w:r w:rsidR="00B3368C" w:rsidRPr="00857372">
        <w:rPr>
          <w:b/>
          <w:bCs/>
        </w:rPr>
        <w:t>10</w:t>
      </w:r>
      <w:r w:rsidR="005E389B" w:rsidRPr="00857372">
        <w:rPr>
          <w:b/>
          <w:bCs/>
        </w:rPr>
        <w:t>%</w:t>
      </w:r>
      <w:r w:rsidR="00A72428" w:rsidRPr="00857372">
        <w:rPr>
          <w:b/>
          <w:bCs/>
        </w:rPr>
        <w:t xml:space="preserve"> </w:t>
      </w:r>
      <w:r w:rsidR="00A72428" w:rsidRPr="00857372" w:rsidDel="00D57825">
        <w:t>of metropolitan schools</w:t>
      </w:r>
      <w:r w:rsidR="00333B73" w:rsidRPr="00857372" w:rsidDel="00D57825">
        <w:t xml:space="preserve"> </w:t>
      </w:r>
      <w:r w:rsidR="00334938" w:rsidRPr="00857372">
        <w:t xml:space="preserve">that were in operation between </w:t>
      </w:r>
      <w:r w:rsidR="006A26F9" w:rsidRPr="00857372">
        <w:t>1950</w:t>
      </w:r>
      <w:r w:rsidR="00334938" w:rsidRPr="00857372">
        <w:t xml:space="preserve"> </w:t>
      </w:r>
      <w:r w:rsidR="00334938" w:rsidRPr="00857372" w:rsidDel="001626B6">
        <w:t>to</w:t>
      </w:r>
      <w:r w:rsidR="00334938" w:rsidRPr="00857372">
        <w:t xml:space="preserve"> </w:t>
      </w:r>
      <w:r w:rsidR="00747400" w:rsidRPr="00857372">
        <w:t>1999</w:t>
      </w:r>
      <w:r w:rsidR="00334938" w:rsidRPr="00857372" w:rsidDel="00AC4380">
        <w:t xml:space="preserve"> </w:t>
      </w:r>
      <w:r w:rsidR="00333B73" w:rsidRPr="00857372" w:rsidDel="00AC4380">
        <w:t>are named in a civil claim</w:t>
      </w:r>
      <w:r w:rsidR="00A72428" w:rsidRPr="00857372">
        <w:t xml:space="preserve">) </w:t>
      </w:r>
      <w:r w:rsidR="003F1E7D" w:rsidRPr="00857372">
        <w:t>compared with</w:t>
      </w:r>
      <w:r w:rsidR="00A72428" w:rsidRPr="00857372">
        <w:t xml:space="preserve"> </w:t>
      </w:r>
      <w:r w:rsidR="001B5BCE" w:rsidRPr="00857372">
        <w:t>non-metropolitan</w:t>
      </w:r>
      <w:r w:rsidR="00A72428" w:rsidRPr="00857372">
        <w:t xml:space="preserve"> schools (</w:t>
      </w:r>
      <w:r w:rsidR="001D2A5E" w:rsidRPr="00857372">
        <w:rPr>
          <w:b/>
          <w:bCs/>
        </w:rPr>
        <w:t>5</w:t>
      </w:r>
      <w:r w:rsidR="005E389B" w:rsidRPr="00857372">
        <w:rPr>
          <w:b/>
          <w:bCs/>
        </w:rPr>
        <w:t>%</w:t>
      </w:r>
      <w:r w:rsidR="003F1E7D" w:rsidRPr="00857372">
        <w:t xml:space="preserve"> </w:t>
      </w:r>
      <w:r w:rsidR="003F1E7D" w:rsidRPr="00857372" w:rsidDel="00AC4380">
        <w:t xml:space="preserve">of </w:t>
      </w:r>
      <w:r w:rsidR="001B5BCE" w:rsidRPr="00857372" w:rsidDel="00AC4380">
        <w:t>non-metropolitan</w:t>
      </w:r>
      <w:r w:rsidR="003F1E7D" w:rsidRPr="00857372" w:rsidDel="00AC4380">
        <w:t xml:space="preserve"> schools</w:t>
      </w:r>
      <w:r w:rsidR="00333B73" w:rsidRPr="00857372" w:rsidDel="00AC4380">
        <w:t xml:space="preserve"> </w:t>
      </w:r>
      <w:r w:rsidR="00334938" w:rsidRPr="00857372">
        <w:t xml:space="preserve">that were in operation between </w:t>
      </w:r>
      <w:r w:rsidR="006A26F9" w:rsidRPr="00857372">
        <w:t>1950</w:t>
      </w:r>
      <w:r w:rsidR="00334938" w:rsidRPr="00857372">
        <w:t xml:space="preserve"> </w:t>
      </w:r>
      <w:r w:rsidR="00334938" w:rsidRPr="00857372" w:rsidDel="0049667E">
        <w:t>to</w:t>
      </w:r>
      <w:r w:rsidR="00334938" w:rsidRPr="00857372">
        <w:t xml:space="preserve"> </w:t>
      </w:r>
      <w:r w:rsidR="00747400" w:rsidRPr="00857372">
        <w:t>1999</w:t>
      </w:r>
      <w:r w:rsidR="00334938" w:rsidRPr="00857372" w:rsidDel="00AC4380">
        <w:t xml:space="preserve"> </w:t>
      </w:r>
      <w:r w:rsidR="00333B73" w:rsidRPr="00857372" w:rsidDel="00AC4380">
        <w:t>are named in a civil claim</w:t>
      </w:r>
      <w:r w:rsidR="003F1E7D" w:rsidRPr="00857372">
        <w:t>).</w:t>
      </w:r>
    </w:p>
    <w:p w14:paraId="7A78025F" w14:textId="7EA95A14" w:rsidR="009469A3" w:rsidRPr="00065B47" w:rsidRDefault="009469A3" w:rsidP="00A05951">
      <w:pPr>
        <w:pStyle w:val="Figuretitle"/>
        <w:rPr>
          <w:b w:val="0"/>
          <w:bCs/>
        </w:rPr>
      </w:pPr>
      <w:r w:rsidRPr="00065B47">
        <w:rPr>
          <w:b w:val="0"/>
          <w:bCs/>
        </w:rPr>
        <w:lastRenderedPageBreak/>
        <w:t xml:space="preserve">Table </w:t>
      </w:r>
      <w:r w:rsidRPr="00065B47">
        <w:rPr>
          <w:b w:val="0"/>
          <w:bCs/>
        </w:rPr>
        <w:fldChar w:fldCharType="begin"/>
      </w:r>
      <w:r w:rsidRPr="00065B47">
        <w:rPr>
          <w:b w:val="0"/>
          <w:bCs/>
        </w:rPr>
        <w:instrText xml:space="preserve"> SEQ Table \* ARABIC </w:instrText>
      </w:r>
      <w:r w:rsidRPr="00065B47">
        <w:rPr>
          <w:b w:val="0"/>
          <w:bCs/>
        </w:rPr>
        <w:fldChar w:fldCharType="separate"/>
      </w:r>
      <w:r w:rsidR="00D253BA" w:rsidRPr="00065B47">
        <w:rPr>
          <w:b w:val="0"/>
          <w:bCs/>
        </w:rPr>
        <w:t>4</w:t>
      </w:r>
      <w:r w:rsidRPr="00065B47">
        <w:rPr>
          <w:b w:val="0"/>
          <w:bCs/>
        </w:rPr>
        <w:fldChar w:fldCharType="end"/>
      </w:r>
      <w:r w:rsidRPr="00065B47">
        <w:rPr>
          <w:b w:val="0"/>
          <w:bCs/>
        </w:rPr>
        <w:t>: Metropolitan vs non-metropolitan distribution of schools named in civil claims</w:t>
      </w:r>
    </w:p>
    <w:tbl>
      <w:tblPr>
        <w:tblStyle w:val="TableGrid"/>
        <w:tblW w:w="8524" w:type="dxa"/>
        <w:jc w:val="center"/>
        <w:tblLook w:val="04A0" w:firstRow="1" w:lastRow="0" w:firstColumn="1" w:lastColumn="0" w:noHBand="0" w:noVBand="1"/>
      </w:tblPr>
      <w:tblGrid>
        <w:gridCol w:w="1862"/>
        <w:gridCol w:w="2633"/>
        <w:gridCol w:w="4029"/>
      </w:tblGrid>
      <w:tr w:rsidR="00BD45C2" w:rsidRPr="00857372" w14:paraId="1C688A68" w14:textId="77777777" w:rsidTr="003C6EEF">
        <w:trPr>
          <w:cnfStyle w:val="100000000000" w:firstRow="1" w:lastRow="0" w:firstColumn="0" w:lastColumn="0" w:oddVBand="0" w:evenVBand="0" w:oddHBand="0"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862" w:type="dxa"/>
            <w:noWrap/>
            <w:hideMark/>
          </w:tcPr>
          <w:p w14:paraId="3D892929" w14:textId="77777777" w:rsidR="000F1A9B" w:rsidRPr="00857372" w:rsidRDefault="000F1A9B" w:rsidP="00B82790">
            <w:pPr>
              <w:pStyle w:val="TableHead"/>
              <w:keepNext/>
              <w:jc w:val="center"/>
              <w:rPr>
                <w:b/>
                <w:sz w:val="19"/>
                <w:szCs w:val="19"/>
              </w:rPr>
            </w:pPr>
            <w:bookmarkStart w:id="69" w:name="_Hlk213773743"/>
            <w:r w:rsidRPr="00857372">
              <w:rPr>
                <w:b/>
                <w:sz w:val="19"/>
                <w:szCs w:val="19"/>
              </w:rPr>
              <w:t>LGA</w:t>
            </w:r>
          </w:p>
        </w:tc>
        <w:tc>
          <w:tcPr>
            <w:tcW w:w="2633" w:type="dxa"/>
            <w:noWrap/>
            <w:hideMark/>
          </w:tcPr>
          <w:p w14:paraId="51FCE05C" w14:textId="3BAA9748" w:rsidR="000F1A9B" w:rsidRPr="00857372" w:rsidRDefault="000F1A9B" w:rsidP="00B82790">
            <w:pPr>
              <w:pStyle w:val="TableHead"/>
              <w:keepNext/>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Schools named in</w:t>
            </w:r>
            <w:r w:rsidR="00DC0636" w:rsidRPr="00857372">
              <w:rPr>
                <w:b/>
                <w:sz w:val="19"/>
                <w:szCs w:val="19"/>
              </w:rPr>
              <w:t xml:space="preserve"> civil</w:t>
            </w:r>
            <w:r w:rsidRPr="00857372">
              <w:rPr>
                <w:b/>
                <w:sz w:val="19"/>
                <w:szCs w:val="19"/>
              </w:rPr>
              <w:t xml:space="preserve"> claims</w:t>
            </w:r>
          </w:p>
        </w:tc>
        <w:tc>
          <w:tcPr>
            <w:tcW w:w="4029" w:type="dxa"/>
            <w:noWrap/>
            <w:hideMark/>
          </w:tcPr>
          <w:p w14:paraId="6D381AC9" w14:textId="46EDC0BC" w:rsidR="000F1A9B" w:rsidRPr="00857372" w:rsidRDefault="00BF13EE" w:rsidP="00B82790">
            <w:pPr>
              <w:pStyle w:val="TableHead"/>
              <w:keepNex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color w:val="1F1646"/>
                <w:lang w:eastAsia="en-AU"/>
              </w:rPr>
            </w:pPr>
            <w:r w:rsidRPr="00857372">
              <w:rPr>
                <w:b/>
                <w:sz w:val="19"/>
                <w:szCs w:val="19"/>
              </w:rPr>
              <w:t>Percentage</w:t>
            </w:r>
            <w:r w:rsidR="000F1A9B" w:rsidRPr="00857372">
              <w:rPr>
                <w:b/>
                <w:sz w:val="19"/>
                <w:szCs w:val="19"/>
              </w:rPr>
              <w:t xml:space="preserve"> of schools in </w:t>
            </w:r>
            <w:r w:rsidR="00747400" w:rsidRPr="00857372">
              <w:rPr>
                <w:b/>
                <w:sz w:val="19"/>
                <w:szCs w:val="19"/>
              </w:rPr>
              <w:t xml:space="preserve">operation between 1950 </w:t>
            </w:r>
            <w:r w:rsidR="00A40416" w:rsidRPr="00857372">
              <w:rPr>
                <w:b/>
                <w:sz w:val="19"/>
                <w:szCs w:val="19"/>
              </w:rPr>
              <w:t>and</w:t>
            </w:r>
            <w:r w:rsidR="00747400" w:rsidRPr="00857372">
              <w:rPr>
                <w:b/>
                <w:sz w:val="19"/>
                <w:szCs w:val="19"/>
              </w:rPr>
              <w:t xml:space="preserve"> 1999</w:t>
            </w:r>
            <w:r w:rsidR="00DC0636" w:rsidRPr="00857372">
              <w:rPr>
                <w:b/>
                <w:sz w:val="19"/>
                <w:szCs w:val="19"/>
              </w:rPr>
              <w:t xml:space="preserve"> named in civil claims</w:t>
            </w:r>
          </w:p>
        </w:tc>
      </w:tr>
      <w:tr w:rsidR="00BD45C2" w:rsidRPr="00857372" w14:paraId="2499FE66" w14:textId="77777777" w:rsidTr="003C6EEF">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862" w:type="dxa"/>
            <w:noWrap/>
            <w:hideMark/>
          </w:tcPr>
          <w:p w14:paraId="71927525" w14:textId="77777777" w:rsidR="000F1A9B" w:rsidRPr="00857372" w:rsidRDefault="000F1A9B" w:rsidP="00764BAF">
            <w:pPr>
              <w:keepNext/>
              <w:rPr>
                <w:sz w:val="19"/>
                <w:szCs w:val="19"/>
              </w:rPr>
            </w:pPr>
            <w:r w:rsidRPr="00857372">
              <w:rPr>
                <w:sz w:val="19"/>
                <w:szCs w:val="19"/>
              </w:rPr>
              <w:t>Metropolitan</w:t>
            </w:r>
          </w:p>
        </w:tc>
        <w:tc>
          <w:tcPr>
            <w:tcW w:w="2633" w:type="dxa"/>
            <w:noWrap/>
            <w:hideMark/>
          </w:tcPr>
          <w:p w14:paraId="1AA50394" w14:textId="1E662021" w:rsidR="000F1A9B" w:rsidRPr="00857372" w:rsidRDefault="000F1A9B" w:rsidP="00764BAF">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12</w:t>
            </w:r>
            <w:r w:rsidR="00FF2462" w:rsidRPr="00857372">
              <w:rPr>
                <w:sz w:val="19"/>
                <w:szCs w:val="19"/>
              </w:rPr>
              <w:t>2</w:t>
            </w:r>
          </w:p>
        </w:tc>
        <w:tc>
          <w:tcPr>
            <w:tcW w:w="4029" w:type="dxa"/>
            <w:noWrap/>
            <w:hideMark/>
          </w:tcPr>
          <w:p w14:paraId="47871769" w14:textId="77777777" w:rsidR="000F1A9B" w:rsidRPr="00857372" w:rsidRDefault="00665A82" w:rsidP="00764BAF">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10</w:t>
            </w:r>
            <w:r w:rsidR="00AB1C5D" w:rsidRPr="00857372">
              <w:rPr>
                <w:sz w:val="19"/>
                <w:szCs w:val="19"/>
              </w:rPr>
              <w:t>%</w:t>
            </w:r>
          </w:p>
        </w:tc>
      </w:tr>
      <w:tr w:rsidR="00BD45C2" w:rsidRPr="00857372" w14:paraId="51EE077B" w14:textId="77777777" w:rsidTr="003C6EEF">
        <w:trPr>
          <w:cantSplit/>
          <w:trHeight w:val="300"/>
          <w:jc w:val="center"/>
        </w:trPr>
        <w:tc>
          <w:tcPr>
            <w:cnfStyle w:val="001000000000" w:firstRow="0" w:lastRow="0" w:firstColumn="1" w:lastColumn="0" w:oddVBand="0" w:evenVBand="0" w:oddHBand="0" w:evenHBand="0" w:firstRowFirstColumn="0" w:firstRowLastColumn="0" w:lastRowFirstColumn="0" w:lastRowLastColumn="0"/>
            <w:tcW w:w="1862" w:type="dxa"/>
            <w:noWrap/>
            <w:hideMark/>
          </w:tcPr>
          <w:p w14:paraId="42C14E12" w14:textId="16FBF8D7" w:rsidR="000F1A9B" w:rsidRPr="00857372" w:rsidRDefault="000F1A9B" w:rsidP="00764BAF">
            <w:pPr>
              <w:keepNext/>
              <w:rPr>
                <w:sz w:val="19"/>
                <w:szCs w:val="19"/>
              </w:rPr>
            </w:pPr>
            <w:r w:rsidRPr="00857372">
              <w:rPr>
                <w:sz w:val="19"/>
                <w:szCs w:val="19"/>
              </w:rPr>
              <w:t>Non-</w:t>
            </w:r>
            <w:r w:rsidR="00872517" w:rsidRPr="00857372">
              <w:rPr>
                <w:sz w:val="19"/>
                <w:szCs w:val="19"/>
              </w:rPr>
              <w:t>m</w:t>
            </w:r>
            <w:r w:rsidRPr="00857372">
              <w:rPr>
                <w:sz w:val="19"/>
                <w:szCs w:val="19"/>
              </w:rPr>
              <w:t>etropolitan</w:t>
            </w:r>
          </w:p>
        </w:tc>
        <w:tc>
          <w:tcPr>
            <w:tcW w:w="2633" w:type="dxa"/>
            <w:noWrap/>
            <w:hideMark/>
          </w:tcPr>
          <w:p w14:paraId="0CDCD92A" w14:textId="7E1E0896" w:rsidR="000F1A9B" w:rsidRPr="00857372" w:rsidRDefault="00FF2462" w:rsidP="00764BAF">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79</w:t>
            </w:r>
          </w:p>
        </w:tc>
        <w:tc>
          <w:tcPr>
            <w:tcW w:w="4029" w:type="dxa"/>
            <w:noWrap/>
            <w:hideMark/>
          </w:tcPr>
          <w:p w14:paraId="0F83E4D2" w14:textId="77777777" w:rsidR="000F1A9B" w:rsidRPr="00857372" w:rsidRDefault="00665A82" w:rsidP="00764BAF">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5</w:t>
            </w:r>
            <w:r w:rsidR="00AB1C5D" w:rsidRPr="00857372">
              <w:rPr>
                <w:sz w:val="19"/>
                <w:szCs w:val="19"/>
              </w:rPr>
              <w:t>%</w:t>
            </w:r>
          </w:p>
        </w:tc>
      </w:tr>
    </w:tbl>
    <w:p w14:paraId="33A1E68E" w14:textId="45BC1A91" w:rsidR="00D636B9" w:rsidRPr="00857372" w:rsidRDefault="00D636B9" w:rsidP="00730C07">
      <w:pPr>
        <w:keepNext/>
        <w:keepLines/>
      </w:pPr>
      <w:r w:rsidRPr="00857372">
        <w:t>When counting episodes of abuse in each LGA,</w:t>
      </w:r>
      <w:r w:rsidR="00C86920" w:rsidRPr="00857372">
        <w:t xml:space="preserve"> it </w:t>
      </w:r>
      <w:r w:rsidR="002035F2" w:rsidRPr="00857372">
        <w:t xml:space="preserve">was clear that </w:t>
      </w:r>
      <w:r w:rsidR="00FB350E" w:rsidRPr="00857372">
        <w:t>most</w:t>
      </w:r>
      <w:r w:rsidR="002035F2" w:rsidRPr="00857372">
        <w:t xml:space="preserve"> abuse (</w:t>
      </w:r>
      <w:r w:rsidR="00922CF3" w:rsidRPr="00857372">
        <w:t xml:space="preserve">approximately </w:t>
      </w:r>
      <w:r w:rsidR="00922CF3" w:rsidRPr="00857372">
        <w:rPr>
          <w:b/>
          <w:bCs/>
        </w:rPr>
        <w:t>6</w:t>
      </w:r>
      <w:r w:rsidR="00327F85" w:rsidRPr="00857372">
        <w:rPr>
          <w:b/>
          <w:bCs/>
        </w:rPr>
        <w:t>4</w:t>
      </w:r>
      <w:r w:rsidR="005E389B" w:rsidRPr="00857372">
        <w:rPr>
          <w:b/>
          <w:bCs/>
        </w:rPr>
        <w:t>%</w:t>
      </w:r>
      <w:r w:rsidR="00922CF3" w:rsidRPr="00857372">
        <w:t>) occurred in metropolitan LGAs</w:t>
      </w:r>
      <w:r w:rsidR="00004E86" w:rsidRPr="00857372">
        <w:t xml:space="preserve"> (see below)</w:t>
      </w:r>
      <w:r w:rsidR="00922CF3" w:rsidRPr="00857372">
        <w:t>.</w:t>
      </w:r>
    </w:p>
    <w:p w14:paraId="6516AC80" w14:textId="0C28C04D" w:rsidR="009469A3" w:rsidRPr="00065B47" w:rsidRDefault="009469A3" w:rsidP="00A05951">
      <w:pPr>
        <w:pStyle w:val="Figuretitle"/>
        <w:rPr>
          <w:b w:val="0"/>
          <w:bCs/>
        </w:rPr>
      </w:pPr>
      <w:r w:rsidRPr="00065B47">
        <w:rPr>
          <w:b w:val="0"/>
          <w:bCs/>
        </w:rPr>
        <w:t xml:space="preserve">Table </w:t>
      </w:r>
      <w:r w:rsidRPr="00065B47">
        <w:rPr>
          <w:b w:val="0"/>
          <w:bCs/>
        </w:rPr>
        <w:fldChar w:fldCharType="begin"/>
      </w:r>
      <w:r w:rsidRPr="00065B47">
        <w:rPr>
          <w:b w:val="0"/>
          <w:bCs/>
        </w:rPr>
        <w:instrText xml:space="preserve"> SEQ Table \* ARABIC </w:instrText>
      </w:r>
      <w:r w:rsidRPr="00065B47">
        <w:rPr>
          <w:b w:val="0"/>
          <w:bCs/>
        </w:rPr>
        <w:fldChar w:fldCharType="separate"/>
      </w:r>
      <w:r w:rsidR="00D253BA" w:rsidRPr="00065B47">
        <w:rPr>
          <w:b w:val="0"/>
          <w:bCs/>
        </w:rPr>
        <w:t>5</w:t>
      </w:r>
      <w:r w:rsidRPr="00065B47">
        <w:rPr>
          <w:b w:val="0"/>
          <w:bCs/>
        </w:rPr>
        <w:fldChar w:fldCharType="end"/>
      </w:r>
      <w:r w:rsidRPr="00065B47">
        <w:rPr>
          <w:b w:val="0"/>
          <w:bCs/>
        </w:rPr>
        <w:t>: Metropolitan vs non-metropolitan distribution of episodes of child sexual abuse</w:t>
      </w:r>
    </w:p>
    <w:tbl>
      <w:tblPr>
        <w:tblStyle w:val="TableGrid"/>
        <w:tblW w:w="0" w:type="auto"/>
        <w:jc w:val="center"/>
        <w:tblLook w:val="04A0" w:firstRow="1" w:lastRow="0" w:firstColumn="1" w:lastColumn="0" w:noHBand="0" w:noVBand="1"/>
      </w:tblPr>
      <w:tblGrid>
        <w:gridCol w:w="1838"/>
        <w:gridCol w:w="2693"/>
        <w:gridCol w:w="3969"/>
      </w:tblGrid>
      <w:tr w:rsidR="00FA5C5A" w:rsidRPr="00857372" w14:paraId="220D924C" w14:textId="77777777" w:rsidTr="00774C6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1E49F50" w14:textId="77777777" w:rsidR="00A4281A" w:rsidRPr="00857372" w:rsidRDefault="00A4281A" w:rsidP="00B82790">
            <w:pPr>
              <w:pStyle w:val="TableHead"/>
              <w:jc w:val="center"/>
              <w:rPr>
                <w:b/>
                <w:sz w:val="19"/>
                <w:szCs w:val="19"/>
              </w:rPr>
            </w:pPr>
            <w:r w:rsidRPr="00857372">
              <w:rPr>
                <w:b/>
                <w:sz w:val="19"/>
                <w:szCs w:val="19"/>
              </w:rPr>
              <w:t>LGA</w:t>
            </w:r>
          </w:p>
        </w:tc>
        <w:tc>
          <w:tcPr>
            <w:tcW w:w="2693" w:type="dxa"/>
            <w:noWrap/>
            <w:hideMark/>
          </w:tcPr>
          <w:p w14:paraId="2AC0A0B9" w14:textId="77777777" w:rsidR="00A4281A" w:rsidRPr="00857372" w:rsidRDefault="00A4281A" w:rsidP="00B82790">
            <w:pPr>
              <w:pStyle w:val="TableHead"/>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Episodes</w:t>
            </w:r>
          </w:p>
        </w:tc>
        <w:tc>
          <w:tcPr>
            <w:tcW w:w="3969" w:type="dxa"/>
            <w:noWrap/>
            <w:hideMark/>
          </w:tcPr>
          <w:p w14:paraId="3AE298D2" w14:textId="33797055" w:rsidR="00A4281A" w:rsidRPr="00857372" w:rsidRDefault="00A4281A" w:rsidP="00B82790">
            <w:pPr>
              <w:pStyle w:val="TableHead"/>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Percentage of episodes</w:t>
            </w:r>
          </w:p>
        </w:tc>
      </w:tr>
      <w:tr w:rsidR="00FA5C5A" w:rsidRPr="00857372" w14:paraId="1F16CD9A"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tcPr>
          <w:p w14:paraId="7DB2378F" w14:textId="77777777" w:rsidR="000277D6" w:rsidRPr="00857372" w:rsidRDefault="000277D6" w:rsidP="00774C63">
            <w:pPr>
              <w:rPr>
                <w:sz w:val="19"/>
                <w:szCs w:val="19"/>
              </w:rPr>
            </w:pPr>
            <w:r w:rsidRPr="00857372">
              <w:rPr>
                <w:sz w:val="19"/>
                <w:szCs w:val="19"/>
              </w:rPr>
              <w:t>Metropolitan</w:t>
            </w:r>
          </w:p>
        </w:tc>
        <w:tc>
          <w:tcPr>
            <w:tcW w:w="2693" w:type="dxa"/>
            <w:noWrap/>
          </w:tcPr>
          <w:p w14:paraId="390A73DE" w14:textId="1B0FF2F6" w:rsidR="000277D6" w:rsidRPr="00857372" w:rsidRDefault="000277D6"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32</w:t>
            </w:r>
            <w:r w:rsidR="00B90F33" w:rsidRPr="00857372">
              <w:rPr>
                <w:sz w:val="19"/>
                <w:szCs w:val="19"/>
              </w:rPr>
              <w:t>5</w:t>
            </w:r>
          </w:p>
        </w:tc>
        <w:tc>
          <w:tcPr>
            <w:tcW w:w="3969" w:type="dxa"/>
            <w:noWrap/>
          </w:tcPr>
          <w:p w14:paraId="610BDC7F" w14:textId="77777777" w:rsidR="000277D6" w:rsidRPr="00857372" w:rsidRDefault="00327F85"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64</w:t>
            </w:r>
            <w:r w:rsidR="000277D6" w:rsidRPr="00857372">
              <w:rPr>
                <w:sz w:val="19"/>
                <w:szCs w:val="19"/>
              </w:rPr>
              <w:t>%</w:t>
            </w:r>
          </w:p>
        </w:tc>
      </w:tr>
      <w:tr w:rsidR="00FA5C5A" w:rsidRPr="00857372" w14:paraId="39EDD908"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8DA6223" w14:textId="0ED59434" w:rsidR="00A4281A" w:rsidRPr="00857372" w:rsidRDefault="00A4281A" w:rsidP="00774C63">
            <w:pPr>
              <w:rPr>
                <w:sz w:val="19"/>
                <w:szCs w:val="19"/>
              </w:rPr>
            </w:pPr>
            <w:r w:rsidRPr="00857372">
              <w:rPr>
                <w:sz w:val="19"/>
                <w:szCs w:val="19"/>
              </w:rPr>
              <w:t>Non-</w:t>
            </w:r>
            <w:r w:rsidR="00872517" w:rsidRPr="00857372">
              <w:rPr>
                <w:sz w:val="19"/>
                <w:szCs w:val="19"/>
              </w:rPr>
              <w:t>m</w:t>
            </w:r>
            <w:r w:rsidRPr="00857372">
              <w:rPr>
                <w:sz w:val="19"/>
                <w:szCs w:val="19"/>
              </w:rPr>
              <w:t>etropolitan</w:t>
            </w:r>
          </w:p>
        </w:tc>
        <w:tc>
          <w:tcPr>
            <w:tcW w:w="2693" w:type="dxa"/>
            <w:noWrap/>
            <w:hideMark/>
          </w:tcPr>
          <w:p w14:paraId="7CF3C6B5" w14:textId="55E3809C" w:rsidR="00A4281A" w:rsidRPr="00857372" w:rsidRDefault="00A4281A"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18</w:t>
            </w:r>
            <w:r w:rsidR="00B90F33" w:rsidRPr="00857372">
              <w:rPr>
                <w:sz w:val="19"/>
                <w:szCs w:val="19"/>
              </w:rPr>
              <w:t>0</w:t>
            </w:r>
          </w:p>
        </w:tc>
        <w:tc>
          <w:tcPr>
            <w:tcW w:w="3969" w:type="dxa"/>
            <w:noWrap/>
            <w:hideMark/>
          </w:tcPr>
          <w:p w14:paraId="2F1B0078" w14:textId="77777777" w:rsidR="00A4281A" w:rsidRPr="00857372" w:rsidRDefault="00327F85"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36</w:t>
            </w:r>
            <w:r w:rsidR="00D829FA" w:rsidRPr="00857372">
              <w:rPr>
                <w:sz w:val="19"/>
                <w:szCs w:val="19"/>
              </w:rPr>
              <w:t>%</w:t>
            </w:r>
          </w:p>
        </w:tc>
      </w:tr>
    </w:tbl>
    <w:p w14:paraId="200174BB" w14:textId="41632C13" w:rsidR="0095170B" w:rsidRPr="00857372" w:rsidRDefault="0095170B" w:rsidP="00BA1A7D">
      <w:pPr>
        <w:pStyle w:val="Heading3"/>
      </w:pPr>
      <w:bookmarkStart w:id="70" w:name="_Toc198550783"/>
      <w:bookmarkStart w:id="71" w:name="_Ref213754659"/>
      <w:bookmarkEnd w:id="69"/>
      <w:r w:rsidRPr="00857372">
        <w:t>The victim-survivors</w:t>
      </w:r>
      <w:bookmarkEnd w:id="70"/>
      <w:bookmarkEnd w:id="71"/>
    </w:p>
    <w:p w14:paraId="33902A84" w14:textId="55753CC9" w:rsidR="00F64CBF" w:rsidRPr="00857372" w:rsidRDefault="00756656" w:rsidP="000E3A16">
      <w:r w:rsidRPr="00857372">
        <w:t xml:space="preserve">There are </w:t>
      </w:r>
      <w:r w:rsidR="00635602" w:rsidRPr="00857372">
        <w:rPr>
          <w:b/>
          <w:bCs/>
        </w:rPr>
        <w:t>48</w:t>
      </w:r>
      <w:r w:rsidR="00EE433E" w:rsidRPr="00857372">
        <w:rPr>
          <w:b/>
          <w:bCs/>
        </w:rPr>
        <w:t>2</w:t>
      </w:r>
      <w:r w:rsidR="003F2CC7" w:rsidRPr="00857372">
        <w:t xml:space="preserve"> victim-survivors </w:t>
      </w:r>
      <w:r w:rsidRPr="00857372">
        <w:t xml:space="preserve">who </w:t>
      </w:r>
      <w:r w:rsidR="0066488D" w:rsidRPr="00857372">
        <w:t xml:space="preserve">have brought a civil claim </w:t>
      </w:r>
      <w:r w:rsidR="00665565" w:rsidRPr="00857372">
        <w:t>against the department</w:t>
      </w:r>
      <w:r w:rsidR="00665565" w:rsidRPr="00857372" w:rsidDel="007F589E">
        <w:t xml:space="preserve"> </w:t>
      </w:r>
      <w:r w:rsidR="00E55599" w:rsidRPr="00857372" w:rsidDel="007F589E">
        <w:t>within the scope of the Systemic Review</w:t>
      </w:r>
      <w:r w:rsidR="003F2CC7" w:rsidRPr="00857372">
        <w:t xml:space="preserve">. </w:t>
      </w:r>
      <w:r w:rsidR="00F64CBF" w:rsidRPr="00857372">
        <w:t xml:space="preserve">The Systemic Review acknowledges that this figure does not </w:t>
      </w:r>
      <w:r w:rsidR="00CA3626" w:rsidRPr="00857372">
        <w:t xml:space="preserve">reflect </w:t>
      </w:r>
      <w:r w:rsidR="00F64CBF" w:rsidRPr="00857372">
        <w:t xml:space="preserve">the </w:t>
      </w:r>
      <w:r w:rsidR="00375133" w:rsidRPr="00857372">
        <w:t xml:space="preserve">true </w:t>
      </w:r>
      <w:r w:rsidR="003842E8" w:rsidRPr="00857372">
        <w:t>number</w:t>
      </w:r>
      <w:r w:rsidR="00F64CBF" w:rsidRPr="00857372">
        <w:t xml:space="preserve"> of </w:t>
      </w:r>
      <w:r w:rsidR="009F2FF2" w:rsidRPr="00857372">
        <w:t xml:space="preserve">victim-survivors of </w:t>
      </w:r>
      <w:r w:rsidR="00EA632B" w:rsidRPr="00857372">
        <w:t xml:space="preserve">historical child sexual </w:t>
      </w:r>
      <w:r w:rsidR="00F64CBF" w:rsidRPr="00857372">
        <w:t xml:space="preserve">abuse that occurred in the government school system. </w:t>
      </w:r>
      <w:r w:rsidR="00CC64B8" w:rsidRPr="00857372">
        <w:t>This</w:t>
      </w:r>
      <w:r w:rsidR="00F64CBF" w:rsidRPr="00857372">
        <w:t xml:space="preserve"> </w:t>
      </w:r>
      <w:r w:rsidR="007A655C" w:rsidRPr="00857372">
        <w:t>may</w:t>
      </w:r>
      <w:r w:rsidR="00F64CBF" w:rsidRPr="00857372">
        <w:t xml:space="preserve"> never be known.</w:t>
      </w:r>
      <w:r w:rsidR="004E71AB" w:rsidRPr="00857372">
        <w:t xml:space="preserve"> </w:t>
      </w:r>
      <w:r w:rsidR="0095507D" w:rsidRPr="00857372">
        <w:t xml:space="preserve">This is further </w:t>
      </w:r>
      <w:r w:rsidR="00535E04" w:rsidRPr="00857372">
        <w:t>detailed</w:t>
      </w:r>
      <w:r w:rsidR="0095507D" w:rsidRPr="00857372">
        <w:t xml:space="preserve"> below in </w:t>
      </w:r>
      <w:hyperlink w:anchor="_Reporting_the_abuse" w:history="1">
        <w:r w:rsidR="003032C8" w:rsidRPr="00065B47">
          <w:rPr>
            <w:rStyle w:val="Hyperlink"/>
            <w:b/>
            <w:bCs/>
            <w:u w:val="none"/>
          </w:rPr>
          <w:t xml:space="preserve">Observations and learning; </w:t>
        </w:r>
        <w:r w:rsidR="00436969" w:rsidRPr="00065B47">
          <w:rPr>
            <w:rStyle w:val="Hyperlink"/>
            <w:b/>
            <w:bCs/>
            <w:u w:val="none"/>
          </w:rPr>
          <w:t>Analysis of civil claims files</w:t>
        </w:r>
        <w:r w:rsidR="005E4BA7" w:rsidRPr="00065B47">
          <w:rPr>
            <w:rStyle w:val="Hyperlink"/>
            <w:b/>
            <w:bCs/>
            <w:u w:val="none"/>
          </w:rPr>
          <w:t>; Reporting the abuse</w:t>
        </w:r>
      </w:hyperlink>
      <w:r w:rsidR="005E4BA7" w:rsidRPr="00857372">
        <w:t>.</w:t>
      </w:r>
    </w:p>
    <w:p w14:paraId="24CBA766" w14:textId="757D654F" w:rsidR="00A46C14" w:rsidRPr="00857372" w:rsidRDefault="00A46C14" w:rsidP="00A46C14">
      <w:pPr>
        <w:pStyle w:val="Heading4"/>
      </w:pPr>
      <w:r w:rsidRPr="00857372">
        <w:t>Sex of victim-survivors</w:t>
      </w:r>
    </w:p>
    <w:p w14:paraId="590C861E" w14:textId="7819683A" w:rsidR="00CD4D15" w:rsidRPr="00857372" w:rsidRDefault="401E3B71" w:rsidP="0095170B">
      <w:r w:rsidRPr="00857372">
        <w:t xml:space="preserve">Of the </w:t>
      </w:r>
      <w:r w:rsidR="00635602" w:rsidRPr="00857372">
        <w:rPr>
          <w:b/>
          <w:bCs/>
        </w:rPr>
        <w:t>48</w:t>
      </w:r>
      <w:r w:rsidR="00EE433E" w:rsidRPr="00857372">
        <w:rPr>
          <w:b/>
          <w:bCs/>
        </w:rPr>
        <w:t>2</w:t>
      </w:r>
      <w:r w:rsidR="3287C722" w:rsidRPr="00857372">
        <w:t xml:space="preserve"> </w:t>
      </w:r>
      <w:r w:rsidRPr="00857372">
        <w:t>victim-survivors identified</w:t>
      </w:r>
      <w:r w:rsidR="00CD4D15" w:rsidRPr="00857372">
        <w:t>:</w:t>
      </w:r>
    </w:p>
    <w:p w14:paraId="776D8C31" w14:textId="7E60EE07" w:rsidR="00CD4D15" w:rsidRPr="00857372" w:rsidRDefault="60CE4CEC" w:rsidP="002D0947">
      <w:pPr>
        <w:pStyle w:val="Bullet1"/>
      </w:pPr>
      <w:r w:rsidRPr="00857372">
        <w:rPr>
          <w:b/>
          <w:bCs/>
        </w:rPr>
        <w:t>3</w:t>
      </w:r>
      <w:r w:rsidR="47276636" w:rsidRPr="00857372">
        <w:rPr>
          <w:b/>
          <w:bCs/>
        </w:rPr>
        <w:t>6</w:t>
      </w:r>
      <w:r w:rsidR="0B0DC4A3" w:rsidRPr="00857372">
        <w:rPr>
          <w:b/>
          <w:bCs/>
        </w:rPr>
        <w:t>6</w:t>
      </w:r>
      <w:r w:rsidR="60CE9FA6" w:rsidRPr="00857372">
        <w:t xml:space="preserve"> </w:t>
      </w:r>
      <w:r w:rsidR="49CEBD1C" w:rsidRPr="00857372">
        <w:t>are</w:t>
      </w:r>
      <w:r w:rsidR="5AE5E71E" w:rsidRPr="00857372">
        <w:t xml:space="preserve"> male </w:t>
      </w:r>
      <w:r w:rsidR="3B1F39F7" w:rsidRPr="00857372">
        <w:t>(</w:t>
      </w:r>
      <w:r w:rsidR="60CE9FA6" w:rsidRPr="00857372">
        <w:rPr>
          <w:b/>
          <w:bCs/>
        </w:rPr>
        <w:t>76</w:t>
      </w:r>
      <w:r w:rsidR="005E389B" w:rsidRPr="00857372">
        <w:rPr>
          <w:b/>
          <w:bCs/>
        </w:rPr>
        <w:t>%</w:t>
      </w:r>
      <w:r w:rsidR="7A9776D6" w:rsidRPr="00857372">
        <w:t>)</w:t>
      </w:r>
    </w:p>
    <w:p w14:paraId="114CEBC4" w14:textId="3B7152D5" w:rsidR="00CD4D15" w:rsidRPr="00857372" w:rsidRDefault="126136D2" w:rsidP="002D0947">
      <w:pPr>
        <w:pStyle w:val="Bullet1"/>
      </w:pPr>
      <w:r w:rsidRPr="00857372">
        <w:rPr>
          <w:b/>
          <w:bCs/>
        </w:rPr>
        <w:t>11</w:t>
      </w:r>
      <w:r w:rsidR="6D41232D" w:rsidRPr="00857372">
        <w:rPr>
          <w:b/>
          <w:bCs/>
        </w:rPr>
        <w:t>6</w:t>
      </w:r>
      <w:r w:rsidRPr="00857372">
        <w:rPr>
          <w:b/>
          <w:bCs/>
        </w:rPr>
        <w:t xml:space="preserve"> </w:t>
      </w:r>
      <w:r w:rsidR="49CEBD1C" w:rsidRPr="00857372">
        <w:t>are</w:t>
      </w:r>
      <w:r w:rsidR="5AE5E71E" w:rsidRPr="00857372">
        <w:t xml:space="preserve"> female</w:t>
      </w:r>
      <w:r w:rsidR="7A9776D6" w:rsidRPr="00857372">
        <w:t xml:space="preserve"> (</w:t>
      </w:r>
      <w:r w:rsidRPr="00857372">
        <w:rPr>
          <w:b/>
          <w:bCs/>
        </w:rPr>
        <w:t>2</w:t>
      </w:r>
      <w:r w:rsidR="65EF5571" w:rsidRPr="00857372">
        <w:rPr>
          <w:b/>
          <w:bCs/>
        </w:rPr>
        <w:t>4</w:t>
      </w:r>
      <w:r w:rsidR="005E389B" w:rsidRPr="00857372">
        <w:rPr>
          <w:b/>
          <w:bCs/>
        </w:rPr>
        <w:t>%</w:t>
      </w:r>
      <w:r w:rsidR="6076C6D7" w:rsidRPr="00857372">
        <w:t>)</w:t>
      </w:r>
      <w:r w:rsidR="06D67E26" w:rsidRPr="00857372">
        <w:t>.</w:t>
      </w:r>
      <w:r w:rsidR="6076C6D7" w:rsidRPr="00857372">
        <w:t xml:space="preserve"> </w:t>
      </w:r>
    </w:p>
    <w:p w14:paraId="7C4933C8" w14:textId="37D53D64" w:rsidR="009B58AE" w:rsidRPr="00857372" w:rsidRDefault="425F76C2" w:rsidP="00CD4D15">
      <w:r w:rsidRPr="00857372">
        <w:t>This aligns with</w:t>
      </w:r>
      <w:r w:rsidR="5A337FCF" w:rsidRPr="00857372">
        <w:t xml:space="preserve"> the Royal Commission’s observations and existing research which suggests that</w:t>
      </w:r>
      <w:r w:rsidR="028A8C34" w:rsidRPr="00857372">
        <w:t>,</w:t>
      </w:r>
      <w:r w:rsidR="5A337FCF" w:rsidRPr="00857372">
        <w:t xml:space="preserve"> historically</w:t>
      </w:r>
      <w:r w:rsidR="028A8C34" w:rsidRPr="00857372">
        <w:t>,</w:t>
      </w:r>
      <w:r w:rsidR="5A337FCF" w:rsidRPr="00857372">
        <w:t xml:space="preserve"> </w:t>
      </w:r>
      <w:r w:rsidR="007C1C09" w:rsidRPr="00857372">
        <w:t>most</w:t>
      </w:r>
      <w:r w:rsidR="5A337FCF" w:rsidRPr="00857372">
        <w:t xml:space="preserve"> victim-survivors of </w:t>
      </w:r>
      <w:r w:rsidR="000900F5" w:rsidRPr="00857372">
        <w:t xml:space="preserve">child </w:t>
      </w:r>
      <w:r w:rsidR="5A337FCF" w:rsidRPr="00857372">
        <w:t xml:space="preserve">sexual abuse within institutions are male. This is contrasted with </w:t>
      </w:r>
      <w:r w:rsidR="50033DD6" w:rsidRPr="00857372">
        <w:t>other settings, such as</w:t>
      </w:r>
      <w:r w:rsidRPr="00857372">
        <w:t xml:space="preserve"> within the</w:t>
      </w:r>
      <w:r w:rsidR="50033DD6" w:rsidRPr="00857372">
        <w:t xml:space="preserve"> family </w:t>
      </w:r>
      <w:r w:rsidR="58118A74" w:rsidRPr="00857372">
        <w:t xml:space="preserve">or in </w:t>
      </w:r>
      <w:r w:rsidR="2B9C6413" w:rsidRPr="00857372">
        <w:t xml:space="preserve">the </w:t>
      </w:r>
      <w:r w:rsidRPr="00857372">
        <w:t xml:space="preserve">broader </w:t>
      </w:r>
      <w:r w:rsidR="50033DD6" w:rsidRPr="00857372">
        <w:t>community, w</w:t>
      </w:r>
      <w:r w:rsidR="6D6DC526" w:rsidRPr="00857372">
        <w:t>h</w:t>
      </w:r>
      <w:r w:rsidR="50033DD6" w:rsidRPr="00857372">
        <w:t xml:space="preserve">ere </w:t>
      </w:r>
      <w:r w:rsidR="00D11401" w:rsidRPr="00857372">
        <w:t>females</w:t>
      </w:r>
      <w:r w:rsidR="50033DD6" w:rsidRPr="00857372">
        <w:t xml:space="preserve"> </w:t>
      </w:r>
      <w:r w:rsidR="5A337FCF" w:rsidRPr="00857372">
        <w:t xml:space="preserve">are more likely than </w:t>
      </w:r>
      <w:r w:rsidR="00D11401" w:rsidRPr="00857372">
        <w:t>males</w:t>
      </w:r>
      <w:r w:rsidR="5A337FCF" w:rsidRPr="00857372">
        <w:t xml:space="preserve"> to be abused</w:t>
      </w:r>
      <w:r w:rsidR="0014E12C" w:rsidRPr="00857372">
        <w:t>.</w:t>
      </w:r>
      <w:r w:rsidR="009B58AE" w:rsidRPr="00857372">
        <w:rPr>
          <w:rStyle w:val="FootnoteReference"/>
          <w:color w:val="auto"/>
        </w:rPr>
        <w:footnoteReference w:id="39"/>
      </w:r>
    </w:p>
    <w:p w14:paraId="76A65CCF" w14:textId="79555547" w:rsidR="00F14874" w:rsidRPr="00857372" w:rsidRDefault="00F14874" w:rsidP="00F14874">
      <w:pPr>
        <w:pStyle w:val="Heading4"/>
      </w:pPr>
      <w:r w:rsidRPr="00857372">
        <w:t>Age of victim-survivors</w:t>
      </w:r>
      <w:r w:rsidR="005260F7" w:rsidRPr="00857372">
        <w:t xml:space="preserve"> when the abuse commenced</w:t>
      </w:r>
    </w:p>
    <w:p w14:paraId="17358AC3" w14:textId="77777777" w:rsidR="00DD2DE2" w:rsidRPr="00857372" w:rsidRDefault="009458EC" w:rsidP="0095170B">
      <w:r w:rsidRPr="00857372">
        <w:t xml:space="preserve">The Systemic Review </w:t>
      </w:r>
      <w:r w:rsidR="00DD2DE2" w:rsidRPr="00857372">
        <w:t>observed that:</w:t>
      </w:r>
    </w:p>
    <w:p w14:paraId="32910C1A" w14:textId="23BB21C7" w:rsidR="0044211B" w:rsidRPr="00857372" w:rsidRDefault="005055F3" w:rsidP="00562AFD">
      <w:pPr>
        <w:pStyle w:val="Bullet1"/>
      </w:pPr>
      <w:r w:rsidRPr="00857372">
        <w:t>the majority (</w:t>
      </w:r>
      <w:r w:rsidRPr="00857372">
        <w:rPr>
          <w:b/>
          <w:bCs/>
        </w:rPr>
        <w:t>34</w:t>
      </w:r>
      <w:r w:rsidR="00402E10" w:rsidRPr="00857372">
        <w:rPr>
          <w:b/>
          <w:bCs/>
        </w:rPr>
        <w:t>1</w:t>
      </w:r>
      <w:r w:rsidRPr="00857372">
        <w:rPr>
          <w:b/>
          <w:bCs/>
        </w:rPr>
        <w:t xml:space="preserve"> </w:t>
      </w:r>
      <w:r w:rsidRPr="00857372">
        <w:t>or</w:t>
      </w:r>
      <w:r w:rsidRPr="00857372">
        <w:rPr>
          <w:b/>
          <w:bCs/>
        </w:rPr>
        <w:t xml:space="preserve"> 71</w:t>
      </w:r>
      <w:r w:rsidR="005E389B" w:rsidRPr="00857372">
        <w:rPr>
          <w:b/>
          <w:bCs/>
        </w:rPr>
        <w:t>%</w:t>
      </w:r>
      <w:r w:rsidRPr="00857372">
        <w:t>) were 12 years of age or younger when the abuse commenced</w:t>
      </w:r>
    </w:p>
    <w:p w14:paraId="7F9A9E5C" w14:textId="4FB71EA2" w:rsidR="00562AFD" w:rsidRPr="00857372" w:rsidRDefault="00AA287E" w:rsidP="00562AFD">
      <w:pPr>
        <w:pStyle w:val="Bullet1"/>
      </w:pPr>
      <w:r w:rsidRPr="00857372">
        <w:t xml:space="preserve">the </w:t>
      </w:r>
      <w:r w:rsidR="0044211B" w:rsidRPr="00857372">
        <w:t>a</w:t>
      </w:r>
      <w:r w:rsidR="00562AFD" w:rsidRPr="00857372">
        <w:t>ge</w:t>
      </w:r>
      <w:r w:rsidR="0044211B" w:rsidRPr="00857372">
        <w:t xml:space="preserve"> when the abuse commenced</w:t>
      </w:r>
      <w:r w:rsidR="00562AFD" w:rsidRPr="00857372">
        <w:t xml:space="preserve"> ranged from 4 to 18 years of age</w:t>
      </w:r>
    </w:p>
    <w:p w14:paraId="3B42726D" w14:textId="2F5017E4" w:rsidR="00734C9A" w:rsidRPr="00857372" w:rsidRDefault="004139C1" w:rsidP="006E4DC3">
      <w:pPr>
        <w:pStyle w:val="Bullet1"/>
      </w:pPr>
      <w:r w:rsidRPr="00857372">
        <w:lastRenderedPageBreak/>
        <w:t>o</w:t>
      </w:r>
      <w:r w:rsidR="005455FE" w:rsidRPr="00857372">
        <w:t xml:space="preserve">n average, </w:t>
      </w:r>
      <w:r w:rsidR="00734C9A" w:rsidRPr="00857372">
        <w:t xml:space="preserve">a victim-survivor was subjected to abuse over a period of approximately </w:t>
      </w:r>
      <w:r w:rsidR="00734C9A" w:rsidRPr="00857372">
        <w:rPr>
          <w:b/>
          <w:bCs/>
        </w:rPr>
        <w:t>2</w:t>
      </w:r>
      <w:r w:rsidR="00734C9A" w:rsidRPr="00857372">
        <w:t xml:space="preserve"> years.</w:t>
      </w:r>
      <w:r w:rsidR="00734C9A" w:rsidRPr="00857372">
        <w:rPr>
          <w:rStyle w:val="FootnoteReference"/>
        </w:rPr>
        <w:footnoteReference w:id="40"/>
      </w:r>
    </w:p>
    <w:p w14:paraId="3A32DBA0" w14:textId="7917FACA" w:rsidR="00734C9A" w:rsidRPr="00857372" w:rsidRDefault="00734C9A" w:rsidP="006E4DC3">
      <w:r w:rsidRPr="00857372">
        <w:t>These averages were</w:t>
      </w:r>
      <w:r w:rsidR="00CF703F" w:rsidRPr="00857372">
        <w:t xml:space="preserve"> broadly</w:t>
      </w:r>
      <w:r w:rsidRPr="00857372">
        <w:t xml:space="preserve"> consistent across males and females.</w:t>
      </w:r>
    </w:p>
    <w:p w14:paraId="498DDD81" w14:textId="212991F9" w:rsidR="007E0D18" w:rsidRPr="00857372" w:rsidRDefault="00DD1AFA" w:rsidP="007E0D18">
      <w:r w:rsidRPr="00857372">
        <w:t xml:space="preserve">The graph below shows the </w:t>
      </w:r>
      <w:r w:rsidR="00581164" w:rsidRPr="00857372">
        <w:t xml:space="preserve">percentage of the </w:t>
      </w:r>
      <w:r w:rsidRPr="00857372">
        <w:t>age</w:t>
      </w:r>
      <w:r w:rsidR="00581164" w:rsidRPr="00857372">
        <w:t>s</w:t>
      </w:r>
      <w:r w:rsidRPr="00857372">
        <w:t xml:space="preserve"> of all</w:t>
      </w:r>
      <w:r w:rsidR="00C302D4" w:rsidRPr="00857372">
        <w:t xml:space="preserve"> </w:t>
      </w:r>
      <w:r w:rsidR="00C302D4" w:rsidRPr="00857372">
        <w:rPr>
          <w:b/>
          <w:bCs/>
        </w:rPr>
        <w:t>482</w:t>
      </w:r>
      <w:r w:rsidRPr="00857372">
        <w:t xml:space="preserve"> victim-survivors</w:t>
      </w:r>
      <w:r w:rsidR="009E28B4" w:rsidRPr="00857372">
        <w:t xml:space="preserve"> at the time the abuse</w:t>
      </w:r>
      <w:r w:rsidR="00581164" w:rsidRPr="00857372">
        <w:t xml:space="preserve"> </w:t>
      </w:r>
      <w:r w:rsidR="00752DFD" w:rsidRPr="00857372">
        <w:t>commenced</w:t>
      </w:r>
      <w:r w:rsidR="00581164" w:rsidRPr="00857372">
        <w:t>, compared with the percentage of the ages of all students who attended a Victorian government school in 1980</w:t>
      </w:r>
      <w:r w:rsidR="00026D60" w:rsidRPr="00857372">
        <w:t>.</w:t>
      </w:r>
      <w:r w:rsidR="00581164" w:rsidRPr="00857372">
        <w:rPr>
          <w:rStyle w:val="FootnoteReference"/>
        </w:rPr>
        <w:footnoteReference w:id="41"/>
      </w:r>
      <w:r w:rsidR="007E0D18" w:rsidRPr="00857372">
        <w:t xml:space="preserve"> It shows an increased prevalence of abuse occurring between the ages of 9 to 13 years, indicating that this cohort was particularly vulnerable to abuse in school settings</w:t>
      </w:r>
      <w:r w:rsidR="003F5778" w:rsidRPr="00857372">
        <w:t xml:space="preserve"> during the period under review</w:t>
      </w:r>
      <w:r w:rsidR="007E0D18" w:rsidRPr="00857372">
        <w:t>.</w:t>
      </w:r>
    </w:p>
    <w:p w14:paraId="33E608AC" w14:textId="642A0450" w:rsidR="001E2DB4" w:rsidRPr="00065B47" w:rsidRDefault="008322BE" w:rsidP="0012014A">
      <w:pPr>
        <w:pStyle w:val="Figuretitle"/>
        <w:rPr>
          <w:b w:val="0"/>
          <w:bCs/>
          <w:iCs/>
        </w:rPr>
      </w:pPr>
      <w:r w:rsidRPr="00065B47">
        <w:rPr>
          <w:b w:val="0"/>
          <w:bCs/>
        </w:rPr>
        <w:t xml:space="preserve">Figure </w:t>
      </w:r>
      <w:r w:rsidRPr="00065B47">
        <w:rPr>
          <w:b w:val="0"/>
          <w:bCs/>
        </w:rPr>
        <w:fldChar w:fldCharType="begin"/>
      </w:r>
      <w:r w:rsidRPr="00065B47">
        <w:rPr>
          <w:b w:val="0"/>
          <w:bCs/>
          <w:iCs/>
        </w:rPr>
        <w:instrText xml:space="preserve"> SEQ Figure \* ARABIC </w:instrText>
      </w:r>
      <w:r w:rsidRPr="00065B47">
        <w:rPr>
          <w:b w:val="0"/>
          <w:bCs/>
        </w:rPr>
        <w:fldChar w:fldCharType="separate"/>
      </w:r>
      <w:r w:rsidR="00152B4C" w:rsidRPr="00065B47">
        <w:rPr>
          <w:b w:val="0"/>
          <w:bCs/>
          <w:iCs/>
        </w:rPr>
        <w:t>6</w:t>
      </w:r>
      <w:r w:rsidRPr="00065B47">
        <w:rPr>
          <w:b w:val="0"/>
          <w:bCs/>
        </w:rPr>
        <w:fldChar w:fldCharType="end"/>
      </w:r>
      <w:r w:rsidR="007607C7" w:rsidRPr="00065B47">
        <w:rPr>
          <w:b w:val="0"/>
          <w:bCs/>
          <w:iCs/>
        </w:rPr>
        <w:t>: Ages of victim-survivors (</w:t>
      </w:r>
      <w:r w:rsidR="00310684" w:rsidRPr="00065B47">
        <w:rPr>
          <w:b w:val="0"/>
          <w:bCs/>
          <w:iCs/>
        </w:rPr>
        <w:t>%</w:t>
      </w:r>
      <w:r w:rsidR="007607C7" w:rsidRPr="00065B47">
        <w:rPr>
          <w:b w:val="0"/>
          <w:bCs/>
          <w:iCs/>
        </w:rPr>
        <w:t>); ages of students in Victorian government schools in 1980 (</w:t>
      </w:r>
      <w:r w:rsidR="00310684" w:rsidRPr="00065B47">
        <w:rPr>
          <w:b w:val="0"/>
          <w:bCs/>
          <w:iCs/>
        </w:rPr>
        <w:t>%</w:t>
      </w:r>
      <w:r w:rsidR="007607C7" w:rsidRPr="00065B47">
        <w:rPr>
          <w:b w:val="0"/>
          <w:bCs/>
          <w:iCs/>
        </w:rPr>
        <w:t>)</w:t>
      </w:r>
    </w:p>
    <w:p w14:paraId="1A8B2535" w14:textId="7D832C81" w:rsidR="008238F2" w:rsidRPr="00857372" w:rsidRDefault="00477B72" w:rsidP="00880D3B">
      <w:pPr>
        <w:jc w:val="center"/>
      </w:pPr>
      <w:r w:rsidRPr="00C427E9">
        <w:rPr>
          <w:noProof/>
        </w:rPr>
        <w:drawing>
          <wp:inline distT="0" distB="0" distL="0" distR="0" wp14:anchorId="3D2D5078" wp14:editId="0D9267FD">
            <wp:extent cx="5738048" cy="3520440"/>
            <wp:effectExtent l="0" t="0" r="15240" b="3810"/>
            <wp:docPr id="92584728" name="Chart 1" descr="Figure 6 is a double column graph, with the x axis showing student ages from 0-5, 6, 7, 8 etc. up to 18. One column shows the percentage of all Victorian government school students in 1980 by age. The second column shows the percentage of victim-survivors by age at the time the abuse commenced. The graph shows that there is a higher proportion of victim-survivors who were aged 9 to 13 years when the abuse occurred, relative to the proportion of Victorian school students aged 9 to 13 years in 1980. The graph is referred to on page 33.">
              <a:extLst xmlns:a="http://schemas.openxmlformats.org/drawingml/2006/main">
                <a:ext uri="{FF2B5EF4-FFF2-40B4-BE49-F238E27FC236}">
                  <a16:creationId xmlns:a16="http://schemas.microsoft.com/office/drawing/2014/main" id="{8271D278-9495-9E9F-A502-ADE51320D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478A6A" w14:textId="6E03BA70" w:rsidR="00B90CAC" w:rsidRPr="00857372" w:rsidRDefault="00D745EB" w:rsidP="00B90CAC">
      <w:r w:rsidRPr="00857372">
        <w:t xml:space="preserve">The Systemic Review </w:t>
      </w:r>
      <w:r w:rsidR="007A4FB4" w:rsidRPr="00857372">
        <w:t xml:space="preserve">was unable to </w:t>
      </w:r>
      <w:r w:rsidR="003549C6" w:rsidRPr="00857372">
        <w:t>determine</w:t>
      </w:r>
      <w:r w:rsidR="00FF7896" w:rsidRPr="00857372">
        <w:t xml:space="preserve"> the reason behind the </w:t>
      </w:r>
      <w:r w:rsidR="008C7257" w:rsidRPr="00857372">
        <w:t>dip observed at 11</w:t>
      </w:r>
      <w:r w:rsidR="009F55E2" w:rsidRPr="00857372">
        <w:t xml:space="preserve"> years of age</w:t>
      </w:r>
      <w:r w:rsidR="008C7257" w:rsidRPr="00857372">
        <w:t xml:space="preserve">. This could be </w:t>
      </w:r>
      <w:r w:rsidR="00D63A57" w:rsidRPr="00857372">
        <w:t>the</w:t>
      </w:r>
      <w:r w:rsidR="008C7257" w:rsidRPr="00857372">
        <w:t xml:space="preserve"> result of the transition</w:t>
      </w:r>
      <w:r w:rsidR="00285F24" w:rsidRPr="00857372">
        <w:t xml:space="preserve"> from primary to secondary school </w:t>
      </w:r>
      <w:r w:rsidR="00084D92" w:rsidRPr="00857372">
        <w:t>or</w:t>
      </w:r>
      <w:r w:rsidR="00285F24" w:rsidRPr="00857372">
        <w:t xml:space="preserve"> memory fallibility </w:t>
      </w:r>
      <w:r w:rsidR="007A354D" w:rsidRPr="00857372">
        <w:t>as to</w:t>
      </w:r>
      <w:r w:rsidR="00285F24" w:rsidRPr="00857372">
        <w:t xml:space="preserve"> the exact age when the abuse commenced.</w:t>
      </w:r>
    </w:p>
    <w:p w14:paraId="69746C85" w14:textId="4F30F5D2" w:rsidR="00734519" w:rsidRPr="00857372" w:rsidRDefault="00734519" w:rsidP="00734519">
      <w:pPr>
        <w:pStyle w:val="Heading4"/>
      </w:pPr>
      <w:r w:rsidRPr="00857372">
        <w:t>Other demographic information</w:t>
      </w:r>
      <w:r w:rsidR="001C52C3" w:rsidRPr="00857372">
        <w:t xml:space="preserve"> about victim-survivors</w:t>
      </w:r>
    </w:p>
    <w:p w14:paraId="111DA06A" w14:textId="6EC84ECB" w:rsidR="005F0475" w:rsidRPr="00857372" w:rsidRDefault="005F0475" w:rsidP="0095170B">
      <w:r w:rsidRPr="00857372">
        <w:t>The Systemic Review attempted to capture other demographic information about victim-survivors for reporting purposes, such as</w:t>
      </w:r>
      <w:r w:rsidR="003047B0" w:rsidRPr="00857372">
        <w:t xml:space="preserve"> </w:t>
      </w:r>
      <w:r w:rsidR="00A66E3C" w:rsidRPr="00857372">
        <w:t>First Peoples</w:t>
      </w:r>
      <w:r w:rsidR="003047B0" w:rsidRPr="00857372">
        <w:t xml:space="preserve"> identity,</w:t>
      </w:r>
      <w:r w:rsidR="0048540E" w:rsidRPr="00857372">
        <w:t xml:space="preserve"> cultural and linguistic diversity</w:t>
      </w:r>
      <w:r w:rsidR="003047B0" w:rsidRPr="00857372">
        <w:t xml:space="preserve">, disability, </w:t>
      </w:r>
      <w:r w:rsidR="00D44A38" w:rsidRPr="00857372">
        <w:t>sexual orientation and gender identity</w:t>
      </w:r>
      <w:r w:rsidR="003B56F8" w:rsidRPr="00857372">
        <w:t>.</w:t>
      </w:r>
      <w:r w:rsidR="002A635C" w:rsidRPr="00857372">
        <w:t xml:space="preserve"> However, information </w:t>
      </w:r>
      <w:r w:rsidR="00F84EF9" w:rsidRPr="00857372">
        <w:t>available</w:t>
      </w:r>
      <w:r w:rsidR="00C26B5D" w:rsidRPr="00857372">
        <w:t xml:space="preserve"> on the civil claims records</w:t>
      </w:r>
      <w:r w:rsidR="002A635C" w:rsidRPr="00857372">
        <w:t xml:space="preserve"> was not sufficiently detailed </w:t>
      </w:r>
      <w:r w:rsidR="007A09EB" w:rsidRPr="00857372">
        <w:t xml:space="preserve">for the Systemic Review to accurately </w:t>
      </w:r>
      <w:r w:rsidR="006A1C14" w:rsidRPr="00857372">
        <w:t>report on</w:t>
      </w:r>
      <w:r w:rsidR="007A09EB" w:rsidRPr="00857372">
        <w:t xml:space="preserve"> this information</w:t>
      </w:r>
      <w:r w:rsidR="002A635C" w:rsidRPr="00857372">
        <w:t>.</w:t>
      </w:r>
    </w:p>
    <w:p w14:paraId="7EACC760" w14:textId="097C7764" w:rsidR="00FD0702" w:rsidRPr="00857372" w:rsidRDefault="00D85638" w:rsidP="001653E3">
      <w:pPr>
        <w:pStyle w:val="Heading3"/>
      </w:pPr>
      <w:bookmarkStart w:id="72" w:name="_The_alleged_perpetrators"/>
      <w:bookmarkStart w:id="73" w:name="_Toc198550784"/>
      <w:bookmarkEnd w:id="72"/>
      <w:r w:rsidRPr="00857372">
        <w:lastRenderedPageBreak/>
        <w:t xml:space="preserve">The </w:t>
      </w:r>
      <w:r w:rsidR="00C670B5" w:rsidRPr="00857372">
        <w:t xml:space="preserve">alleged </w:t>
      </w:r>
      <w:r w:rsidR="00FD0702" w:rsidRPr="00857372">
        <w:t>perpetrators</w:t>
      </w:r>
      <w:bookmarkEnd w:id="73"/>
    </w:p>
    <w:p w14:paraId="620DAA2E" w14:textId="4FC9CDCF" w:rsidR="004E6823" w:rsidRPr="00857372" w:rsidRDefault="00122C87" w:rsidP="00B410FA">
      <w:r w:rsidRPr="00857372">
        <w:t>M</w:t>
      </w:r>
      <w:r w:rsidR="004E6823" w:rsidRPr="00857372">
        <w:t xml:space="preserve">any of the experiences of child sexual abuse in the department’s civil claims </w:t>
      </w:r>
      <w:r w:rsidR="006039FC" w:rsidRPr="00857372">
        <w:t xml:space="preserve">did not, or </w:t>
      </w:r>
      <w:r w:rsidR="004E6823" w:rsidRPr="00857372" w:rsidDel="001619A0">
        <w:t>have not</w:t>
      </w:r>
      <w:r w:rsidR="004E6823" w:rsidRPr="00857372">
        <w:t xml:space="preserve"> yet</w:t>
      </w:r>
      <w:r w:rsidR="006039FC" w:rsidRPr="00857372">
        <w:t>,</w:t>
      </w:r>
      <w:r w:rsidR="004E6823" w:rsidRPr="00857372">
        <w:t xml:space="preserve"> result</w:t>
      </w:r>
      <w:r w:rsidR="004E6823" w:rsidRPr="00857372" w:rsidDel="0026317A">
        <w:t>ed</w:t>
      </w:r>
      <w:r w:rsidR="004E6823" w:rsidRPr="00857372">
        <w:t xml:space="preserve"> in a </w:t>
      </w:r>
      <w:r w:rsidR="00267755" w:rsidRPr="00857372">
        <w:t xml:space="preserve">criminal </w:t>
      </w:r>
      <w:r w:rsidR="004E6823" w:rsidRPr="00857372">
        <w:t xml:space="preserve">conviction. Accordingly, </w:t>
      </w:r>
      <w:r w:rsidR="00267755" w:rsidRPr="00857372">
        <w:t>all</w:t>
      </w:r>
      <w:r w:rsidR="004E6823" w:rsidRPr="00857372">
        <w:t xml:space="preserve"> relevant </w:t>
      </w:r>
      <w:r w:rsidR="00B517E6" w:rsidRPr="00857372">
        <w:t>staff members</w:t>
      </w:r>
      <w:r w:rsidR="004E6823" w:rsidRPr="00857372">
        <w:t xml:space="preserve"> are referred to as ‘alleged perpetrators’ in this report.</w:t>
      </w:r>
    </w:p>
    <w:p w14:paraId="5A7F30E2" w14:textId="2BB36218" w:rsidR="003F7670" w:rsidRPr="00857372" w:rsidRDefault="003F7670" w:rsidP="000650CC">
      <w:r w:rsidRPr="00857372">
        <w:t xml:space="preserve">The Systemic Review identified </w:t>
      </w:r>
      <w:r w:rsidR="009D7325" w:rsidRPr="00857372">
        <w:rPr>
          <w:b/>
          <w:bCs/>
        </w:rPr>
        <w:t>3</w:t>
      </w:r>
      <w:r w:rsidR="00CD4F6B" w:rsidRPr="00857372">
        <w:rPr>
          <w:b/>
          <w:bCs/>
        </w:rPr>
        <w:t>6</w:t>
      </w:r>
      <w:r w:rsidR="009D7325" w:rsidRPr="00857372">
        <w:rPr>
          <w:b/>
        </w:rPr>
        <w:t xml:space="preserve"> </w:t>
      </w:r>
      <w:r w:rsidR="00B166F9" w:rsidRPr="00857372">
        <w:t>episodes (in</w:t>
      </w:r>
      <w:r w:rsidR="00B166F9" w:rsidRPr="00857372">
        <w:rPr>
          <w:b/>
          <w:bCs/>
        </w:rPr>
        <w:t xml:space="preserve"> 3</w:t>
      </w:r>
      <w:r w:rsidR="00A877AE" w:rsidRPr="00857372">
        <w:rPr>
          <w:b/>
          <w:bCs/>
        </w:rPr>
        <w:t>1</w:t>
      </w:r>
      <w:r w:rsidR="009D7325" w:rsidRPr="00857372">
        <w:t xml:space="preserve"> </w:t>
      </w:r>
      <w:r w:rsidRPr="00857372">
        <w:t>civil claims</w:t>
      </w:r>
      <w:r w:rsidR="00B166F9" w:rsidRPr="00857372">
        <w:t>)</w:t>
      </w:r>
      <w:r w:rsidRPr="00857372">
        <w:t xml:space="preserve"> that were out of scope of the Terms of Reference as the </w:t>
      </w:r>
      <w:r w:rsidR="008935FC" w:rsidRPr="00857372">
        <w:t xml:space="preserve">alleged </w:t>
      </w:r>
      <w:r w:rsidRPr="00857372">
        <w:t xml:space="preserve">perpetrator </w:t>
      </w:r>
      <w:r w:rsidR="004201AC" w:rsidRPr="00857372">
        <w:t>of</w:t>
      </w:r>
      <w:r w:rsidR="00D77280" w:rsidRPr="00857372">
        <w:t xml:space="preserve"> the </w:t>
      </w:r>
      <w:r w:rsidR="004201AC" w:rsidRPr="00857372">
        <w:t xml:space="preserve">child sexual abuse </w:t>
      </w:r>
      <w:r w:rsidRPr="00857372">
        <w:t>was not a</w:t>
      </w:r>
      <w:r w:rsidR="00D77280" w:rsidRPr="00857372">
        <w:t xml:space="preserve"> staff member employed by the department</w:t>
      </w:r>
      <w:r w:rsidRPr="00857372">
        <w:t xml:space="preserve">. </w:t>
      </w:r>
      <w:proofErr w:type="gramStart"/>
      <w:r w:rsidRPr="00857372">
        <w:t>The majority of</w:t>
      </w:r>
      <w:proofErr w:type="gramEnd"/>
      <w:r w:rsidRPr="00857372">
        <w:t xml:space="preserve"> these claims were single incidents where the alleged perpetrator was </w:t>
      </w:r>
      <w:r w:rsidR="007327CA" w:rsidRPr="00857372">
        <w:t xml:space="preserve">a contractor or </w:t>
      </w:r>
      <w:r w:rsidR="00BD5E07" w:rsidRPr="00857372">
        <w:t xml:space="preserve">their role </w:t>
      </w:r>
      <w:r w:rsidR="00C12900" w:rsidRPr="00857372">
        <w:t>could not</w:t>
      </w:r>
      <w:r w:rsidRPr="00857372">
        <w:t xml:space="preserve"> be identified </w:t>
      </w:r>
      <w:r w:rsidR="008A1BD0" w:rsidRPr="00857372">
        <w:t>with</w:t>
      </w:r>
      <w:r w:rsidRPr="00857372">
        <w:t xml:space="preserve"> a degree of certainty, but where the department nevertheless accepted that a breach of a duty of care had occurred. These claims are not included in the analysis below. However, </w:t>
      </w:r>
      <w:r w:rsidR="005F184F" w:rsidRPr="00857372">
        <w:t>they</w:t>
      </w:r>
      <w:r w:rsidRPr="00857372">
        <w:t xml:space="preserve"> highlight that most</w:t>
      </w:r>
      <w:r w:rsidRPr="00857372" w:rsidDel="009E21C3">
        <w:t xml:space="preserve"> </w:t>
      </w:r>
      <w:r w:rsidRPr="00857372">
        <w:t>historical child sexual abuse that occurred in the Victorian government school system was committed by an employee who was known to the victim-survivor. This aligns with research that shows that perpetrators of child sexual abuse are usually known to victim-survivors.</w:t>
      </w:r>
      <w:r w:rsidRPr="00857372">
        <w:rPr>
          <w:rStyle w:val="FootnoteReference"/>
          <w:color w:val="auto"/>
        </w:rPr>
        <w:footnoteReference w:id="42"/>
      </w:r>
    </w:p>
    <w:p w14:paraId="1CAA9C03" w14:textId="254EF612" w:rsidR="001C52C3" w:rsidRPr="00857372" w:rsidRDefault="001C52C3" w:rsidP="001C52C3">
      <w:pPr>
        <w:pStyle w:val="Heading4"/>
      </w:pPr>
      <w:r w:rsidRPr="00857372">
        <w:t>Sex of alleged perpetrators</w:t>
      </w:r>
    </w:p>
    <w:p w14:paraId="09C47FF3" w14:textId="6AAF4F9D" w:rsidR="002D0947" w:rsidRPr="00857372" w:rsidRDefault="0018345E" w:rsidP="00B410FA">
      <w:r w:rsidRPr="00857372">
        <w:t xml:space="preserve">Of the </w:t>
      </w:r>
      <w:r w:rsidR="00614558" w:rsidRPr="00857372">
        <w:t xml:space="preserve">alleged </w:t>
      </w:r>
      <w:r w:rsidRPr="00857372">
        <w:t>perpetrators identified in</w:t>
      </w:r>
      <w:r w:rsidR="001B1B32" w:rsidRPr="00857372">
        <w:t xml:space="preserve"> the </w:t>
      </w:r>
      <w:r w:rsidRPr="00857372">
        <w:t>civil claims</w:t>
      </w:r>
      <w:r w:rsidR="00CE5543" w:rsidRPr="00857372">
        <w:t xml:space="preserve"> that met the inclusion criteria set by the Terms of Reference</w:t>
      </w:r>
      <w:r w:rsidR="005622B8" w:rsidRPr="00857372">
        <w:t xml:space="preserve"> (</w:t>
      </w:r>
      <w:r w:rsidR="002C027D" w:rsidRPr="00857372">
        <w:rPr>
          <w:b/>
          <w:bCs/>
        </w:rPr>
        <w:t xml:space="preserve">n = </w:t>
      </w:r>
      <w:r w:rsidR="005622B8" w:rsidRPr="00857372">
        <w:rPr>
          <w:b/>
          <w:bCs/>
        </w:rPr>
        <w:t>19</w:t>
      </w:r>
      <w:r w:rsidR="00116FD1" w:rsidRPr="00857372">
        <w:rPr>
          <w:b/>
          <w:bCs/>
        </w:rPr>
        <w:t>5</w:t>
      </w:r>
      <w:r w:rsidR="005622B8" w:rsidRPr="00857372">
        <w:t>)</w:t>
      </w:r>
      <w:r w:rsidR="002D0947" w:rsidRPr="00857372">
        <w:t>:</w:t>
      </w:r>
    </w:p>
    <w:p w14:paraId="7F650B1C" w14:textId="6BF2D249" w:rsidR="002D0947" w:rsidRPr="00857372" w:rsidRDefault="00CD6BD2" w:rsidP="002D0947">
      <w:pPr>
        <w:pStyle w:val="Bullet1"/>
      </w:pPr>
      <w:r w:rsidRPr="00857372">
        <w:rPr>
          <w:b/>
        </w:rPr>
        <w:t>17</w:t>
      </w:r>
      <w:r w:rsidR="00563702" w:rsidRPr="00857372">
        <w:rPr>
          <w:b/>
        </w:rPr>
        <w:t>4</w:t>
      </w:r>
      <w:r w:rsidRPr="00857372">
        <w:t xml:space="preserve"> </w:t>
      </w:r>
      <w:r w:rsidR="0018345E" w:rsidRPr="00857372">
        <w:t>were male (</w:t>
      </w:r>
      <w:r w:rsidR="00DF722E" w:rsidRPr="00857372">
        <w:rPr>
          <w:b/>
        </w:rPr>
        <w:t>89</w:t>
      </w:r>
      <w:r w:rsidR="005E389B" w:rsidRPr="00857372">
        <w:rPr>
          <w:b/>
        </w:rPr>
        <w:t>%</w:t>
      </w:r>
      <w:r w:rsidR="000840DC" w:rsidRPr="00857372">
        <w:t>)</w:t>
      </w:r>
    </w:p>
    <w:p w14:paraId="4F4FA33F" w14:textId="7BC34E9B" w:rsidR="002D0947" w:rsidRPr="00857372" w:rsidRDefault="00DF722E" w:rsidP="002D0947">
      <w:pPr>
        <w:pStyle w:val="Bullet1"/>
      </w:pPr>
      <w:r w:rsidRPr="00857372">
        <w:rPr>
          <w:b/>
        </w:rPr>
        <w:t>21</w:t>
      </w:r>
      <w:r w:rsidR="000840DC" w:rsidRPr="00857372">
        <w:rPr>
          <w:b/>
        </w:rPr>
        <w:t xml:space="preserve"> </w:t>
      </w:r>
      <w:r w:rsidR="000840DC" w:rsidRPr="00857372">
        <w:t>were female (</w:t>
      </w:r>
      <w:r w:rsidR="00116ABE" w:rsidRPr="00857372">
        <w:rPr>
          <w:b/>
        </w:rPr>
        <w:t>11</w:t>
      </w:r>
      <w:r w:rsidR="005E389B" w:rsidRPr="00857372">
        <w:rPr>
          <w:b/>
        </w:rPr>
        <w:t>%</w:t>
      </w:r>
      <w:r w:rsidR="000840DC" w:rsidRPr="00857372">
        <w:t>).</w:t>
      </w:r>
    </w:p>
    <w:p w14:paraId="75AB763D" w14:textId="665B08C4" w:rsidR="0057260F" w:rsidRPr="00857372" w:rsidRDefault="006D4FBE" w:rsidP="002D0947">
      <w:r w:rsidRPr="00857372">
        <w:t xml:space="preserve">The first year that the Australian Bureau of Statistics </w:t>
      </w:r>
      <w:r w:rsidR="007106E6" w:rsidRPr="00857372">
        <w:t>counted</w:t>
      </w:r>
      <w:r w:rsidRPr="00857372">
        <w:t xml:space="preserve"> </w:t>
      </w:r>
      <w:r w:rsidR="007D5567" w:rsidRPr="00857372">
        <w:t>teaching staff in government schools by sex was in 1964. At this time, male teachers made up 51</w:t>
      </w:r>
      <w:r w:rsidR="005E389B" w:rsidRPr="00857372">
        <w:t>%</w:t>
      </w:r>
      <w:r w:rsidR="007D5567" w:rsidRPr="00857372">
        <w:t xml:space="preserve"> of the </w:t>
      </w:r>
      <w:r w:rsidR="00AD1851" w:rsidRPr="00857372">
        <w:t xml:space="preserve">Victorian </w:t>
      </w:r>
      <w:r w:rsidR="007D5567" w:rsidRPr="00857372">
        <w:t>government school teaching workforce</w:t>
      </w:r>
      <w:r w:rsidR="00D36570" w:rsidRPr="00857372">
        <w:t>.</w:t>
      </w:r>
      <w:r w:rsidR="00D36570" w:rsidRPr="00857372">
        <w:rPr>
          <w:rStyle w:val="FootnoteReference"/>
        </w:rPr>
        <w:footnoteReference w:id="43"/>
      </w:r>
      <w:r w:rsidR="00AC0BA0" w:rsidRPr="00857372">
        <w:t xml:space="preserve"> This proportion steadily declined over the </w:t>
      </w:r>
      <w:r w:rsidR="00E33AB3" w:rsidRPr="00857372">
        <w:t>years:</w:t>
      </w:r>
    </w:p>
    <w:p w14:paraId="0B327ED1" w14:textId="70288C1D" w:rsidR="00556FB3" w:rsidRPr="00857372" w:rsidRDefault="00270986" w:rsidP="002C416D">
      <w:pPr>
        <w:pStyle w:val="ListParagraph"/>
        <w:numPr>
          <w:ilvl w:val="0"/>
          <w:numId w:val="47"/>
        </w:numPr>
      </w:pPr>
      <w:r w:rsidRPr="00857372">
        <w:t>In</w:t>
      </w:r>
      <w:r w:rsidR="00556FB3" w:rsidRPr="00857372">
        <w:t xml:space="preserve"> 1975</w:t>
      </w:r>
      <w:r w:rsidR="007C1A65" w:rsidRPr="00857372">
        <w:t xml:space="preserve">, males </w:t>
      </w:r>
      <w:r w:rsidR="003C11BA" w:rsidRPr="00857372">
        <w:t xml:space="preserve">represented </w:t>
      </w:r>
      <w:r w:rsidR="00C4182F" w:rsidRPr="00857372">
        <w:t>44</w:t>
      </w:r>
      <w:r w:rsidR="005E389B" w:rsidRPr="00857372">
        <w:t>%</w:t>
      </w:r>
      <w:r w:rsidR="003C11BA" w:rsidRPr="00857372">
        <w:t xml:space="preserve"> of </w:t>
      </w:r>
      <w:r w:rsidR="00AD1851" w:rsidRPr="00857372">
        <w:t>Victorian</w:t>
      </w:r>
      <w:r w:rsidR="003C11BA" w:rsidRPr="00857372">
        <w:t xml:space="preserve"> government school </w:t>
      </w:r>
      <w:r w:rsidR="00931190" w:rsidRPr="00857372">
        <w:t>teaching</w:t>
      </w:r>
      <w:r w:rsidR="003C11BA" w:rsidRPr="00857372">
        <w:t xml:space="preserve"> staff</w:t>
      </w:r>
      <w:r w:rsidR="003C11BA" w:rsidRPr="00857372">
        <w:rPr>
          <w:rStyle w:val="FootnoteReference"/>
        </w:rPr>
        <w:footnoteReference w:id="44"/>
      </w:r>
    </w:p>
    <w:p w14:paraId="7B4C921A" w14:textId="17743DAB" w:rsidR="00E80028" w:rsidRPr="00857372" w:rsidRDefault="00E33AB3" w:rsidP="002C416D">
      <w:pPr>
        <w:pStyle w:val="ListParagraph"/>
        <w:numPr>
          <w:ilvl w:val="0"/>
          <w:numId w:val="47"/>
        </w:numPr>
      </w:pPr>
      <w:r w:rsidRPr="00857372">
        <w:t>In</w:t>
      </w:r>
      <w:r w:rsidR="00E80028" w:rsidRPr="00857372">
        <w:t xml:space="preserve"> 1990, males represented 36</w:t>
      </w:r>
      <w:r w:rsidR="005E389B" w:rsidRPr="00857372">
        <w:t>%</w:t>
      </w:r>
      <w:r w:rsidR="00E80028" w:rsidRPr="00857372">
        <w:t xml:space="preserve"> of </w:t>
      </w:r>
      <w:r w:rsidR="00AD1851" w:rsidRPr="00857372">
        <w:t xml:space="preserve">Victorian </w:t>
      </w:r>
      <w:r w:rsidR="00E80028" w:rsidRPr="00857372">
        <w:t>government school staff</w:t>
      </w:r>
      <w:r w:rsidR="00A03F91" w:rsidRPr="00857372">
        <w:t xml:space="preserve"> (including teaching staff and other school staff</w:t>
      </w:r>
      <w:r w:rsidR="00C85204" w:rsidRPr="00857372">
        <w:t xml:space="preserve"> such as maintenance and administration staff)</w:t>
      </w:r>
      <w:r w:rsidR="00E80028" w:rsidRPr="00857372">
        <w:rPr>
          <w:rStyle w:val="FootnoteReference"/>
        </w:rPr>
        <w:footnoteReference w:id="45"/>
      </w:r>
    </w:p>
    <w:p w14:paraId="19D39C18" w14:textId="73DCF812" w:rsidR="00E33AB3" w:rsidRPr="00857372" w:rsidRDefault="00E33AB3" w:rsidP="002C416D">
      <w:pPr>
        <w:pStyle w:val="ListParagraph"/>
        <w:numPr>
          <w:ilvl w:val="0"/>
          <w:numId w:val="47"/>
        </w:numPr>
      </w:pPr>
      <w:r w:rsidRPr="00857372">
        <w:t xml:space="preserve">By 1999, males represented </w:t>
      </w:r>
      <w:r w:rsidR="003522F6" w:rsidRPr="00857372">
        <w:t>29</w:t>
      </w:r>
      <w:r w:rsidR="009F2995" w:rsidRPr="00857372">
        <w:t>%</w:t>
      </w:r>
      <w:r w:rsidR="00AC768E" w:rsidRPr="00857372">
        <w:t xml:space="preserve"> of </w:t>
      </w:r>
      <w:r w:rsidR="00AD1851" w:rsidRPr="00857372">
        <w:t xml:space="preserve">Victorian </w:t>
      </w:r>
      <w:r w:rsidR="00AC768E" w:rsidRPr="00857372">
        <w:t>government school staff</w:t>
      </w:r>
      <w:r w:rsidR="00C85204" w:rsidRPr="00857372">
        <w:t xml:space="preserve"> (including teaching staff and other school staff such as maintenance and administration staff)</w:t>
      </w:r>
      <w:r w:rsidR="00AC768E" w:rsidRPr="00857372">
        <w:t>.</w:t>
      </w:r>
      <w:r w:rsidR="00FF7CB0" w:rsidRPr="00857372">
        <w:rPr>
          <w:rStyle w:val="FootnoteReference"/>
        </w:rPr>
        <w:footnoteReference w:id="46"/>
      </w:r>
    </w:p>
    <w:p w14:paraId="18DB6B32" w14:textId="1BFB6F51" w:rsidR="00E94513" w:rsidRPr="00857372" w:rsidRDefault="00CC037B" w:rsidP="002D0947">
      <w:r w:rsidRPr="00857372">
        <w:t xml:space="preserve">Based on </w:t>
      </w:r>
      <w:r w:rsidR="00444866" w:rsidRPr="00857372">
        <w:t>the</w:t>
      </w:r>
      <w:r w:rsidR="00421FF5" w:rsidRPr="00857372">
        <w:t xml:space="preserve"> </w:t>
      </w:r>
      <w:r w:rsidR="00F40B05" w:rsidRPr="00857372">
        <w:t>abov</w:t>
      </w:r>
      <w:r w:rsidR="00376928" w:rsidRPr="00857372">
        <w:t>e</w:t>
      </w:r>
      <w:r w:rsidRPr="00857372">
        <w:t xml:space="preserve">, the Systemic Review </w:t>
      </w:r>
      <w:r w:rsidR="000C3E26" w:rsidRPr="00857372">
        <w:t>observed</w:t>
      </w:r>
      <w:r w:rsidRPr="00857372">
        <w:t xml:space="preserve"> </w:t>
      </w:r>
      <w:r w:rsidR="000409A1" w:rsidRPr="00857372">
        <w:t xml:space="preserve">that male alleged perpetrators </w:t>
      </w:r>
      <w:r w:rsidRPr="00857372">
        <w:t>were</w:t>
      </w:r>
      <w:r w:rsidR="000409A1" w:rsidRPr="00857372">
        <w:t xml:space="preserve"> over-represented</w:t>
      </w:r>
      <w:r w:rsidR="00FD349E" w:rsidRPr="00857372">
        <w:t xml:space="preserve"> based on the proportion of males in the teaching workforce</w:t>
      </w:r>
      <w:r w:rsidR="00630FAD" w:rsidRPr="00857372">
        <w:t xml:space="preserve"> during the period under review</w:t>
      </w:r>
      <w:r w:rsidR="00FD349E" w:rsidRPr="00857372">
        <w:t>.</w:t>
      </w:r>
      <w:r w:rsidR="004D168E" w:rsidRPr="00857372">
        <w:t xml:space="preserve"> Conversely, female alleged perpetrators </w:t>
      </w:r>
      <w:r w:rsidR="00306E2B" w:rsidRPr="00857372">
        <w:t>were</w:t>
      </w:r>
      <w:r w:rsidR="004D168E" w:rsidRPr="00857372">
        <w:t xml:space="preserve"> under-represented </w:t>
      </w:r>
      <w:r w:rsidR="00231311" w:rsidRPr="00857372">
        <w:t>based on the</w:t>
      </w:r>
      <w:r w:rsidR="00F73135" w:rsidRPr="00857372">
        <w:t xml:space="preserve"> proportion of females in the teaching workforce</w:t>
      </w:r>
      <w:r w:rsidR="002301BB" w:rsidRPr="00857372">
        <w:t xml:space="preserve"> </w:t>
      </w:r>
      <w:r w:rsidR="00A913E2" w:rsidRPr="00857372">
        <w:t>during</w:t>
      </w:r>
      <w:r w:rsidR="002301BB" w:rsidRPr="00857372">
        <w:t xml:space="preserve"> the period</w:t>
      </w:r>
      <w:r w:rsidR="00630FAD" w:rsidRPr="00857372">
        <w:t>.</w:t>
      </w:r>
    </w:p>
    <w:p w14:paraId="39EF593F" w14:textId="7DC8BBD9" w:rsidR="009A7CFE" w:rsidRPr="00857372" w:rsidRDefault="009A7CFE" w:rsidP="002D0947">
      <w:r w:rsidRPr="00857372">
        <w:t xml:space="preserve">This aligns with </w:t>
      </w:r>
      <w:r w:rsidR="00EA236B" w:rsidRPr="00857372">
        <w:t>research</w:t>
      </w:r>
      <w:r w:rsidRPr="00857372">
        <w:t xml:space="preserve"> that show</w:t>
      </w:r>
      <w:r w:rsidR="00EA236B" w:rsidRPr="00857372">
        <w:t>s</w:t>
      </w:r>
      <w:r w:rsidRPr="00857372">
        <w:t xml:space="preserve"> that men are more likely than women to commit sexual abuse in different environments (such as institutional</w:t>
      </w:r>
      <w:r w:rsidR="00725B87" w:rsidRPr="00857372">
        <w:t xml:space="preserve"> environments</w:t>
      </w:r>
      <w:r w:rsidRPr="00857372">
        <w:t>, online or in the family home).</w:t>
      </w:r>
      <w:r w:rsidRPr="00857372">
        <w:rPr>
          <w:rStyle w:val="FootnoteReference"/>
        </w:rPr>
        <w:footnoteReference w:id="47"/>
      </w:r>
    </w:p>
    <w:p w14:paraId="51FE0116" w14:textId="77777777" w:rsidR="00190F6E" w:rsidRPr="00857372" w:rsidRDefault="006D5142" w:rsidP="00BA1A7D">
      <w:r w:rsidRPr="00857372">
        <w:t>The Systemic Review observed that</w:t>
      </w:r>
      <w:r w:rsidR="00190F6E" w:rsidRPr="00857372">
        <w:t>:</w:t>
      </w:r>
    </w:p>
    <w:p w14:paraId="50F8E6DE" w14:textId="46371E3F" w:rsidR="00190F6E" w:rsidRPr="00857372" w:rsidRDefault="00EB7F25" w:rsidP="00190F6E">
      <w:pPr>
        <w:pStyle w:val="Bullet1"/>
      </w:pPr>
      <w:r w:rsidRPr="00857372">
        <w:t>both</w:t>
      </w:r>
      <w:r w:rsidR="0047018C" w:rsidRPr="00857372" w:rsidDel="009E54F4">
        <w:t xml:space="preserve"> </w:t>
      </w:r>
      <w:r w:rsidR="006D5142" w:rsidRPr="00857372">
        <w:t>m</w:t>
      </w:r>
      <w:r w:rsidR="000840DC" w:rsidRPr="00857372">
        <w:t xml:space="preserve">ale </w:t>
      </w:r>
      <w:r w:rsidRPr="00857372">
        <w:t>and female</w:t>
      </w:r>
      <w:r w:rsidR="00614558" w:rsidRPr="00857372">
        <w:t xml:space="preserve"> alleged</w:t>
      </w:r>
      <w:r w:rsidRPr="00857372">
        <w:t xml:space="preserve"> </w:t>
      </w:r>
      <w:r w:rsidR="000840DC" w:rsidRPr="00857372">
        <w:t xml:space="preserve">perpetrators </w:t>
      </w:r>
      <w:r w:rsidR="0047018C" w:rsidRPr="00857372">
        <w:t xml:space="preserve">identified through the civil claims </w:t>
      </w:r>
      <w:r w:rsidR="000840DC" w:rsidRPr="00857372">
        <w:t xml:space="preserve">were </w:t>
      </w:r>
      <w:r w:rsidR="00F02842" w:rsidRPr="00857372">
        <w:t xml:space="preserve">more </w:t>
      </w:r>
      <w:r w:rsidR="000840DC" w:rsidRPr="00857372">
        <w:t xml:space="preserve">likely to target </w:t>
      </w:r>
      <w:r w:rsidR="008D7DA4" w:rsidRPr="00857372">
        <w:t>male students</w:t>
      </w:r>
    </w:p>
    <w:p w14:paraId="4626DFB3" w14:textId="0DCBB50D" w:rsidR="00190F6E" w:rsidRPr="00857372" w:rsidRDefault="00190F6E" w:rsidP="00190F6E">
      <w:pPr>
        <w:pStyle w:val="Bullet1"/>
      </w:pPr>
      <w:r w:rsidRPr="00857372">
        <w:lastRenderedPageBreak/>
        <w:t>o</w:t>
      </w:r>
      <w:r w:rsidR="00000D48" w:rsidRPr="00857372">
        <w:t xml:space="preserve">nly </w:t>
      </w:r>
      <w:r w:rsidR="00000D48" w:rsidRPr="00857372">
        <w:rPr>
          <w:b/>
          <w:bCs/>
        </w:rPr>
        <w:t>13</w:t>
      </w:r>
      <w:r w:rsidR="00000D48" w:rsidRPr="00857372">
        <w:t xml:space="preserve"> </w:t>
      </w:r>
      <w:r w:rsidR="009E5FF3" w:rsidRPr="00857372">
        <w:t xml:space="preserve">male </w:t>
      </w:r>
      <w:r w:rsidR="00000D48" w:rsidRPr="00857372">
        <w:t>alleged perpetrators (</w:t>
      </w:r>
      <w:r w:rsidR="004A1C34" w:rsidRPr="00857372">
        <w:rPr>
          <w:b/>
          <w:bCs/>
        </w:rPr>
        <w:t>7</w:t>
      </w:r>
      <w:r w:rsidR="005E389B" w:rsidRPr="00857372">
        <w:rPr>
          <w:b/>
          <w:bCs/>
        </w:rPr>
        <w:t>%</w:t>
      </w:r>
      <w:r w:rsidR="00000D48" w:rsidRPr="00857372" w:rsidDel="001378AA">
        <w:t xml:space="preserve"> of alleged perpetrators</w:t>
      </w:r>
      <w:r w:rsidR="00000D48" w:rsidRPr="00857372">
        <w:t>) targeted both male and female victim-survivors</w:t>
      </w:r>
    </w:p>
    <w:p w14:paraId="225355E4" w14:textId="6313C3E4" w:rsidR="0018345E" w:rsidRPr="00857372" w:rsidRDefault="00190F6E" w:rsidP="00190F6E">
      <w:pPr>
        <w:pStyle w:val="Bullet1"/>
      </w:pPr>
      <w:proofErr w:type="gramStart"/>
      <w:r w:rsidRPr="00857372">
        <w:t>a</w:t>
      </w:r>
      <w:r w:rsidR="00927896" w:rsidRPr="00857372">
        <w:t xml:space="preserve">ll </w:t>
      </w:r>
      <w:r w:rsidR="00927896" w:rsidRPr="00857372" w:rsidDel="00677DBB">
        <w:t>of</w:t>
      </w:r>
      <w:proofErr w:type="gramEnd"/>
      <w:r w:rsidR="00927896" w:rsidRPr="00857372" w:rsidDel="00677DBB">
        <w:t xml:space="preserve"> the f</w:t>
      </w:r>
      <w:r w:rsidR="00000D48" w:rsidRPr="00857372" w:rsidDel="00677DBB">
        <w:t xml:space="preserve">emale </w:t>
      </w:r>
      <w:r w:rsidR="00BB6EFD" w:rsidRPr="00857372">
        <w:t>alleged perpetrators targeted a single sex (either male</w:t>
      </w:r>
      <w:r w:rsidR="00927896" w:rsidRPr="00857372">
        <w:t>s</w:t>
      </w:r>
      <w:r w:rsidR="00BB6EFD" w:rsidRPr="00857372">
        <w:t xml:space="preserve"> or female</w:t>
      </w:r>
      <w:r w:rsidR="00927896" w:rsidRPr="00857372">
        <w:t>s</w:t>
      </w:r>
      <w:r w:rsidR="00BB6EFD" w:rsidRPr="00857372">
        <w:t>).</w:t>
      </w:r>
    </w:p>
    <w:p w14:paraId="16C9D6D5" w14:textId="7EB62ADC" w:rsidR="00CE3500" w:rsidRPr="00857372" w:rsidRDefault="00CE3500" w:rsidP="00CE3500">
      <w:r w:rsidRPr="00857372">
        <w:t>These trends are demonstrated in the table below.</w:t>
      </w:r>
    </w:p>
    <w:p w14:paraId="781EAF61" w14:textId="19F17A6E" w:rsidR="003C3F72" w:rsidRPr="00065B47" w:rsidRDefault="003C3F72" w:rsidP="006A2FE6">
      <w:pPr>
        <w:pStyle w:val="Figuretitle"/>
        <w:rPr>
          <w:b w:val="0"/>
          <w:bCs/>
        </w:rPr>
      </w:pPr>
      <w:r w:rsidRPr="00065B47">
        <w:rPr>
          <w:b w:val="0"/>
          <w:bCs/>
        </w:rPr>
        <w:t xml:space="preserve">Table </w:t>
      </w:r>
      <w:r w:rsidRPr="00065B47">
        <w:rPr>
          <w:b w:val="0"/>
          <w:bCs/>
        </w:rPr>
        <w:fldChar w:fldCharType="begin"/>
      </w:r>
      <w:r w:rsidRPr="00065B47">
        <w:rPr>
          <w:b w:val="0"/>
          <w:bCs/>
        </w:rPr>
        <w:instrText xml:space="preserve"> SEQ Table \* ARABIC </w:instrText>
      </w:r>
      <w:r w:rsidRPr="00065B47">
        <w:rPr>
          <w:b w:val="0"/>
          <w:bCs/>
        </w:rPr>
        <w:fldChar w:fldCharType="separate"/>
      </w:r>
      <w:r w:rsidR="00C50866" w:rsidRPr="00065B47">
        <w:rPr>
          <w:b w:val="0"/>
          <w:bCs/>
        </w:rPr>
        <w:t>6</w:t>
      </w:r>
      <w:r w:rsidRPr="00065B47">
        <w:rPr>
          <w:b w:val="0"/>
          <w:bCs/>
        </w:rPr>
        <w:fldChar w:fldCharType="end"/>
      </w:r>
      <w:r w:rsidRPr="00065B47">
        <w:rPr>
          <w:b w:val="0"/>
          <w:bCs/>
        </w:rPr>
        <w:t xml:space="preserve">: Sex of </w:t>
      </w:r>
      <w:r w:rsidR="00567A56" w:rsidRPr="00065B47">
        <w:rPr>
          <w:b w:val="0"/>
          <w:bCs/>
        </w:rPr>
        <w:t xml:space="preserve">alleged </w:t>
      </w:r>
      <w:r w:rsidRPr="00065B47">
        <w:rPr>
          <w:b w:val="0"/>
          <w:bCs/>
        </w:rPr>
        <w:t xml:space="preserve">perpetrators </w:t>
      </w:r>
      <w:r w:rsidR="00567A56" w:rsidRPr="00065B47">
        <w:rPr>
          <w:b w:val="0"/>
          <w:bCs/>
        </w:rPr>
        <w:t xml:space="preserve">(AP) </w:t>
      </w:r>
      <w:r w:rsidRPr="00065B47">
        <w:rPr>
          <w:b w:val="0"/>
          <w:bCs/>
        </w:rPr>
        <w:t xml:space="preserve">and victim-survivors </w:t>
      </w:r>
    </w:p>
    <w:tbl>
      <w:tblPr>
        <w:tblStyle w:val="TableGrid"/>
        <w:tblW w:w="7792" w:type="dxa"/>
        <w:jc w:val="center"/>
        <w:tblLook w:val="04A0" w:firstRow="1" w:lastRow="0" w:firstColumn="1" w:lastColumn="0" w:noHBand="0" w:noVBand="1"/>
      </w:tblPr>
      <w:tblGrid>
        <w:gridCol w:w="1810"/>
        <w:gridCol w:w="1871"/>
        <w:gridCol w:w="2126"/>
        <w:gridCol w:w="1985"/>
      </w:tblGrid>
      <w:tr w:rsidR="00BD45C2" w:rsidRPr="00857372" w14:paraId="2F75939C" w14:textId="77777777" w:rsidTr="00D325AE">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810" w:type="dxa"/>
            <w:hideMark/>
          </w:tcPr>
          <w:p w14:paraId="5F1B65F3" w14:textId="6D55B6A7" w:rsidR="00EA1027" w:rsidRPr="00857372" w:rsidRDefault="00EA1027" w:rsidP="00A64711">
            <w:pPr>
              <w:pStyle w:val="TableHead"/>
              <w:jc w:val="center"/>
              <w:rPr>
                <w:sz w:val="19"/>
                <w:szCs w:val="19"/>
              </w:rPr>
            </w:pPr>
            <w:r w:rsidRPr="00857372">
              <w:rPr>
                <w:b/>
                <w:sz w:val="19"/>
                <w:szCs w:val="19"/>
              </w:rPr>
              <w:t xml:space="preserve"> Sex of </w:t>
            </w:r>
            <w:r w:rsidR="00931A5E" w:rsidRPr="00857372">
              <w:rPr>
                <w:b/>
                <w:sz w:val="19"/>
                <w:szCs w:val="19"/>
              </w:rPr>
              <w:t>AP</w:t>
            </w:r>
          </w:p>
        </w:tc>
        <w:tc>
          <w:tcPr>
            <w:tcW w:w="1871" w:type="dxa"/>
          </w:tcPr>
          <w:p w14:paraId="21DCC255" w14:textId="71F055E9" w:rsidR="00EA1027" w:rsidRPr="00857372" w:rsidRDefault="00117809" w:rsidP="00A64711">
            <w:pPr>
              <w:pStyle w:val="TableHead"/>
              <w:jc w:val="center"/>
              <w:cnfStyle w:val="100000000000" w:firstRow="1" w:lastRow="0" w:firstColumn="0" w:lastColumn="0" w:oddVBand="0" w:evenVBand="0" w:oddHBand="0" w:evenHBand="0" w:firstRowFirstColumn="0" w:firstRowLastColumn="0" w:lastRowFirstColumn="0" w:lastRowLastColumn="0"/>
              <w:rPr>
                <w:sz w:val="19"/>
                <w:szCs w:val="19"/>
              </w:rPr>
            </w:pPr>
            <w:r w:rsidRPr="00857372">
              <w:rPr>
                <w:b/>
                <w:sz w:val="19"/>
                <w:szCs w:val="19"/>
              </w:rPr>
              <w:t xml:space="preserve">No. of </w:t>
            </w:r>
            <w:r w:rsidR="00567A56" w:rsidRPr="00857372">
              <w:rPr>
                <w:b/>
                <w:sz w:val="19"/>
                <w:szCs w:val="19"/>
              </w:rPr>
              <w:t>APs</w:t>
            </w:r>
          </w:p>
        </w:tc>
        <w:tc>
          <w:tcPr>
            <w:tcW w:w="2126" w:type="dxa"/>
            <w:hideMark/>
          </w:tcPr>
          <w:p w14:paraId="39230155" w14:textId="7C3A8199" w:rsidR="00EA1027" w:rsidRPr="00857372" w:rsidRDefault="00EA1027" w:rsidP="00A64711">
            <w:pPr>
              <w:pStyle w:val="TableHead"/>
              <w:jc w:val="center"/>
              <w:cnfStyle w:val="100000000000" w:firstRow="1" w:lastRow="0" w:firstColumn="0" w:lastColumn="0" w:oddVBand="0" w:evenVBand="0" w:oddHBand="0" w:evenHBand="0" w:firstRowFirstColumn="0" w:firstRowLastColumn="0" w:lastRowFirstColumn="0" w:lastRowLastColumn="0"/>
              <w:rPr>
                <w:sz w:val="19"/>
                <w:szCs w:val="19"/>
              </w:rPr>
            </w:pPr>
            <w:r w:rsidRPr="00857372">
              <w:rPr>
                <w:b/>
                <w:sz w:val="19"/>
                <w:szCs w:val="19"/>
              </w:rPr>
              <w:t xml:space="preserve">Female </w:t>
            </w:r>
            <w:r w:rsidR="00D325AE" w:rsidRPr="00857372">
              <w:rPr>
                <w:b/>
                <w:sz w:val="19"/>
                <w:szCs w:val="19"/>
              </w:rPr>
              <w:t>v</w:t>
            </w:r>
            <w:r w:rsidR="748675FB" w:rsidRPr="00857372">
              <w:rPr>
                <w:b/>
                <w:sz w:val="19"/>
                <w:szCs w:val="19"/>
              </w:rPr>
              <w:t>ictim</w:t>
            </w:r>
            <w:r w:rsidR="00D325AE" w:rsidRPr="00857372">
              <w:rPr>
                <w:b/>
                <w:sz w:val="19"/>
                <w:szCs w:val="19"/>
              </w:rPr>
              <w:t>-</w:t>
            </w:r>
            <w:r w:rsidR="748675FB" w:rsidRPr="00857372">
              <w:rPr>
                <w:b/>
                <w:sz w:val="19"/>
                <w:szCs w:val="19"/>
              </w:rPr>
              <w:t xml:space="preserve"> </w:t>
            </w:r>
            <w:r w:rsidR="00D325AE" w:rsidRPr="00857372">
              <w:rPr>
                <w:b/>
                <w:sz w:val="19"/>
                <w:szCs w:val="19"/>
              </w:rPr>
              <w:t>s</w:t>
            </w:r>
            <w:r w:rsidR="748675FB" w:rsidRPr="00857372">
              <w:rPr>
                <w:b/>
                <w:sz w:val="19"/>
                <w:szCs w:val="19"/>
              </w:rPr>
              <w:t>urvivors</w:t>
            </w:r>
          </w:p>
        </w:tc>
        <w:tc>
          <w:tcPr>
            <w:tcW w:w="1985" w:type="dxa"/>
            <w:hideMark/>
          </w:tcPr>
          <w:p w14:paraId="0EF6DC7E" w14:textId="458F9E68" w:rsidR="00EA1027" w:rsidRPr="00857372" w:rsidRDefault="00EA1027" w:rsidP="00A64711">
            <w:pPr>
              <w:pStyle w:val="TableHead"/>
              <w:jc w:val="center"/>
              <w:cnfStyle w:val="100000000000" w:firstRow="1" w:lastRow="0" w:firstColumn="0" w:lastColumn="0" w:oddVBand="0" w:evenVBand="0" w:oddHBand="0" w:evenHBand="0" w:firstRowFirstColumn="0" w:firstRowLastColumn="0" w:lastRowFirstColumn="0" w:lastRowLastColumn="0"/>
              <w:rPr>
                <w:sz w:val="19"/>
                <w:szCs w:val="19"/>
              </w:rPr>
            </w:pPr>
            <w:r w:rsidRPr="00857372">
              <w:rPr>
                <w:b/>
                <w:sz w:val="19"/>
                <w:szCs w:val="19"/>
              </w:rPr>
              <w:t xml:space="preserve">Male </w:t>
            </w:r>
            <w:r w:rsidR="00D325AE" w:rsidRPr="00857372">
              <w:rPr>
                <w:b/>
                <w:sz w:val="19"/>
                <w:szCs w:val="19"/>
              </w:rPr>
              <w:t>v</w:t>
            </w:r>
            <w:r w:rsidR="35D47553" w:rsidRPr="00857372">
              <w:rPr>
                <w:b/>
                <w:sz w:val="19"/>
                <w:szCs w:val="19"/>
              </w:rPr>
              <w:t>ictim</w:t>
            </w:r>
            <w:r w:rsidR="00D325AE" w:rsidRPr="00857372">
              <w:rPr>
                <w:b/>
                <w:sz w:val="19"/>
                <w:szCs w:val="19"/>
              </w:rPr>
              <w:t>-s</w:t>
            </w:r>
            <w:r w:rsidR="35D47553" w:rsidRPr="00857372">
              <w:rPr>
                <w:b/>
                <w:sz w:val="19"/>
                <w:szCs w:val="19"/>
              </w:rPr>
              <w:t>urvivors</w:t>
            </w:r>
          </w:p>
        </w:tc>
      </w:tr>
      <w:tr w:rsidR="00BD45C2" w:rsidRPr="00857372" w14:paraId="4631B15A" w14:textId="77777777" w:rsidTr="00D325AE">
        <w:trPr>
          <w:trHeight w:val="285"/>
          <w:jc w:val="center"/>
        </w:trPr>
        <w:tc>
          <w:tcPr>
            <w:cnfStyle w:val="001000000000" w:firstRow="0" w:lastRow="0" w:firstColumn="1" w:lastColumn="0" w:oddVBand="0" w:evenVBand="0" w:oddHBand="0" w:evenHBand="0" w:firstRowFirstColumn="0" w:firstRowLastColumn="0" w:lastRowFirstColumn="0" w:lastRowLastColumn="0"/>
            <w:tcW w:w="1810" w:type="dxa"/>
            <w:hideMark/>
          </w:tcPr>
          <w:p w14:paraId="4CAC863D" w14:textId="4AB7D4FF" w:rsidR="00EA1027" w:rsidRPr="00857372" w:rsidRDefault="00EA1027" w:rsidP="00A64711">
            <w:pPr>
              <w:jc w:val="center"/>
              <w:rPr>
                <w:sz w:val="19"/>
                <w:szCs w:val="19"/>
              </w:rPr>
            </w:pPr>
            <w:r w:rsidRPr="00857372">
              <w:rPr>
                <w:sz w:val="19"/>
                <w:szCs w:val="19"/>
              </w:rPr>
              <w:t>Male</w:t>
            </w:r>
          </w:p>
        </w:tc>
        <w:tc>
          <w:tcPr>
            <w:tcW w:w="1871" w:type="dxa"/>
          </w:tcPr>
          <w:p w14:paraId="657AE835" w14:textId="71C91A85" w:rsidR="00EA1027" w:rsidRPr="00857372" w:rsidRDefault="00117809"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17</w:t>
            </w:r>
            <w:r w:rsidR="009D1F4E" w:rsidRPr="00857372">
              <w:rPr>
                <w:sz w:val="19"/>
                <w:szCs w:val="19"/>
              </w:rPr>
              <w:t>4</w:t>
            </w:r>
          </w:p>
        </w:tc>
        <w:tc>
          <w:tcPr>
            <w:tcW w:w="2126" w:type="dxa"/>
            <w:hideMark/>
          </w:tcPr>
          <w:p w14:paraId="11A69F57" w14:textId="014405A9" w:rsidR="00EA1027" w:rsidRPr="00857372" w:rsidRDefault="004F6B7B"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11</w:t>
            </w:r>
            <w:r w:rsidR="007218FD" w:rsidRPr="00857372">
              <w:rPr>
                <w:sz w:val="19"/>
                <w:szCs w:val="19"/>
              </w:rPr>
              <w:t>2</w:t>
            </w:r>
          </w:p>
        </w:tc>
        <w:tc>
          <w:tcPr>
            <w:tcW w:w="1985" w:type="dxa"/>
            <w:hideMark/>
          </w:tcPr>
          <w:p w14:paraId="403B8387" w14:textId="1EF8657C" w:rsidR="00EA1027" w:rsidRPr="00857372" w:rsidRDefault="00A9117A"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3</w:t>
            </w:r>
            <w:r w:rsidR="00421678" w:rsidRPr="00857372">
              <w:rPr>
                <w:sz w:val="19"/>
                <w:szCs w:val="19"/>
              </w:rPr>
              <w:t>4</w:t>
            </w:r>
            <w:r w:rsidR="007218FD" w:rsidRPr="00857372">
              <w:rPr>
                <w:sz w:val="19"/>
                <w:szCs w:val="19"/>
              </w:rPr>
              <w:t>4</w:t>
            </w:r>
          </w:p>
        </w:tc>
      </w:tr>
      <w:tr w:rsidR="00BD45C2" w:rsidRPr="00857372" w14:paraId="6C2CB9E2" w14:textId="77777777" w:rsidTr="00D325AE">
        <w:trPr>
          <w:trHeight w:val="285"/>
          <w:jc w:val="center"/>
        </w:trPr>
        <w:tc>
          <w:tcPr>
            <w:cnfStyle w:val="001000000000" w:firstRow="0" w:lastRow="0" w:firstColumn="1" w:lastColumn="0" w:oddVBand="0" w:evenVBand="0" w:oddHBand="0" w:evenHBand="0" w:firstRowFirstColumn="0" w:firstRowLastColumn="0" w:lastRowFirstColumn="0" w:lastRowLastColumn="0"/>
            <w:tcW w:w="1810" w:type="dxa"/>
            <w:hideMark/>
          </w:tcPr>
          <w:p w14:paraId="7B6DA554" w14:textId="09732018" w:rsidR="00EA1027" w:rsidRPr="00857372" w:rsidRDefault="00EA1027" w:rsidP="00A64711">
            <w:pPr>
              <w:jc w:val="center"/>
              <w:rPr>
                <w:sz w:val="19"/>
                <w:szCs w:val="19"/>
              </w:rPr>
            </w:pPr>
            <w:r w:rsidRPr="00857372">
              <w:rPr>
                <w:sz w:val="19"/>
                <w:szCs w:val="19"/>
              </w:rPr>
              <w:t>Female</w:t>
            </w:r>
          </w:p>
        </w:tc>
        <w:tc>
          <w:tcPr>
            <w:tcW w:w="1871" w:type="dxa"/>
          </w:tcPr>
          <w:p w14:paraId="04CD8C7E" w14:textId="0B6EE594" w:rsidR="00EA1027" w:rsidRPr="00857372" w:rsidRDefault="009634BB"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21</w:t>
            </w:r>
          </w:p>
        </w:tc>
        <w:tc>
          <w:tcPr>
            <w:tcW w:w="2126" w:type="dxa"/>
            <w:hideMark/>
          </w:tcPr>
          <w:p w14:paraId="386C8D57" w14:textId="6E223A94" w:rsidR="00EA1027" w:rsidRPr="00857372" w:rsidRDefault="00A9117A"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5</w:t>
            </w:r>
          </w:p>
        </w:tc>
        <w:tc>
          <w:tcPr>
            <w:tcW w:w="1985" w:type="dxa"/>
            <w:hideMark/>
          </w:tcPr>
          <w:p w14:paraId="377705F8" w14:textId="2AF29254" w:rsidR="00EA1027" w:rsidRPr="00857372" w:rsidRDefault="00A9117A"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r w:rsidR="007218FD" w:rsidRPr="00857372">
              <w:rPr>
                <w:sz w:val="19"/>
                <w:szCs w:val="19"/>
              </w:rPr>
              <w:t>2</w:t>
            </w:r>
          </w:p>
        </w:tc>
      </w:tr>
      <w:tr w:rsidR="00BD45C2" w:rsidRPr="00857372" w14:paraId="0D710481" w14:textId="77777777" w:rsidTr="00D325AE">
        <w:trPr>
          <w:trHeight w:val="285"/>
          <w:jc w:val="center"/>
        </w:trPr>
        <w:tc>
          <w:tcPr>
            <w:cnfStyle w:val="001000000000" w:firstRow="0" w:lastRow="0" w:firstColumn="1" w:lastColumn="0" w:oddVBand="0" w:evenVBand="0" w:oddHBand="0" w:evenHBand="0" w:firstRowFirstColumn="0" w:firstRowLastColumn="0" w:lastRowFirstColumn="0" w:lastRowLastColumn="0"/>
            <w:tcW w:w="1810" w:type="dxa"/>
            <w:hideMark/>
          </w:tcPr>
          <w:p w14:paraId="0AE3F530" w14:textId="20A2E9F3" w:rsidR="00EA1027" w:rsidRPr="00857372" w:rsidRDefault="00EA1027" w:rsidP="00A64711">
            <w:pPr>
              <w:jc w:val="center"/>
              <w:rPr>
                <w:sz w:val="19"/>
                <w:szCs w:val="19"/>
              </w:rPr>
            </w:pPr>
            <w:r w:rsidRPr="00857372">
              <w:rPr>
                <w:sz w:val="19"/>
                <w:szCs w:val="19"/>
              </w:rPr>
              <w:t>Total</w:t>
            </w:r>
          </w:p>
        </w:tc>
        <w:tc>
          <w:tcPr>
            <w:tcW w:w="1871" w:type="dxa"/>
          </w:tcPr>
          <w:p w14:paraId="6E16B8C1" w14:textId="701F23F6" w:rsidR="00EA1027" w:rsidRPr="00857372" w:rsidRDefault="009634BB"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19</w:t>
            </w:r>
            <w:r w:rsidR="007218FD" w:rsidRPr="00857372">
              <w:rPr>
                <w:sz w:val="19"/>
                <w:szCs w:val="19"/>
              </w:rPr>
              <w:t>5</w:t>
            </w:r>
          </w:p>
        </w:tc>
        <w:tc>
          <w:tcPr>
            <w:tcW w:w="2126" w:type="dxa"/>
            <w:hideMark/>
          </w:tcPr>
          <w:p w14:paraId="6641DD12" w14:textId="1B84F748" w:rsidR="00EA1027" w:rsidRPr="00857372" w:rsidRDefault="00A9117A"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11</w:t>
            </w:r>
            <w:r w:rsidR="007218FD" w:rsidRPr="00857372">
              <w:rPr>
                <w:sz w:val="19"/>
                <w:szCs w:val="19"/>
              </w:rPr>
              <w:t>7</w:t>
            </w:r>
            <w:r w:rsidR="00A715B3" w:rsidRPr="00857372">
              <w:rPr>
                <w:rStyle w:val="FootnoteReference"/>
              </w:rPr>
              <w:footnoteReference w:id="48"/>
            </w:r>
          </w:p>
        </w:tc>
        <w:tc>
          <w:tcPr>
            <w:tcW w:w="1985" w:type="dxa"/>
            <w:hideMark/>
          </w:tcPr>
          <w:p w14:paraId="07CAE2F2" w14:textId="747EFA84" w:rsidR="00EA1027" w:rsidRPr="00857372" w:rsidRDefault="00EA1027"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3</w:t>
            </w:r>
            <w:r w:rsidR="00A00917" w:rsidRPr="00857372">
              <w:rPr>
                <w:sz w:val="19"/>
                <w:szCs w:val="19"/>
              </w:rPr>
              <w:t>6</w:t>
            </w:r>
            <w:r w:rsidR="007218FD" w:rsidRPr="00857372">
              <w:rPr>
                <w:sz w:val="19"/>
                <w:szCs w:val="19"/>
              </w:rPr>
              <w:t>6</w:t>
            </w:r>
          </w:p>
        </w:tc>
      </w:tr>
    </w:tbl>
    <w:p w14:paraId="6DC0EE9B" w14:textId="034C3087" w:rsidR="009F08E0" w:rsidRPr="00857372" w:rsidRDefault="009F08E0" w:rsidP="009F08E0">
      <w:pPr>
        <w:pStyle w:val="Heading4"/>
      </w:pPr>
      <w:r w:rsidRPr="00857372">
        <w:t>Age of alleged perpetrators</w:t>
      </w:r>
    </w:p>
    <w:p w14:paraId="3A844925" w14:textId="53C2128C" w:rsidR="00D24F1F" w:rsidRPr="00857372" w:rsidRDefault="009F08E0" w:rsidP="009F08E0">
      <w:r w:rsidRPr="00857372">
        <w:t xml:space="preserve">The median age of alleged perpetrators at the time </w:t>
      </w:r>
      <w:r w:rsidR="00FB15A2" w:rsidRPr="00857372">
        <w:t>they committed</w:t>
      </w:r>
      <w:r w:rsidRPr="00857372">
        <w:t xml:space="preserve"> the abuse was </w:t>
      </w:r>
      <w:r w:rsidRPr="00857372">
        <w:rPr>
          <w:b/>
          <w:bCs/>
        </w:rPr>
        <w:t>35 years</w:t>
      </w:r>
      <w:r w:rsidR="00A90442" w:rsidRPr="00857372">
        <w:rPr>
          <w:b/>
          <w:bCs/>
        </w:rPr>
        <w:t xml:space="preserve"> </w:t>
      </w:r>
      <w:r w:rsidR="00E938DF" w:rsidRPr="00857372">
        <w:rPr>
          <w:b/>
          <w:bCs/>
        </w:rPr>
        <w:t>of age</w:t>
      </w:r>
      <w:r w:rsidRPr="00857372">
        <w:t xml:space="preserve">, with age ranging from </w:t>
      </w:r>
      <w:r w:rsidR="00C545D9" w:rsidRPr="00857372">
        <w:rPr>
          <w:b/>
          <w:bCs/>
        </w:rPr>
        <w:t>20</w:t>
      </w:r>
      <w:r w:rsidRPr="00857372">
        <w:t xml:space="preserve"> to </w:t>
      </w:r>
      <w:r w:rsidRPr="00857372">
        <w:rPr>
          <w:b/>
          <w:bCs/>
        </w:rPr>
        <w:t>69</w:t>
      </w:r>
      <w:r w:rsidRPr="00857372">
        <w:t xml:space="preserve"> </w:t>
      </w:r>
      <w:r w:rsidRPr="00857372">
        <w:rPr>
          <w:b/>
          <w:bCs/>
        </w:rPr>
        <w:t>years</w:t>
      </w:r>
      <w:r w:rsidRPr="00857372">
        <w:t>.</w:t>
      </w:r>
      <w:r w:rsidR="00594D4A" w:rsidRPr="00857372">
        <w:rPr>
          <w:rStyle w:val="FootnoteReference"/>
        </w:rPr>
        <w:footnoteReference w:id="49"/>
      </w:r>
    </w:p>
    <w:p w14:paraId="755ADC2D" w14:textId="6A71082D" w:rsidR="00D24F1F" w:rsidRPr="00857372" w:rsidRDefault="009F08E0" w:rsidP="009F08E0">
      <w:r w:rsidRPr="00857372">
        <w:t xml:space="preserve">The median age of </w:t>
      </w:r>
      <w:r w:rsidRPr="00857372" w:rsidDel="006A0C9C">
        <w:t xml:space="preserve">female </w:t>
      </w:r>
      <w:r w:rsidRPr="00857372">
        <w:t xml:space="preserve">alleged perpetrators was </w:t>
      </w:r>
      <w:r w:rsidRPr="00857372">
        <w:rPr>
          <w:b/>
          <w:bCs/>
        </w:rPr>
        <w:t>3</w:t>
      </w:r>
      <w:r w:rsidR="004E3A53" w:rsidRPr="00857372">
        <w:rPr>
          <w:b/>
          <w:bCs/>
        </w:rPr>
        <w:t>1</w:t>
      </w:r>
      <w:r w:rsidRPr="00857372">
        <w:rPr>
          <w:b/>
          <w:bCs/>
        </w:rPr>
        <w:t xml:space="preserve"> years</w:t>
      </w:r>
      <w:r w:rsidR="007B1A4F" w:rsidRPr="00857372">
        <w:t xml:space="preserve"> </w:t>
      </w:r>
      <w:r w:rsidR="006A0C9C" w:rsidRPr="00857372">
        <w:rPr>
          <w:b/>
          <w:bCs/>
        </w:rPr>
        <w:t>of age</w:t>
      </w:r>
      <w:r w:rsidR="00AE1485" w:rsidRPr="00857372">
        <w:t>,</w:t>
      </w:r>
      <w:r w:rsidRPr="00857372">
        <w:t xml:space="preserve"> and the median age of male </w:t>
      </w:r>
      <w:r w:rsidR="00C13D0F" w:rsidRPr="00857372">
        <w:t xml:space="preserve">alleged </w:t>
      </w:r>
      <w:r w:rsidRPr="00857372">
        <w:t xml:space="preserve">perpetrators was </w:t>
      </w:r>
      <w:r w:rsidRPr="00857372">
        <w:rPr>
          <w:b/>
          <w:bCs/>
        </w:rPr>
        <w:t>35 years</w:t>
      </w:r>
      <w:r w:rsidR="00EE7989" w:rsidRPr="00857372">
        <w:rPr>
          <w:b/>
          <w:bCs/>
        </w:rPr>
        <w:t xml:space="preserve"> of age</w:t>
      </w:r>
      <w:r w:rsidRPr="00857372">
        <w:t xml:space="preserve">, </w:t>
      </w:r>
      <w:r w:rsidRPr="00857372" w:rsidDel="008353EA">
        <w:t>indicating</w:t>
      </w:r>
      <w:r w:rsidRPr="00857372">
        <w:t xml:space="preserve"> that female perpetrators were </w:t>
      </w:r>
      <w:r w:rsidR="007B1A4F" w:rsidRPr="00857372">
        <w:t>marginally</w:t>
      </w:r>
      <w:r w:rsidRPr="00857372">
        <w:t xml:space="preserve"> younger than male perpetrators.</w:t>
      </w:r>
    </w:p>
    <w:p w14:paraId="1D8E9C22" w14:textId="3F51F986" w:rsidR="009F08E0" w:rsidRPr="00857372" w:rsidRDefault="009F08E0" w:rsidP="009F08E0">
      <w:r w:rsidRPr="00857372">
        <w:t>The ages of each alleged perpetrator are displayed in the graph below</w:t>
      </w:r>
      <w:r w:rsidR="00B75B32" w:rsidRPr="00857372">
        <w:t>, in groupings of 5 years (</w:t>
      </w:r>
      <w:r w:rsidR="00B55D3C" w:rsidRPr="00857372">
        <w:t>for example</w:t>
      </w:r>
      <w:r w:rsidR="00B75B32" w:rsidRPr="00857372">
        <w:t xml:space="preserve"> </w:t>
      </w:r>
      <w:r w:rsidR="00EC23FF" w:rsidRPr="00857372">
        <w:t>30</w:t>
      </w:r>
      <w:r w:rsidR="00D77304" w:rsidRPr="00857372">
        <w:t>–</w:t>
      </w:r>
      <w:r w:rsidR="00EC23FF" w:rsidRPr="00857372">
        <w:t>34 years old; 35</w:t>
      </w:r>
      <w:r w:rsidR="00D77304" w:rsidRPr="00857372">
        <w:t>–</w:t>
      </w:r>
      <w:r w:rsidR="00EC23FF" w:rsidRPr="00857372">
        <w:t>39 years old</w:t>
      </w:r>
      <w:r w:rsidR="009F2A97" w:rsidRPr="00857372">
        <w:t>;</w:t>
      </w:r>
      <w:r w:rsidR="00EC23FF" w:rsidRPr="00857372">
        <w:t xml:space="preserve"> </w:t>
      </w:r>
      <w:r w:rsidR="00D77304" w:rsidRPr="00857372">
        <w:t>and so on</w:t>
      </w:r>
      <w:r w:rsidR="00EC23FF" w:rsidRPr="00857372">
        <w:t>)</w:t>
      </w:r>
      <w:r w:rsidRPr="00857372">
        <w:t>.</w:t>
      </w:r>
      <w:r w:rsidR="00F1751B" w:rsidRPr="00857372">
        <w:t xml:space="preserve"> The </w:t>
      </w:r>
      <w:r w:rsidR="00843B4A" w:rsidRPr="00857372">
        <w:t>‘</w:t>
      </w:r>
      <w:r w:rsidR="00F1751B" w:rsidRPr="00857372">
        <w:t>?</w:t>
      </w:r>
      <w:r w:rsidR="00843B4A" w:rsidRPr="00857372">
        <w:t>’</w:t>
      </w:r>
      <w:r w:rsidR="00F1751B" w:rsidRPr="00857372">
        <w:t xml:space="preserve"> </w:t>
      </w:r>
      <w:r w:rsidR="00BF51AB" w:rsidRPr="00857372">
        <w:t>represents</w:t>
      </w:r>
      <w:r w:rsidR="00F1751B" w:rsidRPr="00857372">
        <w:t xml:space="preserve"> those alleged perpetrators </w:t>
      </w:r>
      <w:r w:rsidR="001F6995" w:rsidRPr="00857372">
        <w:t xml:space="preserve">whose </w:t>
      </w:r>
      <w:r w:rsidR="00F1751B" w:rsidRPr="00857372">
        <w:t>age was unable to be determined based on available records</w:t>
      </w:r>
      <w:r w:rsidR="004F1AF2" w:rsidRPr="00857372">
        <w:t>.</w:t>
      </w:r>
    </w:p>
    <w:p w14:paraId="0C109753" w14:textId="7405F03E" w:rsidR="003C3F72" w:rsidRPr="00065B47" w:rsidRDefault="003C3F72" w:rsidP="006A2FE6">
      <w:pPr>
        <w:pStyle w:val="Figuretitle"/>
        <w:rPr>
          <w:b w:val="0"/>
          <w:bCs/>
        </w:rPr>
      </w:pPr>
      <w:r w:rsidRPr="00065B47">
        <w:rPr>
          <w:b w:val="0"/>
          <w:bCs/>
        </w:rPr>
        <w:t xml:space="preserve">Figure </w:t>
      </w:r>
      <w:r w:rsidR="007607C7" w:rsidRPr="00065B47">
        <w:rPr>
          <w:b w:val="0"/>
          <w:bCs/>
        </w:rPr>
        <w:fldChar w:fldCharType="begin"/>
      </w:r>
      <w:r w:rsidR="007607C7" w:rsidRPr="00065B47">
        <w:rPr>
          <w:b w:val="0"/>
          <w:bCs/>
        </w:rPr>
        <w:instrText xml:space="preserve"> SEQ Figure \* ARABIC </w:instrText>
      </w:r>
      <w:r w:rsidR="007607C7" w:rsidRPr="00065B47">
        <w:rPr>
          <w:b w:val="0"/>
          <w:bCs/>
        </w:rPr>
        <w:fldChar w:fldCharType="separate"/>
      </w:r>
      <w:r w:rsidR="009B62CF" w:rsidRPr="00065B47">
        <w:rPr>
          <w:b w:val="0"/>
          <w:bCs/>
        </w:rPr>
        <w:t>7</w:t>
      </w:r>
      <w:r w:rsidR="007607C7" w:rsidRPr="00065B47">
        <w:rPr>
          <w:b w:val="0"/>
          <w:bCs/>
        </w:rPr>
        <w:fldChar w:fldCharType="end"/>
      </w:r>
      <w:r w:rsidRPr="00065B47">
        <w:rPr>
          <w:b w:val="0"/>
          <w:bCs/>
        </w:rPr>
        <w:t xml:space="preserve">: Age of alleged perpetrators at the time of </w:t>
      </w:r>
      <w:r w:rsidR="0093384F" w:rsidRPr="00065B47">
        <w:rPr>
          <w:b w:val="0"/>
          <w:bCs/>
        </w:rPr>
        <w:t xml:space="preserve">each episode of </w:t>
      </w:r>
      <w:r w:rsidRPr="00065B47">
        <w:rPr>
          <w:b w:val="0"/>
          <w:bCs/>
        </w:rPr>
        <w:t>abuse</w:t>
      </w:r>
    </w:p>
    <w:p w14:paraId="791D3856" w14:textId="6AE60FC9" w:rsidR="009F08E0" w:rsidRPr="00857372" w:rsidRDefault="009F08E0" w:rsidP="009F08E0">
      <w:pPr>
        <w:jc w:val="center"/>
        <w:rPr>
          <w:b/>
          <w:bCs/>
        </w:rPr>
      </w:pPr>
      <w:r w:rsidRPr="00C427E9">
        <w:rPr>
          <w:noProof/>
        </w:rPr>
        <w:drawing>
          <wp:inline distT="0" distB="0" distL="0" distR="0" wp14:anchorId="710738E6" wp14:editId="2A77590A">
            <wp:extent cx="5949950" cy="2560320"/>
            <wp:effectExtent l="0" t="0" r="12700" b="11430"/>
            <wp:docPr id="1514033226" name="Chart 1" descr="Figure 7 is a column graph showing the distribution of the ages of alleged perpetrators at the start of each episode of abuse. The vertical axis is labelled ‘Number of episodes’ and the horizontal axis is labelled ‘Age group of alleged perpetrator when the episode of abuse started (5-year groups)’. The youngest age grouping is 20-24 and the oldest is 65-69 years. There is one column counting those episodes where the age of the alleged perpetrator was not able to be determined (15 episodes). The graph highlights a sharp increase from the 20-24 age group (40 episodes) to the 25-29 age group (87 episodes), with a smaller increase to the 30-34 age group (109 episodes). There is a steady decline in the number of episodes from the 35-39 to 55-59 age groups. There is a sharp drop to 2 episodes for the 60-64 group and 1 episode for the 65-69 group.">
              <a:extLst xmlns:a="http://schemas.openxmlformats.org/drawingml/2006/main">
                <a:ext uri="{FF2B5EF4-FFF2-40B4-BE49-F238E27FC236}">
                  <a16:creationId xmlns:a16="http://schemas.microsoft.com/office/drawing/2014/main" id="{A380205D-5F71-92D1-E659-14A8EA4AE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A157AF" w14:textId="4A3EF675" w:rsidR="0053781D" w:rsidRPr="00857372" w:rsidRDefault="0053781D" w:rsidP="0053781D">
      <w:pPr>
        <w:pStyle w:val="Heading4"/>
      </w:pPr>
      <w:bookmarkStart w:id="74" w:name="_Roles_held_at"/>
      <w:bookmarkEnd w:id="74"/>
      <w:r w:rsidRPr="00857372">
        <w:lastRenderedPageBreak/>
        <w:t>Roles held at school</w:t>
      </w:r>
    </w:p>
    <w:p w14:paraId="69680DE2" w14:textId="205BAD69" w:rsidR="00177166" w:rsidRPr="00857372" w:rsidRDefault="00614558" w:rsidP="003B45D1">
      <w:r w:rsidRPr="00857372">
        <w:t>Alleged p</w:t>
      </w:r>
      <w:r w:rsidR="00BE0D78" w:rsidRPr="00857372">
        <w:t>erpetrators held a range of roles at school</w:t>
      </w:r>
      <w:r w:rsidR="00335B1D" w:rsidRPr="00857372">
        <w:t>s</w:t>
      </w:r>
      <w:r w:rsidR="00B53452" w:rsidRPr="00857372">
        <w:t>, including</w:t>
      </w:r>
      <w:r w:rsidR="002F5832" w:rsidRPr="00857372">
        <w:t xml:space="preserve"> </w:t>
      </w:r>
      <w:r w:rsidR="004158A5" w:rsidRPr="00857372">
        <w:t>p</w:t>
      </w:r>
      <w:r w:rsidR="002F5832" w:rsidRPr="00857372">
        <w:t>rincipals,</w:t>
      </w:r>
      <w:r w:rsidR="00B53452" w:rsidRPr="00857372">
        <w:t xml:space="preserve"> classroom teachers, </w:t>
      </w:r>
      <w:r w:rsidR="00E07100" w:rsidRPr="00857372">
        <w:t>extra-curricular teachers (</w:t>
      </w:r>
      <w:r w:rsidR="007976E5" w:rsidRPr="00857372">
        <w:t xml:space="preserve">defined to include </w:t>
      </w:r>
      <w:r w:rsidR="00B53452" w:rsidRPr="00857372">
        <w:t>sport coaches, music teachers</w:t>
      </w:r>
      <w:r w:rsidR="00E07100" w:rsidRPr="00857372">
        <w:t xml:space="preserve"> and </w:t>
      </w:r>
      <w:r w:rsidR="00B53452" w:rsidRPr="00857372">
        <w:t>librarians</w:t>
      </w:r>
      <w:r w:rsidR="00E07100" w:rsidRPr="00857372">
        <w:t>)</w:t>
      </w:r>
      <w:r w:rsidR="001F61E4" w:rsidRPr="00857372">
        <w:t xml:space="preserve">, </w:t>
      </w:r>
      <w:r w:rsidR="005E723C" w:rsidRPr="00857372">
        <w:t>caretaking staff such as cleaners and groundkeepers,</w:t>
      </w:r>
      <w:r w:rsidR="00B53452" w:rsidRPr="00857372">
        <w:t xml:space="preserve"> and </w:t>
      </w:r>
      <w:r w:rsidR="007A3E3D" w:rsidRPr="00857372">
        <w:t>‘</w:t>
      </w:r>
      <w:r w:rsidR="00B53452" w:rsidRPr="00857372">
        <w:t>other</w:t>
      </w:r>
      <w:r w:rsidR="00487A64" w:rsidRPr="00857372">
        <w:t>’</w:t>
      </w:r>
      <w:r w:rsidR="00B53452" w:rsidRPr="00857372">
        <w:t xml:space="preserve"> staff</w:t>
      </w:r>
      <w:r w:rsidR="00A8394C" w:rsidRPr="00857372">
        <w:t xml:space="preserve"> such as integration aides</w:t>
      </w:r>
      <w:r w:rsidR="00D0566F" w:rsidRPr="00857372">
        <w:t xml:space="preserve">, </w:t>
      </w:r>
      <w:r w:rsidR="00A8394C" w:rsidRPr="00857372">
        <w:t>audio-visual officers</w:t>
      </w:r>
      <w:r w:rsidR="00D0566F" w:rsidRPr="00857372">
        <w:t xml:space="preserve"> </w:t>
      </w:r>
      <w:r w:rsidR="00AF6011" w:rsidRPr="00857372">
        <w:t xml:space="preserve">or staff whose role was unable to be </w:t>
      </w:r>
      <w:r w:rsidR="007C20E3" w:rsidRPr="00857372">
        <w:t>accurately</w:t>
      </w:r>
      <w:r w:rsidR="00AF6011" w:rsidRPr="00857372">
        <w:t xml:space="preserve"> identified</w:t>
      </w:r>
      <w:r w:rsidR="003A74F2" w:rsidRPr="00857372">
        <w:t xml:space="preserve"> based on the records in the civil claim file</w:t>
      </w:r>
      <w:r w:rsidR="00B53452" w:rsidRPr="00857372">
        <w:t>.</w:t>
      </w:r>
    </w:p>
    <w:p w14:paraId="36B08D0B" w14:textId="4023B2CE" w:rsidR="0008109C" w:rsidRPr="00857372" w:rsidRDefault="00D611A6" w:rsidP="003B45D1">
      <w:r w:rsidRPr="00857372">
        <w:t>The table below presents an overview of occupations.</w:t>
      </w:r>
      <w:r w:rsidR="006347DF" w:rsidRPr="00857372">
        <w:t xml:space="preserve"> </w:t>
      </w:r>
      <w:r w:rsidR="00B37E69" w:rsidRPr="00857372">
        <w:t>S</w:t>
      </w:r>
      <w:r w:rsidR="000B4055" w:rsidRPr="00857372">
        <w:t>ometimes</w:t>
      </w:r>
      <w:r w:rsidR="00BD7DAA" w:rsidRPr="00857372">
        <w:t>,</w:t>
      </w:r>
      <w:r w:rsidR="000B4055" w:rsidRPr="00857372" w:rsidDel="00B37E69">
        <w:t xml:space="preserve"> </w:t>
      </w:r>
      <w:r w:rsidR="000B4055" w:rsidRPr="00857372">
        <w:t xml:space="preserve">an alleged perpetrator who abused multiple </w:t>
      </w:r>
      <w:r w:rsidR="005F23DE" w:rsidRPr="00857372">
        <w:t>victim-survivors</w:t>
      </w:r>
      <w:r w:rsidR="00B22819" w:rsidRPr="00857372">
        <w:t xml:space="preserve"> held different roles </w:t>
      </w:r>
      <w:r w:rsidR="00AE0766" w:rsidRPr="00857372">
        <w:t>through the course of</w:t>
      </w:r>
      <w:r w:rsidR="00B22819" w:rsidRPr="00857372">
        <w:t xml:space="preserve"> their employment (for example, they were promoted from classroom teacher to school principal). </w:t>
      </w:r>
      <w:r w:rsidR="00D3584C" w:rsidRPr="00857372">
        <w:t xml:space="preserve">The table below </w:t>
      </w:r>
      <w:r w:rsidR="00034A40" w:rsidRPr="00857372" w:rsidDel="000F3196">
        <w:t>counts</w:t>
      </w:r>
      <w:r w:rsidR="00034A40" w:rsidRPr="00857372">
        <w:t xml:space="preserve"> the</w:t>
      </w:r>
      <w:r w:rsidR="005C6CFC" w:rsidRPr="00857372">
        <w:t xml:space="preserve"> role held by the</w:t>
      </w:r>
      <w:r w:rsidR="00034A40" w:rsidRPr="00857372">
        <w:t xml:space="preserve"> alleged perpetrator </w:t>
      </w:r>
      <w:r w:rsidR="005C6CFC" w:rsidRPr="00857372">
        <w:t xml:space="preserve">in </w:t>
      </w:r>
      <w:r w:rsidR="00FB7834" w:rsidRPr="00857372">
        <w:t>each episode of abuse.</w:t>
      </w:r>
    </w:p>
    <w:p w14:paraId="3B158579" w14:textId="73FE9BAA" w:rsidR="00A602F8" w:rsidRPr="00065B47" w:rsidRDefault="00A602F8" w:rsidP="00870CBF">
      <w:pPr>
        <w:pStyle w:val="Figuretitle"/>
        <w:rPr>
          <w:b w:val="0"/>
          <w:bCs/>
        </w:rPr>
      </w:pPr>
      <w:bookmarkStart w:id="75" w:name="_Ref213755901"/>
      <w:r w:rsidRPr="00065B47">
        <w:rPr>
          <w:b w:val="0"/>
          <w:bCs/>
        </w:rPr>
        <w:t xml:space="preserve">Table </w:t>
      </w:r>
      <w:r w:rsidRPr="00065B47">
        <w:rPr>
          <w:b w:val="0"/>
          <w:bCs/>
        </w:rPr>
        <w:fldChar w:fldCharType="begin"/>
      </w:r>
      <w:r w:rsidRPr="00065B47">
        <w:rPr>
          <w:b w:val="0"/>
          <w:bCs/>
        </w:rPr>
        <w:instrText xml:space="preserve"> SEQ Table \* ARABIC </w:instrText>
      </w:r>
      <w:r w:rsidRPr="00065B47">
        <w:rPr>
          <w:b w:val="0"/>
          <w:bCs/>
        </w:rPr>
        <w:fldChar w:fldCharType="separate"/>
      </w:r>
      <w:r w:rsidR="0006346E" w:rsidRPr="00065B47">
        <w:rPr>
          <w:b w:val="0"/>
          <w:bCs/>
        </w:rPr>
        <w:t>7</w:t>
      </w:r>
      <w:r w:rsidRPr="00065B47">
        <w:rPr>
          <w:b w:val="0"/>
          <w:bCs/>
        </w:rPr>
        <w:fldChar w:fldCharType="end"/>
      </w:r>
      <w:r w:rsidRPr="00065B47">
        <w:rPr>
          <w:b w:val="0"/>
          <w:bCs/>
        </w:rPr>
        <w:t>: Role of the alleged perpetrator (AP) in each episode of abuse</w:t>
      </w:r>
      <w:bookmarkEnd w:id="75"/>
    </w:p>
    <w:tbl>
      <w:tblPr>
        <w:tblStyle w:val="TableGrid"/>
        <w:tblW w:w="0" w:type="auto"/>
        <w:jc w:val="center"/>
        <w:tblLook w:val="04A0" w:firstRow="1" w:lastRow="0" w:firstColumn="1" w:lastColumn="0" w:noHBand="0" w:noVBand="1"/>
      </w:tblPr>
      <w:tblGrid>
        <w:gridCol w:w="3397"/>
        <w:gridCol w:w="2488"/>
        <w:gridCol w:w="2182"/>
      </w:tblGrid>
      <w:tr w:rsidR="00BD45C2" w:rsidRPr="00857372" w14:paraId="1B70DFB8" w14:textId="77777777" w:rsidTr="0093447C">
        <w:trPr>
          <w:cnfStyle w:val="100000000000" w:firstRow="1" w:lastRow="0" w:firstColumn="0" w:lastColumn="0" w:oddVBand="0" w:evenVBand="0" w:oddHBand="0"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7DA24BE" w14:textId="77777777" w:rsidR="00062FF9" w:rsidRPr="00857372" w:rsidRDefault="00062FF9" w:rsidP="0093447C">
            <w:pPr>
              <w:pStyle w:val="TableHead"/>
              <w:keepNext/>
              <w:rPr>
                <w:b/>
                <w:sz w:val="19"/>
                <w:szCs w:val="19"/>
              </w:rPr>
            </w:pPr>
            <w:r w:rsidRPr="00857372">
              <w:rPr>
                <w:b/>
                <w:sz w:val="19"/>
                <w:szCs w:val="19"/>
              </w:rPr>
              <w:t>Role</w:t>
            </w:r>
          </w:p>
        </w:tc>
        <w:tc>
          <w:tcPr>
            <w:tcW w:w="2488" w:type="dxa"/>
          </w:tcPr>
          <w:p w14:paraId="30E70CF6" w14:textId="516A3F84" w:rsidR="00062FF9" w:rsidRPr="00857372" w:rsidRDefault="003E6860" w:rsidP="0093447C">
            <w:pPr>
              <w:pStyle w:val="TableHead"/>
              <w:keepNext/>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AP</w:t>
            </w:r>
            <w:r w:rsidR="00C6394B" w:rsidRPr="00857372">
              <w:rPr>
                <w:b/>
                <w:sz w:val="19"/>
                <w:szCs w:val="19"/>
              </w:rPr>
              <w:t xml:space="preserve"> role at time of abuse</w:t>
            </w:r>
          </w:p>
        </w:tc>
        <w:tc>
          <w:tcPr>
            <w:tcW w:w="2182" w:type="dxa"/>
            <w:noWrap/>
            <w:hideMark/>
          </w:tcPr>
          <w:p w14:paraId="11AC5621" w14:textId="2A6C9726" w:rsidR="00062FF9" w:rsidRPr="00857372" w:rsidRDefault="00AC2C7E" w:rsidP="0093447C">
            <w:pPr>
              <w:pStyle w:val="TableHead"/>
              <w:keepNext/>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E</w:t>
            </w:r>
            <w:r w:rsidR="005A1D5D" w:rsidRPr="00857372">
              <w:rPr>
                <w:b/>
                <w:sz w:val="19"/>
                <w:szCs w:val="19"/>
              </w:rPr>
              <w:t>pisodes</w:t>
            </w:r>
          </w:p>
        </w:tc>
      </w:tr>
      <w:tr w:rsidR="00BD45C2" w:rsidRPr="00857372" w14:paraId="2C93063F" w14:textId="77777777" w:rsidTr="0093447C">
        <w:trPr>
          <w:cantSplit/>
          <w:trHeight w:val="300"/>
          <w:jc w:val="center"/>
        </w:trPr>
        <w:tc>
          <w:tcPr>
            <w:cnfStyle w:val="001000000000" w:firstRow="0" w:lastRow="0" w:firstColumn="1" w:lastColumn="0" w:oddVBand="0" w:evenVBand="0" w:oddHBand="0" w:evenHBand="0" w:firstRowFirstColumn="0" w:firstRowLastColumn="0" w:lastRowFirstColumn="0" w:lastRowLastColumn="0"/>
            <w:tcW w:w="3397" w:type="dxa"/>
            <w:noWrap/>
          </w:tcPr>
          <w:p w14:paraId="0AC7A200" w14:textId="19B8D145" w:rsidR="003569A8" w:rsidRPr="00857372" w:rsidRDefault="003569A8" w:rsidP="0093447C">
            <w:pPr>
              <w:keepNext/>
              <w:rPr>
                <w:sz w:val="19"/>
                <w:szCs w:val="19"/>
              </w:rPr>
            </w:pPr>
            <w:r w:rsidRPr="00857372">
              <w:rPr>
                <w:sz w:val="19"/>
                <w:szCs w:val="19"/>
              </w:rPr>
              <w:t>Principal/</w:t>
            </w:r>
            <w:r w:rsidR="00D433C4" w:rsidRPr="00857372">
              <w:rPr>
                <w:sz w:val="19"/>
                <w:szCs w:val="19"/>
              </w:rPr>
              <w:t>v</w:t>
            </w:r>
            <w:r w:rsidRPr="00857372">
              <w:rPr>
                <w:sz w:val="19"/>
                <w:szCs w:val="19"/>
              </w:rPr>
              <w:t>ice-</w:t>
            </w:r>
            <w:r w:rsidR="00D433C4" w:rsidRPr="00857372">
              <w:rPr>
                <w:sz w:val="19"/>
                <w:szCs w:val="19"/>
              </w:rPr>
              <w:t>p</w:t>
            </w:r>
            <w:r w:rsidRPr="00857372">
              <w:rPr>
                <w:sz w:val="19"/>
                <w:szCs w:val="19"/>
              </w:rPr>
              <w:t>rincipal</w:t>
            </w:r>
          </w:p>
        </w:tc>
        <w:tc>
          <w:tcPr>
            <w:tcW w:w="2488" w:type="dxa"/>
          </w:tcPr>
          <w:p w14:paraId="279E980B" w14:textId="41B442D2" w:rsidR="003569A8" w:rsidRPr="00857372" w:rsidRDefault="008C2877"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44</w:t>
            </w:r>
          </w:p>
        </w:tc>
        <w:tc>
          <w:tcPr>
            <w:tcW w:w="2182" w:type="dxa"/>
            <w:noWrap/>
          </w:tcPr>
          <w:p w14:paraId="0A3BA0C3" w14:textId="35D1A0C3" w:rsidR="003569A8" w:rsidRPr="00857372" w:rsidRDefault="008C2877"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101</w:t>
            </w:r>
          </w:p>
        </w:tc>
      </w:tr>
      <w:tr w:rsidR="00BD45C2" w:rsidRPr="00857372" w14:paraId="7C283609" w14:textId="77777777" w:rsidTr="0093447C">
        <w:trPr>
          <w:cantSplit/>
          <w:trHeight w:val="300"/>
          <w:jc w:val="center"/>
        </w:trPr>
        <w:tc>
          <w:tcPr>
            <w:cnfStyle w:val="001000000000" w:firstRow="0" w:lastRow="0" w:firstColumn="1" w:lastColumn="0" w:oddVBand="0" w:evenVBand="0" w:oddHBand="0" w:evenHBand="0" w:firstRowFirstColumn="0" w:firstRowLastColumn="0" w:lastRowFirstColumn="0" w:lastRowLastColumn="0"/>
            <w:tcW w:w="3397" w:type="dxa"/>
            <w:noWrap/>
          </w:tcPr>
          <w:p w14:paraId="04FAC8AD" w14:textId="2B2B9348" w:rsidR="00062FF9" w:rsidRPr="00857372" w:rsidRDefault="00062FF9" w:rsidP="0093447C">
            <w:pPr>
              <w:keepNext/>
              <w:rPr>
                <w:sz w:val="19"/>
                <w:szCs w:val="19"/>
              </w:rPr>
            </w:pPr>
            <w:r w:rsidRPr="00857372">
              <w:rPr>
                <w:sz w:val="19"/>
                <w:szCs w:val="19"/>
              </w:rPr>
              <w:t xml:space="preserve">Classroom </w:t>
            </w:r>
            <w:r w:rsidR="00D433C4" w:rsidRPr="00857372">
              <w:rPr>
                <w:sz w:val="19"/>
                <w:szCs w:val="19"/>
              </w:rPr>
              <w:t>t</w:t>
            </w:r>
            <w:r w:rsidRPr="00857372">
              <w:rPr>
                <w:sz w:val="19"/>
                <w:szCs w:val="19"/>
              </w:rPr>
              <w:t>eacher</w:t>
            </w:r>
          </w:p>
        </w:tc>
        <w:tc>
          <w:tcPr>
            <w:tcW w:w="2488" w:type="dxa"/>
          </w:tcPr>
          <w:p w14:paraId="17E28C81" w14:textId="2531B5C7" w:rsidR="00062FF9" w:rsidRPr="00857372" w:rsidRDefault="00754340"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r w:rsidR="002F6E3F" w:rsidRPr="00857372">
              <w:rPr>
                <w:sz w:val="19"/>
                <w:szCs w:val="19"/>
              </w:rPr>
              <w:t>02</w:t>
            </w:r>
          </w:p>
        </w:tc>
        <w:tc>
          <w:tcPr>
            <w:tcW w:w="2182" w:type="dxa"/>
            <w:noWrap/>
          </w:tcPr>
          <w:p w14:paraId="23F153CA" w14:textId="2B5C557C" w:rsidR="00062FF9" w:rsidRPr="00857372" w:rsidRDefault="002F6E3F"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274</w:t>
            </w:r>
          </w:p>
        </w:tc>
      </w:tr>
      <w:tr w:rsidR="00BD45C2" w:rsidRPr="00857372" w14:paraId="79F8D366" w14:textId="77777777" w:rsidTr="0093447C">
        <w:trPr>
          <w:cantSplit/>
          <w:trHeight w:val="300"/>
          <w:jc w:val="center"/>
        </w:trPr>
        <w:tc>
          <w:tcPr>
            <w:cnfStyle w:val="001000000000" w:firstRow="0" w:lastRow="0" w:firstColumn="1" w:lastColumn="0" w:oddVBand="0" w:evenVBand="0" w:oddHBand="0" w:evenHBand="0" w:firstRowFirstColumn="0" w:firstRowLastColumn="0" w:lastRowFirstColumn="0" w:lastRowLastColumn="0"/>
            <w:tcW w:w="3397" w:type="dxa"/>
            <w:noWrap/>
          </w:tcPr>
          <w:p w14:paraId="5443645E" w14:textId="3A526595" w:rsidR="00062FF9" w:rsidRPr="00857372" w:rsidRDefault="00062FF9" w:rsidP="0093447C">
            <w:pPr>
              <w:keepNext/>
              <w:rPr>
                <w:sz w:val="19"/>
                <w:szCs w:val="19"/>
              </w:rPr>
            </w:pPr>
            <w:r w:rsidRPr="00857372">
              <w:rPr>
                <w:sz w:val="19"/>
                <w:szCs w:val="19"/>
              </w:rPr>
              <w:t xml:space="preserve">Extracurricular </w:t>
            </w:r>
            <w:r w:rsidR="00D433C4" w:rsidRPr="00857372">
              <w:rPr>
                <w:sz w:val="19"/>
                <w:szCs w:val="19"/>
              </w:rPr>
              <w:t>t</w:t>
            </w:r>
            <w:r w:rsidRPr="00857372">
              <w:rPr>
                <w:sz w:val="19"/>
                <w:szCs w:val="19"/>
              </w:rPr>
              <w:t>eacher</w:t>
            </w:r>
          </w:p>
        </w:tc>
        <w:tc>
          <w:tcPr>
            <w:tcW w:w="2488" w:type="dxa"/>
          </w:tcPr>
          <w:p w14:paraId="4CAABD98" w14:textId="123BC9EE" w:rsidR="00062FF9" w:rsidRPr="00857372" w:rsidRDefault="0048418E"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4</w:t>
            </w:r>
            <w:r w:rsidR="00754340" w:rsidRPr="00857372">
              <w:rPr>
                <w:sz w:val="19"/>
                <w:szCs w:val="19"/>
              </w:rPr>
              <w:t>7</w:t>
            </w:r>
          </w:p>
        </w:tc>
        <w:tc>
          <w:tcPr>
            <w:tcW w:w="2182" w:type="dxa"/>
            <w:noWrap/>
          </w:tcPr>
          <w:p w14:paraId="7B43FAC8" w14:textId="380E46AE" w:rsidR="00062FF9" w:rsidRPr="00857372" w:rsidRDefault="0048418E"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115</w:t>
            </w:r>
          </w:p>
        </w:tc>
      </w:tr>
      <w:tr w:rsidR="00BD45C2" w:rsidRPr="00857372" w14:paraId="1BCD9886" w14:textId="77777777" w:rsidTr="0093447C">
        <w:trPr>
          <w:cantSplit/>
          <w:trHeight w:val="300"/>
          <w:jc w:val="center"/>
        </w:trPr>
        <w:tc>
          <w:tcPr>
            <w:cnfStyle w:val="001000000000" w:firstRow="0" w:lastRow="0" w:firstColumn="1" w:lastColumn="0" w:oddVBand="0" w:evenVBand="0" w:oddHBand="0" w:evenHBand="0" w:firstRowFirstColumn="0" w:firstRowLastColumn="0" w:lastRowFirstColumn="0" w:lastRowLastColumn="0"/>
            <w:tcW w:w="3397" w:type="dxa"/>
            <w:noWrap/>
          </w:tcPr>
          <w:p w14:paraId="4715AAAC" w14:textId="27ACA223" w:rsidR="006B494E" w:rsidRPr="00857372" w:rsidRDefault="00001E60" w:rsidP="0093447C">
            <w:pPr>
              <w:keepNext/>
              <w:rPr>
                <w:sz w:val="19"/>
                <w:szCs w:val="19"/>
              </w:rPr>
            </w:pPr>
            <w:r w:rsidRPr="00857372">
              <w:rPr>
                <w:sz w:val="19"/>
                <w:szCs w:val="19"/>
              </w:rPr>
              <w:t>School c</w:t>
            </w:r>
            <w:r w:rsidR="006B494E" w:rsidRPr="00857372">
              <w:rPr>
                <w:sz w:val="19"/>
                <w:szCs w:val="19"/>
              </w:rPr>
              <w:t>ounsellor</w:t>
            </w:r>
          </w:p>
        </w:tc>
        <w:tc>
          <w:tcPr>
            <w:tcW w:w="2488" w:type="dxa"/>
          </w:tcPr>
          <w:p w14:paraId="25415A75" w14:textId="30B2AE9B" w:rsidR="006B494E" w:rsidRPr="00857372" w:rsidRDefault="00061E2F"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p>
        </w:tc>
        <w:tc>
          <w:tcPr>
            <w:tcW w:w="2182" w:type="dxa"/>
            <w:noWrap/>
          </w:tcPr>
          <w:p w14:paraId="57380967" w14:textId="51E12AE7" w:rsidR="006B494E" w:rsidRPr="00857372" w:rsidRDefault="00061E2F"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3</w:t>
            </w:r>
          </w:p>
        </w:tc>
      </w:tr>
      <w:tr w:rsidR="00BD45C2" w:rsidRPr="00857372" w14:paraId="1CC31278" w14:textId="77777777" w:rsidTr="0093447C">
        <w:trPr>
          <w:cantSplit/>
          <w:trHeight w:val="300"/>
          <w:jc w:val="center"/>
        </w:trPr>
        <w:tc>
          <w:tcPr>
            <w:cnfStyle w:val="001000000000" w:firstRow="0" w:lastRow="0" w:firstColumn="1" w:lastColumn="0" w:oddVBand="0" w:evenVBand="0" w:oddHBand="0" w:evenHBand="0" w:firstRowFirstColumn="0" w:firstRowLastColumn="0" w:lastRowFirstColumn="0" w:lastRowLastColumn="0"/>
            <w:tcW w:w="3397" w:type="dxa"/>
            <w:noWrap/>
          </w:tcPr>
          <w:p w14:paraId="59D2DCED" w14:textId="5318C61E" w:rsidR="00062FF9" w:rsidRPr="00857372" w:rsidRDefault="00754340" w:rsidP="0093447C">
            <w:pPr>
              <w:keepNext/>
              <w:rPr>
                <w:sz w:val="19"/>
                <w:szCs w:val="19"/>
              </w:rPr>
            </w:pPr>
            <w:r w:rsidRPr="00857372">
              <w:rPr>
                <w:sz w:val="19"/>
                <w:szCs w:val="19"/>
              </w:rPr>
              <w:t>Cleaner/</w:t>
            </w:r>
            <w:r w:rsidR="00D433C4" w:rsidRPr="00857372">
              <w:rPr>
                <w:sz w:val="19"/>
                <w:szCs w:val="19"/>
              </w:rPr>
              <w:t>g</w:t>
            </w:r>
            <w:r w:rsidRPr="00857372">
              <w:rPr>
                <w:sz w:val="19"/>
                <w:szCs w:val="19"/>
              </w:rPr>
              <w:t>roundskeeper/</w:t>
            </w:r>
            <w:r w:rsidR="00D433C4" w:rsidRPr="00857372">
              <w:rPr>
                <w:sz w:val="19"/>
                <w:szCs w:val="19"/>
              </w:rPr>
              <w:t>c</w:t>
            </w:r>
            <w:r w:rsidRPr="00857372">
              <w:rPr>
                <w:sz w:val="19"/>
                <w:szCs w:val="19"/>
              </w:rPr>
              <w:t>aretaker</w:t>
            </w:r>
          </w:p>
        </w:tc>
        <w:tc>
          <w:tcPr>
            <w:tcW w:w="2488" w:type="dxa"/>
          </w:tcPr>
          <w:p w14:paraId="6433AAC7" w14:textId="1CF07562" w:rsidR="00062FF9" w:rsidRPr="00857372" w:rsidRDefault="00754340"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6</w:t>
            </w:r>
          </w:p>
        </w:tc>
        <w:tc>
          <w:tcPr>
            <w:tcW w:w="2182" w:type="dxa"/>
            <w:noWrap/>
          </w:tcPr>
          <w:p w14:paraId="001E12C7" w14:textId="4FD400D9" w:rsidR="00062FF9" w:rsidRPr="00857372" w:rsidRDefault="00754340"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7</w:t>
            </w:r>
          </w:p>
        </w:tc>
      </w:tr>
      <w:tr w:rsidR="00BD45C2" w:rsidRPr="00857372" w14:paraId="0D7A3CD1" w14:textId="77777777" w:rsidTr="0093447C">
        <w:trPr>
          <w:cantSplit/>
          <w:trHeight w:val="300"/>
          <w:jc w:val="center"/>
        </w:trPr>
        <w:tc>
          <w:tcPr>
            <w:cnfStyle w:val="001000000000" w:firstRow="0" w:lastRow="0" w:firstColumn="1" w:lastColumn="0" w:oddVBand="0" w:evenVBand="0" w:oddHBand="0" w:evenHBand="0" w:firstRowFirstColumn="0" w:firstRowLastColumn="0" w:lastRowFirstColumn="0" w:lastRowLastColumn="0"/>
            <w:tcW w:w="3397" w:type="dxa"/>
            <w:noWrap/>
          </w:tcPr>
          <w:p w14:paraId="02A84597" w14:textId="6B203A97" w:rsidR="00062FF9" w:rsidRPr="00857372" w:rsidRDefault="00062FF9" w:rsidP="0093447C">
            <w:pPr>
              <w:keepNext/>
              <w:rPr>
                <w:sz w:val="19"/>
                <w:szCs w:val="19"/>
              </w:rPr>
            </w:pPr>
            <w:r w:rsidRPr="00857372">
              <w:rPr>
                <w:sz w:val="19"/>
                <w:szCs w:val="19"/>
              </w:rPr>
              <w:t>Other</w:t>
            </w:r>
          </w:p>
        </w:tc>
        <w:tc>
          <w:tcPr>
            <w:tcW w:w="2488" w:type="dxa"/>
          </w:tcPr>
          <w:p w14:paraId="3383C4FF" w14:textId="062154F3" w:rsidR="00062FF9" w:rsidRPr="00857372" w:rsidRDefault="0048418E"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5</w:t>
            </w:r>
          </w:p>
        </w:tc>
        <w:tc>
          <w:tcPr>
            <w:tcW w:w="2182" w:type="dxa"/>
            <w:noWrap/>
          </w:tcPr>
          <w:p w14:paraId="7E90A0EA" w14:textId="5F16686B" w:rsidR="00062FF9" w:rsidRPr="00857372" w:rsidRDefault="0048418E" w:rsidP="0093447C">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5</w:t>
            </w:r>
          </w:p>
        </w:tc>
      </w:tr>
      <w:tr w:rsidR="00BD45C2" w:rsidRPr="001F6076" w14:paraId="548D8363" w14:textId="77777777" w:rsidTr="00177FB9">
        <w:trPr>
          <w:cantSplit/>
          <w:trHeight w:val="300"/>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D9D9D9" w:themeFill="background1" w:themeFillShade="D9"/>
            <w:noWrap/>
            <w:hideMark/>
          </w:tcPr>
          <w:p w14:paraId="257BE662" w14:textId="4E5BCF74" w:rsidR="00062FF9" w:rsidRPr="002B30A7" w:rsidRDefault="00754340" w:rsidP="0093447C">
            <w:pPr>
              <w:keepNext/>
              <w:rPr>
                <w:b/>
                <w:bCs/>
                <w:sz w:val="19"/>
                <w:szCs w:val="19"/>
              </w:rPr>
            </w:pPr>
            <w:r w:rsidRPr="002B30A7">
              <w:rPr>
                <w:b/>
                <w:bCs/>
                <w:sz w:val="19"/>
                <w:szCs w:val="19"/>
              </w:rPr>
              <w:t>Total</w:t>
            </w:r>
          </w:p>
        </w:tc>
        <w:tc>
          <w:tcPr>
            <w:tcW w:w="2488" w:type="dxa"/>
            <w:shd w:val="clear" w:color="auto" w:fill="D9D9D9" w:themeFill="background1" w:themeFillShade="D9"/>
          </w:tcPr>
          <w:p w14:paraId="78BFB07C" w14:textId="4CC5E42B" w:rsidR="00062FF9" w:rsidRPr="002B30A7" w:rsidRDefault="00083628" w:rsidP="0093447C">
            <w:pPr>
              <w:keepNext/>
              <w:jc w:val="center"/>
              <w:cnfStyle w:val="000000000000" w:firstRow="0" w:lastRow="0" w:firstColumn="0" w:lastColumn="0" w:oddVBand="0" w:evenVBand="0" w:oddHBand="0" w:evenHBand="0" w:firstRowFirstColumn="0" w:firstRowLastColumn="0" w:lastRowFirstColumn="0" w:lastRowLastColumn="0"/>
              <w:rPr>
                <w:b/>
                <w:bCs/>
                <w:sz w:val="19"/>
                <w:szCs w:val="19"/>
              </w:rPr>
            </w:pPr>
            <w:r w:rsidRPr="002B30A7">
              <w:rPr>
                <w:b/>
                <w:bCs/>
                <w:sz w:val="19"/>
                <w:szCs w:val="19"/>
              </w:rPr>
              <w:t>206</w:t>
            </w:r>
            <w:r w:rsidR="00F32008" w:rsidRPr="002B30A7">
              <w:rPr>
                <w:rStyle w:val="FootnoteReference"/>
                <w:b/>
                <w:bCs/>
              </w:rPr>
              <w:footnoteReference w:id="50"/>
            </w:r>
          </w:p>
        </w:tc>
        <w:tc>
          <w:tcPr>
            <w:tcW w:w="2182" w:type="dxa"/>
            <w:shd w:val="clear" w:color="auto" w:fill="D9D9D9" w:themeFill="background1" w:themeFillShade="D9"/>
            <w:noWrap/>
          </w:tcPr>
          <w:p w14:paraId="0981D322" w14:textId="0DCAA92A" w:rsidR="00062FF9" w:rsidRPr="002B30A7" w:rsidRDefault="00754340" w:rsidP="0093447C">
            <w:pPr>
              <w:keepNext/>
              <w:jc w:val="center"/>
              <w:cnfStyle w:val="000000000000" w:firstRow="0" w:lastRow="0" w:firstColumn="0" w:lastColumn="0" w:oddVBand="0" w:evenVBand="0" w:oddHBand="0" w:evenHBand="0" w:firstRowFirstColumn="0" w:firstRowLastColumn="0" w:lastRowFirstColumn="0" w:lastRowLastColumn="0"/>
              <w:rPr>
                <w:b/>
                <w:bCs/>
                <w:sz w:val="19"/>
                <w:szCs w:val="19"/>
              </w:rPr>
            </w:pPr>
            <w:r w:rsidRPr="002B30A7">
              <w:rPr>
                <w:b/>
                <w:bCs/>
                <w:sz w:val="19"/>
                <w:szCs w:val="19"/>
              </w:rPr>
              <w:t>50</w:t>
            </w:r>
            <w:r w:rsidR="0048418E" w:rsidRPr="002B30A7">
              <w:rPr>
                <w:b/>
                <w:bCs/>
                <w:sz w:val="19"/>
                <w:szCs w:val="19"/>
              </w:rPr>
              <w:t>5</w:t>
            </w:r>
          </w:p>
        </w:tc>
      </w:tr>
    </w:tbl>
    <w:p w14:paraId="3E4CF43F" w14:textId="2EE00679" w:rsidR="0012410F" w:rsidRPr="00857372" w:rsidRDefault="0012410F" w:rsidP="0012410F">
      <w:r w:rsidRPr="00857372">
        <w:t xml:space="preserve">Overwhelmingly, the abuse was committed by a classroom teacher </w:t>
      </w:r>
      <w:r w:rsidR="00611A81" w:rsidRPr="00857372">
        <w:t>(</w:t>
      </w:r>
      <w:r w:rsidRPr="00857372">
        <w:rPr>
          <w:b/>
          <w:bCs/>
        </w:rPr>
        <w:t>54</w:t>
      </w:r>
      <w:r w:rsidR="005E389B" w:rsidRPr="00857372">
        <w:rPr>
          <w:b/>
          <w:bCs/>
        </w:rPr>
        <w:t>%</w:t>
      </w:r>
      <w:r w:rsidRPr="00857372">
        <w:t xml:space="preserve"> of episodes</w:t>
      </w:r>
      <w:r w:rsidR="00611A81" w:rsidRPr="00857372">
        <w:t>)</w:t>
      </w:r>
      <w:r w:rsidRPr="00857372">
        <w:t xml:space="preserve">. Note that this does not necessarily mean the abuse </w:t>
      </w:r>
      <w:r w:rsidR="00611A81" w:rsidRPr="00857372">
        <w:t>occurred</w:t>
      </w:r>
      <w:r w:rsidRPr="00857372">
        <w:t xml:space="preserve"> in the classroom – see</w:t>
      </w:r>
      <w:r w:rsidR="009744A7" w:rsidRPr="00857372">
        <w:t xml:space="preserve"> </w:t>
      </w:r>
      <w:hyperlink w:anchor="_Location_of_abuse" w:history="1">
        <w:r w:rsidR="009744A7" w:rsidRPr="00065B47">
          <w:rPr>
            <w:rStyle w:val="Hyperlink"/>
            <w:b/>
            <w:bCs/>
            <w:u w:val="none"/>
          </w:rPr>
          <w:t xml:space="preserve">Table 12: </w:t>
        </w:r>
        <w:r w:rsidR="0003182D" w:rsidRPr="00065B47">
          <w:rPr>
            <w:rStyle w:val="Hyperlink"/>
            <w:b/>
            <w:bCs/>
            <w:u w:val="none"/>
          </w:rPr>
          <w:t>Mentions of a location of abuse in a civil claim, based on activity (school vs non-school based)</w:t>
        </w:r>
      </w:hyperlink>
      <w:r w:rsidRPr="00857372">
        <w:t xml:space="preserve"> below for analysis on locations of abuse.</w:t>
      </w:r>
    </w:p>
    <w:p w14:paraId="2942FD7D" w14:textId="12363D18" w:rsidR="0012410F" w:rsidRPr="00857372" w:rsidRDefault="0012410F" w:rsidP="0012410F">
      <w:r w:rsidRPr="00857372">
        <w:t xml:space="preserve">Of note, the table </w:t>
      </w:r>
      <w:r w:rsidR="002D491F" w:rsidRPr="00857372">
        <w:t>above</w:t>
      </w:r>
      <w:r w:rsidRPr="00857372">
        <w:t xml:space="preserve"> indicates that in </w:t>
      </w:r>
      <w:r w:rsidRPr="00857372">
        <w:rPr>
          <w:b/>
          <w:bCs/>
        </w:rPr>
        <w:t>101</w:t>
      </w:r>
      <w:r w:rsidRPr="00857372">
        <w:rPr>
          <w:b/>
        </w:rPr>
        <w:t xml:space="preserve"> </w:t>
      </w:r>
      <w:r w:rsidRPr="00857372">
        <w:t>episodes of abuse (</w:t>
      </w:r>
      <w:r w:rsidRPr="00857372">
        <w:rPr>
          <w:b/>
          <w:bCs/>
        </w:rPr>
        <w:t>20</w:t>
      </w:r>
      <w:r w:rsidR="005E389B" w:rsidRPr="00857372">
        <w:rPr>
          <w:b/>
          <w:bCs/>
        </w:rPr>
        <w:t>%</w:t>
      </w:r>
      <w:r w:rsidRPr="00857372">
        <w:t xml:space="preserve">), the alleged perpetrator was a </w:t>
      </w:r>
      <w:r w:rsidR="009C0FBF" w:rsidRPr="00857372">
        <w:t>principal</w:t>
      </w:r>
      <w:r w:rsidR="005E3D6C" w:rsidRPr="00857372">
        <w:t xml:space="preserve"> (</w:t>
      </w:r>
      <w:r w:rsidR="00CF1287" w:rsidRPr="00857372">
        <w:t>which was defined to include</w:t>
      </w:r>
      <w:r w:rsidR="005E3D6C" w:rsidRPr="00857372">
        <w:t xml:space="preserve"> </w:t>
      </w:r>
      <w:r w:rsidR="00FC1DA7" w:rsidRPr="00857372">
        <w:t>head teacher</w:t>
      </w:r>
      <w:r w:rsidR="00CF1287" w:rsidRPr="00857372">
        <w:t>s</w:t>
      </w:r>
      <w:r w:rsidR="005E3D6C" w:rsidRPr="00857372">
        <w:t xml:space="preserve"> </w:t>
      </w:r>
      <w:r w:rsidR="00BF5FBF" w:rsidRPr="00857372">
        <w:t>at</w:t>
      </w:r>
      <w:r w:rsidR="005E3D6C" w:rsidRPr="00857372">
        <w:t xml:space="preserve"> primary schools which did not have a principal)</w:t>
      </w:r>
      <w:r w:rsidR="008E25C6" w:rsidRPr="00857372">
        <w:t xml:space="preserve"> or</w:t>
      </w:r>
      <w:r w:rsidR="00FC1DA7" w:rsidRPr="00857372">
        <w:t xml:space="preserve"> vice-principal</w:t>
      </w:r>
      <w:r w:rsidR="008E25C6" w:rsidRPr="00857372">
        <w:t xml:space="preserve"> (</w:t>
      </w:r>
      <w:r w:rsidR="004002CC" w:rsidRPr="00857372">
        <w:t>which was defined to include</w:t>
      </w:r>
      <w:r w:rsidR="008E25C6" w:rsidRPr="00857372">
        <w:t xml:space="preserve"> assistant principals</w:t>
      </w:r>
      <w:r w:rsidR="008E70F6" w:rsidRPr="00857372">
        <w:t>)</w:t>
      </w:r>
      <w:r w:rsidRPr="00857372">
        <w:t xml:space="preserve">. This means that </w:t>
      </w:r>
      <w:r w:rsidRPr="00857372">
        <w:rPr>
          <w:b/>
          <w:bCs/>
        </w:rPr>
        <w:t xml:space="preserve">44 </w:t>
      </w:r>
      <w:r w:rsidRPr="00857372">
        <w:t>alleged perpetrators (</w:t>
      </w:r>
      <w:r w:rsidRPr="00857372">
        <w:rPr>
          <w:b/>
          <w:bCs/>
        </w:rPr>
        <w:t>23</w:t>
      </w:r>
      <w:r w:rsidR="005E389B" w:rsidRPr="00857372">
        <w:rPr>
          <w:b/>
          <w:bCs/>
        </w:rPr>
        <w:t>%</w:t>
      </w:r>
      <w:r w:rsidRPr="00857372">
        <w:t>)</w:t>
      </w:r>
      <w:r w:rsidRPr="00857372">
        <w:rPr>
          <w:b/>
          <w:bCs/>
        </w:rPr>
        <w:t xml:space="preserve"> </w:t>
      </w:r>
      <w:r w:rsidRPr="00857372">
        <w:t>were a school principal/head teacher or vice-principal</w:t>
      </w:r>
      <w:r w:rsidR="008E25C6" w:rsidRPr="00857372">
        <w:t>/assistant principal</w:t>
      </w:r>
      <w:r w:rsidRPr="00857372">
        <w:t xml:space="preserve"> at the time of the abuse. The Systemic Review made </w:t>
      </w:r>
      <w:r w:rsidR="004D1DDE" w:rsidRPr="00857372">
        <w:t>2</w:t>
      </w:r>
      <w:r w:rsidRPr="00857372">
        <w:t xml:space="preserve"> observations based on the high number of alleged perpetrators who were </w:t>
      </w:r>
      <w:r w:rsidR="00B73F51" w:rsidRPr="00857372">
        <w:t xml:space="preserve">in the </w:t>
      </w:r>
      <w:r w:rsidR="00B316F2" w:rsidRPr="00857372">
        <w:t>principal</w:t>
      </w:r>
      <w:r w:rsidR="00B73F51" w:rsidRPr="00857372">
        <w:t xml:space="preserve"> class</w:t>
      </w:r>
      <w:r w:rsidRPr="00857372">
        <w:t>:</w:t>
      </w:r>
    </w:p>
    <w:p w14:paraId="0A036DC5" w14:textId="5D2C0B08" w:rsidR="0012410F" w:rsidRPr="00857372" w:rsidRDefault="00370729" w:rsidP="002C416D">
      <w:pPr>
        <w:pStyle w:val="Bullet1"/>
        <w:numPr>
          <w:ilvl w:val="0"/>
          <w:numId w:val="46"/>
        </w:numPr>
      </w:pPr>
      <w:r w:rsidRPr="00857372">
        <w:t>Principal</w:t>
      </w:r>
      <w:r w:rsidR="00327E02" w:rsidRPr="00857372">
        <w:t xml:space="preserve">-class alleged perpetrators </w:t>
      </w:r>
      <w:r w:rsidR="0012410F" w:rsidRPr="00857372">
        <w:t xml:space="preserve">were over-represented </w:t>
      </w:r>
      <w:r w:rsidR="00EB2CAD" w:rsidRPr="00857372">
        <w:t>based on the estimated proportion of principal</w:t>
      </w:r>
      <w:r w:rsidR="00074093" w:rsidRPr="00857372">
        <w:t>-class employees</w:t>
      </w:r>
      <w:r w:rsidR="00EB2CAD" w:rsidRPr="00857372">
        <w:t xml:space="preserve"> in the government teaching workforce at the time</w:t>
      </w:r>
      <w:r w:rsidR="0012410F" w:rsidRPr="00857372">
        <w:t xml:space="preserve">. This is based on estimations using </w:t>
      </w:r>
      <w:r w:rsidR="006D07BA" w:rsidRPr="00857372">
        <w:t xml:space="preserve">the </w:t>
      </w:r>
      <w:r w:rsidR="0012410F" w:rsidRPr="00857372">
        <w:t>Australian Bureau of Statistics data as follows:</w:t>
      </w:r>
    </w:p>
    <w:p w14:paraId="7CC9F4AD" w14:textId="10155DBD" w:rsidR="00D24097" w:rsidRPr="00857372" w:rsidRDefault="004D1DDE" w:rsidP="002C416D">
      <w:pPr>
        <w:pStyle w:val="Bullet1"/>
        <w:numPr>
          <w:ilvl w:val="1"/>
          <w:numId w:val="46"/>
        </w:numPr>
      </w:pPr>
      <w:r w:rsidRPr="00857372">
        <w:t>i</w:t>
      </w:r>
      <w:r w:rsidR="00D24097" w:rsidRPr="00857372">
        <w:t>n 1975, there were 37,728 government teaching staff working in 2,161 schools.</w:t>
      </w:r>
      <w:r w:rsidR="00D24097" w:rsidRPr="00857372">
        <w:rPr>
          <w:rStyle w:val="FootnoteReference"/>
        </w:rPr>
        <w:footnoteReference w:id="51"/>
      </w:r>
      <w:r w:rsidR="00D24097" w:rsidRPr="00857372">
        <w:t xml:space="preserve"> If it is assumed that each school had a principal or head teacher, and that each secondary school </w:t>
      </w:r>
      <w:r w:rsidR="00D24097" w:rsidRPr="00857372">
        <w:lastRenderedPageBreak/>
        <w:t>(of which there was 367)</w:t>
      </w:r>
      <w:r w:rsidR="00D24097" w:rsidRPr="00857372">
        <w:rPr>
          <w:rStyle w:val="FootnoteReference"/>
        </w:rPr>
        <w:footnoteReference w:id="52"/>
      </w:r>
      <w:r w:rsidR="00D24097" w:rsidRPr="00857372">
        <w:t xml:space="preserve"> was large enough to also have a vice or assistant principal, the principal class made up </w:t>
      </w:r>
      <w:r w:rsidR="00D24097" w:rsidRPr="00857372">
        <w:rPr>
          <w:b/>
        </w:rPr>
        <w:t>7</w:t>
      </w:r>
      <w:r w:rsidR="005E389B" w:rsidRPr="00857372">
        <w:rPr>
          <w:b/>
        </w:rPr>
        <w:t>%</w:t>
      </w:r>
      <w:r w:rsidR="00D24097" w:rsidRPr="00857372">
        <w:t xml:space="preserve"> of the </w:t>
      </w:r>
      <w:r w:rsidR="00BF5E46" w:rsidRPr="00857372">
        <w:t xml:space="preserve">government teaching </w:t>
      </w:r>
      <w:r w:rsidR="00D24097" w:rsidRPr="00857372">
        <w:t>workforce</w:t>
      </w:r>
    </w:p>
    <w:p w14:paraId="7404ED2D" w14:textId="1DBBA186" w:rsidR="0012410F" w:rsidRPr="00857372" w:rsidRDefault="004D1DDE" w:rsidP="002C416D">
      <w:pPr>
        <w:pStyle w:val="Bullet1"/>
        <w:numPr>
          <w:ilvl w:val="1"/>
          <w:numId w:val="46"/>
        </w:numPr>
      </w:pPr>
      <w:r w:rsidRPr="00857372">
        <w:t>i</w:t>
      </w:r>
      <w:r w:rsidR="0012410F" w:rsidRPr="00857372">
        <w:t xml:space="preserve">n 1999, there were 43,160 government school staff </w:t>
      </w:r>
      <w:r w:rsidR="00703CC0" w:rsidRPr="00857372">
        <w:t>(including teaching staff and other school staff such as maintenance and administration staff)</w:t>
      </w:r>
      <w:r w:rsidR="0012410F" w:rsidRPr="00857372">
        <w:t xml:space="preserve"> working in 1,631 government schools.</w:t>
      </w:r>
      <w:r w:rsidR="0012410F" w:rsidRPr="00857372">
        <w:rPr>
          <w:rStyle w:val="FootnoteReference"/>
        </w:rPr>
        <w:footnoteReference w:id="53"/>
      </w:r>
      <w:r w:rsidR="0012410F" w:rsidRPr="00857372">
        <w:t xml:space="preserve"> If it is assumed that each school ha</w:t>
      </w:r>
      <w:r w:rsidR="001C588F" w:rsidRPr="00857372">
        <w:t>d</w:t>
      </w:r>
      <w:r w:rsidR="0012410F" w:rsidRPr="00857372">
        <w:t xml:space="preserve"> a principal</w:t>
      </w:r>
      <w:r w:rsidR="00432D23" w:rsidRPr="00857372">
        <w:t xml:space="preserve"> or head teacher</w:t>
      </w:r>
      <w:r w:rsidR="0012410F" w:rsidRPr="00857372">
        <w:t>, and that each secondary school (of which there was 389) was large enough to also have a vice</w:t>
      </w:r>
      <w:r w:rsidR="00DA7FB5" w:rsidRPr="00857372">
        <w:t xml:space="preserve"> or assistant </w:t>
      </w:r>
      <w:r w:rsidR="0012410F" w:rsidRPr="00857372">
        <w:t xml:space="preserve">principal, </w:t>
      </w:r>
      <w:r w:rsidR="00957400" w:rsidRPr="00857372">
        <w:t>the principal class</w:t>
      </w:r>
      <w:r w:rsidR="0012410F" w:rsidRPr="00857372">
        <w:t xml:space="preserve"> made up </w:t>
      </w:r>
      <w:r w:rsidR="0012410F" w:rsidRPr="00857372">
        <w:rPr>
          <w:b/>
        </w:rPr>
        <w:t>5</w:t>
      </w:r>
      <w:r w:rsidR="005E389B" w:rsidRPr="00857372">
        <w:rPr>
          <w:b/>
        </w:rPr>
        <w:t>%</w:t>
      </w:r>
      <w:r w:rsidR="0012410F" w:rsidRPr="00857372">
        <w:t xml:space="preserve"> of the </w:t>
      </w:r>
      <w:r w:rsidR="00C574D6" w:rsidRPr="00857372">
        <w:t xml:space="preserve">government school </w:t>
      </w:r>
      <w:r w:rsidR="0012410F" w:rsidRPr="00857372">
        <w:t>workforce.</w:t>
      </w:r>
    </w:p>
    <w:p w14:paraId="7C0BC63D" w14:textId="08F697A1" w:rsidR="0012410F" w:rsidRPr="00857372" w:rsidRDefault="00375BF5" w:rsidP="002C416D">
      <w:pPr>
        <w:pStyle w:val="Bullet1"/>
        <w:numPr>
          <w:ilvl w:val="0"/>
          <w:numId w:val="46"/>
        </w:numPr>
      </w:pPr>
      <w:r w:rsidRPr="00857372">
        <w:t>A principal-class alleged perpetrator</w:t>
      </w:r>
      <w:r w:rsidR="0012410F" w:rsidRPr="00857372">
        <w:t xml:space="preserve"> would have </w:t>
      </w:r>
      <w:r w:rsidRPr="00857372">
        <w:t>been</w:t>
      </w:r>
      <w:r w:rsidR="0012410F" w:rsidRPr="00857372">
        <w:t xml:space="preserve"> a significant barrier to reporting abuse at the time</w:t>
      </w:r>
      <w:r w:rsidRPr="00857372">
        <w:t>,</w:t>
      </w:r>
      <w:r w:rsidR="0012410F" w:rsidRPr="00857372">
        <w:t xml:space="preserve"> as the most </w:t>
      </w:r>
      <w:r w:rsidR="0012410F" w:rsidRPr="00857372" w:rsidDel="00F35F5B">
        <w:t>accessible</w:t>
      </w:r>
      <w:r w:rsidR="0012410F" w:rsidRPr="00857372">
        <w:t xml:space="preserve"> authority to whom a report </w:t>
      </w:r>
      <w:r w:rsidR="0012410F" w:rsidRPr="00857372" w:rsidDel="00261054">
        <w:t>could be</w:t>
      </w:r>
      <w:r w:rsidR="0012410F" w:rsidRPr="00857372">
        <w:t xml:space="preserve"> made was the perpetrator. </w:t>
      </w:r>
      <w:r w:rsidR="005F0478" w:rsidRPr="00857372">
        <w:t>Research commissioned by t</w:t>
      </w:r>
      <w:r w:rsidR="00B037BD" w:rsidRPr="00857372">
        <w:t xml:space="preserve">he Royal Commission </w:t>
      </w:r>
      <w:r w:rsidR="007D6C3F" w:rsidRPr="00857372">
        <w:t>found that</w:t>
      </w:r>
      <w:r w:rsidR="002F7A43" w:rsidRPr="00857372">
        <w:t xml:space="preserve"> </w:t>
      </w:r>
      <w:r w:rsidR="00843B4A" w:rsidRPr="00857372">
        <w:t>‘</w:t>
      </w:r>
      <w:r w:rsidR="002F7A43" w:rsidRPr="00857372">
        <w:t xml:space="preserve">the more status and power the perpetrators </w:t>
      </w:r>
      <w:r w:rsidR="005E229F" w:rsidRPr="00857372">
        <w:t>and their allies</w:t>
      </w:r>
      <w:r w:rsidR="002F7A43" w:rsidRPr="00857372">
        <w:t xml:space="preserve"> possess in an organisation, the more difficult it will be for victims and third-party observers to have their disclosures heard and believed</w:t>
      </w:r>
      <w:r w:rsidR="00843B4A" w:rsidRPr="00857372">
        <w:t>’</w:t>
      </w:r>
      <w:r w:rsidR="002F7A43" w:rsidRPr="00857372">
        <w:t>.</w:t>
      </w:r>
      <w:r w:rsidR="00474139" w:rsidRPr="00857372">
        <w:rPr>
          <w:rStyle w:val="FootnoteReference"/>
        </w:rPr>
        <w:footnoteReference w:id="54"/>
      </w:r>
    </w:p>
    <w:p w14:paraId="2D68B830" w14:textId="55F825F1" w:rsidR="00CA294F" w:rsidRPr="00857372" w:rsidRDefault="00CA294F" w:rsidP="00CA294F">
      <w:pPr>
        <w:pStyle w:val="Heading4"/>
      </w:pPr>
      <w:r w:rsidRPr="00857372">
        <w:t>Number of schools worked at</w:t>
      </w:r>
      <w:r w:rsidR="00E41B84" w:rsidRPr="00857372">
        <w:t xml:space="preserve"> and duration of career</w:t>
      </w:r>
    </w:p>
    <w:p w14:paraId="06AFBED1" w14:textId="49A391AF" w:rsidR="003C666D" w:rsidRPr="00857372" w:rsidRDefault="00892287" w:rsidP="003B45D1">
      <w:r w:rsidRPr="00857372">
        <w:t>H</w:t>
      </w:r>
      <w:r w:rsidR="003C666D" w:rsidRPr="00857372">
        <w:t>istorical teacher record cards</w:t>
      </w:r>
      <w:r w:rsidR="009460ED" w:rsidRPr="00857372">
        <w:t xml:space="preserve"> </w:t>
      </w:r>
      <w:r w:rsidR="00A44669" w:rsidRPr="00857372">
        <w:t>were</w:t>
      </w:r>
      <w:r w:rsidR="003F294B" w:rsidRPr="00857372">
        <w:t>,</w:t>
      </w:r>
      <w:r w:rsidR="003C666D" w:rsidRPr="00857372">
        <w:t xml:space="preserve"> at times</w:t>
      </w:r>
      <w:r w:rsidR="003F294B" w:rsidRPr="00857372">
        <w:t>,</w:t>
      </w:r>
      <w:r w:rsidR="003C666D" w:rsidRPr="00857372">
        <w:t xml:space="preserve"> difficult to decipher</w:t>
      </w:r>
      <w:r w:rsidR="003A646D" w:rsidRPr="00857372">
        <w:t xml:space="preserve"> due to inconsistent approaches used to record </w:t>
      </w:r>
      <w:r w:rsidR="003F294B" w:rsidRPr="00857372">
        <w:t xml:space="preserve">the </w:t>
      </w:r>
      <w:r w:rsidR="003A646D" w:rsidRPr="00857372">
        <w:t>school</w:t>
      </w:r>
      <w:r w:rsidR="00806DF7" w:rsidRPr="00857372">
        <w:t>s</w:t>
      </w:r>
      <w:r w:rsidR="003F294B" w:rsidRPr="00857372">
        <w:t xml:space="preserve"> where a staff member worked</w:t>
      </w:r>
      <w:r w:rsidR="003C666D" w:rsidRPr="00857372">
        <w:t>.</w:t>
      </w:r>
      <w:r w:rsidR="001713EE" w:rsidRPr="00857372">
        <w:t xml:space="preserve"> Sometimes a school name, or an abbreviation of a school name, was recorded. </w:t>
      </w:r>
      <w:r w:rsidR="005A633A" w:rsidRPr="00857372">
        <w:t>In other cases</w:t>
      </w:r>
      <w:r w:rsidR="00253FF8" w:rsidRPr="00857372">
        <w:t>,</w:t>
      </w:r>
      <w:r w:rsidR="005A633A" w:rsidRPr="00857372">
        <w:t xml:space="preserve"> only</w:t>
      </w:r>
      <w:r w:rsidR="00361117" w:rsidRPr="00857372">
        <w:t xml:space="preserve"> </w:t>
      </w:r>
      <w:r w:rsidR="001713EE" w:rsidRPr="00857372">
        <w:t>a school number was recorded.</w:t>
      </w:r>
      <w:r w:rsidR="00A563D1" w:rsidRPr="00857372">
        <w:t xml:space="preserve"> Best efforts were made to</w:t>
      </w:r>
      <w:r w:rsidR="00253FF8" w:rsidRPr="00857372">
        <w:t xml:space="preserve"> accurately</w:t>
      </w:r>
      <w:r w:rsidR="00A563D1" w:rsidRPr="00857372">
        <w:t xml:space="preserve"> </w:t>
      </w:r>
      <w:r w:rsidR="00FA6982" w:rsidRPr="00857372">
        <w:t>interpret</w:t>
      </w:r>
      <w:r w:rsidR="00A563D1" w:rsidRPr="00857372">
        <w:t xml:space="preserve"> the</w:t>
      </w:r>
      <w:r w:rsidR="000C5D4D" w:rsidRPr="00857372">
        <w:t xml:space="preserve"> records to identify the</w:t>
      </w:r>
      <w:r w:rsidR="00A563D1" w:rsidRPr="00857372">
        <w:t xml:space="preserve"> schools</w:t>
      </w:r>
      <w:r w:rsidR="00253FF8" w:rsidRPr="00857372">
        <w:t xml:space="preserve"> </w:t>
      </w:r>
      <w:r w:rsidR="000C5D4D" w:rsidRPr="00857372">
        <w:t>where</w:t>
      </w:r>
      <w:r w:rsidR="00253FF8" w:rsidRPr="00857372">
        <w:t xml:space="preserve"> each alleged perpetrator</w:t>
      </w:r>
      <w:r w:rsidR="000C5D4D" w:rsidRPr="00857372">
        <w:t xml:space="preserve"> was employed</w:t>
      </w:r>
      <w:r w:rsidRPr="00857372">
        <w:t>.</w:t>
      </w:r>
    </w:p>
    <w:p w14:paraId="7E2AC4BE" w14:textId="36CD37A5" w:rsidR="00A860A0" w:rsidRPr="00857372" w:rsidRDefault="00D13D20" w:rsidP="003B45D1">
      <w:r w:rsidRPr="00857372">
        <w:t>On average, alleged perpetrator</w:t>
      </w:r>
      <w:r w:rsidR="00CC110E" w:rsidRPr="00857372">
        <w:t>s</w:t>
      </w:r>
      <w:r w:rsidRPr="00857372">
        <w:t xml:space="preserve"> </w:t>
      </w:r>
      <w:r w:rsidR="00D871DB" w:rsidRPr="00857372">
        <w:t>worked</w:t>
      </w:r>
      <w:r w:rsidRPr="00857372">
        <w:t xml:space="preserve"> at </w:t>
      </w:r>
      <w:r w:rsidR="00673615" w:rsidRPr="00857372">
        <w:rPr>
          <w:b/>
        </w:rPr>
        <w:t>5</w:t>
      </w:r>
      <w:r w:rsidRPr="00857372">
        <w:t xml:space="preserve"> </w:t>
      </w:r>
      <w:r w:rsidR="00803A7A" w:rsidRPr="00857372">
        <w:t xml:space="preserve">Victorian </w:t>
      </w:r>
      <w:r w:rsidRPr="00857372">
        <w:t>government schools</w:t>
      </w:r>
      <w:r w:rsidR="004E763C" w:rsidRPr="00857372">
        <w:t xml:space="preserve"> over the course of their employment with the department</w:t>
      </w:r>
      <w:r w:rsidR="0004359A" w:rsidRPr="00857372">
        <w:t xml:space="preserve">. </w:t>
      </w:r>
      <w:r w:rsidR="00741878" w:rsidRPr="00857372">
        <w:t xml:space="preserve">This number does not </w:t>
      </w:r>
      <w:r w:rsidR="00954545" w:rsidRPr="00857372">
        <w:t>include</w:t>
      </w:r>
      <w:r w:rsidR="00741878" w:rsidRPr="00857372">
        <w:t xml:space="preserve"> </w:t>
      </w:r>
      <w:r w:rsidR="00725761" w:rsidRPr="00857372">
        <w:t xml:space="preserve">casual relief </w:t>
      </w:r>
      <w:r w:rsidR="00673615" w:rsidRPr="00857372">
        <w:t xml:space="preserve">placements </w:t>
      </w:r>
      <w:r w:rsidR="00725761" w:rsidRPr="00857372">
        <w:t>(historically referred to as emergency</w:t>
      </w:r>
      <w:r w:rsidR="00673615" w:rsidRPr="00857372">
        <w:t xml:space="preserve"> teaching</w:t>
      </w:r>
      <w:r w:rsidR="00725761" w:rsidRPr="00857372">
        <w:t>).</w:t>
      </w:r>
      <w:r w:rsidR="00970242" w:rsidRPr="00857372">
        <w:t xml:space="preserve"> As </w:t>
      </w:r>
      <w:r w:rsidR="000E28E3" w:rsidRPr="00857372">
        <w:t>emergency teacher</w:t>
      </w:r>
      <w:r w:rsidR="003E6F43" w:rsidRPr="00857372">
        <w:t xml:space="preserve"> </w:t>
      </w:r>
      <w:r w:rsidR="00EE1FB4" w:rsidRPr="00857372">
        <w:t xml:space="preserve">placements were not recorded on a staff member’s </w:t>
      </w:r>
      <w:r w:rsidR="00627AAD" w:rsidRPr="00857372">
        <w:t>Teaching Service Record or personnel file,</w:t>
      </w:r>
      <w:r w:rsidR="00970242" w:rsidRPr="00857372">
        <w:t xml:space="preserve"> the Systemic Review was unable to confirm how many of the alleged perpetrators also engaged in emergency teaching</w:t>
      </w:r>
      <w:r w:rsidR="000B578B" w:rsidRPr="00857372">
        <w:t xml:space="preserve"> based on the</w:t>
      </w:r>
      <w:r w:rsidR="001A29D1" w:rsidRPr="00857372">
        <w:t xml:space="preserve"> information in</w:t>
      </w:r>
      <w:r w:rsidR="000B578B" w:rsidRPr="00857372">
        <w:t xml:space="preserve"> civil claims records</w:t>
      </w:r>
      <w:r w:rsidR="00970242" w:rsidRPr="00857372">
        <w:t>.</w:t>
      </w:r>
    </w:p>
    <w:p w14:paraId="59A58B14" w14:textId="5C4E7E13" w:rsidR="00CC0CEB" w:rsidRPr="00065B47" w:rsidRDefault="00CC0CEB" w:rsidP="006A2FE6">
      <w:pPr>
        <w:pStyle w:val="Figuretitle"/>
        <w:rPr>
          <w:b w:val="0"/>
          <w:bCs/>
        </w:rPr>
      </w:pPr>
      <w:r w:rsidRPr="00065B47">
        <w:rPr>
          <w:b w:val="0"/>
          <w:bCs/>
        </w:rPr>
        <w:t xml:space="preserve">Table </w:t>
      </w:r>
      <w:r w:rsidRPr="00065B47">
        <w:rPr>
          <w:b w:val="0"/>
          <w:bCs/>
        </w:rPr>
        <w:fldChar w:fldCharType="begin"/>
      </w:r>
      <w:r w:rsidRPr="00065B47">
        <w:rPr>
          <w:b w:val="0"/>
          <w:bCs/>
        </w:rPr>
        <w:instrText xml:space="preserve"> SEQ Table \* ARABIC </w:instrText>
      </w:r>
      <w:r w:rsidRPr="00065B47">
        <w:rPr>
          <w:b w:val="0"/>
          <w:bCs/>
        </w:rPr>
        <w:fldChar w:fldCharType="separate"/>
      </w:r>
      <w:r w:rsidR="0006346E" w:rsidRPr="00065B47">
        <w:rPr>
          <w:b w:val="0"/>
          <w:bCs/>
        </w:rPr>
        <w:t>8</w:t>
      </w:r>
      <w:r w:rsidRPr="00065B47">
        <w:rPr>
          <w:b w:val="0"/>
          <w:bCs/>
        </w:rPr>
        <w:fldChar w:fldCharType="end"/>
      </w:r>
      <w:r w:rsidRPr="00065B47">
        <w:rPr>
          <w:b w:val="0"/>
          <w:bCs/>
        </w:rPr>
        <w:t xml:space="preserve">: Snapshot of measures </w:t>
      </w:r>
      <w:r w:rsidR="00634715" w:rsidRPr="00065B47">
        <w:rPr>
          <w:b w:val="0"/>
          <w:bCs/>
        </w:rPr>
        <w:t xml:space="preserve">– the </w:t>
      </w:r>
      <w:r w:rsidRPr="00065B47">
        <w:rPr>
          <w:b w:val="0"/>
          <w:bCs/>
        </w:rPr>
        <w:t xml:space="preserve">number of schools where an alleged perpetrator </w:t>
      </w:r>
      <w:r w:rsidR="00710E6E" w:rsidRPr="00065B47">
        <w:rPr>
          <w:b w:val="0"/>
          <w:bCs/>
        </w:rPr>
        <w:t>was employed</w:t>
      </w:r>
      <w:r w:rsidRPr="00065B47">
        <w:rPr>
          <w:b w:val="0"/>
          <w:bCs/>
        </w:rPr>
        <w:t xml:space="preserve"> over their career</w:t>
      </w:r>
    </w:p>
    <w:tbl>
      <w:tblPr>
        <w:tblStyle w:val="TableGrid"/>
        <w:tblW w:w="0" w:type="auto"/>
        <w:jc w:val="center"/>
        <w:tblLook w:val="04A0" w:firstRow="1" w:lastRow="0" w:firstColumn="1" w:lastColumn="0" w:noHBand="0" w:noVBand="1"/>
      </w:tblPr>
      <w:tblGrid>
        <w:gridCol w:w="4419"/>
        <w:gridCol w:w="994"/>
      </w:tblGrid>
      <w:tr w:rsidR="001019D8" w:rsidRPr="00857372" w14:paraId="4EF55D26" w14:textId="77777777" w:rsidTr="00774C6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419" w:type="dxa"/>
            <w:noWrap/>
            <w:hideMark/>
          </w:tcPr>
          <w:p w14:paraId="44101F00" w14:textId="130E7113" w:rsidR="00485308" w:rsidRPr="00857372" w:rsidRDefault="00B73C16" w:rsidP="00774C63">
            <w:pPr>
              <w:pStyle w:val="TableHead"/>
              <w:rPr>
                <w:b/>
                <w:sz w:val="19"/>
                <w:szCs w:val="19"/>
              </w:rPr>
            </w:pPr>
            <w:r w:rsidRPr="00857372">
              <w:rPr>
                <w:b/>
                <w:sz w:val="19"/>
                <w:szCs w:val="19"/>
              </w:rPr>
              <w:t>Measure</w:t>
            </w:r>
          </w:p>
        </w:tc>
        <w:tc>
          <w:tcPr>
            <w:tcW w:w="994" w:type="dxa"/>
            <w:noWrap/>
            <w:hideMark/>
          </w:tcPr>
          <w:p w14:paraId="39821892" w14:textId="77777777" w:rsidR="00485308" w:rsidRPr="00857372" w:rsidRDefault="00485308" w:rsidP="00774C63">
            <w:pPr>
              <w:pStyle w:val="TableHead"/>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Schools</w:t>
            </w:r>
          </w:p>
        </w:tc>
      </w:tr>
      <w:tr w:rsidR="001019D8" w:rsidRPr="00857372" w14:paraId="21B86732"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4419" w:type="dxa"/>
            <w:noWrap/>
            <w:hideMark/>
          </w:tcPr>
          <w:p w14:paraId="360358EA" w14:textId="238D3FEF" w:rsidR="00485308" w:rsidRPr="00857372" w:rsidRDefault="00485308" w:rsidP="00774C63">
            <w:pPr>
              <w:rPr>
                <w:sz w:val="19"/>
                <w:szCs w:val="19"/>
              </w:rPr>
            </w:pPr>
            <w:r w:rsidRPr="00857372">
              <w:rPr>
                <w:sz w:val="19"/>
                <w:szCs w:val="19"/>
              </w:rPr>
              <w:t>Minimum</w:t>
            </w:r>
            <w:r w:rsidR="000F2D64" w:rsidRPr="00857372">
              <w:rPr>
                <w:sz w:val="19"/>
                <w:szCs w:val="19"/>
              </w:rPr>
              <w:t xml:space="preserve"> number of schools</w:t>
            </w:r>
          </w:p>
        </w:tc>
        <w:tc>
          <w:tcPr>
            <w:tcW w:w="994" w:type="dxa"/>
            <w:noWrap/>
            <w:hideMark/>
          </w:tcPr>
          <w:p w14:paraId="3976E83E" w14:textId="77777777" w:rsidR="00485308" w:rsidRPr="00857372" w:rsidRDefault="00485308" w:rsidP="00AB1C08">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p>
        </w:tc>
      </w:tr>
      <w:tr w:rsidR="001019D8" w:rsidRPr="00857372" w14:paraId="5C85636D"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4419" w:type="dxa"/>
            <w:noWrap/>
            <w:hideMark/>
          </w:tcPr>
          <w:p w14:paraId="3A5BA662" w14:textId="59A1F497" w:rsidR="00485308" w:rsidRPr="00857372" w:rsidRDefault="00485308" w:rsidP="00774C63">
            <w:pPr>
              <w:rPr>
                <w:sz w:val="19"/>
                <w:szCs w:val="19"/>
              </w:rPr>
            </w:pPr>
            <w:r w:rsidRPr="00857372">
              <w:rPr>
                <w:sz w:val="19"/>
                <w:szCs w:val="19"/>
              </w:rPr>
              <w:t>Median</w:t>
            </w:r>
            <w:r w:rsidR="000F2D64" w:rsidRPr="00857372">
              <w:rPr>
                <w:sz w:val="19"/>
                <w:szCs w:val="19"/>
              </w:rPr>
              <w:t xml:space="preserve"> number of schools</w:t>
            </w:r>
          </w:p>
        </w:tc>
        <w:tc>
          <w:tcPr>
            <w:tcW w:w="994" w:type="dxa"/>
            <w:noWrap/>
            <w:hideMark/>
          </w:tcPr>
          <w:p w14:paraId="690AC06F" w14:textId="2B8412E3" w:rsidR="00485308" w:rsidRPr="00857372" w:rsidRDefault="000B0FEA" w:rsidP="00AB1C08">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4</w:t>
            </w:r>
          </w:p>
        </w:tc>
      </w:tr>
      <w:tr w:rsidR="001019D8" w:rsidRPr="00857372" w14:paraId="0A9A62AC"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4419" w:type="dxa"/>
            <w:noWrap/>
            <w:hideMark/>
          </w:tcPr>
          <w:p w14:paraId="0444252B" w14:textId="752EDDD5" w:rsidR="00485308" w:rsidRPr="00857372" w:rsidRDefault="00485308" w:rsidP="00774C63">
            <w:pPr>
              <w:rPr>
                <w:sz w:val="19"/>
                <w:szCs w:val="19"/>
              </w:rPr>
            </w:pPr>
            <w:r w:rsidRPr="00857372">
              <w:rPr>
                <w:sz w:val="19"/>
                <w:szCs w:val="19"/>
              </w:rPr>
              <w:t>Average</w:t>
            </w:r>
            <w:r w:rsidR="000F2D64" w:rsidRPr="00857372">
              <w:rPr>
                <w:sz w:val="19"/>
                <w:szCs w:val="19"/>
              </w:rPr>
              <w:t xml:space="preserve"> number of schools</w:t>
            </w:r>
          </w:p>
        </w:tc>
        <w:tc>
          <w:tcPr>
            <w:tcW w:w="994" w:type="dxa"/>
            <w:noWrap/>
            <w:hideMark/>
          </w:tcPr>
          <w:p w14:paraId="45528A8F" w14:textId="08BEF925" w:rsidR="00485308" w:rsidRPr="00857372" w:rsidRDefault="000B0FEA" w:rsidP="00AB1C08">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5</w:t>
            </w:r>
          </w:p>
        </w:tc>
      </w:tr>
      <w:tr w:rsidR="001019D8" w:rsidRPr="00857372" w14:paraId="1E035949" w14:textId="77777777" w:rsidTr="00774C63">
        <w:trPr>
          <w:trHeight w:val="300"/>
          <w:jc w:val="center"/>
        </w:trPr>
        <w:tc>
          <w:tcPr>
            <w:cnfStyle w:val="001000000000" w:firstRow="0" w:lastRow="0" w:firstColumn="1" w:lastColumn="0" w:oddVBand="0" w:evenVBand="0" w:oddHBand="0" w:evenHBand="0" w:firstRowFirstColumn="0" w:firstRowLastColumn="0" w:lastRowFirstColumn="0" w:lastRowLastColumn="0"/>
            <w:tcW w:w="4419" w:type="dxa"/>
            <w:noWrap/>
            <w:hideMark/>
          </w:tcPr>
          <w:p w14:paraId="5FC82857" w14:textId="21AB5CD9" w:rsidR="00485308" w:rsidRPr="00857372" w:rsidRDefault="00485308" w:rsidP="00774C63">
            <w:pPr>
              <w:rPr>
                <w:sz w:val="19"/>
                <w:szCs w:val="19"/>
              </w:rPr>
            </w:pPr>
            <w:r w:rsidRPr="00857372">
              <w:rPr>
                <w:sz w:val="19"/>
                <w:szCs w:val="19"/>
              </w:rPr>
              <w:t>Maximum</w:t>
            </w:r>
            <w:r w:rsidR="000F2D64" w:rsidRPr="00857372">
              <w:rPr>
                <w:sz w:val="19"/>
                <w:szCs w:val="19"/>
              </w:rPr>
              <w:t xml:space="preserve"> number of schools</w:t>
            </w:r>
          </w:p>
        </w:tc>
        <w:tc>
          <w:tcPr>
            <w:tcW w:w="994" w:type="dxa"/>
            <w:noWrap/>
            <w:hideMark/>
          </w:tcPr>
          <w:p w14:paraId="1CC072DD" w14:textId="463E8D66" w:rsidR="00485308" w:rsidRPr="00857372" w:rsidRDefault="00485308" w:rsidP="00AB1C08">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r w:rsidR="000B0FEA" w:rsidRPr="00857372">
              <w:rPr>
                <w:sz w:val="19"/>
                <w:szCs w:val="19"/>
              </w:rPr>
              <w:t>6</w:t>
            </w:r>
          </w:p>
        </w:tc>
      </w:tr>
    </w:tbl>
    <w:p w14:paraId="4F90596C" w14:textId="4D2B551F" w:rsidR="00467FB6" w:rsidRPr="00857372" w:rsidRDefault="00467FB6" w:rsidP="00E91F2A">
      <w:r w:rsidRPr="00857372">
        <w:t xml:space="preserve">The graph below shows the number of schools </w:t>
      </w:r>
      <w:r w:rsidR="00DE59DC" w:rsidRPr="00857372">
        <w:t>where</w:t>
      </w:r>
      <w:r w:rsidRPr="00857372">
        <w:t xml:space="preserve"> each alleged perpetrator </w:t>
      </w:r>
      <w:r w:rsidR="007D6264" w:rsidRPr="00857372">
        <w:t>was employed</w:t>
      </w:r>
      <w:r w:rsidRPr="00857372">
        <w:t xml:space="preserve"> over their career.</w:t>
      </w:r>
    </w:p>
    <w:p w14:paraId="7798C655" w14:textId="5E296BCF" w:rsidR="00CC0CEB" w:rsidRPr="00065B47" w:rsidRDefault="00CC0CEB" w:rsidP="006A2FE6">
      <w:pPr>
        <w:pStyle w:val="Figuretitle"/>
        <w:rPr>
          <w:b w:val="0"/>
          <w:bCs/>
        </w:rPr>
      </w:pPr>
      <w:r w:rsidRPr="00065B47">
        <w:rPr>
          <w:b w:val="0"/>
          <w:bCs/>
        </w:rPr>
        <w:lastRenderedPageBreak/>
        <w:t xml:space="preserve">Figure </w:t>
      </w:r>
      <w:r w:rsidR="007607C7" w:rsidRPr="00065B47">
        <w:rPr>
          <w:b w:val="0"/>
          <w:bCs/>
        </w:rPr>
        <w:fldChar w:fldCharType="begin"/>
      </w:r>
      <w:r w:rsidR="007607C7" w:rsidRPr="00065B47">
        <w:rPr>
          <w:b w:val="0"/>
          <w:bCs/>
        </w:rPr>
        <w:instrText xml:space="preserve"> SEQ Figure \* ARABIC </w:instrText>
      </w:r>
      <w:r w:rsidR="007607C7" w:rsidRPr="00065B47">
        <w:rPr>
          <w:b w:val="0"/>
          <w:bCs/>
        </w:rPr>
        <w:fldChar w:fldCharType="separate"/>
      </w:r>
      <w:r w:rsidR="009B62CF" w:rsidRPr="00065B47">
        <w:rPr>
          <w:b w:val="0"/>
          <w:bCs/>
        </w:rPr>
        <w:t>8</w:t>
      </w:r>
      <w:r w:rsidR="007607C7" w:rsidRPr="00065B47">
        <w:rPr>
          <w:b w:val="0"/>
          <w:bCs/>
        </w:rPr>
        <w:fldChar w:fldCharType="end"/>
      </w:r>
      <w:r w:rsidRPr="00065B47">
        <w:rPr>
          <w:b w:val="0"/>
          <w:bCs/>
        </w:rPr>
        <w:t xml:space="preserve">: Number of schools where an alleged perpetrator </w:t>
      </w:r>
      <w:r w:rsidR="007D6264" w:rsidRPr="00065B47">
        <w:rPr>
          <w:b w:val="0"/>
          <w:bCs/>
        </w:rPr>
        <w:t>was employed</w:t>
      </w:r>
      <w:r w:rsidRPr="00065B47">
        <w:rPr>
          <w:b w:val="0"/>
          <w:bCs/>
        </w:rPr>
        <w:t xml:space="preserve"> over their career</w:t>
      </w:r>
    </w:p>
    <w:p w14:paraId="3363710A" w14:textId="303E3495" w:rsidR="007E796A" w:rsidRPr="00857372" w:rsidRDefault="00D17A2F" w:rsidP="00F445B8">
      <w:pPr>
        <w:jc w:val="center"/>
      </w:pPr>
      <w:r w:rsidRPr="00C427E9">
        <w:rPr>
          <w:noProof/>
        </w:rPr>
        <w:drawing>
          <wp:inline distT="0" distB="0" distL="0" distR="0" wp14:anchorId="11B80EC5" wp14:editId="2A0B5247">
            <wp:extent cx="6114197" cy="2743200"/>
            <wp:effectExtent l="0" t="0" r="1270" b="0"/>
            <wp:docPr id="496968212" name="Chart 1" descr="Figure 8 is column graph with the horizontal axis labelled ‘number of schools recorded on an alleged perpetrator’s Teaching Service Record’ and the vertical axis labelled ‘Number of alleged perpetrators’.  The data is further summarised in Table 8 on page 37. Both 2 and 3 schools had the highest number of alleged perpetrators at 29. 1, 6, and 7 schools were the next most common, with 16 to 21 perpetrators. The graph tapers down from 8 to 18 schools. There were no perpetrators who had between 19-25 schools recorded on their Teaching Service Record. 1 outlier perpetrator worked at 26 schools.">
              <a:extLst xmlns:a="http://schemas.openxmlformats.org/drawingml/2006/main">
                <a:ext uri="{FF2B5EF4-FFF2-40B4-BE49-F238E27FC236}">
                  <a16:creationId xmlns:a16="http://schemas.microsoft.com/office/drawing/2014/main" id="{896BC5C8-9AD6-765E-517A-AC2A8223E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DCFEE2E" w14:textId="4CD6C8C0" w:rsidR="005D2799" w:rsidRPr="00857372" w:rsidRDefault="00B81237" w:rsidP="003B45D1">
      <w:pPr>
        <w:rPr>
          <w:b/>
          <w:bCs/>
        </w:rPr>
      </w:pPr>
      <w:r w:rsidRPr="00857372">
        <w:t xml:space="preserve">The median length of employment </w:t>
      </w:r>
      <w:r w:rsidR="009C2151" w:rsidRPr="00857372">
        <w:t>of an alleged perpetrator</w:t>
      </w:r>
      <w:r w:rsidRPr="00857372">
        <w:t xml:space="preserve"> with the department was </w:t>
      </w:r>
      <w:r w:rsidR="00572A9A" w:rsidRPr="00857372">
        <w:rPr>
          <w:b/>
          <w:bCs/>
        </w:rPr>
        <w:t>26</w:t>
      </w:r>
      <w:r w:rsidRPr="00857372">
        <w:rPr>
          <w:b/>
          <w:bCs/>
        </w:rPr>
        <w:t xml:space="preserve"> years</w:t>
      </w:r>
      <w:r w:rsidR="0004359A" w:rsidRPr="00857372">
        <w:t>, with the maximum length of service</w:t>
      </w:r>
      <w:r w:rsidR="0004359A" w:rsidRPr="00857372" w:rsidDel="00733186">
        <w:t xml:space="preserve"> </w:t>
      </w:r>
      <w:r w:rsidR="0004359A" w:rsidRPr="00857372">
        <w:t xml:space="preserve">being </w:t>
      </w:r>
      <w:r w:rsidR="0004359A" w:rsidRPr="00857372">
        <w:rPr>
          <w:b/>
          <w:bCs/>
        </w:rPr>
        <w:t>51 years</w:t>
      </w:r>
      <w:r w:rsidR="0004359A" w:rsidRPr="00857372">
        <w:t>.</w:t>
      </w:r>
      <w:r w:rsidR="005440CD" w:rsidRPr="00857372">
        <w:t xml:space="preserve"> The graph below </w:t>
      </w:r>
      <w:r w:rsidR="00EF3556" w:rsidRPr="00857372">
        <w:t xml:space="preserve">shows the length of service of alleged perpetrators, </w:t>
      </w:r>
      <w:r w:rsidR="004540D5" w:rsidRPr="00857372">
        <w:t xml:space="preserve">in </w:t>
      </w:r>
      <w:r w:rsidR="00EF3556" w:rsidRPr="00857372">
        <w:t>group</w:t>
      </w:r>
      <w:r w:rsidR="004540D5" w:rsidRPr="00857372">
        <w:t>ings of</w:t>
      </w:r>
      <w:r w:rsidR="00237B25" w:rsidRPr="00857372">
        <w:t xml:space="preserve"> 5 year</w:t>
      </w:r>
      <w:r w:rsidR="004540D5" w:rsidRPr="00857372">
        <w:t>s</w:t>
      </w:r>
      <w:r w:rsidR="00EF3556" w:rsidRPr="00857372">
        <w:t xml:space="preserve"> </w:t>
      </w:r>
      <w:r w:rsidR="00237B25" w:rsidRPr="00857372">
        <w:t>(</w:t>
      </w:r>
      <w:r w:rsidR="002D2E83" w:rsidRPr="00857372">
        <w:t>for example,</w:t>
      </w:r>
      <w:r w:rsidR="004540D5" w:rsidRPr="00857372">
        <w:t xml:space="preserve"> </w:t>
      </w:r>
      <w:r w:rsidR="00237B25" w:rsidRPr="00857372">
        <w:t>0</w:t>
      </w:r>
      <w:r w:rsidR="00034A52" w:rsidRPr="00857372">
        <w:t>–</w:t>
      </w:r>
      <w:r w:rsidR="00237B25" w:rsidRPr="00857372">
        <w:t xml:space="preserve">4 </w:t>
      </w:r>
      <w:r w:rsidR="00F821D0" w:rsidRPr="00857372">
        <w:t>years</w:t>
      </w:r>
      <w:r w:rsidR="00237B25" w:rsidRPr="00857372">
        <w:t>; 5</w:t>
      </w:r>
      <w:r w:rsidR="00034A52" w:rsidRPr="00857372">
        <w:t>–</w:t>
      </w:r>
      <w:r w:rsidR="00237B25" w:rsidRPr="00857372">
        <w:t>9 years; 10</w:t>
      </w:r>
      <w:r w:rsidR="00034A52" w:rsidRPr="00857372">
        <w:t>–</w:t>
      </w:r>
      <w:r w:rsidR="00237B25" w:rsidRPr="00857372">
        <w:t>14 years</w:t>
      </w:r>
      <w:r w:rsidR="00237B25" w:rsidRPr="00857372" w:rsidDel="00C41ADF">
        <w:t>;</w:t>
      </w:r>
      <w:r w:rsidR="00237B25" w:rsidRPr="00857372">
        <w:t xml:space="preserve"> </w:t>
      </w:r>
      <w:r w:rsidR="00034A52" w:rsidRPr="00857372">
        <w:t>and so on</w:t>
      </w:r>
      <w:r w:rsidR="00237B25" w:rsidRPr="00857372">
        <w:t xml:space="preserve">). The </w:t>
      </w:r>
      <w:r w:rsidR="00843B4A" w:rsidRPr="00857372">
        <w:t>‘</w:t>
      </w:r>
      <w:r w:rsidR="00237B25" w:rsidRPr="00857372">
        <w:t>?</w:t>
      </w:r>
      <w:r w:rsidR="00843B4A" w:rsidRPr="00857372">
        <w:t>’</w:t>
      </w:r>
      <w:r w:rsidR="00237B25" w:rsidRPr="00857372">
        <w:t xml:space="preserve"> </w:t>
      </w:r>
      <w:r w:rsidR="00BF51AB" w:rsidRPr="00857372">
        <w:t>represents</w:t>
      </w:r>
      <w:r w:rsidR="00237B25" w:rsidRPr="00857372">
        <w:t xml:space="preserve"> </w:t>
      </w:r>
      <w:r w:rsidR="00331BF5" w:rsidRPr="00857372">
        <w:t xml:space="preserve">those alleged perpetrators </w:t>
      </w:r>
      <w:r w:rsidR="00BF51AB" w:rsidRPr="00857372">
        <w:t>whose</w:t>
      </w:r>
      <w:r w:rsidR="00331BF5" w:rsidRPr="00857372">
        <w:t xml:space="preserve"> length of service was unable to be determined based on </w:t>
      </w:r>
      <w:r w:rsidR="003E5C37" w:rsidRPr="00857372">
        <w:t>the</w:t>
      </w:r>
      <w:r w:rsidR="00331BF5" w:rsidRPr="00857372">
        <w:t xml:space="preserve"> records</w:t>
      </w:r>
      <w:r w:rsidR="003E5C37" w:rsidRPr="00857372">
        <w:t xml:space="preserve"> in the civil claim files</w:t>
      </w:r>
      <w:r w:rsidR="00331BF5" w:rsidRPr="00857372">
        <w:t>.</w:t>
      </w:r>
    </w:p>
    <w:p w14:paraId="3F2798ED" w14:textId="581A4E5A" w:rsidR="00CC0CEB" w:rsidRPr="00065B47" w:rsidRDefault="00CC0CEB" w:rsidP="006A2FE6">
      <w:pPr>
        <w:pStyle w:val="Figuretitle"/>
        <w:rPr>
          <w:b w:val="0"/>
          <w:bCs/>
        </w:rPr>
      </w:pPr>
      <w:r w:rsidRPr="00065B47">
        <w:rPr>
          <w:b w:val="0"/>
          <w:bCs/>
        </w:rPr>
        <w:t xml:space="preserve">Figure </w:t>
      </w:r>
      <w:r w:rsidR="007607C7" w:rsidRPr="00065B47">
        <w:rPr>
          <w:b w:val="0"/>
          <w:bCs/>
        </w:rPr>
        <w:fldChar w:fldCharType="begin"/>
      </w:r>
      <w:r w:rsidR="007607C7" w:rsidRPr="00065B47">
        <w:rPr>
          <w:b w:val="0"/>
          <w:bCs/>
        </w:rPr>
        <w:instrText xml:space="preserve"> SEQ Figure \* ARABIC </w:instrText>
      </w:r>
      <w:r w:rsidR="007607C7" w:rsidRPr="00065B47">
        <w:rPr>
          <w:b w:val="0"/>
          <w:bCs/>
        </w:rPr>
        <w:fldChar w:fldCharType="separate"/>
      </w:r>
      <w:r w:rsidR="009B62CF" w:rsidRPr="00065B47">
        <w:rPr>
          <w:b w:val="0"/>
          <w:bCs/>
        </w:rPr>
        <w:t>9</w:t>
      </w:r>
      <w:r w:rsidR="007607C7" w:rsidRPr="00065B47">
        <w:rPr>
          <w:b w:val="0"/>
          <w:bCs/>
        </w:rPr>
        <w:fldChar w:fldCharType="end"/>
      </w:r>
      <w:r w:rsidRPr="00065B47">
        <w:rPr>
          <w:b w:val="0"/>
          <w:bCs/>
        </w:rPr>
        <w:t xml:space="preserve">: Length of </w:t>
      </w:r>
      <w:r w:rsidR="00924281" w:rsidRPr="00065B47">
        <w:rPr>
          <w:b w:val="0"/>
          <w:bCs/>
        </w:rPr>
        <w:t xml:space="preserve">an alleged perpetrator’s </w:t>
      </w:r>
      <w:r w:rsidR="002B75C8" w:rsidRPr="00065B47">
        <w:rPr>
          <w:b w:val="0"/>
          <w:bCs/>
        </w:rPr>
        <w:t>employment (years)</w:t>
      </w:r>
    </w:p>
    <w:p w14:paraId="39490ABE" w14:textId="2E70D1BA" w:rsidR="009C17C4" w:rsidRPr="00857372" w:rsidRDefault="008054EE" w:rsidP="00A5089A">
      <w:pPr>
        <w:jc w:val="center"/>
        <w:rPr>
          <w:b/>
          <w:bCs/>
        </w:rPr>
      </w:pPr>
      <w:r w:rsidRPr="00C427E9">
        <w:rPr>
          <w:noProof/>
        </w:rPr>
        <w:drawing>
          <wp:inline distT="0" distB="0" distL="0" distR="0" wp14:anchorId="526359AB" wp14:editId="1BFC633F">
            <wp:extent cx="6100549" cy="2824480"/>
            <wp:effectExtent l="0" t="0" r="14605" b="13970"/>
            <wp:docPr id="640328534" name="Chart 1" descr="Figure 9 is a column graph with the horizontal axis labelled ‘Duration of employment (5-year groups)’ and the vertical axis labelled ‘Number of alleged perpetrators’. The graph is referred to on page 38. The graph shows a fairly even distribution of alleged perpetrators – between 16 and 24 alleged perpetrators per grouping - across 5-9 years of service through to 30-34-years, as well as the 40-44-years grouping. The most common length of service was the 35-39 years of service group (30 alleged perpetrators). There is one column counting those episodes where the duration of employment was not able to be determined (15 alleged perpetrators).">
              <a:extLst xmlns:a="http://schemas.openxmlformats.org/drawingml/2006/main">
                <a:ext uri="{FF2B5EF4-FFF2-40B4-BE49-F238E27FC236}">
                  <a16:creationId xmlns:a16="http://schemas.microsoft.com/office/drawing/2014/main" id="{0F13D1E2-8B11-1BE1-4627-6EA33A8398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59179D" w14:textId="5F01D4E6" w:rsidR="00E41B84" w:rsidRPr="00857372" w:rsidRDefault="00E41B84" w:rsidP="00E41B84">
      <w:pPr>
        <w:pStyle w:val="Heading4"/>
      </w:pPr>
      <w:r w:rsidRPr="00857372">
        <w:t xml:space="preserve">Reasons for exiting the </w:t>
      </w:r>
      <w:r w:rsidR="00EF4B96" w:rsidRPr="00857372">
        <w:t>department’s</w:t>
      </w:r>
      <w:r w:rsidRPr="00857372">
        <w:t xml:space="preserve"> </w:t>
      </w:r>
      <w:r w:rsidR="001A1F34" w:rsidRPr="00857372">
        <w:t>employment</w:t>
      </w:r>
    </w:p>
    <w:p w14:paraId="5FC3C967" w14:textId="798810EA" w:rsidR="00727440" w:rsidRPr="00857372" w:rsidRDefault="009E057D" w:rsidP="003B45D1">
      <w:r w:rsidRPr="00857372">
        <w:t xml:space="preserve">The Systemic Review analysed the </w:t>
      </w:r>
      <w:r w:rsidR="00496AD7" w:rsidRPr="00857372">
        <w:t>alleged perpetrators</w:t>
      </w:r>
      <w:r w:rsidR="0006621D" w:rsidRPr="00857372">
        <w:t>’</w:t>
      </w:r>
      <w:r w:rsidR="00D24E28" w:rsidRPr="00857372">
        <w:t xml:space="preserve"> </w:t>
      </w:r>
      <w:r w:rsidRPr="00857372">
        <w:t xml:space="preserve">personnel </w:t>
      </w:r>
      <w:r w:rsidR="00496AD7" w:rsidRPr="00857372">
        <w:t xml:space="preserve">records </w:t>
      </w:r>
      <w:r w:rsidR="00D24E28" w:rsidRPr="00857372" w:rsidDel="001147CA">
        <w:t xml:space="preserve">available </w:t>
      </w:r>
      <w:r w:rsidR="00E33472" w:rsidRPr="00857372">
        <w:t>in the civil claim files</w:t>
      </w:r>
      <w:r w:rsidRPr="00857372">
        <w:t xml:space="preserve"> to determine the circumstances </w:t>
      </w:r>
      <w:r w:rsidR="00F929F6" w:rsidRPr="00857372">
        <w:t>in</w:t>
      </w:r>
      <w:r w:rsidRPr="00857372">
        <w:t xml:space="preserve"> which each </w:t>
      </w:r>
      <w:r w:rsidRPr="00857372" w:rsidDel="00682F88">
        <w:t xml:space="preserve">alleged </w:t>
      </w:r>
      <w:r w:rsidRPr="00857372">
        <w:t xml:space="preserve">perpetrator left </w:t>
      </w:r>
      <w:r w:rsidR="002F7B68" w:rsidRPr="00857372">
        <w:t>their employment with the department</w:t>
      </w:r>
      <w:r w:rsidR="001B46C2" w:rsidRPr="00857372">
        <w:t xml:space="preserve">, </w:t>
      </w:r>
      <w:r w:rsidR="00852839" w:rsidRPr="00857372">
        <w:t xml:space="preserve">and classified the reasons </w:t>
      </w:r>
      <w:r w:rsidR="00C20E05" w:rsidRPr="00857372">
        <w:t>as</w:t>
      </w:r>
      <w:r w:rsidR="00784398" w:rsidRPr="00857372">
        <w:t xml:space="preserve"> shown in the table below</w:t>
      </w:r>
      <w:r w:rsidR="005003C2" w:rsidRPr="00857372">
        <w:t>.</w:t>
      </w:r>
    </w:p>
    <w:p w14:paraId="7AA9C39F" w14:textId="28B985C1" w:rsidR="001F3F51" w:rsidRPr="00857372" w:rsidRDefault="001B46C2" w:rsidP="00727440">
      <w:r w:rsidRPr="00857372">
        <w:t>The Systemic Review found that</w:t>
      </w:r>
      <w:r w:rsidR="00CE7D82" w:rsidRPr="00857372">
        <w:t xml:space="preserve"> </w:t>
      </w:r>
      <w:r w:rsidR="00026248" w:rsidRPr="00857372">
        <w:rPr>
          <w:b/>
          <w:bCs/>
        </w:rPr>
        <w:t>9</w:t>
      </w:r>
      <w:r w:rsidR="00026248" w:rsidRPr="00857372">
        <w:t xml:space="preserve"> </w:t>
      </w:r>
      <w:r w:rsidR="00313E35" w:rsidRPr="00857372">
        <w:t xml:space="preserve">alleged perpetrators were dismissed, </w:t>
      </w:r>
      <w:r w:rsidR="00313E35" w:rsidRPr="00857372" w:rsidDel="00615545">
        <w:t xml:space="preserve">with </w:t>
      </w:r>
      <w:r w:rsidR="008D573D" w:rsidRPr="00857372">
        <w:rPr>
          <w:b/>
        </w:rPr>
        <w:t>7</w:t>
      </w:r>
      <w:r w:rsidR="008D573D" w:rsidRPr="00857372">
        <w:t xml:space="preserve"> </w:t>
      </w:r>
      <w:r w:rsidR="00D56920" w:rsidRPr="00857372">
        <w:t>having</w:t>
      </w:r>
      <w:r w:rsidR="00FC34EB" w:rsidRPr="00857372" w:rsidDel="00820887">
        <w:t xml:space="preserve"> evidence</w:t>
      </w:r>
      <w:r w:rsidR="00FC34EB" w:rsidRPr="00857372">
        <w:t xml:space="preserve"> of</w:t>
      </w:r>
      <w:r w:rsidR="003D606B" w:rsidRPr="00857372">
        <w:t xml:space="preserve"> </w:t>
      </w:r>
      <w:r w:rsidR="00C46CCF" w:rsidRPr="00857372">
        <w:t>recent</w:t>
      </w:r>
      <w:r w:rsidR="00313E35" w:rsidRPr="00857372">
        <w:t xml:space="preserve"> </w:t>
      </w:r>
      <w:r w:rsidR="00784398" w:rsidRPr="00857372">
        <w:t>allegations of child sexual abuse</w:t>
      </w:r>
      <w:r w:rsidR="00FC46E5" w:rsidRPr="00857372">
        <w:t xml:space="preserve"> in </w:t>
      </w:r>
      <w:r w:rsidR="000A2D27" w:rsidRPr="00857372">
        <w:t>their personnel file</w:t>
      </w:r>
      <w:r w:rsidR="00C46CCF" w:rsidRPr="00857372">
        <w:t xml:space="preserve"> </w:t>
      </w:r>
      <w:r w:rsidR="00C46CCF" w:rsidRPr="00857372" w:rsidDel="008B6425">
        <w:t>at the end of service</w:t>
      </w:r>
      <w:r w:rsidR="001C6B42" w:rsidRPr="00857372">
        <w:t xml:space="preserve">. </w:t>
      </w:r>
      <w:r w:rsidR="008E4451" w:rsidRPr="00857372">
        <w:t>I</w:t>
      </w:r>
      <w:r w:rsidR="000D217B" w:rsidRPr="00857372">
        <w:t>t</w:t>
      </w:r>
      <w:r w:rsidR="001F3F51" w:rsidRPr="00857372">
        <w:t xml:space="preserve"> can be </w:t>
      </w:r>
      <w:r w:rsidR="000D217B" w:rsidRPr="00857372">
        <w:t>inferred</w:t>
      </w:r>
      <w:r w:rsidR="00772398" w:rsidRPr="00857372">
        <w:t xml:space="preserve"> </w:t>
      </w:r>
      <w:r w:rsidR="000C4E06" w:rsidRPr="00857372">
        <w:t xml:space="preserve">from the low number of dismissals </w:t>
      </w:r>
      <w:r w:rsidR="001F3F51" w:rsidRPr="00857372">
        <w:t xml:space="preserve">that allegations of sexual abuse were </w:t>
      </w:r>
      <w:r w:rsidR="008D3D06" w:rsidRPr="00857372">
        <w:t>historically</w:t>
      </w:r>
      <w:r w:rsidR="00F029DB" w:rsidRPr="00857372">
        <w:t xml:space="preserve"> not reported,</w:t>
      </w:r>
      <w:r w:rsidR="001F3F51" w:rsidRPr="00857372">
        <w:t xml:space="preserve"> believed or properly investigated</w:t>
      </w:r>
      <w:r w:rsidR="005B581E" w:rsidRPr="00857372">
        <w:t xml:space="preserve">, or </w:t>
      </w:r>
      <w:r w:rsidR="002A096F" w:rsidRPr="00857372">
        <w:t xml:space="preserve">that employees </w:t>
      </w:r>
      <w:r w:rsidR="00DF6980" w:rsidRPr="00857372">
        <w:t>chose</w:t>
      </w:r>
      <w:r w:rsidR="002A096F" w:rsidRPr="00857372">
        <w:t xml:space="preserve"> to resign or retire </w:t>
      </w:r>
      <w:r w:rsidR="001913F8" w:rsidRPr="00857372">
        <w:t>in response to</w:t>
      </w:r>
      <w:r w:rsidR="00F0679E" w:rsidRPr="00857372">
        <w:t xml:space="preserve"> </w:t>
      </w:r>
      <w:r w:rsidR="001913F8" w:rsidRPr="00857372">
        <w:t>allegations and</w:t>
      </w:r>
      <w:r w:rsidR="001913F8" w:rsidRPr="00857372" w:rsidDel="00720303">
        <w:t xml:space="preserve"> </w:t>
      </w:r>
      <w:r w:rsidR="001913F8" w:rsidRPr="00857372">
        <w:t xml:space="preserve">left their employment before </w:t>
      </w:r>
      <w:r w:rsidR="00334885" w:rsidRPr="00857372">
        <w:t>any</w:t>
      </w:r>
      <w:r w:rsidR="001913F8" w:rsidRPr="00857372">
        <w:t xml:space="preserve"> dismiss</w:t>
      </w:r>
      <w:r w:rsidR="00334885" w:rsidRPr="00857372">
        <w:t>al</w:t>
      </w:r>
      <w:r w:rsidR="001913F8" w:rsidRPr="00857372" w:rsidDel="00DE09ED">
        <w:t xml:space="preserve"> could </w:t>
      </w:r>
      <w:r w:rsidR="00770198" w:rsidRPr="00857372">
        <w:t>occur</w:t>
      </w:r>
      <w:r w:rsidR="001913F8" w:rsidRPr="00857372">
        <w:t>.</w:t>
      </w:r>
    </w:p>
    <w:p w14:paraId="34BB41AE" w14:textId="140A4629" w:rsidR="00BD5C45" w:rsidRPr="00857372" w:rsidRDefault="004E6993" w:rsidP="00727440">
      <w:r w:rsidRPr="00857372">
        <w:lastRenderedPageBreak/>
        <w:t>Based on the perso</w:t>
      </w:r>
      <w:r w:rsidR="009F09BA" w:rsidRPr="00857372">
        <w:t>n</w:t>
      </w:r>
      <w:r w:rsidRPr="00857372">
        <w:t>n</w:t>
      </w:r>
      <w:r w:rsidR="00B92AEA" w:rsidRPr="00857372">
        <w:t>e</w:t>
      </w:r>
      <w:r w:rsidRPr="00857372">
        <w:t xml:space="preserve">l file </w:t>
      </w:r>
      <w:r w:rsidR="000E4B49" w:rsidRPr="00857372">
        <w:t>information</w:t>
      </w:r>
      <w:r w:rsidR="00406F87" w:rsidRPr="00857372">
        <w:t xml:space="preserve"> </w:t>
      </w:r>
      <w:r w:rsidR="00CC136D" w:rsidRPr="00857372">
        <w:t>in the civil claim file</w:t>
      </w:r>
      <w:r w:rsidR="005A2383" w:rsidRPr="00857372">
        <w:t>s</w:t>
      </w:r>
      <w:r w:rsidR="00CC136D" w:rsidRPr="00857372">
        <w:t>,</w:t>
      </w:r>
      <w:r w:rsidR="005120A4" w:rsidRPr="00857372" w:rsidDel="009935DC">
        <w:t xml:space="preserve"> </w:t>
      </w:r>
      <w:r w:rsidR="005120A4" w:rsidRPr="00857372">
        <w:t>the table below</w:t>
      </w:r>
      <w:r w:rsidR="00573E31" w:rsidRPr="00857372">
        <w:t xml:space="preserve"> </w:t>
      </w:r>
      <w:r w:rsidR="00867F46" w:rsidRPr="00857372">
        <w:t>indicates that</w:t>
      </w:r>
      <w:r w:rsidR="005120A4" w:rsidRPr="00857372">
        <w:t xml:space="preserve"> </w:t>
      </w:r>
      <w:r w:rsidR="003334C7" w:rsidRPr="00857372">
        <w:rPr>
          <w:b/>
        </w:rPr>
        <w:t>3</w:t>
      </w:r>
      <w:r w:rsidR="002330D9" w:rsidRPr="00857372">
        <w:rPr>
          <w:b/>
        </w:rPr>
        <w:t>2</w:t>
      </w:r>
      <w:r w:rsidR="005120A4" w:rsidRPr="00857372">
        <w:rPr>
          <w:b/>
        </w:rPr>
        <w:t xml:space="preserve"> </w:t>
      </w:r>
      <w:r w:rsidR="005120A4" w:rsidRPr="00857372">
        <w:t>alleged perpetrators who resigned</w:t>
      </w:r>
      <w:r w:rsidR="00F711EC" w:rsidRPr="00857372">
        <w:t xml:space="preserve">, </w:t>
      </w:r>
      <w:r w:rsidR="00F711EC" w:rsidRPr="00857372">
        <w:rPr>
          <w:b/>
          <w:bCs/>
        </w:rPr>
        <w:t>8</w:t>
      </w:r>
      <w:r w:rsidR="00F711EC" w:rsidRPr="00857372">
        <w:t xml:space="preserve"> who retired</w:t>
      </w:r>
      <w:r w:rsidR="005120A4" w:rsidRPr="00857372">
        <w:t xml:space="preserve"> </w:t>
      </w:r>
      <w:r w:rsidR="008B3A69" w:rsidRPr="00857372">
        <w:t xml:space="preserve">and </w:t>
      </w:r>
      <w:r w:rsidR="008B3A69" w:rsidRPr="00857372">
        <w:rPr>
          <w:b/>
          <w:bCs/>
        </w:rPr>
        <w:t>6</w:t>
      </w:r>
      <w:r w:rsidR="008B3A69" w:rsidRPr="00857372">
        <w:t xml:space="preserve"> who accepted redundancy packages </w:t>
      </w:r>
      <w:r w:rsidR="00D332DD" w:rsidRPr="00857372">
        <w:t>were the subject</w:t>
      </w:r>
      <w:r w:rsidR="00D76269" w:rsidRPr="00857372">
        <w:t xml:space="preserve"> of </w:t>
      </w:r>
      <w:r w:rsidR="009046B0" w:rsidRPr="00857372">
        <w:t>allegations</w:t>
      </w:r>
      <w:r w:rsidR="008642D1" w:rsidRPr="00857372">
        <w:t xml:space="preserve"> of </w:t>
      </w:r>
      <w:r w:rsidR="005120A4" w:rsidRPr="00857372">
        <w:t>child sexual abuse</w:t>
      </w:r>
      <w:r w:rsidR="00A34B16" w:rsidRPr="00857372">
        <w:t xml:space="preserve"> at the </w:t>
      </w:r>
      <w:r w:rsidR="007E0970" w:rsidRPr="00857372">
        <w:t>end of their service</w:t>
      </w:r>
      <w:r w:rsidR="00307185" w:rsidRPr="00857372">
        <w:t>.</w:t>
      </w:r>
    </w:p>
    <w:p w14:paraId="1AAE693E" w14:textId="16EC33BC" w:rsidR="00CC0CEB" w:rsidRPr="00065B47" w:rsidRDefault="00CC0CEB" w:rsidP="006A2FE6">
      <w:pPr>
        <w:pStyle w:val="Figuretitle"/>
        <w:rPr>
          <w:b w:val="0"/>
          <w:bCs/>
        </w:rPr>
      </w:pPr>
      <w:r w:rsidRPr="00065B47">
        <w:rPr>
          <w:b w:val="0"/>
          <w:bCs/>
        </w:rPr>
        <w:t xml:space="preserve">Table </w:t>
      </w:r>
      <w:r w:rsidRPr="00065B47">
        <w:rPr>
          <w:b w:val="0"/>
          <w:bCs/>
        </w:rPr>
        <w:fldChar w:fldCharType="begin"/>
      </w:r>
      <w:r w:rsidRPr="00065B47">
        <w:rPr>
          <w:b w:val="0"/>
          <w:bCs/>
        </w:rPr>
        <w:instrText xml:space="preserve"> SEQ Table \* ARABIC </w:instrText>
      </w:r>
      <w:r w:rsidRPr="00065B47">
        <w:rPr>
          <w:b w:val="0"/>
          <w:bCs/>
        </w:rPr>
        <w:fldChar w:fldCharType="separate"/>
      </w:r>
      <w:r w:rsidR="0006346E" w:rsidRPr="00065B47">
        <w:rPr>
          <w:b w:val="0"/>
          <w:bCs/>
        </w:rPr>
        <w:t>9</w:t>
      </w:r>
      <w:r w:rsidRPr="00065B47">
        <w:rPr>
          <w:b w:val="0"/>
          <w:bCs/>
        </w:rPr>
        <w:fldChar w:fldCharType="end"/>
      </w:r>
      <w:r w:rsidRPr="00065B47">
        <w:rPr>
          <w:b w:val="0"/>
          <w:bCs/>
        </w:rPr>
        <w:t>: Reasons alleged perpetrator</w:t>
      </w:r>
      <w:r w:rsidR="00D776D2" w:rsidRPr="00065B47">
        <w:rPr>
          <w:b w:val="0"/>
          <w:bCs/>
        </w:rPr>
        <w:t>s</w:t>
      </w:r>
      <w:r w:rsidRPr="00065B47">
        <w:rPr>
          <w:b w:val="0"/>
          <w:bCs/>
        </w:rPr>
        <w:t xml:space="preserve"> </w:t>
      </w:r>
      <w:r w:rsidR="00DE3108" w:rsidRPr="00065B47">
        <w:rPr>
          <w:b w:val="0"/>
          <w:bCs/>
        </w:rPr>
        <w:t xml:space="preserve">(AP) </w:t>
      </w:r>
      <w:r w:rsidRPr="00065B47">
        <w:rPr>
          <w:b w:val="0"/>
          <w:bCs/>
        </w:rPr>
        <w:t>left the department’s employment</w:t>
      </w:r>
    </w:p>
    <w:tbl>
      <w:tblPr>
        <w:tblStyle w:val="TableGrid"/>
        <w:tblW w:w="0" w:type="auto"/>
        <w:jc w:val="center"/>
        <w:tblLook w:val="04A0" w:firstRow="1" w:lastRow="0" w:firstColumn="1" w:lastColumn="0" w:noHBand="0" w:noVBand="1"/>
      </w:tblPr>
      <w:tblGrid>
        <w:gridCol w:w="4131"/>
        <w:gridCol w:w="1176"/>
        <w:gridCol w:w="4315"/>
      </w:tblGrid>
      <w:tr w:rsidR="00BD45C2" w:rsidRPr="00857372" w14:paraId="0011D095" w14:textId="77777777" w:rsidTr="00D7489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14:paraId="6D0554F2" w14:textId="77777777" w:rsidR="00AD4D65" w:rsidRPr="00857372" w:rsidRDefault="00AD4D65" w:rsidP="00774C63">
            <w:pPr>
              <w:pStyle w:val="TableHead"/>
              <w:rPr>
                <w:b/>
                <w:sz w:val="19"/>
                <w:szCs w:val="19"/>
              </w:rPr>
            </w:pPr>
            <w:r w:rsidRPr="00857372">
              <w:rPr>
                <w:b/>
                <w:sz w:val="19"/>
                <w:szCs w:val="19"/>
              </w:rPr>
              <w:t>Reason</w:t>
            </w:r>
          </w:p>
        </w:tc>
        <w:tc>
          <w:tcPr>
            <w:tcW w:w="1193" w:type="dxa"/>
            <w:noWrap/>
            <w:hideMark/>
          </w:tcPr>
          <w:p w14:paraId="0098C114" w14:textId="447DD075" w:rsidR="00AD4D65" w:rsidRPr="00857372" w:rsidRDefault="00DE3108" w:rsidP="00C07C06">
            <w:pPr>
              <w:pStyle w:val="TableHead"/>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AP</w:t>
            </w:r>
          </w:p>
        </w:tc>
        <w:tc>
          <w:tcPr>
            <w:tcW w:w="4388" w:type="dxa"/>
            <w:noWrap/>
            <w:hideMark/>
          </w:tcPr>
          <w:p w14:paraId="7F33C4CC" w14:textId="5378C832" w:rsidR="00AD4D65" w:rsidRPr="00857372" w:rsidRDefault="00692257" w:rsidP="00C07C06">
            <w:pPr>
              <w:pStyle w:val="TableHead"/>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Evidence of</w:t>
            </w:r>
            <w:r w:rsidR="00AD4D65" w:rsidRPr="00857372">
              <w:rPr>
                <w:b/>
                <w:sz w:val="19"/>
                <w:szCs w:val="19"/>
              </w:rPr>
              <w:t xml:space="preserve"> </w:t>
            </w:r>
            <w:r w:rsidR="008213A0" w:rsidRPr="00857372">
              <w:rPr>
                <w:b/>
                <w:sz w:val="19"/>
                <w:szCs w:val="19"/>
              </w:rPr>
              <w:t xml:space="preserve">recent </w:t>
            </w:r>
            <w:r w:rsidR="00AD4D65" w:rsidRPr="00857372">
              <w:rPr>
                <w:b/>
                <w:sz w:val="19"/>
                <w:szCs w:val="19"/>
              </w:rPr>
              <w:t>allegations</w:t>
            </w:r>
            <w:r w:rsidR="00003972" w:rsidRPr="00857372">
              <w:rPr>
                <w:b/>
                <w:sz w:val="19"/>
                <w:szCs w:val="19"/>
              </w:rPr>
              <w:t xml:space="preserve"> in AP</w:t>
            </w:r>
            <w:r w:rsidR="005477F8" w:rsidRPr="00857372">
              <w:rPr>
                <w:b/>
                <w:sz w:val="19"/>
                <w:szCs w:val="19"/>
              </w:rPr>
              <w:t>s</w:t>
            </w:r>
            <w:r w:rsidR="001331B9" w:rsidRPr="00857372">
              <w:rPr>
                <w:b/>
                <w:sz w:val="19"/>
                <w:szCs w:val="19"/>
              </w:rPr>
              <w:t>'</w:t>
            </w:r>
            <w:r w:rsidR="00003972" w:rsidRPr="00857372">
              <w:rPr>
                <w:b/>
                <w:sz w:val="19"/>
                <w:szCs w:val="19"/>
              </w:rPr>
              <w:t xml:space="preserve"> personnel file</w:t>
            </w:r>
            <w:r w:rsidR="00387020" w:rsidRPr="00857372">
              <w:rPr>
                <w:b/>
                <w:sz w:val="19"/>
                <w:szCs w:val="19"/>
              </w:rPr>
              <w:t xml:space="preserve"> </w:t>
            </w:r>
            <w:r w:rsidR="00E06B20" w:rsidRPr="00857372">
              <w:rPr>
                <w:b/>
                <w:sz w:val="19"/>
                <w:szCs w:val="19"/>
              </w:rPr>
              <w:t>at the end of service</w:t>
            </w:r>
            <w:r w:rsidR="00CA6CE0" w:rsidRPr="00857372">
              <w:rPr>
                <w:b/>
                <w:sz w:val="19"/>
                <w:szCs w:val="19"/>
              </w:rPr>
              <w:t xml:space="preserve"> </w:t>
            </w:r>
          </w:p>
        </w:tc>
      </w:tr>
      <w:tr w:rsidR="00BD45C2" w:rsidRPr="00857372" w14:paraId="51A80F40" w14:textId="77777777" w:rsidTr="00D7489D">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14:paraId="467B968E" w14:textId="77777777" w:rsidR="00AD4D65" w:rsidRPr="00857372" w:rsidRDefault="00AD4D65" w:rsidP="00774C63">
            <w:pPr>
              <w:rPr>
                <w:sz w:val="19"/>
                <w:szCs w:val="19"/>
              </w:rPr>
            </w:pPr>
            <w:r w:rsidRPr="00857372">
              <w:rPr>
                <w:sz w:val="19"/>
                <w:szCs w:val="19"/>
              </w:rPr>
              <w:t>Resignation</w:t>
            </w:r>
          </w:p>
        </w:tc>
        <w:tc>
          <w:tcPr>
            <w:tcW w:w="1193" w:type="dxa"/>
            <w:noWrap/>
            <w:hideMark/>
          </w:tcPr>
          <w:p w14:paraId="0E4BA8CC" w14:textId="0BB9A41B" w:rsidR="00AD4D65" w:rsidRPr="00857372" w:rsidRDefault="00E90CFB"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6</w:t>
            </w:r>
            <w:r w:rsidR="00382F3F" w:rsidRPr="00857372">
              <w:rPr>
                <w:sz w:val="19"/>
                <w:szCs w:val="19"/>
              </w:rPr>
              <w:t>9</w:t>
            </w:r>
          </w:p>
        </w:tc>
        <w:tc>
          <w:tcPr>
            <w:tcW w:w="4388" w:type="dxa"/>
            <w:noWrap/>
            <w:hideMark/>
          </w:tcPr>
          <w:p w14:paraId="079747BF" w14:textId="6247180C" w:rsidR="00AD4D65" w:rsidRPr="00857372" w:rsidRDefault="00E90CFB"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3</w:t>
            </w:r>
            <w:r w:rsidR="00C07C06" w:rsidRPr="00857372">
              <w:rPr>
                <w:sz w:val="19"/>
                <w:szCs w:val="19"/>
              </w:rPr>
              <w:t>2</w:t>
            </w:r>
          </w:p>
        </w:tc>
      </w:tr>
      <w:tr w:rsidR="00BD45C2" w:rsidRPr="00857372" w14:paraId="3809F9D6" w14:textId="77777777" w:rsidTr="00D7489D">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14:paraId="2F3EEFD9" w14:textId="77777777" w:rsidR="00AD4D65" w:rsidRPr="00857372" w:rsidRDefault="00AD4D65" w:rsidP="00774C63">
            <w:pPr>
              <w:rPr>
                <w:sz w:val="19"/>
                <w:szCs w:val="19"/>
              </w:rPr>
            </w:pPr>
            <w:r w:rsidRPr="00857372">
              <w:rPr>
                <w:sz w:val="19"/>
                <w:szCs w:val="19"/>
              </w:rPr>
              <w:t>Retirement due to age (includes early retirement)</w:t>
            </w:r>
          </w:p>
        </w:tc>
        <w:tc>
          <w:tcPr>
            <w:tcW w:w="1193" w:type="dxa"/>
            <w:noWrap/>
            <w:hideMark/>
          </w:tcPr>
          <w:p w14:paraId="1C8424B6" w14:textId="6EFC93F6" w:rsidR="00AD4D65" w:rsidRPr="00857372" w:rsidRDefault="00382F3F"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47</w:t>
            </w:r>
          </w:p>
        </w:tc>
        <w:tc>
          <w:tcPr>
            <w:tcW w:w="4388" w:type="dxa"/>
            <w:noWrap/>
            <w:hideMark/>
          </w:tcPr>
          <w:p w14:paraId="14811B88" w14:textId="77777777" w:rsidR="00AD4D65" w:rsidRPr="00857372" w:rsidRDefault="00AD4D65"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3</w:t>
            </w:r>
          </w:p>
        </w:tc>
      </w:tr>
      <w:tr w:rsidR="00BD45C2" w:rsidRPr="00857372" w14:paraId="0E738711" w14:textId="77777777" w:rsidTr="00D7489D">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14:paraId="71C260E1" w14:textId="77777777" w:rsidR="00AD4D65" w:rsidRPr="00857372" w:rsidRDefault="00AD4D65" w:rsidP="00774C63">
            <w:pPr>
              <w:rPr>
                <w:sz w:val="19"/>
                <w:szCs w:val="19"/>
              </w:rPr>
            </w:pPr>
            <w:r w:rsidRPr="00857372">
              <w:rPr>
                <w:sz w:val="19"/>
                <w:szCs w:val="19"/>
              </w:rPr>
              <w:t>Retirement due to ill health</w:t>
            </w:r>
          </w:p>
        </w:tc>
        <w:tc>
          <w:tcPr>
            <w:tcW w:w="1193" w:type="dxa"/>
            <w:noWrap/>
            <w:hideMark/>
          </w:tcPr>
          <w:p w14:paraId="490B8549" w14:textId="20F70449" w:rsidR="00AD4D65" w:rsidRPr="00857372" w:rsidRDefault="00AA612C"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19</w:t>
            </w:r>
          </w:p>
        </w:tc>
        <w:tc>
          <w:tcPr>
            <w:tcW w:w="4388" w:type="dxa"/>
            <w:noWrap/>
            <w:hideMark/>
          </w:tcPr>
          <w:p w14:paraId="5A050A93" w14:textId="77777777" w:rsidR="00AD4D65" w:rsidRPr="00857372" w:rsidRDefault="00AD4D65"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5</w:t>
            </w:r>
          </w:p>
        </w:tc>
      </w:tr>
      <w:tr w:rsidR="00BD45C2" w:rsidRPr="00857372" w14:paraId="0F3B59A3" w14:textId="77777777" w:rsidTr="00D7489D">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14:paraId="01114C9B" w14:textId="77777777" w:rsidR="00AD4D65" w:rsidRPr="00857372" w:rsidRDefault="00AD4D65" w:rsidP="00774C63">
            <w:pPr>
              <w:rPr>
                <w:sz w:val="19"/>
                <w:szCs w:val="19"/>
              </w:rPr>
            </w:pPr>
            <w:r w:rsidRPr="00857372">
              <w:rPr>
                <w:sz w:val="19"/>
                <w:szCs w:val="19"/>
              </w:rPr>
              <w:t>Redundancy</w:t>
            </w:r>
          </w:p>
        </w:tc>
        <w:tc>
          <w:tcPr>
            <w:tcW w:w="1193" w:type="dxa"/>
            <w:noWrap/>
            <w:hideMark/>
          </w:tcPr>
          <w:p w14:paraId="0FB476FB" w14:textId="5366CA9C" w:rsidR="00AD4D65" w:rsidRPr="00857372" w:rsidRDefault="00AA612C"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19</w:t>
            </w:r>
          </w:p>
        </w:tc>
        <w:tc>
          <w:tcPr>
            <w:tcW w:w="4388" w:type="dxa"/>
            <w:noWrap/>
            <w:hideMark/>
          </w:tcPr>
          <w:p w14:paraId="19453628" w14:textId="6CB37FA6" w:rsidR="00AD4D65" w:rsidRPr="00857372" w:rsidRDefault="00AA612C"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6</w:t>
            </w:r>
          </w:p>
        </w:tc>
      </w:tr>
      <w:tr w:rsidR="00BD45C2" w:rsidRPr="00857372" w14:paraId="71EEF92E" w14:textId="77777777" w:rsidTr="00D7489D">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14:paraId="72EA8DC7" w14:textId="77777777" w:rsidR="00AD4D65" w:rsidRPr="00857372" w:rsidRDefault="00AD4D65" w:rsidP="00774C63">
            <w:pPr>
              <w:rPr>
                <w:sz w:val="19"/>
                <w:szCs w:val="19"/>
              </w:rPr>
            </w:pPr>
            <w:r w:rsidRPr="00857372">
              <w:rPr>
                <w:sz w:val="19"/>
                <w:szCs w:val="19"/>
              </w:rPr>
              <w:t>Dismissal</w:t>
            </w:r>
          </w:p>
        </w:tc>
        <w:tc>
          <w:tcPr>
            <w:tcW w:w="1193" w:type="dxa"/>
            <w:noWrap/>
            <w:hideMark/>
          </w:tcPr>
          <w:p w14:paraId="2B4DFF65" w14:textId="77777777" w:rsidR="00AD4D65" w:rsidRPr="00857372" w:rsidRDefault="00AD4D65"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9</w:t>
            </w:r>
          </w:p>
        </w:tc>
        <w:tc>
          <w:tcPr>
            <w:tcW w:w="4388" w:type="dxa"/>
            <w:noWrap/>
            <w:hideMark/>
          </w:tcPr>
          <w:p w14:paraId="6A4B9DBB" w14:textId="311520FB" w:rsidR="00AD4D65" w:rsidRPr="00857372" w:rsidRDefault="00AA612C"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7</w:t>
            </w:r>
          </w:p>
        </w:tc>
      </w:tr>
      <w:tr w:rsidR="00BD45C2" w:rsidRPr="00857372" w14:paraId="1F8F099D" w14:textId="77777777" w:rsidTr="00D7489D">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tcPr>
          <w:p w14:paraId="0C17180C" w14:textId="0E4A11EE" w:rsidR="001A2676" w:rsidRPr="00857372" w:rsidRDefault="001A2676" w:rsidP="001A2676">
            <w:pPr>
              <w:rPr>
                <w:sz w:val="19"/>
                <w:szCs w:val="19"/>
              </w:rPr>
            </w:pPr>
            <w:r w:rsidRPr="00857372">
              <w:rPr>
                <w:sz w:val="19"/>
                <w:szCs w:val="19"/>
              </w:rPr>
              <w:t>End of fixed-term employment</w:t>
            </w:r>
          </w:p>
        </w:tc>
        <w:tc>
          <w:tcPr>
            <w:tcW w:w="1193" w:type="dxa"/>
            <w:noWrap/>
          </w:tcPr>
          <w:p w14:paraId="6D023822" w14:textId="7C938F3A" w:rsidR="001A2676" w:rsidRPr="00857372" w:rsidRDefault="00AA612C" w:rsidP="001A2676">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7</w:t>
            </w:r>
          </w:p>
        </w:tc>
        <w:tc>
          <w:tcPr>
            <w:tcW w:w="4388" w:type="dxa"/>
            <w:noWrap/>
          </w:tcPr>
          <w:p w14:paraId="09305DE7" w14:textId="1B902479" w:rsidR="001A2676" w:rsidRPr="00857372" w:rsidRDefault="00AA612C" w:rsidP="001A2676">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p>
        </w:tc>
      </w:tr>
      <w:tr w:rsidR="00BD45C2" w:rsidRPr="00857372" w14:paraId="2B7BD1CF" w14:textId="77777777" w:rsidTr="00D7489D">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14:paraId="281CD2EA" w14:textId="77777777" w:rsidR="00AD4D65" w:rsidRPr="00857372" w:rsidRDefault="00AD4D65" w:rsidP="00774C63">
            <w:pPr>
              <w:rPr>
                <w:sz w:val="19"/>
                <w:szCs w:val="19"/>
              </w:rPr>
            </w:pPr>
            <w:r w:rsidRPr="00857372">
              <w:rPr>
                <w:sz w:val="19"/>
                <w:szCs w:val="19"/>
              </w:rPr>
              <w:t>Died during service</w:t>
            </w:r>
          </w:p>
        </w:tc>
        <w:tc>
          <w:tcPr>
            <w:tcW w:w="1193" w:type="dxa"/>
            <w:noWrap/>
            <w:hideMark/>
          </w:tcPr>
          <w:p w14:paraId="74D42CFA" w14:textId="77777777" w:rsidR="00AD4D65" w:rsidRPr="00857372" w:rsidRDefault="00AD4D65"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p>
        </w:tc>
        <w:tc>
          <w:tcPr>
            <w:tcW w:w="4388" w:type="dxa"/>
            <w:noWrap/>
            <w:hideMark/>
          </w:tcPr>
          <w:p w14:paraId="0ACE6816" w14:textId="7C46B2C0" w:rsidR="00AD4D65" w:rsidRPr="00857372" w:rsidRDefault="00EA049A"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0</w:t>
            </w:r>
          </w:p>
        </w:tc>
      </w:tr>
      <w:tr w:rsidR="00BD45C2" w:rsidRPr="00857372" w14:paraId="1D986286" w14:textId="77777777" w:rsidTr="00D7489D">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tcPr>
          <w:p w14:paraId="72C2585C" w14:textId="5BAC2D4D" w:rsidR="007D5BFE" w:rsidRPr="00857372" w:rsidRDefault="00196CA7" w:rsidP="007D5BFE">
            <w:pPr>
              <w:rPr>
                <w:sz w:val="19"/>
                <w:szCs w:val="19"/>
                <w:highlight w:val="yellow"/>
              </w:rPr>
            </w:pPr>
            <w:r w:rsidRPr="00857372">
              <w:rPr>
                <w:sz w:val="19"/>
                <w:szCs w:val="19"/>
              </w:rPr>
              <w:t>U</w:t>
            </w:r>
            <w:r w:rsidR="007D5BFE" w:rsidRPr="00857372">
              <w:rPr>
                <w:sz w:val="19"/>
                <w:szCs w:val="19"/>
              </w:rPr>
              <w:t>nclear</w:t>
            </w:r>
            <w:r w:rsidR="00AC10B6" w:rsidRPr="00857372">
              <w:rPr>
                <w:rStyle w:val="FootnoteReference"/>
              </w:rPr>
              <w:footnoteReference w:id="55"/>
            </w:r>
          </w:p>
        </w:tc>
        <w:tc>
          <w:tcPr>
            <w:tcW w:w="1193" w:type="dxa"/>
            <w:noWrap/>
          </w:tcPr>
          <w:p w14:paraId="24C4B9FC" w14:textId="56737D62" w:rsidR="007D5BFE" w:rsidRPr="00857372" w:rsidRDefault="007D5BFE" w:rsidP="007D5BFE">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22</w:t>
            </w:r>
          </w:p>
        </w:tc>
        <w:tc>
          <w:tcPr>
            <w:tcW w:w="4388" w:type="dxa"/>
            <w:noWrap/>
          </w:tcPr>
          <w:p w14:paraId="2A1FB611" w14:textId="279DEE19" w:rsidR="007D5BFE" w:rsidRPr="00857372" w:rsidRDefault="007D5BFE" w:rsidP="007D5BFE">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p>
        </w:tc>
      </w:tr>
      <w:tr w:rsidR="00BD45C2" w:rsidRPr="00857372" w14:paraId="23CAD9AA" w14:textId="77777777" w:rsidTr="00D7489D">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hideMark/>
          </w:tcPr>
          <w:p w14:paraId="18258FEE" w14:textId="17CD3D77" w:rsidR="00AD4D65" w:rsidRPr="00857372" w:rsidRDefault="00AD4D65" w:rsidP="00774C63">
            <w:pPr>
              <w:rPr>
                <w:sz w:val="19"/>
                <w:szCs w:val="19"/>
              </w:rPr>
            </w:pPr>
            <w:r w:rsidRPr="00857372">
              <w:rPr>
                <w:sz w:val="19"/>
                <w:szCs w:val="19"/>
              </w:rPr>
              <w:t>Other</w:t>
            </w:r>
          </w:p>
        </w:tc>
        <w:tc>
          <w:tcPr>
            <w:tcW w:w="1193" w:type="dxa"/>
            <w:noWrap/>
            <w:hideMark/>
          </w:tcPr>
          <w:p w14:paraId="740F6C35" w14:textId="7B27992E" w:rsidR="00AD4D65" w:rsidRPr="00857372" w:rsidRDefault="00AA612C"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r w:rsidR="00F40D14" w:rsidRPr="00857372">
              <w:rPr>
                <w:rStyle w:val="FootnoteReference"/>
              </w:rPr>
              <w:footnoteReference w:id="56"/>
            </w:r>
          </w:p>
        </w:tc>
        <w:tc>
          <w:tcPr>
            <w:tcW w:w="4388" w:type="dxa"/>
            <w:noWrap/>
            <w:hideMark/>
          </w:tcPr>
          <w:p w14:paraId="0EB729CA" w14:textId="2E6FAC44" w:rsidR="00AD4D65" w:rsidRPr="00857372" w:rsidRDefault="00AA612C" w:rsidP="00774C63">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p>
        </w:tc>
      </w:tr>
      <w:tr w:rsidR="00BD45C2" w:rsidRPr="001F6076" w14:paraId="4E87D6A5" w14:textId="77777777" w:rsidTr="00177FB9">
        <w:trPr>
          <w:trHeight w:val="300"/>
          <w:jc w:val="center"/>
        </w:trPr>
        <w:tc>
          <w:tcPr>
            <w:cnfStyle w:val="001000000000" w:firstRow="0" w:lastRow="0" w:firstColumn="1" w:lastColumn="0" w:oddVBand="0" w:evenVBand="0" w:oddHBand="0" w:evenHBand="0" w:firstRowFirstColumn="0" w:firstRowLastColumn="0" w:lastRowFirstColumn="0" w:lastRowLastColumn="0"/>
            <w:tcW w:w="4200" w:type="dxa"/>
            <w:shd w:val="clear" w:color="auto" w:fill="D9D9D9" w:themeFill="background1" w:themeFillShade="D9"/>
            <w:noWrap/>
            <w:hideMark/>
          </w:tcPr>
          <w:p w14:paraId="380D19D6" w14:textId="7D916850" w:rsidR="00AD4D65" w:rsidRPr="002B30A7" w:rsidRDefault="00AD4D65" w:rsidP="00774C63">
            <w:pPr>
              <w:rPr>
                <w:b/>
                <w:bCs/>
                <w:sz w:val="19"/>
                <w:szCs w:val="19"/>
              </w:rPr>
            </w:pPr>
            <w:r w:rsidRPr="002B30A7">
              <w:rPr>
                <w:b/>
                <w:bCs/>
                <w:sz w:val="19"/>
                <w:szCs w:val="19"/>
              </w:rPr>
              <w:t>Total</w:t>
            </w:r>
          </w:p>
        </w:tc>
        <w:tc>
          <w:tcPr>
            <w:tcW w:w="1193" w:type="dxa"/>
            <w:shd w:val="clear" w:color="auto" w:fill="D9D9D9" w:themeFill="background1" w:themeFillShade="D9"/>
            <w:noWrap/>
            <w:hideMark/>
          </w:tcPr>
          <w:p w14:paraId="69A500BB" w14:textId="16E8F3BA" w:rsidR="00AD4D65" w:rsidRPr="002B30A7" w:rsidRDefault="00AD4D65" w:rsidP="00774C63">
            <w:pPr>
              <w:jc w:val="center"/>
              <w:cnfStyle w:val="000000000000" w:firstRow="0" w:lastRow="0" w:firstColumn="0" w:lastColumn="0" w:oddVBand="0" w:evenVBand="0" w:oddHBand="0" w:evenHBand="0" w:firstRowFirstColumn="0" w:firstRowLastColumn="0" w:lastRowFirstColumn="0" w:lastRowLastColumn="0"/>
              <w:rPr>
                <w:b/>
                <w:bCs/>
                <w:sz w:val="19"/>
                <w:szCs w:val="19"/>
              </w:rPr>
            </w:pPr>
            <w:r w:rsidRPr="002B30A7">
              <w:rPr>
                <w:b/>
                <w:bCs/>
                <w:sz w:val="19"/>
                <w:szCs w:val="19"/>
              </w:rPr>
              <w:t>19</w:t>
            </w:r>
            <w:r w:rsidR="00AA612C" w:rsidRPr="002B30A7">
              <w:rPr>
                <w:b/>
                <w:bCs/>
                <w:sz w:val="19"/>
                <w:szCs w:val="19"/>
              </w:rPr>
              <w:t>5</w:t>
            </w:r>
          </w:p>
        </w:tc>
        <w:tc>
          <w:tcPr>
            <w:tcW w:w="4388" w:type="dxa"/>
            <w:shd w:val="clear" w:color="auto" w:fill="D9D9D9" w:themeFill="background1" w:themeFillShade="D9"/>
            <w:noWrap/>
            <w:hideMark/>
          </w:tcPr>
          <w:p w14:paraId="7A19E58A" w14:textId="38A6CD25" w:rsidR="00AD4D65" w:rsidRPr="002B30A7" w:rsidRDefault="00AA612C" w:rsidP="00774C63">
            <w:pPr>
              <w:jc w:val="center"/>
              <w:cnfStyle w:val="000000000000" w:firstRow="0" w:lastRow="0" w:firstColumn="0" w:lastColumn="0" w:oddVBand="0" w:evenVBand="0" w:oddHBand="0" w:evenHBand="0" w:firstRowFirstColumn="0" w:firstRowLastColumn="0" w:lastRowFirstColumn="0" w:lastRowLastColumn="0"/>
              <w:rPr>
                <w:b/>
                <w:bCs/>
                <w:sz w:val="19"/>
                <w:szCs w:val="19"/>
              </w:rPr>
            </w:pPr>
            <w:r w:rsidRPr="002B30A7">
              <w:rPr>
                <w:b/>
                <w:bCs/>
                <w:sz w:val="19"/>
                <w:szCs w:val="19"/>
              </w:rPr>
              <w:t>57</w:t>
            </w:r>
          </w:p>
        </w:tc>
      </w:tr>
    </w:tbl>
    <w:p w14:paraId="1356CC8E" w14:textId="4EFCCB12" w:rsidR="0009764B" w:rsidRPr="00857372" w:rsidRDefault="00716AC6" w:rsidP="0009764B">
      <w:r w:rsidRPr="00857372">
        <w:t>T</w:t>
      </w:r>
      <w:r w:rsidR="0009764B" w:rsidRPr="00857372">
        <w:t>he Systemic Review</w:t>
      </w:r>
      <w:r w:rsidR="00057ECA" w:rsidRPr="00857372">
        <w:t xml:space="preserve"> also</w:t>
      </w:r>
      <w:r w:rsidR="0009764B" w:rsidRPr="00857372">
        <w:t xml:space="preserve"> identif</w:t>
      </w:r>
      <w:r w:rsidR="00057ECA" w:rsidRPr="00857372">
        <w:t>ied</w:t>
      </w:r>
      <w:r w:rsidR="0009764B" w:rsidRPr="00857372">
        <w:t xml:space="preserve"> that </w:t>
      </w:r>
      <w:r w:rsidR="0009764B" w:rsidRPr="00857372">
        <w:rPr>
          <w:b/>
          <w:bCs/>
        </w:rPr>
        <w:t>19</w:t>
      </w:r>
      <w:r w:rsidR="0009764B" w:rsidRPr="00857372">
        <w:t xml:space="preserve"> alleged perpetrators moved from teaching roles to non-teaching roles</w:t>
      </w:r>
      <w:r w:rsidR="00287DD3" w:rsidRPr="00857372">
        <w:rPr>
          <w:rStyle w:val="FootnoteReference"/>
        </w:rPr>
        <w:footnoteReference w:id="57"/>
      </w:r>
      <w:r w:rsidR="00030BF3" w:rsidRPr="00857372">
        <w:t xml:space="preserve"> prior to</w:t>
      </w:r>
      <w:r w:rsidR="00503D99" w:rsidRPr="00857372">
        <w:t xml:space="preserve"> </w:t>
      </w:r>
      <w:r w:rsidR="005F6469" w:rsidRPr="00857372">
        <w:t>ending their employment with</w:t>
      </w:r>
      <w:r w:rsidR="001B7EA5" w:rsidRPr="00857372">
        <w:t xml:space="preserve"> the department</w:t>
      </w:r>
      <w:r w:rsidR="00503D99" w:rsidRPr="00857372">
        <w:t xml:space="preserve">. </w:t>
      </w:r>
      <w:r w:rsidR="00131CD9" w:rsidRPr="00857372">
        <w:t xml:space="preserve">It was clear from the personnel records </w:t>
      </w:r>
      <w:r w:rsidR="008F17E3" w:rsidRPr="00857372">
        <w:t>available in the civil claim file</w:t>
      </w:r>
      <w:r w:rsidR="00E45701" w:rsidRPr="00857372">
        <w:t>s that</w:t>
      </w:r>
      <w:r w:rsidR="0009764B" w:rsidRPr="00857372">
        <w:t xml:space="preserve"> </w:t>
      </w:r>
      <w:r w:rsidR="0009764B" w:rsidRPr="00857372">
        <w:rPr>
          <w:b/>
          <w:bCs/>
        </w:rPr>
        <w:t>1</w:t>
      </w:r>
      <w:r w:rsidR="00A60B6F" w:rsidRPr="00857372">
        <w:rPr>
          <w:b/>
          <w:bCs/>
        </w:rPr>
        <w:t>6</w:t>
      </w:r>
      <w:r w:rsidR="00131CD9" w:rsidRPr="00857372">
        <w:rPr>
          <w:b/>
          <w:bCs/>
        </w:rPr>
        <w:t xml:space="preserve"> </w:t>
      </w:r>
      <w:r w:rsidR="00131CD9" w:rsidRPr="00857372">
        <w:t xml:space="preserve">of these alleged perpetrators </w:t>
      </w:r>
      <w:r w:rsidR="004A044E" w:rsidRPr="00857372">
        <w:t>m</w:t>
      </w:r>
      <w:r w:rsidR="009610F7" w:rsidRPr="00857372">
        <w:t xml:space="preserve">oved </w:t>
      </w:r>
      <w:r w:rsidR="00BE2851" w:rsidRPr="00857372">
        <w:t xml:space="preserve">to non-teaching roles </w:t>
      </w:r>
      <w:r w:rsidR="009610F7" w:rsidRPr="00857372">
        <w:t>due to</w:t>
      </w:r>
      <w:r w:rsidR="00057ECA" w:rsidRPr="00857372">
        <w:t xml:space="preserve"> </w:t>
      </w:r>
      <w:r w:rsidR="0009764B" w:rsidRPr="00857372">
        <w:t>allegations of child sexual abuse</w:t>
      </w:r>
      <w:r w:rsidR="000B6380" w:rsidRPr="00857372">
        <w:t xml:space="preserve">, for example while </w:t>
      </w:r>
      <w:r w:rsidR="00E64F1A" w:rsidRPr="00857372">
        <w:t>the allegations were being investigated or criminal charges were pending</w:t>
      </w:r>
      <w:r w:rsidR="0009764B" w:rsidRPr="00857372">
        <w:t>.</w:t>
      </w:r>
      <w:r w:rsidR="002B0BF7" w:rsidRPr="00857372">
        <w:t xml:space="preserve"> When police investigations did not progress, or did not result in any criminal charges, the </w:t>
      </w:r>
      <w:r w:rsidR="00E4268B" w:rsidRPr="00857372">
        <w:t xml:space="preserve">Systemic Review </w:t>
      </w:r>
      <w:r w:rsidR="00273E43" w:rsidRPr="00857372">
        <w:t>often</w:t>
      </w:r>
      <w:r w:rsidR="00E4268B" w:rsidRPr="00857372">
        <w:t xml:space="preserve"> observed </w:t>
      </w:r>
      <w:r w:rsidR="002B0BF7" w:rsidRPr="00857372">
        <w:t xml:space="preserve">an acceptance that </w:t>
      </w:r>
      <w:r w:rsidR="00E4268B" w:rsidRPr="00857372">
        <w:t>the investigation had concluded</w:t>
      </w:r>
      <w:r w:rsidR="00915A38" w:rsidRPr="00857372">
        <w:t>, with no further administrative or disciplinary action taken</w:t>
      </w:r>
      <w:r w:rsidR="002B0BF7" w:rsidRPr="00857372">
        <w:t>.</w:t>
      </w:r>
    </w:p>
    <w:p w14:paraId="1CBB6D8B" w14:textId="757D0FAA" w:rsidR="00F85D19" w:rsidRPr="00857372" w:rsidRDefault="00364DED" w:rsidP="00364DED">
      <w:r w:rsidRPr="00857372">
        <w:t xml:space="preserve">In many cases, </w:t>
      </w:r>
      <w:r w:rsidR="007A0ED9" w:rsidRPr="00857372">
        <w:t>the Systemic Review observed that</w:t>
      </w:r>
      <w:r w:rsidRPr="00857372">
        <w:t xml:space="preserve"> once a teacher accused of child sexual abuse resigned, retired, or otherwise left the government teaching service, the matter was considered closed. No further steps were taken to investigate allegations, identify additional victim-survivors, or prevent the individual from seeking employment elsewhere. </w:t>
      </w:r>
    </w:p>
    <w:p w14:paraId="3F3E4261" w14:textId="6613BAD7" w:rsidR="009E4992" w:rsidRPr="00857372" w:rsidRDefault="009E4992" w:rsidP="009E4992">
      <w:r w:rsidRPr="00857372">
        <w:lastRenderedPageBreak/>
        <w:t>Importantly, if a teacher retired (rather than resign</w:t>
      </w:r>
      <w:r w:rsidRPr="00857372" w:rsidDel="00FD75A1">
        <w:t>ed</w:t>
      </w:r>
      <w:r w:rsidRPr="00857372">
        <w:t xml:space="preserve">), they were eligible for employment as an </w:t>
      </w:r>
      <w:r w:rsidR="001F4571" w:rsidRPr="00857372">
        <w:t>e</w:t>
      </w:r>
      <w:r w:rsidRPr="00857372">
        <w:t xml:space="preserve">mergency </w:t>
      </w:r>
      <w:r w:rsidR="001F4571" w:rsidRPr="00857372">
        <w:t>t</w:t>
      </w:r>
      <w:r w:rsidRPr="00857372">
        <w:t>eacher.</w:t>
      </w:r>
      <w:r w:rsidR="002C6732" w:rsidRPr="00857372">
        <w:rPr>
          <w:rStyle w:val="FootnoteReference"/>
        </w:rPr>
        <w:footnoteReference w:id="58"/>
      </w:r>
      <w:r w:rsidRPr="00857372">
        <w:t xml:space="preserve"> Emergency teachers were employed at short notice to fill an unforeseen staffing </w:t>
      </w:r>
      <w:r w:rsidRPr="00857372" w:rsidDel="00D47374">
        <w:t>need</w:t>
      </w:r>
      <w:r w:rsidRPr="00857372">
        <w:t xml:space="preserve"> </w:t>
      </w:r>
      <w:r w:rsidR="005914AD" w:rsidRPr="00857372">
        <w:t>because</w:t>
      </w:r>
      <w:r w:rsidRPr="00857372">
        <w:t xml:space="preserve"> of illness or approved leave. As there </w:t>
      </w:r>
      <w:r w:rsidR="00C25DDF" w:rsidRPr="00857372">
        <w:t>was</w:t>
      </w:r>
      <w:r w:rsidRPr="00857372">
        <w:t xml:space="preserve"> no central</w:t>
      </w:r>
      <w:r w:rsidR="006C0629" w:rsidRPr="00857372">
        <w:t xml:space="preserve"> function during the relevant period </w:t>
      </w:r>
      <w:r w:rsidR="003D3701" w:rsidRPr="00857372">
        <w:t>that had a role in the probity checking or regulation of</w:t>
      </w:r>
      <w:r w:rsidRPr="00857372">
        <w:t xml:space="preserve"> </w:t>
      </w:r>
      <w:r w:rsidR="001F4571" w:rsidRPr="00857372">
        <w:t>e</w:t>
      </w:r>
      <w:r w:rsidRPr="00857372">
        <w:t xml:space="preserve">mergency </w:t>
      </w:r>
      <w:r w:rsidR="001F4571" w:rsidRPr="00857372">
        <w:t>t</w:t>
      </w:r>
      <w:r w:rsidRPr="00857372">
        <w:t>eachers,</w:t>
      </w:r>
      <w:r w:rsidR="00E14F9F" w:rsidRPr="00857372">
        <w:t xml:space="preserve"> and</w:t>
      </w:r>
      <w:r w:rsidR="00E14F9F" w:rsidRPr="00857372" w:rsidDel="00403ADB">
        <w:t xml:space="preserve"> </w:t>
      </w:r>
      <w:r w:rsidR="00E14F9F" w:rsidRPr="00857372">
        <w:t xml:space="preserve">placements were not recorded on a staff member’s Teaching Service Record or personnel file, </w:t>
      </w:r>
      <w:r w:rsidRPr="00857372">
        <w:t xml:space="preserve">the Systemic Review was unable to </w:t>
      </w:r>
      <w:r w:rsidR="00504C6B" w:rsidRPr="00857372">
        <w:t>determine</w:t>
      </w:r>
      <w:r w:rsidRPr="00857372">
        <w:t xml:space="preserve"> how many </w:t>
      </w:r>
      <w:r w:rsidR="00913F07" w:rsidRPr="00857372">
        <w:t xml:space="preserve">of the </w:t>
      </w:r>
      <w:r w:rsidR="00E879FF" w:rsidRPr="00857372">
        <w:rPr>
          <w:b/>
          <w:bCs/>
        </w:rPr>
        <w:t>6</w:t>
      </w:r>
      <w:r w:rsidR="00010032" w:rsidRPr="00857372">
        <w:rPr>
          <w:b/>
          <w:bCs/>
        </w:rPr>
        <w:t>6</w:t>
      </w:r>
      <w:r w:rsidR="00913F07" w:rsidRPr="00857372">
        <w:t xml:space="preserve"> </w:t>
      </w:r>
      <w:r w:rsidRPr="00857372">
        <w:t xml:space="preserve">alleged perpetrators </w:t>
      </w:r>
      <w:r w:rsidR="00913F07" w:rsidRPr="00857372" w:rsidDel="00A648C4">
        <w:t xml:space="preserve">who retired </w:t>
      </w:r>
      <w:r w:rsidRPr="00857372">
        <w:t xml:space="preserve">subsequently </w:t>
      </w:r>
      <w:r w:rsidRPr="00857372" w:rsidDel="008F731F">
        <w:t>engaged in</w:t>
      </w:r>
      <w:r w:rsidRPr="00857372">
        <w:t xml:space="preserve"> </w:t>
      </w:r>
      <w:r w:rsidR="001F4571" w:rsidRPr="00857372">
        <w:t>e</w:t>
      </w:r>
      <w:r w:rsidRPr="00857372">
        <w:t xml:space="preserve">mergency </w:t>
      </w:r>
      <w:r w:rsidR="001F4571" w:rsidRPr="00857372">
        <w:t>t</w:t>
      </w:r>
      <w:r w:rsidRPr="00857372">
        <w:t>eaching</w:t>
      </w:r>
      <w:r w:rsidR="0066706F" w:rsidRPr="00857372">
        <w:t xml:space="preserve"> based on the </w:t>
      </w:r>
      <w:r w:rsidR="00EB0085" w:rsidRPr="00857372">
        <w:t>information in the civil claims records</w:t>
      </w:r>
      <w:r w:rsidRPr="00857372">
        <w:t>.</w:t>
      </w:r>
    </w:p>
    <w:p w14:paraId="64CB2BEA" w14:textId="2ED356F1" w:rsidR="00756E86" w:rsidRPr="00857372" w:rsidRDefault="00756E86" w:rsidP="00756E86">
      <w:pPr>
        <w:pStyle w:val="Heading4"/>
      </w:pPr>
      <w:r w:rsidRPr="00857372">
        <w:t xml:space="preserve">Alleged perpetrators </w:t>
      </w:r>
      <w:r w:rsidR="009C3FEC" w:rsidRPr="00857372">
        <w:t>named by</w:t>
      </w:r>
      <w:r w:rsidRPr="00857372">
        <w:t xml:space="preserve"> multiple victim-survivors</w:t>
      </w:r>
    </w:p>
    <w:p w14:paraId="77795506" w14:textId="77777777" w:rsidR="00237D82" w:rsidRPr="00857372" w:rsidRDefault="00787F16" w:rsidP="00237D82">
      <w:r w:rsidRPr="00857372">
        <w:t xml:space="preserve">The Systemic Review identified </w:t>
      </w:r>
      <w:r w:rsidR="00761CE8" w:rsidRPr="00857372">
        <w:rPr>
          <w:b/>
          <w:bCs/>
        </w:rPr>
        <w:t>6</w:t>
      </w:r>
      <w:r w:rsidR="006D61C1" w:rsidRPr="00857372">
        <w:rPr>
          <w:b/>
          <w:bCs/>
        </w:rPr>
        <w:t>4</w:t>
      </w:r>
      <w:r w:rsidR="00564F36" w:rsidRPr="00857372">
        <w:t xml:space="preserve"> </w:t>
      </w:r>
      <w:r w:rsidR="00614558" w:rsidRPr="00857372">
        <w:t xml:space="preserve">alleged </w:t>
      </w:r>
      <w:r w:rsidR="009C25E7" w:rsidRPr="00857372">
        <w:t xml:space="preserve">perpetrators who </w:t>
      </w:r>
      <w:r w:rsidR="0045776A" w:rsidRPr="00857372" w:rsidDel="007A7924">
        <w:t>have been</w:t>
      </w:r>
      <w:r w:rsidR="009C25E7" w:rsidRPr="00857372">
        <w:t xml:space="preserve"> named </w:t>
      </w:r>
      <w:r w:rsidR="0001482B" w:rsidRPr="00857372">
        <w:t>by more than one victim-survivor</w:t>
      </w:r>
      <w:r w:rsidR="009C25E7" w:rsidRPr="00857372">
        <w:t>.</w:t>
      </w:r>
      <w:r w:rsidR="00990064" w:rsidRPr="00857372">
        <w:t xml:space="preserve"> </w:t>
      </w:r>
      <w:r w:rsidR="00237D82" w:rsidRPr="00857372">
        <w:t xml:space="preserve">These </w:t>
      </w:r>
      <w:r w:rsidR="00237D82" w:rsidRPr="00857372">
        <w:rPr>
          <w:b/>
        </w:rPr>
        <w:t xml:space="preserve">64 </w:t>
      </w:r>
      <w:r w:rsidR="00237D82" w:rsidRPr="00857372">
        <w:t xml:space="preserve">alleged perpetrators abused </w:t>
      </w:r>
      <w:r w:rsidR="00237D82" w:rsidRPr="00857372">
        <w:rPr>
          <w:b/>
          <w:bCs/>
        </w:rPr>
        <w:t>373</w:t>
      </w:r>
      <w:r w:rsidR="00237D82" w:rsidRPr="00857372">
        <w:t xml:space="preserve"> victim-survivors.</w:t>
      </w:r>
    </w:p>
    <w:p w14:paraId="5BC42543" w14:textId="04BFCAE8" w:rsidR="002A2174" w:rsidRPr="00857372" w:rsidRDefault="00927232" w:rsidP="003B45D1">
      <w:r w:rsidRPr="00857372" w:rsidDel="000B5DA1">
        <w:t xml:space="preserve">The table below shows the number of </w:t>
      </w:r>
      <w:r w:rsidR="00614558" w:rsidRPr="00857372" w:rsidDel="000B5DA1">
        <w:t xml:space="preserve">alleged </w:t>
      </w:r>
      <w:r w:rsidRPr="00857372" w:rsidDel="000B5DA1">
        <w:t xml:space="preserve">perpetrators who </w:t>
      </w:r>
      <w:r w:rsidR="001C0469" w:rsidRPr="00857372" w:rsidDel="000B5DA1">
        <w:t xml:space="preserve">are alleged to </w:t>
      </w:r>
      <w:r w:rsidRPr="00857372" w:rsidDel="000B5DA1">
        <w:t>have abuse</w:t>
      </w:r>
      <w:r w:rsidR="00971824" w:rsidRPr="00857372" w:rsidDel="000B5DA1">
        <w:t>d</w:t>
      </w:r>
      <w:r w:rsidRPr="00857372" w:rsidDel="000B5DA1">
        <w:t xml:space="preserve"> more than one victim-survivor</w:t>
      </w:r>
      <w:r w:rsidR="008058B3" w:rsidRPr="00857372" w:rsidDel="000B5DA1">
        <w:t>.</w:t>
      </w:r>
    </w:p>
    <w:p w14:paraId="324B6CD1" w14:textId="30B4E355" w:rsidR="002219AE" w:rsidRPr="00065B47" w:rsidRDefault="002219AE" w:rsidP="006A2FE6">
      <w:pPr>
        <w:pStyle w:val="Figuretitle"/>
        <w:rPr>
          <w:b w:val="0"/>
          <w:bCs/>
        </w:rPr>
      </w:pPr>
      <w:r w:rsidRPr="00065B47">
        <w:rPr>
          <w:b w:val="0"/>
          <w:bCs/>
        </w:rPr>
        <w:t xml:space="preserve">Table </w:t>
      </w:r>
      <w:r w:rsidRPr="00065B47">
        <w:rPr>
          <w:b w:val="0"/>
          <w:bCs/>
        </w:rPr>
        <w:fldChar w:fldCharType="begin"/>
      </w:r>
      <w:r w:rsidRPr="00065B47">
        <w:rPr>
          <w:b w:val="0"/>
          <w:bCs/>
        </w:rPr>
        <w:instrText xml:space="preserve"> SEQ Table \* ARABIC </w:instrText>
      </w:r>
      <w:r w:rsidRPr="00065B47">
        <w:rPr>
          <w:b w:val="0"/>
          <w:bCs/>
        </w:rPr>
        <w:fldChar w:fldCharType="separate"/>
      </w:r>
      <w:r w:rsidR="0006346E" w:rsidRPr="00065B47">
        <w:rPr>
          <w:b w:val="0"/>
          <w:bCs/>
        </w:rPr>
        <w:t>10</w:t>
      </w:r>
      <w:r w:rsidRPr="00065B47">
        <w:rPr>
          <w:b w:val="0"/>
          <w:bCs/>
        </w:rPr>
        <w:fldChar w:fldCharType="end"/>
      </w:r>
      <w:r w:rsidR="00946EAA" w:rsidRPr="00065B47">
        <w:rPr>
          <w:b w:val="0"/>
          <w:bCs/>
        </w:rPr>
        <w:t xml:space="preserve">: Count of alleged perpetrators </w:t>
      </w:r>
      <w:r w:rsidR="00DE3108" w:rsidRPr="00065B47">
        <w:rPr>
          <w:b w:val="0"/>
          <w:bCs/>
        </w:rPr>
        <w:t xml:space="preserve">(AP) </w:t>
      </w:r>
      <w:r w:rsidR="008E2F91" w:rsidRPr="00065B47">
        <w:rPr>
          <w:b w:val="0"/>
          <w:bCs/>
        </w:rPr>
        <w:t>named by</w:t>
      </w:r>
      <w:r w:rsidR="00946EAA" w:rsidRPr="00065B47">
        <w:rPr>
          <w:b w:val="0"/>
          <w:bCs/>
        </w:rPr>
        <w:t xml:space="preserve"> multiple victim-survivors</w:t>
      </w:r>
      <w:r w:rsidR="00DE3108" w:rsidRPr="00065B47">
        <w:rPr>
          <w:b w:val="0"/>
          <w:bCs/>
        </w:rPr>
        <w:t xml:space="preserve"> </w:t>
      </w:r>
    </w:p>
    <w:tbl>
      <w:tblPr>
        <w:tblStyle w:val="TableGrid"/>
        <w:tblW w:w="0" w:type="auto"/>
        <w:jc w:val="center"/>
        <w:tblLook w:val="04A0" w:firstRow="1" w:lastRow="0" w:firstColumn="1" w:lastColumn="0" w:noHBand="0" w:noVBand="1"/>
      </w:tblPr>
      <w:tblGrid>
        <w:gridCol w:w="3261"/>
        <w:gridCol w:w="2693"/>
      </w:tblGrid>
      <w:tr w:rsidR="001019D8" w:rsidRPr="00857372" w14:paraId="34203A6C" w14:textId="77777777" w:rsidTr="00C32A6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315FA01" w14:textId="7D743133" w:rsidR="00F57F0B" w:rsidRPr="00857372" w:rsidRDefault="0084731B" w:rsidP="00503B72">
            <w:pPr>
              <w:pStyle w:val="TableHead"/>
              <w:jc w:val="center"/>
              <w:rPr>
                <w:b/>
                <w:sz w:val="19"/>
                <w:szCs w:val="19"/>
              </w:rPr>
            </w:pPr>
            <w:r w:rsidRPr="00857372">
              <w:rPr>
                <w:b/>
                <w:sz w:val="19"/>
                <w:szCs w:val="19"/>
              </w:rPr>
              <w:t xml:space="preserve">Number of </w:t>
            </w:r>
            <w:r w:rsidR="00C32A60" w:rsidRPr="00857372">
              <w:rPr>
                <w:b/>
                <w:sz w:val="19"/>
                <w:szCs w:val="19"/>
              </w:rPr>
              <w:t>v</w:t>
            </w:r>
            <w:r w:rsidR="44DFEF21" w:rsidRPr="00857372">
              <w:rPr>
                <w:b/>
                <w:sz w:val="19"/>
                <w:szCs w:val="19"/>
              </w:rPr>
              <w:t>ictim</w:t>
            </w:r>
            <w:r w:rsidR="00C32A60" w:rsidRPr="00857372">
              <w:rPr>
                <w:b/>
                <w:sz w:val="19"/>
                <w:szCs w:val="19"/>
              </w:rPr>
              <w:t>-s</w:t>
            </w:r>
            <w:r w:rsidR="44DFEF21" w:rsidRPr="00857372">
              <w:rPr>
                <w:b/>
                <w:sz w:val="19"/>
                <w:szCs w:val="19"/>
              </w:rPr>
              <w:t>urvivors</w:t>
            </w:r>
          </w:p>
        </w:tc>
        <w:tc>
          <w:tcPr>
            <w:tcW w:w="2693" w:type="dxa"/>
            <w:noWrap/>
            <w:hideMark/>
          </w:tcPr>
          <w:p w14:paraId="6D24B427" w14:textId="2A7E7B0B" w:rsidR="00F57F0B" w:rsidRPr="00857372" w:rsidRDefault="0084731B" w:rsidP="001A1EF8">
            <w:pPr>
              <w:pStyle w:val="TableHead"/>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 xml:space="preserve">Count of </w:t>
            </w:r>
            <w:r w:rsidR="00DE3108" w:rsidRPr="00857372">
              <w:rPr>
                <w:b/>
                <w:sz w:val="19"/>
                <w:szCs w:val="19"/>
              </w:rPr>
              <w:t>APs</w:t>
            </w:r>
          </w:p>
        </w:tc>
      </w:tr>
      <w:tr w:rsidR="001019D8" w:rsidRPr="00857372" w14:paraId="58CBE613" w14:textId="77777777" w:rsidTr="00C32A60">
        <w:trPr>
          <w:trHeight w:val="300"/>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36E1D9F" w14:textId="40C9F85C" w:rsidR="00F57F0B" w:rsidRPr="00857372" w:rsidRDefault="00F57F0B" w:rsidP="00C32A60">
            <w:pPr>
              <w:jc w:val="center"/>
              <w:rPr>
                <w:sz w:val="19"/>
                <w:szCs w:val="19"/>
              </w:rPr>
            </w:pPr>
            <w:r w:rsidRPr="00857372">
              <w:rPr>
                <w:sz w:val="19"/>
                <w:szCs w:val="19"/>
              </w:rPr>
              <w:t>2-5</w:t>
            </w:r>
          </w:p>
        </w:tc>
        <w:tc>
          <w:tcPr>
            <w:tcW w:w="2121" w:type="dxa"/>
            <w:noWrap/>
            <w:hideMark/>
          </w:tcPr>
          <w:p w14:paraId="4273352D" w14:textId="542FB948" w:rsidR="00F57F0B" w:rsidRPr="00857372" w:rsidRDefault="00F57F0B" w:rsidP="001A1EF8">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4</w:t>
            </w:r>
            <w:r w:rsidR="004D2416" w:rsidRPr="00857372">
              <w:rPr>
                <w:sz w:val="19"/>
                <w:szCs w:val="19"/>
              </w:rPr>
              <w:t>4</w:t>
            </w:r>
          </w:p>
        </w:tc>
      </w:tr>
      <w:tr w:rsidR="001019D8" w:rsidRPr="00857372" w14:paraId="4DABDC6A" w14:textId="77777777" w:rsidTr="00C32A60">
        <w:trPr>
          <w:trHeight w:val="300"/>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14641DE" w14:textId="6BDB1CEA" w:rsidR="00F57F0B" w:rsidRPr="00857372" w:rsidRDefault="00F57F0B" w:rsidP="00C32A60">
            <w:pPr>
              <w:jc w:val="center"/>
              <w:rPr>
                <w:sz w:val="19"/>
                <w:szCs w:val="19"/>
              </w:rPr>
            </w:pPr>
            <w:r w:rsidRPr="00857372">
              <w:rPr>
                <w:sz w:val="19"/>
                <w:szCs w:val="19"/>
              </w:rPr>
              <w:t>6-10</w:t>
            </w:r>
          </w:p>
        </w:tc>
        <w:tc>
          <w:tcPr>
            <w:tcW w:w="2121" w:type="dxa"/>
            <w:noWrap/>
            <w:hideMark/>
          </w:tcPr>
          <w:p w14:paraId="1F59A8C2" w14:textId="4FF12190" w:rsidR="00F57F0B" w:rsidRPr="00857372" w:rsidRDefault="00F57F0B" w:rsidP="001A1EF8">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13</w:t>
            </w:r>
          </w:p>
        </w:tc>
      </w:tr>
      <w:tr w:rsidR="001019D8" w:rsidRPr="00857372" w14:paraId="40135880" w14:textId="77777777" w:rsidTr="00C32A60">
        <w:trPr>
          <w:trHeight w:val="300"/>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533A25A" w14:textId="70A16228" w:rsidR="00F57F0B" w:rsidRPr="00857372" w:rsidRDefault="00F57F0B" w:rsidP="00C32A60">
            <w:pPr>
              <w:jc w:val="center"/>
              <w:rPr>
                <w:sz w:val="19"/>
                <w:szCs w:val="19"/>
              </w:rPr>
            </w:pPr>
            <w:r w:rsidRPr="00857372">
              <w:rPr>
                <w:sz w:val="19"/>
                <w:szCs w:val="19"/>
              </w:rPr>
              <w:t>11-15</w:t>
            </w:r>
          </w:p>
        </w:tc>
        <w:tc>
          <w:tcPr>
            <w:tcW w:w="2121" w:type="dxa"/>
            <w:noWrap/>
            <w:hideMark/>
          </w:tcPr>
          <w:p w14:paraId="38E83A5A" w14:textId="7A3F985B" w:rsidR="00F57F0B" w:rsidRPr="00857372" w:rsidRDefault="00F57F0B" w:rsidP="001A1EF8">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3</w:t>
            </w:r>
          </w:p>
        </w:tc>
      </w:tr>
      <w:tr w:rsidR="001019D8" w:rsidRPr="00857372" w14:paraId="135942E3" w14:textId="77777777" w:rsidTr="00C32A60">
        <w:trPr>
          <w:trHeight w:val="300"/>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136FD1E" w14:textId="74C4D6C3" w:rsidR="00F57F0B" w:rsidRPr="00857372" w:rsidRDefault="00F57F0B" w:rsidP="00C32A60">
            <w:pPr>
              <w:jc w:val="center"/>
              <w:rPr>
                <w:sz w:val="19"/>
                <w:szCs w:val="19"/>
              </w:rPr>
            </w:pPr>
            <w:r w:rsidRPr="00857372">
              <w:rPr>
                <w:sz w:val="19"/>
                <w:szCs w:val="19"/>
              </w:rPr>
              <w:t>16-20</w:t>
            </w:r>
          </w:p>
        </w:tc>
        <w:tc>
          <w:tcPr>
            <w:tcW w:w="2121" w:type="dxa"/>
            <w:noWrap/>
            <w:hideMark/>
          </w:tcPr>
          <w:p w14:paraId="759940D6" w14:textId="3E6FF2D9" w:rsidR="00F57F0B" w:rsidRPr="00857372" w:rsidRDefault="00F57F0B" w:rsidP="001A1EF8">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p>
        </w:tc>
      </w:tr>
      <w:tr w:rsidR="001019D8" w:rsidRPr="00857372" w14:paraId="2708C05B" w14:textId="77777777" w:rsidTr="00C32A60">
        <w:trPr>
          <w:trHeight w:val="300"/>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267BCBA" w14:textId="77777777" w:rsidR="00F57F0B" w:rsidRPr="00857372" w:rsidRDefault="00F57F0B" w:rsidP="00C32A60">
            <w:pPr>
              <w:jc w:val="center"/>
              <w:rPr>
                <w:sz w:val="19"/>
                <w:szCs w:val="19"/>
              </w:rPr>
            </w:pPr>
            <w:r w:rsidRPr="00857372">
              <w:rPr>
                <w:sz w:val="19"/>
                <w:szCs w:val="19"/>
              </w:rPr>
              <w:t>20+</w:t>
            </w:r>
          </w:p>
        </w:tc>
        <w:tc>
          <w:tcPr>
            <w:tcW w:w="2121" w:type="dxa"/>
            <w:noWrap/>
            <w:hideMark/>
          </w:tcPr>
          <w:p w14:paraId="40C0299A" w14:textId="77777777" w:rsidR="00F57F0B" w:rsidRPr="00857372" w:rsidRDefault="00F57F0B" w:rsidP="001A1EF8">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3</w:t>
            </w:r>
          </w:p>
        </w:tc>
      </w:tr>
      <w:tr w:rsidR="001019D8" w:rsidRPr="00857372" w14:paraId="7A5C4FA4" w14:textId="77777777" w:rsidTr="002B30A7">
        <w:trPr>
          <w:trHeight w:val="300"/>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D9D9D9" w:themeFill="background1" w:themeFillShade="D9"/>
            <w:noWrap/>
            <w:hideMark/>
          </w:tcPr>
          <w:p w14:paraId="15C81A82" w14:textId="77777777" w:rsidR="00F57F0B" w:rsidRPr="00857372" w:rsidRDefault="00F57F0B" w:rsidP="00C32A60">
            <w:pPr>
              <w:jc w:val="center"/>
              <w:rPr>
                <w:b/>
                <w:sz w:val="19"/>
                <w:szCs w:val="19"/>
              </w:rPr>
            </w:pPr>
            <w:r w:rsidRPr="00857372">
              <w:rPr>
                <w:b/>
                <w:sz w:val="19"/>
                <w:szCs w:val="19"/>
              </w:rPr>
              <w:t>Total</w:t>
            </w:r>
          </w:p>
        </w:tc>
        <w:tc>
          <w:tcPr>
            <w:tcW w:w="2121" w:type="dxa"/>
            <w:shd w:val="clear" w:color="auto" w:fill="D9D9D9" w:themeFill="background1" w:themeFillShade="D9"/>
            <w:noWrap/>
            <w:hideMark/>
          </w:tcPr>
          <w:p w14:paraId="38ADB096" w14:textId="543E9B52" w:rsidR="00F57F0B" w:rsidRPr="00857372" w:rsidRDefault="00F57F0B" w:rsidP="001A1EF8">
            <w:pPr>
              <w:jc w:val="center"/>
              <w:cnfStyle w:val="000000000000" w:firstRow="0" w:lastRow="0" w:firstColumn="0" w:lastColumn="0" w:oddVBand="0" w:evenVBand="0" w:oddHBand="0" w:evenHBand="0" w:firstRowFirstColumn="0" w:firstRowLastColumn="0" w:lastRowFirstColumn="0" w:lastRowLastColumn="0"/>
              <w:rPr>
                <w:b/>
                <w:sz w:val="19"/>
                <w:szCs w:val="19"/>
              </w:rPr>
            </w:pPr>
            <w:r w:rsidRPr="00857372">
              <w:rPr>
                <w:b/>
                <w:sz w:val="19"/>
                <w:szCs w:val="19"/>
              </w:rPr>
              <w:t>6</w:t>
            </w:r>
            <w:r w:rsidR="004D2416" w:rsidRPr="00857372">
              <w:rPr>
                <w:b/>
                <w:sz w:val="19"/>
                <w:szCs w:val="19"/>
              </w:rPr>
              <w:t>4</w:t>
            </w:r>
          </w:p>
        </w:tc>
      </w:tr>
    </w:tbl>
    <w:p w14:paraId="05A632D6" w14:textId="77777777" w:rsidR="00756E86" w:rsidRPr="00857372" w:rsidRDefault="00756E86" w:rsidP="00756E86">
      <w:r w:rsidRPr="00857372">
        <w:t>Female perpetrators were also less likely than male perpetrators to target multiple victims. For example:</w:t>
      </w:r>
    </w:p>
    <w:p w14:paraId="53F8F07E" w14:textId="08D4B69A" w:rsidR="00756E86" w:rsidRPr="00857372" w:rsidRDefault="00756E86" w:rsidP="00756E86">
      <w:pPr>
        <w:pStyle w:val="Bullet1"/>
      </w:pPr>
      <w:r w:rsidRPr="00857372">
        <w:t xml:space="preserve">of the </w:t>
      </w:r>
      <w:r w:rsidRPr="00857372">
        <w:rPr>
          <w:b/>
        </w:rPr>
        <w:t>21</w:t>
      </w:r>
      <w:r w:rsidRPr="00857372">
        <w:t xml:space="preserve"> </w:t>
      </w:r>
      <w:r w:rsidRPr="00857372" w:rsidDel="00D741E3">
        <w:t xml:space="preserve">female </w:t>
      </w:r>
      <w:r w:rsidR="00E33CF4" w:rsidRPr="00857372">
        <w:t xml:space="preserve">alleged </w:t>
      </w:r>
      <w:r w:rsidRPr="00857372">
        <w:t xml:space="preserve">perpetrators, </w:t>
      </w:r>
      <w:r w:rsidRPr="00857372">
        <w:rPr>
          <w:b/>
        </w:rPr>
        <w:t>4</w:t>
      </w:r>
      <w:r w:rsidRPr="00857372">
        <w:t xml:space="preserve"> (</w:t>
      </w:r>
      <w:r w:rsidRPr="00857372">
        <w:rPr>
          <w:b/>
        </w:rPr>
        <w:t>19</w:t>
      </w:r>
      <w:r w:rsidR="005E389B" w:rsidRPr="00857372">
        <w:rPr>
          <w:b/>
        </w:rPr>
        <w:t>%</w:t>
      </w:r>
      <w:r w:rsidRPr="00857372">
        <w:t>) had multiple victim-survivors</w:t>
      </w:r>
    </w:p>
    <w:p w14:paraId="102EE6D2" w14:textId="0D6A8458" w:rsidR="00756E86" w:rsidRPr="00857372" w:rsidRDefault="00756E86" w:rsidP="00756E86">
      <w:pPr>
        <w:pStyle w:val="Bullet1"/>
      </w:pPr>
      <w:r w:rsidRPr="00857372">
        <w:t xml:space="preserve">of the </w:t>
      </w:r>
      <w:r w:rsidRPr="00857372">
        <w:rPr>
          <w:b/>
          <w:bCs/>
        </w:rPr>
        <w:t>17</w:t>
      </w:r>
      <w:r w:rsidR="00F104FB" w:rsidRPr="00857372">
        <w:rPr>
          <w:b/>
          <w:bCs/>
        </w:rPr>
        <w:t>4</w:t>
      </w:r>
      <w:r w:rsidRPr="00857372">
        <w:t xml:space="preserve"> </w:t>
      </w:r>
      <w:r w:rsidRPr="00857372" w:rsidDel="002B7039">
        <w:t xml:space="preserve">male </w:t>
      </w:r>
      <w:r w:rsidRPr="00857372">
        <w:t xml:space="preserve">alleged perpetrators, </w:t>
      </w:r>
      <w:r w:rsidR="00F34D76" w:rsidRPr="00857372">
        <w:rPr>
          <w:b/>
        </w:rPr>
        <w:t>60</w:t>
      </w:r>
      <w:r w:rsidR="00F34D76" w:rsidRPr="00857372">
        <w:t xml:space="preserve"> </w:t>
      </w:r>
      <w:r w:rsidRPr="00857372">
        <w:t>(</w:t>
      </w:r>
      <w:r w:rsidR="00F34D76" w:rsidRPr="00857372">
        <w:rPr>
          <w:b/>
          <w:bCs/>
        </w:rPr>
        <w:t>34</w:t>
      </w:r>
      <w:r w:rsidR="005E389B" w:rsidRPr="00857372">
        <w:rPr>
          <w:b/>
        </w:rPr>
        <w:t>%</w:t>
      </w:r>
      <w:r w:rsidRPr="00857372">
        <w:t>) had multiple victim-survivors.</w:t>
      </w:r>
    </w:p>
    <w:p w14:paraId="05FA6655" w14:textId="4A4C4A77" w:rsidR="0027705C" w:rsidRPr="00857372" w:rsidRDefault="005B7D88" w:rsidP="003B45D1">
      <w:pPr>
        <w:rPr>
          <w:bCs/>
        </w:rPr>
      </w:pPr>
      <w:r w:rsidRPr="00857372">
        <w:t>C</w:t>
      </w:r>
      <w:r w:rsidR="00990064" w:rsidRPr="00857372">
        <w:t xml:space="preserve">ase studies of </w:t>
      </w:r>
      <w:r w:rsidR="00121583" w:rsidRPr="00857372">
        <w:t>6</w:t>
      </w:r>
      <w:r w:rsidR="00852469" w:rsidRPr="00857372">
        <w:t xml:space="preserve"> </w:t>
      </w:r>
      <w:r w:rsidR="00990064" w:rsidRPr="00857372">
        <w:t xml:space="preserve">perpetrators who </w:t>
      </w:r>
      <w:r w:rsidR="00A443FD" w:rsidRPr="00857372">
        <w:t>have been</w:t>
      </w:r>
      <w:r w:rsidR="00990064" w:rsidRPr="00857372">
        <w:t xml:space="preserve"> named in a</w:t>
      </w:r>
      <w:r w:rsidR="00E27664" w:rsidRPr="00857372">
        <w:t xml:space="preserve"> settled</w:t>
      </w:r>
      <w:r w:rsidR="00990064" w:rsidRPr="00857372">
        <w:t xml:space="preserve"> civil claim by 10 or more victim-survivors</w:t>
      </w:r>
      <w:r w:rsidR="00EC6DB3" w:rsidRPr="00857372">
        <w:t>, and who were not subject to the Board of Inquiry</w:t>
      </w:r>
      <w:r w:rsidR="00883B02" w:rsidRPr="00857372">
        <w:t>, has been undertaken</w:t>
      </w:r>
      <w:r w:rsidR="00C77A38" w:rsidRPr="00857372">
        <w:t xml:space="preserve">. </w:t>
      </w:r>
      <w:r w:rsidR="00C34B03" w:rsidRPr="00857372">
        <w:t xml:space="preserve">The case studies provide </w:t>
      </w:r>
      <w:r w:rsidR="00C34B03" w:rsidRPr="00857372">
        <w:rPr>
          <w:bCs/>
        </w:rPr>
        <w:t xml:space="preserve">factual summaries of the school and departmental response to the </w:t>
      </w:r>
      <w:r w:rsidR="00691568" w:rsidRPr="00857372">
        <w:rPr>
          <w:bCs/>
        </w:rPr>
        <w:t>complaints and incidents disclosed</w:t>
      </w:r>
      <w:r w:rsidR="00C34B03" w:rsidRPr="00857372">
        <w:rPr>
          <w:bCs/>
        </w:rPr>
        <w:t>.</w:t>
      </w:r>
    </w:p>
    <w:p w14:paraId="34B73E22" w14:textId="724663CA" w:rsidR="00121583" w:rsidRPr="00857372" w:rsidRDefault="00121583" w:rsidP="00121583">
      <w:pPr>
        <w:rPr>
          <w:bCs/>
        </w:rPr>
      </w:pPr>
      <w:r w:rsidRPr="00857372">
        <w:rPr>
          <w:bCs/>
        </w:rPr>
        <w:t xml:space="preserve">Three perpetrators are deceased and </w:t>
      </w:r>
      <w:r w:rsidR="00E03AF4" w:rsidRPr="00857372">
        <w:rPr>
          <w:bCs/>
        </w:rPr>
        <w:t xml:space="preserve">details of their offending </w:t>
      </w:r>
      <w:r w:rsidR="00D37B1C" w:rsidRPr="00857372">
        <w:rPr>
          <w:bCs/>
        </w:rPr>
        <w:t>are</w:t>
      </w:r>
      <w:r w:rsidR="00E03AF4" w:rsidRPr="00857372">
        <w:rPr>
          <w:bCs/>
        </w:rPr>
        <w:t xml:space="preserve"> in the public domain. </w:t>
      </w:r>
      <w:r w:rsidRPr="00857372">
        <w:rPr>
          <w:bCs/>
        </w:rPr>
        <w:t>These are:</w:t>
      </w:r>
    </w:p>
    <w:p w14:paraId="74D7732B" w14:textId="6BD19B7B" w:rsidR="00121583" w:rsidRPr="00857372" w:rsidRDefault="00121583" w:rsidP="00121583">
      <w:pPr>
        <w:pStyle w:val="Bullet1"/>
      </w:pPr>
      <w:r w:rsidRPr="00857372">
        <w:t>Reginald Adrian Crick</w:t>
      </w:r>
    </w:p>
    <w:p w14:paraId="086A2A24" w14:textId="058314AE" w:rsidR="00121583" w:rsidRPr="00857372" w:rsidRDefault="00121583" w:rsidP="00121583">
      <w:pPr>
        <w:pStyle w:val="Bullet1"/>
      </w:pPr>
      <w:r w:rsidRPr="00857372">
        <w:t xml:space="preserve">Robert </w:t>
      </w:r>
      <w:r w:rsidR="00532067" w:rsidRPr="00857372">
        <w:t xml:space="preserve">Leonard </w:t>
      </w:r>
      <w:r w:rsidRPr="00857372">
        <w:t>Morris</w:t>
      </w:r>
    </w:p>
    <w:p w14:paraId="6BDF61BF" w14:textId="2EC88FC7" w:rsidR="00121583" w:rsidRPr="00857372" w:rsidRDefault="00121583" w:rsidP="00121583">
      <w:pPr>
        <w:pStyle w:val="Bullet1"/>
      </w:pPr>
      <w:r w:rsidRPr="00857372">
        <w:t>Timothy Richardson</w:t>
      </w:r>
      <w:r w:rsidR="00897A51" w:rsidRPr="00857372">
        <w:t>.</w:t>
      </w:r>
    </w:p>
    <w:p w14:paraId="73B5BED7" w14:textId="58D9610E" w:rsidR="00121583" w:rsidRPr="00857372" w:rsidRDefault="00121583" w:rsidP="00121583">
      <w:pPr>
        <w:rPr>
          <w:bCs/>
        </w:rPr>
      </w:pPr>
      <w:r w:rsidRPr="00857372">
        <w:rPr>
          <w:bCs/>
        </w:rPr>
        <w:t>Three perpetrators are still living. The</w:t>
      </w:r>
      <w:r w:rsidR="003E5BBD" w:rsidRPr="00857372">
        <w:rPr>
          <w:bCs/>
        </w:rPr>
        <w:t>ir</w:t>
      </w:r>
      <w:r w:rsidRPr="00857372">
        <w:rPr>
          <w:bCs/>
        </w:rPr>
        <w:t xml:space="preserve"> name</w:t>
      </w:r>
      <w:r w:rsidR="003A38B8" w:rsidRPr="00857372">
        <w:rPr>
          <w:bCs/>
        </w:rPr>
        <w:t>s</w:t>
      </w:r>
      <w:r w:rsidRPr="00857372">
        <w:rPr>
          <w:bCs/>
        </w:rPr>
        <w:t xml:space="preserve"> and details about their conduct cannot be disclosed as doing so may jeopardise current or future criminal proceedings. </w:t>
      </w:r>
      <w:r w:rsidR="00396053" w:rsidRPr="00857372">
        <w:rPr>
          <w:bCs/>
        </w:rPr>
        <w:t>Limited information has been disclosed an</w:t>
      </w:r>
      <w:r w:rsidR="00E178E1" w:rsidRPr="00857372">
        <w:rPr>
          <w:bCs/>
        </w:rPr>
        <w:t>d</w:t>
      </w:r>
      <w:r w:rsidR="00396053" w:rsidRPr="00857372">
        <w:rPr>
          <w:bCs/>
        </w:rPr>
        <w:t xml:space="preserve"> the following p</w:t>
      </w:r>
      <w:r w:rsidRPr="00857372">
        <w:rPr>
          <w:bCs/>
        </w:rPr>
        <w:t>seudonyms</w:t>
      </w:r>
      <w:r w:rsidRPr="00857372" w:rsidDel="00E178E1">
        <w:rPr>
          <w:bCs/>
        </w:rPr>
        <w:t xml:space="preserve"> </w:t>
      </w:r>
      <w:r w:rsidRPr="00857372">
        <w:rPr>
          <w:bCs/>
        </w:rPr>
        <w:t>applied:</w:t>
      </w:r>
    </w:p>
    <w:p w14:paraId="1E673206" w14:textId="1B8E3F22" w:rsidR="00121583" w:rsidRPr="00857372" w:rsidRDefault="003E0AEE" w:rsidP="00121583">
      <w:pPr>
        <w:pStyle w:val="Bullet1"/>
        <w:rPr>
          <w:i/>
          <w:iCs/>
        </w:rPr>
      </w:pPr>
      <w:r w:rsidRPr="00857372">
        <w:rPr>
          <w:i/>
          <w:iCs/>
        </w:rPr>
        <w:lastRenderedPageBreak/>
        <w:t>Perpetrator A</w:t>
      </w:r>
    </w:p>
    <w:p w14:paraId="77F6C3A7" w14:textId="27966F1B" w:rsidR="00121583" w:rsidRPr="00857372" w:rsidRDefault="003E0AEE" w:rsidP="00121583">
      <w:pPr>
        <w:pStyle w:val="Bullet1"/>
      </w:pPr>
      <w:r w:rsidRPr="00857372">
        <w:rPr>
          <w:i/>
          <w:iCs/>
        </w:rPr>
        <w:t>Perpetrator B</w:t>
      </w:r>
    </w:p>
    <w:p w14:paraId="171C81CF" w14:textId="56EA834A" w:rsidR="00121583" w:rsidRPr="00857372" w:rsidRDefault="003E0AEE" w:rsidP="00121583">
      <w:pPr>
        <w:pStyle w:val="Bullet1"/>
      </w:pPr>
      <w:r w:rsidRPr="00857372">
        <w:rPr>
          <w:i/>
          <w:iCs/>
        </w:rPr>
        <w:t>Perpetrator C</w:t>
      </w:r>
      <w:r w:rsidR="00121583" w:rsidRPr="00857372">
        <w:t>.</w:t>
      </w:r>
    </w:p>
    <w:p w14:paraId="47D01623" w14:textId="48589AEB" w:rsidR="00AD1180" w:rsidRPr="00857372" w:rsidRDefault="00AD1180" w:rsidP="00A12F3F">
      <w:bookmarkStart w:id="76" w:name="_Toc198550785"/>
      <w:r w:rsidRPr="00857372">
        <w:t xml:space="preserve">The case studies do not make any findings about the </w:t>
      </w:r>
      <w:r w:rsidR="0081060F" w:rsidRPr="00857372">
        <w:t xml:space="preserve">allegations </w:t>
      </w:r>
      <w:r w:rsidR="00F255FD" w:rsidRPr="00857372">
        <w:t xml:space="preserve">contained in the civil claim </w:t>
      </w:r>
      <w:r w:rsidR="006F101B" w:rsidRPr="00857372">
        <w:t>files</w:t>
      </w:r>
      <w:r w:rsidRPr="00857372">
        <w:t>, as this was not the role of the Systemic Review. They have been included as a means of examining the systemic failures that enabled perpetrators to abuse children over a protracted period.</w:t>
      </w:r>
    </w:p>
    <w:p w14:paraId="0460DC7A" w14:textId="179E65F6" w:rsidR="00A91F69" w:rsidRPr="00857372" w:rsidRDefault="00A91F69" w:rsidP="00A12F3F">
      <w:r w:rsidRPr="00857372">
        <w:t>The case studies can be found in</w:t>
      </w:r>
      <w:r w:rsidR="00D265DB" w:rsidRPr="00857372">
        <w:t xml:space="preserve"> </w:t>
      </w:r>
      <w:hyperlink w:anchor="_Appendix_3_–" w:history="1">
        <w:r w:rsidR="00D265DB" w:rsidRPr="00065B47">
          <w:rPr>
            <w:rStyle w:val="Hyperlink"/>
            <w:b/>
            <w:bCs/>
            <w:u w:val="none"/>
          </w:rPr>
          <w:t>Appendix 3 – Perpetrator case studies</w:t>
        </w:r>
      </w:hyperlink>
      <w:r w:rsidRPr="00065B47">
        <w:t>.</w:t>
      </w:r>
    </w:p>
    <w:p w14:paraId="4FAA16E6" w14:textId="77777777" w:rsidR="001653E3" w:rsidRPr="00857372" w:rsidRDefault="001653E3" w:rsidP="001653E3">
      <w:pPr>
        <w:pStyle w:val="Heading3"/>
      </w:pPr>
      <w:bookmarkStart w:id="77" w:name="_Patterns_of_offending"/>
      <w:bookmarkEnd w:id="77"/>
      <w:r w:rsidRPr="00857372">
        <w:t>Patterns of offending</w:t>
      </w:r>
      <w:bookmarkEnd w:id="76"/>
    </w:p>
    <w:p w14:paraId="15DC2F3C" w14:textId="47AF3525" w:rsidR="001653E3" w:rsidRPr="00857372" w:rsidRDefault="001653E3">
      <w:r w:rsidRPr="00857372">
        <w:t>The</w:t>
      </w:r>
      <w:r w:rsidR="00494A89" w:rsidRPr="00857372">
        <w:t>re was sufficient</w:t>
      </w:r>
      <w:r w:rsidRPr="00857372">
        <w:t xml:space="preserve"> information in </w:t>
      </w:r>
      <w:r w:rsidR="007C1FA8" w:rsidRPr="00857372">
        <w:t xml:space="preserve">the </w:t>
      </w:r>
      <w:r w:rsidRPr="00857372">
        <w:t xml:space="preserve">civil claims </w:t>
      </w:r>
      <w:r w:rsidR="008E502E" w:rsidRPr="00857372">
        <w:t>to</w:t>
      </w:r>
      <w:r w:rsidRPr="00857372">
        <w:t xml:space="preserve"> </w:t>
      </w:r>
      <w:r w:rsidR="00280023" w:rsidRPr="00857372">
        <w:t>enable</w:t>
      </w:r>
      <w:r w:rsidRPr="00857372">
        <w:t xml:space="preserve"> the </w:t>
      </w:r>
      <w:r w:rsidR="00280023" w:rsidRPr="00857372">
        <w:t>Systemic Review</w:t>
      </w:r>
      <w:r w:rsidRPr="00857372">
        <w:t xml:space="preserve"> to </w:t>
      </w:r>
      <w:r w:rsidR="00C80F68" w:rsidRPr="00857372">
        <w:t>make</w:t>
      </w:r>
      <w:r w:rsidRPr="00857372">
        <w:t xml:space="preserve"> observations about patterns of offending.</w:t>
      </w:r>
    </w:p>
    <w:p w14:paraId="04E4FA20" w14:textId="4835B065" w:rsidR="000C3C79" w:rsidRPr="00857372" w:rsidRDefault="000C3C79" w:rsidP="000C3C79">
      <w:pPr>
        <w:pStyle w:val="Heading4"/>
      </w:pPr>
      <w:r w:rsidRPr="00857372">
        <w:t>Types of abuse</w:t>
      </w:r>
    </w:p>
    <w:p w14:paraId="410439A6" w14:textId="77777777" w:rsidR="007351C3" w:rsidRPr="00857372" w:rsidRDefault="4FB554F3">
      <w:r w:rsidRPr="00857372">
        <w:t>As the Board of Inquiry noted, there is no one set of definitions to describe people’s experiences of child sexual abuse. E</w:t>
      </w:r>
      <w:r w:rsidR="00A37B68" w:rsidRPr="00857372">
        <w:t>ach</w:t>
      </w:r>
      <w:r w:rsidRPr="00857372">
        <w:t xml:space="preserve"> </w:t>
      </w:r>
      <w:r w:rsidR="00251B18" w:rsidRPr="00857372">
        <w:t>victim-sur</w:t>
      </w:r>
      <w:r w:rsidR="00CE10BC" w:rsidRPr="00857372">
        <w:t>vivor</w:t>
      </w:r>
      <w:r w:rsidRPr="00857372">
        <w:t xml:space="preserve"> may use different words to describe what happened to them, and how it has affected and continues to affect their life.</w:t>
      </w:r>
      <w:r w:rsidR="000C77E0" w:rsidRPr="00857372">
        <w:rPr>
          <w:rStyle w:val="FootnoteReference"/>
        </w:rPr>
        <w:footnoteReference w:id="59"/>
      </w:r>
    </w:p>
    <w:p w14:paraId="3F258762" w14:textId="3AE6681B" w:rsidR="00213249" w:rsidRPr="00857372" w:rsidRDefault="00166FF4">
      <w:pPr>
        <w:rPr>
          <w:color w:val="3A3A3A" w:themeColor="background2" w:themeShade="40"/>
        </w:rPr>
      </w:pPr>
      <w:r w:rsidRPr="00857372">
        <w:t xml:space="preserve">The Systemic Review identified a spectrum of child sexual abuse, encompassing </w:t>
      </w:r>
      <w:r w:rsidR="007C52BB" w:rsidRPr="00857372">
        <w:t>both non-contact</w:t>
      </w:r>
      <w:r w:rsidR="006B72A8" w:rsidRPr="00857372">
        <w:rPr>
          <w:vertAlign w:val="superscript"/>
        </w:rPr>
        <w:footnoteReference w:id="60"/>
      </w:r>
      <w:r w:rsidR="00957A3B" w:rsidRPr="00857372">
        <w:t xml:space="preserve"> </w:t>
      </w:r>
      <w:r w:rsidR="0054016F" w:rsidRPr="00857372">
        <w:t>and contact abuse</w:t>
      </w:r>
      <w:r w:rsidR="009938FE" w:rsidRPr="00857372">
        <w:rPr>
          <w:vertAlign w:val="superscript"/>
        </w:rPr>
        <w:footnoteReference w:id="61"/>
      </w:r>
      <w:r w:rsidR="0054652E" w:rsidRPr="00857372">
        <w:t xml:space="preserve">. </w:t>
      </w:r>
      <w:r w:rsidR="003729D0" w:rsidRPr="00857372">
        <w:t xml:space="preserve">Of the </w:t>
      </w:r>
      <w:r w:rsidR="000232D6" w:rsidRPr="00857372">
        <w:rPr>
          <w:b/>
          <w:bCs/>
        </w:rPr>
        <w:t>50</w:t>
      </w:r>
      <w:r w:rsidR="007E37B8" w:rsidRPr="00857372">
        <w:rPr>
          <w:b/>
          <w:bCs/>
        </w:rPr>
        <w:t>5</w:t>
      </w:r>
      <w:r w:rsidR="003729D0" w:rsidRPr="00857372">
        <w:rPr>
          <w:b/>
          <w:bCs/>
        </w:rPr>
        <w:t xml:space="preserve"> </w:t>
      </w:r>
      <w:r w:rsidR="003729D0" w:rsidRPr="00857372">
        <w:t xml:space="preserve">episodes in the civil claims, </w:t>
      </w:r>
      <w:r w:rsidR="00A82D89" w:rsidRPr="00857372">
        <w:rPr>
          <w:b/>
          <w:bCs/>
        </w:rPr>
        <w:t>30</w:t>
      </w:r>
      <w:r w:rsidR="00D81581" w:rsidRPr="00857372">
        <w:t xml:space="preserve"> </w:t>
      </w:r>
      <w:r w:rsidR="00687BDD" w:rsidRPr="00857372">
        <w:t>alleged</w:t>
      </w:r>
      <w:r w:rsidR="00D81581" w:rsidRPr="00857372">
        <w:t xml:space="preserve"> non-contact abuse</w:t>
      </w:r>
      <w:r w:rsidR="00D81581" w:rsidRPr="00857372" w:rsidDel="0087237B">
        <w:t xml:space="preserve"> only</w:t>
      </w:r>
      <w:r w:rsidR="00D81581" w:rsidRPr="00857372">
        <w:t>.</w:t>
      </w:r>
      <w:r w:rsidR="00ED7311" w:rsidRPr="00857372">
        <w:t xml:space="preserve"> </w:t>
      </w:r>
      <w:r w:rsidR="0004210E" w:rsidRPr="00857372">
        <w:t>Often, multiple types of abuse</w:t>
      </w:r>
      <w:r w:rsidR="00C628DA" w:rsidRPr="00857372">
        <w:t xml:space="preserve"> (</w:t>
      </w:r>
      <w:r w:rsidR="0004210E" w:rsidRPr="00857372">
        <w:t>contact and non-contact</w:t>
      </w:r>
      <w:r w:rsidR="00C628DA" w:rsidRPr="00857372">
        <w:t>)</w:t>
      </w:r>
      <w:r w:rsidR="0004210E" w:rsidRPr="00857372">
        <w:t xml:space="preserve"> were alleged in a </w:t>
      </w:r>
      <w:r w:rsidR="00CA2FF6" w:rsidRPr="00857372">
        <w:t xml:space="preserve">single </w:t>
      </w:r>
      <w:r w:rsidR="0004210E" w:rsidRPr="00857372">
        <w:t>civil claim.</w:t>
      </w:r>
    </w:p>
    <w:p w14:paraId="792BAC1C" w14:textId="328BDCAC" w:rsidR="00123CC7" w:rsidRPr="00857372" w:rsidRDefault="00123CC7" w:rsidP="00123CC7">
      <w:pPr>
        <w:pStyle w:val="Heading4"/>
      </w:pPr>
      <w:r w:rsidRPr="00857372">
        <w:t>Grooming</w:t>
      </w:r>
    </w:p>
    <w:p w14:paraId="388B5DDD" w14:textId="1C2AFE4D" w:rsidR="004E289D" w:rsidRPr="00857372" w:rsidRDefault="00443574" w:rsidP="004E289D">
      <w:r w:rsidRPr="00857372">
        <w:t>A key finding of both the Board of Inquiry and the Royal Commission was that perpetrators would frequently groom not only an individual child, but also the community of adults around the child.</w:t>
      </w:r>
      <w:r w:rsidRPr="00857372">
        <w:rPr>
          <w:rStyle w:val="FootnoteReference"/>
        </w:rPr>
        <w:footnoteReference w:id="62"/>
      </w:r>
      <w:r w:rsidR="004E289D" w:rsidRPr="00857372">
        <w:t xml:space="preserve"> The Board of Inquiry also found that a lack of societal awareness of grooming in the 1960s </w:t>
      </w:r>
      <w:r w:rsidR="00276135" w:rsidRPr="00857372">
        <w:t xml:space="preserve">through </w:t>
      </w:r>
      <w:r w:rsidR="004E289D" w:rsidRPr="00857372">
        <w:t>to the 1980s further increased the vulnerability of children to this behaviour.</w:t>
      </w:r>
      <w:r w:rsidR="004E289D" w:rsidRPr="00857372">
        <w:rPr>
          <w:rStyle w:val="FootnoteReference"/>
        </w:rPr>
        <w:footnoteReference w:id="63"/>
      </w:r>
    </w:p>
    <w:p w14:paraId="665ACB1F" w14:textId="223A1490" w:rsidR="00DE5CFD" w:rsidRPr="00857372" w:rsidRDefault="00DE5CFD" w:rsidP="00DE5CFD">
      <w:r w:rsidRPr="00857372">
        <w:t>The Systemic Review observed that alleged perpetrators often cultivated relationships with the parents of victim</w:t>
      </w:r>
      <w:r w:rsidR="0017190C" w:rsidRPr="00857372">
        <w:t>-</w:t>
      </w:r>
      <w:r w:rsidRPr="00857372">
        <w:t xml:space="preserve">survivors, effectively grooming them along with their child. </w:t>
      </w:r>
      <w:r w:rsidR="00E57174" w:rsidRPr="00857372">
        <w:t xml:space="preserve">The Systemic Review observed that the ability to befriend a victim-survivor’s family was a significant factor in facilitating an environment conducive to regular abuse. </w:t>
      </w:r>
      <w:r w:rsidRPr="00857372">
        <w:t xml:space="preserve">This enabled alleged perpetrators to spend time with students outside of school hours or on weekends without arousing suspicion. </w:t>
      </w:r>
      <w:r w:rsidR="00570F80" w:rsidRPr="00857372">
        <w:t xml:space="preserve">For example, see the case study of </w:t>
      </w:r>
      <w:hyperlink w:anchor="_Timothy_Richardson" w:history="1">
        <w:r w:rsidR="00570F80" w:rsidRPr="00065B47">
          <w:rPr>
            <w:rStyle w:val="Hyperlink"/>
            <w:u w:val="none"/>
          </w:rPr>
          <w:t>Timothy Richardson</w:t>
        </w:r>
      </w:hyperlink>
      <w:r w:rsidR="00511E87" w:rsidRPr="00857372">
        <w:t>.</w:t>
      </w:r>
      <w:r w:rsidR="00BE7888" w:rsidRPr="00857372">
        <w:rPr>
          <w:rStyle w:val="FootnoteReference"/>
        </w:rPr>
        <w:footnoteReference w:id="64"/>
      </w:r>
    </w:p>
    <w:p w14:paraId="17C71EE3" w14:textId="0BE2A106" w:rsidR="00B179F3" w:rsidRPr="00857372" w:rsidRDefault="00A43B21" w:rsidP="00DE5CFD">
      <w:pPr>
        <w:rPr>
          <w:i/>
          <w:iCs/>
          <w:color w:val="74D686" w:themeColor="accent1" w:themeTint="99"/>
        </w:rPr>
      </w:pPr>
      <w:r w:rsidRPr="00857372">
        <w:t xml:space="preserve">The Systemic Review </w:t>
      </w:r>
      <w:r w:rsidR="001A64FF" w:rsidRPr="00857372">
        <w:t xml:space="preserve">also observed </w:t>
      </w:r>
      <w:r w:rsidRPr="00857372">
        <w:t>that</w:t>
      </w:r>
      <w:r w:rsidR="001003F2" w:rsidRPr="00857372">
        <w:t xml:space="preserve"> alleged perpetrators </w:t>
      </w:r>
      <w:r w:rsidR="00A6777A" w:rsidRPr="00857372">
        <w:t>engaged in sophisticated grooming of the school community.</w:t>
      </w:r>
      <w:r w:rsidR="00311837" w:rsidRPr="00857372">
        <w:t xml:space="preserve"> It was not uncommon for alleged perpetrators to </w:t>
      </w:r>
      <w:r w:rsidR="00D625B2" w:rsidRPr="00857372">
        <w:t xml:space="preserve">have </w:t>
      </w:r>
      <w:r w:rsidR="00A82B9D" w:rsidRPr="00857372">
        <w:t>glowing references in their personnel files</w:t>
      </w:r>
      <w:r w:rsidR="002B47F1" w:rsidRPr="00857372">
        <w:t xml:space="preserve"> or </w:t>
      </w:r>
      <w:r w:rsidR="00B06621" w:rsidRPr="00857372">
        <w:t xml:space="preserve">being </w:t>
      </w:r>
      <w:r w:rsidR="002B47F1" w:rsidRPr="00857372">
        <w:t>seen as high-standing members of the school community</w:t>
      </w:r>
      <w:r w:rsidR="00A82B9D" w:rsidRPr="00857372">
        <w:t>.</w:t>
      </w:r>
      <w:r w:rsidR="002B47F1" w:rsidRPr="00857372">
        <w:t xml:space="preserve"> For example, see the case study of </w:t>
      </w:r>
      <w:hyperlink w:anchor="_Reginald_Adrian_Crick" w:history="1">
        <w:r w:rsidR="002B47F1" w:rsidRPr="00C4455E">
          <w:rPr>
            <w:rStyle w:val="Hyperlink"/>
            <w:u w:val="none"/>
          </w:rPr>
          <w:t>Reginal</w:t>
        </w:r>
        <w:r w:rsidR="001308AA" w:rsidRPr="00C4455E">
          <w:rPr>
            <w:rStyle w:val="Hyperlink"/>
            <w:u w:val="none"/>
          </w:rPr>
          <w:t>d</w:t>
        </w:r>
        <w:r w:rsidR="002B47F1" w:rsidRPr="00C4455E">
          <w:rPr>
            <w:rStyle w:val="Hyperlink"/>
            <w:u w:val="none"/>
          </w:rPr>
          <w:t xml:space="preserve"> Adrian Crick</w:t>
        </w:r>
      </w:hyperlink>
      <w:r w:rsidR="002B47F1" w:rsidRPr="00857372">
        <w:t>.</w:t>
      </w:r>
    </w:p>
    <w:p w14:paraId="01CB9D0B" w14:textId="13ED134A" w:rsidR="000B34DB" w:rsidRPr="00857372" w:rsidRDefault="000C3C79" w:rsidP="00D91A34">
      <w:pPr>
        <w:pStyle w:val="Heading4"/>
      </w:pPr>
      <w:bookmarkStart w:id="78" w:name="_Location_of_abuse"/>
      <w:bookmarkEnd w:id="78"/>
      <w:r w:rsidRPr="00857372">
        <w:lastRenderedPageBreak/>
        <w:t>Location</w:t>
      </w:r>
      <w:r w:rsidR="00D91A34" w:rsidRPr="00857372">
        <w:t xml:space="preserve"> of abuse</w:t>
      </w:r>
    </w:p>
    <w:p w14:paraId="36FD5336" w14:textId="5740AFB5" w:rsidR="00E30A45" w:rsidRPr="00857372" w:rsidRDefault="003C75E0" w:rsidP="00AD0675">
      <w:r w:rsidRPr="00857372">
        <w:t xml:space="preserve">The abuse disclosed in the civil claims occurred in a range of locations, </w:t>
      </w:r>
      <w:r w:rsidR="00E30A45" w:rsidRPr="00857372">
        <w:t>on and off school grounds.</w:t>
      </w:r>
    </w:p>
    <w:p w14:paraId="07BA769B" w14:textId="72953A0D" w:rsidR="00A63914" w:rsidRPr="00857372" w:rsidRDefault="00A63914" w:rsidP="00A63914">
      <w:r w:rsidRPr="00857372">
        <w:t>It was observed that, while the majority (</w:t>
      </w:r>
      <w:r w:rsidRPr="00857372">
        <w:rPr>
          <w:b/>
          <w:bCs/>
        </w:rPr>
        <w:t>84</w:t>
      </w:r>
      <w:r w:rsidR="005E389B" w:rsidRPr="00857372">
        <w:rPr>
          <w:b/>
          <w:bCs/>
        </w:rPr>
        <w:t>%</w:t>
      </w:r>
      <w:r w:rsidRPr="00857372">
        <w:t>) of episodes included instances of abuse at school locations (including on school camps), a substantial proportion of episodes also included abuse at non-school locations (</w:t>
      </w:r>
      <w:r w:rsidRPr="00857372">
        <w:rPr>
          <w:b/>
          <w:bCs/>
        </w:rPr>
        <w:t>39</w:t>
      </w:r>
      <w:r w:rsidR="005E389B" w:rsidRPr="00857372">
        <w:rPr>
          <w:b/>
          <w:bCs/>
        </w:rPr>
        <w:t>%</w:t>
      </w:r>
      <w:r w:rsidRPr="00857372">
        <w:rPr>
          <w:b/>
          <w:bCs/>
        </w:rPr>
        <w:t xml:space="preserve"> </w:t>
      </w:r>
      <w:r w:rsidRPr="00857372">
        <w:t>of all episodes) such as private residences (</w:t>
      </w:r>
      <w:r w:rsidRPr="00857372">
        <w:rPr>
          <w:b/>
          <w:bCs/>
        </w:rPr>
        <w:t>27</w:t>
      </w:r>
      <w:r w:rsidR="005E389B" w:rsidRPr="00857372">
        <w:rPr>
          <w:b/>
          <w:bCs/>
        </w:rPr>
        <w:t>%</w:t>
      </w:r>
      <w:r w:rsidRPr="00857372">
        <w:t xml:space="preserve"> of all episodes).</w:t>
      </w:r>
    </w:p>
    <w:p w14:paraId="1764BE26" w14:textId="26A12C16" w:rsidR="00A63914" w:rsidRPr="00857372" w:rsidRDefault="00A63914" w:rsidP="00A63914">
      <w:r w:rsidRPr="00857372">
        <w:t xml:space="preserve">The below graph represents the locations of child sexual abuse </w:t>
      </w:r>
      <w:r w:rsidR="00D63EA8" w:rsidRPr="00857372">
        <w:t>disclosed</w:t>
      </w:r>
      <w:r w:rsidRPr="00857372">
        <w:t xml:space="preserve"> in </w:t>
      </w:r>
      <w:r w:rsidR="00D63EA8" w:rsidRPr="00857372">
        <w:t>episodes</w:t>
      </w:r>
      <w:r w:rsidRPr="00857372">
        <w:t>, grouped into school</w:t>
      </w:r>
      <w:r w:rsidR="009430E1" w:rsidRPr="00857372">
        <w:t xml:space="preserve"> and</w:t>
      </w:r>
      <w:r w:rsidRPr="00857372">
        <w:t xml:space="preserve"> non-school locations, and those episodes with no known location.</w:t>
      </w:r>
      <w:r w:rsidR="003D6BBF" w:rsidRPr="00857372">
        <w:rPr>
          <w:rStyle w:val="FootnoteReference"/>
        </w:rPr>
        <w:footnoteReference w:id="65"/>
      </w:r>
    </w:p>
    <w:p w14:paraId="0EDF873B" w14:textId="3719A0A4" w:rsidR="00A63914" w:rsidRPr="00C4455E" w:rsidRDefault="00A63914" w:rsidP="00A63914">
      <w:pPr>
        <w:pStyle w:val="Figuretitle"/>
        <w:rPr>
          <w:b w:val="0"/>
          <w:bCs/>
        </w:rPr>
      </w:pPr>
      <w:r w:rsidRPr="00C4455E">
        <w:rPr>
          <w:b w:val="0"/>
          <w:bCs/>
        </w:rPr>
        <w:t xml:space="preserve">Figure </w:t>
      </w:r>
      <w:r w:rsidRPr="00C4455E">
        <w:rPr>
          <w:b w:val="0"/>
          <w:bCs/>
        </w:rPr>
        <w:fldChar w:fldCharType="begin"/>
      </w:r>
      <w:r w:rsidRPr="00C4455E">
        <w:rPr>
          <w:b w:val="0"/>
          <w:bCs/>
        </w:rPr>
        <w:instrText xml:space="preserve"> SEQ Figure \* ARABIC </w:instrText>
      </w:r>
      <w:r w:rsidRPr="00C4455E">
        <w:rPr>
          <w:b w:val="0"/>
          <w:bCs/>
        </w:rPr>
        <w:fldChar w:fldCharType="separate"/>
      </w:r>
      <w:r w:rsidRPr="00C4455E">
        <w:rPr>
          <w:b w:val="0"/>
          <w:bCs/>
        </w:rPr>
        <w:t>10</w:t>
      </w:r>
      <w:r w:rsidRPr="00C4455E">
        <w:rPr>
          <w:b w:val="0"/>
          <w:bCs/>
        </w:rPr>
        <w:fldChar w:fldCharType="end"/>
      </w:r>
      <w:r w:rsidRPr="00C4455E">
        <w:rPr>
          <w:b w:val="0"/>
          <w:bCs/>
        </w:rPr>
        <w:t xml:space="preserve">: </w:t>
      </w:r>
      <w:r w:rsidR="003B7D5C" w:rsidRPr="00C4455E">
        <w:rPr>
          <w:b w:val="0"/>
          <w:bCs/>
        </w:rPr>
        <w:t>Episodes</w:t>
      </w:r>
      <w:r w:rsidRPr="00C4455E">
        <w:rPr>
          <w:b w:val="0"/>
          <w:bCs/>
        </w:rPr>
        <w:t xml:space="preserve"> </w:t>
      </w:r>
      <w:r w:rsidR="00BC7478" w:rsidRPr="00C4455E">
        <w:rPr>
          <w:b w:val="0"/>
          <w:bCs/>
        </w:rPr>
        <w:t xml:space="preserve">(%) </w:t>
      </w:r>
      <w:r w:rsidR="003B7D5C" w:rsidRPr="00C4455E">
        <w:rPr>
          <w:b w:val="0"/>
          <w:bCs/>
        </w:rPr>
        <w:t xml:space="preserve">that </w:t>
      </w:r>
      <w:r w:rsidRPr="00C4455E">
        <w:rPr>
          <w:b w:val="0"/>
          <w:bCs/>
        </w:rPr>
        <w:t>mention</w:t>
      </w:r>
      <w:r w:rsidR="003B7D5C" w:rsidRPr="00C4455E">
        <w:rPr>
          <w:b w:val="0"/>
          <w:bCs/>
        </w:rPr>
        <w:t xml:space="preserve"> </w:t>
      </w:r>
      <w:r w:rsidRPr="00C4455E">
        <w:rPr>
          <w:b w:val="0"/>
          <w:bCs/>
        </w:rPr>
        <w:t xml:space="preserve">abuse </w:t>
      </w:r>
      <w:r w:rsidR="003B7D5C" w:rsidRPr="00C4455E">
        <w:rPr>
          <w:b w:val="0"/>
          <w:bCs/>
        </w:rPr>
        <w:t>occurring in</w:t>
      </w:r>
      <w:r w:rsidRPr="00C4455E">
        <w:rPr>
          <w:b w:val="0"/>
          <w:bCs/>
        </w:rPr>
        <w:t xml:space="preserve"> school vs non-school </w:t>
      </w:r>
      <w:r w:rsidR="003B7D5C" w:rsidRPr="00C4455E">
        <w:rPr>
          <w:b w:val="0"/>
          <w:bCs/>
        </w:rPr>
        <w:t>locations</w:t>
      </w:r>
    </w:p>
    <w:p w14:paraId="139A2533" w14:textId="5006923D" w:rsidR="002466D4" w:rsidRPr="00857372" w:rsidRDefault="00850830" w:rsidP="00850830">
      <w:pPr>
        <w:jc w:val="center"/>
      </w:pPr>
      <w:r w:rsidRPr="00C427E9">
        <w:rPr>
          <w:noProof/>
        </w:rPr>
        <w:drawing>
          <wp:inline distT="0" distB="0" distL="0" distR="0" wp14:anchorId="2724FF16" wp14:editId="7A16FE05">
            <wp:extent cx="4572000" cy="2743200"/>
            <wp:effectExtent l="0" t="0" r="0" b="0"/>
            <wp:docPr id="673270570" name="Chart 1" descr="Figure 10 is a column graph with the horizontal axis labelled ‘Location of abuse’ and the vertical axis labelled ‘percentage of episodes’. There are 3 columns or locations – school, non-school and not known. 84% of episodes mention a school location. 39% of episodes mention a non-school location. 4% of episodes did not have a determinable location. The graph is referred to on page 42.">
              <a:extLst xmlns:a="http://schemas.openxmlformats.org/drawingml/2006/main">
                <a:ext uri="{FF2B5EF4-FFF2-40B4-BE49-F238E27FC236}">
                  <a16:creationId xmlns:a16="http://schemas.microsoft.com/office/drawing/2014/main" id="{08D0BF10-982B-6B08-E4C0-BC31833C9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6A3481" w14:textId="1B91C808" w:rsidR="002A3F46" w:rsidRPr="00857372" w:rsidRDefault="00721350" w:rsidP="002A3F46">
      <w:r w:rsidRPr="00857372">
        <w:t xml:space="preserve">Abuse locations </w:t>
      </w:r>
      <w:r w:rsidR="00C112DC" w:rsidRPr="00857372">
        <w:t>on</w:t>
      </w:r>
      <w:r w:rsidRPr="00857372">
        <w:t xml:space="preserve"> schoo</w:t>
      </w:r>
      <w:r w:rsidR="00C112DC" w:rsidRPr="00857372">
        <w:t>l</w:t>
      </w:r>
      <w:r w:rsidRPr="00857372">
        <w:t xml:space="preserve"> </w:t>
      </w:r>
      <w:r w:rsidR="009A3BD0" w:rsidRPr="00857372">
        <w:t>premises</w:t>
      </w:r>
      <w:r w:rsidR="00C112DC" w:rsidRPr="00857372">
        <w:t xml:space="preserve"> </w:t>
      </w:r>
      <w:r w:rsidR="0091453B" w:rsidRPr="00857372">
        <w:t>and</w:t>
      </w:r>
      <w:r w:rsidRPr="00857372">
        <w:t xml:space="preserve"> </w:t>
      </w:r>
      <w:r w:rsidR="0071550F" w:rsidRPr="00857372">
        <w:t xml:space="preserve">during school </w:t>
      </w:r>
      <w:r w:rsidRPr="00857372">
        <w:t>activities</w:t>
      </w:r>
      <w:r w:rsidR="00776351" w:rsidRPr="00857372">
        <w:t xml:space="preserve"> included in the classroom</w:t>
      </w:r>
      <w:r w:rsidR="00BD577F" w:rsidRPr="00857372">
        <w:t xml:space="preserve"> (including art rooms, drama rooms, and music rooms)</w:t>
      </w:r>
      <w:r w:rsidR="00776351" w:rsidRPr="00857372">
        <w:t>, offices</w:t>
      </w:r>
      <w:r w:rsidR="002E5894" w:rsidRPr="00857372">
        <w:t xml:space="preserve">, on school grounds (including sheds and playgrounds), </w:t>
      </w:r>
      <w:r w:rsidR="00695F55" w:rsidRPr="00857372">
        <w:t xml:space="preserve">and </w:t>
      </w:r>
      <w:r w:rsidR="002E5894" w:rsidRPr="00857372">
        <w:t xml:space="preserve">during </w:t>
      </w:r>
      <w:r w:rsidR="00776351" w:rsidRPr="00857372">
        <w:t>school camps</w:t>
      </w:r>
      <w:r w:rsidR="00453E7A" w:rsidRPr="00857372">
        <w:t xml:space="preserve"> – see the table below.</w:t>
      </w:r>
      <w:r w:rsidR="002A3F46" w:rsidRPr="00857372">
        <w:t xml:space="preserve"> ‘Other’ locations included other rooms on campus such as dark rooms, boiler rooms and storage rooms, and the school bus.</w:t>
      </w:r>
    </w:p>
    <w:p w14:paraId="52EFB043" w14:textId="569BFB54" w:rsidR="00B7298E" w:rsidRPr="00857372" w:rsidRDefault="00721350" w:rsidP="00AD0675">
      <w:r w:rsidRPr="00857372">
        <w:t>Note that most episodes included multiple instances of abuse, and therefore an episode may be counted multiple times</w:t>
      </w:r>
      <w:r w:rsidR="00806205" w:rsidRPr="00857372">
        <w:t xml:space="preserve"> </w:t>
      </w:r>
      <w:r w:rsidRPr="00857372">
        <w:t xml:space="preserve">if abuse </w:t>
      </w:r>
      <w:r w:rsidR="00F44367" w:rsidRPr="00857372">
        <w:t>was reported</w:t>
      </w:r>
      <w:r w:rsidRPr="00857372">
        <w:t xml:space="preserve"> at </w:t>
      </w:r>
      <w:r w:rsidR="00041540" w:rsidRPr="00857372">
        <w:t>various</w:t>
      </w:r>
      <w:r w:rsidRPr="00857372">
        <w:t xml:space="preserve"> locations.</w:t>
      </w:r>
      <w:r w:rsidR="00E73D4E" w:rsidRPr="00857372">
        <w:t xml:space="preserve"> </w:t>
      </w:r>
      <w:r w:rsidR="0077526E" w:rsidRPr="00857372">
        <w:t>That is</w:t>
      </w:r>
      <w:r w:rsidR="006632F7" w:rsidRPr="00857372">
        <w:t>, each time a location was mentioned in a</w:t>
      </w:r>
      <w:r w:rsidR="009F0445" w:rsidRPr="00857372">
        <w:t>n episode, it is counted below.</w:t>
      </w:r>
    </w:p>
    <w:p w14:paraId="5B4B23FA" w14:textId="28CED9B5" w:rsidR="004E292D" w:rsidRPr="00C4455E" w:rsidRDefault="004E292D" w:rsidP="00453E7A">
      <w:pPr>
        <w:keepNext/>
        <w:rPr>
          <w:bCs/>
        </w:rPr>
      </w:pPr>
      <w:r w:rsidRPr="00C4455E">
        <w:rPr>
          <w:bCs/>
          <w:color w:val="1F1646" w:themeColor="text1"/>
          <w:szCs w:val="18"/>
        </w:rPr>
        <w:lastRenderedPageBreak/>
        <w:t xml:space="preserve">Table </w:t>
      </w:r>
      <w:r w:rsidRPr="00C4455E">
        <w:rPr>
          <w:bCs/>
          <w:color w:val="1F1646" w:themeColor="text1"/>
          <w:szCs w:val="18"/>
        </w:rPr>
        <w:fldChar w:fldCharType="begin"/>
      </w:r>
      <w:r w:rsidRPr="00C4455E">
        <w:rPr>
          <w:bCs/>
          <w:color w:val="1F1646" w:themeColor="text1"/>
          <w:szCs w:val="18"/>
        </w:rPr>
        <w:instrText xml:space="preserve"> SEQ Table \* ARABIC </w:instrText>
      </w:r>
      <w:r w:rsidRPr="00C4455E">
        <w:rPr>
          <w:bCs/>
          <w:color w:val="1F1646" w:themeColor="text1"/>
          <w:szCs w:val="18"/>
        </w:rPr>
        <w:fldChar w:fldCharType="separate"/>
      </w:r>
      <w:r w:rsidRPr="00C4455E">
        <w:rPr>
          <w:bCs/>
          <w:color w:val="1F1646" w:themeColor="text1"/>
          <w:szCs w:val="18"/>
        </w:rPr>
        <w:t>11</w:t>
      </w:r>
      <w:r w:rsidRPr="00C4455E">
        <w:rPr>
          <w:bCs/>
          <w:color w:val="1F1646" w:themeColor="text1"/>
          <w:szCs w:val="18"/>
        </w:rPr>
        <w:fldChar w:fldCharType="end"/>
      </w:r>
      <w:r w:rsidRPr="00C4455E">
        <w:rPr>
          <w:bCs/>
          <w:color w:val="1F1646" w:themeColor="text1"/>
          <w:szCs w:val="18"/>
        </w:rPr>
        <w:t xml:space="preserve">: </w:t>
      </w:r>
      <w:r w:rsidR="00721350" w:rsidRPr="00C4455E">
        <w:rPr>
          <w:bCs/>
          <w:color w:val="1F1646" w:themeColor="text1"/>
          <w:szCs w:val="18"/>
        </w:rPr>
        <w:t xml:space="preserve">Abuse </w:t>
      </w:r>
      <w:r w:rsidR="00C112DC" w:rsidRPr="00C4455E">
        <w:rPr>
          <w:bCs/>
          <w:color w:val="1F1646" w:themeColor="text1"/>
          <w:szCs w:val="18"/>
        </w:rPr>
        <w:t>on</w:t>
      </w:r>
      <w:r w:rsidR="00721350" w:rsidRPr="00C4455E">
        <w:rPr>
          <w:bCs/>
          <w:color w:val="1F1646" w:themeColor="text1"/>
          <w:szCs w:val="18"/>
        </w:rPr>
        <w:t xml:space="preserve"> schoo</w:t>
      </w:r>
      <w:r w:rsidR="00C112DC" w:rsidRPr="00C4455E">
        <w:rPr>
          <w:bCs/>
          <w:color w:val="1F1646" w:themeColor="text1"/>
          <w:szCs w:val="18"/>
        </w:rPr>
        <w:t>l</w:t>
      </w:r>
      <w:r w:rsidR="00721350" w:rsidRPr="00C4455E">
        <w:rPr>
          <w:bCs/>
          <w:color w:val="1F1646" w:themeColor="text1"/>
          <w:szCs w:val="18"/>
        </w:rPr>
        <w:t xml:space="preserve"> </w:t>
      </w:r>
      <w:r w:rsidR="00EE1EDB" w:rsidRPr="00C4455E">
        <w:rPr>
          <w:bCs/>
          <w:color w:val="1F1646" w:themeColor="text1"/>
          <w:szCs w:val="18"/>
        </w:rPr>
        <w:t>premises</w:t>
      </w:r>
      <w:r w:rsidRPr="00C4455E">
        <w:rPr>
          <w:bCs/>
          <w:color w:val="1F1646" w:themeColor="text1"/>
          <w:szCs w:val="18"/>
        </w:rPr>
        <w:t xml:space="preserve"> or </w:t>
      </w:r>
      <w:r w:rsidR="0071550F" w:rsidRPr="00C4455E">
        <w:rPr>
          <w:bCs/>
          <w:color w:val="1F1646" w:themeColor="text1"/>
          <w:szCs w:val="18"/>
        </w:rPr>
        <w:t xml:space="preserve">during school </w:t>
      </w:r>
      <w:r w:rsidR="00721350" w:rsidRPr="00C4455E">
        <w:rPr>
          <w:bCs/>
          <w:color w:val="1F1646" w:themeColor="text1"/>
          <w:szCs w:val="18"/>
        </w:rPr>
        <w:t>activities</w:t>
      </w:r>
    </w:p>
    <w:tbl>
      <w:tblPr>
        <w:tblStyle w:val="TableGrid"/>
        <w:tblW w:w="6580" w:type="dxa"/>
        <w:jc w:val="center"/>
        <w:tblLook w:val="04A0" w:firstRow="1" w:lastRow="0" w:firstColumn="1" w:lastColumn="0" w:noHBand="0" w:noVBand="1"/>
      </w:tblPr>
      <w:tblGrid>
        <w:gridCol w:w="3256"/>
        <w:gridCol w:w="3324"/>
      </w:tblGrid>
      <w:tr w:rsidR="00A857D9" w:rsidRPr="00857372" w14:paraId="2F05E7C2" w14:textId="77777777" w:rsidTr="00DF43FB">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6008A9B0" w14:textId="0EF94A3C" w:rsidR="00D230F1" w:rsidRPr="00857372" w:rsidRDefault="00D230F1" w:rsidP="002A3F46">
            <w:pPr>
              <w:pStyle w:val="TableHead"/>
              <w:keepNext/>
              <w:rPr>
                <w:sz w:val="19"/>
                <w:szCs w:val="19"/>
              </w:rPr>
            </w:pPr>
            <w:r w:rsidRPr="00857372">
              <w:rPr>
                <w:b/>
                <w:sz w:val="19"/>
                <w:szCs w:val="19"/>
              </w:rPr>
              <w:t>Location</w:t>
            </w:r>
            <w:r w:rsidR="00EE1EDB" w:rsidRPr="00857372">
              <w:rPr>
                <w:b/>
                <w:sz w:val="19"/>
                <w:szCs w:val="19"/>
              </w:rPr>
              <w:t xml:space="preserve"> of abuse</w:t>
            </w:r>
            <w:r w:rsidR="00917A5F" w:rsidRPr="00857372">
              <w:rPr>
                <w:b/>
                <w:sz w:val="19"/>
                <w:szCs w:val="19"/>
              </w:rPr>
              <w:t xml:space="preserve"> at school</w:t>
            </w:r>
          </w:p>
        </w:tc>
        <w:tc>
          <w:tcPr>
            <w:tcW w:w="3324" w:type="dxa"/>
            <w:hideMark/>
          </w:tcPr>
          <w:p w14:paraId="4762A94E" w14:textId="33587D31" w:rsidR="00D230F1" w:rsidRPr="00857372" w:rsidRDefault="00D230F1" w:rsidP="002A3F46">
            <w:pPr>
              <w:pStyle w:val="TableHead"/>
              <w:keepNext/>
              <w:jc w:val="center"/>
              <w:cnfStyle w:val="100000000000" w:firstRow="1" w:lastRow="0" w:firstColumn="0" w:lastColumn="0" w:oddVBand="0" w:evenVBand="0" w:oddHBand="0" w:evenHBand="0" w:firstRowFirstColumn="0" w:firstRowLastColumn="0" w:lastRowFirstColumn="0" w:lastRowLastColumn="0"/>
              <w:rPr>
                <w:sz w:val="19"/>
                <w:szCs w:val="19"/>
              </w:rPr>
            </w:pPr>
            <w:r w:rsidRPr="00857372">
              <w:rPr>
                <w:b/>
                <w:sz w:val="19"/>
                <w:szCs w:val="19"/>
              </w:rPr>
              <w:t>Mention</w:t>
            </w:r>
            <w:r w:rsidR="001801B7" w:rsidRPr="00857372">
              <w:rPr>
                <w:b/>
                <w:sz w:val="19"/>
                <w:szCs w:val="19"/>
              </w:rPr>
              <w:t xml:space="preserve"> of location as </w:t>
            </w:r>
            <w:r w:rsidR="009944A1" w:rsidRPr="00857372">
              <w:rPr>
                <w:b/>
                <w:sz w:val="19"/>
                <w:szCs w:val="19"/>
              </w:rPr>
              <w:t>%</w:t>
            </w:r>
            <w:r w:rsidR="001801B7" w:rsidRPr="00857372">
              <w:rPr>
                <w:b/>
                <w:sz w:val="19"/>
                <w:szCs w:val="19"/>
              </w:rPr>
              <w:t xml:space="preserve"> of </w:t>
            </w:r>
            <w:r w:rsidR="00DF43FB" w:rsidRPr="00857372">
              <w:rPr>
                <w:b/>
                <w:sz w:val="19"/>
                <w:szCs w:val="19"/>
              </w:rPr>
              <w:t>total episodes</w:t>
            </w:r>
          </w:p>
        </w:tc>
      </w:tr>
      <w:tr w:rsidR="00A857D9" w:rsidRPr="00857372" w14:paraId="0B5463E9" w14:textId="77777777" w:rsidTr="00DF43FB">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51699D08" w14:textId="2B4D81F2" w:rsidR="00D230F1" w:rsidRPr="00857372" w:rsidRDefault="00D230F1" w:rsidP="002A3F46">
            <w:pPr>
              <w:keepNext/>
              <w:rPr>
                <w:sz w:val="19"/>
                <w:szCs w:val="19"/>
              </w:rPr>
            </w:pPr>
            <w:r w:rsidRPr="00857372">
              <w:rPr>
                <w:sz w:val="19"/>
                <w:szCs w:val="19"/>
              </w:rPr>
              <w:t>Classroom</w:t>
            </w:r>
          </w:p>
        </w:tc>
        <w:tc>
          <w:tcPr>
            <w:tcW w:w="3324" w:type="dxa"/>
            <w:hideMark/>
          </w:tcPr>
          <w:p w14:paraId="5BBA0B67" w14:textId="59681302" w:rsidR="00D230F1" w:rsidRPr="00857372" w:rsidRDefault="002D5209" w:rsidP="002A3F46">
            <w:pPr>
              <w:keepNext/>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46%</w:t>
            </w:r>
          </w:p>
        </w:tc>
      </w:tr>
      <w:tr w:rsidR="00A857D9" w:rsidRPr="00857372" w14:paraId="304C49BE" w14:textId="77777777" w:rsidTr="00DF43FB">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1B16A45A" w14:textId="77777777" w:rsidR="00D230F1" w:rsidRPr="00857372" w:rsidRDefault="00D230F1" w:rsidP="002A3F46">
            <w:pPr>
              <w:keepNext/>
              <w:textAlignment w:val="baseline"/>
              <w:rPr>
                <w:sz w:val="19"/>
                <w:szCs w:val="19"/>
              </w:rPr>
            </w:pPr>
            <w:r w:rsidRPr="00857372">
              <w:rPr>
                <w:sz w:val="19"/>
                <w:szCs w:val="19"/>
              </w:rPr>
              <w:t>Office</w:t>
            </w:r>
          </w:p>
        </w:tc>
        <w:tc>
          <w:tcPr>
            <w:tcW w:w="3324" w:type="dxa"/>
            <w:hideMark/>
          </w:tcPr>
          <w:p w14:paraId="4EABCFB6" w14:textId="4CB2B2F3" w:rsidR="00D230F1" w:rsidRPr="00857372" w:rsidRDefault="00247A18" w:rsidP="002A3F46">
            <w:pPr>
              <w:keepNext/>
              <w:jc w:val="center"/>
              <w:textAlignment w:val="baseline"/>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16%</w:t>
            </w:r>
          </w:p>
        </w:tc>
      </w:tr>
      <w:tr w:rsidR="00A857D9" w:rsidRPr="00857372" w14:paraId="65E2E112" w14:textId="77777777" w:rsidTr="00DF43FB">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tcPr>
          <w:p w14:paraId="4CF6AFAF" w14:textId="577EEDA4" w:rsidR="00D230F1" w:rsidRPr="00857372" w:rsidRDefault="00D230F1" w:rsidP="002A3F46">
            <w:pPr>
              <w:keepNext/>
              <w:textAlignment w:val="baseline"/>
              <w:rPr>
                <w:sz w:val="19"/>
                <w:szCs w:val="19"/>
              </w:rPr>
            </w:pPr>
            <w:r w:rsidRPr="00857372">
              <w:rPr>
                <w:sz w:val="19"/>
                <w:szCs w:val="19"/>
              </w:rPr>
              <w:t>Grounds</w:t>
            </w:r>
          </w:p>
        </w:tc>
        <w:tc>
          <w:tcPr>
            <w:tcW w:w="3324" w:type="dxa"/>
          </w:tcPr>
          <w:p w14:paraId="2EBEB999" w14:textId="435DB30E" w:rsidR="00D230F1" w:rsidRPr="00857372" w:rsidRDefault="00247A18" w:rsidP="002A3F46">
            <w:pPr>
              <w:keepNext/>
              <w:jc w:val="center"/>
              <w:textAlignment w:val="baseline"/>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15%</w:t>
            </w:r>
          </w:p>
        </w:tc>
      </w:tr>
      <w:tr w:rsidR="00A857D9" w:rsidRPr="00857372" w14:paraId="1260C530" w14:textId="77777777" w:rsidTr="00DF43FB">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1F977F95" w14:textId="77777777" w:rsidR="00D230F1" w:rsidRPr="00857372" w:rsidRDefault="00D230F1" w:rsidP="002A3F46">
            <w:pPr>
              <w:keepNext/>
              <w:textAlignment w:val="baseline"/>
              <w:rPr>
                <w:sz w:val="19"/>
                <w:szCs w:val="19"/>
              </w:rPr>
            </w:pPr>
            <w:r w:rsidRPr="00857372">
              <w:rPr>
                <w:sz w:val="19"/>
                <w:szCs w:val="19"/>
              </w:rPr>
              <w:t>Camp</w:t>
            </w:r>
          </w:p>
        </w:tc>
        <w:tc>
          <w:tcPr>
            <w:tcW w:w="3324" w:type="dxa"/>
            <w:hideMark/>
          </w:tcPr>
          <w:p w14:paraId="12062FB4" w14:textId="0E639AF1" w:rsidR="00D230F1" w:rsidRPr="00857372" w:rsidRDefault="00400BC5" w:rsidP="002A3F46">
            <w:pPr>
              <w:keepNext/>
              <w:jc w:val="center"/>
              <w:textAlignment w:val="baseline"/>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12</w:t>
            </w:r>
            <w:r w:rsidR="007A327E" w:rsidRPr="00857372">
              <w:rPr>
                <w:sz w:val="19"/>
                <w:szCs w:val="19"/>
              </w:rPr>
              <w:t>%</w:t>
            </w:r>
          </w:p>
        </w:tc>
      </w:tr>
      <w:tr w:rsidR="00A857D9" w:rsidRPr="00857372" w14:paraId="1FDF0024" w14:textId="77777777" w:rsidTr="00DF43FB">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439B766A" w14:textId="77777777" w:rsidR="00D230F1" w:rsidRPr="00857372" w:rsidRDefault="00D230F1" w:rsidP="002A3F46">
            <w:pPr>
              <w:keepNext/>
              <w:textAlignment w:val="baseline"/>
              <w:rPr>
                <w:sz w:val="19"/>
                <w:szCs w:val="19"/>
              </w:rPr>
            </w:pPr>
            <w:r w:rsidRPr="00857372">
              <w:rPr>
                <w:sz w:val="19"/>
                <w:szCs w:val="19"/>
              </w:rPr>
              <w:t>Changeroom/toilets</w:t>
            </w:r>
          </w:p>
        </w:tc>
        <w:tc>
          <w:tcPr>
            <w:tcW w:w="3324" w:type="dxa"/>
            <w:hideMark/>
          </w:tcPr>
          <w:p w14:paraId="3E1AA955" w14:textId="382916E2" w:rsidR="00D230F1" w:rsidRPr="00857372" w:rsidRDefault="007B0FD4" w:rsidP="002A3F46">
            <w:pPr>
              <w:keepNext/>
              <w:jc w:val="center"/>
              <w:textAlignment w:val="baseline"/>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10%</w:t>
            </w:r>
          </w:p>
        </w:tc>
      </w:tr>
      <w:tr w:rsidR="00A857D9" w:rsidRPr="00857372" w14:paraId="76B87AAF" w14:textId="77777777" w:rsidTr="00DF43FB">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4C416FE4" w14:textId="77777777" w:rsidR="00D230F1" w:rsidRPr="00857372" w:rsidRDefault="00D230F1" w:rsidP="002A3F46">
            <w:pPr>
              <w:keepNext/>
              <w:textAlignment w:val="baseline"/>
              <w:rPr>
                <w:sz w:val="19"/>
                <w:szCs w:val="19"/>
              </w:rPr>
            </w:pPr>
            <w:r w:rsidRPr="00857372">
              <w:rPr>
                <w:sz w:val="19"/>
                <w:szCs w:val="19"/>
              </w:rPr>
              <w:t>Library</w:t>
            </w:r>
          </w:p>
        </w:tc>
        <w:tc>
          <w:tcPr>
            <w:tcW w:w="3324" w:type="dxa"/>
            <w:hideMark/>
          </w:tcPr>
          <w:p w14:paraId="056E6229" w14:textId="550D79F1" w:rsidR="00D230F1" w:rsidRPr="00857372" w:rsidRDefault="007B0FD4" w:rsidP="002A3F46">
            <w:pPr>
              <w:keepNext/>
              <w:jc w:val="center"/>
              <w:textAlignment w:val="baseline"/>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8%</w:t>
            </w:r>
          </w:p>
        </w:tc>
      </w:tr>
      <w:tr w:rsidR="00A857D9" w:rsidRPr="00857372" w14:paraId="7451B31A" w14:textId="77777777" w:rsidTr="00DF43FB">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397F6667" w14:textId="77777777" w:rsidR="00D230F1" w:rsidRPr="00857372" w:rsidRDefault="00D230F1" w:rsidP="002A3F46">
            <w:pPr>
              <w:keepNext/>
              <w:textAlignment w:val="baseline"/>
              <w:rPr>
                <w:sz w:val="19"/>
                <w:szCs w:val="19"/>
              </w:rPr>
            </w:pPr>
            <w:r w:rsidRPr="00857372">
              <w:rPr>
                <w:sz w:val="19"/>
                <w:szCs w:val="19"/>
              </w:rPr>
              <w:t>Sport events</w:t>
            </w:r>
          </w:p>
        </w:tc>
        <w:tc>
          <w:tcPr>
            <w:tcW w:w="3324" w:type="dxa"/>
            <w:hideMark/>
          </w:tcPr>
          <w:p w14:paraId="678855D5" w14:textId="7E40D85E" w:rsidR="00D230F1" w:rsidRPr="00857372" w:rsidRDefault="007B0FD4" w:rsidP="002A3F46">
            <w:pPr>
              <w:keepNext/>
              <w:jc w:val="center"/>
              <w:textAlignment w:val="baseline"/>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p>
        </w:tc>
      </w:tr>
      <w:tr w:rsidR="00A857D9" w:rsidRPr="00857372" w14:paraId="1C1F773D" w14:textId="77777777" w:rsidTr="00DF43FB">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tcPr>
          <w:p w14:paraId="235AE2AA" w14:textId="184307F7" w:rsidR="007B0FD4" w:rsidRPr="00857372" w:rsidRDefault="007B0FD4" w:rsidP="002A3F46">
            <w:pPr>
              <w:keepNext/>
              <w:textAlignment w:val="baseline"/>
              <w:rPr>
                <w:sz w:val="19"/>
                <w:szCs w:val="19"/>
              </w:rPr>
            </w:pPr>
            <w:r w:rsidRPr="00857372">
              <w:rPr>
                <w:sz w:val="19"/>
                <w:szCs w:val="19"/>
              </w:rPr>
              <w:t>School hall</w:t>
            </w:r>
          </w:p>
        </w:tc>
        <w:tc>
          <w:tcPr>
            <w:tcW w:w="3324" w:type="dxa"/>
          </w:tcPr>
          <w:p w14:paraId="70B6491B" w14:textId="62D8C117" w:rsidR="007B0FD4" w:rsidRPr="00857372" w:rsidRDefault="00B27B47" w:rsidP="002A3F46">
            <w:pPr>
              <w:keepNext/>
              <w:jc w:val="center"/>
              <w:textAlignment w:val="baseline"/>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p>
        </w:tc>
      </w:tr>
      <w:tr w:rsidR="00A857D9" w:rsidRPr="00857372" w14:paraId="647DF189" w14:textId="77777777" w:rsidTr="00DF43FB">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tcPr>
          <w:p w14:paraId="24BE8C30" w14:textId="425CD425" w:rsidR="00D230F1" w:rsidRPr="00857372" w:rsidRDefault="00D230F1" w:rsidP="002A3F46">
            <w:pPr>
              <w:keepNext/>
              <w:textAlignment w:val="baseline"/>
              <w:rPr>
                <w:sz w:val="19"/>
                <w:szCs w:val="19"/>
              </w:rPr>
            </w:pPr>
            <w:r w:rsidRPr="00857372">
              <w:rPr>
                <w:sz w:val="19"/>
                <w:szCs w:val="19"/>
              </w:rPr>
              <w:t>Other</w:t>
            </w:r>
          </w:p>
        </w:tc>
        <w:tc>
          <w:tcPr>
            <w:tcW w:w="3324" w:type="dxa"/>
          </w:tcPr>
          <w:p w14:paraId="3D14DD63" w14:textId="753D6CDF" w:rsidR="00D230F1" w:rsidRPr="00857372" w:rsidRDefault="003D4712" w:rsidP="002A3F46">
            <w:pPr>
              <w:keepNext/>
              <w:jc w:val="center"/>
              <w:textAlignment w:val="baseline"/>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14%</w:t>
            </w:r>
          </w:p>
        </w:tc>
      </w:tr>
    </w:tbl>
    <w:p w14:paraId="75B8E653" w14:textId="77777777" w:rsidR="008D0053" w:rsidRPr="00857372" w:rsidRDefault="000A3FB2" w:rsidP="000A3FB2">
      <w:r w:rsidRPr="00857372">
        <w:t>The Systemic Review observed that the most frequent location of abuse was</w:t>
      </w:r>
      <w:r w:rsidR="00721350" w:rsidRPr="00857372">
        <w:t xml:space="preserve"> in a classroom, </w:t>
      </w:r>
      <w:r w:rsidRPr="00857372">
        <w:t>where historically</w:t>
      </w:r>
      <w:r w:rsidR="008D0053" w:rsidRPr="00857372">
        <w:t>:</w:t>
      </w:r>
    </w:p>
    <w:p w14:paraId="6C0931F8" w14:textId="2B840009" w:rsidR="008D0053" w:rsidRPr="00857372" w:rsidRDefault="000A3FB2" w:rsidP="008D0053">
      <w:pPr>
        <w:pStyle w:val="Bullet1"/>
      </w:pPr>
      <w:r w:rsidRPr="00857372">
        <w:t>the only adult present was the</w:t>
      </w:r>
      <w:r w:rsidR="004C0A35" w:rsidRPr="00857372">
        <w:t xml:space="preserve"> alleged</w:t>
      </w:r>
      <w:r w:rsidRPr="00857372">
        <w:t xml:space="preserve"> perpetrator</w:t>
      </w:r>
    </w:p>
    <w:p w14:paraId="6945E877" w14:textId="6F56688D" w:rsidR="008D0053" w:rsidRPr="00857372" w:rsidRDefault="000A3FB2" w:rsidP="008D0053">
      <w:pPr>
        <w:pStyle w:val="Bullet1"/>
      </w:pPr>
      <w:r w:rsidRPr="00857372">
        <w:t xml:space="preserve">classroom layout and design </w:t>
      </w:r>
      <w:r w:rsidR="00857372" w:rsidRPr="00857372">
        <w:t>were</w:t>
      </w:r>
      <w:r w:rsidRPr="00857372">
        <w:t xml:space="preserve"> not child safe (for example, the built design and layout </w:t>
      </w:r>
      <w:r w:rsidR="008D0053" w:rsidRPr="00857372">
        <w:t>may</w:t>
      </w:r>
      <w:r w:rsidRPr="00857372">
        <w:t xml:space="preserve"> not </w:t>
      </w:r>
      <w:r w:rsidR="008D0053" w:rsidRPr="00857372">
        <w:t xml:space="preserve">have </w:t>
      </w:r>
      <w:r w:rsidRPr="00857372">
        <w:t>ensure</w:t>
      </w:r>
      <w:r w:rsidR="008D0053" w:rsidRPr="00857372">
        <w:t>d</w:t>
      </w:r>
      <w:r w:rsidRPr="00857372">
        <w:t xml:space="preserve"> external lines of sight)</w:t>
      </w:r>
    </w:p>
    <w:p w14:paraId="2729069F" w14:textId="77777777" w:rsidR="008D0053" w:rsidRPr="00857372" w:rsidRDefault="000A3FB2" w:rsidP="008D0053">
      <w:pPr>
        <w:pStyle w:val="Bullet1"/>
      </w:pPr>
      <w:r w:rsidRPr="00857372">
        <w:t xml:space="preserve">the children had no means of leaving. </w:t>
      </w:r>
    </w:p>
    <w:p w14:paraId="64DC9C15" w14:textId="39E12707" w:rsidR="000A3FB2" w:rsidRPr="00857372" w:rsidRDefault="000A3FB2" w:rsidP="008D0053">
      <w:r w:rsidRPr="00857372">
        <w:t xml:space="preserve">These factors meant that the </w:t>
      </w:r>
      <w:r w:rsidR="001A5028" w:rsidRPr="00857372">
        <w:t>likelihood</w:t>
      </w:r>
      <w:r w:rsidRPr="00857372">
        <w:t xml:space="preserve"> of discovery </w:t>
      </w:r>
      <w:r w:rsidR="008D0053" w:rsidRPr="00857372">
        <w:t xml:space="preserve">of abuse in a classroom </w:t>
      </w:r>
      <w:r w:rsidRPr="00857372">
        <w:t>was low.</w:t>
      </w:r>
    </w:p>
    <w:p w14:paraId="37ED053B" w14:textId="1F592646" w:rsidR="00721350" w:rsidRPr="00857372" w:rsidRDefault="000C1D8E" w:rsidP="00AD0675">
      <w:r w:rsidRPr="00857372">
        <w:t>Abuse</w:t>
      </w:r>
      <w:r w:rsidR="00721350" w:rsidRPr="00857372">
        <w:t xml:space="preserve"> </w:t>
      </w:r>
      <w:r w:rsidR="00953732" w:rsidRPr="00857372">
        <w:t xml:space="preserve">at </w:t>
      </w:r>
      <w:r w:rsidR="00721350" w:rsidRPr="00857372">
        <w:t xml:space="preserve">non-school </w:t>
      </w:r>
      <w:r w:rsidR="00953732" w:rsidRPr="00857372">
        <w:t>locations</w:t>
      </w:r>
      <w:r w:rsidR="00AD7899" w:rsidRPr="00857372">
        <w:t xml:space="preserve"> </w:t>
      </w:r>
      <w:r w:rsidR="00953732" w:rsidRPr="00857372">
        <w:t>and non-school</w:t>
      </w:r>
      <w:r w:rsidR="00AD7899" w:rsidRPr="00857372">
        <w:t xml:space="preserve"> </w:t>
      </w:r>
      <w:r w:rsidR="00721350" w:rsidRPr="00857372">
        <w:t>activit</w:t>
      </w:r>
      <w:r w:rsidR="00AD7899" w:rsidRPr="00857372">
        <w:t>ies</w:t>
      </w:r>
      <w:r w:rsidR="00721350" w:rsidRPr="00857372">
        <w:t xml:space="preserve"> </w:t>
      </w:r>
      <w:r w:rsidR="00917A5F" w:rsidRPr="00857372">
        <w:t xml:space="preserve">included abuse </w:t>
      </w:r>
      <w:r w:rsidR="00721350" w:rsidRPr="00857372">
        <w:t>on</w:t>
      </w:r>
      <w:r w:rsidR="00917A5F" w:rsidRPr="00857372">
        <w:t xml:space="preserve"> the</w:t>
      </w:r>
      <w:r w:rsidR="00721350" w:rsidRPr="00857372">
        <w:t xml:space="preserve"> weekends </w:t>
      </w:r>
      <w:r w:rsidR="00953732" w:rsidRPr="00857372">
        <w:t>at</w:t>
      </w:r>
      <w:r w:rsidR="00721350" w:rsidRPr="00857372">
        <w:t xml:space="preserve"> a private residence or in a private vehicle</w:t>
      </w:r>
      <w:r w:rsidR="00CD0961" w:rsidRPr="00857372">
        <w:t xml:space="preserve"> – see the table below</w:t>
      </w:r>
      <w:r w:rsidR="00721350" w:rsidRPr="00857372">
        <w:t>.</w:t>
      </w:r>
      <w:r w:rsidR="00917A5F" w:rsidRPr="00857372">
        <w:t xml:space="preserve"> ‘Other’ includes </w:t>
      </w:r>
      <w:r w:rsidR="00FB4FE3" w:rsidRPr="00857372">
        <w:t xml:space="preserve">abuse at non-school sanctioned overnight </w:t>
      </w:r>
      <w:r w:rsidR="009E6B6E" w:rsidRPr="00857372">
        <w:t xml:space="preserve">trips </w:t>
      </w:r>
      <w:r w:rsidR="00FB4FE3" w:rsidRPr="00857372">
        <w:t>at places other than a private residence</w:t>
      </w:r>
      <w:r w:rsidR="009E6B6E" w:rsidRPr="00857372">
        <w:t xml:space="preserve"> (</w:t>
      </w:r>
      <w:r w:rsidR="00FB4FE3" w:rsidRPr="00857372">
        <w:t xml:space="preserve">including </w:t>
      </w:r>
      <w:r w:rsidR="009E6B6E" w:rsidRPr="00857372">
        <w:t>camping trips,</w:t>
      </w:r>
      <w:r w:rsidR="00FB4FE3" w:rsidRPr="00857372">
        <w:t xml:space="preserve"> hotels and motels</w:t>
      </w:r>
      <w:r w:rsidR="009E6B6E" w:rsidRPr="00857372">
        <w:t>)</w:t>
      </w:r>
      <w:r w:rsidR="00533D95" w:rsidRPr="00857372">
        <w:t>, local community sport clubs and events (for example, tennis and football clubs), movies theatres and beaches.</w:t>
      </w:r>
    </w:p>
    <w:p w14:paraId="7324B835" w14:textId="77EE02E8" w:rsidR="00946EAA" w:rsidRPr="00C4455E" w:rsidRDefault="00946EAA" w:rsidP="006A2FE6">
      <w:pPr>
        <w:pStyle w:val="Figuretitle"/>
        <w:rPr>
          <w:b w:val="0"/>
          <w:bCs/>
        </w:rPr>
      </w:pPr>
      <w:bookmarkStart w:id="79" w:name="_Ref214013174"/>
      <w:r w:rsidRPr="00C4455E">
        <w:rPr>
          <w:b w:val="0"/>
          <w:bCs/>
        </w:rPr>
        <w:t xml:space="preserve">Table </w:t>
      </w:r>
      <w:r w:rsidRPr="00C4455E">
        <w:rPr>
          <w:b w:val="0"/>
          <w:bCs/>
        </w:rPr>
        <w:fldChar w:fldCharType="begin"/>
      </w:r>
      <w:r w:rsidRPr="00C4455E">
        <w:rPr>
          <w:b w:val="0"/>
          <w:bCs/>
        </w:rPr>
        <w:instrText xml:space="preserve"> SEQ Table \* ARABIC </w:instrText>
      </w:r>
      <w:r w:rsidRPr="00C4455E">
        <w:rPr>
          <w:b w:val="0"/>
          <w:bCs/>
        </w:rPr>
        <w:fldChar w:fldCharType="separate"/>
      </w:r>
      <w:r w:rsidR="00D253BA" w:rsidRPr="00C4455E">
        <w:rPr>
          <w:b w:val="0"/>
          <w:bCs/>
        </w:rPr>
        <w:t>12</w:t>
      </w:r>
      <w:r w:rsidRPr="00C4455E">
        <w:rPr>
          <w:b w:val="0"/>
          <w:bCs/>
        </w:rPr>
        <w:fldChar w:fldCharType="end"/>
      </w:r>
      <w:bookmarkEnd w:id="79"/>
      <w:r w:rsidRPr="00C4455E">
        <w:rPr>
          <w:b w:val="0"/>
          <w:bCs/>
        </w:rPr>
        <w:t xml:space="preserve">: </w:t>
      </w:r>
      <w:r w:rsidR="004E292D" w:rsidRPr="00C4455E">
        <w:rPr>
          <w:b w:val="0"/>
          <w:bCs/>
        </w:rPr>
        <w:t>Abuse at non-school locations or non-school activities</w:t>
      </w:r>
    </w:p>
    <w:tbl>
      <w:tblPr>
        <w:tblStyle w:val="TableGrid"/>
        <w:tblW w:w="6580" w:type="dxa"/>
        <w:jc w:val="center"/>
        <w:tblLook w:val="04A0" w:firstRow="1" w:lastRow="0" w:firstColumn="1" w:lastColumn="0" w:noHBand="0" w:noVBand="1"/>
      </w:tblPr>
      <w:tblGrid>
        <w:gridCol w:w="3256"/>
        <w:gridCol w:w="3324"/>
      </w:tblGrid>
      <w:tr w:rsidR="00A857D9" w:rsidRPr="00857372" w14:paraId="46D93F5E" w14:textId="77777777" w:rsidTr="00C11A1F">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6D1DEE1A" w14:textId="156038D4" w:rsidR="00BE37AC" w:rsidRPr="00857372" w:rsidRDefault="00917A5F" w:rsidP="00F35139">
            <w:pPr>
              <w:pStyle w:val="TableHead"/>
              <w:rPr>
                <w:sz w:val="19"/>
                <w:szCs w:val="19"/>
              </w:rPr>
            </w:pPr>
            <w:r w:rsidRPr="00857372">
              <w:rPr>
                <w:b/>
                <w:sz w:val="19"/>
                <w:szCs w:val="19"/>
              </w:rPr>
              <w:t>Location of abuse off school grounds</w:t>
            </w:r>
          </w:p>
        </w:tc>
        <w:tc>
          <w:tcPr>
            <w:tcW w:w="3324" w:type="dxa"/>
            <w:hideMark/>
          </w:tcPr>
          <w:p w14:paraId="30444A0A" w14:textId="1A355E01" w:rsidR="00BE37AC" w:rsidRPr="00857372" w:rsidRDefault="00C11A1F" w:rsidP="001F15DD">
            <w:pPr>
              <w:pStyle w:val="TableHead"/>
              <w:jc w:val="center"/>
              <w:cnfStyle w:val="100000000000" w:firstRow="1" w:lastRow="0" w:firstColumn="0" w:lastColumn="0" w:oddVBand="0" w:evenVBand="0" w:oddHBand="0" w:evenHBand="0" w:firstRowFirstColumn="0" w:firstRowLastColumn="0" w:lastRowFirstColumn="0" w:lastRowLastColumn="0"/>
              <w:rPr>
                <w:sz w:val="19"/>
                <w:szCs w:val="19"/>
              </w:rPr>
            </w:pPr>
            <w:r w:rsidRPr="00857372">
              <w:rPr>
                <w:b/>
                <w:sz w:val="19"/>
                <w:szCs w:val="19"/>
              </w:rPr>
              <w:t xml:space="preserve">Mention of location as </w:t>
            </w:r>
            <w:r w:rsidR="009944A1" w:rsidRPr="00857372">
              <w:rPr>
                <w:b/>
                <w:sz w:val="19"/>
                <w:szCs w:val="19"/>
              </w:rPr>
              <w:t>%</w:t>
            </w:r>
            <w:r w:rsidRPr="00857372">
              <w:rPr>
                <w:b/>
                <w:sz w:val="19"/>
                <w:szCs w:val="19"/>
              </w:rPr>
              <w:t xml:space="preserve"> of total episodes</w:t>
            </w:r>
          </w:p>
        </w:tc>
      </w:tr>
      <w:tr w:rsidR="00A857D9" w:rsidRPr="00857372" w14:paraId="21599668" w14:textId="77777777" w:rsidTr="00C11A1F">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1117EA60" w14:textId="688945DF" w:rsidR="00D9487F" w:rsidRPr="00857372" w:rsidRDefault="00D9487F" w:rsidP="00F35139">
            <w:pPr>
              <w:rPr>
                <w:sz w:val="19"/>
                <w:szCs w:val="19"/>
              </w:rPr>
            </w:pPr>
            <w:r w:rsidRPr="00857372">
              <w:rPr>
                <w:sz w:val="19"/>
                <w:szCs w:val="19"/>
              </w:rPr>
              <w:t>Private Residence</w:t>
            </w:r>
          </w:p>
        </w:tc>
        <w:tc>
          <w:tcPr>
            <w:tcW w:w="3324" w:type="dxa"/>
            <w:hideMark/>
          </w:tcPr>
          <w:p w14:paraId="5D870F0F" w14:textId="4CB8FFF6" w:rsidR="00D9487F" w:rsidRPr="00857372" w:rsidRDefault="00C11A1F" w:rsidP="000D1481">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27%</w:t>
            </w:r>
          </w:p>
        </w:tc>
      </w:tr>
      <w:tr w:rsidR="00A857D9" w:rsidRPr="00857372" w14:paraId="78B8078F" w14:textId="77777777" w:rsidTr="00C11A1F">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hideMark/>
          </w:tcPr>
          <w:p w14:paraId="71F13065" w14:textId="19031800" w:rsidR="00D9487F" w:rsidRPr="00857372" w:rsidRDefault="00D9487F" w:rsidP="00F35139">
            <w:pPr>
              <w:textAlignment w:val="baseline"/>
              <w:rPr>
                <w:sz w:val="19"/>
                <w:szCs w:val="19"/>
              </w:rPr>
            </w:pPr>
            <w:r w:rsidRPr="00857372">
              <w:rPr>
                <w:sz w:val="19"/>
                <w:szCs w:val="19"/>
              </w:rPr>
              <w:t>Vehicle</w:t>
            </w:r>
          </w:p>
        </w:tc>
        <w:tc>
          <w:tcPr>
            <w:tcW w:w="3324" w:type="dxa"/>
            <w:hideMark/>
          </w:tcPr>
          <w:p w14:paraId="4CDA95F7" w14:textId="47B108D4" w:rsidR="00D9487F" w:rsidRPr="00857372" w:rsidRDefault="00C11A1F" w:rsidP="001F15DD">
            <w:pPr>
              <w:jc w:val="center"/>
              <w:textAlignment w:val="baseline"/>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11%</w:t>
            </w:r>
          </w:p>
        </w:tc>
      </w:tr>
      <w:tr w:rsidR="00A857D9" w:rsidRPr="00857372" w14:paraId="1729D829" w14:textId="77777777" w:rsidTr="00C11A1F">
        <w:trPr>
          <w:trHeight w:val="285"/>
          <w:jc w:val="center"/>
        </w:trPr>
        <w:tc>
          <w:tcPr>
            <w:cnfStyle w:val="001000000000" w:firstRow="0" w:lastRow="0" w:firstColumn="1" w:lastColumn="0" w:oddVBand="0" w:evenVBand="0" w:oddHBand="0" w:evenHBand="0" w:firstRowFirstColumn="0" w:firstRowLastColumn="0" w:lastRowFirstColumn="0" w:lastRowLastColumn="0"/>
            <w:tcW w:w="3256" w:type="dxa"/>
          </w:tcPr>
          <w:p w14:paraId="5E949453" w14:textId="26A83424" w:rsidR="00820070" w:rsidRPr="00857372" w:rsidRDefault="00820070" w:rsidP="00820070">
            <w:pPr>
              <w:textAlignment w:val="baseline"/>
              <w:rPr>
                <w:sz w:val="19"/>
                <w:szCs w:val="19"/>
              </w:rPr>
            </w:pPr>
            <w:r w:rsidRPr="00857372">
              <w:rPr>
                <w:sz w:val="19"/>
                <w:szCs w:val="19"/>
              </w:rPr>
              <w:t>Other</w:t>
            </w:r>
          </w:p>
        </w:tc>
        <w:tc>
          <w:tcPr>
            <w:tcW w:w="3324" w:type="dxa"/>
          </w:tcPr>
          <w:p w14:paraId="050B2227" w14:textId="09C9A63E" w:rsidR="00820070" w:rsidRPr="00857372" w:rsidRDefault="00395CBF" w:rsidP="00820070">
            <w:pPr>
              <w:jc w:val="center"/>
              <w:textAlignment w:val="baseline"/>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15%</w:t>
            </w:r>
          </w:p>
        </w:tc>
      </w:tr>
    </w:tbl>
    <w:p w14:paraId="0D915FBF" w14:textId="0E6BE2A2" w:rsidR="0066470D" w:rsidRPr="00857372" w:rsidRDefault="00A2035B" w:rsidP="00AD0675">
      <w:r w:rsidRPr="00857372">
        <w:t xml:space="preserve">Trends in </w:t>
      </w:r>
      <w:r w:rsidR="0086180F" w:rsidRPr="00857372">
        <w:t xml:space="preserve">the </w:t>
      </w:r>
      <w:r w:rsidRPr="00857372">
        <w:t xml:space="preserve">location of abuse </w:t>
      </w:r>
      <w:r w:rsidR="001174ED" w:rsidRPr="00857372">
        <w:t xml:space="preserve">differed based on the age of the victim-survivor. For example, the graph below demonstrates that </w:t>
      </w:r>
      <w:r w:rsidR="00943401" w:rsidRPr="00857372">
        <w:t>th</w:t>
      </w:r>
      <w:r w:rsidR="00D475FB" w:rsidRPr="00857372">
        <w:t>ose</w:t>
      </w:r>
      <w:r w:rsidR="00943401" w:rsidRPr="00857372">
        <w:t xml:space="preserve"> victim-survivors</w:t>
      </w:r>
      <w:r w:rsidR="00D475FB" w:rsidRPr="00857372">
        <w:t xml:space="preserve"> who were</w:t>
      </w:r>
      <w:r w:rsidR="00943401" w:rsidRPr="00857372">
        <w:t xml:space="preserve"> abused in classroom settings tended to be </w:t>
      </w:r>
      <w:r w:rsidR="00943401" w:rsidRPr="00857372">
        <w:lastRenderedPageBreak/>
        <w:t>younger</w:t>
      </w:r>
      <w:r w:rsidR="000C5369" w:rsidRPr="00857372">
        <w:t xml:space="preserve"> (1</w:t>
      </w:r>
      <w:r w:rsidR="00186646" w:rsidRPr="00857372">
        <w:t>2</w:t>
      </w:r>
      <w:r w:rsidR="000C5369" w:rsidRPr="00857372">
        <w:t xml:space="preserve"> years</w:t>
      </w:r>
      <w:r w:rsidR="000059B9" w:rsidRPr="00857372">
        <w:t xml:space="preserve"> of age</w:t>
      </w:r>
      <w:r w:rsidR="000C5369" w:rsidRPr="00857372">
        <w:t xml:space="preserve"> </w:t>
      </w:r>
      <w:r w:rsidR="000059B9" w:rsidRPr="00857372">
        <w:t>or</w:t>
      </w:r>
      <w:r w:rsidR="000C5369" w:rsidRPr="00857372">
        <w:t xml:space="preserve"> under)</w:t>
      </w:r>
      <w:r w:rsidR="00943401" w:rsidRPr="00857372">
        <w:t xml:space="preserve">, while </w:t>
      </w:r>
      <w:r w:rsidR="00D475FB" w:rsidRPr="00857372">
        <w:t xml:space="preserve">those </w:t>
      </w:r>
      <w:r w:rsidR="00943401" w:rsidRPr="00857372">
        <w:t xml:space="preserve">victim-survivors abused in private </w:t>
      </w:r>
      <w:r w:rsidR="007207EE" w:rsidRPr="00857372">
        <w:t>residences</w:t>
      </w:r>
      <w:r w:rsidR="00943401" w:rsidRPr="00857372">
        <w:t xml:space="preserve"> tended to be </w:t>
      </w:r>
      <w:r w:rsidR="004278B2" w:rsidRPr="00857372">
        <w:t>older (1</w:t>
      </w:r>
      <w:r w:rsidR="00A11F9A" w:rsidRPr="00857372">
        <w:t>2</w:t>
      </w:r>
      <w:r w:rsidR="004278B2" w:rsidRPr="00857372">
        <w:t xml:space="preserve"> years </w:t>
      </w:r>
      <w:r w:rsidR="00552314" w:rsidRPr="00857372">
        <w:t>of age or</w:t>
      </w:r>
      <w:r w:rsidR="004278B2" w:rsidRPr="00857372">
        <w:t xml:space="preserve"> above).</w:t>
      </w:r>
      <w:r w:rsidR="00386528" w:rsidRPr="00857372">
        <w:rPr>
          <w:rStyle w:val="FootnoteReference"/>
        </w:rPr>
        <w:footnoteReference w:id="66"/>
      </w:r>
    </w:p>
    <w:p w14:paraId="13D20D13" w14:textId="7FB00CA8" w:rsidR="00770745" w:rsidRPr="00C4455E" w:rsidRDefault="001066D4" w:rsidP="006449D4">
      <w:pPr>
        <w:pStyle w:val="Caption"/>
        <w:keepNext/>
        <w:rPr>
          <w:b w:val="0"/>
          <w:bCs/>
          <w:iCs w:val="0"/>
          <w:color w:val="1F1646" w:themeColor="text1"/>
        </w:rPr>
      </w:pPr>
      <w:r w:rsidRPr="00C4455E">
        <w:rPr>
          <w:b w:val="0"/>
          <w:bCs/>
          <w:iCs w:val="0"/>
          <w:color w:val="1F1646" w:themeColor="text1"/>
        </w:rPr>
        <w:t xml:space="preserve">Figure </w:t>
      </w:r>
      <w:r w:rsidR="007607C7" w:rsidRPr="00C4455E">
        <w:rPr>
          <w:b w:val="0"/>
          <w:bCs/>
          <w:iCs w:val="0"/>
          <w:color w:val="1F1646" w:themeColor="text1"/>
        </w:rPr>
        <w:fldChar w:fldCharType="begin"/>
      </w:r>
      <w:r w:rsidR="007607C7" w:rsidRPr="00C4455E">
        <w:rPr>
          <w:b w:val="0"/>
          <w:bCs/>
          <w:iCs w:val="0"/>
          <w:color w:val="1F1646" w:themeColor="text1"/>
        </w:rPr>
        <w:instrText xml:space="preserve"> SEQ Figure \* ARABIC </w:instrText>
      </w:r>
      <w:r w:rsidR="007607C7" w:rsidRPr="00C4455E">
        <w:rPr>
          <w:b w:val="0"/>
          <w:bCs/>
          <w:iCs w:val="0"/>
          <w:color w:val="1F1646" w:themeColor="text1"/>
        </w:rPr>
        <w:fldChar w:fldCharType="separate"/>
      </w:r>
      <w:r w:rsidR="009B62CF" w:rsidRPr="00C4455E">
        <w:rPr>
          <w:b w:val="0"/>
          <w:bCs/>
          <w:iCs w:val="0"/>
          <w:color w:val="1F1646" w:themeColor="text1"/>
        </w:rPr>
        <w:t>11</w:t>
      </w:r>
      <w:r w:rsidR="007607C7" w:rsidRPr="00C4455E">
        <w:rPr>
          <w:b w:val="0"/>
          <w:bCs/>
          <w:iCs w:val="0"/>
          <w:color w:val="1F1646" w:themeColor="text1"/>
        </w:rPr>
        <w:fldChar w:fldCharType="end"/>
      </w:r>
      <w:r w:rsidR="002037AA" w:rsidRPr="00C4455E">
        <w:rPr>
          <w:b w:val="0"/>
          <w:bCs/>
          <w:iCs w:val="0"/>
          <w:color w:val="1F1646" w:themeColor="text1"/>
        </w:rPr>
        <w:t xml:space="preserve">: </w:t>
      </w:r>
      <w:r w:rsidR="0092725B" w:rsidRPr="00C4455E">
        <w:rPr>
          <w:b w:val="0"/>
          <w:bCs/>
          <w:iCs w:val="0"/>
          <w:color w:val="1F1646" w:themeColor="text1"/>
        </w:rPr>
        <w:t>Comparison of a</w:t>
      </w:r>
      <w:r w:rsidR="00F04EBF" w:rsidRPr="00C4455E">
        <w:rPr>
          <w:b w:val="0"/>
          <w:bCs/>
          <w:iCs w:val="0"/>
          <w:color w:val="1F1646" w:themeColor="text1"/>
        </w:rPr>
        <w:t>ge</w:t>
      </w:r>
      <w:r w:rsidR="00195571" w:rsidRPr="00C4455E">
        <w:rPr>
          <w:b w:val="0"/>
          <w:bCs/>
          <w:iCs w:val="0"/>
          <w:color w:val="1F1646" w:themeColor="text1"/>
        </w:rPr>
        <w:t>s</w:t>
      </w:r>
      <w:r w:rsidR="00F04EBF" w:rsidRPr="00C4455E">
        <w:rPr>
          <w:b w:val="0"/>
          <w:bCs/>
          <w:iCs w:val="0"/>
          <w:color w:val="1F1646" w:themeColor="text1"/>
        </w:rPr>
        <w:t xml:space="preserve"> of victim-survivors</w:t>
      </w:r>
      <w:r w:rsidR="00F32DA6" w:rsidRPr="00C4455E">
        <w:rPr>
          <w:b w:val="0"/>
          <w:bCs/>
          <w:iCs w:val="0"/>
          <w:color w:val="1F1646" w:themeColor="text1"/>
        </w:rPr>
        <w:t xml:space="preserve"> by location of abuse – classrooms and pr</w:t>
      </w:r>
      <w:r w:rsidR="00F04EBF" w:rsidRPr="00C4455E">
        <w:rPr>
          <w:b w:val="0"/>
          <w:bCs/>
          <w:iCs w:val="0"/>
          <w:color w:val="1F1646" w:themeColor="text1"/>
        </w:rPr>
        <w:t>ivate residence</w:t>
      </w:r>
      <w:r w:rsidR="00F32DA6" w:rsidRPr="00C4455E">
        <w:rPr>
          <w:b w:val="0"/>
          <w:bCs/>
          <w:iCs w:val="0"/>
          <w:color w:val="1F1646" w:themeColor="text1"/>
        </w:rPr>
        <w:t>s</w:t>
      </w:r>
    </w:p>
    <w:p w14:paraId="0B2FF8BE" w14:textId="5081C4BA" w:rsidR="00DA5608" w:rsidRPr="00857372" w:rsidRDefault="00F57BA0" w:rsidP="00AD0675">
      <w:r w:rsidRPr="00C427E9">
        <w:rPr>
          <w:noProof/>
        </w:rPr>
        <w:drawing>
          <wp:inline distT="0" distB="0" distL="0" distR="0" wp14:anchorId="1D64E984" wp14:editId="0A3B023B">
            <wp:extent cx="6116320" cy="3669665"/>
            <wp:effectExtent l="0" t="0" r="17780" b="6985"/>
            <wp:docPr id="1449207352" name="Chart 1" descr="Figure 11 is a double column graph with the horizontal axis labelled ‘Age of victim-survivor when the abuse commenced’. The ages range from 4 to 18 years. The vertical axis is labelled ‘Number of episodes that mention the location’ and ranges from 0 to 41. One set of columns shows the ages of victim-survivors abused in classrooms. While the ages range from 4 to 17, there is a peak in ages between 8 and 13 years (with the highest count for the ages of 9 (41 victim-survivors) and 10 (40 victim-survivors). The second set of columns shows the ages of victim-survivors abused in private residences. The ages range from 4 to 18 years, with the peak from 12 to 15 years of age. The highest count is for the ages of 12 (29 victim-survivors) and 13 (25 victim-survivors).">
              <a:extLst xmlns:a="http://schemas.openxmlformats.org/drawingml/2006/main">
                <a:ext uri="{FF2B5EF4-FFF2-40B4-BE49-F238E27FC236}">
                  <a16:creationId xmlns:a16="http://schemas.microsoft.com/office/drawing/2014/main" id="{B6870005-7D9A-67A9-67AF-FC63F4C9D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C9D3D1" w14:textId="4318B732" w:rsidR="00AB68F8" w:rsidRPr="00857372" w:rsidRDefault="009F73F3" w:rsidP="003879A3">
      <w:pPr>
        <w:pStyle w:val="Heading4"/>
      </w:pPr>
      <w:bookmarkStart w:id="80" w:name="_Toc198550786"/>
      <w:r w:rsidRPr="00857372">
        <w:t>Duration of abuse</w:t>
      </w:r>
    </w:p>
    <w:p w14:paraId="3E48B039" w14:textId="234BB13E" w:rsidR="002F4949" w:rsidRPr="00857372" w:rsidRDefault="005675CB" w:rsidP="00164487">
      <w:r w:rsidRPr="00857372">
        <w:t xml:space="preserve">The graph below shows the duration (in calendar years) of each episode of abuse. </w:t>
      </w:r>
      <w:r w:rsidR="002F4949" w:rsidRPr="00857372">
        <w:t xml:space="preserve">The Systemic Review </w:t>
      </w:r>
      <w:r w:rsidR="00D57DED" w:rsidRPr="00857372">
        <w:t>could not</w:t>
      </w:r>
      <w:r w:rsidR="00C1663A" w:rsidRPr="00857372">
        <w:t xml:space="preserve"> reliabl</w:t>
      </w:r>
      <w:r w:rsidR="003F1ACB" w:rsidRPr="00857372">
        <w:t>y</w:t>
      </w:r>
      <w:r w:rsidR="002F4949" w:rsidRPr="00857372">
        <w:t xml:space="preserve"> </w:t>
      </w:r>
      <w:r w:rsidR="00F37AF1" w:rsidRPr="00857372">
        <w:t>determine</w:t>
      </w:r>
      <w:r w:rsidR="002F4949" w:rsidRPr="00857372">
        <w:t xml:space="preserve"> exact dates</w:t>
      </w:r>
      <w:r w:rsidR="00C1663A" w:rsidRPr="00857372">
        <w:t xml:space="preserve"> of abuse</w:t>
      </w:r>
      <w:r w:rsidR="00251BFE" w:rsidRPr="00857372">
        <w:t xml:space="preserve"> </w:t>
      </w:r>
      <w:r w:rsidR="00F37AF1" w:rsidRPr="00857372">
        <w:t>and therefore the exact duration of the abuse</w:t>
      </w:r>
      <w:r w:rsidR="0064170C" w:rsidRPr="00857372">
        <w:t>.</w:t>
      </w:r>
      <w:r w:rsidR="00F37AF1" w:rsidRPr="00857372">
        <w:t xml:space="preserve"> </w:t>
      </w:r>
      <w:r w:rsidR="00726A7F" w:rsidRPr="00857372">
        <w:t xml:space="preserve">This was </w:t>
      </w:r>
      <w:r w:rsidR="00EF56F5" w:rsidRPr="00857372">
        <w:t xml:space="preserve">due to </w:t>
      </w:r>
      <w:r w:rsidR="00054352" w:rsidRPr="00857372">
        <w:t>factors</w:t>
      </w:r>
      <w:r w:rsidR="00EF56F5" w:rsidRPr="00857372">
        <w:t xml:space="preserve"> such as </w:t>
      </w:r>
      <w:r w:rsidR="00DB6C76" w:rsidRPr="00857372">
        <w:t xml:space="preserve">the </w:t>
      </w:r>
      <w:r w:rsidR="00C94AD9" w:rsidRPr="00857372">
        <w:t>passage of time</w:t>
      </w:r>
      <w:r w:rsidR="00C2011B" w:rsidRPr="00857372">
        <w:t xml:space="preserve"> </w:t>
      </w:r>
      <w:r w:rsidR="00DB6C76" w:rsidRPr="00857372">
        <w:t xml:space="preserve">since the abuse occurred </w:t>
      </w:r>
      <w:r w:rsidR="007E6921" w:rsidRPr="00857372">
        <w:t>and legal restrictions on the Systemic Review’s ability to review all documents</w:t>
      </w:r>
      <w:r w:rsidR="00D04B9A" w:rsidRPr="00857372">
        <w:t xml:space="preserve"> in the civil claim files</w:t>
      </w:r>
      <w:r w:rsidR="002F4949" w:rsidRPr="00857372">
        <w:t xml:space="preserve">. </w:t>
      </w:r>
      <w:r w:rsidR="003F1ACB" w:rsidRPr="00857372" w:rsidDel="00EB235F">
        <w:t>T</w:t>
      </w:r>
      <w:r w:rsidR="002F4949" w:rsidRPr="00857372" w:rsidDel="00EB235F">
        <w:t>he</w:t>
      </w:r>
      <w:r w:rsidR="00D04B9A" w:rsidRPr="00857372" w:rsidDel="00EB235F">
        <w:t>refore,</w:t>
      </w:r>
      <w:r w:rsidR="00D04B9A" w:rsidRPr="00857372">
        <w:t xml:space="preserve"> the</w:t>
      </w:r>
      <w:r w:rsidR="002F4949" w:rsidRPr="00857372">
        <w:t xml:space="preserve"> Systemic Review </w:t>
      </w:r>
      <w:r w:rsidR="00DA7C13" w:rsidRPr="00857372">
        <w:t>estimated</w:t>
      </w:r>
      <w:r w:rsidR="002F4949" w:rsidRPr="00857372">
        <w:t xml:space="preserve"> </w:t>
      </w:r>
      <w:r w:rsidR="00607653" w:rsidRPr="00857372">
        <w:t xml:space="preserve">duration </w:t>
      </w:r>
      <w:r w:rsidR="00B71868" w:rsidRPr="00857372">
        <w:t xml:space="preserve">based on the </w:t>
      </w:r>
      <w:r w:rsidR="002F4949" w:rsidRPr="00857372">
        <w:t>year</w:t>
      </w:r>
      <w:r w:rsidR="00B71868" w:rsidRPr="00857372">
        <w:t>s</w:t>
      </w:r>
      <w:r w:rsidR="00BB4DBC" w:rsidRPr="00857372">
        <w:t xml:space="preserve"> </w:t>
      </w:r>
      <w:r w:rsidR="00EB3732" w:rsidRPr="00857372">
        <w:t xml:space="preserve">the </w:t>
      </w:r>
      <w:r w:rsidR="00BB4DBC" w:rsidRPr="00857372">
        <w:t>abuse</w:t>
      </w:r>
      <w:r w:rsidR="002F1C0A" w:rsidRPr="00857372">
        <w:t xml:space="preserve"> occurred</w:t>
      </w:r>
      <w:r w:rsidR="002F4949" w:rsidRPr="00857372">
        <w:t>.</w:t>
      </w:r>
    </w:p>
    <w:p w14:paraId="1B6F20ED" w14:textId="5E77B413" w:rsidR="00E91178" w:rsidRPr="00857372" w:rsidRDefault="0053223A" w:rsidP="00164487">
      <w:r w:rsidRPr="00857372">
        <w:t>In the graph below, t</w:t>
      </w:r>
      <w:r w:rsidR="005675CB" w:rsidRPr="00857372">
        <w:t xml:space="preserve">he number </w:t>
      </w:r>
      <w:r w:rsidR="001656BB" w:rsidRPr="00857372">
        <w:t>‘</w:t>
      </w:r>
      <w:r w:rsidR="005675CB" w:rsidRPr="00857372">
        <w:t>1</w:t>
      </w:r>
      <w:r w:rsidR="001656BB" w:rsidRPr="00857372">
        <w:t>’</w:t>
      </w:r>
      <w:r w:rsidR="005675CB" w:rsidRPr="00857372">
        <w:t xml:space="preserve"> indicates that the </w:t>
      </w:r>
      <w:r w:rsidR="00453F15" w:rsidRPr="00857372">
        <w:t xml:space="preserve">episode of </w:t>
      </w:r>
      <w:r w:rsidR="005675CB" w:rsidRPr="00857372">
        <w:t xml:space="preserve">abuse occurred within </w:t>
      </w:r>
      <w:r w:rsidR="000C1920" w:rsidRPr="00857372">
        <w:t>one</w:t>
      </w:r>
      <w:r w:rsidR="005675CB" w:rsidRPr="00857372">
        <w:t xml:space="preserve"> calendar</w:t>
      </w:r>
      <w:r w:rsidR="00B30B91" w:rsidRPr="00857372">
        <w:t xml:space="preserve"> </w:t>
      </w:r>
      <w:r w:rsidR="002B477A" w:rsidRPr="00857372">
        <w:t>year</w:t>
      </w:r>
      <w:r w:rsidR="002F4949" w:rsidRPr="00857372">
        <w:t>. For example, the abuse may have been a single incident</w:t>
      </w:r>
      <w:r w:rsidRPr="00857372">
        <w:t xml:space="preserve"> that occurred on a single day</w:t>
      </w:r>
      <w:r w:rsidR="002F4949" w:rsidRPr="00857372">
        <w:t xml:space="preserve">, or </w:t>
      </w:r>
      <w:r w:rsidR="00C744E5" w:rsidRPr="00857372">
        <w:t>the abuse</w:t>
      </w:r>
      <w:r w:rsidR="002F4949" w:rsidRPr="00857372">
        <w:t xml:space="preserve"> may have </w:t>
      </w:r>
      <w:r w:rsidRPr="00857372">
        <w:t>occurred on numerous occasions</w:t>
      </w:r>
      <w:r w:rsidR="002F4949" w:rsidRPr="00857372">
        <w:t xml:space="preserve"> over </w:t>
      </w:r>
      <w:r w:rsidRPr="00857372">
        <w:t>some</w:t>
      </w:r>
      <w:r w:rsidR="002F4949" w:rsidRPr="00857372">
        <w:t xml:space="preserve"> month</w:t>
      </w:r>
      <w:r w:rsidRPr="00857372">
        <w:t>s</w:t>
      </w:r>
      <w:r w:rsidR="002F4949" w:rsidRPr="00857372">
        <w:t>.</w:t>
      </w:r>
      <w:r w:rsidRPr="00857372">
        <w:t xml:space="preserve"> Both scenarios are captured by </w:t>
      </w:r>
      <w:r w:rsidR="000E3999" w:rsidRPr="00857372">
        <w:t>‘</w:t>
      </w:r>
      <w:r w:rsidRPr="00857372">
        <w:t>1</w:t>
      </w:r>
      <w:r w:rsidR="000E3999" w:rsidRPr="00857372">
        <w:t>’</w:t>
      </w:r>
      <w:r w:rsidRPr="00857372">
        <w:t xml:space="preserve">. </w:t>
      </w:r>
      <w:r w:rsidR="00287D25" w:rsidRPr="00857372">
        <w:t>Importantly, i</w:t>
      </w:r>
      <w:r w:rsidR="002F4949" w:rsidRPr="00857372">
        <w:t xml:space="preserve">t does </w:t>
      </w:r>
      <w:r w:rsidR="00B30B91" w:rsidRPr="00857372">
        <w:t>not</w:t>
      </w:r>
      <w:r w:rsidR="002F4949" w:rsidRPr="00857372">
        <w:t xml:space="preserve"> indicate</w:t>
      </w:r>
      <w:r w:rsidR="00B30B91" w:rsidRPr="00857372">
        <w:t xml:space="preserve"> that the </w:t>
      </w:r>
      <w:r w:rsidR="00C3779A" w:rsidRPr="00857372">
        <w:t xml:space="preserve">episode of </w:t>
      </w:r>
      <w:r w:rsidR="00B30B91" w:rsidRPr="00857372">
        <w:t xml:space="preserve">abuse occurred for </w:t>
      </w:r>
      <w:r w:rsidR="000C1920" w:rsidRPr="00857372">
        <w:t xml:space="preserve">one </w:t>
      </w:r>
      <w:r w:rsidR="00B30B91" w:rsidRPr="00857372">
        <w:t>year</w:t>
      </w:r>
      <w:r w:rsidR="002F4949" w:rsidRPr="00857372">
        <w:t xml:space="preserve"> (although</w:t>
      </w:r>
      <w:r w:rsidR="00E91178" w:rsidRPr="00857372">
        <w:t xml:space="preserve"> in some civil claims this was the</w:t>
      </w:r>
      <w:r w:rsidR="002F4949" w:rsidRPr="00857372">
        <w:t xml:space="preserve"> case). Similarly,</w:t>
      </w:r>
      <w:r w:rsidR="00287D25" w:rsidRPr="00857372">
        <w:t xml:space="preserve"> </w:t>
      </w:r>
      <w:r w:rsidR="00B37C2F" w:rsidRPr="00857372">
        <w:t>the</w:t>
      </w:r>
      <w:r w:rsidR="002F4949" w:rsidRPr="00857372">
        <w:t xml:space="preserve"> number </w:t>
      </w:r>
      <w:r w:rsidR="00B37C2F" w:rsidRPr="00857372">
        <w:t>‘</w:t>
      </w:r>
      <w:r w:rsidR="002F4949" w:rsidRPr="00857372">
        <w:t>3</w:t>
      </w:r>
      <w:r w:rsidR="00B37C2F" w:rsidRPr="00857372">
        <w:t>’</w:t>
      </w:r>
      <w:r w:rsidR="002F4949" w:rsidRPr="00857372">
        <w:t xml:space="preserve"> indicates that the abuse occurred over 3 calendar years</w:t>
      </w:r>
      <w:r w:rsidR="00C3779A" w:rsidRPr="00857372">
        <w:t xml:space="preserve"> (for example, from when the victim-survivor was in year 2 </w:t>
      </w:r>
      <w:r w:rsidR="00B37C2F" w:rsidRPr="00857372">
        <w:t xml:space="preserve">through </w:t>
      </w:r>
      <w:r w:rsidR="00C3779A" w:rsidRPr="00857372">
        <w:t>to year 4)</w:t>
      </w:r>
      <w:r w:rsidR="002F4949" w:rsidRPr="00857372">
        <w:t>.</w:t>
      </w:r>
    </w:p>
    <w:p w14:paraId="6EB1E62E" w14:textId="0F86F56F" w:rsidR="002F4949" w:rsidRPr="00857372" w:rsidRDefault="002F4949" w:rsidP="00164487">
      <w:r w:rsidRPr="00857372">
        <w:t xml:space="preserve">The graph shows that </w:t>
      </w:r>
      <w:r w:rsidR="00435F14" w:rsidRPr="00857372">
        <w:rPr>
          <w:b/>
          <w:bCs/>
        </w:rPr>
        <w:t>2</w:t>
      </w:r>
      <w:r w:rsidR="001B692B" w:rsidRPr="00857372">
        <w:rPr>
          <w:b/>
          <w:bCs/>
        </w:rPr>
        <w:t>44</w:t>
      </w:r>
      <w:r w:rsidRPr="00857372">
        <w:t xml:space="preserve"> episodes of abuse occurred within 1 calendar year</w:t>
      </w:r>
      <w:r w:rsidR="00435F14" w:rsidRPr="00857372">
        <w:t xml:space="preserve"> (</w:t>
      </w:r>
      <w:r w:rsidR="00E973EB" w:rsidRPr="00857372">
        <w:rPr>
          <w:b/>
          <w:bCs/>
        </w:rPr>
        <w:t>4</w:t>
      </w:r>
      <w:r w:rsidR="001B692B" w:rsidRPr="00857372">
        <w:rPr>
          <w:b/>
          <w:bCs/>
        </w:rPr>
        <w:t>8</w:t>
      </w:r>
      <w:r w:rsidR="005E389B" w:rsidRPr="00857372">
        <w:rPr>
          <w:b/>
          <w:bCs/>
        </w:rPr>
        <w:t>%</w:t>
      </w:r>
      <w:r w:rsidR="00435F14" w:rsidRPr="00857372">
        <w:t xml:space="preserve"> of episodes)</w:t>
      </w:r>
      <w:r w:rsidRPr="00857372">
        <w:t>.</w:t>
      </w:r>
      <w:r w:rsidR="00E91178" w:rsidRPr="00857372">
        <w:t xml:space="preserve"> </w:t>
      </w:r>
      <w:r w:rsidR="00435F14" w:rsidRPr="00857372">
        <w:t xml:space="preserve">There were </w:t>
      </w:r>
      <w:r w:rsidR="000F4BC6" w:rsidRPr="00857372">
        <w:rPr>
          <w:b/>
          <w:bCs/>
        </w:rPr>
        <w:t>5</w:t>
      </w:r>
      <w:r w:rsidR="00435F14" w:rsidRPr="00857372">
        <w:t xml:space="preserve"> episodes of abuse that lasted for over 10 years. </w:t>
      </w:r>
      <w:r w:rsidR="00E91178" w:rsidRPr="00857372">
        <w:t xml:space="preserve">The longest episode of abuse was </w:t>
      </w:r>
      <w:r w:rsidR="00E91178" w:rsidRPr="00857372">
        <w:rPr>
          <w:b/>
          <w:bCs/>
        </w:rPr>
        <w:t>14 years</w:t>
      </w:r>
      <w:r w:rsidR="00E91178" w:rsidRPr="00857372">
        <w:t>.</w:t>
      </w:r>
    </w:p>
    <w:p w14:paraId="6B2D0560" w14:textId="21347135" w:rsidR="00CA2F22" w:rsidRPr="00C4455E" w:rsidRDefault="00CA2F22" w:rsidP="006A2FE6">
      <w:pPr>
        <w:pStyle w:val="Figuretitle"/>
        <w:rPr>
          <w:b w:val="0"/>
          <w:bCs/>
        </w:rPr>
      </w:pPr>
      <w:r w:rsidRPr="00C4455E">
        <w:rPr>
          <w:b w:val="0"/>
          <w:bCs/>
        </w:rPr>
        <w:lastRenderedPageBreak/>
        <w:t xml:space="preserve">Figure </w:t>
      </w:r>
      <w:r w:rsidR="007607C7" w:rsidRPr="00C4455E">
        <w:rPr>
          <w:b w:val="0"/>
          <w:bCs/>
        </w:rPr>
        <w:fldChar w:fldCharType="begin"/>
      </w:r>
      <w:r w:rsidR="007607C7" w:rsidRPr="00C4455E">
        <w:rPr>
          <w:b w:val="0"/>
          <w:bCs/>
        </w:rPr>
        <w:instrText xml:space="preserve"> SEQ Figure \* ARABIC </w:instrText>
      </w:r>
      <w:r w:rsidR="007607C7" w:rsidRPr="00C4455E">
        <w:rPr>
          <w:b w:val="0"/>
          <w:bCs/>
        </w:rPr>
        <w:fldChar w:fldCharType="separate"/>
      </w:r>
      <w:r w:rsidR="009B62CF" w:rsidRPr="00C4455E">
        <w:rPr>
          <w:b w:val="0"/>
          <w:bCs/>
        </w:rPr>
        <w:t>12</w:t>
      </w:r>
      <w:r w:rsidR="007607C7" w:rsidRPr="00C4455E">
        <w:rPr>
          <w:b w:val="0"/>
          <w:bCs/>
        </w:rPr>
        <w:fldChar w:fldCharType="end"/>
      </w:r>
      <w:r w:rsidRPr="00C4455E">
        <w:rPr>
          <w:b w:val="0"/>
          <w:bCs/>
        </w:rPr>
        <w:t xml:space="preserve">: Duration of episodes of abuse </w:t>
      </w:r>
      <w:r w:rsidR="008C32C5" w:rsidRPr="00C4455E">
        <w:rPr>
          <w:b w:val="0"/>
          <w:bCs/>
        </w:rPr>
        <w:t>(rounded to a calendar year)</w:t>
      </w:r>
    </w:p>
    <w:p w14:paraId="66E9E710" w14:textId="65E6920E" w:rsidR="00C7088A" w:rsidRPr="00857372" w:rsidRDefault="00D45FF8" w:rsidP="00A5089A">
      <w:pPr>
        <w:jc w:val="center"/>
        <w:rPr>
          <w:b/>
          <w:bCs/>
        </w:rPr>
      </w:pPr>
      <w:r w:rsidRPr="00C427E9">
        <w:rPr>
          <w:noProof/>
        </w:rPr>
        <w:drawing>
          <wp:inline distT="0" distB="0" distL="0" distR="0" wp14:anchorId="11466C60" wp14:editId="59B562B3">
            <wp:extent cx="6122307" cy="3962400"/>
            <wp:effectExtent l="0" t="0" r="12065" b="0"/>
            <wp:docPr id="80460115" name="Chart 1" descr="Figure 12 is a column graph. The horizontal axis is labelled ‘Duration of abuse (rounded to calendar years) ranges from 1 to 14 years. The vertical axis is labelled ‘Number of episodes’ and ranges from 0 to 244. The graph shows that the number of episodes dramatically decreases each year. The highest number of episodes is for 1 year (244 episodes). There is a sharp drop to 2 years (115 episodes), which continues to decline to 14 years (1 episode). There are only 5 episodes that are 9 years or longer.">
              <a:extLst xmlns:a="http://schemas.openxmlformats.org/drawingml/2006/main">
                <a:ext uri="{FF2B5EF4-FFF2-40B4-BE49-F238E27FC236}">
                  <a16:creationId xmlns:a16="http://schemas.microsoft.com/office/drawing/2014/main" id="{EF5B5451-3BD3-B4B0-F36D-AE3ABA8B4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C15534" w14:textId="0C93C645" w:rsidR="00BB2E32" w:rsidRPr="00857372" w:rsidRDefault="00563A19" w:rsidP="00BB2E32">
      <w:pPr>
        <w:pStyle w:val="Heading3"/>
      </w:pPr>
      <w:bookmarkStart w:id="81" w:name="_Reporting_the_abuse"/>
      <w:bookmarkStart w:id="82" w:name="_Ref213755628"/>
      <w:bookmarkEnd w:id="80"/>
      <w:bookmarkEnd w:id="81"/>
      <w:r w:rsidRPr="00857372">
        <w:t>Report</w:t>
      </w:r>
      <w:r w:rsidR="00F91B5F" w:rsidRPr="00857372">
        <w:t>ing</w:t>
      </w:r>
      <w:r w:rsidRPr="00857372">
        <w:t xml:space="preserve"> </w:t>
      </w:r>
      <w:r w:rsidR="009C1E2D" w:rsidRPr="00857372">
        <w:t>the abuse</w:t>
      </w:r>
      <w:bookmarkEnd w:id="82"/>
    </w:p>
    <w:p w14:paraId="378AA573" w14:textId="2830B5B9" w:rsidR="00311BA6" w:rsidRPr="00857372" w:rsidRDefault="00311BA6" w:rsidP="009F1A61">
      <w:r w:rsidRPr="00857372">
        <w:t>Data from the Royal Commission demonstrated that on average victim-survivors took 23.9 years to disclose the abuse</w:t>
      </w:r>
      <w:r w:rsidR="00F14D31" w:rsidRPr="00857372">
        <w:t>. M</w:t>
      </w:r>
      <w:r w:rsidRPr="00857372">
        <w:t>en usually t</w:t>
      </w:r>
      <w:r w:rsidR="00F14D31" w:rsidRPr="00857372">
        <w:t>ook</w:t>
      </w:r>
      <w:r w:rsidRPr="00857372">
        <w:t xml:space="preserve"> longer to disclose than women (the average for women was 20.6 years and for </w:t>
      </w:r>
      <w:r w:rsidR="00310213" w:rsidRPr="00857372">
        <w:t>men</w:t>
      </w:r>
      <w:r w:rsidRPr="00857372">
        <w:t xml:space="preserve"> was 25.6 years)</w:t>
      </w:r>
      <w:r w:rsidR="00733802" w:rsidRPr="00857372">
        <w:t>.</w:t>
      </w:r>
      <w:r w:rsidR="00733802" w:rsidRPr="00857372">
        <w:rPr>
          <w:rStyle w:val="FootnoteReference"/>
        </w:rPr>
        <w:footnoteReference w:id="67"/>
      </w:r>
      <w:r w:rsidRPr="00857372">
        <w:t xml:space="preserve"> Some victim-survivors </w:t>
      </w:r>
      <w:r w:rsidR="009F0E82" w:rsidRPr="00857372">
        <w:t>may</w:t>
      </w:r>
      <w:r w:rsidR="00733802" w:rsidRPr="00857372">
        <w:t xml:space="preserve"> </w:t>
      </w:r>
      <w:r w:rsidRPr="00857372">
        <w:t>never disclose the abuse.</w:t>
      </w:r>
    </w:p>
    <w:p w14:paraId="1EF2EEB1" w14:textId="4954B564" w:rsidR="001C6417" w:rsidRPr="00857372" w:rsidRDefault="000F504B" w:rsidP="009F1A61">
      <w:r w:rsidRPr="00857372">
        <w:t xml:space="preserve">It was not possible for the Systemic Review to accurately capture the time taken </w:t>
      </w:r>
      <w:r w:rsidR="00422AF3" w:rsidRPr="00857372">
        <w:t xml:space="preserve">for a victim-survivor to disclose the abuse. However, the Systemic Review was able to measure the time taken from when the abuse occurred </w:t>
      </w:r>
      <w:r w:rsidR="00E269C6" w:rsidRPr="00857372">
        <w:t>to</w:t>
      </w:r>
      <w:r w:rsidR="00422AF3" w:rsidRPr="00857372">
        <w:t xml:space="preserve"> when a civil claim was made.</w:t>
      </w:r>
    </w:p>
    <w:p w14:paraId="1C5F447D" w14:textId="2887380A" w:rsidR="009549AB" w:rsidRPr="00857372" w:rsidRDefault="0046584E" w:rsidP="00B062D5">
      <w:r w:rsidRPr="00857372">
        <w:t xml:space="preserve">On average, a victim-survivor brought a civil claim </w:t>
      </w:r>
      <w:r w:rsidR="00A6629D" w:rsidRPr="00857372">
        <w:rPr>
          <w:b/>
          <w:bCs/>
        </w:rPr>
        <w:t>4</w:t>
      </w:r>
      <w:r w:rsidR="007E400A" w:rsidRPr="00857372">
        <w:rPr>
          <w:b/>
          <w:bCs/>
        </w:rPr>
        <w:t>2</w:t>
      </w:r>
      <w:r w:rsidR="00A87D46" w:rsidRPr="00857372">
        <w:rPr>
          <w:b/>
          <w:bCs/>
        </w:rPr>
        <w:t xml:space="preserve"> years</w:t>
      </w:r>
      <w:r w:rsidR="007442EB" w:rsidRPr="00857372">
        <w:t xml:space="preserve"> after the abuse occurred</w:t>
      </w:r>
      <w:r w:rsidR="00D555AD" w:rsidRPr="00857372">
        <w:t>.</w:t>
      </w:r>
      <w:r w:rsidR="00E94C66" w:rsidRPr="00857372">
        <w:rPr>
          <w:rStyle w:val="FootnoteReference"/>
        </w:rPr>
        <w:footnoteReference w:id="68"/>
      </w:r>
      <w:r w:rsidR="007442EB" w:rsidRPr="00857372">
        <w:t xml:space="preserve"> </w:t>
      </w:r>
      <w:r w:rsidR="00D8656D" w:rsidRPr="00857372">
        <w:t xml:space="preserve">The </w:t>
      </w:r>
      <w:r w:rsidR="00E14B42" w:rsidRPr="00857372">
        <w:t>time</w:t>
      </w:r>
      <w:r w:rsidR="00D8656D" w:rsidRPr="00857372">
        <w:t xml:space="preserve"> between </w:t>
      </w:r>
      <w:r w:rsidR="00A36254" w:rsidRPr="00857372">
        <w:t xml:space="preserve">the abuse and a victim-survivor bringing a civil claim ranged from </w:t>
      </w:r>
      <w:r w:rsidR="00A36254" w:rsidRPr="00857372">
        <w:rPr>
          <w:b/>
          <w:bCs/>
        </w:rPr>
        <w:t xml:space="preserve">4 </w:t>
      </w:r>
      <w:r w:rsidR="00A36254" w:rsidRPr="00857372">
        <w:t>to</w:t>
      </w:r>
      <w:r w:rsidR="00A36254" w:rsidRPr="00857372">
        <w:rPr>
          <w:b/>
          <w:bCs/>
        </w:rPr>
        <w:t xml:space="preserve"> 70 years</w:t>
      </w:r>
      <w:r w:rsidR="00A36254" w:rsidRPr="00857372">
        <w:t xml:space="preserve">. </w:t>
      </w:r>
      <w:r w:rsidR="0082725A" w:rsidRPr="00857372">
        <w:t xml:space="preserve">The graph below </w:t>
      </w:r>
      <w:r w:rsidR="00D05643" w:rsidRPr="00857372">
        <w:t xml:space="preserve">shows the length of time (in </w:t>
      </w:r>
      <w:r w:rsidR="003518CF" w:rsidRPr="00857372">
        <w:t xml:space="preserve">5-year </w:t>
      </w:r>
      <w:r w:rsidR="00D05643" w:rsidRPr="00857372">
        <w:t>groupings)</w:t>
      </w:r>
      <w:r w:rsidR="00D05643" w:rsidRPr="00857372" w:rsidDel="005F16E3">
        <w:t xml:space="preserve"> </w:t>
      </w:r>
      <w:r w:rsidR="00D05643" w:rsidRPr="00857372">
        <w:t>it took each victim-survivor to bring their civil claim.</w:t>
      </w:r>
    </w:p>
    <w:p w14:paraId="5ADE5C93" w14:textId="73EC0EEB" w:rsidR="00CA2F22" w:rsidRPr="00C4455E" w:rsidRDefault="006449D4" w:rsidP="006449D4">
      <w:pPr>
        <w:pStyle w:val="Caption"/>
        <w:keepNext/>
        <w:rPr>
          <w:b w:val="0"/>
          <w:bCs/>
          <w:iCs w:val="0"/>
          <w:color w:val="1F1646" w:themeColor="text1"/>
        </w:rPr>
      </w:pPr>
      <w:r w:rsidRPr="00C4455E">
        <w:rPr>
          <w:b w:val="0"/>
          <w:bCs/>
          <w:iCs w:val="0"/>
          <w:color w:val="1F1646" w:themeColor="text1"/>
        </w:rPr>
        <w:lastRenderedPageBreak/>
        <w:t xml:space="preserve">Figure </w:t>
      </w:r>
      <w:r w:rsidRPr="00C4455E">
        <w:rPr>
          <w:b w:val="0"/>
          <w:bCs/>
          <w:iCs w:val="0"/>
          <w:color w:val="1F1646" w:themeColor="text1"/>
        </w:rPr>
        <w:fldChar w:fldCharType="begin"/>
      </w:r>
      <w:r w:rsidRPr="00C4455E">
        <w:rPr>
          <w:b w:val="0"/>
          <w:bCs/>
          <w:iCs w:val="0"/>
          <w:color w:val="1F1646" w:themeColor="text1"/>
        </w:rPr>
        <w:instrText xml:space="preserve"> SEQ Figure \* ARABIC </w:instrText>
      </w:r>
      <w:r w:rsidRPr="00C4455E">
        <w:rPr>
          <w:b w:val="0"/>
          <w:bCs/>
          <w:iCs w:val="0"/>
          <w:color w:val="1F1646" w:themeColor="text1"/>
        </w:rPr>
        <w:fldChar w:fldCharType="separate"/>
      </w:r>
      <w:r w:rsidRPr="00C4455E">
        <w:rPr>
          <w:b w:val="0"/>
          <w:bCs/>
          <w:iCs w:val="0"/>
          <w:color w:val="1F1646" w:themeColor="text1"/>
        </w:rPr>
        <w:t>13</w:t>
      </w:r>
      <w:r w:rsidRPr="00C4455E">
        <w:rPr>
          <w:b w:val="0"/>
          <w:bCs/>
          <w:iCs w:val="0"/>
          <w:color w:val="1F1646" w:themeColor="text1"/>
        </w:rPr>
        <w:fldChar w:fldCharType="end"/>
      </w:r>
      <w:r w:rsidR="002037AA" w:rsidRPr="00C4455E">
        <w:rPr>
          <w:b w:val="0"/>
          <w:bCs/>
          <w:iCs w:val="0"/>
          <w:color w:val="1F1646" w:themeColor="text1"/>
        </w:rPr>
        <w:t xml:space="preserve">: </w:t>
      </w:r>
      <w:r w:rsidR="00CA2F22" w:rsidRPr="00C4455E">
        <w:rPr>
          <w:b w:val="0"/>
          <w:bCs/>
          <w:iCs w:val="0"/>
          <w:color w:val="1F1646" w:themeColor="text1"/>
        </w:rPr>
        <w:t xml:space="preserve">Count </w:t>
      </w:r>
      <w:r w:rsidR="00856FBB" w:rsidRPr="00C4455E">
        <w:rPr>
          <w:b w:val="0"/>
          <w:bCs/>
          <w:iCs w:val="0"/>
          <w:color w:val="1F1646" w:themeColor="text1"/>
        </w:rPr>
        <w:t>of time (groupings of 5 years) between abuse and civil claim</w:t>
      </w:r>
    </w:p>
    <w:p w14:paraId="5BA56FB0" w14:textId="31A7C0AE" w:rsidR="000D30F1" w:rsidRPr="00857372" w:rsidRDefault="000D30F1" w:rsidP="00974362">
      <w:pPr>
        <w:jc w:val="center"/>
        <w:rPr>
          <w:b/>
          <w:bCs/>
        </w:rPr>
      </w:pPr>
      <w:r w:rsidRPr="00C427E9">
        <w:rPr>
          <w:noProof/>
        </w:rPr>
        <w:drawing>
          <wp:inline distT="0" distB="0" distL="0" distR="0" wp14:anchorId="0B9795C0" wp14:editId="71E2C5CC">
            <wp:extent cx="6067425" cy="2743200"/>
            <wp:effectExtent l="0" t="0" r="9525" b="0"/>
            <wp:docPr id="856053123" name="Chart 1" descr="Figure 13 is a column graph. The horizontal axis is labelled ‘Time from abuse to claim (5-year groups)’. The years are grouped from 0-4 years, 5-9 years, etc. to 70-75 years. The vertical axis is labelled ‘Number of claims’ and ranges from 0 to 118 claims. The graph shows the most common length of time to bring a civil claim is 40-44 years (118 civil claims), followed by 35 to 54 year groups (approximately 80 claims each 5 year grouping). There is 1 civil claim in 70-75 year group.">
              <a:extLst xmlns:a="http://schemas.openxmlformats.org/drawingml/2006/main">
                <a:ext uri="{FF2B5EF4-FFF2-40B4-BE49-F238E27FC236}">
                  <a16:creationId xmlns:a16="http://schemas.microsoft.com/office/drawing/2014/main" id="{717DA760-5D1D-3072-3EB1-088CC8837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A09A90" w14:textId="6DC76DF6" w:rsidR="00A94DBE" w:rsidRPr="00857372" w:rsidRDefault="00A94DBE" w:rsidP="00A94DBE">
      <w:r w:rsidRPr="00857372">
        <w:t xml:space="preserve">The Systemic Review observed that in </w:t>
      </w:r>
      <w:r w:rsidR="00D60E4B" w:rsidRPr="00857372">
        <w:rPr>
          <w:b/>
          <w:bCs/>
          <w:color w:val="3A3A3A" w:themeColor="background2" w:themeShade="40"/>
        </w:rPr>
        <w:t>97</w:t>
      </w:r>
      <w:r w:rsidRPr="00857372">
        <w:rPr>
          <w:b/>
          <w:bCs/>
          <w:color w:val="3A3A3A" w:themeColor="background2" w:themeShade="40"/>
        </w:rPr>
        <w:t xml:space="preserve"> </w:t>
      </w:r>
      <w:r w:rsidR="00021F2B" w:rsidRPr="00857372">
        <w:t>episodes</w:t>
      </w:r>
      <w:r w:rsidRPr="00857372">
        <w:t xml:space="preserve"> </w:t>
      </w:r>
      <w:r w:rsidR="002358E5" w:rsidRPr="00857372">
        <w:t>(</w:t>
      </w:r>
      <w:r w:rsidR="00060377" w:rsidRPr="00857372">
        <w:rPr>
          <w:b/>
          <w:bCs/>
        </w:rPr>
        <w:t>1</w:t>
      </w:r>
      <w:r w:rsidR="0026107E" w:rsidRPr="00857372">
        <w:rPr>
          <w:b/>
          <w:bCs/>
        </w:rPr>
        <w:t>9</w:t>
      </w:r>
      <w:r w:rsidR="005E389B" w:rsidRPr="00857372">
        <w:rPr>
          <w:b/>
          <w:bCs/>
        </w:rPr>
        <w:t>%</w:t>
      </w:r>
      <w:r w:rsidR="002358E5" w:rsidRPr="00857372">
        <w:t xml:space="preserve">) </w:t>
      </w:r>
      <w:r w:rsidR="00F1554B" w:rsidRPr="00857372">
        <w:t xml:space="preserve">it was alleged </w:t>
      </w:r>
      <w:r w:rsidRPr="00857372" w:rsidDel="00E06FFE">
        <w:t xml:space="preserve">that </w:t>
      </w:r>
      <w:r w:rsidR="00F1554B" w:rsidRPr="00857372">
        <w:t>a</w:t>
      </w:r>
      <w:r w:rsidRPr="00857372">
        <w:t xml:space="preserve"> report was made to the school – either to the </w:t>
      </w:r>
      <w:r w:rsidR="004774DB" w:rsidRPr="00857372">
        <w:t>p</w:t>
      </w:r>
      <w:r w:rsidRPr="00857372">
        <w:t>rincipal, a teacher or another staff member – at the time the abuse was occurring.</w:t>
      </w:r>
    </w:p>
    <w:p w14:paraId="6FA5BDA3" w14:textId="2215FC7B" w:rsidR="00E1350E" w:rsidRPr="00857372" w:rsidRDefault="00E1350E" w:rsidP="00AD5E29">
      <w:r w:rsidRPr="00857372">
        <w:t xml:space="preserve">Of these matters, the Systemic Review observed a proactive response was recorded in </w:t>
      </w:r>
      <w:r w:rsidRPr="00857372">
        <w:rPr>
          <w:b/>
          <w:bCs/>
        </w:rPr>
        <w:t>36</w:t>
      </w:r>
      <w:r w:rsidRPr="00857372">
        <w:t xml:space="preserve"> episodes (</w:t>
      </w:r>
      <w:r w:rsidRPr="00857372">
        <w:rPr>
          <w:b/>
          <w:bCs/>
        </w:rPr>
        <w:t>37</w:t>
      </w:r>
      <w:r w:rsidR="005E389B" w:rsidRPr="00857372">
        <w:rPr>
          <w:b/>
          <w:bCs/>
        </w:rPr>
        <w:t>%</w:t>
      </w:r>
      <w:r w:rsidRPr="00857372">
        <w:t xml:space="preserve"> of reported matters). This indicates that the response by</w:t>
      </w:r>
      <w:r w:rsidRPr="00857372" w:rsidDel="0018076C">
        <w:t xml:space="preserve"> </w:t>
      </w:r>
      <w:r w:rsidRPr="00857372">
        <w:t>schools in most reported matters was either no action or no action recorded.</w:t>
      </w:r>
    </w:p>
    <w:p w14:paraId="37E1E91A" w14:textId="671DB1F6" w:rsidR="004B2F8F" w:rsidRPr="00857372" w:rsidRDefault="000A2942" w:rsidP="00AD5E29">
      <w:pPr>
        <w:rPr>
          <w:strike/>
        </w:rPr>
      </w:pPr>
      <w:r w:rsidRPr="00857372">
        <w:t xml:space="preserve">A common theme among victim-survivors – both in the Board of Inquiry and those whose claims were examined as part of this Systemic Review </w:t>
      </w:r>
      <w:r w:rsidR="00E647DD" w:rsidRPr="00857372">
        <w:t>–</w:t>
      </w:r>
      <w:r w:rsidRPr="00857372">
        <w:t xml:space="preserve"> was the dismissive attitude of adults to whom the</w:t>
      </w:r>
      <w:r w:rsidR="004E37B4" w:rsidRPr="00857372">
        <w:t xml:space="preserve"> abuse was</w:t>
      </w:r>
      <w:r w:rsidRPr="00857372">
        <w:t xml:space="preserve"> </w:t>
      </w:r>
      <w:r w:rsidR="00DD28D5" w:rsidRPr="00857372">
        <w:t>reported</w:t>
      </w:r>
      <w:r w:rsidRPr="00857372">
        <w:t>. The Royal Commission found that the most common barrier to disclosure was a fear of not being believed or receiving a negative response to the disclosure, with 26.1</w:t>
      </w:r>
      <w:r w:rsidR="005E389B" w:rsidRPr="00857372">
        <w:t>%</w:t>
      </w:r>
      <w:r w:rsidRPr="00857372">
        <w:t xml:space="preserve"> of complainants</w:t>
      </w:r>
      <w:r w:rsidR="00196382" w:rsidRPr="00857372">
        <w:t>,</w:t>
      </w:r>
      <w:r w:rsidRPr="00857372">
        <w:t xml:space="preserve"> who disclosed as a child</w:t>
      </w:r>
      <w:r w:rsidR="00196382" w:rsidRPr="00857372">
        <w:t>,</w:t>
      </w:r>
      <w:r w:rsidRPr="00857372">
        <w:t xml:space="preserve"> reporting a fear they would not be believed.</w:t>
      </w:r>
      <w:r w:rsidR="00993CE7" w:rsidRPr="00857372">
        <w:rPr>
          <w:rStyle w:val="FootnoteReference"/>
        </w:rPr>
        <w:footnoteReference w:id="69"/>
      </w:r>
      <w:r w:rsidRPr="00857372">
        <w:t xml:space="preserve"> </w:t>
      </w:r>
      <w:r w:rsidR="00910CBC" w:rsidRPr="00857372">
        <w:t xml:space="preserve">The Systemic Review observed that </w:t>
      </w:r>
      <w:r w:rsidR="00310060" w:rsidRPr="00857372">
        <w:t>many</w:t>
      </w:r>
      <w:r w:rsidR="00910CBC" w:rsidRPr="00857372">
        <w:t xml:space="preserve"> victim-survivors</w:t>
      </w:r>
      <w:r w:rsidRPr="00857372">
        <w:t xml:space="preserve"> </w:t>
      </w:r>
      <w:r w:rsidR="00310060" w:rsidRPr="00857372">
        <w:t>who</w:t>
      </w:r>
      <w:r w:rsidRPr="00857372">
        <w:t xml:space="preserve"> did make disclosures </w:t>
      </w:r>
      <w:r w:rsidR="00310060" w:rsidRPr="00857372">
        <w:t xml:space="preserve">at the relevant time </w:t>
      </w:r>
      <w:r w:rsidRPr="00857372">
        <w:t xml:space="preserve">were often dismissed and accused of lying. Some teachers </w:t>
      </w:r>
      <w:r w:rsidR="00B02BD4" w:rsidRPr="00857372">
        <w:t xml:space="preserve">even </w:t>
      </w:r>
      <w:r w:rsidRPr="00857372">
        <w:t>engaged in punitive measures.</w:t>
      </w:r>
    </w:p>
    <w:p w14:paraId="1C621A3B" w14:textId="7A2929AE" w:rsidR="007D47B2" w:rsidRPr="00857372" w:rsidRDefault="007D47B2" w:rsidP="007D47B2">
      <w:r w:rsidRPr="00857372">
        <w:t>The Royal Commission observed that threats by a perpetrator would often make it more difficult for some children to discuss their experiences.</w:t>
      </w:r>
      <w:r w:rsidR="00EA6E07" w:rsidRPr="00857372">
        <w:rPr>
          <w:rStyle w:val="FootnoteReference"/>
        </w:rPr>
        <w:footnoteReference w:id="70"/>
      </w:r>
      <w:r w:rsidRPr="00857372">
        <w:t xml:space="preserve"> The Systemic Review observed that </w:t>
      </w:r>
      <w:r w:rsidR="00FE33DF" w:rsidRPr="00857372">
        <w:t>threats and intimidation</w:t>
      </w:r>
      <w:r w:rsidRPr="00857372">
        <w:t xml:space="preserve"> </w:t>
      </w:r>
      <w:r w:rsidR="00AF5A2A" w:rsidRPr="00857372">
        <w:t>were</w:t>
      </w:r>
      <w:r w:rsidRPr="00857372">
        <w:t xml:space="preserve"> commonly reported by victim-survivors who brought civil claims. </w:t>
      </w:r>
      <w:r w:rsidR="002F23FB" w:rsidRPr="00857372">
        <w:t xml:space="preserve">The </w:t>
      </w:r>
      <w:r w:rsidR="00241E13" w:rsidRPr="00857372">
        <w:t>Systemic Review</w:t>
      </w:r>
      <w:r w:rsidR="00447302" w:rsidRPr="00857372">
        <w:t xml:space="preserve"> also</w:t>
      </w:r>
      <w:r w:rsidR="00241E13" w:rsidRPr="00857372">
        <w:t xml:space="preserve"> observed</w:t>
      </w:r>
      <w:r w:rsidR="00E26FC4" w:rsidRPr="00857372">
        <w:t xml:space="preserve"> that </w:t>
      </w:r>
      <w:r w:rsidR="00794051" w:rsidRPr="00857372">
        <w:t xml:space="preserve">physical </w:t>
      </w:r>
      <w:r w:rsidR="00B54365" w:rsidRPr="00857372">
        <w:t>abuse</w:t>
      </w:r>
      <w:r w:rsidR="00794051" w:rsidRPr="00857372">
        <w:t xml:space="preserve"> accompanied the sexual abuse in </w:t>
      </w:r>
      <w:r w:rsidR="00E5489C" w:rsidRPr="00857372">
        <w:rPr>
          <w:b/>
        </w:rPr>
        <w:t>59</w:t>
      </w:r>
      <w:r w:rsidR="00794051" w:rsidRPr="00857372">
        <w:rPr>
          <w:b/>
          <w:bCs/>
        </w:rPr>
        <w:t xml:space="preserve"> </w:t>
      </w:r>
      <w:r w:rsidR="00794051" w:rsidRPr="00857372">
        <w:t>episodes (</w:t>
      </w:r>
      <w:r w:rsidR="00621E4C" w:rsidRPr="00857372">
        <w:rPr>
          <w:b/>
          <w:bCs/>
        </w:rPr>
        <w:t>12</w:t>
      </w:r>
      <w:r w:rsidR="005E389B" w:rsidRPr="00857372">
        <w:rPr>
          <w:b/>
          <w:bCs/>
        </w:rPr>
        <w:t>%</w:t>
      </w:r>
      <w:r w:rsidR="00794051" w:rsidRPr="00857372">
        <w:t xml:space="preserve"> of </w:t>
      </w:r>
      <w:r w:rsidR="00975931" w:rsidRPr="00857372">
        <w:t>civil claims</w:t>
      </w:r>
      <w:r w:rsidR="00794051" w:rsidRPr="00857372">
        <w:t>).</w:t>
      </w:r>
    </w:p>
    <w:p w14:paraId="43228E59" w14:textId="535EF2F0" w:rsidR="005A3858" w:rsidRPr="00857372" w:rsidRDefault="00B270A3" w:rsidP="00B270A3">
      <w:r w:rsidRPr="00857372">
        <w:t>The Royal Commission</w:t>
      </w:r>
      <w:r w:rsidRPr="00857372" w:rsidDel="00390AA1">
        <w:t xml:space="preserve"> </w:t>
      </w:r>
      <w:r w:rsidRPr="00857372">
        <w:t>also heard from victim-survivors that one of the most common barriers to disclosure was shame or embarrassment.</w:t>
      </w:r>
      <w:r w:rsidRPr="00857372">
        <w:rPr>
          <w:rStyle w:val="FootnoteReference"/>
        </w:rPr>
        <w:footnoteReference w:id="71"/>
      </w:r>
    </w:p>
    <w:p w14:paraId="070B270B" w14:textId="3368083F" w:rsidR="00DC5892" w:rsidRPr="00857372" w:rsidRDefault="00DC5892" w:rsidP="00DC5892">
      <w:r w:rsidRPr="00857372">
        <w:t xml:space="preserve">The power and status of perpetrators within an institution can also inhibit identification and disclosure. As outlined </w:t>
      </w:r>
      <w:r w:rsidR="00564559" w:rsidRPr="00857372">
        <w:t>in</w:t>
      </w:r>
      <w:r w:rsidR="00D22D73" w:rsidRPr="00857372">
        <w:t xml:space="preserve"> </w:t>
      </w:r>
      <w:hyperlink w:anchor="_Roles_held_at" w:history="1">
        <w:r w:rsidR="00D22D73" w:rsidRPr="00C4455E">
          <w:rPr>
            <w:rStyle w:val="Hyperlink"/>
            <w:b/>
            <w:bCs/>
            <w:u w:val="none"/>
          </w:rPr>
          <w:t xml:space="preserve">Table 8: Role of the alleged perpetrator </w:t>
        </w:r>
        <w:r w:rsidR="00145AF8" w:rsidRPr="00C4455E">
          <w:rPr>
            <w:rStyle w:val="Hyperlink"/>
            <w:b/>
            <w:bCs/>
            <w:u w:val="none"/>
          </w:rPr>
          <w:t>(AP) in each episode of abuse</w:t>
        </w:r>
      </w:hyperlink>
      <w:r w:rsidR="00145AF8" w:rsidRPr="00857372">
        <w:t>,</w:t>
      </w:r>
      <w:r w:rsidRPr="00857372">
        <w:t xml:space="preserve"> the Systemic Review found that </w:t>
      </w:r>
      <w:r w:rsidR="00092B94" w:rsidRPr="00857372">
        <w:rPr>
          <w:b/>
          <w:bCs/>
        </w:rPr>
        <w:t>4</w:t>
      </w:r>
      <w:r w:rsidR="00E5489C" w:rsidRPr="00857372">
        <w:rPr>
          <w:b/>
          <w:bCs/>
        </w:rPr>
        <w:t>4</w:t>
      </w:r>
      <w:r w:rsidR="00B92650" w:rsidRPr="00857372">
        <w:t xml:space="preserve"> </w:t>
      </w:r>
      <w:r w:rsidRPr="00857372">
        <w:t xml:space="preserve">perpetrators were the </w:t>
      </w:r>
      <w:r w:rsidR="004774DB" w:rsidRPr="00857372">
        <w:t>p</w:t>
      </w:r>
      <w:r w:rsidRPr="00857372">
        <w:t>rincipal/</w:t>
      </w:r>
      <w:r w:rsidR="004774DB" w:rsidRPr="00857372">
        <w:t>h</w:t>
      </w:r>
      <w:r w:rsidRPr="00857372">
        <w:t xml:space="preserve">ead </w:t>
      </w:r>
      <w:r w:rsidR="004774DB" w:rsidRPr="00857372">
        <w:t>t</w:t>
      </w:r>
      <w:r w:rsidRPr="00857372">
        <w:t xml:space="preserve">eacher or </w:t>
      </w:r>
      <w:r w:rsidR="004774DB" w:rsidRPr="00857372">
        <w:t>v</w:t>
      </w:r>
      <w:r w:rsidRPr="00857372">
        <w:t>ice-</w:t>
      </w:r>
      <w:r w:rsidR="004774DB" w:rsidRPr="00857372">
        <w:t>p</w:t>
      </w:r>
      <w:r w:rsidRPr="00857372">
        <w:t>rincipal</w:t>
      </w:r>
      <w:r w:rsidR="00D353B0" w:rsidRPr="00857372">
        <w:t xml:space="preserve"> of the school when they committed the abuse</w:t>
      </w:r>
      <w:r w:rsidRPr="00857372">
        <w:t xml:space="preserve">. This </w:t>
      </w:r>
      <w:r w:rsidR="005504BA" w:rsidRPr="00857372">
        <w:t xml:space="preserve">would have </w:t>
      </w:r>
      <w:r w:rsidR="002825FD" w:rsidRPr="00857372">
        <w:t>been</w:t>
      </w:r>
      <w:r w:rsidR="005504BA" w:rsidRPr="00857372">
        <w:t xml:space="preserve"> a significant barrier to </w:t>
      </w:r>
      <w:r w:rsidR="003E3C7C" w:rsidRPr="00857372">
        <w:t>reporting the abuse at the time as the most accessible authority figure to whom a report could be made was the perpetrator.</w:t>
      </w:r>
    </w:p>
    <w:p w14:paraId="65200C6E" w14:textId="28387D88" w:rsidR="009F5B73" w:rsidRPr="00857372" w:rsidRDefault="009F5B73" w:rsidP="00B270A3">
      <w:r w:rsidRPr="00857372">
        <w:t xml:space="preserve">Finally, the Systemic Review </w:t>
      </w:r>
      <w:r w:rsidR="00E94BB3" w:rsidRPr="00857372">
        <w:t>notes</w:t>
      </w:r>
      <w:r w:rsidRPr="00857372">
        <w:t xml:space="preserve"> that many victim-survivors </w:t>
      </w:r>
      <w:r w:rsidR="00E54D0B" w:rsidRPr="00857372">
        <w:t>(</w:t>
      </w:r>
      <w:r w:rsidR="00E54D0B" w:rsidRPr="00857372">
        <w:rPr>
          <w:b/>
          <w:bCs/>
        </w:rPr>
        <w:t>34</w:t>
      </w:r>
      <w:r w:rsidR="00402E10" w:rsidRPr="00857372">
        <w:rPr>
          <w:b/>
          <w:bCs/>
        </w:rPr>
        <w:t>1</w:t>
      </w:r>
      <w:r w:rsidR="00F05A32" w:rsidRPr="00857372">
        <w:rPr>
          <w:b/>
          <w:bCs/>
        </w:rPr>
        <w:t xml:space="preserve"> </w:t>
      </w:r>
      <w:r w:rsidR="00F05A32" w:rsidRPr="00857372">
        <w:t>or</w:t>
      </w:r>
      <w:r w:rsidR="00F05A32" w:rsidRPr="00857372">
        <w:rPr>
          <w:b/>
          <w:bCs/>
        </w:rPr>
        <w:t xml:space="preserve"> 71</w:t>
      </w:r>
      <w:r w:rsidR="005E389B" w:rsidRPr="00857372">
        <w:rPr>
          <w:b/>
          <w:bCs/>
        </w:rPr>
        <w:t>%</w:t>
      </w:r>
      <w:r w:rsidR="00E54D0B" w:rsidRPr="00857372">
        <w:t xml:space="preserve">) </w:t>
      </w:r>
      <w:r w:rsidRPr="00857372">
        <w:t xml:space="preserve">were </w:t>
      </w:r>
      <w:r w:rsidR="00AB195E" w:rsidRPr="00857372">
        <w:t xml:space="preserve">12 years old </w:t>
      </w:r>
      <w:r w:rsidR="00D21961" w:rsidRPr="00857372">
        <w:t>or</w:t>
      </w:r>
      <w:r w:rsidR="00AB195E" w:rsidRPr="00857372">
        <w:t xml:space="preserve"> under</w:t>
      </w:r>
      <w:r w:rsidRPr="00857372">
        <w:t>. T</w:t>
      </w:r>
      <w:r w:rsidR="00DB2633" w:rsidRPr="00857372">
        <w:t>hey</w:t>
      </w:r>
      <w:r w:rsidRPr="00857372">
        <w:t xml:space="preserve"> may </w:t>
      </w:r>
      <w:r w:rsidRPr="00857372" w:rsidDel="007643F4">
        <w:t xml:space="preserve">not </w:t>
      </w:r>
      <w:r w:rsidRPr="00857372">
        <w:t xml:space="preserve">have </w:t>
      </w:r>
      <w:r w:rsidR="00DB2633" w:rsidRPr="00857372">
        <w:t>had</w:t>
      </w:r>
      <w:r w:rsidRPr="00857372">
        <w:t xml:space="preserve"> the language or understanding </w:t>
      </w:r>
      <w:r w:rsidRPr="00857372" w:rsidDel="00B07F38">
        <w:t xml:space="preserve">to express </w:t>
      </w:r>
      <w:r w:rsidRPr="00857372">
        <w:t>that what was being perpetrated against them constituted sexual abuse.</w:t>
      </w:r>
    </w:p>
    <w:p w14:paraId="72B89AB2" w14:textId="51214014" w:rsidR="006A76D6" w:rsidRPr="00857372" w:rsidRDefault="00825B20" w:rsidP="006A76D6">
      <w:pPr>
        <w:pStyle w:val="Heading4"/>
      </w:pPr>
      <w:r w:rsidRPr="00857372">
        <w:lastRenderedPageBreak/>
        <w:t>Institutional r</w:t>
      </w:r>
      <w:r w:rsidR="006A76D6" w:rsidRPr="00857372">
        <w:t xml:space="preserve">esponses to </w:t>
      </w:r>
      <w:r w:rsidR="00980DBF" w:rsidRPr="00857372">
        <w:t>reports of child sexual abuse</w:t>
      </w:r>
    </w:p>
    <w:p w14:paraId="36E85CCE" w14:textId="03EAF501" w:rsidR="00A57B66" w:rsidRPr="00857372" w:rsidRDefault="007E721E" w:rsidP="00987CAC">
      <w:r w:rsidRPr="00857372">
        <w:t xml:space="preserve">Based on the information in </w:t>
      </w:r>
      <w:r w:rsidR="00C11EAD" w:rsidRPr="00857372">
        <w:t>the</w:t>
      </w:r>
      <w:r w:rsidRPr="00857372">
        <w:t xml:space="preserve"> civil claim </w:t>
      </w:r>
      <w:r w:rsidR="00C11EAD" w:rsidRPr="00857372">
        <w:t>files</w:t>
      </w:r>
      <w:r w:rsidRPr="00857372">
        <w:t>, i</w:t>
      </w:r>
      <w:r w:rsidR="005E7854" w:rsidRPr="00857372">
        <w:t xml:space="preserve">t was difficult </w:t>
      </w:r>
      <w:r w:rsidRPr="00857372">
        <w:t xml:space="preserve">for the Systemic Review </w:t>
      </w:r>
      <w:r w:rsidR="005E7854" w:rsidRPr="00857372">
        <w:t>to determine what action</w:t>
      </w:r>
      <w:r w:rsidRPr="00857372">
        <w:t>, if any,</w:t>
      </w:r>
      <w:r w:rsidR="005E7854" w:rsidRPr="00857372">
        <w:t xml:space="preserve"> was taken by schools in response to reports</w:t>
      </w:r>
      <w:r w:rsidRPr="00857372">
        <w:t xml:space="preserve"> of child sexual abuse</w:t>
      </w:r>
      <w:r w:rsidR="005E7854" w:rsidRPr="00857372">
        <w:t>.</w:t>
      </w:r>
      <w:r w:rsidR="00A57B66" w:rsidRPr="00857372">
        <w:t xml:space="preserve"> </w:t>
      </w:r>
    </w:p>
    <w:p w14:paraId="20493442" w14:textId="77777777" w:rsidR="00277206" w:rsidRPr="00857372" w:rsidRDefault="00B408F4" w:rsidP="5CD37EC0">
      <w:r w:rsidRPr="00857372">
        <w:t xml:space="preserve">The Systemic Review </w:t>
      </w:r>
      <w:r w:rsidR="00FF0750" w:rsidRPr="00857372">
        <w:t xml:space="preserve">was able to identify </w:t>
      </w:r>
      <w:r w:rsidRPr="00857372">
        <w:t>evidence that</w:t>
      </w:r>
      <w:r w:rsidR="00277206" w:rsidRPr="00857372">
        <w:t>:</w:t>
      </w:r>
    </w:p>
    <w:p w14:paraId="54694985" w14:textId="6E7A0E7B" w:rsidR="00277206" w:rsidRPr="00857372" w:rsidRDefault="00B408F4" w:rsidP="001563C3">
      <w:pPr>
        <w:pStyle w:val="Bullet1"/>
      </w:pPr>
      <w:r w:rsidRPr="00857372">
        <w:t xml:space="preserve">a report was passed on to the department </w:t>
      </w:r>
      <w:r w:rsidR="00BE1C82" w:rsidRPr="00857372">
        <w:t xml:space="preserve">at the time of the abuse </w:t>
      </w:r>
      <w:r w:rsidRPr="00857372">
        <w:t xml:space="preserve">in </w:t>
      </w:r>
      <w:r w:rsidR="002D3B34" w:rsidRPr="00857372">
        <w:rPr>
          <w:b/>
          <w:bCs/>
          <w:color w:val="3A3A3A" w:themeColor="background2" w:themeShade="40"/>
        </w:rPr>
        <w:t>2</w:t>
      </w:r>
      <w:r w:rsidR="00166643" w:rsidRPr="00857372">
        <w:rPr>
          <w:b/>
          <w:bCs/>
          <w:color w:val="3A3A3A" w:themeColor="background2" w:themeShade="40"/>
        </w:rPr>
        <w:t>9</w:t>
      </w:r>
      <w:r w:rsidR="002D3B34" w:rsidRPr="00857372">
        <w:rPr>
          <w:color w:val="3A3A3A" w:themeColor="background2" w:themeShade="40"/>
        </w:rPr>
        <w:t xml:space="preserve"> </w:t>
      </w:r>
      <w:r w:rsidR="00187729" w:rsidRPr="00857372">
        <w:t>episodes</w:t>
      </w:r>
      <w:r w:rsidR="00171868" w:rsidRPr="00857372">
        <w:t xml:space="preserve"> (</w:t>
      </w:r>
      <w:r w:rsidR="00166643" w:rsidRPr="00857372">
        <w:rPr>
          <w:b/>
          <w:bCs/>
          <w:color w:val="3A3A3A" w:themeColor="background2" w:themeShade="40"/>
        </w:rPr>
        <w:t>6</w:t>
      </w:r>
      <w:r w:rsidR="005E389B" w:rsidRPr="00857372">
        <w:rPr>
          <w:b/>
          <w:bCs/>
          <w:color w:val="3A3A3A" w:themeColor="background2" w:themeShade="40"/>
        </w:rPr>
        <w:t>%</w:t>
      </w:r>
      <w:r w:rsidR="00171868" w:rsidRPr="00857372">
        <w:t>)</w:t>
      </w:r>
      <w:r w:rsidR="006E74AC" w:rsidRPr="00857372">
        <w:t>, either by the school or by the victim-survivor’s parents directly</w:t>
      </w:r>
      <w:r w:rsidR="00171868" w:rsidRPr="00857372">
        <w:t>.</w:t>
      </w:r>
      <w:r w:rsidR="00E52F5D" w:rsidRPr="00857372">
        <w:t xml:space="preserve"> </w:t>
      </w:r>
    </w:p>
    <w:p w14:paraId="59234D49" w14:textId="18A1EDCA" w:rsidR="00E40895" w:rsidRPr="00857372" w:rsidRDefault="009D1B24" w:rsidP="001563C3">
      <w:pPr>
        <w:pStyle w:val="Bullet1"/>
      </w:pPr>
      <w:r w:rsidRPr="00857372">
        <w:rPr>
          <w:b/>
          <w:bCs/>
        </w:rPr>
        <w:t>9</w:t>
      </w:r>
      <w:r w:rsidR="001D0398" w:rsidRPr="00857372">
        <w:rPr>
          <w:b/>
          <w:bCs/>
        </w:rPr>
        <w:t>5</w:t>
      </w:r>
      <w:r w:rsidRPr="00857372">
        <w:rPr>
          <w:b/>
          <w:bCs/>
        </w:rPr>
        <w:t xml:space="preserve"> </w:t>
      </w:r>
      <w:r w:rsidR="1C473BD2" w:rsidRPr="00857372">
        <w:t>alleged perpetrators</w:t>
      </w:r>
      <w:r w:rsidR="00BE101A" w:rsidRPr="00857372">
        <w:t xml:space="preserve"> (</w:t>
      </w:r>
      <w:r w:rsidRPr="00857372">
        <w:rPr>
          <w:b/>
          <w:bCs/>
        </w:rPr>
        <w:t>4</w:t>
      </w:r>
      <w:r w:rsidR="00F33C35" w:rsidRPr="00857372">
        <w:rPr>
          <w:b/>
          <w:bCs/>
        </w:rPr>
        <w:t>9</w:t>
      </w:r>
      <w:r w:rsidR="005E389B" w:rsidRPr="00857372">
        <w:rPr>
          <w:b/>
          <w:bCs/>
        </w:rPr>
        <w:t>%</w:t>
      </w:r>
      <w:r w:rsidR="00BE101A" w:rsidRPr="00857372">
        <w:t>)</w:t>
      </w:r>
      <w:r w:rsidR="1C473BD2" w:rsidRPr="00857372">
        <w:t xml:space="preserve"> had</w:t>
      </w:r>
      <w:r w:rsidR="41984B69" w:rsidRPr="00857372">
        <w:t xml:space="preserve"> </w:t>
      </w:r>
      <w:r w:rsidR="6A33B85E" w:rsidRPr="00857372">
        <w:t>a disciplinary</w:t>
      </w:r>
      <w:r w:rsidR="0E0869C3" w:rsidRPr="00857372">
        <w:t xml:space="preserve"> record on their personnel file. Of these, </w:t>
      </w:r>
      <w:r w:rsidR="00F33C35" w:rsidRPr="00857372">
        <w:rPr>
          <w:b/>
          <w:bCs/>
        </w:rPr>
        <w:t>80</w:t>
      </w:r>
      <w:r w:rsidR="0E0869C3" w:rsidRPr="00857372">
        <w:t xml:space="preserve"> related to</w:t>
      </w:r>
      <w:r w:rsidR="6A33B85E" w:rsidRPr="00857372">
        <w:t xml:space="preserve"> </w:t>
      </w:r>
      <w:r w:rsidR="036F44C8" w:rsidRPr="00857372">
        <w:t>allegations of child sexual abuse</w:t>
      </w:r>
      <w:r w:rsidR="00862ABA" w:rsidRPr="00857372">
        <w:t xml:space="preserve"> (</w:t>
      </w:r>
      <w:r w:rsidR="0010158E" w:rsidRPr="00857372">
        <w:rPr>
          <w:b/>
          <w:bCs/>
        </w:rPr>
        <w:t>4</w:t>
      </w:r>
      <w:r w:rsidR="007C5E8B" w:rsidRPr="00857372">
        <w:rPr>
          <w:b/>
          <w:bCs/>
        </w:rPr>
        <w:t>1</w:t>
      </w:r>
      <w:r w:rsidR="005E389B" w:rsidRPr="00857372">
        <w:rPr>
          <w:b/>
          <w:bCs/>
        </w:rPr>
        <w:t>%</w:t>
      </w:r>
      <w:r w:rsidR="00862ABA" w:rsidRPr="00857372">
        <w:t>)</w:t>
      </w:r>
      <w:r w:rsidR="1AECEE2F" w:rsidRPr="00857372">
        <w:t>.</w:t>
      </w:r>
      <w:r w:rsidR="036F44C8" w:rsidRPr="00857372">
        <w:t xml:space="preserve"> </w:t>
      </w:r>
      <w:r w:rsidR="0092769F" w:rsidRPr="00857372">
        <w:t>S</w:t>
      </w:r>
      <w:r w:rsidR="00AE71A8" w:rsidRPr="00857372">
        <w:t>ome disciplinary records were created years after the abuse occurred.</w:t>
      </w:r>
    </w:p>
    <w:p w14:paraId="470C7E56" w14:textId="0433E71E" w:rsidR="00495925" w:rsidRPr="00857372" w:rsidRDefault="00495925" w:rsidP="00E40895">
      <w:pPr>
        <w:pStyle w:val="Bullet1"/>
        <w:numPr>
          <w:ilvl w:val="0"/>
          <w:numId w:val="0"/>
        </w:numPr>
      </w:pPr>
      <w:r w:rsidRPr="00857372">
        <w:t>It is important to note that th</w:t>
      </w:r>
      <w:r w:rsidR="00E40895" w:rsidRPr="00857372">
        <w:t>e above</w:t>
      </w:r>
      <w:r w:rsidRPr="00857372">
        <w:t xml:space="preserve"> figure</w:t>
      </w:r>
      <w:r w:rsidR="00E40895" w:rsidRPr="00857372">
        <w:t>s</w:t>
      </w:r>
      <w:r w:rsidRPr="00857372">
        <w:t xml:space="preserve"> </w:t>
      </w:r>
      <w:r w:rsidR="00E40895" w:rsidRPr="00857372">
        <w:t>are</w:t>
      </w:r>
      <w:r w:rsidRPr="00857372">
        <w:t xml:space="preserve"> indicative only, as:</w:t>
      </w:r>
    </w:p>
    <w:p w14:paraId="4B71BD11" w14:textId="7CA6B480" w:rsidR="00495925" w:rsidRPr="00857372" w:rsidRDefault="006460CE" w:rsidP="00E40895">
      <w:pPr>
        <w:pStyle w:val="Bullet1"/>
      </w:pPr>
      <w:r w:rsidRPr="00857372">
        <w:t>records held by a school or regional office that may relate to a child sexual abuse allegation may be difficult or impossible to identify in searches, if they exist at all</w:t>
      </w:r>
      <w:r w:rsidR="00E575DB" w:rsidRPr="00857372">
        <w:t>. Also,</w:t>
      </w:r>
      <w:r w:rsidRPr="00857372">
        <w:t xml:space="preserve"> some historical disciplinary files could be degraded or incomplete</w:t>
      </w:r>
      <w:r w:rsidR="660E9668" w:rsidRPr="00857372">
        <w:t>.</w:t>
      </w:r>
    </w:p>
    <w:p w14:paraId="315FF437" w14:textId="31F20424" w:rsidR="00B408F4" w:rsidRPr="00857372" w:rsidRDefault="660E9668" w:rsidP="00E40895">
      <w:pPr>
        <w:pStyle w:val="Bullet1"/>
      </w:pPr>
      <w:r w:rsidRPr="00857372">
        <w:t xml:space="preserve">child sexual abuse allegations may have been recorded in a way that was not decipherable as child sexual abuse (for example, the file may record </w:t>
      </w:r>
      <w:r w:rsidR="00207CE9" w:rsidRPr="00857372">
        <w:t>‘</w:t>
      </w:r>
      <w:r w:rsidRPr="00857372">
        <w:t>disgraceful</w:t>
      </w:r>
      <w:r w:rsidR="00207CE9" w:rsidRPr="00857372">
        <w:t>’</w:t>
      </w:r>
      <w:r w:rsidRPr="00857372">
        <w:t xml:space="preserve"> conduct, which was a term used to </w:t>
      </w:r>
      <w:r w:rsidR="00954CCC" w:rsidRPr="00857372">
        <w:t>include</w:t>
      </w:r>
      <w:r w:rsidRPr="00857372">
        <w:t xml:space="preserve"> sexual abuse and misconduct but also other misconduct).</w:t>
      </w:r>
    </w:p>
    <w:p w14:paraId="13F04C79" w14:textId="47CFB99C" w:rsidR="00B408F4" w:rsidRPr="00857372" w:rsidRDefault="00E52F5D" w:rsidP="00987CAC">
      <w:r w:rsidRPr="00857372">
        <w:t>The</w:t>
      </w:r>
      <w:r w:rsidR="5F8D188E" w:rsidRPr="00857372">
        <w:t xml:space="preserve"> recorded</w:t>
      </w:r>
      <w:r w:rsidRPr="00857372">
        <w:t xml:space="preserve"> outcome of disciplinary processes was varied</w:t>
      </w:r>
      <w:r w:rsidR="00A57B66" w:rsidRPr="00857372">
        <w:t xml:space="preserve"> and often not clear. The Systemic Review found evidence that </w:t>
      </w:r>
      <w:r w:rsidR="001A05B5" w:rsidRPr="00857372">
        <w:rPr>
          <w:b/>
          <w:bCs/>
          <w:color w:val="3A3A3A" w:themeColor="background2" w:themeShade="40"/>
        </w:rPr>
        <w:t>7</w:t>
      </w:r>
      <w:r w:rsidR="00F40673" w:rsidRPr="00857372">
        <w:rPr>
          <w:color w:val="00B050"/>
        </w:rPr>
        <w:t xml:space="preserve"> </w:t>
      </w:r>
      <w:r w:rsidR="004A068E" w:rsidRPr="00857372">
        <w:t xml:space="preserve">alleged perpetrators were dismissed from their </w:t>
      </w:r>
      <w:r w:rsidR="00A57B66" w:rsidRPr="00857372">
        <w:t xml:space="preserve">employment </w:t>
      </w:r>
      <w:r w:rsidR="00184F06" w:rsidRPr="00857372">
        <w:t>due to</w:t>
      </w:r>
      <w:r w:rsidR="00480913" w:rsidRPr="00857372">
        <w:t xml:space="preserve"> an allegation </w:t>
      </w:r>
      <w:r w:rsidR="00A213DE" w:rsidRPr="00857372">
        <w:t xml:space="preserve">of </w:t>
      </w:r>
      <w:r w:rsidR="000C785D" w:rsidRPr="00857372">
        <w:t xml:space="preserve">child </w:t>
      </w:r>
      <w:r w:rsidR="00A213DE" w:rsidRPr="00857372">
        <w:t>sexual abuse</w:t>
      </w:r>
      <w:r w:rsidR="00D17676" w:rsidRPr="00857372">
        <w:t>.</w:t>
      </w:r>
      <w:r w:rsidR="003376E3" w:rsidRPr="00857372">
        <w:t xml:space="preserve"> </w:t>
      </w:r>
      <w:r w:rsidR="00333278" w:rsidRPr="00857372">
        <w:t>I</w:t>
      </w:r>
      <w:r w:rsidR="00A11D33" w:rsidRPr="00857372">
        <w:t>t</w:t>
      </w:r>
      <w:r w:rsidR="004F45E9" w:rsidRPr="00857372">
        <w:t xml:space="preserve"> can be </w:t>
      </w:r>
      <w:r w:rsidR="00A11D33" w:rsidRPr="00857372">
        <w:t>inferred</w:t>
      </w:r>
      <w:r w:rsidR="004F45E9" w:rsidRPr="00857372">
        <w:t xml:space="preserve"> </w:t>
      </w:r>
      <w:r w:rsidR="00333278" w:rsidRPr="00857372">
        <w:t>from the low number of dismissal</w:t>
      </w:r>
      <w:r w:rsidR="00740DFF" w:rsidRPr="00857372">
        <w:t>s</w:t>
      </w:r>
      <w:r w:rsidR="00333278" w:rsidRPr="00857372">
        <w:t xml:space="preserve"> </w:t>
      </w:r>
      <w:r w:rsidR="004F45E9" w:rsidRPr="00857372">
        <w:t xml:space="preserve">that allegations of sexual abuse were historically not reported, believed or properly investigated, or that employees chose to resign or retire in response to allegations and left their employment before </w:t>
      </w:r>
      <w:r w:rsidR="00740DFF" w:rsidRPr="00857372">
        <w:t xml:space="preserve">any </w:t>
      </w:r>
      <w:r w:rsidR="004F45E9" w:rsidRPr="00857372">
        <w:t>dismiss</w:t>
      </w:r>
      <w:r w:rsidR="00740DFF" w:rsidRPr="00857372">
        <w:t>al could occur</w:t>
      </w:r>
      <w:r w:rsidR="004F45E9" w:rsidRPr="00857372">
        <w:t>.</w:t>
      </w:r>
    </w:p>
    <w:p w14:paraId="1C424BE3" w14:textId="27861EFD" w:rsidR="00333278" w:rsidRPr="00857372" w:rsidRDefault="00517620" w:rsidP="00987CAC">
      <w:r w:rsidRPr="00857372">
        <w:t xml:space="preserve">The Systemic Review </w:t>
      </w:r>
      <w:r w:rsidR="00E76E5C" w:rsidRPr="00857372">
        <w:t>could not</w:t>
      </w:r>
      <w:r w:rsidRPr="00857372">
        <w:t xml:space="preserve"> accurately capture how many allegations of child sexual abuse were reported to </w:t>
      </w:r>
      <w:r w:rsidR="00756D50" w:rsidRPr="00857372">
        <w:t>Victoria P</w:t>
      </w:r>
      <w:r w:rsidRPr="00857372">
        <w:t>olice.</w:t>
      </w:r>
    </w:p>
    <w:p w14:paraId="485DDABB" w14:textId="275216A4" w:rsidR="49D28158" w:rsidRPr="00857372" w:rsidRDefault="51AE632E" w:rsidP="50D30B3B">
      <w:pPr>
        <w:pStyle w:val="Heading2"/>
      </w:pPr>
      <w:bookmarkStart w:id="83" w:name="_Analysis_of_redress"/>
      <w:bookmarkStart w:id="84" w:name="_Toc198550787"/>
      <w:bookmarkStart w:id="85" w:name="_Ref213754409"/>
      <w:bookmarkStart w:id="86" w:name="_Ref222737182"/>
      <w:bookmarkStart w:id="87" w:name="_Toc228451439"/>
      <w:bookmarkEnd w:id="83"/>
      <w:r w:rsidRPr="00857372">
        <w:t>Analysis of redress applications</w:t>
      </w:r>
      <w:bookmarkEnd w:id="84"/>
      <w:bookmarkEnd w:id="85"/>
      <w:bookmarkEnd w:id="86"/>
      <w:bookmarkEnd w:id="87"/>
    </w:p>
    <w:p w14:paraId="6D38DDB4" w14:textId="06DD3FC8" w:rsidR="00E15EAB" w:rsidRPr="00857372" w:rsidRDefault="0011494B" w:rsidP="00076F85">
      <w:bookmarkStart w:id="88" w:name="_Toc198550788"/>
      <w:r w:rsidRPr="00857372">
        <w:t xml:space="preserve">In considering National Redress Scheme applications for the purpose of the Systemic Review, the department is bound to comply with the strict privacy obligations </w:t>
      </w:r>
      <w:r w:rsidR="0044602C" w:rsidRPr="00857372">
        <w:t>on</w:t>
      </w:r>
      <w:r w:rsidRPr="00857372">
        <w:t xml:space="preserve"> the use of protected information in the </w:t>
      </w:r>
      <w:r w:rsidRPr="00857372">
        <w:rPr>
          <w:i/>
          <w:iCs/>
        </w:rPr>
        <w:t xml:space="preserve">National Redress Scheme for Institutional Child Sexual Abuse Act 2018 </w:t>
      </w:r>
      <w:r w:rsidRPr="00857372">
        <w:t>(</w:t>
      </w:r>
      <w:proofErr w:type="spellStart"/>
      <w:r w:rsidRPr="00857372">
        <w:t>Cth</w:t>
      </w:r>
      <w:proofErr w:type="spellEnd"/>
      <w:r w:rsidRPr="00857372">
        <w:t>)</w:t>
      </w:r>
      <w:r w:rsidR="005827F9" w:rsidRPr="00857372">
        <w:t xml:space="preserve"> (National Redress Scheme Act)</w:t>
      </w:r>
      <w:r w:rsidRPr="00857372">
        <w:t>.</w:t>
      </w:r>
    </w:p>
    <w:p w14:paraId="7AAEB8C5" w14:textId="2FF5B611" w:rsidR="00B76AD5" w:rsidRPr="00857372" w:rsidRDefault="0011494B" w:rsidP="00076F85">
      <w:r w:rsidRPr="00857372">
        <w:t xml:space="preserve">The </w:t>
      </w:r>
      <w:r w:rsidR="00E15EAB" w:rsidRPr="00857372">
        <w:t xml:space="preserve">department has relied </w:t>
      </w:r>
      <w:r w:rsidR="00CA3288" w:rsidRPr="00857372">
        <w:t>on section 93(1)(e)(ii) of t</w:t>
      </w:r>
      <w:r w:rsidRPr="00857372">
        <w:t>he</w:t>
      </w:r>
      <w:r w:rsidR="005827F9" w:rsidRPr="00857372">
        <w:t xml:space="preserve"> National Redress Scheme</w:t>
      </w:r>
      <w:r w:rsidRPr="00857372">
        <w:t xml:space="preserve"> Act </w:t>
      </w:r>
      <w:r w:rsidR="00CA3288" w:rsidRPr="00857372">
        <w:t>to use protected information which relates to the institution – being school names and the role of the alleged perpetrators as department employees –</w:t>
      </w:r>
      <w:r w:rsidRPr="00857372">
        <w:t xml:space="preserve"> for </w:t>
      </w:r>
      <w:r w:rsidR="00CA3288" w:rsidRPr="00857372">
        <w:t>the purpose of the Systemic Review.</w:t>
      </w:r>
      <w:r w:rsidR="00B76AD5" w:rsidRPr="00857372">
        <w:t xml:space="preserve"> The </w:t>
      </w:r>
      <w:r w:rsidR="00B84A91" w:rsidRPr="00857372">
        <w:t>department</w:t>
      </w:r>
      <w:r w:rsidR="00B76AD5" w:rsidRPr="00857372">
        <w:t xml:space="preserve"> has not used information relating to other persons, being</w:t>
      </w:r>
      <w:r w:rsidR="008971BE" w:rsidRPr="00857372">
        <w:t xml:space="preserve"> any information about</w:t>
      </w:r>
      <w:r w:rsidR="00B76AD5" w:rsidRPr="00857372">
        <w:t xml:space="preserve"> redress applicants or other personal information</w:t>
      </w:r>
      <w:r w:rsidR="008971BE" w:rsidRPr="00857372">
        <w:t xml:space="preserve"> </w:t>
      </w:r>
      <w:r w:rsidR="00B76AD5" w:rsidRPr="00857372">
        <w:t>about alleged perpetrators</w:t>
      </w:r>
      <w:r w:rsidR="006165A3" w:rsidRPr="00857372">
        <w:t xml:space="preserve"> (aside from their role at the school as identified in the application)</w:t>
      </w:r>
      <w:r w:rsidR="00B76AD5" w:rsidRPr="00857372">
        <w:t>.</w:t>
      </w:r>
    </w:p>
    <w:p w14:paraId="0FD8262A" w14:textId="343325E4" w:rsidR="0015174E" w:rsidRPr="00857372" w:rsidRDefault="006B0AEC" w:rsidP="00076F85">
      <w:r w:rsidRPr="00857372">
        <w:t xml:space="preserve">In producing </w:t>
      </w:r>
      <w:r w:rsidR="00F978BB" w:rsidRPr="00857372">
        <w:t xml:space="preserve">the following information in </w:t>
      </w:r>
      <w:r w:rsidRPr="00857372">
        <w:t>this report, the department relies on section 93(2) of the National Redress Scheme Act to produce</w:t>
      </w:r>
      <w:r w:rsidR="0011494B" w:rsidRPr="00857372">
        <w:t xml:space="preserve"> protected information in an aggregated form that does not disclose, either directly or indirectly, information about a particular person or institution.</w:t>
      </w:r>
      <w:r w:rsidR="00A96298" w:rsidRPr="00857372">
        <w:t xml:space="preserve"> </w:t>
      </w:r>
      <w:r w:rsidR="00486ECB" w:rsidRPr="00857372">
        <w:t>Accordingly,</w:t>
      </w:r>
      <w:r w:rsidR="00770EEA" w:rsidRPr="00857372">
        <w:t xml:space="preserve"> </w:t>
      </w:r>
      <w:r w:rsidR="003B5A2D" w:rsidRPr="00857372">
        <w:t>this</w:t>
      </w:r>
      <w:r w:rsidR="00096D4B" w:rsidRPr="00857372">
        <w:t xml:space="preserve"> report</w:t>
      </w:r>
      <w:r w:rsidR="00EA66E9" w:rsidRPr="00857372">
        <w:t xml:space="preserve"> </w:t>
      </w:r>
      <w:r w:rsidR="006E7588" w:rsidRPr="00857372">
        <w:t>does not</w:t>
      </w:r>
      <w:r w:rsidR="00AF7739" w:rsidRPr="00857372">
        <w:t xml:space="preserve"> </w:t>
      </w:r>
      <w:r w:rsidR="00486ECB" w:rsidRPr="00857372">
        <w:t>disclose</w:t>
      </w:r>
      <w:r w:rsidR="00AF7739" w:rsidRPr="00857372">
        <w:t xml:space="preserve"> any information that identifies</w:t>
      </w:r>
      <w:r w:rsidR="00B84DFA" w:rsidRPr="00857372">
        <w:t xml:space="preserve"> victim-survivors,</w:t>
      </w:r>
      <w:r w:rsidR="00AF7739" w:rsidRPr="00857372">
        <w:t xml:space="preserve"> schools </w:t>
      </w:r>
      <w:r w:rsidR="00A748EE" w:rsidRPr="00857372">
        <w:t xml:space="preserve">or alleged perpetrators </w:t>
      </w:r>
      <w:r w:rsidR="00AF7739" w:rsidRPr="00857372">
        <w:t>named in redress applications.</w:t>
      </w:r>
    </w:p>
    <w:p w14:paraId="46A2FC15" w14:textId="49DDA3ED" w:rsidR="00770EEA" w:rsidRPr="00857372" w:rsidRDefault="00770EEA" w:rsidP="00770EEA">
      <w:r w:rsidRPr="00857372">
        <w:t xml:space="preserve">The </w:t>
      </w:r>
      <w:r w:rsidR="00A53050" w:rsidRPr="00857372">
        <w:t xml:space="preserve">department </w:t>
      </w:r>
      <w:r w:rsidRPr="00857372">
        <w:t>confirmed this approach with the Commonwealth Operator of the National Redress Scheme.</w:t>
      </w:r>
    </w:p>
    <w:p w14:paraId="2E0CC8E9" w14:textId="4637FE66" w:rsidR="0075442E" w:rsidRPr="00857372" w:rsidRDefault="0075442E" w:rsidP="0075442E">
      <w:pPr>
        <w:pStyle w:val="Heading3"/>
      </w:pPr>
      <w:r w:rsidRPr="00857372">
        <w:t>Overview of redress data</w:t>
      </w:r>
      <w:bookmarkEnd w:id="88"/>
    </w:p>
    <w:p w14:paraId="295FC253" w14:textId="1F44A73A" w:rsidR="006A36E3" w:rsidRPr="00857372" w:rsidRDefault="004E182C" w:rsidP="004E182C">
      <w:r w:rsidRPr="00857372">
        <w:t xml:space="preserve">As </w:t>
      </w:r>
      <w:proofErr w:type="gramStart"/>
      <w:r w:rsidRPr="00857372">
        <w:t>at</w:t>
      </w:r>
      <w:proofErr w:type="gramEnd"/>
      <w:r w:rsidRPr="00857372">
        <w:t xml:space="preserve"> </w:t>
      </w:r>
      <w:r w:rsidR="00285C62" w:rsidRPr="00857372">
        <w:t>30 June</w:t>
      </w:r>
      <w:r w:rsidRPr="00857372">
        <w:t xml:space="preserve"> 2025, </w:t>
      </w:r>
      <w:r w:rsidR="00285C62" w:rsidRPr="00857372">
        <w:t>the department ha</w:t>
      </w:r>
      <w:r w:rsidR="00A80CFF" w:rsidRPr="00857372">
        <w:t>d</w:t>
      </w:r>
      <w:r w:rsidR="00285C62" w:rsidRPr="00857372">
        <w:t xml:space="preserve"> responded to </w:t>
      </w:r>
      <w:r w:rsidR="00312E33" w:rsidRPr="00857372">
        <w:rPr>
          <w:b/>
          <w:bCs/>
        </w:rPr>
        <w:t>1041</w:t>
      </w:r>
      <w:r w:rsidR="00285C62" w:rsidRPr="00857372">
        <w:rPr>
          <w:color w:val="00B050"/>
        </w:rPr>
        <w:t xml:space="preserve"> </w:t>
      </w:r>
      <w:r w:rsidR="00285C62" w:rsidRPr="00857372">
        <w:t>requests for information</w:t>
      </w:r>
      <w:r w:rsidR="00030F92" w:rsidRPr="00857372">
        <w:t xml:space="preserve"> from the National Redress Scheme. </w:t>
      </w:r>
      <w:r w:rsidR="00391B81" w:rsidRPr="00857372">
        <w:t xml:space="preserve">The National Redress Scheme will make a </w:t>
      </w:r>
      <w:r w:rsidR="003C51AC" w:rsidRPr="00857372">
        <w:t>request</w:t>
      </w:r>
      <w:r w:rsidR="00C118DC" w:rsidRPr="00857372">
        <w:t xml:space="preserve"> for information </w:t>
      </w:r>
      <w:r w:rsidR="00391B81" w:rsidRPr="00857372">
        <w:t xml:space="preserve">to an </w:t>
      </w:r>
      <w:r w:rsidR="003C51AC" w:rsidRPr="00857372">
        <w:t>institution where</w:t>
      </w:r>
      <w:r w:rsidR="006A36E3" w:rsidRPr="00857372">
        <w:t>:</w:t>
      </w:r>
    </w:p>
    <w:p w14:paraId="090BCD45" w14:textId="77777777" w:rsidR="00B87914" w:rsidRPr="00857372" w:rsidRDefault="003C51AC" w:rsidP="00107E72">
      <w:pPr>
        <w:pStyle w:val="Bullet1"/>
      </w:pPr>
      <w:r w:rsidRPr="00857372">
        <w:t xml:space="preserve">an applicant for redress identifies a particular institution as being responsible for </w:t>
      </w:r>
      <w:r w:rsidR="006A36E3" w:rsidRPr="00857372">
        <w:t>their abuse</w:t>
      </w:r>
      <w:r w:rsidRPr="00857372">
        <w:t>,</w:t>
      </w:r>
    </w:p>
    <w:p w14:paraId="5E89306B" w14:textId="77777777" w:rsidR="00B87914" w:rsidRPr="00857372" w:rsidRDefault="00B87914" w:rsidP="00107E72">
      <w:pPr>
        <w:pStyle w:val="Bullet1"/>
      </w:pPr>
      <w:r w:rsidRPr="00857372">
        <w:t>the National Redress Scheme</w:t>
      </w:r>
      <w:r w:rsidR="003C51AC" w:rsidRPr="00857372">
        <w:t xml:space="preserve"> </w:t>
      </w:r>
      <w:r w:rsidR="00831D44" w:rsidRPr="00857372">
        <w:t>has reaso</w:t>
      </w:r>
      <w:r w:rsidRPr="00857372">
        <w:t>n</w:t>
      </w:r>
      <w:r w:rsidR="00831D44" w:rsidRPr="00857372">
        <w:t>able grounds to believe that an institution is responsible</w:t>
      </w:r>
      <w:r w:rsidRPr="00857372">
        <w:t xml:space="preserve">; or </w:t>
      </w:r>
    </w:p>
    <w:p w14:paraId="36D79F8F" w14:textId="5E51BACC" w:rsidR="00B87914" w:rsidRPr="00857372" w:rsidRDefault="00B87914" w:rsidP="00107E72">
      <w:pPr>
        <w:pStyle w:val="Bullet1"/>
      </w:pPr>
      <w:r w:rsidRPr="00857372">
        <w:lastRenderedPageBreak/>
        <w:t xml:space="preserve">the National Redress Scheme has reasonable grounds to believe that an institution has information which may be relevant to </w:t>
      </w:r>
      <w:r w:rsidR="00A200D1" w:rsidRPr="00857372">
        <w:t>delivering an outcome on an</w:t>
      </w:r>
      <w:r w:rsidRPr="00857372">
        <w:t xml:space="preserve"> application.</w:t>
      </w:r>
      <w:r w:rsidR="00645B2A" w:rsidRPr="00857372">
        <w:rPr>
          <w:rStyle w:val="FootnoteReference"/>
        </w:rPr>
        <w:footnoteReference w:id="72"/>
      </w:r>
    </w:p>
    <w:p w14:paraId="3C24F13E" w14:textId="3BBF98B1" w:rsidR="00A473BB" w:rsidRPr="00857372" w:rsidRDefault="00597C8A" w:rsidP="004E182C">
      <w:r w:rsidRPr="00857372">
        <w:t xml:space="preserve">The </w:t>
      </w:r>
      <w:r w:rsidR="00A473BB" w:rsidRPr="00857372">
        <w:t xml:space="preserve">Systemic Review </w:t>
      </w:r>
      <w:r w:rsidR="00572867" w:rsidRPr="00857372">
        <w:t>identified</w:t>
      </w:r>
      <w:r w:rsidRPr="00857372">
        <w:t xml:space="preserve"> that </w:t>
      </w:r>
      <w:r w:rsidR="00692C9E" w:rsidRPr="00857372">
        <w:rPr>
          <w:b/>
          <w:bCs/>
        </w:rPr>
        <w:t>58</w:t>
      </w:r>
      <w:r w:rsidR="003C0552" w:rsidRPr="00857372">
        <w:rPr>
          <w:b/>
          <w:bCs/>
        </w:rPr>
        <w:t>4</w:t>
      </w:r>
      <w:r w:rsidR="00572867" w:rsidRPr="00857372">
        <w:t xml:space="preserve"> </w:t>
      </w:r>
      <w:r w:rsidRPr="00857372">
        <w:t xml:space="preserve">redress applications </w:t>
      </w:r>
      <w:r w:rsidR="00F915EE" w:rsidRPr="00857372">
        <w:t xml:space="preserve">were </w:t>
      </w:r>
      <w:r w:rsidR="00572867" w:rsidRPr="00857372">
        <w:t>within scope of the Systemic Review due to the time</w:t>
      </w:r>
      <w:r w:rsidR="00572867" w:rsidRPr="00857372" w:rsidDel="00301627">
        <w:t xml:space="preserve"> </w:t>
      </w:r>
      <w:r w:rsidR="00572867" w:rsidRPr="00857372">
        <w:t>of the abuse (</w:t>
      </w:r>
      <w:r w:rsidR="002136A4" w:rsidRPr="00857372">
        <w:t xml:space="preserve">occurring </w:t>
      </w:r>
      <w:r w:rsidR="00572867" w:rsidRPr="00857372">
        <w:t>before the year 2000) and the status of the alleged perpetrator</w:t>
      </w:r>
      <w:r w:rsidR="0044154D" w:rsidRPr="00857372">
        <w:t xml:space="preserve"> as a departmental employee (as opposed to a contractor</w:t>
      </w:r>
      <w:r w:rsidR="00401CC0" w:rsidRPr="00857372">
        <w:t xml:space="preserve">, </w:t>
      </w:r>
      <w:r w:rsidR="0044154D" w:rsidRPr="00857372">
        <w:t>volunteer</w:t>
      </w:r>
      <w:r w:rsidR="00234CEE" w:rsidRPr="00857372">
        <w:t xml:space="preserve"> or</w:t>
      </w:r>
      <w:r w:rsidR="00401CC0" w:rsidRPr="00857372">
        <w:t xml:space="preserve"> </w:t>
      </w:r>
      <w:r w:rsidR="00AC6827" w:rsidRPr="00857372">
        <w:t>peer</w:t>
      </w:r>
      <w:r w:rsidR="0044154D" w:rsidRPr="00857372">
        <w:t>).</w:t>
      </w:r>
    </w:p>
    <w:p w14:paraId="5398AB68" w14:textId="1AB95352" w:rsidR="00257B54" w:rsidRPr="00857372" w:rsidRDefault="00257B54" w:rsidP="00257B54">
      <w:r w:rsidRPr="00857372">
        <w:t xml:space="preserve">The National Redress Scheme </w:t>
      </w:r>
      <w:r w:rsidR="00DA18D3" w:rsidRPr="00857372">
        <w:t>deter</w:t>
      </w:r>
      <w:r w:rsidR="004C792B" w:rsidRPr="00857372">
        <w:t>mines</w:t>
      </w:r>
      <w:r w:rsidRPr="00857372">
        <w:t xml:space="preserve"> whether an application is approved.</w:t>
      </w:r>
      <w:r w:rsidR="00A27097" w:rsidRPr="00857372">
        <w:t xml:space="preserve"> </w:t>
      </w:r>
      <w:r w:rsidR="005534ED" w:rsidRPr="00857372">
        <w:t xml:space="preserve">An application </w:t>
      </w:r>
      <w:r w:rsidR="003076CB" w:rsidRPr="00857372">
        <w:t>will be</w:t>
      </w:r>
      <w:r w:rsidR="005534ED" w:rsidRPr="00857372">
        <w:t xml:space="preserve"> approved</w:t>
      </w:r>
      <w:r w:rsidR="003076CB" w:rsidRPr="00857372">
        <w:t xml:space="preserve"> if there is a </w:t>
      </w:r>
      <w:r w:rsidR="00843B4A" w:rsidRPr="00857372">
        <w:t>‘</w:t>
      </w:r>
      <w:r w:rsidR="003076CB" w:rsidRPr="00857372">
        <w:t>reasonable likelihood</w:t>
      </w:r>
      <w:r w:rsidR="00843B4A" w:rsidRPr="00857372">
        <w:t>’</w:t>
      </w:r>
      <w:r w:rsidR="003076CB" w:rsidRPr="00857372">
        <w:t xml:space="preserve"> that the person is eligible for redress.</w:t>
      </w:r>
      <w:r w:rsidR="000260D4" w:rsidRPr="00857372">
        <w:rPr>
          <w:rStyle w:val="FootnoteReference"/>
        </w:rPr>
        <w:footnoteReference w:id="73"/>
      </w:r>
    </w:p>
    <w:p w14:paraId="0566B2A4" w14:textId="61DCF1CF" w:rsidR="009D2392" w:rsidRPr="00857372" w:rsidRDefault="00F7418B" w:rsidP="004E182C">
      <w:r w:rsidRPr="00857372">
        <w:t xml:space="preserve">Of the </w:t>
      </w:r>
      <w:r w:rsidR="00844616" w:rsidRPr="00857372">
        <w:rPr>
          <w:b/>
          <w:bCs/>
        </w:rPr>
        <w:t>58</w:t>
      </w:r>
      <w:r w:rsidR="003C0552" w:rsidRPr="00857372">
        <w:rPr>
          <w:b/>
          <w:bCs/>
        </w:rPr>
        <w:t>4</w:t>
      </w:r>
      <w:r w:rsidR="00844616" w:rsidRPr="00857372">
        <w:t xml:space="preserve"> </w:t>
      </w:r>
      <w:r w:rsidRPr="00857372">
        <w:t xml:space="preserve">redress applications that fell within </w:t>
      </w:r>
      <w:r w:rsidR="00BE09B5" w:rsidRPr="00857372">
        <w:t xml:space="preserve">the </w:t>
      </w:r>
      <w:r w:rsidRPr="00857372">
        <w:t>scope</w:t>
      </w:r>
      <w:r w:rsidR="00BE09B5" w:rsidRPr="00857372">
        <w:t xml:space="preserve"> of the Systemic Review</w:t>
      </w:r>
      <w:r w:rsidRPr="00857372">
        <w:t>,</w:t>
      </w:r>
      <w:r w:rsidR="00AF4047" w:rsidRPr="00857372">
        <w:t xml:space="preserve"> </w:t>
      </w:r>
      <w:r w:rsidR="00FD0DCC" w:rsidRPr="00857372">
        <w:rPr>
          <w:bCs/>
        </w:rPr>
        <w:t>the Commonwealth Operator of the scheme advised that</w:t>
      </w:r>
      <w:r w:rsidR="00895706" w:rsidRPr="00857372">
        <w:rPr>
          <w:bCs/>
        </w:rPr>
        <w:t xml:space="preserve">, as </w:t>
      </w:r>
      <w:r w:rsidR="007D3A2D" w:rsidRPr="00857372">
        <w:rPr>
          <w:bCs/>
        </w:rPr>
        <w:t>of</w:t>
      </w:r>
      <w:r w:rsidR="00895706" w:rsidRPr="00857372">
        <w:rPr>
          <w:bCs/>
        </w:rPr>
        <w:t xml:space="preserve"> 30 June 2025,</w:t>
      </w:r>
      <w:r w:rsidR="00FD0DCC" w:rsidRPr="00857372">
        <w:rPr>
          <w:bCs/>
        </w:rPr>
        <w:t xml:space="preserve"> </w:t>
      </w:r>
      <w:r w:rsidR="005525E8" w:rsidRPr="00857372">
        <w:rPr>
          <w:b/>
        </w:rPr>
        <w:t>329</w:t>
      </w:r>
      <w:r w:rsidR="00FD0DCC" w:rsidRPr="00857372">
        <w:rPr>
          <w:bCs/>
        </w:rPr>
        <w:t xml:space="preserve"> applications have been finalised.</w:t>
      </w:r>
      <w:r w:rsidR="00AF4047" w:rsidRPr="00857372">
        <w:rPr>
          <w:bCs/>
        </w:rPr>
        <w:t xml:space="preserve"> Of these, </w:t>
      </w:r>
      <w:r w:rsidR="00CC6988" w:rsidRPr="00857372">
        <w:rPr>
          <w:b/>
          <w:bCs/>
        </w:rPr>
        <w:t>29</w:t>
      </w:r>
      <w:r w:rsidR="005525E8" w:rsidRPr="00857372">
        <w:rPr>
          <w:b/>
          <w:bCs/>
        </w:rPr>
        <w:t>3</w:t>
      </w:r>
      <w:r w:rsidR="00597C8A" w:rsidRPr="00857372">
        <w:t xml:space="preserve"> applications were </w:t>
      </w:r>
      <w:r w:rsidR="006019EA" w:rsidRPr="00857372">
        <w:t>approved</w:t>
      </w:r>
      <w:r w:rsidR="00CE4041" w:rsidRPr="00857372">
        <w:t xml:space="preserve"> by the scheme</w:t>
      </w:r>
      <w:r w:rsidR="00EB4312" w:rsidRPr="00857372">
        <w:t xml:space="preserve"> </w:t>
      </w:r>
      <w:r w:rsidR="00536516" w:rsidRPr="00857372">
        <w:t>w</w:t>
      </w:r>
      <w:r w:rsidR="00EB4312" w:rsidRPr="00857372">
        <w:t>h</w:t>
      </w:r>
      <w:r w:rsidR="00536516" w:rsidRPr="00857372">
        <w:t>ere</w:t>
      </w:r>
      <w:r w:rsidR="00EB4312" w:rsidRPr="00857372">
        <w:t xml:space="preserve"> a Victorian Government school </w:t>
      </w:r>
      <w:r w:rsidR="005F04DE" w:rsidRPr="00857372">
        <w:t xml:space="preserve">or the department </w:t>
      </w:r>
      <w:r w:rsidR="00EB4312" w:rsidRPr="00857372">
        <w:t>was</w:t>
      </w:r>
      <w:r w:rsidR="007815E4" w:rsidRPr="00857372">
        <w:t xml:space="preserve"> found to be</w:t>
      </w:r>
      <w:r w:rsidR="009D2392" w:rsidRPr="00857372">
        <w:t xml:space="preserve"> either:</w:t>
      </w:r>
    </w:p>
    <w:p w14:paraId="02227F37" w14:textId="06DE3B75" w:rsidR="009D2392" w:rsidRPr="00857372" w:rsidRDefault="007815E4" w:rsidP="00107E72">
      <w:pPr>
        <w:pStyle w:val="Bullet1"/>
      </w:pPr>
      <w:r w:rsidRPr="00857372">
        <w:t>the institution primarily responsible for the abuse. An institution is primarily responsible for abuse of a person if the institution is solely or primarily responsible for the abuser having contact with the person</w:t>
      </w:r>
      <w:r w:rsidR="00F225D3" w:rsidRPr="00857372">
        <w:t>,</w:t>
      </w:r>
      <w:r w:rsidR="00354DA6" w:rsidRPr="00857372">
        <w:rPr>
          <w:rStyle w:val="FootnoteReference"/>
        </w:rPr>
        <w:footnoteReference w:id="74"/>
      </w:r>
      <w:r w:rsidR="00F225D3" w:rsidRPr="00857372">
        <w:t xml:space="preserve"> or</w:t>
      </w:r>
    </w:p>
    <w:p w14:paraId="1DD6C090" w14:textId="0ECA8F34" w:rsidR="000B124D" w:rsidRPr="00857372" w:rsidRDefault="00550A9A" w:rsidP="00107E72">
      <w:pPr>
        <w:pStyle w:val="Bullet1"/>
      </w:pPr>
      <w:r w:rsidRPr="00857372">
        <w:t>t</w:t>
      </w:r>
      <w:r w:rsidR="009D2392" w:rsidRPr="00857372">
        <w:t>he institution equally responsible for the abuse. An institution is equally responsible for abuse of a person</w:t>
      </w:r>
      <w:r w:rsidR="004B1F26" w:rsidRPr="00857372">
        <w:t xml:space="preserve"> </w:t>
      </w:r>
      <w:r w:rsidR="000B124D" w:rsidRPr="00857372">
        <w:t xml:space="preserve">if the institution and one or more other institutions are approximately equally responsible for the abuser having contact with the </w:t>
      </w:r>
      <w:r w:rsidR="00EF2D8D" w:rsidRPr="00857372">
        <w:t>redress applicant</w:t>
      </w:r>
      <w:r w:rsidR="000B124D" w:rsidRPr="00857372">
        <w:t>, and no institution is primarily responsible.</w:t>
      </w:r>
      <w:r w:rsidR="00977BD3" w:rsidRPr="00857372">
        <w:rPr>
          <w:rStyle w:val="FootnoteReference"/>
        </w:rPr>
        <w:footnoteReference w:id="75"/>
      </w:r>
    </w:p>
    <w:p w14:paraId="7B9B38F0" w14:textId="38796414" w:rsidR="000F1AC9" w:rsidRPr="00857372" w:rsidRDefault="0081523A" w:rsidP="000F1AC9">
      <w:proofErr w:type="gramStart"/>
      <w:r w:rsidRPr="00857372">
        <w:t>Similar to</w:t>
      </w:r>
      <w:proofErr w:type="gramEnd"/>
      <w:r w:rsidRPr="00857372">
        <w:t xml:space="preserve"> the trend observed with the increase of civil claims over time, </w:t>
      </w:r>
      <w:r w:rsidR="00361FEC" w:rsidRPr="00857372">
        <w:t xml:space="preserve">the department has seen a </w:t>
      </w:r>
      <w:r w:rsidR="00F20AE0" w:rsidRPr="00857372">
        <w:t xml:space="preserve">steady </w:t>
      </w:r>
      <w:r w:rsidR="00361FEC" w:rsidRPr="00857372">
        <w:t xml:space="preserve">increase in </w:t>
      </w:r>
      <w:r w:rsidR="00F20AE0" w:rsidRPr="00857372">
        <w:t xml:space="preserve">requests for information </w:t>
      </w:r>
      <w:r w:rsidR="00F23821" w:rsidRPr="00857372">
        <w:t xml:space="preserve">since the </w:t>
      </w:r>
      <w:r w:rsidR="000A241C" w:rsidRPr="00857372">
        <w:t xml:space="preserve">redress </w:t>
      </w:r>
      <w:r w:rsidR="00F23821" w:rsidRPr="00857372">
        <w:t xml:space="preserve">scheme </w:t>
      </w:r>
      <w:r w:rsidR="004139CF" w:rsidRPr="00857372">
        <w:t>commenced</w:t>
      </w:r>
      <w:r w:rsidR="00942923" w:rsidRPr="00857372">
        <w:t xml:space="preserve"> </w:t>
      </w:r>
      <w:r w:rsidR="004139CF" w:rsidRPr="00857372">
        <w:t>in</w:t>
      </w:r>
      <w:r w:rsidR="00216279" w:rsidRPr="00857372">
        <w:t xml:space="preserve"> July</w:t>
      </w:r>
      <w:r w:rsidR="004139CF" w:rsidRPr="00857372">
        <w:t xml:space="preserve"> 2018.</w:t>
      </w:r>
      <w:r w:rsidR="00942923" w:rsidRPr="00857372">
        <w:t xml:space="preserve"> This trend is demonstrated in the graph below</w:t>
      </w:r>
      <w:r w:rsidR="00697736" w:rsidRPr="00857372">
        <w:t xml:space="preserve">, which </w:t>
      </w:r>
      <w:r w:rsidR="004D268F" w:rsidRPr="00857372">
        <w:t xml:space="preserve">shows the year that each of the </w:t>
      </w:r>
      <w:r w:rsidR="00F73F03" w:rsidRPr="00857372">
        <w:t xml:space="preserve">finalised </w:t>
      </w:r>
      <w:r w:rsidR="004D268F" w:rsidRPr="00857372">
        <w:t>redress scheme applications within scope of the Systemic Review were received</w:t>
      </w:r>
      <w:r w:rsidR="00E31A82" w:rsidRPr="00857372">
        <w:t xml:space="preserve"> by the department</w:t>
      </w:r>
      <w:r w:rsidR="00942923" w:rsidRPr="00857372">
        <w:t>.</w:t>
      </w:r>
      <w:r w:rsidR="000F1AC9" w:rsidRPr="00857372">
        <w:rPr>
          <w:rStyle w:val="FootnoteReference"/>
        </w:rPr>
        <w:footnoteReference w:id="76"/>
      </w:r>
    </w:p>
    <w:p w14:paraId="0CE45131" w14:textId="6E32C6B0" w:rsidR="000F1AC9" w:rsidRPr="00C4455E" w:rsidRDefault="002E3B46" w:rsidP="009C0897">
      <w:pPr>
        <w:pStyle w:val="Caption"/>
        <w:keepNext/>
        <w:rPr>
          <w:b w:val="0"/>
          <w:bCs/>
          <w:color w:val="1F1646" w:themeColor="text1"/>
        </w:rPr>
      </w:pPr>
      <w:r w:rsidRPr="00C427E9">
        <w:rPr>
          <w:iCs w:val="0"/>
          <w:noProof/>
          <w:color w:val="1F1646" w:themeColor="text1"/>
        </w:rPr>
        <w:drawing>
          <wp:anchor distT="0" distB="0" distL="114300" distR="114300" simplePos="0" relativeHeight="251659776" behindDoc="0" locked="0" layoutInCell="1" allowOverlap="1" wp14:anchorId="238ADC66" wp14:editId="0FAC10D9">
            <wp:simplePos x="0" y="0"/>
            <wp:positionH relativeFrom="column">
              <wp:posOffset>20320</wp:posOffset>
            </wp:positionH>
            <wp:positionV relativeFrom="paragraph">
              <wp:posOffset>282575</wp:posOffset>
            </wp:positionV>
            <wp:extent cx="5925185" cy="2176145"/>
            <wp:effectExtent l="0" t="0" r="18415" b="14605"/>
            <wp:wrapSquare wrapText="bothSides"/>
            <wp:docPr id="1569729554" name="Chart 1" descr="Figure 14 is a column graph highlighting the increase in the number of requests for information the department has received since the National Redress Scheme commenced in July 2018 to 2024. The horizontal axis is labelled ‘Year DE received the request for information’. The vertical axis is labelled ‘Finalised redress applications’ and ranges from 0 to 143. The graph shows a steady rate of requests for information from 2019 to 2022 (approximately 45 redress applications), with a sharp increase in 2023 (109 redress applications) and 2024 (143 redress applications).">
              <a:extLst xmlns:a="http://schemas.openxmlformats.org/drawingml/2006/main">
                <a:ext uri="{FF2B5EF4-FFF2-40B4-BE49-F238E27FC236}">
                  <a16:creationId xmlns:a16="http://schemas.microsoft.com/office/drawing/2014/main" id="{65F1D571-A614-4562-96DE-BE1688DF3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087A44" w:rsidRPr="00857372">
        <w:rPr>
          <w:iCs w:val="0"/>
          <w:color w:val="1F1646" w:themeColor="text1"/>
        </w:rPr>
        <w:t>F</w:t>
      </w:r>
      <w:r w:rsidR="00087A44" w:rsidRPr="00C4455E">
        <w:rPr>
          <w:b w:val="0"/>
          <w:bCs/>
          <w:iCs w:val="0"/>
          <w:color w:val="1F1646" w:themeColor="text1"/>
        </w:rPr>
        <w:t xml:space="preserve">igure </w:t>
      </w:r>
      <w:r w:rsidR="00087A44" w:rsidRPr="00C4455E">
        <w:rPr>
          <w:b w:val="0"/>
          <w:bCs/>
          <w:iCs w:val="0"/>
          <w:color w:val="1F1646" w:themeColor="text1"/>
        </w:rPr>
        <w:fldChar w:fldCharType="begin"/>
      </w:r>
      <w:r w:rsidR="00087A44" w:rsidRPr="00C4455E">
        <w:rPr>
          <w:b w:val="0"/>
          <w:bCs/>
          <w:iCs w:val="0"/>
          <w:color w:val="1F1646" w:themeColor="text1"/>
        </w:rPr>
        <w:instrText xml:space="preserve"> SEQ Figure \* ARABIC </w:instrText>
      </w:r>
      <w:r w:rsidR="00087A44" w:rsidRPr="00C4455E">
        <w:rPr>
          <w:b w:val="0"/>
          <w:bCs/>
          <w:iCs w:val="0"/>
          <w:color w:val="1F1646" w:themeColor="text1"/>
        </w:rPr>
        <w:fldChar w:fldCharType="separate"/>
      </w:r>
      <w:r w:rsidR="009B62CF" w:rsidRPr="00C4455E">
        <w:rPr>
          <w:b w:val="0"/>
          <w:bCs/>
          <w:iCs w:val="0"/>
          <w:color w:val="1F1646" w:themeColor="text1"/>
        </w:rPr>
        <w:t>14</w:t>
      </w:r>
      <w:r w:rsidR="00087A44" w:rsidRPr="00C4455E">
        <w:rPr>
          <w:b w:val="0"/>
          <w:bCs/>
          <w:iCs w:val="0"/>
          <w:color w:val="1F1646" w:themeColor="text1"/>
        </w:rPr>
        <w:fldChar w:fldCharType="end"/>
      </w:r>
      <w:r w:rsidR="000F1AC9" w:rsidRPr="00C4455E">
        <w:rPr>
          <w:b w:val="0"/>
          <w:bCs/>
          <w:iCs w:val="0"/>
          <w:color w:val="1F1646" w:themeColor="text1"/>
        </w:rPr>
        <w:t xml:space="preserve">: Redress </w:t>
      </w:r>
      <w:r w:rsidR="00955711" w:rsidRPr="00C4455E">
        <w:rPr>
          <w:b w:val="0"/>
          <w:bCs/>
          <w:iCs w:val="0"/>
          <w:color w:val="1F1646" w:themeColor="text1"/>
        </w:rPr>
        <w:t>request</w:t>
      </w:r>
      <w:r w:rsidR="00B74715" w:rsidRPr="00C4455E">
        <w:rPr>
          <w:b w:val="0"/>
          <w:bCs/>
          <w:iCs w:val="0"/>
          <w:color w:val="1F1646" w:themeColor="text1"/>
        </w:rPr>
        <w:t>s for</w:t>
      </w:r>
      <w:r w:rsidR="00955711" w:rsidRPr="00C4455E">
        <w:rPr>
          <w:b w:val="0"/>
          <w:bCs/>
          <w:iCs w:val="0"/>
          <w:color w:val="1F1646" w:themeColor="text1"/>
        </w:rPr>
        <w:t xml:space="preserve"> information</w:t>
      </w:r>
      <w:r w:rsidR="000F1AC9" w:rsidRPr="00C4455E">
        <w:rPr>
          <w:b w:val="0"/>
          <w:bCs/>
          <w:iCs w:val="0"/>
          <w:color w:val="1F1646" w:themeColor="text1"/>
        </w:rPr>
        <w:t xml:space="preserve"> </w:t>
      </w:r>
      <w:r w:rsidR="005A5829" w:rsidRPr="00C4455E">
        <w:rPr>
          <w:b w:val="0"/>
          <w:bCs/>
          <w:iCs w:val="0"/>
          <w:color w:val="1F1646" w:themeColor="text1"/>
        </w:rPr>
        <w:t>made to the department (DE)</w:t>
      </w:r>
      <w:r w:rsidR="000F1AC9" w:rsidRPr="00C4455E">
        <w:rPr>
          <w:b w:val="0"/>
          <w:bCs/>
          <w:iCs w:val="0"/>
          <w:color w:val="1F1646" w:themeColor="text1"/>
        </w:rPr>
        <w:t xml:space="preserve"> over time</w:t>
      </w:r>
    </w:p>
    <w:p w14:paraId="30CD1155" w14:textId="20588675" w:rsidR="0060327C" w:rsidRPr="00857372" w:rsidRDefault="0060327C" w:rsidP="00707FBA">
      <w:pPr>
        <w:pStyle w:val="Heading4"/>
      </w:pPr>
      <w:r w:rsidRPr="00857372">
        <w:t xml:space="preserve">Government schools </w:t>
      </w:r>
      <w:r w:rsidR="00D54BF2" w:rsidRPr="00857372">
        <w:t xml:space="preserve">in redress applications </w:t>
      </w:r>
      <w:r w:rsidRPr="00857372">
        <w:t xml:space="preserve">where historical child sexual abuse </w:t>
      </w:r>
      <w:r w:rsidR="00B4394D" w:rsidRPr="00857372">
        <w:t>occurred</w:t>
      </w:r>
    </w:p>
    <w:p w14:paraId="42E311B5" w14:textId="5CA671A7" w:rsidR="004E182C" w:rsidRPr="00857372" w:rsidRDefault="0044580F" w:rsidP="004E182C">
      <w:r w:rsidRPr="00857372">
        <w:t xml:space="preserve">There were </w:t>
      </w:r>
      <w:r w:rsidR="00ED6A82" w:rsidRPr="00857372">
        <w:rPr>
          <w:b/>
          <w:bCs/>
        </w:rPr>
        <w:t>2</w:t>
      </w:r>
      <w:r w:rsidR="005525E8" w:rsidRPr="00857372">
        <w:rPr>
          <w:b/>
          <w:bCs/>
        </w:rPr>
        <w:t>53</w:t>
      </w:r>
      <w:r w:rsidR="00ED6A82" w:rsidRPr="00857372">
        <w:t xml:space="preserve"> </w:t>
      </w:r>
      <w:r w:rsidR="004E182C" w:rsidRPr="00857372">
        <w:t xml:space="preserve">Victorian government schools named in </w:t>
      </w:r>
      <w:r w:rsidR="006019EA" w:rsidRPr="00857372">
        <w:t xml:space="preserve">approved </w:t>
      </w:r>
      <w:r w:rsidR="004E182C" w:rsidRPr="00857372">
        <w:t>redress application</w:t>
      </w:r>
      <w:r w:rsidR="00514A26" w:rsidRPr="00857372">
        <w:t>s</w:t>
      </w:r>
      <w:r w:rsidR="004E182C" w:rsidRPr="00857372">
        <w:t xml:space="preserve"> relating to historical child sexual abuse. Of these:</w:t>
      </w:r>
    </w:p>
    <w:p w14:paraId="1C2B313C" w14:textId="13ACD474" w:rsidR="004E182C" w:rsidRPr="00857372" w:rsidRDefault="00BE58BB" w:rsidP="00107E72">
      <w:pPr>
        <w:pStyle w:val="Bullet1"/>
      </w:pPr>
      <w:r w:rsidRPr="00857372">
        <w:rPr>
          <w:b/>
          <w:bCs/>
        </w:rPr>
        <w:lastRenderedPageBreak/>
        <w:t>167</w:t>
      </w:r>
      <w:r w:rsidR="004E182C" w:rsidRPr="00857372">
        <w:t xml:space="preserve"> </w:t>
      </w:r>
      <w:r w:rsidR="005C302A" w:rsidRPr="00857372">
        <w:t>were</w:t>
      </w:r>
      <w:r w:rsidR="004E182C" w:rsidRPr="00857372">
        <w:t xml:space="preserve"> primary schools</w:t>
      </w:r>
      <w:r w:rsidR="00EB0398" w:rsidRPr="00857372">
        <w:t xml:space="preserve">. This represents approximately </w:t>
      </w:r>
      <w:r w:rsidR="00153C46" w:rsidRPr="00857372">
        <w:rPr>
          <w:b/>
          <w:bCs/>
        </w:rPr>
        <w:t>8</w:t>
      </w:r>
      <w:r w:rsidR="005E389B" w:rsidRPr="00857372">
        <w:rPr>
          <w:b/>
          <w:bCs/>
        </w:rPr>
        <w:t>%</w:t>
      </w:r>
      <w:r w:rsidR="00EB0398" w:rsidRPr="00857372">
        <w:t xml:space="preserve"> of all primary schools in operation </w:t>
      </w:r>
      <w:r w:rsidR="00934E50" w:rsidRPr="00857372">
        <w:t>between</w:t>
      </w:r>
      <w:r w:rsidR="00EB0398" w:rsidRPr="00857372">
        <w:t xml:space="preserve"> 1950 </w:t>
      </w:r>
      <w:r w:rsidR="00934E50" w:rsidRPr="00857372">
        <w:t>and</w:t>
      </w:r>
      <w:r w:rsidR="00EB0398" w:rsidRPr="00857372">
        <w:t xml:space="preserve"> 1999.</w:t>
      </w:r>
    </w:p>
    <w:p w14:paraId="3BDB4199" w14:textId="27042A6E" w:rsidR="00ED6A82" w:rsidRPr="00857372" w:rsidRDefault="00BE58BB" w:rsidP="00107E72">
      <w:pPr>
        <w:pStyle w:val="Bullet1"/>
      </w:pPr>
      <w:r w:rsidRPr="00857372">
        <w:rPr>
          <w:b/>
          <w:bCs/>
        </w:rPr>
        <w:t>83</w:t>
      </w:r>
      <w:r w:rsidR="004E182C" w:rsidRPr="00857372">
        <w:t xml:space="preserve"> </w:t>
      </w:r>
      <w:r w:rsidR="005C302A" w:rsidRPr="00857372">
        <w:t>were</w:t>
      </w:r>
      <w:r w:rsidR="004E182C" w:rsidRPr="00857372">
        <w:t xml:space="preserve"> secondary schools</w:t>
      </w:r>
      <w:r w:rsidR="0044685A" w:rsidRPr="00857372">
        <w:t xml:space="preserve"> (including secondary technical schools)</w:t>
      </w:r>
      <w:r w:rsidR="00DF3044" w:rsidRPr="00857372">
        <w:t xml:space="preserve">. This represents approximately </w:t>
      </w:r>
      <w:r w:rsidR="00153C46" w:rsidRPr="00857372">
        <w:rPr>
          <w:b/>
          <w:bCs/>
        </w:rPr>
        <w:t>17</w:t>
      </w:r>
      <w:r w:rsidR="005E389B" w:rsidRPr="00857372">
        <w:rPr>
          <w:b/>
          <w:bCs/>
        </w:rPr>
        <w:t>%</w:t>
      </w:r>
      <w:r w:rsidR="00DF3044" w:rsidRPr="00857372">
        <w:t xml:space="preserve"> of all secondary schools in operation </w:t>
      </w:r>
      <w:r w:rsidR="00934E50" w:rsidRPr="00857372">
        <w:t>between</w:t>
      </w:r>
      <w:r w:rsidR="00DF3044" w:rsidRPr="00857372">
        <w:t xml:space="preserve"> 1950 </w:t>
      </w:r>
      <w:r w:rsidR="00934E50" w:rsidRPr="00857372">
        <w:t>and</w:t>
      </w:r>
      <w:r w:rsidR="00DF3044" w:rsidRPr="00857372">
        <w:t xml:space="preserve"> 1999.</w:t>
      </w:r>
    </w:p>
    <w:p w14:paraId="3DAACEB1" w14:textId="57430CFA" w:rsidR="004E182C" w:rsidRPr="00857372" w:rsidRDefault="00ED6A82" w:rsidP="00107E72">
      <w:pPr>
        <w:pStyle w:val="Bullet1"/>
      </w:pPr>
      <w:r w:rsidRPr="00857372">
        <w:rPr>
          <w:b/>
          <w:bCs/>
        </w:rPr>
        <w:t>3</w:t>
      </w:r>
      <w:r w:rsidR="004E182C" w:rsidRPr="00857372">
        <w:t xml:space="preserve"> </w:t>
      </w:r>
      <w:r w:rsidR="005C302A" w:rsidRPr="00857372">
        <w:t>were</w:t>
      </w:r>
      <w:r w:rsidR="004E182C" w:rsidRPr="00857372">
        <w:t xml:space="preserve"> special government schools.</w:t>
      </w:r>
      <w:r w:rsidR="00DF3044" w:rsidRPr="00857372">
        <w:t xml:space="preserve"> This represents approximately </w:t>
      </w:r>
      <w:r w:rsidR="00153C46" w:rsidRPr="00857372">
        <w:rPr>
          <w:b/>
          <w:bCs/>
        </w:rPr>
        <w:t>2</w:t>
      </w:r>
      <w:r w:rsidR="005E389B" w:rsidRPr="00857372">
        <w:rPr>
          <w:b/>
          <w:bCs/>
        </w:rPr>
        <w:t>%</w:t>
      </w:r>
      <w:r w:rsidR="00DF3044" w:rsidRPr="00857372">
        <w:t xml:space="preserve"> of all special schools in operation </w:t>
      </w:r>
      <w:r w:rsidR="00934E50" w:rsidRPr="00857372">
        <w:t>between</w:t>
      </w:r>
      <w:r w:rsidR="00DF3044" w:rsidRPr="00857372">
        <w:t xml:space="preserve"> 1950 </w:t>
      </w:r>
      <w:r w:rsidR="00934E50" w:rsidRPr="00857372">
        <w:t>and</w:t>
      </w:r>
      <w:r w:rsidR="00DF3044" w:rsidRPr="00857372">
        <w:t xml:space="preserve"> 1999.</w:t>
      </w:r>
    </w:p>
    <w:p w14:paraId="3E7C4E10" w14:textId="178ED995" w:rsidR="00CF38CC" w:rsidRPr="00857372" w:rsidRDefault="00CF38CC" w:rsidP="00CF38CC">
      <w:pPr>
        <w:pStyle w:val="Bullet1"/>
        <w:numPr>
          <w:ilvl w:val="0"/>
          <w:numId w:val="0"/>
        </w:numPr>
      </w:pPr>
      <w:r w:rsidRPr="00857372">
        <w:t xml:space="preserve">In </w:t>
      </w:r>
      <w:r w:rsidR="00AC1F6D" w:rsidRPr="00857372">
        <w:rPr>
          <w:b/>
          <w:bCs/>
        </w:rPr>
        <w:t>2</w:t>
      </w:r>
      <w:r w:rsidRPr="00857372">
        <w:t xml:space="preserve"> approved applications, the </w:t>
      </w:r>
      <w:r w:rsidR="00986C96" w:rsidRPr="00857372">
        <w:t>department</w:t>
      </w:r>
      <w:r w:rsidRPr="00857372">
        <w:t xml:space="preserve"> </w:t>
      </w:r>
      <w:r w:rsidR="00ED0223" w:rsidRPr="00857372">
        <w:t>(</w:t>
      </w:r>
      <w:r w:rsidR="00550A9A" w:rsidRPr="00857372">
        <w:t>rather than a school</w:t>
      </w:r>
      <w:r w:rsidR="00ED0223" w:rsidRPr="00857372">
        <w:t>)</w:t>
      </w:r>
      <w:r w:rsidR="00550A9A" w:rsidRPr="00857372">
        <w:t xml:space="preserve"> </w:t>
      </w:r>
      <w:r w:rsidRPr="00857372">
        <w:t>was identified as the relevant institution.</w:t>
      </w:r>
    </w:p>
    <w:p w14:paraId="3C695D45" w14:textId="5DB4B496" w:rsidR="00846F9E" w:rsidRPr="00857372" w:rsidRDefault="00846F9E" w:rsidP="004E182C">
      <w:r w:rsidRPr="00857372">
        <w:t xml:space="preserve">The Systemic Review undertook analysis to determine the prevalence of abuse across school types. The Systemic Review compared the percentage of episodes </w:t>
      </w:r>
      <w:r w:rsidR="005D1DC0" w:rsidRPr="00857372">
        <w:t xml:space="preserve">of abuse identified in each </w:t>
      </w:r>
      <w:r w:rsidR="00B35E9B" w:rsidRPr="00857372">
        <w:t xml:space="preserve">finalised </w:t>
      </w:r>
      <w:r w:rsidR="005D1DC0" w:rsidRPr="00857372">
        <w:t xml:space="preserve">redress application </w:t>
      </w:r>
      <w:r w:rsidRPr="00857372">
        <w:t>that occurred in each school type against the percentage of students in each school type in 1980.</w:t>
      </w:r>
      <w:r w:rsidRPr="00857372">
        <w:rPr>
          <w:rStyle w:val="FootnoteReference"/>
        </w:rPr>
        <w:footnoteReference w:id="77"/>
      </w:r>
      <w:r w:rsidRPr="00857372">
        <w:t xml:space="preserve"> This analysis is shown in the figure below.</w:t>
      </w:r>
    </w:p>
    <w:p w14:paraId="084D6F31" w14:textId="42A64C6D" w:rsidR="004E182C" w:rsidRPr="00C4455E" w:rsidRDefault="00087A44" w:rsidP="009C0897">
      <w:pPr>
        <w:pStyle w:val="Caption"/>
        <w:keepNext/>
        <w:rPr>
          <w:b w:val="0"/>
          <w:bCs/>
          <w:color w:val="1F1646" w:themeColor="text1"/>
        </w:rPr>
      </w:pPr>
      <w:r w:rsidRPr="00C4455E">
        <w:rPr>
          <w:b w:val="0"/>
          <w:bCs/>
          <w:iCs w:val="0"/>
          <w:color w:val="1F1646" w:themeColor="text1"/>
        </w:rPr>
        <w:t xml:space="preserve">Figure </w:t>
      </w:r>
      <w:r w:rsidRPr="00C4455E">
        <w:rPr>
          <w:b w:val="0"/>
          <w:bCs/>
          <w:iCs w:val="0"/>
          <w:color w:val="1F1646" w:themeColor="text1"/>
        </w:rPr>
        <w:fldChar w:fldCharType="begin"/>
      </w:r>
      <w:r w:rsidRPr="00C4455E">
        <w:rPr>
          <w:b w:val="0"/>
          <w:bCs/>
          <w:iCs w:val="0"/>
          <w:color w:val="1F1646" w:themeColor="text1"/>
        </w:rPr>
        <w:instrText xml:space="preserve"> SEQ Figure \* ARABIC </w:instrText>
      </w:r>
      <w:r w:rsidRPr="00C4455E">
        <w:rPr>
          <w:b w:val="0"/>
          <w:bCs/>
          <w:iCs w:val="0"/>
          <w:color w:val="1F1646" w:themeColor="text1"/>
        </w:rPr>
        <w:fldChar w:fldCharType="separate"/>
      </w:r>
      <w:r w:rsidR="009B62CF" w:rsidRPr="00C4455E">
        <w:rPr>
          <w:b w:val="0"/>
          <w:bCs/>
          <w:iCs w:val="0"/>
          <w:color w:val="1F1646" w:themeColor="text1"/>
        </w:rPr>
        <w:t>15</w:t>
      </w:r>
      <w:r w:rsidRPr="00C4455E">
        <w:rPr>
          <w:b w:val="0"/>
          <w:bCs/>
          <w:iCs w:val="0"/>
          <w:color w:val="1F1646" w:themeColor="text1"/>
        </w:rPr>
        <w:fldChar w:fldCharType="end"/>
      </w:r>
      <w:r w:rsidR="002037AA" w:rsidRPr="00C4455E">
        <w:rPr>
          <w:b w:val="0"/>
          <w:bCs/>
          <w:iCs w:val="0"/>
          <w:color w:val="1F1646" w:themeColor="text1"/>
        </w:rPr>
        <w:t xml:space="preserve">: </w:t>
      </w:r>
      <w:r w:rsidR="000B658B" w:rsidRPr="00C4455E">
        <w:rPr>
          <w:b w:val="0"/>
          <w:bCs/>
          <w:color w:val="1F1646" w:themeColor="text1"/>
        </w:rPr>
        <w:t>R</w:t>
      </w:r>
      <w:r w:rsidR="004E182C" w:rsidRPr="00C4455E">
        <w:rPr>
          <w:b w:val="0"/>
          <w:bCs/>
          <w:color w:val="1F1646" w:themeColor="text1"/>
        </w:rPr>
        <w:t>edress applications by school type</w:t>
      </w:r>
    </w:p>
    <w:p w14:paraId="23B212E3" w14:textId="12AC0A9B" w:rsidR="0018382E" w:rsidRPr="00857372" w:rsidRDefault="00996356" w:rsidP="003873BE">
      <w:pPr>
        <w:jc w:val="center"/>
      </w:pPr>
      <w:r w:rsidRPr="00C427E9">
        <w:rPr>
          <w:noProof/>
        </w:rPr>
        <w:drawing>
          <wp:inline distT="0" distB="0" distL="0" distR="0" wp14:anchorId="6D1F9819" wp14:editId="2B276DAD">
            <wp:extent cx="6067425" cy="2819400"/>
            <wp:effectExtent l="0" t="0" r="9525" b="0"/>
            <wp:docPr id="1185450668" name="Chart 1" descr="Figure 15 is a double column graph separated into 4 sections based on the type of school: secondary, primary, primary-secondary combined, and special school.  For each section, a column in one colour represents the percentage of all Victorian government school students in 1980 attending that school type, rounded to whole numbers. A second column of a different colour for each section represents the percentage of victim-survivors who have made finalised redress applications who attended each school type at the time of the abuse, rounded to whole numbers. A description of what the graph shows is provided in the body of the report – see page 49.">
              <a:extLst xmlns:a="http://schemas.openxmlformats.org/drawingml/2006/main">
                <a:ext uri="{FF2B5EF4-FFF2-40B4-BE49-F238E27FC236}">
                  <a16:creationId xmlns:a16="http://schemas.microsoft.com/office/drawing/2014/main" id="{D59D338A-3BAF-F0C4-64B7-4A33157BBA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7742025" w14:textId="1400F30F" w:rsidR="00F431F9" w:rsidRPr="00857372" w:rsidRDefault="00F431F9" w:rsidP="00792F7E">
      <w:r w:rsidRPr="00857372">
        <w:t xml:space="preserve">While </w:t>
      </w:r>
      <w:r w:rsidR="00701480" w:rsidRPr="00857372">
        <w:t>less</w:t>
      </w:r>
      <w:r w:rsidRPr="00857372">
        <w:t xml:space="preserve"> pronounced </w:t>
      </w:r>
      <w:r w:rsidR="00EF37BD" w:rsidRPr="00857372">
        <w:t>than the</w:t>
      </w:r>
      <w:r w:rsidR="004B495D" w:rsidRPr="00857372">
        <w:t xml:space="preserve"> </w:t>
      </w:r>
      <w:r w:rsidR="00FA490E" w:rsidRPr="00857372">
        <w:t xml:space="preserve">prevalence of abuse in </w:t>
      </w:r>
      <w:r w:rsidR="009A3DD6" w:rsidRPr="00857372">
        <w:t>s</w:t>
      </w:r>
      <w:r w:rsidR="00FA490E" w:rsidRPr="00857372">
        <w:t xml:space="preserve">pecial schools </w:t>
      </w:r>
      <w:r w:rsidR="00EF37BD" w:rsidRPr="00857372">
        <w:t>observed</w:t>
      </w:r>
      <w:r w:rsidR="00FA490E" w:rsidRPr="00857372">
        <w:t xml:space="preserve"> </w:t>
      </w:r>
      <w:r w:rsidR="0012735E" w:rsidRPr="00857372">
        <w:t xml:space="preserve">in the civil claims, </w:t>
      </w:r>
      <w:r w:rsidR="000E1DA0" w:rsidRPr="00857372">
        <w:t>victim-survivors in</w:t>
      </w:r>
      <w:r w:rsidR="0012735E" w:rsidRPr="00857372">
        <w:t xml:space="preserve"> special schools accounted for </w:t>
      </w:r>
      <w:r w:rsidR="0012735E" w:rsidRPr="00857372">
        <w:rPr>
          <w:b/>
        </w:rPr>
        <w:t>2</w:t>
      </w:r>
      <w:r w:rsidR="005E389B" w:rsidRPr="00857372">
        <w:rPr>
          <w:b/>
        </w:rPr>
        <w:t>%</w:t>
      </w:r>
      <w:r w:rsidR="0012735E" w:rsidRPr="00857372">
        <w:t xml:space="preserve"> of redress applications </w:t>
      </w:r>
      <w:r w:rsidR="00CC25DC" w:rsidRPr="00857372">
        <w:t xml:space="preserve">despite less than </w:t>
      </w:r>
      <w:r w:rsidR="005E389B" w:rsidRPr="00857372">
        <w:rPr>
          <w:b/>
        </w:rPr>
        <w:t>1%</w:t>
      </w:r>
      <w:r w:rsidR="00CC25DC" w:rsidRPr="00857372">
        <w:t xml:space="preserve"> (estimated </w:t>
      </w:r>
      <w:r w:rsidR="003F030D" w:rsidRPr="00857372">
        <w:t xml:space="preserve">at </w:t>
      </w:r>
      <w:r w:rsidR="00CC25DC" w:rsidRPr="00857372">
        <w:rPr>
          <w:b/>
        </w:rPr>
        <w:t>0.9</w:t>
      </w:r>
      <w:r w:rsidR="005E389B" w:rsidRPr="00857372">
        <w:rPr>
          <w:b/>
        </w:rPr>
        <w:t>%</w:t>
      </w:r>
      <w:r w:rsidR="00CC25DC" w:rsidRPr="00857372">
        <w:t xml:space="preserve">) of children </w:t>
      </w:r>
      <w:r w:rsidR="009C74C8" w:rsidRPr="00857372">
        <w:t>in</w:t>
      </w:r>
      <w:r w:rsidR="00CC25DC" w:rsidRPr="00857372">
        <w:t xml:space="preserve"> government schools</w:t>
      </w:r>
      <w:r w:rsidR="00DF2695" w:rsidRPr="00857372">
        <w:t xml:space="preserve"> having</w:t>
      </w:r>
      <w:r w:rsidR="00CC25DC" w:rsidRPr="00857372">
        <w:t xml:space="preserve"> attended a special school during the review</w:t>
      </w:r>
      <w:r w:rsidR="000817E5" w:rsidRPr="00857372">
        <w:t xml:space="preserve"> period</w:t>
      </w:r>
      <w:r w:rsidR="00CC25DC" w:rsidRPr="00857372">
        <w:t>.</w:t>
      </w:r>
      <w:r w:rsidR="004E16A5" w:rsidRPr="00857372">
        <w:t xml:space="preserve"> </w:t>
      </w:r>
      <w:r w:rsidR="00E0573E" w:rsidRPr="00857372">
        <w:t>Therefore, b</w:t>
      </w:r>
      <w:r w:rsidR="004E16A5" w:rsidRPr="00857372">
        <w:t xml:space="preserve">ased on </w:t>
      </w:r>
      <w:r w:rsidR="0058601D" w:rsidRPr="00857372">
        <w:t xml:space="preserve">the </w:t>
      </w:r>
      <w:r w:rsidR="004E16A5" w:rsidRPr="00857372">
        <w:t>redress scheme data, a child attending a special school was</w:t>
      </w:r>
      <w:r w:rsidR="0058601D" w:rsidRPr="00857372">
        <w:t xml:space="preserve"> </w:t>
      </w:r>
      <w:r w:rsidR="00526B5B" w:rsidRPr="00857372">
        <w:rPr>
          <w:b/>
          <w:bCs/>
        </w:rPr>
        <w:t>twice as</w:t>
      </w:r>
      <w:r w:rsidR="004E16A5" w:rsidRPr="00857372">
        <w:rPr>
          <w:b/>
          <w:bCs/>
        </w:rPr>
        <w:t xml:space="preserve"> likely</w:t>
      </w:r>
      <w:r w:rsidR="004E16A5" w:rsidRPr="00857372">
        <w:t xml:space="preserve"> to experience </w:t>
      </w:r>
      <w:r w:rsidR="004A4467" w:rsidRPr="00857372">
        <w:t>child sexual</w:t>
      </w:r>
      <w:r w:rsidR="004E16A5" w:rsidRPr="00857372">
        <w:t xml:space="preserve"> abuse</w:t>
      </w:r>
      <w:r w:rsidR="00AD207B" w:rsidRPr="00857372">
        <w:t xml:space="preserve"> </w:t>
      </w:r>
      <w:r w:rsidR="00781D8A" w:rsidRPr="00857372">
        <w:t>compared</w:t>
      </w:r>
      <w:r w:rsidR="00C47C71" w:rsidRPr="00857372">
        <w:t xml:space="preserve"> to all children attending a Victorian government school</w:t>
      </w:r>
      <w:r w:rsidR="004E16A5" w:rsidRPr="00857372">
        <w:t>.</w:t>
      </w:r>
    </w:p>
    <w:p w14:paraId="5683DC5C" w14:textId="4204F6AA" w:rsidR="00792F7E" w:rsidRPr="00857372" w:rsidRDefault="00792F7E" w:rsidP="00792F7E">
      <w:r w:rsidRPr="00857372">
        <w:t xml:space="preserve">The graph </w:t>
      </w:r>
      <w:r w:rsidR="001255F7" w:rsidRPr="00857372">
        <w:t xml:space="preserve">also </w:t>
      </w:r>
      <w:r w:rsidRPr="00857372">
        <w:t>shows that:</w:t>
      </w:r>
    </w:p>
    <w:p w14:paraId="1BA9981B" w14:textId="59104207" w:rsidR="00792F7E" w:rsidRPr="00857372" w:rsidRDefault="00FD6664" w:rsidP="002C416D">
      <w:pPr>
        <w:pStyle w:val="ListParagraph"/>
        <w:numPr>
          <w:ilvl w:val="0"/>
          <w:numId w:val="50"/>
        </w:numPr>
      </w:pPr>
      <w:r w:rsidRPr="00857372">
        <w:rPr>
          <w:b/>
          <w:bCs/>
        </w:rPr>
        <w:t>65</w:t>
      </w:r>
      <w:r w:rsidR="005E389B" w:rsidRPr="00857372">
        <w:rPr>
          <w:b/>
          <w:bCs/>
        </w:rPr>
        <w:t>%</w:t>
      </w:r>
      <w:r w:rsidR="00792F7E" w:rsidRPr="00857372">
        <w:t xml:space="preserve"> of </w:t>
      </w:r>
      <w:r w:rsidR="00113005" w:rsidRPr="00857372">
        <w:t>applications</w:t>
      </w:r>
      <w:r w:rsidR="00792F7E" w:rsidRPr="00857372">
        <w:t xml:space="preserve"> </w:t>
      </w:r>
      <w:r w:rsidR="00113005" w:rsidRPr="00857372">
        <w:t>referred to</w:t>
      </w:r>
      <w:r w:rsidR="00792F7E" w:rsidRPr="00857372">
        <w:t xml:space="preserve"> primary schools</w:t>
      </w:r>
      <w:r w:rsidR="00D50FB8" w:rsidRPr="00857372">
        <w:t>, and</w:t>
      </w:r>
    </w:p>
    <w:p w14:paraId="543CFFC0" w14:textId="1A6630DC" w:rsidR="00792F7E" w:rsidRPr="00857372" w:rsidRDefault="00FD6664" w:rsidP="002C416D">
      <w:pPr>
        <w:pStyle w:val="ListParagraph"/>
        <w:numPr>
          <w:ilvl w:val="0"/>
          <w:numId w:val="50"/>
        </w:numPr>
      </w:pPr>
      <w:r w:rsidRPr="00857372">
        <w:rPr>
          <w:b/>
          <w:bCs/>
        </w:rPr>
        <w:t>34</w:t>
      </w:r>
      <w:r w:rsidR="005E389B" w:rsidRPr="00857372">
        <w:rPr>
          <w:b/>
          <w:bCs/>
        </w:rPr>
        <w:t>%</w:t>
      </w:r>
      <w:r w:rsidR="00792F7E" w:rsidRPr="00857372">
        <w:t xml:space="preserve"> of </w:t>
      </w:r>
      <w:r w:rsidR="00113005" w:rsidRPr="00857372">
        <w:t>applications referred to</w:t>
      </w:r>
      <w:r w:rsidR="00792F7E" w:rsidRPr="00857372">
        <w:t xml:space="preserve"> secondary schools</w:t>
      </w:r>
    </w:p>
    <w:p w14:paraId="48910CFD" w14:textId="0D9E2421" w:rsidR="0049482B" w:rsidRPr="00857372" w:rsidRDefault="0049482B" w:rsidP="0049482B">
      <w:r w:rsidRPr="00857372">
        <w:t xml:space="preserve">which broadly reflects the </w:t>
      </w:r>
      <w:r w:rsidR="00F276DF" w:rsidRPr="00857372">
        <w:t>proportion</w:t>
      </w:r>
      <w:r w:rsidRPr="00857372">
        <w:t xml:space="preserve"> of the </w:t>
      </w:r>
      <w:r w:rsidR="00F60D0A" w:rsidRPr="00857372">
        <w:t xml:space="preserve">estimated </w:t>
      </w:r>
      <w:r w:rsidRPr="00857372">
        <w:t>student population</w:t>
      </w:r>
      <w:r w:rsidR="00F276DF" w:rsidRPr="00857372">
        <w:t xml:space="preserve"> at these school types</w:t>
      </w:r>
      <w:r w:rsidRPr="00857372">
        <w:t>.</w:t>
      </w:r>
    </w:p>
    <w:p w14:paraId="02EA467D" w14:textId="45544950" w:rsidR="0091128C" w:rsidRPr="00857372" w:rsidRDefault="0091128C" w:rsidP="0091128C">
      <w:pPr>
        <w:pStyle w:val="Heading4"/>
      </w:pPr>
      <w:r w:rsidRPr="00857372">
        <w:t>The victim-survivors</w:t>
      </w:r>
    </w:p>
    <w:p w14:paraId="709EE114" w14:textId="1C8F898A" w:rsidR="0091128C" w:rsidRPr="00857372" w:rsidRDefault="00274C45" w:rsidP="0091128C">
      <w:r w:rsidRPr="00857372">
        <w:t>Due to t</w:t>
      </w:r>
      <w:r w:rsidR="0091128C" w:rsidRPr="00857372">
        <w:t>he National Redress Scheme’s strict privacy obligations</w:t>
      </w:r>
      <w:r w:rsidRPr="00857372">
        <w:t>,</w:t>
      </w:r>
      <w:r w:rsidR="0091128C" w:rsidRPr="00857372">
        <w:t xml:space="preserve"> the </w:t>
      </w:r>
      <w:r w:rsidR="003F0B54" w:rsidRPr="00857372">
        <w:t>Systemic Review</w:t>
      </w:r>
      <w:r w:rsidR="0091128C" w:rsidRPr="00857372">
        <w:t xml:space="preserve"> has not used any information about </w:t>
      </w:r>
      <w:r w:rsidR="0091128C" w:rsidRPr="00857372" w:rsidDel="000F2214">
        <w:t xml:space="preserve">redress </w:t>
      </w:r>
      <w:r w:rsidR="0091128C" w:rsidRPr="00857372">
        <w:t xml:space="preserve">applicants. </w:t>
      </w:r>
      <w:r w:rsidR="007E2718" w:rsidRPr="00857372">
        <w:t>For reference, general d</w:t>
      </w:r>
      <w:r w:rsidR="0091128C" w:rsidRPr="00857372">
        <w:t xml:space="preserve">ata published by the National Redress </w:t>
      </w:r>
      <w:r w:rsidR="0091128C" w:rsidRPr="00857372">
        <w:lastRenderedPageBreak/>
        <w:t>Scheme</w:t>
      </w:r>
      <w:r w:rsidR="00D553A6" w:rsidRPr="00857372">
        <w:t xml:space="preserve"> on </w:t>
      </w:r>
      <w:r w:rsidR="007C647A" w:rsidRPr="00857372">
        <w:t>30 June 202</w:t>
      </w:r>
      <w:r w:rsidR="00A50C1D" w:rsidRPr="00857372">
        <w:t>5</w:t>
      </w:r>
      <w:r w:rsidR="0091128C" w:rsidRPr="00857372">
        <w:t xml:space="preserve"> shows that</w:t>
      </w:r>
      <w:r w:rsidR="00610BE3" w:rsidRPr="00857372">
        <w:t xml:space="preserve"> </w:t>
      </w:r>
      <w:r w:rsidR="008161D8" w:rsidRPr="00857372">
        <w:t>i</w:t>
      </w:r>
      <w:r w:rsidR="00610BE3" w:rsidRPr="00857372">
        <w:t>n successfully lodged applications,</w:t>
      </w:r>
      <w:r w:rsidR="0091128C" w:rsidRPr="00857372">
        <w:t xml:space="preserve"> </w:t>
      </w:r>
      <w:r w:rsidR="00A50C1D" w:rsidRPr="00857372">
        <w:t>61</w:t>
      </w:r>
      <w:r w:rsidR="005E389B" w:rsidRPr="00857372">
        <w:t>%</w:t>
      </w:r>
      <w:r w:rsidR="0091128C" w:rsidRPr="00857372">
        <w:t xml:space="preserve"> of redress applicants </w:t>
      </w:r>
      <w:r w:rsidR="00606873" w:rsidRPr="00857372">
        <w:t>were</w:t>
      </w:r>
      <w:r w:rsidR="0091128C" w:rsidRPr="00857372">
        <w:t xml:space="preserve"> male and </w:t>
      </w:r>
      <w:r w:rsidR="00A50C1D" w:rsidRPr="00857372">
        <w:t>39</w:t>
      </w:r>
      <w:r w:rsidR="005E389B" w:rsidRPr="00857372">
        <w:t>%</w:t>
      </w:r>
      <w:r w:rsidR="0091128C" w:rsidRPr="00857372">
        <w:t xml:space="preserve"> </w:t>
      </w:r>
      <w:r w:rsidR="00606873" w:rsidRPr="00857372">
        <w:t>were</w:t>
      </w:r>
      <w:r w:rsidR="0091128C" w:rsidRPr="00857372">
        <w:t xml:space="preserve"> female.</w:t>
      </w:r>
      <w:r w:rsidR="0091128C" w:rsidRPr="00857372">
        <w:rPr>
          <w:rStyle w:val="FootnoteReference"/>
        </w:rPr>
        <w:footnoteReference w:id="78"/>
      </w:r>
    </w:p>
    <w:p w14:paraId="25C71977" w14:textId="6A1205D1" w:rsidR="000F1AC9" w:rsidRPr="00857372" w:rsidRDefault="000F1AC9" w:rsidP="000F1AC9">
      <w:pPr>
        <w:pStyle w:val="Heading4"/>
      </w:pPr>
      <w:r w:rsidRPr="00857372">
        <w:t>The alleged perpetrators</w:t>
      </w:r>
    </w:p>
    <w:p w14:paraId="4E25490E" w14:textId="009BFD9F" w:rsidR="000F1AC9" w:rsidRPr="00857372" w:rsidRDefault="000F1AC9" w:rsidP="000F1AC9">
      <w:r w:rsidRPr="00857372">
        <w:t>The department was unable to identi</w:t>
      </w:r>
      <w:r w:rsidR="00C973AB" w:rsidRPr="00857372">
        <w:t>f</w:t>
      </w:r>
      <w:r w:rsidRPr="00857372">
        <w:t xml:space="preserve">y the alleged perpetrator for the purpose of the Systemic Review due to the restrictions on the use of personal information in redress applications </w:t>
      </w:r>
      <w:r w:rsidRPr="00857372" w:rsidDel="000C307C">
        <w:t>in</w:t>
      </w:r>
      <w:r w:rsidRPr="00857372">
        <w:t xml:space="preserve"> Part 4.3 of the National Redress Scheme Act. This meant that the </w:t>
      </w:r>
      <w:r w:rsidR="00A96D06" w:rsidRPr="00857372">
        <w:t>Systemic Review</w:t>
      </w:r>
      <w:r w:rsidRPr="00857372">
        <w:t xml:space="preserve"> was unable to consider whether:</w:t>
      </w:r>
    </w:p>
    <w:p w14:paraId="3D6AE3AF" w14:textId="75226EEA" w:rsidR="000F1AC9" w:rsidRPr="00857372" w:rsidRDefault="000F1AC9" w:rsidP="000F1AC9">
      <w:pPr>
        <w:pStyle w:val="Bullet1"/>
      </w:pPr>
      <w:r w:rsidRPr="00857372">
        <w:t>the same alleged perpetrator was identified in multiple redress applications, or</w:t>
      </w:r>
    </w:p>
    <w:p w14:paraId="043D3F4E" w14:textId="114A0BA5" w:rsidR="000F1AC9" w:rsidRPr="00857372" w:rsidRDefault="000F1AC9" w:rsidP="000F1AC9">
      <w:pPr>
        <w:pStyle w:val="Bullet1"/>
      </w:pPr>
      <w:r w:rsidRPr="00857372">
        <w:t xml:space="preserve">an alleged perpetrator identified in a redress application was also identified in a civil claim. </w:t>
      </w:r>
    </w:p>
    <w:p w14:paraId="4EAEEA6E" w14:textId="6421176E" w:rsidR="000F1AC9" w:rsidRPr="00857372" w:rsidRDefault="000F1AC9" w:rsidP="000F1AC9">
      <w:r w:rsidRPr="00857372">
        <w:t xml:space="preserve">However, the </w:t>
      </w:r>
      <w:r w:rsidR="0025522D" w:rsidRPr="00857372">
        <w:t>Systemic Review</w:t>
      </w:r>
      <w:r w:rsidRPr="00857372">
        <w:t xml:space="preserve"> </w:t>
      </w:r>
      <w:r w:rsidR="0025522D" w:rsidRPr="00857372">
        <w:t>could</w:t>
      </w:r>
      <w:r w:rsidRPr="00857372">
        <w:t xml:space="preserve"> use information from redress applications about the role held by the institutional employee identified as the alleged perpetrator, as this information relate</w:t>
      </w:r>
      <w:r w:rsidR="007A448A" w:rsidRPr="00857372">
        <w:t>d</w:t>
      </w:r>
      <w:r w:rsidRPr="00857372">
        <w:t xml:space="preserve"> to the institution.</w:t>
      </w:r>
    </w:p>
    <w:p w14:paraId="068BA290" w14:textId="2708533A" w:rsidR="000F1AC9" w:rsidRPr="00857372" w:rsidRDefault="000F1AC9" w:rsidP="000F1AC9">
      <w:r w:rsidRPr="00857372">
        <w:t>As observed in the analysis of civil claims, alleged perpetrators held a range of roles at the school.</w:t>
      </w:r>
      <w:r w:rsidR="00DE13AE" w:rsidRPr="00857372">
        <w:t xml:space="preserve"> This is shown in the table below.</w:t>
      </w:r>
      <w:r w:rsidRPr="00857372">
        <w:t xml:space="preserve"> </w:t>
      </w:r>
    </w:p>
    <w:p w14:paraId="3F986A39" w14:textId="2F1258D4" w:rsidR="000F1AC9" w:rsidRPr="00C34CAA" w:rsidRDefault="000F1AC9" w:rsidP="000F1AC9">
      <w:pPr>
        <w:pStyle w:val="Figuretitle"/>
        <w:rPr>
          <w:b w:val="0"/>
          <w:bCs/>
        </w:rPr>
      </w:pPr>
      <w:r w:rsidRPr="00C34CAA">
        <w:rPr>
          <w:b w:val="0"/>
          <w:bCs/>
        </w:rPr>
        <w:t xml:space="preserve">Table </w:t>
      </w:r>
      <w:r w:rsidR="00C50866" w:rsidRPr="00C34CAA">
        <w:rPr>
          <w:b w:val="0"/>
          <w:bCs/>
        </w:rPr>
        <w:fldChar w:fldCharType="begin"/>
      </w:r>
      <w:r w:rsidR="00C50866" w:rsidRPr="00C34CAA">
        <w:rPr>
          <w:b w:val="0"/>
          <w:bCs/>
        </w:rPr>
        <w:instrText xml:space="preserve"> SEQ Table \* ARABIC </w:instrText>
      </w:r>
      <w:r w:rsidR="00C50866" w:rsidRPr="00C34CAA">
        <w:rPr>
          <w:b w:val="0"/>
          <w:bCs/>
        </w:rPr>
        <w:fldChar w:fldCharType="separate"/>
      </w:r>
      <w:r w:rsidR="00C50866" w:rsidRPr="00C34CAA">
        <w:rPr>
          <w:b w:val="0"/>
          <w:bCs/>
        </w:rPr>
        <w:t>13</w:t>
      </w:r>
      <w:r w:rsidR="00C50866" w:rsidRPr="00C34CAA">
        <w:rPr>
          <w:b w:val="0"/>
          <w:bCs/>
        </w:rPr>
        <w:fldChar w:fldCharType="end"/>
      </w:r>
      <w:r w:rsidR="00B15220" w:rsidRPr="00C34CAA">
        <w:rPr>
          <w:b w:val="0"/>
          <w:bCs/>
        </w:rPr>
        <w:t>:</w:t>
      </w:r>
      <w:r w:rsidRPr="00C34CAA">
        <w:rPr>
          <w:b w:val="0"/>
          <w:bCs/>
        </w:rPr>
        <w:t xml:space="preserve"> Role of the alleged perpetrator (AP) in each redress application </w:t>
      </w:r>
    </w:p>
    <w:tbl>
      <w:tblPr>
        <w:tblStyle w:val="TableGrid"/>
        <w:tblW w:w="0" w:type="auto"/>
        <w:jc w:val="center"/>
        <w:tblLook w:val="04A0" w:firstRow="1" w:lastRow="0" w:firstColumn="1" w:lastColumn="0" w:noHBand="0" w:noVBand="1"/>
      </w:tblPr>
      <w:tblGrid>
        <w:gridCol w:w="4248"/>
        <w:gridCol w:w="2771"/>
      </w:tblGrid>
      <w:tr w:rsidR="00A857D9" w:rsidRPr="00857372" w14:paraId="313627A7" w14:textId="77777777" w:rsidTr="00CA5AA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552FDEE7" w14:textId="77777777" w:rsidR="000F1AC9" w:rsidRPr="00857372" w:rsidRDefault="000F1AC9">
            <w:pPr>
              <w:pStyle w:val="TableHead"/>
              <w:rPr>
                <w:b/>
                <w:sz w:val="19"/>
                <w:szCs w:val="19"/>
              </w:rPr>
            </w:pPr>
            <w:r w:rsidRPr="00857372">
              <w:rPr>
                <w:b/>
                <w:sz w:val="19"/>
                <w:szCs w:val="19"/>
              </w:rPr>
              <w:t>Role</w:t>
            </w:r>
          </w:p>
        </w:tc>
        <w:tc>
          <w:tcPr>
            <w:tcW w:w="2771" w:type="dxa"/>
          </w:tcPr>
          <w:p w14:paraId="288727B9" w14:textId="77777777" w:rsidR="000F1AC9" w:rsidRPr="00857372" w:rsidRDefault="000F1AC9">
            <w:pPr>
              <w:pStyle w:val="TableHead"/>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AP role at time of abuse</w:t>
            </w:r>
          </w:p>
        </w:tc>
      </w:tr>
      <w:tr w:rsidR="00A857D9" w:rsidRPr="00857372" w14:paraId="68C464BB" w14:textId="77777777" w:rsidTr="00CA5AA4">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059C0B5C" w14:textId="57A68783" w:rsidR="000F1AC9" w:rsidRPr="00857372" w:rsidRDefault="000F1AC9">
            <w:pPr>
              <w:rPr>
                <w:sz w:val="19"/>
                <w:szCs w:val="19"/>
              </w:rPr>
            </w:pPr>
            <w:r w:rsidRPr="00857372">
              <w:rPr>
                <w:sz w:val="19"/>
                <w:szCs w:val="19"/>
              </w:rPr>
              <w:t>Principal/vice-principal</w:t>
            </w:r>
          </w:p>
        </w:tc>
        <w:tc>
          <w:tcPr>
            <w:tcW w:w="2771" w:type="dxa"/>
          </w:tcPr>
          <w:p w14:paraId="4E6C8C28" w14:textId="7B05CCD2" w:rsidR="000F1AC9" w:rsidRPr="00857372" w:rsidRDefault="00D03428">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50</w:t>
            </w:r>
          </w:p>
        </w:tc>
      </w:tr>
      <w:tr w:rsidR="00A857D9" w:rsidRPr="00857372" w14:paraId="742AE34C" w14:textId="77777777" w:rsidTr="00CA5AA4">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51595318" w14:textId="71634B11" w:rsidR="000F1AC9" w:rsidRPr="00857372" w:rsidRDefault="000F1AC9">
            <w:pPr>
              <w:rPr>
                <w:sz w:val="19"/>
                <w:szCs w:val="19"/>
              </w:rPr>
            </w:pPr>
            <w:r w:rsidRPr="00857372">
              <w:rPr>
                <w:sz w:val="19"/>
                <w:szCs w:val="19"/>
              </w:rPr>
              <w:t>Classroom teacher</w:t>
            </w:r>
          </w:p>
        </w:tc>
        <w:tc>
          <w:tcPr>
            <w:tcW w:w="2771" w:type="dxa"/>
          </w:tcPr>
          <w:p w14:paraId="6AD58E8B" w14:textId="3264EFE7" w:rsidR="000F1AC9" w:rsidRPr="00857372" w:rsidRDefault="000F1AC9">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22</w:t>
            </w:r>
            <w:r w:rsidR="00D03428" w:rsidRPr="00857372">
              <w:rPr>
                <w:sz w:val="19"/>
                <w:szCs w:val="19"/>
              </w:rPr>
              <w:t>7</w:t>
            </w:r>
          </w:p>
        </w:tc>
      </w:tr>
      <w:tr w:rsidR="00A857D9" w:rsidRPr="00857372" w14:paraId="19018BA9" w14:textId="77777777" w:rsidTr="00CA5AA4">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2C5EC575" w14:textId="0549232B" w:rsidR="000F1AC9" w:rsidRPr="00857372" w:rsidRDefault="000F1AC9">
            <w:pPr>
              <w:rPr>
                <w:sz w:val="19"/>
                <w:szCs w:val="19"/>
              </w:rPr>
            </w:pPr>
            <w:r w:rsidRPr="00857372">
              <w:rPr>
                <w:sz w:val="19"/>
                <w:szCs w:val="19"/>
              </w:rPr>
              <w:t>Extracurricular teacher</w:t>
            </w:r>
          </w:p>
        </w:tc>
        <w:tc>
          <w:tcPr>
            <w:tcW w:w="2771" w:type="dxa"/>
          </w:tcPr>
          <w:p w14:paraId="4AC9F43E" w14:textId="44E3C906" w:rsidR="000F1AC9" w:rsidRPr="00857372" w:rsidRDefault="000F1AC9">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19</w:t>
            </w:r>
          </w:p>
        </w:tc>
      </w:tr>
      <w:tr w:rsidR="00A857D9" w:rsidRPr="00857372" w14:paraId="60F72D90" w14:textId="77777777" w:rsidTr="00CA5AA4">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6B577EC0" w14:textId="5FFB1AA6" w:rsidR="000F1AC9" w:rsidRPr="00857372" w:rsidRDefault="000F1AC9">
            <w:pPr>
              <w:rPr>
                <w:sz w:val="19"/>
                <w:szCs w:val="19"/>
              </w:rPr>
            </w:pPr>
            <w:r w:rsidRPr="00857372">
              <w:rPr>
                <w:sz w:val="19"/>
                <w:szCs w:val="19"/>
              </w:rPr>
              <w:t>Cleaner/groundskeeper/caretaker</w:t>
            </w:r>
          </w:p>
        </w:tc>
        <w:tc>
          <w:tcPr>
            <w:tcW w:w="2771" w:type="dxa"/>
          </w:tcPr>
          <w:p w14:paraId="16A679F9" w14:textId="34A18D48" w:rsidR="000F1AC9" w:rsidRPr="00857372" w:rsidRDefault="000F1AC9">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8</w:t>
            </w:r>
          </w:p>
        </w:tc>
      </w:tr>
      <w:tr w:rsidR="00A857D9" w:rsidRPr="00857372" w14:paraId="3E8310E9" w14:textId="77777777" w:rsidTr="00CA5AA4">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noWrap/>
          </w:tcPr>
          <w:p w14:paraId="059BD099" w14:textId="0A12DAE8" w:rsidR="000F1AC9" w:rsidRPr="00857372" w:rsidRDefault="000F1AC9">
            <w:pPr>
              <w:rPr>
                <w:sz w:val="19"/>
                <w:szCs w:val="19"/>
              </w:rPr>
            </w:pPr>
            <w:r w:rsidRPr="00857372">
              <w:rPr>
                <w:sz w:val="19"/>
                <w:szCs w:val="19"/>
              </w:rPr>
              <w:t>Administrative assistant</w:t>
            </w:r>
          </w:p>
        </w:tc>
        <w:tc>
          <w:tcPr>
            <w:tcW w:w="2771" w:type="dxa"/>
          </w:tcPr>
          <w:p w14:paraId="459E248B" w14:textId="174A71E5" w:rsidR="000F1AC9" w:rsidRPr="00857372" w:rsidRDefault="000F1AC9">
            <w:pPr>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p>
        </w:tc>
      </w:tr>
      <w:tr w:rsidR="00A857D9" w:rsidRPr="001F6076" w14:paraId="2663A8EB" w14:textId="77777777" w:rsidTr="00177FB9">
        <w:trPr>
          <w:trHeight w:val="300"/>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D9D9D9" w:themeFill="background1" w:themeFillShade="D9"/>
            <w:noWrap/>
            <w:hideMark/>
          </w:tcPr>
          <w:p w14:paraId="452C9708" w14:textId="77777777" w:rsidR="000F1AC9" w:rsidRPr="002B30A7" w:rsidRDefault="000F1AC9">
            <w:pPr>
              <w:rPr>
                <w:b/>
                <w:bCs/>
                <w:sz w:val="19"/>
                <w:szCs w:val="19"/>
              </w:rPr>
            </w:pPr>
            <w:r w:rsidRPr="002B30A7">
              <w:rPr>
                <w:b/>
                <w:bCs/>
                <w:sz w:val="19"/>
                <w:szCs w:val="19"/>
              </w:rPr>
              <w:t>Totals</w:t>
            </w:r>
          </w:p>
        </w:tc>
        <w:tc>
          <w:tcPr>
            <w:tcW w:w="2771" w:type="dxa"/>
            <w:shd w:val="clear" w:color="auto" w:fill="D9D9D9" w:themeFill="background1" w:themeFillShade="D9"/>
          </w:tcPr>
          <w:p w14:paraId="5AAAE652" w14:textId="3598225B" w:rsidR="000F1AC9" w:rsidRPr="002B30A7" w:rsidRDefault="00EF4CF8">
            <w:pPr>
              <w:jc w:val="center"/>
              <w:cnfStyle w:val="000000000000" w:firstRow="0" w:lastRow="0" w:firstColumn="0" w:lastColumn="0" w:oddVBand="0" w:evenVBand="0" w:oddHBand="0" w:evenHBand="0" w:firstRowFirstColumn="0" w:firstRowLastColumn="0" w:lastRowFirstColumn="0" w:lastRowLastColumn="0"/>
              <w:rPr>
                <w:b/>
                <w:bCs/>
                <w:sz w:val="19"/>
                <w:szCs w:val="19"/>
              </w:rPr>
            </w:pPr>
            <w:r w:rsidRPr="002B30A7">
              <w:rPr>
                <w:b/>
                <w:bCs/>
                <w:sz w:val="19"/>
                <w:szCs w:val="19"/>
              </w:rPr>
              <w:t>305</w:t>
            </w:r>
            <w:r w:rsidR="000F1AC9" w:rsidRPr="002B30A7">
              <w:rPr>
                <w:rStyle w:val="FootnoteReference"/>
                <w:b/>
                <w:bCs/>
              </w:rPr>
              <w:footnoteReference w:id="79"/>
            </w:r>
          </w:p>
        </w:tc>
      </w:tr>
    </w:tbl>
    <w:p w14:paraId="29E6FD04" w14:textId="7DAFFE59" w:rsidR="00A439C3" w:rsidRPr="00857372" w:rsidRDefault="00C64B91" w:rsidP="002B459C">
      <w:bookmarkStart w:id="89" w:name="_Toc198550789"/>
      <w:bookmarkStart w:id="90" w:name="_Ref213754568"/>
      <w:bookmarkStart w:id="91" w:name="_Ref219877687"/>
      <w:bookmarkStart w:id="92" w:name="_Hlk203058373"/>
      <w:proofErr w:type="gramStart"/>
      <w:r w:rsidRPr="00857372">
        <w:t>S</w:t>
      </w:r>
      <w:r w:rsidR="00A439C3" w:rsidRPr="00857372">
        <w:t>imilar to</w:t>
      </w:r>
      <w:proofErr w:type="gramEnd"/>
      <w:r w:rsidR="00A439C3" w:rsidRPr="00857372">
        <w:t xml:space="preserve"> the alleged </w:t>
      </w:r>
      <w:r w:rsidR="00EB75DE" w:rsidRPr="00857372">
        <w:t>perpetrators</w:t>
      </w:r>
      <w:r w:rsidR="00531562" w:rsidRPr="00857372">
        <w:t xml:space="preserve"> identified</w:t>
      </w:r>
      <w:r w:rsidR="00A439C3" w:rsidRPr="00857372">
        <w:t xml:space="preserve"> in the civil claims, the abuse was</w:t>
      </w:r>
      <w:r w:rsidRPr="00857372">
        <w:t xml:space="preserve"> overwhelmingly</w:t>
      </w:r>
      <w:r w:rsidR="00A439C3" w:rsidRPr="00857372">
        <w:t xml:space="preserve"> committed by a classroom teacher. Of note, the table </w:t>
      </w:r>
      <w:r w:rsidR="007C5781" w:rsidRPr="00857372">
        <w:t xml:space="preserve">above </w:t>
      </w:r>
      <w:r w:rsidR="00A439C3" w:rsidRPr="00857372">
        <w:t xml:space="preserve">indicates that </w:t>
      </w:r>
      <w:r w:rsidR="0082486B" w:rsidRPr="00857372">
        <w:rPr>
          <w:b/>
          <w:bCs/>
        </w:rPr>
        <w:t>50</w:t>
      </w:r>
      <w:r w:rsidR="00A439C3" w:rsidRPr="00857372">
        <w:t xml:space="preserve"> alleged perpetrators were </w:t>
      </w:r>
      <w:r w:rsidR="007D7BD3" w:rsidRPr="00857372">
        <w:t xml:space="preserve">in </w:t>
      </w:r>
      <w:r w:rsidR="00440F7B" w:rsidRPr="00857372">
        <w:t>a</w:t>
      </w:r>
      <w:r w:rsidR="007D7BD3" w:rsidRPr="00857372">
        <w:t xml:space="preserve"> principal </w:t>
      </w:r>
      <w:r w:rsidR="00440F7B" w:rsidRPr="00857372">
        <w:t>role</w:t>
      </w:r>
      <w:r w:rsidR="00A439C3" w:rsidRPr="00857372">
        <w:t xml:space="preserve"> (</w:t>
      </w:r>
      <w:r w:rsidR="00CF6E73" w:rsidRPr="00857372">
        <w:t>including</w:t>
      </w:r>
      <w:r w:rsidR="00A439C3" w:rsidRPr="00857372">
        <w:t xml:space="preserve"> head teacher</w:t>
      </w:r>
      <w:r w:rsidR="00CF6E73" w:rsidRPr="00857372">
        <w:t>s</w:t>
      </w:r>
      <w:r w:rsidR="00E04FDA" w:rsidRPr="00857372">
        <w:t xml:space="preserve"> for those primary schools which did not have a principal, vice-principals and assistant principals</w:t>
      </w:r>
      <w:r w:rsidR="00A439C3" w:rsidRPr="00857372">
        <w:t>).</w:t>
      </w:r>
    </w:p>
    <w:p w14:paraId="0775B95C" w14:textId="77777777" w:rsidR="00D545E5" w:rsidRPr="00857372" w:rsidRDefault="00D545E5">
      <w:pPr>
        <w:spacing w:before="0" w:after="0" w:line="240" w:lineRule="auto"/>
        <w:rPr>
          <w:rFonts w:asciiTheme="majorHAnsi" w:eastAsiaTheme="majorEastAsia" w:hAnsiTheme="majorHAnsi" w:cs="Times New Roman (Headings CS)"/>
          <w:color w:val="1F1646" w:themeColor="text1"/>
          <w:sz w:val="28"/>
          <w:szCs w:val="28"/>
        </w:rPr>
      </w:pPr>
      <w:bookmarkStart w:id="93" w:name="_Analysis_of_other"/>
      <w:bookmarkStart w:id="94" w:name="_Ref219898483"/>
      <w:bookmarkEnd w:id="93"/>
      <w:r w:rsidRPr="00857372">
        <w:br w:type="page"/>
      </w:r>
    </w:p>
    <w:p w14:paraId="47A964E7" w14:textId="14CFEAF7" w:rsidR="37575F71" w:rsidRPr="00857372" w:rsidRDefault="72DC5B4D" w:rsidP="020FD0F7">
      <w:pPr>
        <w:pStyle w:val="Heading2"/>
      </w:pPr>
      <w:bookmarkStart w:id="95" w:name="_Ref222737198"/>
      <w:bookmarkStart w:id="96" w:name="_Toc228451440"/>
      <w:r w:rsidRPr="00857372">
        <w:lastRenderedPageBreak/>
        <w:t>Analysis of other relevant disclosures</w:t>
      </w:r>
      <w:bookmarkEnd w:id="89"/>
      <w:bookmarkEnd w:id="90"/>
      <w:bookmarkEnd w:id="91"/>
      <w:bookmarkEnd w:id="94"/>
      <w:bookmarkEnd w:id="95"/>
      <w:bookmarkEnd w:id="96"/>
    </w:p>
    <w:p w14:paraId="60F70411" w14:textId="5D9BE5B0" w:rsidR="00904B57" w:rsidRPr="00857372" w:rsidRDefault="00C65BE3">
      <w:r w:rsidRPr="00857372">
        <w:t>O</w:t>
      </w:r>
      <w:r w:rsidR="00363711" w:rsidRPr="00857372">
        <w:t xml:space="preserve">n </w:t>
      </w:r>
      <w:r w:rsidR="00643D46" w:rsidRPr="00857372">
        <w:t>28 June</w:t>
      </w:r>
      <w:r w:rsidR="00363711" w:rsidRPr="00857372">
        <w:t xml:space="preserve"> 2023</w:t>
      </w:r>
      <w:r w:rsidR="001978B7" w:rsidRPr="00857372">
        <w:t>,</w:t>
      </w:r>
      <w:r w:rsidR="00363711" w:rsidRPr="00857372">
        <w:t xml:space="preserve"> the department established a </w:t>
      </w:r>
      <w:r w:rsidR="008B4CB5" w:rsidRPr="00857372">
        <w:t xml:space="preserve">central </w:t>
      </w:r>
      <w:r w:rsidR="00363711" w:rsidRPr="00857372">
        <w:t xml:space="preserve">function to provide </w:t>
      </w:r>
      <w:r w:rsidR="00EC0264" w:rsidRPr="00857372">
        <w:t xml:space="preserve">initial assistance and support to former students who experienced child sexual abuse by an adult working in a </w:t>
      </w:r>
      <w:r w:rsidR="00363711" w:rsidRPr="00857372">
        <w:t>Victorian government school</w:t>
      </w:r>
      <w:r w:rsidR="00EC0264" w:rsidRPr="00857372">
        <w:t xml:space="preserve">. This function </w:t>
      </w:r>
      <w:r w:rsidR="00577F8D" w:rsidRPr="00857372">
        <w:t xml:space="preserve">– restorative engagement and support – has </w:t>
      </w:r>
      <w:r w:rsidR="0020741A" w:rsidRPr="00857372">
        <w:t xml:space="preserve">a dedicated </w:t>
      </w:r>
      <w:r w:rsidR="00D57DE7" w:rsidRPr="00857372">
        <w:t xml:space="preserve">website, </w:t>
      </w:r>
      <w:r w:rsidR="00964C0E" w:rsidRPr="00857372">
        <w:t xml:space="preserve">contact </w:t>
      </w:r>
      <w:r w:rsidR="0020741A" w:rsidRPr="00857372">
        <w:t>phoneline and</w:t>
      </w:r>
      <w:r w:rsidR="00D57DE7" w:rsidRPr="00857372">
        <w:t xml:space="preserve"> email</w:t>
      </w:r>
      <w:r w:rsidR="00C4576C" w:rsidRPr="00857372">
        <w:t>.</w:t>
      </w:r>
      <w:r w:rsidR="0023606B" w:rsidRPr="00857372">
        <w:rPr>
          <w:rStyle w:val="FootnoteReference"/>
        </w:rPr>
        <w:footnoteReference w:id="80"/>
      </w:r>
    </w:p>
    <w:p w14:paraId="472722EB" w14:textId="2051109C" w:rsidR="00F05AA3" w:rsidRPr="00857372" w:rsidRDefault="00F05AA3">
      <w:r w:rsidRPr="00857372">
        <w:t xml:space="preserve">The </w:t>
      </w:r>
      <w:r w:rsidR="001624A6" w:rsidRPr="00857372">
        <w:t xml:space="preserve">restorative engagement </w:t>
      </w:r>
      <w:r w:rsidR="00C60171" w:rsidRPr="00857372">
        <w:t xml:space="preserve">and </w:t>
      </w:r>
      <w:r w:rsidR="001624A6" w:rsidRPr="00857372">
        <w:t xml:space="preserve">support </w:t>
      </w:r>
      <w:r w:rsidRPr="00857372">
        <w:t xml:space="preserve">function </w:t>
      </w:r>
      <w:r w:rsidR="009E35B2" w:rsidRPr="00857372">
        <w:t>supports victim-survivors, their family members, loved ones and supporters to</w:t>
      </w:r>
      <w:r w:rsidRPr="00857372">
        <w:t>:</w:t>
      </w:r>
    </w:p>
    <w:p w14:paraId="5220D33A" w14:textId="0B58E36A" w:rsidR="001159C8" w:rsidRPr="00857372" w:rsidRDefault="001159C8" w:rsidP="001159C8">
      <w:pPr>
        <w:numPr>
          <w:ilvl w:val="0"/>
          <w:numId w:val="10"/>
        </w:numPr>
      </w:pPr>
      <w:r w:rsidRPr="00857372">
        <w:t>access their student records</w:t>
      </w:r>
      <w:r w:rsidR="001176BD" w:rsidRPr="00857372">
        <w:t>.</w:t>
      </w:r>
    </w:p>
    <w:p w14:paraId="50542BB1" w14:textId="6C191DC4" w:rsidR="001159C8" w:rsidRPr="00857372" w:rsidRDefault="001159C8" w:rsidP="001159C8">
      <w:pPr>
        <w:numPr>
          <w:ilvl w:val="0"/>
          <w:numId w:val="10"/>
        </w:numPr>
      </w:pPr>
      <w:r w:rsidRPr="00857372">
        <w:t>understand reporting options</w:t>
      </w:r>
      <w:r w:rsidR="001176BD" w:rsidRPr="00857372">
        <w:t>.</w:t>
      </w:r>
    </w:p>
    <w:p w14:paraId="481CF40D" w14:textId="1A97D441" w:rsidR="001159C8" w:rsidRPr="00857372" w:rsidRDefault="001159C8" w:rsidP="001159C8">
      <w:pPr>
        <w:numPr>
          <w:ilvl w:val="0"/>
          <w:numId w:val="10"/>
        </w:numPr>
      </w:pPr>
      <w:r w:rsidRPr="00857372">
        <w:t>decide if a personal acknowledgment and apology from a senior representative of the department would be helpful</w:t>
      </w:r>
      <w:r w:rsidR="001176BD" w:rsidRPr="00857372">
        <w:t>.</w:t>
      </w:r>
    </w:p>
    <w:p w14:paraId="19CB6CE5" w14:textId="4DB67264" w:rsidR="001159C8" w:rsidRPr="00857372" w:rsidRDefault="001159C8" w:rsidP="001159C8">
      <w:pPr>
        <w:numPr>
          <w:ilvl w:val="0"/>
          <w:numId w:val="10"/>
        </w:numPr>
      </w:pPr>
      <w:r w:rsidRPr="00857372">
        <w:t>understand counselling and other community support options including accessing funding for counselling with a private practitioner</w:t>
      </w:r>
      <w:r w:rsidR="001176BD" w:rsidRPr="00857372">
        <w:t>.</w:t>
      </w:r>
    </w:p>
    <w:p w14:paraId="2C1D3C53" w14:textId="6B4F49AE" w:rsidR="001159C8" w:rsidRPr="00857372" w:rsidRDefault="001159C8" w:rsidP="001159C8">
      <w:pPr>
        <w:numPr>
          <w:ilvl w:val="0"/>
          <w:numId w:val="10"/>
        </w:numPr>
      </w:pPr>
      <w:r w:rsidRPr="00857372">
        <w:t>understand possible pathways for redress or compensation</w:t>
      </w:r>
      <w:r w:rsidR="001176BD" w:rsidRPr="00857372">
        <w:t>.</w:t>
      </w:r>
    </w:p>
    <w:p w14:paraId="789FF94A" w14:textId="5BCA92DE" w:rsidR="001159C8" w:rsidRPr="00857372" w:rsidRDefault="001159C8" w:rsidP="001159C8">
      <w:pPr>
        <w:numPr>
          <w:ilvl w:val="0"/>
          <w:numId w:val="10"/>
        </w:numPr>
      </w:pPr>
      <w:r w:rsidRPr="00857372">
        <w:t>connect with other relevant services</w:t>
      </w:r>
      <w:r w:rsidR="001176BD" w:rsidRPr="00857372">
        <w:t>.</w:t>
      </w:r>
    </w:p>
    <w:p w14:paraId="3F9D94D2" w14:textId="22F27FE1" w:rsidR="00A7234C" w:rsidRPr="00857372" w:rsidRDefault="001159C8" w:rsidP="001159C8">
      <w:pPr>
        <w:numPr>
          <w:ilvl w:val="0"/>
          <w:numId w:val="10"/>
        </w:numPr>
      </w:pPr>
      <w:r w:rsidRPr="00857372">
        <w:t>ensure there is a record of what happened, to help the department understand how and why past failures occurred and how it affected someone</w:t>
      </w:r>
      <w:r w:rsidR="00AC728B" w:rsidRPr="00857372">
        <w:t>. This</w:t>
      </w:r>
      <w:r w:rsidR="006C3143" w:rsidRPr="00857372">
        <w:t xml:space="preserve"> </w:t>
      </w:r>
      <w:r w:rsidRPr="00857372">
        <w:t>inform</w:t>
      </w:r>
      <w:r w:rsidR="00857527" w:rsidRPr="00857372">
        <w:t>s</w:t>
      </w:r>
      <w:r w:rsidRPr="00857372">
        <w:t xml:space="preserve"> protections and supports for current and former students</w:t>
      </w:r>
      <w:r w:rsidR="00A7234C" w:rsidRPr="00857372">
        <w:t>.</w:t>
      </w:r>
    </w:p>
    <w:p w14:paraId="3B329EF4" w14:textId="11FF11C5" w:rsidR="00121494" w:rsidRPr="00857372" w:rsidRDefault="00121494" w:rsidP="00121494">
      <w:r w:rsidRPr="00857372">
        <w:t>The restorative engagement and support function also:</w:t>
      </w:r>
    </w:p>
    <w:p w14:paraId="2728C024" w14:textId="6E8A4FB1" w:rsidR="00B35255" w:rsidRPr="00857372" w:rsidRDefault="00B35255" w:rsidP="00B35255">
      <w:pPr>
        <w:numPr>
          <w:ilvl w:val="0"/>
          <w:numId w:val="10"/>
        </w:numPr>
      </w:pPr>
      <w:r w:rsidRPr="00857372">
        <w:t>supports government schools to respond to disclosures, reports, queries or requests relating to historical child sexual abuse, including requests for memorials, with sensitivity, respect and accountability</w:t>
      </w:r>
      <w:r w:rsidR="005D4788" w:rsidRPr="00857372">
        <w:t>.</w:t>
      </w:r>
    </w:p>
    <w:p w14:paraId="7CA8F864" w14:textId="74201070" w:rsidR="00A7234C" w:rsidRPr="00857372" w:rsidRDefault="00A7234C" w:rsidP="00763BAE">
      <w:pPr>
        <w:numPr>
          <w:ilvl w:val="0"/>
          <w:numId w:val="10"/>
        </w:numPr>
      </w:pPr>
      <w:r w:rsidRPr="00857372">
        <w:t>support</w:t>
      </w:r>
      <w:r w:rsidR="00B35255" w:rsidRPr="00857372">
        <w:t>s</w:t>
      </w:r>
      <w:r w:rsidRPr="00857372">
        <w:t xml:space="preserve"> government schools to communicate with their school communities about historical offending</w:t>
      </w:r>
      <w:r w:rsidR="0007410F" w:rsidRPr="00857372">
        <w:t xml:space="preserve"> that the department becomes aware of through police or media reporting</w:t>
      </w:r>
      <w:r w:rsidR="00857527" w:rsidRPr="00857372">
        <w:t>. This</w:t>
      </w:r>
      <w:r w:rsidR="0007410F" w:rsidRPr="00857372">
        <w:t xml:space="preserve"> ensure</w:t>
      </w:r>
      <w:r w:rsidR="00857527" w:rsidRPr="00857372">
        <w:t>s</w:t>
      </w:r>
      <w:r w:rsidR="0007410F" w:rsidRPr="00857372">
        <w:t xml:space="preserve"> </w:t>
      </w:r>
      <w:r w:rsidRPr="00857372">
        <w:t>an open, honest and accountable approach to failures of the past</w:t>
      </w:r>
      <w:r w:rsidR="00D115D2" w:rsidRPr="00857372">
        <w:t>,</w:t>
      </w:r>
      <w:r w:rsidRPr="00857372">
        <w:t xml:space="preserve"> and </w:t>
      </w:r>
      <w:r w:rsidR="00C61CAA" w:rsidRPr="00857372">
        <w:t>that</w:t>
      </w:r>
      <w:r w:rsidRPr="00857372">
        <w:t xml:space="preserve"> the community is aware of how to report and seek support.</w:t>
      </w:r>
    </w:p>
    <w:p w14:paraId="794E15F3" w14:textId="548D8EAA" w:rsidR="00A7234C" w:rsidRPr="00857372" w:rsidRDefault="00A7234C" w:rsidP="00763BAE">
      <w:pPr>
        <w:numPr>
          <w:ilvl w:val="0"/>
          <w:numId w:val="10"/>
        </w:numPr>
      </w:pPr>
      <w:r w:rsidRPr="00857372">
        <w:t>support</w:t>
      </w:r>
      <w:r w:rsidR="00383476" w:rsidRPr="00857372">
        <w:t>s</w:t>
      </w:r>
      <w:r w:rsidRPr="00857372">
        <w:t xml:space="preserve"> participation of institutional representatives and coordination of Direct Personal Responses (DPRs) to victim-survivors as part of the National Redress Scheme.</w:t>
      </w:r>
    </w:p>
    <w:p w14:paraId="43AD14C5" w14:textId="34F582A7" w:rsidR="00A7234C" w:rsidRPr="00857372" w:rsidRDefault="00A7234C" w:rsidP="00763BAE">
      <w:pPr>
        <w:numPr>
          <w:ilvl w:val="0"/>
          <w:numId w:val="10"/>
        </w:numPr>
      </w:pPr>
      <w:r w:rsidRPr="00857372">
        <w:t>shar</w:t>
      </w:r>
      <w:r w:rsidR="00FE613B" w:rsidRPr="00857372">
        <w:t>es</w:t>
      </w:r>
      <w:r w:rsidRPr="00857372">
        <w:t xml:space="preserve"> any learnings from their work with other areas of the department, to inform current and future policy and practice relating to </w:t>
      </w:r>
      <w:r w:rsidR="000C38C8" w:rsidRPr="00857372">
        <w:t xml:space="preserve">current </w:t>
      </w:r>
      <w:r w:rsidRPr="00857372">
        <w:t>child safety and wellbeing</w:t>
      </w:r>
      <w:r w:rsidR="000C38C8" w:rsidRPr="00857372">
        <w:t>, and support for former students</w:t>
      </w:r>
      <w:r w:rsidR="00480B51" w:rsidRPr="00857372">
        <w:t>.</w:t>
      </w:r>
    </w:p>
    <w:p w14:paraId="09060CBB" w14:textId="0D237BAC" w:rsidR="00263D28" w:rsidRPr="00857372" w:rsidRDefault="009E6F1B" w:rsidP="00263D28">
      <w:r w:rsidRPr="00857372">
        <w:t>Between</w:t>
      </w:r>
      <w:r w:rsidR="00263D28" w:rsidRPr="00857372">
        <w:t xml:space="preserve"> </w:t>
      </w:r>
      <w:r w:rsidR="00643D46" w:rsidRPr="00857372">
        <w:t>28 June</w:t>
      </w:r>
      <w:r w:rsidR="00263D28" w:rsidRPr="00857372">
        <w:t xml:space="preserve"> 2023 </w:t>
      </w:r>
      <w:r w:rsidRPr="00857372">
        <w:t>and</w:t>
      </w:r>
      <w:r w:rsidR="00263D28" w:rsidRPr="00857372">
        <w:t xml:space="preserve"> 30 June 2025, </w:t>
      </w:r>
      <w:r w:rsidR="00C60171" w:rsidRPr="00857372">
        <w:t xml:space="preserve">the </w:t>
      </w:r>
      <w:r w:rsidR="00756631" w:rsidRPr="00857372">
        <w:t>r</w:t>
      </w:r>
      <w:r w:rsidR="00C60171" w:rsidRPr="00857372">
        <w:t xml:space="preserve">estorative </w:t>
      </w:r>
      <w:r w:rsidR="00756631" w:rsidRPr="00857372">
        <w:t>e</w:t>
      </w:r>
      <w:r w:rsidR="00C60171" w:rsidRPr="00857372">
        <w:t xml:space="preserve">ngagement and </w:t>
      </w:r>
      <w:r w:rsidR="00756631" w:rsidRPr="00857372">
        <w:t>s</w:t>
      </w:r>
      <w:r w:rsidR="00C60171" w:rsidRPr="00857372">
        <w:t xml:space="preserve">upport </w:t>
      </w:r>
      <w:r w:rsidR="005A4A2D" w:rsidRPr="00857372">
        <w:t xml:space="preserve">function </w:t>
      </w:r>
      <w:r w:rsidR="00263D28" w:rsidRPr="00857372">
        <w:t xml:space="preserve">provided initial assistance and support to </w:t>
      </w:r>
      <w:r w:rsidR="00263D28" w:rsidRPr="00857372">
        <w:rPr>
          <w:b/>
          <w:bCs/>
        </w:rPr>
        <w:t xml:space="preserve">65 </w:t>
      </w:r>
      <w:r w:rsidR="00263D28" w:rsidRPr="00857372">
        <w:t xml:space="preserve">individuals following disclosures relating to historical child sexual abuse in Victorian government schools. For some of these victim-survivors, the assistance was provided indirectly (including through a legal representative, Victoria Police or through a support person). </w:t>
      </w:r>
      <w:bookmarkStart w:id="97" w:name="_Hlk205193119"/>
      <w:r w:rsidR="00263D28" w:rsidRPr="00857372">
        <w:t xml:space="preserve">In addition, </w:t>
      </w:r>
      <w:r w:rsidR="005A4A2D" w:rsidRPr="00857372">
        <w:t>the function</w:t>
      </w:r>
      <w:r w:rsidR="00441388" w:rsidRPr="00857372">
        <w:t xml:space="preserve"> </w:t>
      </w:r>
      <w:r w:rsidR="00263D28" w:rsidRPr="00857372">
        <w:t xml:space="preserve">has supported </w:t>
      </w:r>
      <w:r w:rsidR="00263D28" w:rsidRPr="00857372">
        <w:rPr>
          <w:b/>
          <w:bCs/>
        </w:rPr>
        <w:t xml:space="preserve">58 </w:t>
      </w:r>
      <w:r w:rsidR="00263D28" w:rsidRPr="00857372">
        <w:t xml:space="preserve">schools to send communications in relation to </w:t>
      </w:r>
      <w:r w:rsidR="00263D28" w:rsidRPr="00857372">
        <w:rPr>
          <w:b/>
          <w:bCs/>
        </w:rPr>
        <w:t>16</w:t>
      </w:r>
      <w:r w:rsidR="00263D28" w:rsidRPr="00857372">
        <w:t xml:space="preserve"> different </w:t>
      </w:r>
      <w:r w:rsidR="003975D4" w:rsidRPr="00857372">
        <w:t>alleged</w:t>
      </w:r>
      <w:r w:rsidR="00263D28" w:rsidRPr="00857372">
        <w:t xml:space="preserve"> perpetrators of historical abuse</w:t>
      </w:r>
      <w:bookmarkEnd w:id="97"/>
      <w:r w:rsidR="00263D28" w:rsidRPr="00857372">
        <w:t xml:space="preserve">. The nature of the assistance means that victim-survivors do not always provide detailed information about their experiences and, unless there is a particular purpose for doing so, </w:t>
      </w:r>
      <w:r w:rsidR="006D0757" w:rsidRPr="00857372">
        <w:t xml:space="preserve">the </w:t>
      </w:r>
      <w:r w:rsidR="00561432" w:rsidRPr="00857372">
        <w:t xml:space="preserve">Restorative Engagement and Support team </w:t>
      </w:r>
      <w:r w:rsidR="00263D28" w:rsidRPr="00857372">
        <w:t xml:space="preserve">do not verify enrolment and employment records. This means that </w:t>
      </w:r>
      <w:r w:rsidR="00045526" w:rsidRPr="00857372">
        <w:t>most</w:t>
      </w:r>
      <w:r w:rsidR="00263D28" w:rsidRPr="00857372">
        <w:t xml:space="preserve"> of the reports </w:t>
      </w:r>
      <w:r w:rsidR="002B0941" w:rsidRPr="00857372">
        <w:t xml:space="preserve">made to </w:t>
      </w:r>
      <w:r w:rsidR="00A02E46" w:rsidRPr="00857372">
        <w:t>the restorative engagement and support function</w:t>
      </w:r>
      <w:r w:rsidR="00561432" w:rsidRPr="00857372">
        <w:t xml:space="preserve"> </w:t>
      </w:r>
      <w:r w:rsidR="00263D28" w:rsidRPr="00857372">
        <w:t xml:space="preserve">were </w:t>
      </w:r>
      <w:r w:rsidR="00DE3CAB" w:rsidRPr="00857372">
        <w:t>not within the</w:t>
      </w:r>
      <w:r w:rsidR="00263D28" w:rsidRPr="00857372">
        <w:t xml:space="preserve"> scope of the Terms of Reference</w:t>
      </w:r>
      <w:r w:rsidR="002B0941" w:rsidRPr="00857372">
        <w:t>,</w:t>
      </w:r>
      <w:r w:rsidR="00263D28" w:rsidRPr="00857372">
        <w:t xml:space="preserve"> and</w:t>
      </w:r>
      <w:r w:rsidR="00791BFB" w:rsidRPr="00857372">
        <w:t xml:space="preserve"> </w:t>
      </w:r>
      <w:r w:rsidR="00263D28" w:rsidRPr="00857372">
        <w:t>detailed information was not provided to the Systemic Review.</w:t>
      </w:r>
    </w:p>
    <w:p w14:paraId="392456BF" w14:textId="528DE011" w:rsidR="003235F4" w:rsidRPr="00857372" w:rsidRDefault="00263D28" w:rsidP="00716E73">
      <w:r w:rsidRPr="00857372">
        <w:t xml:space="preserve">The </w:t>
      </w:r>
      <w:r w:rsidR="00A02E46" w:rsidRPr="00857372">
        <w:t xml:space="preserve">restorative engagement </w:t>
      </w:r>
      <w:r w:rsidR="00561432" w:rsidRPr="00857372">
        <w:t xml:space="preserve">and </w:t>
      </w:r>
      <w:r w:rsidR="00A02E46" w:rsidRPr="00857372">
        <w:t xml:space="preserve">support function </w:t>
      </w:r>
      <w:r w:rsidR="003B3C0B" w:rsidRPr="00857372">
        <w:t>operates</w:t>
      </w:r>
      <w:r w:rsidR="004A49F9" w:rsidRPr="00857372">
        <w:t xml:space="preserve"> </w:t>
      </w:r>
      <w:r w:rsidRPr="00857372">
        <w:t xml:space="preserve">alongside the </w:t>
      </w:r>
      <w:r w:rsidR="002B0941" w:rsidRPr="00857372">
        <w:t>d</w:t>
      </w:r>
      <w:r w:rsidRPr="00857372">
        <w:t>epartment’s Sexual Harm Response Unit</w:t>
      </w:r>
      <w:r w:rsidR="009F42D3">
        <w:t xml:space="preserve"> (SHRU)</w:t>
      </w:r>
      <w:r w:rsidR="003B178F" w:rsidRPr="00857372">
        <w:t>. This is</w:t>
      </w:r>
      <w:r w:rsidRPr="00857372">
        <w:t xml:space="preserve"> a team dedicated to supporting schools when charges are laid against a current staff member or when an investigation has substantiated sexual </w:t>
      </w:r>
      <w:r w:rsidR="0036336E" w:rsidRPr="00857372">
        <w:t>offending</w:t>
      </w:r>
      <w:r w:rsidRPr="00857372">
        <w:t xml:space="preserve"> by an adult </w:t>
      </w:r>
      <w:r w:rsidR="005E2899" w:rsidRPr="00857372">
        <w:t xml:space="preserve">currently </w:t>
      </w:r>
      <w:r w:rsidRPr="00857372">
        <w:t xml:space="preserve">working </w:t>
      </w:r>
      <w:r w:rsidR="00CC2D50" w:rsidRPr="00857372">
        <w:t>at</w:t>
      </w:r>
      <w:r w:rsidRPr="00857372">
        <w:t xml:space="preserve"> a school. Th</w:t>
      </w:r>
      <w:r w:rsidR="00CC2D50" w:rsidRPr="00857372">
        <w:t>is</w:t>
      </w:r>
      <w:r w:rsidRPr="00857372">
        <w:t xml:space="preserve"> team ensures impacted students and their families get the support they need and assists schools with communicating openly and transparently with school communities so that others who </w:t>
      </w:r>
      <w:r w:rsidRPr="00857372">
        <w:lastRenderedPageBreak/>
        <w:t xml:space="preserve">have experienced abuse know how to </w:t>
      </w:r>
      <w:r w:rsidRPr="00857372" w:rsidDel="00F455F2">
        <w:t>come forward</w:t>
      </w:r>
      <w:r w:rsidRPr="00857372">
        <w:t xml:space="preserve">. </w:t>
      </w:r>
      <w:r w:rsidR="00366BDD" w:rsidRPr="00857372">
        <w:t xml:space="preserve">As the </w:t>
      </w:r>
      <w:r w:rsidR="009F42D3">
        <w:t>SHRU’s</w:t>
      </w:r>
      <w:r w:rsidR="00366BDD" w:rsidRPr="00857372">
        <w:t xml:space="preserve"> work is focussed on current or recently employed staff, d</w:t>
      </w:r>
      <w:r w:rsidRPr="00857372">
        <w:t>ata from this team is not included in the above figures.</w:t>
      </w:r>
      <w:bookmarkStart w:id="98" w:name="_Toc198550790"/>
      <w:bookmarkEnd w:id="92"/>
    </w:p>
    <w:p w14:paraId="7CC14C3F" w14:textId="1C02C72A" w:rsidR="00BF094F" w:rsidRPr="00857372" w:rsidRDefault="00C856B8" w:rsidP="007E10C8">
      <w:pPr>
        <w:pStyle w:val="Heading1"/>
      </w:pPr>
      <w:bookmarkStart w:id="99" w:name="_Ref213754353"/>
      <w:bookmarkStart w:id="100" w:name="_Ref213754862"/>
      <w:r w:rsidRPr="00857372">
        <w:br w:type="page"/>
      </w:r>
      <w:bookmarkStart w:id="101" w:name="_The_Systemic_Review"/>
      <w:bookmarkStart w:id="102" w:name="_Ref222737214"/>
      <w:bookmarkStart w:id="103" w:name="_Toc228451441"/>
      <w:bookmarkEnd w:id="101"/>
      <w:r w:rsidR="00150119" w:rsidRPr="00857372">
        <w:lastRenderedPageBreak/>
        <w:t xml:space="preserve">The </w:t>
      </w:r>
      <w:r w:rsidR="00561432" w:rsidRPr="00857372">
        <w:t>Systemic Review affirms</w:t>
      </w:r>
      <w:r w:rsidR="076DF14A" w:rsidRPr="00857372">
        <w:t xml:space="preserve"> Board of Inquiry </w:t>
      </w:r>
      <w:r w:rsidR="003A0601" w:rsidRPr="00857372">
        <w:t xml:space="preserve">key </w:t>
      </w:r>
      <w:r w:rsidR="076DF14A" w:rsidRPr="00857372">
        <w:t>findings</w:t>
      </w:r>
      <w:bookmarkEnd w:id="98"/>
      <w:bookmarkEnd w:id="99"/>
      <w:bookmarkEnd w:id="100"/>
      <w:bookmarkEnd w:id="102"/>
      <w:bookmarkEnd w:id="103"/>
    </w:p>
    <w:p w14:paraId="1E97127C" w14:textId="3A1F81F6" w:rsidR="00BF094F" w:rsidRPr="00857372" w:rsidRDefault="005E30C8" w:rsidP="00BF094F">
      <w:pPr>
        <w:pStyle w:val="Intro"/>
      </w:pPr>
      <w:r w:rsidRPr="00857372">
        <w:t>The</w:t>
      </w:r>
      <w:r w:rsidR="00385EAF" w:rsidRPr="00857372">
        <w:t xml:space="preserve"> observations </w:t>
      </w:r>
      <w:r w:rsidR="00D20845" w:rsidRPr="00857372">
        <w:t>made by</w:t>
      </w:r>
      <w:r w:rsidR="00385EAF" w:rsidRPr="00857372">
        <w:t xml:space="preserve"> the </w:t>
      </w:r>
      <w:r w:rsidR="001F4879" w:rsidRPr="00857372">
        <w:t>S</w:t>
      </w:r>
      <w:r w:rsidR="00385EAF" w:rsidRPr="00857372">
        <w:t xml:space="preserve">ystemic </w:t>
      </w:r>
      <w:r w:rsidR="001F4879" w:rsidRPr="00857372">
        <w:t>R</w:t>
      </w:r>
      <w:r w:rsidR="00385EAF" w:rsidRPr="00857372">
        <w:t xml:space="preserve">eview </w:t>
      </w:r>
      <w:r w:rsidR="0000385F" w:rsidRPr="00857372">
        <w:t>align with</w:t>
      </w:r>
      <w:r w:rsidR="00385EAF" w:rsidRPr="00857372">
        <w:t xml:space="preserve"> the findings made by the Board of Inquiry</w:t>
      </w:r>
    </w:p>
    <w:p w14:paraId="37C44938" w14:textId="1C4FCD92" w:rsidR="009425EF" w:rsidRPr="00857372" w:rsidRDefault="009425EF" w:rsidP="009425EF">
      <w:r w:rsidRPr="00857372">
        <w:t xml:space="preserve">The Board of Inquiry found that the </w:t>
      </w:r>
      <w:r w:rsidR="00B924A5" w:rsidRPr="00857372">
        <w:t>d</w:t>
      </w:r>
      <w:r w:rsidRPr="00857372">
        <w:t>epartment’s response to allegations of child</w:t>
      </w:r>
      <w:r w:rsidR="00EE6202" w:rsidRPr="00857372">
        <w:t xml:space="preserve"> sexual</w:t>
      </w:r>
      <w:r w:rsidRPr="00857372">
        <w:t xml:space="preserve"> abuse by perpetrators at Beaumaris Primary School </w:t>
      </w:r>
      <w:r w:rsidR="00150A9B" w:rsidRPr="00857372">
        <w:t xml:space="preserve">at the time under examination </w:t>
      </w:r>
      <w:r w:rsidRPr="00857372">
        <w:t xml:space="preserve">was </w:t>
      </w:r>
      <w:r w:rsidR="006B0740" w:rsidRPr="00857372">
        <w:t>wholly</w:t>
      </w:r>
      <w:r w:rsidRPr="00857372">
        <w:t xml:space="preserve"> inadequate and </w:t>
      </w:r>
      <w:r w:rsidR="0025436D" w:rsidRPr="00857372">
        <w:t>constituted a gross systemic failure</w:t>
      </w:r>
      <w:r w:rsidR="00EE6202" w:rsidRPr="00857372">
        <w:t>.</w:t>
      </w:r>
      <w:r w:rsidR="003E618A" w:rsidRPr="00857372">
        <w:rPr>
          <w:rStyle w:val="FootnoteReference"/>
        </w:rPr>
        <w:footnoteReference w:id="81"/>
      </w:r>
      <w:r w:rsidRPr="00857372">
        <w:t> </w:t>
      </w:r>
    </w:p>
    <w:p w14:paraId="5302C9D9" w14:textId="6BD05334" w:rsidR="009425EF" w:rsidRPr="00857372" w:rsidRDefault="009425EF" w:rsidP="009425EF">
      <w:r w:rsidRPr="00857372">
        <w:t xml:space="preserve">In reaching this conclusion, the Board of Inquiry identified </w:t>
      </w:r>
      <w:r w:rsidR="00EE12C5" w:rsidRPr="00857372">
        <w:t>6</w:t>
      </w:r>
      <w:r w:rsidRPr="00857372">
        <w:t xml:space="preserve"> significant and systematic failures which contributed to the inadequacy of the </w:t>
      </w:r>
      <w:r w:rsidR="00B924A5" w:rsidRPr="00857372">
        <w:t>d</w:t>
      </w:r>
      <w:r w:rsidRPr="00857372">
        <w:t>epartment’s response</w:t>
      </w:r>
      <w:r w:rsidR="002012C9" w:rsidRPr="00857372">
        <w:t xml:space="preserve"> at the time</w:t>
      </w:r>
      <w:r w:rsidR="00E03152" w:rsidRPr="00857372">
        <w:t>:</w:t>
      </w:r>
      <w:r w:rsidR="00AF6D96" w:rsidRPr="00857372">
        <w:rPr>
          <w:rStyle w:val="FootnoteReference"/>
        </w:rPr>
        <w:footnoteReference w:id="82"/>
      </w:r>
    </w:p>
    <w:p w14:paraId="35B4352F" w14:textId="3C8E1276" w:rsidR="00146509" w:rsidRPr="00857372" w:rsidRDefault="00146509" w:rsidP="00D66277">
      <w:pPr>
        <w:pStyle w:val="ListParagraph"/>
        <w:numPr>
          <w:ilvl w:val="0"/>
          <w:numId w:val="7"/>
        </w:numPr>
      </w:pPr>
      <w:r w:rsidRPr="00857372">
        <w:t xml:space="preserve">Finding </w:t>
      </w:r>
      <w:r w:rsidR="002C075C" w:rsidRPr="00857372">
        <w:t>1</w:t>
      </w:r>
      <w:r w:rsidRPr="00857372">
        <w:t>: an absence of policies and procedures concerning child sexual abuse</w:t>
      </w:r>
      <w:r w:rsidR="00C413FC" w:rsidRPr="00857372">
        <w:t>.</w:t>
      </w:r>
    </w:p>
    <w:p w14:paraId="5D691427" w14:textId="0FA08660" w:rsidR="00146509" w:rsidRPr="00857372" w:rsidRDefault="00146509" w:rsidP="00D66277">
      <w:pPr>
        <w:pStyle w:val="ListParagraph"/>
        <w:numPr>
          <w:ilvl w:val="0"/>
          <w:numId w:val="7"/>
        </w:numPr>
      </w:pPr>
      <w:r w:rsidRPr="00857372">
        <w:t xml:space="preserve">Finding </w:t>
      </w:r>
      <w:r w:rsidR="002C075C" w:rsidRPr="00857372">
        <w:t>2</w:t>
      </w:r>
      <w:r w:rsidRPr="00857372">
        <w:t>: an absence of guidance to staff on how to identify, report, manage, respond to and prevent child sexual abuse</w:t>
      </w:r>
      <w:r w:rsidR="00C413FC" w:rsidRPr="00857372">
        <w:t>.</w:t>
      </w:r>
    </w:p>
    <w:p w14:paraId="23371255" w14:textId="31670A17" w:rsidR="00146509" w:rsidRPr="00857372" w:rsidRDefault="00146509" w:rsidP="00D66277">
      <w:pPr>
        <w:pStyle w:val="ListParagraph"/>
        <w:numPr>
          <w:ilvl w:val="0"/>
          <w:numId w:val="7"/>
        </w:numPr>
      </w:pPr>
      <w:r w:rsidRPr="00857372">
        <w:t xml:space="preserve">Finding </w:t>
      </w:r>
      <w:r w:rsidR="002C075C" w:rsidRPr="00857372">
        <w:t>3</w:t>
      </w:r>
      <w:r w:rsidRPr="00857372">
        <w:t>: a culture that prioritised the reputation of the education system over the safety of children</w:t>
      </w:r>
      <w:r w:rsidR="00C413FC" w:rsidRPr="00857372">
        <w:t>.</w:t>
      </w:r>
    </w:p>
    <w:p w14:paraId="12C70B84" w14:textId="58FAEA4C" w:rsidR="00146509" w:rsidRPr="00857372" w:rsidRDefault="00146509" w:rsidP="00D66277">
      <w:pPr>
        <w:pStyle w:val="ListParagraph"/>
        <w:numPr>
          <w:ilvl w:val="0"/>
          <w:numId w:val="7"/>
        </w:numPr>
      </w:pPr>
      <w:r w:rsidRPr="00857372">
        <w:t xml:space="preserve">Finding </w:t>
      </w:r>
      <w:r w:rsidR="002C075C" w:rsidRPr="00857372">
        <w:t>4</w:t>
      </w:r>
      <w:r w:rsidRPr="00857372">
        <w:t>: a lack of staff training to assist in the identification or recognition of child sexual abuse</w:t>
      </w:r>
      <w:r w:rsidR="00C413FC" w:rsidRPr="00857372">
        <w:t>.</w:t>
      </w:r>
    </w:p>
    <w:p w14:paraId="7911891D" w14:textId="2CFB4C90" w:rsidR="00146509" w:rsidRPr="00857372" w:rsidRDefault="00146509" w:rsidP="00D66277">
      <w:pPr>
        <w:pStyle w:val="ListParagraph"/>
        <w:numPr>
          <w:ilvl w:val="0"/>
          <w:numId w:val="7"/>
        </w:numPr>
      </w:pPr>
      <w:r w:rsidRPr="00857372">
        <w:t xml:space="preserve">Finding </w:t>
      </w:r>
      <w:r w:rsidR="002C075C" w:rsidRPr="00857372">
        <w:t>5</w:t>
      </w:r>
      <w:r w:rsidRPr="00857372">
        <w:t>: poor record-keeping and information-sharing practices</w:t>
      </w:r>
      <w:r w:rsidR="00C413FC" w:rsidRPr="00857372">
        <w:t>.</w:t>
      </w:r>
    </w:p>
    <w:p w14:paraId="7752F50C" w14:textId="67CD9A28" w:rsidR="00E03152" w:rsidRPr="00857372" w:rsidRDefault="00146509" w:rsidP="00D66277">
      <w:pPr>
        <w:pStyle w:val="ListParagraph"/>
        <w:numPr>
          <w:ilvl w:val="0"/>
          <w:numId w:val="7"/>
        </w:numPr>
      </w:pPr>
      <w:r w:rsidRPr="00857372">
        <w:t xml:space="preserve">Finding </w:t>
      </w:r>
      <w:r w:rsidR="002C075C" w:rsidRPr="00857372">
        <w:t>6</w:t>
      </w:r>
      <w:r w:rsidRPr="00857372">
        <w:t xml:space="preserve">: no systemic reviews were conducted by the </w:t>
      </w:r>
      <w:r w:rsidR="00996027" w:rsidRPr="00857372">
        <w:t>d</w:t>
      </w:r>
      <w:r w:rsidRPr="00857372">
        <w:t>epartment into allegations of historical child sexual abuse.</w:t>
      </w:r>
    </w:p>
    <w:p w14:paraId="558F7ADB" w14:textId="1CE0A809" w:rsidR="00AD3DA7" w:rsidRPr="00857372" w:rsidRDefault="00AD3DA7" w:rsidP="00AD3DA7">
      <w:r w:rsidRPr="00857372">
        <w:t>Each finding w</w:t>
      </w:r>
      <w:r w:rsidR="008F3C1C" w:rsidRPr="00857372">
        <w:t>as</w:t>
      </w:r>
      <w:r w:rsidRPr="00857372">
        <w:t xml:space="preserve"> </w:t>
      </w:r>
      <w:r w:rsidR="00BF4760" w:rsidRPr="00857372">
        <w:t>further observed by the</w:t>
      </w:r>
      <w:r w:rsidRPr="00857372">
        <w:t xml:space="preserve"> Systemic Review</w:t>
      </w:r>
      <w:r w:rsidR="007C1E0A" w:rsidRPr="00857372">
        <w:t xml:space="preserve"> through the review of the civil claims</w:t>
      </w:r>
      <w:r w:rsidRPr="00857372">
        <w:t>. These findings</w:t>
      </w:r>
      <w:r w:rsidR="00BF4760" w:rsidRPr="00857372">
        <w:t>,</w:t>
      </w:r>
      <w:r w:rsidRPr="00857372">
        <w:t xml:space="preserve"> </w:t>
      </w:r>
      <w:r w:rsidR="00580174" w:rsidRPr="00857372">
        <w:t>along with</w:t>
      </w:r>
      <w:r w:rsidRPr="00857372">
        <w:t xml:space="preserve"> </w:t>
      </w:r>
      <w:r w:rsidR="00BF4760" w:rsidRPr="00857372">
        <w:t>the Systemic Review’s</w:t>
      </w:r>
      <w:r w:rsidR="0015130F" w:rsidRPr="00857372">
        <w:t xml:space="preserve"> further </w:t>
      </w:r>
      <w:r w:rsidRPr="00857372">
        <w:t>observations</w:t>
      </w:r>
      <w:r w:rsidR="0015130F" w:rsidRPr="00857372">
        <w:t>,</w:t>
      </w:r>
      <w:r w:rsidRPr="00857372">
        <w:t xml:space="preserve"> are </w:t>
      </w:r>
      <w:r w:rsidR="00BF6347" w:rsidRPr="00857372">
        <w:t>discussed</w:t>
      </w:r>
      <w:r w:rsidRPr="00857372">
        <w:t xml:space="preserve"> below.</w:t>
      </w:r>
    </w:p>
    <w:p w14:paraId="75A2C81D" w14:textId="32F87C73" w:rsidR="00EE61C6" w:rsidRPr="00857372" w:rsidRDefault="00162A4A" w:rsidP="00AD3DA7">
      <w:r w:rsidRPr="00857372">
        <w:t xml:space="preserve">The department </w:t>
      </w:r>
      <w:r w:rsidR="00CB6456" w:rsidRPr="00857372">
        <w:t>prepared</w:t>
      </w:r>
      <w:r w:rsidR="00923372" w:rsidRPr="00857372">
        <w:t xml:space="preserve"> </w:t>
      </w:r>
      <w:r w:rsidR="00716825" w:rsidRPr="00857372">
        <w:t>a document outlin</w:t>
      </w:r>
      <w:r w:rsidR="00615A61" w:rsidRPr="00857372">
        <w:t>ing</w:t>
      </w:r>
      <w:r w:rsidR="00716825" w:rsidRPr="00857372">
        <w:t xml:space="preserve"> the policies and procedures </w:t>
      </w:r>
      <w:r w:rsidR="00923372" w:rsidRPr="00857372" w:rsidDel="009833E8">
        <w:t xml:space="preserve">in place today </w:t>
      </w:r>
      <w:r w:rsidR="00923372" w:rsidRPr="00857372">
        <w:t xml:space="preserve">to </w:t>
      </w:r>
      <w:r w:rsidR="006F1A75" w:rsidRPr="00857372">
        <w:t>respond to child sexual abuse</w:t>
      </w:r>
      <w:r w:rsidR="00D7096E" w:rsidRPr="00857372">
        <w:t xml:space="preserve"> in Victorian government schools</w:t>
      </w:r>
      <w:r w:rsidR="00A23ED0" w:rsidRPr="00857372">
        <w:t xml:space="preserve"> (see </w:t>
      </w:r>
      <w:hyperlink w:anchor="_Appendix_4_–" w:history="1">
        <w:r w:rsidR="00A23ED0" w:rsidRPr="00C34CAA">
          <w:rPr>
            <w:rStyle w:val="Hyperlink"/>
            <w:b/>
            <w:bCs/>
            <w:u w:val="none"/>
          </w:rPr>
          <w:t>Appendix 4 – Current child safety policies and procedures</w:t>
        </w:r>
      </w:hyperlink>
      <w:r w:rsidR="00A23ED0" w:rsidRPr="00857372">
        <w:t>)</w:t>
      </w:r>
      <w:r w:rsidR="00BB4890" w:rsidRPr="00857372">
        <w:t>. This</w:t>
      </w:r>
      <w:r w:rsidR="006F1A75" w:rsidRPr="00857372">
        <w:t xml:space="preserve"> can be read alongside the observations that follow</w:t>
      </w:r>
      <w:r w:rsidR="00A23ED0" w:rsidRPr="00857372">
        <w:t>.</w:t>
      </w:r>
    </w:p>
    <w:p w14:paraId="7CFF0832" w14:textId="4552C2DD" w:rsidR="001B78D5" w:rsidRPr="00857372" w:rsidRDefault="0000385F" w:rsidP="00EC37F6">
      <w:pPr>
        <w:pStyle w:val="Heading2"/>
      </w:pPr>
      <w:bookmarkStart w:id="104" w:name="_Board_of_Inquiry_1"/>
      <w:bookmarkStart w:id="105" w:name="_Toc198550792"/>
      <w:bookmarkStart w:id="106" w:name="_Ref222737233"/>
      <w:bookmarkStart w:id="107" w:name="_Toc228451442"/>
      <w:bookmarkEnd w:id="104"/>
      <w:r w:rsidRPr="00857372">
        <w:t>B</w:t>
      </w:r>
      <w:r w:rsidR="00F77CCF" w:rsidRPr="00857372">
        <w:t>oard of Inquiry</w:t>
      </w:r>
      <w:r w:rsidRPr="00857372">
        <w:t xml:space="preserve"> </w:t>
      </w:r>
      <w:r w:rsidR="00111D00" w:rsidRPr="00857372">
        <w:t>F</w:t>
      </w:r>
      <w:r w:rsidR="00BE5E77" w:rsidRPr="00857372">
        <w:t>inding 1: an absence of policies and procedures</w:t>
      </w:r>
      <w:bookmarkEnd w:id="105"/>
      <w:bookmarkEnd w:id="106"/>
      <w:bookmarkEnd w:id="107"/>
    </w:p>
    <w:p w14:paraId="29A8DEB1" w14:textId="71DDC53F" w:rsidR="009F63B4" w:rsidRPr="00857372" w:rsidRDefault="009F63B4" w:rsidP="001F73E5">
      <w:r w:rsidRPr="00857372">
        <w:t>The Board of Inquiry found that, between 1960 and 1994, the department did not have any policies or procedures regarding child sexual abuse, including procedures for responding to allegations, despite there being a legislative and regulatory framework available to empower the department to discipline staff.</w:t>
      </w:r>
      <w:r w:rsidR="00693E57" w:rsidRPr="00857372">
        <w:rPr>
          <w:rStyle w:val="FootnoteReference"/>
        </w:rPr>
        <w:footnoteReference w:id="83"/>
      </w:r>
    </w:p>
    <w:p w14:paraId="3BC32659" w14:textId="409A7A9B" w:rsidR="00693E57" w:rsidRPr="00857372" w:rsidRDefault="00441D6B" w:rsidP="00693E57">
      <w:r w:rsidRPr="00857372">
        <w:t>In</w:t>
      </w:r>
      <w:r w:rsidR="00693E57" w:rsidRPr="00857372">
        <w:t xml:space="preserve">adequate policies and procedures </w:t>
      </w:r>
      <w:r w:rsidR="00137562" w:rsidRPr="00857372">
        <w:t xml:space="preserve">during this time </w:t>
      </w:r>
      <w:r w:rsidR="004C14C0" w:rsidRPr="00857372">
        <w:t>result</w:t>
      </w:r>
      <w:r w:rsidR="0075406C" w:rsidRPr="00857372">
        <w:t>ed</w:t>
      </w:r>
      <w:r w:rsidR="004C14C0" w:rsidRPr="00857372">
        <w:t xml:space="preserve"> in </w:t>
      </w:r>
      <w:r w:rsidR="00901858" w:rsidRPr="00857372">
        <w:t xml:space="preserve">inconsistent </w:t>
      </w:r>
      <w:r w:rsidR="007D1A69" w:rsidRPr="00857372">
        <w:t xml:space="preserve">and ad hoc </w:t>
      </w:r>
      <w:r w:rsidR="00901858" w:rsidRPr="00857372">
        <w:t>responses by</w:t>
      </w:r>
      <w:r w:rsidR="00693E57" w:rsidRPr="00857372">
        <w:t xml:space="preserve"> schools and staff to allegations of child sexual abuse, and </w:t>
      </w:r>
      <w:r w:rsidR="00BE272B" w:rsidRPr="00857372">
        <w:t>a</w:t>
      </w:r>
      <w:r w:rsidR="00E72204" w:rsidRPr="00857372">
        <w:t xml:space="preserve"> lack of </w:t>
      </w:r>
      <w:r w:rsidR="00693E57" w:rsidRPr="00857372">
        <w:t xml:space="preserve">support </w:t>
      </w:r>
      <w:r w:rsidR="00E72204" w:rsidRPr="00857372">
        <w:t xml:space="preserve">for </w:t>
      </w:r>
      <w:r w:rsidR="00693E57" w:rsidRPr="00857372">
        <w:t>victim-survivors and their families.</w:t>
      </w:r>
      <w:r w:rsidR="005C116D" w:rsidRPr="00857372">
        <w:rPr>
          <w:rStyle w:val="FootnoteReference"/>
        </w:rPr>
        <w:footnoteReference w:id="84"/>
      </w:r>
    </w:p>
    <w:p w14:paraId="093BF5F9" w14:textId="721B46F1" w:rsidR="008F53DB" w:rsidRPr="00857372" w:rsidRDefault="00693E57" w:rsidP="00693E57">
      <w:r w:rsidRPr="00857372">
        <w:t>The Systemic Review similarly observed inconsisten</w:t>
      </w:r>
      <w:r w:rsidR="00403F87" w:rsidRPr="00857372">
        <w:t>t</w:t>
      </w:r>
      <w:r w:rsidRPr="00857372">
        <w:t xml:space="preserve"> and inadequa</w:t>
      </w:r>
      <w:r w:rsidR="00403F87" w:rsidRPr="00857372">
        <w:t>te</w:t>
      </w:r>
      <w:r w:rsidRPr="00857372">
        <w:t xml:space="preserve"> responses to disclosures of child sexual abuse</w:t>
      </w:r>
      <w:r w:rsidR="00955403" w:rsidRPr="00857372">
        <w:t xml:space="preserve"> in the civil claims</w:t>
      </w:r>
      <w:r w:rsidR="00F07F6B" w:rsidRPr="00857372">
        <w:t xml:space="preserve"> of historical abuse</w:t>
      </w:r>
      <w:r w:rsidRPr="00857372">
        <w:t xml:space="preserve">. Of the records examined by the Systemic Review, responses to child sexual abuse </w:t>
      </w:r>
      <w:r w:rsidR="003236C4" w:rsidRPr="00857372">
        <w:t xml:space="preserve">pre-2000 </w:t>
      </w:r>
      <w:r w:rsidRPr="00857372">
        <w:t xml:space="preserve">were characterised by a lack of action and were dealt with on an individualised basis, at the whim of the teachers, </w:t>
      </w:r>
      <w:r w:rsidR="000E0D84" w:rsidRPr="00857372">
        <w:t>p</w:t>
      </w:r>
      <w:r w:rsidRPr="00857372">
        <w:t>rincipals and District Inspectors who addressed them.</w:t>
      </w:r>
    </w:p>
    <w:p w14:paraId="3FBCC81D" w14:textId="4764B394" w:rsidR="002673CD" w:rsidRPr="00857372" w:rsidRDefault="00CF4DD6" w:rsidP="00693E57">
      <w:r w:rsidRPr="00857372">
        <w:t>Based on the department’s records in the civil claim files, t</w:t>
      </w:r>
      <w:r w:rsidR="00693E57" w:rsidRPr="00857372">
        <w:t xml:space="preserve">he Systemic Review undertook an analysis to determine whether a disclosure to a school was met with </w:t>
      </w:r>
      <w:r w:rsidR="003A297E" w:rsidRPr="00857372">
        <w:t>a</w:t>
      </w:r>
      <w:r w:rsidR="00693E57" w:rsidRPr="00857372">
        <w:t xml:space="preserve"> </w:t>
      </w:r>
      <w:r w:rsidR="003A297E" w:rsidRPr="00857372">
        <w:t>proactive</w:t>
      </w:r>
      <w:r w:rsidR="00693E57" w:rsidRPr="00857372">
        <w:t xml:space="preserve"> </w:t>
      </w:r>
      <w:r w:rsidR="003A297E" w:rsidRPr="00857372">
        <w:t>response</w:t>
      </w:r>
      <w:r w:rsidR="00DB3FFE" w:rsidRPr="00857372">
        <w:t xml:space="preserve"> at the time</w:t>
      </w:r>
      <w:r w:rsidR="00693E57" w:rsidRPr="00857372">
        <w:t xml:space="preserve">. A </w:t>
      </w:r>
      <w:r w:rsidR="003A297E" w:rsidRPr="00857372">
        <w:t>proactive</w:t>
      </w:r>
      <w:r w:rsidR="00693E57" w:rsidRPr="00857372">
        <w:t xml:space="preserve"> </w:t>
      </w:r>
      <w:r w:rsidR="003A297E" w:rsidRPr="00857372">
        <w:t>response</w:t>
      </w:r>
      <w:r w:rsidR="00693E57" w:rsidRPr="00857372">
        <w:t xml:space="preserve"> was </w:t>
      </w:r>
      <w:r w:rsidR="00CA2B01" w:rsidRPr="00857372">
        <w:t>defined as</w:t>
      </w:r>
      <w:r w:rsidR="00693E57" w:rsidRPr="00857372">
        <w:t xml:space="preserve"> the school </w:t>
      </w:r>
      <w:r w:rsidR="00306D33" w:rsidRPr="00857372">
        <w:t xml:space="preserve">taking </w:t>
      </w:r>
      <w:r w:rsidR="00693E57" w:rsidRPr="00857372">
        <w:t>an active step in response to a disclosure.</w:t>
      </w:r>
    </w:p>
    <w:p w14:paraId="7C5AE513" w14:textId="060F0585" w:rsidR="002673CD" w:rsidRPr="00857372" w:rsidRDefault="00693E57" w:rsidP="00693E57">
      <w:r w:rsidRPr="00857372">
        <w:t>Based on victim-survivor</w:t>
      </w:r>
      <w:r w:rsidR="008223C2" w:rsidRPr="00857372">
        <w:t>s</w:t>
      </w:r>
      <w:r w:rsidR="00FC44AD" w:rsidRPr="00857372">
        <w:t>’</w:t>
      </w:r>
      <w:r w:rsidR="008223C2" w:rsidRPr="00857372">
        <w:t xml:space="preserve"> allegation</w:t>
      </w:r>
      <w:r w:rsidR="00B54D35" w:rsidRPr="00857372">
        <w:t>s</w:t>
      </w:r>
      <w:r w:rsidR="008223C2" w:rsidRPr="00857372">
        <w:t xml:space="preserve"> in </w:t>
      </w:r>
      <w:r w:rsidR="00B54D35" w:rsidRPr="00857372">
        <w:t>their</w:t>
      </w:r>
      <w:r w:rsidR="008223C2" w:rsidRPr="00857372">
        <w:t xml:space="preserve"> Statement</w:t>
      </w:r>
      <w:r w:rsidR="00A11FF5" w:rsidRPr="00857372">
        <w:t>s</w:t>
      </w:r>
      <w:r w:rsidR="008223C2" w:rsidRPr="00857372">
        <w:t xml:space="preserve"> of Claim</w:t>
      </w:r>
      <w:r w:rsidRPr="00857372">
        <w:t xml:space="preserve">, </w:t>
      </w:r>
      <w:r w:rsidR="004F286D" w:rsidRPr="00857372">
        <w:t xml:space="preserve">reports </w:t>
      </w:r>
      <w:r w:rsidR="002673CD" w:rsidRPr="00857372">
        <w:t>appeared to have been</w:t>
      </w:r>
      <w:r w:rsidRPr="00857372">
        <w:t xml:space="preserve"> made to the school at the time of the abuse in approximately </w:t>
      </w:r>
      <w:r w:rsidR="002F33C8" w:rsidRPr="00857372">
        <w:rPr>
          <w:b/>
          <w:bCs/>
          <w:color w:val="3A3A3A" w:themeColor="background2" w:themeShade="40"/>
        </w:rPr>
        <w:t>9</w:t>
      </w:r>
      <w:r w:rsidR="0026107E" w:rsidRPr="00857372">
        <w:rPr>
          <w:b/>
          <w:bCs/>
          <w:color w:val="3A3A3A" w:themeColor="background2" w:themeShade="40"/>
        </w:rPr>
        <w:t>7</w:t>
      </w:r>
      <w:r w:rsidR="002F33C8" w:rsidRPr="00857372">
        <w:rPr>
          <w:b/>
          <w:bCs/>
          <w:color w:val="3A3A3A" w:themeColor="background2" w:themeShade="40"/>
        </w:rPr>
        <w:t xml:space="preserve"> </w:t>
      </w:r>
      <w:r w:rsidR="00E623AB" w:rsidRPr="00857372">
        <w:t>episodes</w:t>
      </w:r>
      <w:r w:rsidR="002F33C8" w:rsidRPr="00857372">
        <w:t xml:space="preserve"> (</w:t>
      </w:r>
      <w:r w:rsidR="002F33C8" w:rsidRPr="00857372">
        <w:rPr>
          <w:b/>
          <w:bCs/>
        </w:rPr>
        <w:t>1</w:t>
      </w:r>
      <w:r w:rsidR="0026107E" w:rsidRPr="00857372">
        <w:rPr>
          <w:b/>
          <w:bCs/>
        </w:rPr>
        <w:t>9</w:t>
      </w:r>
      <w:r w:rsidR="005E389B" w:rsidRPr="00857372">
        <w:rPr>
          <w:b/>
          <w:bCs/>
        </w:rPr>
        <w:t>%</w:t>
      </w:r>
      <w:r w:rsidR="002F33C8" w:rsidRPr="00857372">
        <w:t>)</w:t>
      </w:r>
      <w:r w:rsidRPr="00857372">
        <w:t xml:space="preserve">. </w:t>
      </w:r>
    </w:p>
    <w:p w14:paraId="3CFF1310" w14:textId="630B5489" w:rsidR="00F73F31" w:rsidRPr="00857372" w:rsidRDefault="00693E57" w:rsidP="00693E57">
      <w:r w:rsidRPr="00857372">
        <w:lastRenderedPageBreak/>
        <w:t>Of these</w:t>
      </w:r>
      <w:r w:rsidR="004B1525" w:rsidRPr="00857372">
        <w:t xml:space="preserve"> matters, the Systemic Review observed</w:t>
      </w:r>
      <w:r w:rsidRPr="00857372">
        <w:t xml:space="preserve"> a </w:t>
      </w:r>
      <w:r w:rsidR="001C49AD" w:rsidRPr="00857372">
        <w:t>proactive response</w:t>
      </w:r>
      <w:r w:rsidRPr="00857372">
        <w:t xml:space="preserve"> was recorded in </w:t>
      </w:r>
      <w:r w:rsidR="00831FCA" w:rsidRPr="00857372">
        <w:rPr>
          <w:b/>
          <w:bCs/>
        </w:rPr>
        <w:t>36</w:t>
      </w:r>
      <w:r w:rsidR="00573979" w:rsidRPr="00857372">
        <w:t xml:space="preserve"> </w:t>
      </w:r>
      <w:r w:rsidR="004505F4" w:rsidRPr="00857372">
        <w:t>episodes</w:t>
      </w:r>
      <w:r w:rsidR="00BC4778" w:rsidRPr="00857372">
        <w:t xml:space="preserve"> </w:t>
      </w:r>
      <w:r w:rsidRPr="00857372">
        <w:t>(</w:t>
      </w:r>
      <w:r w:rsidR="00281D76" w:rsidRPr="00857372">
        <w:rPr>
          <w:b/>
          <w:bCs/>
        </w:rPr>
        <w:t>37</w:t>
      </w:r>
      <w:r w:rsidR="005E389B" w:rsidRPr="00857372">
        <w:rPr>
          <w:b/>
          <w:bCs/>
        </w:rPr>
        <w:t>%</w:t>
      </w:r>
      <w:r w:rsidR="00967EBE" w:rsidRPr="00857372">
        <w:t xml:space="preserve"> of</w:t>
      </w:r>
      <w:r w:rsidR="00775ADA" w:rsidRPr="00857372">
        <w:t xml:space="preserve"> reported</w:t>
      </w:r>
      <w:r w:rsidR="00916053" w:rsidRPr="00857372">
        <w:t xml:space="preserve"> matters</w:t>
      </w:r>
      <w:r w:rsidRPr="00857372">
        <w:t xml:space="preserve">). This </w:t>
      </w:r>
      <w:r w:rsidR="005F1B3B" w:rsidRPr="00857372">
        <w:t>indicates</w:t>
      </w:r>
      <w:r w:rsidRPr="00857372">
        <w:t xml:space="preserve"> that</w:t>
      </w:r>
      <w:r w:rsidRPr="00857372" w:rsidDel="003B201A">
        <w:t xml:space="preserve"> the </w:t>
      </w:r>
      <w:r w:rsidRPr="00857372">
        <w:t xml:space="preserve">response </w:t>
      </w:r>
      <w:r w:rsidR="00951A5A" w:rsidRPr="00857372">
        <w:t>by</w:t>
      </w:r>
      <w:r w:rsidRPr="00857372" w:rsidDel="0018076C">
        <w:t xml:space="preserve"> </w:t>
      </w:r>
      <w:r w:rsidRPr="00857372">
        <w:t>school</w:t>
      </w:r>
      <w:r w:rsidR="0018076C" w:rsidRPr="00857372">
        <w:t>s in most reported matters</w:t>
      </w:r>
      <w:r w:rsidRPr="00857372">
        <w:t xml:space="preserve"> was either </w:t>
      </w:r>
      <w:r w:rsidR="00951A5A" w:rsidRPr="00857372">
        <w:t xml:space="preserve">no </w:t>
      </w:r>
      <w:r w:rsidRPr="00857372">
        <w:t xml:space="preserve">action or no </w:t>
      </w:r>
      <w:r w:rsidR="00310DDB" w:rsidRPr="00857372">
        <w:t>action</w:t>
      </w:r>
      <w:r w:rsidR="00937B6F" w:rsidRPr="00857372">
        <w:t xml:space="preserve"> </w:t>
      </w:r>
      <w:r w:rsidRPr="00857372">
        <w:t>record</w:t>
      </w:r>
      <w:r w:rsidRPr="00857372" w:rsidDel="00937B6F">
        <w:t>ed</w:t>
      </w:r>
      <w:r w:rsidR="000F182D" w:rsidRPr="00857372">
        <w:t>.</w:t>
      </w:r>
    </w:p>
    <w:p w14:paraId="1BF31FBB" w14:textId="376A9F43" w:rsidR="001F73E5" w:rsidRPr="00857372" w:rsidRDefault="00EF1937" w:rsidP="00693E57">
      <w:r w:rsidRPr="00857372">
        <w:t>It is important to note that</w:t>
      </w:r>
      <w:r w:rsidR="00D306BA" w:rsidRPr="00857372">
        <w:t xml:space="preserve"> </w:t>
      </w:r>
      <w:r w:rsidR="00F87C49" w:rsidRPr="00857372">
        <w:t xml:space="preserve">records held by a school or regional office </w:t>
      </w:r>
      <w:r w:rsidR="00F87C49" w:rsidRPr="00857372" w:rsidDel="007078C5">
        <w:t>th</w:t>
      </w:r>
      <w:r w:rsidR="00F87C49" w:rsidRPr="00857372" w:rsidDel="00241029">
        <w:t>at may</w:t>
      </w:r>
      <w:r w:rsidR="00F87C49" w:rsidRPr="00857372">
        <w:t xml:space="preserve"> relate to a child sexual abuse allegation </w:t>
      </w:r>
      <w:r w:rsidR="00F87C49" w:rsidRPr="00857372" w:rsidDel="00EC465C">
        <w:t>may be</w:t>
      </w:r>
      <w:r w:rsidR="00F87C49" w:rsidRPr="00857372">
        <w:t xml:space="preserve"> difficult or </w:t>
      </w:r>
      <w:r w:rsidR="00F87C49" w:rsidRPr="00857372" w:rsidDel="005E1729">
        <w:t>impossib</w:t>
      </w:r>
      <w:r w:rsidR="00F87C49" w:rsidRPr="00857372" w:rsidDel="00E41C90">
        <w:t>le</w:t>
      </w:r>
      <w:r w:rsidR="00F87C49" w:rsidRPr="00857372">
        <w:t xml:space="preserve"> to identify in searches, if they exist</w:t>
      </w:r>
      <w:r w:rsidR="00E570D4" w:rsidRPr="00857372">
        <w:t>ed</w:t>
      </w:r>
      <w:r w:rsidR="009615CE" w:rsidRPr="00857372">
        <w:t>,</w:t>
      </w:r>
      <w:r w:rsidR="005D622B" w:rsidRPr="00857372">
        <w:t xml:space="preserve"> </w:t>
      </w:r>
      <w:r w:rsidR="009615CE" w:rsidRPr="00857372">
        <w:t>and some</w:t>
      </w:r>
      <w:r w:rsidR="007E6533" w:rsidRPr="00857372">
        <w:t xml:space="preserve"> historical disciplinary files </w:t>
      </w:r>
      <w:r w:rsidR="00F94396" w:rsidRPr="00857372" w:rsidDel="00E570D4">
        <w:t>could be</w:t>
      </w:r>
      <w:r w:rsidR="00F94396" w:rsidRPr="00857372">
        <w:t xml:space="preserve"> degraded or incomplete.</w:t>
      </w:r>
      <w:r w:rsidR="005D622B" w:rsidRPr="00857372">
        <w:t xml:space="preserve"> </w:t>
      </w:r>
      <w:r w:rsidR="00D43BBE" w:rsidRPr="00857372">
        <w:t xml:space="preserve">In addition, child sexual abuse allegations may have been </w:t>
      </w:r>
      <w:r w:rsidR="00A77360" w:rsidRPr="00857372">
        <w:t xml:space="preserve">recorded in </w:t>
      </w:r>
      <w:r w:rsidR="002A7C92" w:rsidRPr="00857372">
        <w:t xml:space="preserve">such </w:t>
      </w:r>
      <w:r w:rsidR="00A77360" w:rsidRPr="00857372">
        <w:t xml:space="preserve">a way that </w:t>
      </w:r>
      <w:r w:rsidR="002A7C92" w:rsidRPr="00857372">
        <w:t xml:space="preserve">it </w:t>
      </w:r>
      <w:r w:rsidR="00656942" w:rsidRPr="00857372">
        <w:t>was</w:t>
      </w:r>
      <w:r w:rsidR="00A77360" w:rsidRPr="00857372">
        <w:t xml:space="preserve"> not </w:t>
      </w:r>
      <w:r w:rsidR="00A77360" w:rsidRPr="00857372" w:rsidDel="002A7C92">
        <w:t>decipherable</w:t>
      </w:r>
      <w:r w:rsidR="009C2B26" w:rsidRPr="00857372" w:rsidDel="002A7C92">
        <w:t xml:space="preserve"> as</w:t>
      </w:r>
      <w:r w:rsidR="009C2B26" w:rsidRPr="00857372">
        <w:t xml:space="preserve"> child sexual abuse (for example, </w:t>
      </w:r>
      <w:r w:rsidR="005C12EA" w:rsidRPr="00857372">
        <w:t xml:space="preserve">the file may record </w:t>
      </w:r>
      <w:r w:rsidR="002A7C92" w:rsidRPr="00857372">
        <w:t>‘</w:t>
      </w:r>
      <w:r w:rsidR="005C12EA" w:rsidRPr="00857372">
        <w:t>disgraceful</w:t>
      </w:r>
      <w:r w:rsidR="002A7C92" w:rsidRPr="00857372">
        <w:t>’</w:t>
      </w:r>
      <w:r w:rsidR="005C12EA" w:rsidRPr="00857372">
        <w:t xml:space="preserve"> conduct</w:t>
      </w:r>
      <w:r w:rsidR="00702114" w:rsidRPr="00857372">
        <w:t xml:space="preserve">, which was a term used to </w:t>
      </w:r>
      <w:r w:rsidR="006F1074" w:rsidRPr="00857372">
        <w:t>include</w:t>
      </w:r>
      <w:r w:rsidR="00702114" w:rsidRPr="00857372">
        <w:t xml:space="preserve"> sexual abuse and misconduct but also other misconduct).</w:t>
      </w:r>
      <w:r w:rsidR="00DB10F1" w:rsidRPr="00857372">
        <w:t xml:space="preserve"> </w:t>
      </w:r>
      <w:r w:rsidR="002A7C92" w:rsidRPr="00857372">
        <w:t>As</w:t>
      </w:r>
      <w:r w:rsidR="006A3DDF" w:rsidRPr="00857372">
        <w:t xml:space="preserve"> such</w:t>
      </w:r>
      <w:r w:rsidR="004F04B8" w:rsidRPr="00857372">
        <w:t xml:space="preserve">, </w:t>
      </w:r>
      <w:r w:rsidR="006A3DDF" w:rsidRPr="00857372">
        <w:t xml:space="preserve">records may not have been included in the civil claim file. </w:t>
      </w:r>
      <w:r w:rsidR="00DB10F1" w:rsidRPr="00857372">
        <w:t>For these reasons, t</w:t>
      </w:r>
      <w:r w:rsidR="00A270A1" w:rsidRPr="00857372">
        <w:t xml:space="preserve">he figures </w:t>
      </w:r>
      <w:r w:rsidR="00F96BD9" w:rsidRPr="00857372">
        <w:t xml:space="preserve">above </w:t>
      </w:r>
      <w:r w:rsidR="00A270A1" w:rsidRPr="00857372">
        <w:t>are indicative only</w:t>
      </w:r>
      <w:r w:rsidR="00C13AE9" w:rsidRPr="00857372">
        <w:t>.</w:t>
      </w:r>
    </w:p>
    <w:p w14:paraId="2256FB51" w14:textId="361B52A0" w:rsidR="00561162" w:rsidRPr="00857372" w:rsidRDefault="0041239B" w:rsidP="00693E57">
      <w:r w:rsidRPr="00857372">
        <w:t>T</w:t>
      </w:r>
      <w:r w:rsidR="0092179A" w:rsidRPr="00857372">
        <w:t xml:space="preserve">he case of Reginald Adrian Crick, who taught at </w:t>
      </w:r>
      <w:r w:rsidR="00516B9A" w:rsidRPr="00857372">
        <w:t>Horsham Technical School between 1968 and 1988</w:t>
      </w:r>
      <w:r w:rsidR="00702B7C" w:rsidRPr="00857372">
        <w:t xml:space="preserve">, is an </w:t>
      </w:r>
      <w:r w:rsidR="006D5A31" w:rsidRPr="00857372">
        <w:t>illustrative example</w:t>
      </w:r>
      <w:r w:rsidR="00516B9A" w:rsidRPr="00857372">
        <w:t xml:space="preserve">. </w:t>
      </w:r>
      <w:r w:rsidR="006D5A31" w:rsidRPr="00857372">
        <w:t>Many v</w:t>
      </w:r>
      <w:r w:rsidR="00516B9A" w:rsidRPr="00857372">
        <w:t xml:space="preserve">ictim-survivors </w:t>
      </w:r>
      <w:r w:rsidR="006D5A31" w:rsidRPr="00857372">
        <w:t>expressed a strong belie</w:t>
      </w:r>
      <w:r w:rsidR="00D33883" w:rsidRPr="00857372">
        <w:t>f</w:t>
      </w:r>
      <w:r w:rsidR="006D5A31" w:rsidRPr="00857372">
        <w:t xml:space="preserve"> that school </w:t>
      </w:r>
      <w:r w:rsidR="00516B9A" w:rsidRPr="00857372">
        <w:t xml:space="preserve">staff were aware of </w:t>
      </w:r>
      <w:r w:rsidR="00BE26A0" w:rsidRPr="00857372">
        <w:t>Crick’s</w:t>
      </w:r>
      <w:r w:rsidR="00516B9A" w:rsidRPr="00857372">
        <w:t xml:space="preserve"> conduct from the early 1970s. However, the first recorded </w:t>
      </w:r>
      <w:r w:rsidR="007C5BEA" w:rsidRPr="00857372">
        <w:t>compl</w:t>
      </w:r>
      <w:r w:rsidR="0025023F" w:rsidRPr="00857372">
        <w:t>ai</w:t>
      </w:r>
      <w:r w:rsidR="007C5BEA" w:rsidRPr="00857372">
        <w:t xml:space="preserve">nt in </w:t>
      </w:r>
      <w:r w:rsidR="00BE26A0" w:rsidRPr="00857372">
        <w:t>Crick’s</w:t>
      </w:r>
      <w:r w:rsidR="007C5BEA" w:rsidRPr="00857372">
        <w:t xml:space="preserve"> personnel file was not until 2009, more than a decade after his death. In the absence of policies</w:t>
      </w:r>
      <w:r w:rsidR="00B71A5A" w:rsidRPr="00857372">
        <w:t xml:space="preserve"> and procedures relating to child sexual abuse</w:t>
      </w:r>
      <w:r w:rsidR="007C5BEA" w:rsidRPr="00857372">
        <w:t xml:space="preserve">, disclosures </w:t>
      </w:r>
      <w:r w:rsidR="00B71A5A" w:rsidRPr="00857372">
        <w:t xml:space="preserve">of </w:t>
      </w:r>
      <w:r w:rsidR="009C4F6B" w:rsidRPr="00857372">
        <w:t xml:space="preserve">Crick’s </w:t>
      </w:r>
      <w:r w:rsidR="00B71A5A" w:rsidRPr="00857372">
        <w:t xml:space="preserve">abuse </w:t>
      </w:r>
      <w:r w:rsidR="007C5BEA" w:rsidRPr="00857372">
        <w:t xml:space="preserve">were </w:t>
      </w:r>
      <w:r w:rsidR="00E73995" w:rsidRPr="00857372">
        <w:t xml:space="preserve">managed </w:t>
      </w:r>
      <w:r w:rsidR="00715428" w:rsidRPr="00857372">
        <w:t xml:space="preserve">locally, </w:t>
      </w:r>
      <w:r w:rsidR="007C5BEA" w:rsidRPr="00857372">
        <w:t>at school</w:t>
      </w:r>
      <w:r w:rsidR="00262F9E" w:rsidRPr="00857372">
        <w:t>-</w:t>
      </w:r>
      <w:r w:rsidR="007C5BEA" w:rsidRPr="00857372">
        <w:t xml:space="preserve">level, </w:t>
      </w:r>
      <w:r w:rsidR="00E73995" w:rsidRPr="00857372">
        <w:t xml:space="preserve">if at all. </w:t>
      </w:r>
      <w:r w:rsidR="000802FC" w:rsidRPr="00857372">
        <w:t xml:space="preserve">There were no records to suggest that the </w:t>
      </w:r>
      <w:r w:rsidR="000802FC" w:rsidRPr="00857372" w:rsidDel="00EA7401">
        <w:t xml:space="preserve">central </w:t>
      </w:r>
      <w:r w:rsidR="000802FC" w:rsidRPr="00857372">
        <w:t>department received any reports about Crick’s conduct at the time.</w:t>
      </w:r>
    </w:p>
    <w:p w14:paraId="01AB1EDF" w14:textId="2C3C979B" w:rsidR="00BC2E51" w:rsidRPr="00857372" w:rsidRDefault="00BC2E51" w:rsidP="00693E57">
      <w:r w:rsidRPr="00857372">
        <w:t xml:space="preserve">Today, </w:t>
      </w:r>
      <w:r w:rsidR="007F2666" w:rsidRPr="00857372">
        <w:t xml:space="preserve">there are </w:t>
      </w:r>
      <w:r w:rsidRPr="00857372">
        <w:t>a suite of policies and procedures for prevention, identification, reporting, management of and response to child sexual abuse</w:t>
      </w:r>
      <w:r w:rsidR="00665B11" w:rsidRPr="00857372">
        <w:t xml:space="preserve"> in Victorian government schools</w:t>
      </w:r>
      <w:r w:rsidR="00665B11" w:rsidRPr="00857372" w:rsidDel="007F2666">
        <w:t xml:space="preserve"> </w:t>
      </w:r>
      <w:r w:rsidR="004A3CAB" w:rsidRPr="00857372">
        <w:t>(</w:t>
      </w:r>
      <w:r w:rsidR="00665B11" w:rsidRPr="00857372">
        <w:t>see</w:t>
      </w:r>
      <w:r w:rsidR="004A3CAB" w:rsidRPr="00857372">
        <w:t xml:space="preserve"> </w:t>
      </w:r>
      <w:hyperlink w:anchor="_Appendix_4_–" w:history="1">
        <w:r w:rsidR="004A3CAB" w:rsidRPr="00C34CAA">
          <w:rPr>
            <w:rStyle w:val="Hyperlink"/>
            <w:b/>
            <w:bCs/>
            <w:u w:val="none"/>
          </w:rPr>
          <w:t>Appendix 4 – Current child safety policies and procedures</w:t>
        </w:r>
      </w:hyperlink>
      <w:r w:rsidR="00455F3E" w:rsidRPr="00857372">
        <w:t>)</w:t>
      </w:r>
      <w:r w:rsidRPr="00857372">
        <w:t>.</w:t>
      </w:r>
    </w:p>
    <w:p w14:paraId="54E19C17" w14:textId="219F0BB3" w:rsidR="00C10AF2" w:rsidRPr="00857372" w:rsidRDefault="0000385F" w:rsidP="00EC37F6">
      <w:pPr>
        <w:pStyle w:val="Heading2"/>
      </w:pPr>
      <w:bookmarkStart w:id="108" w:name="_Board_of_Inquiry_2"/>
      <w:bookmarkStart w:id="109" w:name="_Toc198550793"/>
      <w:bookmarkStart w:id="110" w:name="_Ref222737247"/>
      <w:bookmarkStart w:id="111" w:name="_Toc228451443"/>
      <w:bookmarkEnd w:id="108"/>
      <w:r w:rsidRPr="00857372">
        <w:t>B</w:t>
      </w:r>
      <w:r w:rsidR="00F77CCF" w:rsidRPr="00857372">
        <w:t>oard of Inquiry</w:t>
      </w:r>
      <w:r w:rsidRPr="00857372">
        <w:t xml:space="preserve"> </w:t>
      </w:r>
      <w:r w:rsidR="007D7E6D" w:rsidRPr="00857372">
        <w:t>F</w:t>
      </w:r>
      <w:r w:rsidR="00C10AF2" w:rsidRPr="00857372">
        <w:t>inding 2: an absence of guidance to staff</w:t>
      </w:r>
      <w:bookmarkEnd w:id="109"/>
      <w:bookmarkEnd w:id="110"/>
      <w:bookmarkEnd w:id="111"/>
      <w:r w:rsidR="00C10AF2" w:rsidRPr="00857372">
        <w:t> </w:t>
      </w:r>
    </w:p>
    <w:p w14:paraId="12DC502F" w14:textId="6261E7E5" w:rsidR="006F116C" w:rsidRPr="00857372" w:rsidRDefault="006F116C" w:rsidP="006F116C">
      <w:r w:rsidRPr="00857372">
        <w:t xml:space="preserve">The Board of Inquiry found that school teaching and administrative staff </w:t>
      </w:r>
      <w:r w:rsidR="00E54D42" w:rsidRPr="00857372">
        <w:t xml:space="preserve">at the time </w:t>
      </w:r>
      <w:r w:rsidRPr="00857372">
        <w:t xml:space="preserve">were not provided with any guidance on how to identify or report child sexual abuse, or what steps to take to investigate and respond to </w:t>
      </w:r>
      <w:r w:rsidR="006A6710" w:rsidRPr="00857372">
        <w:t>allegations</w:t>
      </w:r>
      <w:r w:rsidRPr="00857372">
        <w:t xml:space="preserve">. Any guidance that did exist </w:t>
      </w:r>
      <w:r w:rsidR="00187AFC" w:rsidRPr="00857372">
        <w:t>then</w:t>
      </w:r>
      <w:r w:rsidRPr="00857372">
        <w:t xml:space="preserve"> was focused primarily on the reputation and wellbeing of male teachers or related exclusively to the physical safety of children.</w:t>
      </w:r>
      <w:r w:rsidR="006A6710" w:rsidRPr="00857372">
        <w:rPr>
          <w:rStyle w:val="FootnoteReference"/>
        </w:rPr>
        <w:footnoteReference w:id="85"/>
      </w:r>
    </w:p>
    <w:p w14:paraId="28FCD179" w14:textId="1A3A373E" w:rsidR="006F116C" w:rsidRPr="00857372" w:rsidRDefault="006F116C" w:rsidP="006F116C">
      <w:r w:rsidRPr="00857372">
        <w:t xml:space="preserve">For instance, </w:t>
      </w:r>
      <w:r w:rsidR="007B4299" w:rsidRPr="00857372">
        <w:t>in 1952</w:t>
      </w:r>
      <w:r w:rsidRPr="00857372">
        <w:t xml:space="preserve"> the Secretary </w:t>
      </w:r>
      <w:r w:rsidR="00BB7E41" w:rsidRPr="00857372">
        <w:t xml:space="preserve">issued a memorandum </w:t>
      </w:r>
      <w:r w:rsidR="00B7115C" w:rsidRPr="00857372">
        <w:t>at</w:t>
      </w:r>
      <w:r w:rsidRPr="00857372">
        <w:t xml:space="preserve"> the </w:t>
      </w:r>
      <w:r w:rsidR="00B7115C" w:rsidRPr="00857372">
        <w:t xml:space="preserve">request </w:t>
      </w:r>
      <w:r w:rsidRPr="00857372">
        <w:t xml:space="preserve">of head teachers </w:t>
      </w:r>
      <w:r w:rsidR="007B4299" w:rsidRPr="00857372">
        <w:t>for guidance about</w:t>
      </w:r>
      <w:r w:rsidRPr="00857372">
        <w:t xml:space="preserve"> interactions between male teachers and female students.</w:t>
      </w:r>
      <w:r w:rsidR="00FE4E07" w:rsidRPr="00857372">
        <w:rPr>
          <w:rStyle w:val="FootnoteReference"/>
        </w:rPr>
        <w:footnoteReference w:id="86"/>
      </w:r>
      <w:r w:rsidRPr="00857372">
        <w:t xml:space="preserve"> The </w:t>
      </w:r>
      <w:r w:rsidR="00B821FC" w:rsidRPr="00857372">
        <w:t>m</w:t>
      </w:r>
      <w:r w:rsidRPr="00857372">
        <w:t>emorandum stated that it was advisable for male teachers to be warned ‘in their own interests, against any action liable to misinterpretation</w:t>
      </w:r>
      <w:r w:rsidRPr="00857372" w:rsidDel="00ED7195">
        <w:t>’</w:t>
      </w:r>
      <w:r w:rsidRPr="00857372">
        <w:t xml:space="preserve">. A subsequent version of this </w:t>
      </w:r>
      <w:r w:rsidR="00E3480A" w:rsidRPr="00857372">
        <w:t>m</w:t>
      </w:r>
      <w:r w:rsidRPr="00857372">
        <w:t xml:space="preserve">emorandum was </w:t>
      </w:r>
      <w:r w:rsidR="00E3480A" w:rsidRPr="00857372">
        <w:t>circulated to head teachers</w:t>
      </w:r>
      <w:r w:rsidRPr="00857372">
        <w:t xml:space="preserve"> in 1960, providing similar guidance.</w:t>
      </w:r>
      <w:r w:rsidR="0013384A" w:rsidRPr="00857372">
        <w:rPr>
          <w:rStyle w:val="FootnoteReference"/>
        </w:rPr>
        <w:footnoteReference w:id="87"/>
      </w:r>
    </w:p>
    <w:p w14:paraId="05FCE3DB" w14:textId="4BA86748" w:rsidR="006F116C" w:rsidRPr="00857372" w:rsidRDefault="006F116C" w:rsidP="006F116C">
      <w:r w:rsidRPr="00857372">
        <w:t xml:space="preserve">In 1963, the Secretary published </w:t>
      </w:r>
      <w:r w:rsidR="00DC04CB" w:rsidRPr="00857372">
        <w:t>a memor</w:t>
      </w:r>
      <w:r w:rsidR="00722AD6" w:rsidRPr="00857372">
        <w:t xml:space="preserve">andum </w:t>
      </w:r>
      <w:r w:rsidR="00DE5275" w:rsidRPr="00857372">
        <w:t xml:space="preserve">regarding </w:t>
      </w:r>
      <w:r w:rsidR="00D2263B" w:rsidRPr="00857372">
        <w:t>the imp</w:t>
      </w:r>
      <w:r w:rsidR="00FB3214" w:rsidRPr="00857372">
        <w:t>ortance of record-keeping in relation to physical accidents by students</w:t>
      </w:r>
      <w:r w:rsidR="00B02031" w:rsidRPr="00857372">
        <w:t xml:space="preserve"> at schools </w:t>
      </w:r>
      <w:r w:rsidR="00751693" w:rsidRPr="00857372">
        <w:t>in</w:t>
      </w:r>
      <w:r w:rsidRPr="00857372">
        <w:t xml:space="preserve"> the </w:t>
      </w:r>
      <w:r w:rsidR="00751693" w:rsidRPr="00857372">
        <w:t>event</w:t>
      </w:r>
      <w:r w:rsidRPr="00857372">
        <w:t xml:space="preserve"> of </w:t>
      </w:r>
      <w:r w:rsidR="00751693" w:rsidRPr="00857372">
        <w:t xml:space="preserve">a civil claim being brought against </w:t>
      </w:r>
      <w:r w:rsidRPr="00857372">
        <w:t xml:space="preserve">the </w:t>
      </w:r>
      <w:r w:rsidR="00751693" w:rsidRPr="00857372">
        <w:t>department.</w:t>
      </w:r>
      <w:r w:rsidRPr="00857372">
        <w:t xml:space="preserve"> </w:t>
      </w:r>
      <w:r w:rsidR="00D2263B" w:rsidRPr="00857372">
        <w:t>This guidance did not mention child sexual abuse</w:t>
      </w:r>
      <w:r w:rsidRPr="00857372">
        <w:t>.</w:t>
      </w:r>
      <w:r w:rsidR="00A8390E" w:rsidRPr="00857372">
        <w:rPr>
          <w:rStyle w:val="FootnoteReference"/>
        </w:rPr>
        <w:footnoteReference w:id="88"/>
      </w:r>
    </w:p>
    <w:p w14:paraId="51BDF451" w14:textId="106C9D5E" w:rsidR="006F116C" w:rsidRPr="00857372" w:rsidRDefault="006F116C" w:rsidP="006F116C">
      <w:r w:rsidRPr="00857372">
        <w:t xml:space="preserve">The lack of guidance and support to staff </w:t>
      </w:r>
      <w:r w:rsidR="00A06D9A" w:rsidRPr="00857372">
        <w:t xml:space="preserve">at the time </w:t>
      </w:r>
      <w:r w:rsidRPr="00857372">
        <w:t>may partially explain the inadequate responses to disclosures observed by the Systemic Review. A common allegation in the Statements of Claim served on the department was that school employees were</w:t>
      </w:r>
      <w:r w:rsidR="00556C19" w:rsidRPr="00857372">
        <w:t>, or should have been,</w:t>
      </w:r>
      <w:r w:rsidRPr="00857372">
        <w:t xml:space="preserve"> aware of the abuse being perpetrated against students</w:t>
      </w:r>
      <w:r w:rsidR="00A06D9A" w:rsidRPr="00857372">
        <w:t xml:space="preserve"> at the time</w:t>
      </w:r>
      <w:r w:rsidRPr="00857372">
        <w:t xml:space="preserve">, </w:t>
      </w:r>
      <w:r w:rsidR="00A7052E" w:rsidRPr="00857372">
        <w:t>yet</w:t>
      </w:r>
      <w:r w:rsidRPr="00857372">
        <w:t xml:space="preserve"> nothing was done.</w:t>
      </w:r>
    </w:p>
    <w:p w14:paraId="20747A34" w14:textId="31DDD253" w:rsidR="006F116C" w:rsidRPr="00857372" w:rsidRDefault="006F116C" w:rsidP="006F116C">
      <w:r w:rsidRPr="00857372">
        <w:t xml:space="preserve">As explained in the Board of Inquiry report, </w:t>
      </w:r>
      <w:r w:rsidR="009A3C6A" w:rsidRPr="00857372">
        <w:t xml:space="preserve">during </w:t>
      </w:r>
      <w:r w:rsidRPr="00857372">
        <w:t xml:space="preserve">the 1960s </w:t>
      </w:r>
      <w:r w:rsidR="000A1C80" w:rsidRPr="00857372">
        <w:t>and</w:t>
      </w:r>
      <w:r w:rsidRPr="00857372">
        <w:t xml:space="preserve"> 1970s</w:t>
      </w:r>
      <w:r w:rsidR="00CC7F3D" w:rsidRPr="00857372">
        <w:t>,</w:t>
      </w:r>
      <w:r w:rsidRPr="00857372" w:rsidDel="009A3C6A">
        <w:t xml:space="preserve"> </w:t>
      </w:r>
      <w:r w:rsidRPr="00857372">
        <w:t xml:space="preserve">society </w:t>
      </w:r>
      <w:r w:rsidR="00D23A0A" w:rsidRPr="00857372">
        <w:t>held</w:t>
      </w:r>
      <w:r w:rsidRPr="00857372">
        <w:t xml:space="preserve"> significant respect </w:t>
      </w:r>
      <w:r w:rsidR="00FD4D2A" w:rsidRPr="00857372">
        <w:t xml:space="preserve">for </w:t>
      </w:r>
      <w:r w:rsidRPr="00857372">
        <w:t>and trust in teachers.</w:t>
      </w:r>
      <w:r w:rsidR="008E04CA" w:rsidRPr="00857372">
        <w:rPr>
          <w:rStyle w:val="FootnoteReference"/>
        </w:rPr>
        <w:footnoteReference w:id="89"/>
      </w:r>
    </w:p>
    <w:p w14:paraId="2F80EB0B" w14:textId="3953CF2B" w:rsidR="006F116C" w:rsidRPr="00857372" w:rsidRDefault="006F116C" w:rsidP="006F116C">
      <w:r w:rsidRPr="00857372">
        <w:t xml:space="preserve">The Systemic Review observed that it was </w:t>
      </w:r>
      <w:r w:rsidR="00640B4B" w:rsidRPr="00857372">
        <w:t>acceptable</w:t>
      </w:r>
      <w:r w:rsidR="000F63B8" w:rsidRPr="00857372">
        <w:t xml:space="preserve"> practice </w:t>
      </w:r>
      <w:r w:rsidRPr="00857372">
        <w:t xml:space="preserve">at the time </w:t>
      </w:r>
      <w:r w:rsidR="00640B4B" w:rsidRPr="00857372">
        <w:t xml:space="preserve">for </w:t>
      </w:r>
      <w:r w:rsidRPr="00857372">
        <w:t xml:space="preserve">teachers </w:t>
      </w:r>
      <w:r w:rsidR="00640B4B" w:rsidRPr="00857372">
        <w:t xml:space="preserve">to </w:t>
      </w:r>
      <w:r w:rsidRPr="00857372">
        <w:t xml:space="preserve">drive students to and from extracurricular activities or host students privately in </w:t>
      </w:r>
      <w:r w:rsidR="00B1549C" w:rsidRPr="00857372">
        <w:t>closed-off</w:t>
      </w:r>
      <w:r w:rsidRPr="00857372">
        <w:t xml:space="preserve"> offices. It was also acceptable </w:t>
      </w:r>
      <w:r w:rsidR="00640B4B" w:rsidRPr="00857372">
        <w:t xml:space="preserve">practice </w:t>
      </w:r>
      <w:r w:rsidR="00A610DF" w:rsidRPr="00857372">
        <w:t xml:space="preserve">for teachers </w:t>
      </w:r>
      <w:r w:rsidRPr="00857372">
        <w:t>to take students on private, out-of-school excursions, including host</w:t>
      </w:r>
      <w:r w:rsidR="00A610DF" w:rsidRPr="00857372">
        <w:t>ing</w:t>
      </w:r>
      <w:r w:rsidRPr="00857372">
        <w:t xml:space="preserve"> students at their </w:t>
      </w:r>
      <w:r w:rsidRPr="00857372">
        <w:lastRenderedPageBreak/>
        <w:t>homes after school or on the weekends.</w:t>
      </w:r>
      <w:r w:rsidR="00C15972" w:rsidRPr="00857372">
        <w:t xml:space="preserve"> This practice </w:t>
      </w:r>
      <w:r w:rsidR="00934226" w:rsidRPr="00857372">
        <w:t>wa</w:t>
      </w:r>
      <w:r w:rsidR="00C15972" w:rsidRPr="00857372">
        <w:t xml:space="preserve">s demonstrated </w:t>
      </w:r>
      <w:r w:rsidR="00C63311" w:rsidRPr="00857372">
        <w:t xml:space="preserve">by the </w:t>
      </w:r>
      <w:r w:rsidR="00B80B25" w:rsidRPr="00857372">
        <w:t xml:space="preserve">number </w:t>
      </w:r>
      <w:r w:rsidR="00C63311" w:rsidRPr="00857372">
        <w:t xml:space="preserve">of </w:t>
      </w:r>
      <w:r w:rsidR="009D1944" w:rsidRPr="00857372">
        <w:t xml:space="preserve">episodes </w:t>
      </w:r>
      <w:r w:rsidR="007B3C8C" w:rsidRPr="00857372">
        <w:t xml:space="preserve">that included </w:t>
      </w:r>
      <w:r w:rsidR="009D1944" w:rsidRPr="00857372">
        <w:t>abu</w:t>
      </w:r>
      <w:r w:rsidR="00666788" w:rsidRPr="00857372">
        <w:t xml:space="preserve">se </w:t>
      </w:r>
      <w:r w:rsidR="00F13A33" w:rsidRPr="00857372">
        <w:t>a</w:t>
      </w:r>
      <w:r w:rsidR="007B3C8C" w:rsidRPr="00857372">
        <w:t>t</w:t>
      </w:r>
      <w:r w:rsidR="00C63311" w:rsidRPr="00857372">
        <w:t xml:space="preserve"> non-school</w:t>
      </w:r>
      <w:r w:rsidR="0045076D" w:rsidRPr="00857372">
        <w:t xml:space="preserve"> location</w:t>
      </w:r>
      <w:r w:rsidR="00EF05B6" w:rsidRPr="00857372">
        <w:t>s</w:t>
      </w:r>
      <w:r w:rsidR="00C63311" w:rsidRPr="00857372">
        <w:t xml:space="preserve"> (</w:t>
      </w:r>
      <w:r w:rsidR="00E8744C" w:rsidRPr="00857372">
        <w:rPr>
          <w:b/>
          <w:bCs/>
        </w:rPr>
        <w:t>3</w:t>
      </w:r>
      <w:r w:rsidR="00FE2CD0" w:rsidRPr="00857372">
        <w:rPr>
          <w:b/>
          <w:bCs/>
        </w:rPr>
        <w:t>9</w:t>
      </w:r>
      <w:r w:rsidR="005E389B" w:rsidRPr="00857372">
        <w:rPr>
          <w:b/>
          <w:bCs/>
        </w:rPr>
        <w:t>%</w:t>
      </w:r>
      <w:r w:rsidR="00C63311" w:rsidRPr="00857372">
        <w:t>)</w:t>
      </w:r>
      <w:r w:rsidR="00B96979" w:rsidRPr="00857372">
        <w:t>.</w:t>
      </w:r>
    </w:p>
    <w:p w14:paraId="0B994ECF" w14:textId="52A899B1" w:rsidR="009F65FF" w:rsidRPr="00857372" w:rsidRDefault="006F116C" w:rsidP="009F65FF">
      <w:r w:rsidRPr="00857372">
        <w:t>The case stud</w:t>
      </w:r>
      <w:r w:rsidR="006536C3" w:rsidRPr="00857372">
        <w:t>ies</w:t>
      </w:r>
      <w:r w:rsidRPr="00857372">
        <w:t xml:space="preserve"> of </w:t>
      </w:r>
      <w:r w:rsidR="00CB3CB6" w:rsidRPr="00857372">
        <w:t xml:space="preserve">Reginald </w:t>
      </w:r>
      <w:r w:rsidRPr="00857372">
        <w:t>Adrian Crick</w:t>
      </w:r>
      <w:r w:rsidR="006536C3" w:rsidRPr="00857372">
        <w:t xml:space="preserve"> and Timothy Richardson </w:t>
      </w:r>
      <w:proofErr w:type="gramStart"/>
      <w:r w:rsidR="006536C3" w:rsidRPr="00857372">
        <w:t>are</w:t>
      </w:r>
      <w:proofErr w:type="gramEnd"/>
      <w:r w:rsidR="006536C3" w:rsidRPr="00857372">
        <w:t xml:space="preserve"> </w:t>
      </w:r>
      <w:r w:rsidRPr="00857372">
        <w:t>example</w:t>
      </w:r>
      <w:r w:rsidR="006536C3" w:rsidRPr="00857372">
        <w:t>s</w:t>
      </w:r>
      <w:r w:rsidRPr="00857372">
        <w:t xml:space="preserve">. </w:t>
      </w:r>
      <w:r w:rsidR="00F06405" w:rsidRPr="00857372">
        <w:t>Crick</w:t>
      </w:r>
      <w:r w:rsidRPr="00857372">
        <w:t xml:space="preserve"> </w:t>
      </w:r>
      <w:r w:rsidR="00CD5740" w:rsidRPr="00857372">
        <w:t xml:space="preserve">sexually abused students at his private residence, inside his private vehicle and during </w:t>
      </w:r>
      <w:r w:rsidR="00D3344A" w:rsidRPr="00857372">
        <w:t xml:space="preserve">overnight </w:t>
      </w:r>
      <w:r w:rsidR="00CD5740" w:rsidRPr="00857372">
        <w:t xml:space="preserve">trips. </w:t>
      </w:r>
      <w:r w:rsidRPr="00857372">
        <w:t xml:space="preserve">Richardson </w:t>
      </w:r>
      <w:r w:rsidR="00EF50F9" w:rsidRPr="00857372">
        <w:t xml:space="preserve">sexually abused students at </w:t>
      </w:r>
      <w:r w:rsidR="00B96835" w:rsidRPr="00857372">
        <w:t xml:space="preserve">his private </w:t>
      </w:r>
      <w:r w:rsidR="00CB3CB6" w:rsidRPr="00857372">
        <w:t>property</w:t>
      </w:r>
      <w:r w:rsidR="00B96835" w:rsidRPr="00857372">
        <w:t>.</w:t>
      </w:r>
    </w:p>
    <w:p w14:paraId="3F979D53" w14:textId="25DA9651" w:rsidR="00145734" w:rsidRPr="00857372" w:rsidRDefault="00B56F8A" w:rsidP="009F65FF">
      <w:r w:rsidRPr="00857372">
        <w:t>Without</w:t>
      </w:r>
      <w:r w:rsidR="00334B92" w:rsidRPr="00857372">
        <w:t xml:space="preserve"> clear guidance and training</w:t>
      </w:r>
      <w:r w:rsidRPr="00857372">
        <w:t>,</w:t>
      </w:r>
      <w:r w:rsidR="00334B92" w:rsidRPr="00857372" w:rsidDel="00B56F8A">
        <w:t xml:space="preserve"> </w:t>
      </w:r>
      <w:r w:rsidR="00334B92" w:rsidRPr="00857372">
        <w:t xml:space="preserve">staff frequently lacked </w:t>
      </w:r>
      <w:r w:rsidR="0079569B" w:rsidRPr="00857372">
        <w:t xml:space="preserve">any </w:t>
      </w:r>
      <w:r w:rsidR="0085297A" w:rsidRPr="00857372">
        <w:t xml:space="preserve">awareness </w:t>
      </w:r>
      <w:r w:rsidR="0079569B" w:rsidRPr="00857372">
        <w:t>of</w:t>
      </w:r>
      <w:r w:rsidR="0085297A" w:rsidRPr="00857372">
        <w:t xml:space="preserve"> behaviours and circumstances that placed children at risk of child sexual abuse.</w:t>
      </w:r>
    </w:p>
    <w:p w14:paraId="37258EEB" w14:textId="711E2B10" w:rsidR="005F5666" w:rsidRPr="00857372" w:rsidRDefault="005F5666" w:rsidP="009F65FF">
      <w:r w:rsidRPr="00857372">
        <w:t>The Systemic Review</w:t>
      </w:r>
      <w:r w:rsidR="00D14986" w:rsidRPr="00857372">
        <w:t xml:space="preserve"> also</w:t>
      </w:r>
      <w:r w:rsidRPr="00857372">
        <w:t xml:space="preserve"> observed an over-reliance on police investigations. Where charges did not proceed or resulted in acquittal, schools and the department treated matters as resolved, without considering administrative or disciplinary action. This was seen in</w:t>
      </w:r>
      <w:r w:rsidR="009D0301" w:rsidRPr="00857372">
        <w:t xml:space="preserve"> Robert</w:t>
      </w:r>
      <w:r w:rsidRPr="00857372">
        <w:t xml:space="preserve"> Morris’ case: after being charged in 1978 with indecent assault of seven children, he was acquitted later that year. Following </w:t>
      </w:r>
      <w:r w:rsidR="003C2D39" w:rsidRPr="00857372">
        <w:t>the</w:t>
      </w:r>
      <w:r w:rsidRPr="00857372">
        <w:t xml:space="preserve"> acquittal, his suspension was lifted and he was reinstated</w:t>
      </w:r>
      <w:r w:rsidR="004401A5" w:rsidRPr="00857372">
        <w:t xml:space="preserve"> as a teacher</w:t>
      </w:r>
      <w:r w:rsidRPr="00857372">
        <w:t>.</w:t>
      </w:r>
    </w:p>
    <w:p w14:paraId="3BB27398" w14:textId="10EE0294" w:rsidR="000E32A1" w:rsidRPr="00857372" w:rsidRDefault="002B380A" w:rsidP="009F65FF">
      <w:hyperlink w:anchor="_Appendix_4_–" w:history="1">
        <w:r w:rsidRPr="00C34CAA">
          <w:rPr>
            <w:rStyle w:val="Hyperlink"/>
            <w:b/>
            <w:bCs/>
            <w:u w:val="none"/>
          </w:rPr>
          <w:t>Appendix 4 – Current child safety policies and procedures</w:t>
        </w:r>
      </w:hyperlink>
      <w:r w:rsidR="000E32A1" w:rsidRPr="00C34CAA">
        <w:rPr>
          <w:b/>
          <w:bCs/>
        </w:rPr>
        <w:t xml:space="preserve"> </w:t>
      </w:r>
      <w:r w:rsidR="000E32A1" w:rsidRPr="00857372">
        <w:t xml:space="preserve">of this report </w:t>
      </w:r>
      <w:r w:rsidR="00480357" w:rsidRPr="00857372">
        <w:t>provides</w:t>
      </w:r>
      <w:r w:rsidR="000E32A1" w:rsidRPr="00857372">
        <w:t xml:space="preserve"> the </w:t>
      </w:r>
      <w:r w:rsidR="0015574E" w:rsidRPr="00857372">
        <w:t xml:space="preserve">guidance available to staff today to </w:t>
      </w:r>
      <w:r w:rsidR="00D0755F" w:rsidRPr="00857372">
        <w:t>identify, report, manage, respond to and prevent child sexual abuse.</w:t>
      </w:r>
    </w:p>
    <w:p w14:paraId="1C8C47EA" w14:textId="31276EBB" w:rsidR="009F65FF" w:rsidRPr="00857372" w:rsidRDefault="0000385F" w:rsidP="00EC37F6">
      <w:pPr>
        <w:pStyle w:val="Heading2"/>
      </w:pPr>
      <w:bookmarkStart w:id="112" w:name="_Board_of_Inquiry"/>
      <w:bookmarkStart w:id="113" w:name="_Ref222737259"/>
      <w:bookmarkStart w:id="114" w:name="_Toc228451444"/>
      <w:bookmarkEnd w:id="112"/>
      <w:r w:rsidRPr="00857372">
        <w:t>B</w:t>
      </w:r>
      <w:r w:rsidR="00F77CCF" w:rsidRPr="00857372">
        <w:t>oard of Inquiry</w:t>
      </w:r>
      <w:r w:rsidRPr="00857372">
        <w:t xml:space="preserve"> </w:t>
      </w:r>
      <w:r w:rsidR="00480357" w:rsidRPr="00857372">
        <w:t>F</w:t>
      </w:r>
      <w:r w:rsidR="009F65FF" w:rsidRPr="00857372">
        <w:t>inding 3: a culture that prioritised the reputation of the education system over the safety of children</w:t>
      </w:r>
      <w:bookmarkEnd w:id="113"/>
      <w:bookmarkEnd w:id="114"/>
    </w:p>
    <w:p w14:paraId="32196719" w14:textId="1B3D0503" w:rsidR="00A026DA" w:rsidRPr="00857372" w:rsidRDefault="00A026DA" w:rsidP="00A026DA">
      <w:r w:rsidRPr="00857372" w:rsidDel="00F70703">
        <w:t xml:space="preserve">The Board of Inquiry found that </w:t>
      </w:r>
      <w:r w:rsidRPr="00857372">
        <w:t xml:space="preserve">between 1960 and 1994, there was a concerning culture of prioritising the reputation of the education system </w:t>
      </w:r>
      <w:r w:rsidR="006C06A7" w:rsidRPr="00857372">
        <w:t>above</w:t>
      </w:r>
      <w:r w:rsidRPr="00857372">
        <w:t xml:space="preserve"> the safety of children.</w:t>
      </w:r>
      <w:r w:rsidR="003E030D" w:rsidRPr="00857372">
        <w:rPr>
          <w:rStyle w:val="FootnoteReference"/>
        </w:rPr>
        <w:footnoteReference w:id="90"/>
      </w:r>
      <w:r w:rsidRPr="00857372">
        <w:t xml:space="preserve"> </w:t>
      </w:r>
      <w:r w:rsidR="00F07DFC" w:rsidRPr="00857372">
        <w:t>This included</w:t>
      </w:r>
      <w:r w:rsidRPr="00857372">
        <w:t xml:space="preserve"> the systemic </w:t>
      </w:r>
      <w:r w:rsidRPr="00857372" w:rsidDel="003D6702">
        <w:t>use of</w:t>
      </w:r>
      <w:r w:rsidR="00AF19A6" w:rsidRPr="00857372" w:rsidDel="003D6702">
        <w:t xml:space="preserve"> teacher</w:t>
      </w:r>
      <w:r w:rsidRPr="00857372" w:rsidDel="003D6702">
        <w:t xml:space="preserve"> </w:t>
      </w:r>
      <w:r w:rsidRPr="00857372">
        <w:t xml:space="preserve">transfers </w:t>
      </w:r>
      <w:r w:rsidR="00B63DBA" w:rsidRPr="00857372">
        <w:t>during this time</w:t>
      </w:r>
      <w:r w:rsidR="00F918FC" w:rsidRPr="00857372">
        <w:t xml:space="preserve"> </w:t>
      </w:r>
      <w:r w:rsidRPr="00857372">
        <w:t>to move alleged perpetrators between schools or into non-teaching positions as a means of ‘managing’ concerns raised about their conduct.</w:t>
      </w:r>
      <w:r w:rsidR="00502F36" w:rsidRPr="00857372">
        <w:rPr>
          <w:rStyle w:val="FootnoteReference"/>
        </w:rPr>
        <w:footnoteReference w:id="91"/>
      </w:r>
    </w:p>
    <w:p w14:paraId="1394F0F8" w14:textId="04229ED0" w:rsidR="00A026DA" w:rsidRPr="00857372" w:rsidRDefault="002E3BC7" w:rsidP="00A026DA">
      <w:r w:rsidRPr="00857372">
        <w:t>The Board of Inquiry observed that, f</w:t>
      </w:r>
      <w:r w:rsidR="00F57780" w:rsidRPr="00857372">
        <w:t>ollowing</w:t>
      </w:r>
      <w:r w:rsidR="00A026DA" w:rsidRPr="00857372">
        <w:t xml:space="preserve"> the post-</w:t>
      </w:r>
      <w:r w:rsidRPr="00857372">
        <w:t xml:space="preserve">World War </w:t>
      </w:r>
      <w:r w:rsidR="00304ADD" w:rsidRPr="00857372">
        <w:t>II</w:t>
      </w:r>
      <w:r w:rsidR="00A026DA" w:rsidRPr="00857372">
        <w:t xml:space="preserve"> population boom, </w:t>
      </w:r>
      <w:r w:rsidR="00542A19" w:rsidRPr="00857372">
        <w:t>there was</w:t>
      </w:r>
      <w:r w:rsidR="00A026DA" w:rsidRPr="00857372">
        <w:t xml:space="preserve"> a shortage </w:t>
      </w:r>
      <w:r w:rsidR="00130FC2" w:rsidRPr="00857372">
        <w:t xml:space="preserve">of teachers </w:t>
      </w:r>
      <w:r w:rsidR="00A026DA" w:rsidRPr="00857372">
        <w:t xml:space="preserve">in Victoria. </w:t>
      </w:r>
      <w:r w:rsidR="00C723B4" w:rsidRPr="00857372">
        <w:t>A</w:t>
      </w:r>
      <w:r w:rsidR="00A026DA" w:rsidRPr="00857372" w:rsidDel="00547AFA">
        <w:t xml:space="preserve"> </w:t>
      </w:r>
      <w:r w:rsidR="00A026DA" w:rsidRPr="00857372">
        <w:t>focus o</w:t>
      </w:r>
      <w:r w:rsidR="00153BEE" w:rsidRPr="00857372">
        <w:t>n</w:t>
      </w:r>
      <w:r w:rsidR="00A026DA" w:rsidRPr="00857372">
        <w:t xml:space="preserve"> the </w:t>
      </w:r>
      <w:r w:rsidR="00ED7DC9" w:rsidRPr="00857372">
        <w:t xml:space="preserve">retention of adequate staffing </w:t>
      </w:r>
      <w:r w:rsidR="003519A8" w:rsidRPr="00857372">
        <w:t xml:space="preserve">levels in the </w:t>
      </w:r>
      <w:r w:rsidR="00A026DA" w:rsidRPr="00857372">
        <w:t xml:space="preserve">education system </w:t>
      </w:r>
      <w:r w:rsidR="00CA7762" w:rsidRPr="00857372">
        <w:t>arguably</w:t>
      </w:r>
      <w:r w:rsidR="00A026DA" w:rsidRPr="00857372">
        <w:t xml:space="preserve"> </w:t>
      </w:r>
      <w:r w:rsidR="00B4703B" w:rsidRPr="00857372">
        <w:t>came</w:t>
      </w:r>
      <w:r w:rsidR="00A026DA" w:rsidRPr="00857372">
        <w:t xml:space="preserve"> at the expense of the wellbeing and safety of children.</w:t>
      </w:r>
      <w:r w:rsidR="00F7242D" w:rsidRPr="00857372">
        <w:rPr>
          <w:rStyle w:val="FootnoteReference"/>
        </w:rPr>
        <w:footnoteReference w:id="92"/>
      </w:r>
    </w:p>
    <w:p w14:paraId="53ED0720" w14:textId="5131E334" w:rsidR="00A026DA" w:rsidRPr="00857372" w:rsidRDefault="00A026DA" w:rsidP="00A026DA">
      <w:r w:rsidRPr="00857372">
        <w:t xml:space="preserve">The Board of Inquiry also found that teachers were protected by robust teachers’ unions </w:t>
      </w:r>
      <w:r w:rsidR="00340547" w:rsidRPr="00857372">
        <w:t>from</w:t>
      </w:r>
      <w:r w:rsidRPr="00857372">
        <w:t xml:space="preserve"> the 1960s onwards, </w:t>
      </w:r>
      <w:r w:rsidR="00AB7557" w:rsidRPr="00857372">
        <w:t>making the</w:t>
      </w:r>
      <w:r w:rsidRPr="00857372">
        <w:t xml:space="preserve"> dismiss</w:t>
      </w:r>
      <w:r w:rsidR="002F3668" w:rsidRPr="00857372">
        <w:t>al</w:t>
      </w:r>
      <w:r w:rsidRPr="00857372">
        <w:t xml:space="preserve"> or </w:t>
      </w:r>
      <w:r w:rsidRPr="00857372" w:rsidDel="00D52948">
        <w:t>disciplin</w:t>
      </w:r>
      <w:r w:rsidRPr="00857372" w:rsidDel="0044598C">
        <w:t>ing</w:t>
      </w:r>
      <w:r w:rsidR="00D52948" w:rsidRPr="00857372">
        <w:t xml:space="preserve"> of</w:t>
      </w:r>
      <w:r w:rsidRPr="00857372">
        <w:t xml:space="preserve"> teachers</w:t>
      </w:r>
      <w:r w:rsidR="00D52948" w:rsidRPr="00857372">
        <w:t xml:space="preserve"> difficult</w:t>
      </w:r>
      <w:r w:rsidRPr="00857372">
        <w:t>.</w:t>
      </w:r>
      <w:r w:rsidR="00E31B67" w:rsidRPr="00857372">
        <w:rPr>
          <w:rStyle w:val="FootnoteReference"/>
        </w:rPr>
        <w:footnoteReference w:id="93"/>
      </w:r>
    </w:p>
    <w:p w14:paraId="1F4B7A01" w14:textId="158C6782" w:rsidR="002A617F" w:rsidRPr="00857372" w:rsidRDefault="00A026DA" w:rsidP="00A026DA">
      <w:r w:rsidRPr="00857372">
        <w:t>The above</w:t>
      </w:r>
      <w:r w:rsidR="00545DE8" w:rsidRPr="00857372">
        <w:t xml:space="preserve"> </w:t>
      </w:r>
      <w:r w:rsidR="007A418C" w:rsidRPr="00857372">
        <w:t>circumstances</w:t>
      </w:r>
      <w:r w:rsidR="00545DE8" w:rsidRPr="00857372">
        <w:t xml:space="preserve"> resulted </w:t>
      </w:r>
      <w:r w:rsidR="00742B88" w:rsidRPr="00857372">
        <w:t>in</w:t>
      </w:r>
      <w:r w:rsidRPr="00857372">
        <w:t xml:space="preserve"> teacher transfers </w:t>
      </w:r>
      <w:r w:rsidR="00742B88" w:rsidRPr="00857372">
        <w:t>being</w:t>
      </w:r>
      <w:r w:rsidRPr="00857372">
        <w:t xml:space="preserve"> commonplace</w:t>
      </w:r>
      <w:r w:rsidR="00C723B4" w:rsidRPr="00857372" w:rsidDel="008E589E">
        <w:t xml:space="preserve"> at the time</w:t>
      </w:r>
      <w:r w:rsidRPr="00857372">
        <w:t>, particularly in relation to managing allegations of child sexual abuse, and in lieu of disciplinary actions or reporting to authorities.</w:t>
      </w:r>
      <w:r w:rsidR="007A6A2B" w:rsidRPr="00857372">
        <w:rPr>
          <w:rStyle w:val="FootnoteReference"/>
        </w:rPr>
        <w:footnoteReference w:id="94"/>
      </w:r>
      <w:r w:rsidRPr="00857372">
        <w:t xml:space="preserve"> Evidence received by the Board of Inquiry indicated that the reason for a teacher transfer was often not provided to the principal of the school to which the teacher was sent and was not shared </w:t>
      </w:r>
      <w:r w:rsidR="008907F8" w:rsidRPr="00857372">
        <w:t>more broadly with</w:t>
      </w:r>
      <w:r w:rsidR="00692E9E" w:rsidRPr="00857372">
        <w:t>in</w:t>
      </w:r>
      <w:r w:rsidRPr="00857372">
        <w:t xml:space="preserve"> the department.</w:t>
      </w:r>
      <w:r w:rsidR="00F706D0" w:rsidRPr="00857372">
        <w:rPr>
          <w:rStyle w:val="FootnoteReference"/>
        </w:rPr>
        <w:footnoteReference w:id="95"/>
      </w:r>
    </w:p>
    <w:p w14:paraId="473736D5" w14:textId="6BB752FA" w:rsidR="00A026DA" w:rsidRPr="00857372" w:rsidRDefault="00416507" w:rsidP="00A026DA">
      <w:r w:rsidRPr="00857372">
        <w:t xml:space="preserve">The Systemic Review </w:t>
      </w:r>
      <w:r w:rsidR="00B70247" w:rsidRPr="00857372">
        <w:t>similarly</w:t>
      </w:r>
      <w:r w:rsidRPr="00857372">
        <w:t xml:space="preserve"> observed </w:t>
      </w:r>
      <w:r w:rsidR="008060BD" w:rsidRPr="00857372">
        <w:t xml:space="preserve">that </w:t>
      </w:r>
      <w:r w:rsidR="00B81DC4" w:rsidRPr="00857372">
        <w:t xml:space="preserve">most </w:t>
      </w:r>
      <w:r w:rsidR="008060BD" w:rsidRPr="00857372">
        <w:t xml:space="preserve">Teacher Service Records did not record the reason for a </w:t>
      </w:r>
      <w:r w:rsidR="00B81DC4" w:rsidRPr="00857372">
        <w:t xml:space="preserve">teacher to be </w:t>
      </w:r>
      <w:r w:rsidR="008060BD" w:rsidRPr="00857372">
        <w:t>transfer</w:t>
      </w:r>
      <w:r w:rsidR="00B81DC4" w:rsidRPr="00857372">
        <w:t>red</w:t>
      </w:r>
      <w:r w:rsidR="008060BD" w:rsidRPr="00857372">
        <w:t xml:space="preserve"> to another school</w:t>
      </w:r>
      <w:r w:rsidR="0042793C" w:rsidRPr="00857372">
        <w:t xml:space="preserve">. This </w:t>
      </w:r>
      <w:r w:rsidR="0076232D" w:rsidRPr="00857372">
        <w:t>occurred</w:t>
      </w:r>
      <w:r w:rsidR="00241D87" w:rsidRPr="00857372">
        <w:t xml:space="preserve"> in</w:t>
      </w:r>
      <w:r w:rsidR="0042793C" w:rsidRPr="00857372">
        <w:t xml:space="preserve"> the</w:t>
      </w:r>
      <w:r w:rsidR="00673096" w:rsidRPr="00857372">
        <w:t xml:space="preserve"> case study of </w:t>
      </w:r>
      <w:hyperlink w:anchor="_Robert_Leonard_Morris" w:history="1">
        <w:r w:rsidR="00673096" w:rsidRPr="00857372">
          <w:rPr>
            <w:rStyle w:val="Hyperlink"/>
          </w:rPr>
          <w:t>Robert</w:t>
        </w:r>
        <w:r w:rsidR="000224D8" w:rsidRPr="00857372">
          <w:rPr>
            <w:rStyle w:val="Hyperlink"/>
          </w:rPr>
          <w:t xml:space="preserve"> Leonard</w:t>
        </w:r>
        <w:r w:rsidR="00673096" w:rsidRPr="00857372">
          <w:rPr>
            <w:rStyle w:val="Hyperlink"/>
          </w:rPr>
          <w:t xml:space="preserve"> Morris</w:t>
        </w:r>
      </w:hyperlink>
      <w:r w:rsidR="006F6C3D" w:rsidRPr="00857372">
        <w:t>.</w:t>
      </w:r>
      <w:r w:rsidR="007F33CB" w:rsidRPr="00857372">
        <w:t xml:space="preserve"> The civil claims alleged that Morris abused students at 4 of the </w:t>
      </w:r>
      <w:r w:rsidR="00B46F28" w:rsidRPr="00857372">
        <w:t>9</w:t>
      </w:r>
      <w:r w:rsidR="00334032" w:rsidRPr="00857372">
        <w:t xml:space="preserve"> </w:t>
      </w:r>
      <w:r w:rsidR="007F33CB" w:rsidRPr="00857372">
        <w:t>schools</w:t>
      </w:r>
      <w:r w:rsidR="007F33CB" w:rsidRPr="00857372" w:rsidDel="006F6C3D">
        <w:t xml:space="preserve"> </w:t>
      </w:r>
      <w:r w:rsidR="00334032" w:rsidRPr="00857372">
        <w:t>where he worked</w:t>
      </w:r>
      <w:r w:rsidR="006009A2" w:rsidRPr="00857372">
        <w:t>. T</w:t>
      </w:r>
      <w:r w:rsidR="00FD355A" w:rsidRPr="00857372">
        <w:t xml:space="preserve">he reason </w:t>
      </w:r>
      <w:r w:rsidR="006009A2" w:rsidRPr="00857372">
        <w:t>Morris</w:t>
      </w:r>
      <w:r w:rsidR="00FD355A" w:rsidRPr="00857372">
        <w:t xml:space="preserve"> </w:t>
      </w:r>
      <w:r w:rsidR="00BE5D54" w:rsidRPr="00857372">
        <w:t xml:space="preserve">was </w:t>
      </w:r>
      <w:r w:rsidR="00FD355A" w:rsidRPr="00857372">
        <w:t>transfer</w:t>
      </w:r>
      <w:r w:rsidR="00BE5D54" w:rsidRPr="00857372">
        <w:t>red</w:t>
      </w:r>
      <w:r w:rsidR="00FD355A" w:rsidRPr="00857372">
        <w:t xml:space="preserve"> between </w:t>
      </w:r>
      <w:r w:rsidR="00F16D00" w:rsidRPr="00857372">
        <w:t xml:space="preserve">the </w:t>
      </w:r>
      <w:r w:rsidR="00A112EA" w:rsidRPr="00857372">
        <w:t>9</w:t>
      </w:r>
      <w:r w:rsidR="00FD355A" w:rsidRPr="00857372">
        <w:t xml:space="preserve"> schools was not recorded in his personnel file</w:t>
      </w:r>
      <w:r w:rsidR="002512C4" w:rsidRPr="00857372">
        <w:t>.</w:t>
      </w:r>
    </w:p>
    <w:p w14:paraId="2C3F6BE9" w14:textId="466B9941" w:rsidR="00A026DA" w:rsidRPr="00857372" w:rsidRDefault="00A026DA" w:rsidP="00A026DA">
      <w:r w:rsidRPr="00857372">
        <w:t xml:space="preserve">The Board of Inquiry noted that the practice of transferring a teacher </w:t>
      </w:r>
      <w:r w:rsidR="00447AB0" w:rsidRPr="00857372">
        <w:t xml:space="preserve">who </w:t>
      </w:r>
      <w:r w:rsidRPr="00857372">
        <w:t>alleged</w:t>
      </w:r>
      <w:r w:rsidR="00447AB0" w:rsidRPr="00857372">
        <w:t>ly</w:t>
      </w:r>
      <w:r w:rsidRPr="00857372">
        <w:t xml:space="preserve"> committed child sexual abuse </w:t>
      </w:r>
      <w:r w:rsidR="00BC0C48" w:rsidRPr="00857372">
        <w:t xml:space="preserve">had been occurring </w:t>
      </w:r>
      <w:r w:rsidR="00995FA9" w:rsidRPr="00857372">
        <w:t>for</w:t>
      </w:r>
      <w:r w:rsidRPr="00857372">
        <w:t xml:space="preserve"> as </w:t>
      </w:r>
      <w:r w:rsidR="00B94FA5" w:rsidRPr="00857372">
        <w:t>long a</w:t>
      </w:r>
      <w:r w:rsidR="00081CB2" w:rsidRPr="00857372">
        <w:t>s</w:t>
      </w:r>
      <w:r w:rsidR="00B94FA5" w:rsidRPr="00857372">
        <w:t xml:space="preserve"> </w:t>
      </w:r>
      <w:r w:rsidR="006C05C9" w:rsidRPr="00857372">
        <w:t>100</w:t>
      </w:r>
      <w:r w:rsidRPr="00857372">
        <w:t xml:space="preserve"> years, with the Royal Commission into the Administration, </w:t>
      </w:r>
      <w:r w:rsidRPr="00857372">
        <w:lastRenderedPageBreak/>
        <w:t xml:space="preserve">Organisation, and General Condition of the Existing System of Public Instruction </w:t>
      </w:r>
      <w:r w:rsidR="00BB246B" w:rsidRPr="00857372">
        <w:t xml:space="preserve">making a </w:t>
      </w:r>
      <w:r w:rsidRPr="00857372">
        <w:t xml:space="preserve">finding </w:t>
      </w:r>
      <w:r w:rsidR="00BB246B" w:rsidRPr="00857372">
        <w:t xml:space="preserve">that </w:t>
      </w:r>
      <w:r w:rsidRPr="00857372">
        <w:t xml:space="preserve">it </w:t>
      </w:r>
      <w:r w:rsidR="009A06B4" w:rsidRPr="00857372">
        <w:t>was</w:t>
      </w:r>
      <w:r w:rsidRPr="00857372">
        <w:t xml:space="preserve"> a commonplace practice in 1882.</w:t>
      </w:r>
      <w:r w:rsidR="00301799" w:rsidRPr="00857372">
        <w:rPr>
          <w:rStyle w:val="FootnoteReference"/>
        </w:rPr>
        <w:footnoteReference w:id="96"/>
      </w:r>
    </w:p>
    <w:p w14:paraId="631C9F4D" w14:textId="39153403" w:rsidR="001B09B4" w:rsidRPr="00857372" w:rsidRDefault="005A145D" w:rsidP="001B09B4">
      <w:r w:rsidRPr="00857372">
        <w:t xml:space="preserve">The Systemic Review observed that </w:t>
      </w:r>
      <w:r w:rsidR="004C0CCE" w:rsidRPr="00857372">
        <w:t>t</w:t>
      </w:r>
      <w:r w:rsidR="001B09B4" w:rsidRPr="00857372">
        <w:t xml:space="preserve">he School Information Manual </w:t>
      </w:r>
      <w:r w:rsidR="004C0CCE" w:rsidRPr="00857372">
        <w:t>of</w:t>
      </w:r>
      <w:r w:rsidR="001B09B4" w:rsidRPr="00857372">
        <w:t xml:space="preserve"> 1991 provide</w:t>
      </w:r>
      <w:r w:rsidR="004C0CCE" w:rsidRPr="00857372">
        <w:t>d</w:t>
      </w:r>
      <w:r w:rsidR="001B09B4" w:rsidRPr="00857372">
        <w:t xml:space="preserve"> that:</w:t>
      </w:r>
    </w:p>
    <w:p w14:paraId="5C183379" w14:textId="6643CB1D" w:rsidR="001B09B4" w:rsidRPr="00857372" w:rsidRDefault="00843B4A" w:rsidP="001B09B4">
      <w:pPr>
        <w:ind w:left="720"/>
      </w:pPr>
      <w:r w:rsidRPr="00857372">
        <w:t>‘</w:t>
      </w:r>
      <w:r w:rsidR="001B09B4" w:rsidRPr="00857372">
        <w:t>When the complaint against the teacher is not of the severe nature … and it is the first such complaint against the teacher, the teacher may be offered a transfer to another school.</w:t>
      </w:r>
      <w:r w:rsidRPr="00857372">
        <w:t>’</w:t>
      </w:r>
      <w:r w:rsidR="00C46769" w:rsidRPr="00857372">
        <w:rPr>
          <w:rStyle w:val="FootnoteReference"/>
        </w:rPr>
        <w:footnoteReference w:id="97"/>
      </w:r>
    </w:p>
    <w:p w14:paraId="682402F2" w14:textId="77777777" w:rsidR="00670F65" w:rsidRPr="00857372" w:rsidRDefault="006976E8" w:rsidP="00A026DA">
      <w:r w:rsidRPr="00857372">
        <w:t>Complaints of a ‘severe nature’ were described as ‘severe misconduct which repres</w:t>
      </w:r>
      <w:r w:rsidR="00670F65" w:rsidRPr="00857372">
        <w:t>ent an immediate danger to students, other teachers or property’.</w:t>
      </w:r>
    </w:p>
    <w:p w14:paraId="29B864DC" w14:textId="55CB0115" w:rsidR="008E0A1E" w:rsidRPr="00857372" w:rsidRDefault="004C0CCE" w:rsidP="00A026DA">
      <w:r w:rsidRPr="00857372">
        <w:t>This indicates that</w:t>
      </w:r>
      <w:r w:rsidR="00E968E5" w:rsidRPr="00857372">
        <w:t>, by</w:t>
      </w:r>
      <w:r w:rsidR="0007778B" w:rsidRPr="00857372">
        <w:t xml:space="preserve"> at least</w:t>
      </w:r>
      <w:r w:rsidR="00E968E5" w:rsidRPr="00857372">
        <w:t xml:space="preserve"> the 1990s,</w:t>
      </w:r>
      <w:r w:rsidRPr="00857372">
        <w:t xml:space="preserve"> teacher transfers </w:t>
      </w:r>
      <w:r w:rsidR="0021206B" w:rsidRPr="00857372">
        <w:t xml:space="preserve">in response to complaints </w:t>
      </w:r>
      <w:r w:rsidR="00AE7CDB" w:rsidRPr="00857372">
        <w:t>was</w:t>
      </w:r>
      <w:r w:rsidRPr="00857372">
        <w:t xml:space="preserve"> </w:t>
      </w:r>
      <w:r w:rsidR="00AD4023" w:rsidRPr="00857372">
        <w:t xml:space="preserve">only </w:t>
      </w:r>
      <w:r w:rsidR="007E1BF7" w:rsidRPr="00857372">
        <w:t xml:space="preserve">intended </w:t>
      </w:r>
      <w:r w:rsidR="00AE7CDB" w:rsidRPr="00857372">
        <w:t>for</w:t>
      </w:r>
      <w:r w:rsidR="00F32EA4" w:rsidRPr="00857372">
        <w:t xml:space="preserve"> </w:t>
      </w:r>
      <w:r w:rsidR="00AD4EA5" w:rsidRPr="00857372">
        <w:t>less serious matters</w:t>
      </w:r>
      <w:r w:rsidR="00F32EA4" w:rsidRPr="00857372">
        <w:t>.</w:t>
      </w:r>
      <w:r w:rsidR="00056112" w:rsidRPr="00857372">
        <w:t xml:space="preserve"> </w:t>
      </w:r>
      <w:r w:rsidR="00980CF7" w:rsidRPr="00857372">
        <w:t>T</w:t>
      </w:r>
      <w:r w:rsidR="008E0A1E" w:rsidRPr="00857372">
        <w:t>his aligns with evidence provided by Dr David Howes to the Board of Inquiry</w:t>
      </w:r>
      <w:r w:rsidR="00D35BEF" w:rsidRPr="00857372">
        <w:t>, where he stated</w:t>
      </w:r>
      <w:r w:rsidR="008E0A1E" w:rsidRPr="00857372">
        <w:t xml:space="preserve"> that there </w:t>
      </w:r>
      <w:r w:rsidR="000435EC" w:rsidRPr="00857372">
        <w:t>‘</w:t>
      </w:r>
      <w:r w:rsidR="008E0A1E" w:rsidRPr="00857372">
        <w:t>was a distinct shift in culture relating to the handling of sexual abuse matters in schools in the early 1990</w:t>
      </w:r>
      <w:r w:rsidR="00443537" w:rsidRPr="00857372">
        <w:t>s</w:t>
      </w:r>
      <w:r w:rsidR="000435EC" w:rsidRPr="00857372">
        <w:t>’</w:t>
      </w:r>
      <w:r w:rsidR="00C87830" w:rsidRPr="00857372">
        <w:t>.</w:t>
      </w:r>
      <w:r w:rsidR="006B5551" w:rsidRPr="00857372">
        <w:rPr>
          <w:rStyle w:val="FootnoteReference"/>
        </w:rPr>
        <w:footnoteReference w:id="98"/>
      </w:r>
    </w:p>
    <w:p w14:paraId="5D1E5E29" w14:textId="309F9FE7" w:rsidR="009F65FF" w:rsidRPr="00857372" w:rsidRDefault="00A026DA" w:rsidP="00A026DA">
      <w:r w:rsidRPr="00857372">
        <w:t>The Systemic Review</w:t>
      </w:r>
      <w:r w:rsidR="00637DA2" w:rsidRPr="00857372">
        <w:t xml:space="preserve"> observed that, on average, alleged perpetrators </w:t>
      </w:r>
      <w:r w:rsidR="00FE2CD0" w:rsidRPr="00857372">
        <w:t>were employed</w:t>
      </w:r>
      <w:r w:rsidR="00637DA2" w:rsidRPr="00857372">
        <w:t xml:space="preserve"> at </w:t>
      </w:r>
      <w:r w:rsidR="00FE2CD0" w:rsidRPr="00857372">
        <w:rPr>
          <w:b/>
          <w:bCs/>
        </w:rPr>
        <w:t>5</w:t>
      </w:r>
      <w:r w:rsidR="00621CDC" w:rsidRPr="00857372">
        <w:t xml:space="preserve"> </w:t>
      </w:r>
      <w:r w:rsidR="00637DA2" w:rsidRPr="00857372">
        <w:t xml:space="preserve">schools during their service. </w:t>
      </w:r>
      <w:r w:rsidR="00F64743" w:rsidRPr="00857372">
        <w:t>It was not possible to ascertain t</w:t>
      </w:r>
      <w:r w:rsidR="00637DA2" w:rsidRPr="00857372">
        <w:t xml:space="preserve">he reason for </w:t>
      </w:r>
      <w:r w:rsidR="00191FEC" w:rsidRPr="00857372">
        <w:t xml:space="preserve">teacher </w:t>
      </w:r>
      <w:r w:rsidR="00637DA2" w:rsidRPr="00857372">
        <w:t xml:space="preserve">transfers between schools </w:t>
      </w:r>
      <w:r w:rsidR="008B097E" w:rsidRPr="00857372">
        <w:t>based on the information in the civil claim files</w:t>
      </w:r>
      <w:r w:rsidR="00D90E2C" w:rsidRPr="00857372">
        <w:t>.</w:t>
      </w:r>
    </w:p>
    <w:p w14:paraId="7685D197" w14:textId="5957F6D7" w:rsidR="00C10AF2" w:rsidRPr="00857372" w:rsidRDefault="0000385F" w:rsidP="00EC37F6">
      <w:pPr>
        <w:pStyle w:val="Heading2"/>
      </w:pPr>
      <w:bookmarkStart w:id="115" w:name="_Toc198550795"/>
      <w:bookmarkStart w:id="116" w:name="_Ref222737270"/>
      <w:bookmarkStart w:id="117" w:name="_Toc228451445"/>
      <w:r w:rsidRPr="00857372">
        <w:t>B</w:t>
      </w:r>
      <w:r w:rsidR="00F77CCF" w:rsidRPr="00857372">
        <w:t>oard of Inquiry</w:t>
      </w:r>
      <w:r w:rsidRPr="00857372">
        <w:t xml:space="preserve"> </w:t>
      </w:r>
      <w:r w:rsidR="00684979" w:rsidRPr="00857372">
        <w:t>F</w:t>
      </w:r>
      <w:r w:rsidR="00C10AF2" w:rsidRPr="00857372">
        <w:t>inding 4: a lack of staff training</w:t>
      </w:r>
      <w:bookmarkEnd w:id="115"/>
      <w:bookmarkEnd w:id="116"/>
      <w:bookmarkEnd w:id="117"/>
      <w:r w:rsidR="00C10AF2" w:rsidRPr="00857372">
        <w:t> </w:t>
      </w:r>
    </w:p>
    <w:p w14:paraId="0A87CCFA" w14:textId="2F2962CB" w:rsidR="003B0318" w:rsidRPr="00857372" w:rsidRDefault="009862F3" w:rsidP="003B0318">
      <w:r w:rsidRPr="00857372">
        <w:t>The Board of Inquiry found that, between 1960 and 1994, no training or instruction was provided to teachers in respect of how to identify and raise concerns about alleged child sexual abuse.</w:t>
      </w:r>
      <w:r w:rsidR="00656FB2" w:rsidRPr="00857372">
        <w:rPr>
          <w:rStyle w:val="FootnoteReference"/>
        </w:rPr>
        <w:footnoteReference w:id="99"/>
      </w:r>
      <w:r w:rsidRPr="00857372">
        <w:t xml:space="preserve"> </w:t>
      </w:r>
      <w:r w:rsidR="00FA68C1" w:rsidRPr="00857372">
        <w:t xml:space="preserve">Although the </w:t>
      </w:r>
      <w:r w:rsidR="00FA68C1" w:rsidRPr="00857372">
        <w:rPr>
          <w:i/>
          <w:iCs/>
        </w:rPr>
        <w:t>Teaching Service Regulations 1958</w:t>
      </w:r>
      <w:r w:rsidR="00FA68C1" w:rsidRPr="00857372">
        <w:t xml:space="preserve"> (Vic) required teachers to report misconduct, </w:t>
      </w:r>
      <w:r w:rsidRPr="00857372">
        <w:t xml:space="preserve">the Board of Inquiry </w:t>
      </w:r>
      <w:r w:rsidR="006A2656" w:rsidRPr="00857372">
        <w:t>found</w:t>
      </w:r>
      <w:r w:rsidRPr="00857372">
        <w:t xml:space="preserve"> that the department </w:t>
      </w:r>
      <w:r w:rsidR="00795CCA" w:rsidRPr="00857372">
        <w:t xml:space="preserve">provided no guidance </w:t>
      </w:r>
      <w:r w:rsidR="00B843E3" w:rsidRPr="00857372">
        <w:t xml:space="preserve">at the time </w:t>
      </w:r>
      <w:r w:rsidR="00FE3152" w:rsidRPr="00857372">
        <w:t>on</w:t>
      </w:r>
      <w:r w:rsidRPr="00857372">
        <w:t xml:space="preserve"> how to </w:t>
      </w:r>
      <w:r w:rsidR="00A36FA1" w:rsidRPr="00857372">
        <w:t>report</w:t>
      </w:r>
      <w:r w:rsidRPr="00857372">
        <w:t xml:space="preserve"> and </w:t>
      </w:r>
      <w:r w:rsidR="00372EED" w:rsidRPr="00857372">
        <w:t>provided</w:t>
      </w:r>
      <w:r w:rsidRPr="00857372">
        <w:t xml:space="preserve"> no training for teachers </w:t>
      </w:r>
      <w:r w:rsidR="0037048E" w:rsidRPr="00857372">
        <w:t>on</w:t>
      </w:r>
      <w:r w:rsidRPr="00857372">
        <w:t xml:space="preserve"> their reporting obligations, including </w:t>
      </w:r>
      <w:r w:rsidR="00B44A87" w:rsidRPr="00857372">
        <w:t xml:space="preserve">recognising </w:t>
      </w:r>
      <w:r w:rsidRPr="00857372">
        <w:t xml:space="preserve">warning signs and </w:t>
      </w:r>
      <w:r w:rsidR="00B44A87" w:rsidRPr="00857372">
        <w:t>how</w:t>
      </w:r>
      <w:r w:rsidRPr="00857372">
        <w:t xml:space="preserve"> to d</w:t>
      </w:r>
      <w:r w:rsidR="00B44A87" w:rsidRPr="00857372">
        <w:t>eal</w:t>
      </w:r>
      <w:r w:rsidRPr="00857372">
        <w:t xml:space="preserve"> with them.</w:t>
      </w:r>
      <w:r w:rsidR="00AE4243" w:rsidRPr="00857372">
        <w:rPr>
          <w:rStyle w:val="FootnoteReference"/>
        </w:rPr>
        <w:footnoteReference w:id="100"/>
      </w:r>
      <w:r w:rsidRPr="00857372">
        <w:t xml:space="preserve"> </w:t>
      </w:r>
      <w:r w:rsidR="003B0318" w:rsidRPr="00857372">
        <w:t xml:space="preserve">As discussed above in </w:t>
      </w:r>
      <w:r w:rsidR="00026918" w:rsidRPr="00857372">
        <w:t>F</w:t>
      </w:r>
      <w:r w:rsidR="003B0318" w:rsidRPr="00857372">
        <w:t xml:space="preserve">inding 2, the Systemic Review also observed cases where there was </w:t>
      </w:r>
      <w:r w:rsidR="002A1718" w:rsidRPr="00857372">
        <w:t>a lack of school community</w:t>
      </w:r>
      <w:r w:rsidR="003B0318" w:rsidRPr="00857372">
        <w:t xml:space="preserve"> awareness of behaviour that is now </w:t>
      </w:r>
      <w:r w:rsidR="002A1718" w:rsidRPr="00857372">
        <w:t>known</w:t>
      </w:r>
      <w:r w:rsidR="003B0318" w:rsidRPr="00857372">
        <w:t xml:space="preserve"> </w:t>
      </w:r>
      <w:r w:rsidR="00555CB2" w:rsidRPr="00857372">
        <w:t>as</w:t>
      </w:r>
      <w:r w:rsidR="003B0318" w:rsidRPr="00857372">
        <w:t xml:space="preserve"> child sexual abuse (including grooming).</w:t>
      </w:r>
    </w:p>
    <w:p w14:paraId="6E91BB5E" w14:textId="3D14482A" w:rsidR="009862F3" w:rsidRPr="00857372" w:rsidRDefault="009862F3" w:rsidP="009862F3">
      <w:r w:rsidRPr="00857372">
        <w:t xml:space="preserve">District Inspectors were employed in the department during this period to monitor government schools and assess teacher performance. In practice, they </w:t>
      </w:r>
      <w:r w:rsidR="00237F0A" w:rsidRPr="00857372">
        <w:t>would have been appropriate officers to receive and act o</w:t>
      </w:r>
      <w:r w:rsidR="000E0486" w:rsidRPr="00857372">
        <w:t>n reports or allegations of child s</w:t>
      </w:r>
      <w:r w:rsidRPr="00857372">
        <w:t xml:space="preserve">exual abuse. However, </w:t>
      </w:r>
      <w:r w:rsidR="00E4077C" w:rsidRPr="00857372">
        <w:t>during the 1960s and 1970s</w:t>
      </w:r>
      <w:r w:rsidRPr="00857372">
        <w:t>, the Board of Inquiry found that the role of District Inspectors was limited due to resourcing constraints and abolished entirely in the 1980s</w:t>
      </w:r>
      <w:r w:rsidR="00275531" w:rsidRPr="00857372">
        <w:t>,</w:t>
      </w:r>
      <w:r w:rsidRPr="00857372">
        <w:t xml:space="preserve"> resulting in limited regional governance.</w:t>
      </w:r>
      <w:r w:rsidR="00803701" w:rsidRPr="00857372">
        <w:rPr>
          <w:rStyle w:val="FootnoteReference"/>
        </w:rPr>
        <w:footnoteReference w:id="101"/>
      </w:r>
    </w:p>
    <w:p w14:paraId="63C7756D" w14:textId="419F7470" w:rsidR="009862F3" w:rsidRPr="00857372" w:rsidRDefault="009862F3" w:rsidP="009862F3">
      <w:r w:rsidRPr="00857372">
        <w:t xml:space="preserve">In the absence of District Inspectors, the responsibility to respond to allegations of teacher misconduct or other disciplinary matters fell to school </w:t>
      </w:r>
      <w:r w:rsidR="000E0D84" w:rsidRPr="00857372">
        <w:t>p</w:t>
      </w:r>
      <w:r w:rsidRPr="00857372">
        <w:t>rincipals.</w:t>
      </w:r>
      <w:r w:rsidR="00D8578A" w:rsidRPr="00857372">
        <w:rPr>
          <w:rStyle w:val="FootnoteReference"/>
        </w:rPr>
        <w:footnoteReference w:id="102"/>
      </w:r>
      <w:r w:rsidRPr="00857372">
        <w:t xml:space="preserve"> In situations where the alleged perpetrator was the </w:t>
      </w:r>
      <w:r w:rsidR="000E0D84" w:rsidRPr="00857372">
        <w:t>p</w:t>
      </w:r>
      <w:r w:rsidRPr="00857372">
        <w:t xml:space="preserve">rincipal the conduct would have gone unchecked. </w:t>
      </w:r>
      <w:r w:rsidR="000C13C4" w:rsidRPr="00857372">
        <w:t xml:space="preserve">The Systemic Review observed that </w:t>
      </w:r>
      <w:r w:rsidR="00B00105" w:rsidRPr="00857372">
        <w:t xml:space="preserve">in </w:t>
      </w:r>
      <w:r w:rsidR="00B00105" w:rsidRPr="00857372">
        <w:rPr>
          <w:b/>
          <w:bCs/>
        </w:rPr>
        <w:t>101</w:t>
      </w:r>
      <w:r w:rsidR="00B00105" w:rsidRPr="00857372">
        <w:t xml:space="preserve"> episodes of abuse in civil claims</w:t>
      </w:r>
      <w:r w:rsidR="00074C08" w:rsidRPr="00857372">
        <w:t xml:space="preserve"> (</w:t>
      </w:r>
      <w:r w:rsidR="00074C08" w:rsidRPr="00857372">
        <w:rPr>
          <w:b/>
          <w:bCs/>
        </w:rPr>
        <w:t>20</w:t>
      </w:r>
      <w:r w:rsidR="005E389B" w:rsidRPr="00857372">
        <w:rPr>
          <w:b/>
          <w:bCs/>
        </w:rPr>
        <w:t>%</w:t>
      </w:r>
      <w:r w:rsidR="00074C08" w:rsidRPr="00857372">
        <w:t>)</w:t>
      </w:r>
      <w:r w:rsidR="00B00105" w:rsidRPr="00857372">
        <w:t xml:space="preserve">, and in </w:t>
      </w:r>
      <w:r w:rsidR="000E3312" w:rsidRPr="00857372">
        <w:rPr>
          <w:b/>
          <w:bCs/>
        </w:rPr>
        <w:t>50</w:t>
      </w:r>
      <w:r w:rsidR="005A79BA" w:rsidRPr="00857372">
        <w:t xml:space="preserve"> </w:t>
      </w:r>
      <w:r w:rsidR="00B00105" w:rsidRPr="00857372">
        <w:t>finalised</w:t>
      </w:r>
      <w:r w:rsidR="005A79BA" w:rsidRPr="00857372">
        <w:t xml:space="preserve"> redress applications</w:t>
      </w:r>
      <w:r w:rsidR="00074C08" w:rsidRPr="00857372">
        <w:t xml:space="preserve"> (</w:t>
      </w:r>
      <w:r w:rsidR="00CD64DB" w:rsidRPr="00857372">
        <w:rPr>
          <w:b/>
          <w:bCs/>
        </w:rPr>
        <w:t>17</w:t>
      </w:r>
      <w:r w:rsidR="005E389B" w:rsidRPr="00857372">
        <w:rPr>
          <w:b/>
          <w:bCs/>
        </w:rPr>
        <w:t>%</w:t>
      </w:r>
      <w:r w:rsidR="00074C08" w:rsidRPr="00857372">
        <w:t>)</w:t>
      </w:r>
      <w:r w:rsidR="00B00105" w:rsidRPr="00857372">
        <w:t>, the alleged perpetrator</w:t>
      </w:r>
      <w:r w:rsidR="003739FB" w:rsidRPr="00857372">
        <w:t xml:space="preserve"> was a </w:t>
      </w:r>
      <w:r w:rsidR="005A79BA" w:rsidRPr="00857372">
        <w:t>principal</w:t>
      </w:r>
      <w:r w:rsidR="006E175A" w:rsidRPr="00857372">
        <w:t xml:space="preserve"> (including a head teach</w:t>
      </w:r>
      <w:r w:rsidR="005377FE" w:rsidRPr="00857372">
        <w:t>er</w:t>
      </w:r>
      <w:r w:rsidR="006E175A" w:rsidRPr="00857372">
        <w:t xml:space="preserve"> in a primary school that did not have a principal)</w:t>
      </w:r>
      <w:r w:rsidR="005A79BA" w:rsidRPr="00857372">
        <w:t xml:space="preserve"> or vice-principal</w:t>
      </w:r>
      <w:r w:rsidR="006E175A" w:rsidRPr="00857372">
        <w:t xml:space="preserve"> (including assistant principals</w:t>
      </w:r>
      <w:r w:rsidR="005A79BA" w:rsidRPr="00857372">
        <w:t xml:space="preserve">). </w:t>
      </w:r>
      <w:r w:rsidR="00047E9B" w:rsidRPr="00857372">
        <w:t>For example</w:t>
      </w:r>
      <w:r w:rsidRPr="00857372">
        <w:t xml:space="preserve">, </w:t>
      </w:r>
      <w:r w:rsidR="008D1428" w:rsidRPr="00857372">
        <w:t xml:space="preserve">Robert </w:t>
      </w:r>
      <w:r w:rsidRPr="00857372">
        <w:t xml:space="preserve">Morris </w:t>
      </w:r>
      <w:r w:rsidR="009440A1" w:rsidRPr="00857372">
        <w:t xml:space="preserve">held </w:t>
      </w:r>
      <w:r w:rsidRPr="00857372">
        <w:t xml:space="preserve">posts </w:t>
      </w:r>
      <w:r w:rsidR="009440A1" w:rsidRPr="00857372">
        <w:t>a</w:t>
      </w:r>
      <w:r w:rsidR="0038516F" w:rsidRPr="00857372">
        <w:t xml:space="preserve">s principal and </w:t>
      </w:r>
      <w:r w:rsidR="004F008E" w:rsidRPr="00857372">
        <w:t xml:space="preserve">head teacher </w:t>
      </w:r>
      <w:r w:rsidR="0038516F" w:rsidRPr="00857372">
        <w:t>at</w:t>
      </w:r>
      <w:r w:rsidRPr="00857372">
        <w:t xml:space="preserve"> </w:t>
      </w:r>
      <w:r w:rsidR="00BF22F5" w:rsidRPr="00857372">
        <w:t>a</w:t>
      </w:r>
      <w:r w:rsidRPr="00857372">
        <w:t xml:space="preserve"> single teacher school. </w:t>
      </w:r>
      <w:r w:rsidR="00D42B8E" w:rsidRPr="00857372">
        <w:t>In such circumstances, c</w:t>
      </w:r>
      <w:r w:rsidR="00B96DC0" w:rsidRPr="00857372">
        <w:t xml:space="preserve">hannels for </w:t>
      </w:r>
      <w:r w:rsidR="00047E9B" w:rsidRPr="00857372">
        <w:t>reporting</w:t>
      </w:r>
      <w:r w:rsidRPr="00857372">
        <w:t xml:space="preserve"> alleg</w:t>
      </w:r>
      <w:r w:rsidR="00047E9B" w:rsidRPr="00857372">
        <w:t>ations of</w:t>
      </w:r>
      <w:r w:rsidRPr="00857372">
        <w:t xml:space="preserve"> abuse </w:t>
      </w:r>
      <w:r w:rsidR="00B96DC0" w:rsidRPr="00857372">
        <w:t>were not clear</w:t>
      </w:r>
      <w:r w:rsidR="00D42B8E" w:rsidRPr="00857372">
        <w:t>.</w:t>
      </w:r>
    </w:p>
    <w:p w14:paraId="75F0C0FE" w14:textId="66EBBE65" w:rsidR="009862F3" w:rsidRPr="00857372" w:rsidRDefault="009862F3" w:rsidP="009862F3">
      <w:r w:rsidRPr="00857372">
        <w:lastRenderedPageBreak/>
        <w:t xml:space="preserve">Evidence heard by the Board of Inquiry indicated that </w:t>
      </w:r>
      <w:r w:rsidR="00D45681" w:rsidRPr="00857372">
        <w:t>limited</w:t>
      </w:r>
      <w:r w:rsidRPr="00857372">
        <w:t xml:space="preserve"> training </w:t>
      </w:r>
      <w:r w:rsidR="00F20D1A" w:rsidRPr="00857372">
        <w:t xml:space="preserve">and </w:t>
      </w:r>
      <w:r w:rsidR="00D45681" w:rsidRPr="00857372">
        <w:t xml:space="preserve">a lack of </w:t>
      </w:r>
      <w:r w:rsidRPr="00857372">
        <w:t xml:space="preserve">guidance for staff </w:t>
      </w:r>
      <w:r w:rsidR="0095349D" w:rsidRPr="00857372">
        <w:t xml:space="preserve">at the time </w:t>
      </w:r>
      <w:r w:rsidRPr="00857372">
        <w:t xml:space="preserve">meant that school </w:t>
      </w:r>
      <w:r w:rsidR="000E0D84" w:rsidRPr="00857372">
        <w:t>p</w:t>
      </w:r>
      <w:r w:rsidRPr="00857372">
        <w:t xml:space="preserve">rincipals, District Inspectors and other senior officials had a </w:t>
      </w:r>
      <w:r w:rsidR="003B3697" w:rsidRPr="00857372">
        <w:t>high</w:t>
      </w:r>
      <w:r w:rsidRPr="00857372">
        <w:t xml:space="preserve"> degree of autonomy in how they </w:t>
      </w:r>
      <w:r w:rsidR="00724589" w:rsidRPr="00857372">
        <w:t>dealt with</w:t>
      </w:r>
      <w:r w:rsidRPr="00857372">
        <w:t xml:space="preserve"> allegations.</w:t>
      </w:r>
      <w:r w:rsidR="008E5603" w:rsidRPr="00857372">
        <w:rPr>
          <w:rStyle w:val="FootnoteReference"/>
        </w:rPr>
        <w:footnoteReference w:id="103"/>
      </w:r>
      <w:r w:rsidRPr="00857372">
        <w:t xml:space="preserve"> This frequently meant that responses were ineffective or inconsistent, or that complaints were dismissed entirely.</w:t>
      </w:r>
      <w:r w:rsidR="0037141C" w:rsidRPr="00857372">
        <w:rPr>
          <w:rStyle w:val="FootnoteReference"/>
        </w:rPr>
        <w:footnoteReference w:id="104"/>
      </w:r>
    </w:p>
    <w:p w14:paraId="1D0BA297" w14:textId="175D7BE2" w:rsidR="00D60A4E" w:rsidRPr="00857372" w:rsidRDefault="00D05331" w:rsidP="009862F3">
      <w:r w:rsidRPr="00857372">
        <w:t>A</w:t>
      </w:r>
      <w:r w:rsidR="00D60A4E" w:rsidRPr="00857372">
        <w:t>n overview of current training requirements for staff and volunteers</w:t>
      </w:r>
      <w:r w:rsidRPr="00857372">
        <w:t xml:space="preserve"> is </w:t>
      </w:r>
      <w:r w:rsidR="00726A18" w:rsidRPr="00857372">
        <w:t>found in</w:t>
      </w:r>
      <w:r w:rsidR="00A60D67" w:rsidRPr="00857372">
        <w:t xml:space="preserve"> </w:t>
      </w:r>
      <w:hyperlink w:anchor="_Identification" w:history="1">
        <w:r w:rsidR="00A60D67" w:rsidRPr="00C34CAA">
          <w:rPr>
            <w:rStyle w:val="Hyperlink"/>
            <w:b/>
            <w:bCs/>
            <w:u w:val="none"/>
          </w:rPr>
          <w:t xml:space="preserve">Appendix 4 – Current child safety policies and procedures; </w:t>
        </w:r>
        <w:r w:rsidR="00FB472D" w:rsidRPr="00C34CAA">
          <w:rPr>
            <w:rStyle w:val="Hyperlink"/>
            <w:b/>
            <w:bCs/>
            <w:u w:val="none"/>
          </w:rPr>
          <w:t>Identification</w:t>
        </w:r>
      </w:hyperlink>
      <w:r w:rsidR="0037442C" w:rsidRPr="00857372">
        <w:rPr>
          <w:b/>
          <w:bCs/>
        </w:rPr>
        <w:t xml:space="preserve"> </w:t>
      </w:r>
      <w:r w:rsidR="0037442C" w:rsidRPr="00857372">
        <w:t>of this report</w:t>
      </w:r>
      <w:r w:rsidR="00FB472D" w:rsidRPr="00857372">
        <w:t>.</w:t>
      </w:r>
    </w:p>
    <w:p w14:paraId="06C67B7B" w14:textId="5CF613E8" w:rsidR="00C10AF2" w:rsidRPr="00857372" w:rsidRDefault="0000385F" w:rsidP="00EC37F6">
      <w:pPr>
        <w:pStyle w:val="Heading2"/>
      </w:pPr>
      <w:bookmarkStart w:id="118" w:name="_Toc198550796"/>
      <w:bookmarkStart w:id="119" w:name="_Ref222737283"/>
      <w:bookmarkStart w:id="120" w:name="_Toc228451446"/>
      <w:r w:rsidRPr="00857372">
        <w:t>B</w:t>
      </w:r>
      <w:r w:rsidR="00F77CCF" w:rsidRPr="00857372">
        <w:t>oard of Inquiry</w:t>
      </w:r>
      <w:r w:rsidRPr="00857372">
        <w:t xml:space="preserve"> </w:t>
      </w:r>
      <w:r w:rsidR="00A61F0A" w:rsidRPr="00857372">
        <w:t>F</w:t>
      </w:r>
      <w:r w:rsidR="00C10AF2" w:rsidRPr="00857372">
        <w:t>inding 5: poor record-keeping and information-sharing practices</w:t>
      </w:r>
      <w:bookmarkEnd w:id="118"/>
      <w:bookmarkEnd w:id="119"/>
      <w:bookmarkEnd w:id="120"/>
    </w:p>
    <w:p w14:paraId="7DC10C82" w14:textId="26993A1C" w:rsidR="00877B24" w:rsidRPr="00857372" w:rsidRDefault="00877B24" w:rsidP="00877B24">
      <w:r w:rsidRPr="00857372">
        <w:t xml:space="preserve">The Board of Inquiry identified that </w:t>
      </w:r>
      <w:r w:rsidR="00BA7F92" w:rsidRPr="00857372">
        <w:t>from</w:t>
      </w:r>
      <w:r w:rsidRPr="00857372">
        <w:t xml:space="preserve"> 1960 </w:t>
      </w:r>
      <w:r w:rsidR="00BA7F92" w:rsidRPr="00857372">
        <w:t>to</w:t>
      </w:r>
      <w:r w:rsidRPr="00857372">
        <w:t xml:space="preserve"> 1994, the department did not have any policies, procedures or guidance regarding record-keeping </w:t>
      </w:r>
      <w:r w:rsidR="000F1444" w:rsidRPr="00857372">
        <w:t>that</w:t>
      </w:r>
      <w:r w:rsidRPr="00857372">
        <w:t xml:space="preserve"> related to child sexual abuse. </w:t>
      </w:r>
      <w:r w:rsidR="00D4221B" w:rsidRPr="00857372">
        <w:t>T</w:t>
      </w:r>
      <w:r w:rsidRPr="00857372">
        <w:t xml:space="preserve">here was no formal guidance or policy requiring </w:t>
      </w:r>
      <w:r w:rsidR="000E0D84" w:rsidRPr="00857372">
        <w:t>p</w:t>
      </w:r>
      <w:r w:rsidRPr="00857372">
        <w:t xml:space="preserve">rincipals, District Inspectors or senior staff to record disclosures of child sexual abuse, or </w:t>
      </w:r>
      <w:r w:rsidR="003920B4" w:rsidRPr="00857372">
        <w:t>record</w:t>
      </w:r>
      <w:r w:rsidRPr="00857372" w:rsidDel="00D03B6D">
        <w:t xml:space="preserve"> any</w:t>
      </w:r>
      <w:r w:rsidR="00D03B6D" w:rsidRPr="00857372">
        <w:t xml:space="preserve"> </w:t>
      </w:r>
      <w:r w:rsidRPr="00857372">
        <w:t xml:space="preserve">actions taken </w:t>
      </w:r>
      <w:r w:rsidR="00462089" w:rsidRPr="00857372">
        <w:t>following</w:t>
      </w:r>
      <w:r w:rsidRPr="00857372">
        <w:t xml:space="preserve"> a disclosure.</w:t>
      </w:r>
      <w:r w:rsidRPr="00857372">
        <w:rPr>
          <w:rStyle w:val="FootnoteReference"/>
        </w:rPr>
        <w:footnoteReference w:id="105"/>
      </w:r>
    </w:p>
    <w:p w14:paraId="7209CA50" w14:textId="7881135B" w:rsidR="00877B24" w:rsidRPr="00857372" w:rsidRDefault="00877B24" w:rsidP="00877B24">
      <w:r w:rsidRPr="00857372">
        <w:t xml:space="preserve">Evidence received by the Board of Inquiry indicated that, even where records were kept in relation to certain disclosures, these records were inconsistent, not comprehensive and often lacked details </w:t>
      </w:r>
      <w:r w:rsidR="008A7D2B" w:rsidRPr="00857372">
        <w:t>about</w:t>
      </w:r>
      <w:r w:rsidRPr="00857372">
        <w:t xml:space="preserve"> investigation</w:t>
      </w:r>
      <w:r w:rsidR="00087311" w:rsidRPr="00857372">
        <w:t>s</w:t>
      </w:r>
      <w:r w:rsidRPr="00857372">
        <w:t xml:space="preserve"> and/or findings.</w:t>
      </w:r>
      <w:r w:rsidR="0028090D" w:rsidRPr="00857372">
        <w:rPr>
          <w:rStyle w:val="FootnoteReference"/>
        </w:rPr>
        <w:footnoteReference w:id="106"/>
      </w:r>
    </w:p>
    <w:p w14:paraId="7CA35F43" w14:textId="73E3EFF3" w:rsidR="00877B24" w:rsidRPr="00857372" w:rsidRDefault="00877B24" w:rsidP="00877B24">
      <w:r w:rsidRPr="00857372">
        <w:t xml:space="preserve">The </w:t>
      </w:r>
      <w:r w:rsidR="00F86DDB" w:rsidRPr="00857372">
        <w:t>per</w:t>
      </w:r>
      <w:r w:rsidR="009C1801" w:rsidRPr="00857372">
        <w:t>vasive</w:t>
      </w:r>
      <w:r w:rsidRPr="00857372">
        <w:t xml:space="preserve"> lack of contemporaneous records was a significant </w:t>
      </w:r>
      <w:r w:rsidR="008D671A" w:rsidRPr="00857372">
        <w:t xml:space="preserve">issue </w:t>
      </w:r>
      <w:r w:rsidRPr="00857372">
        <w:t xml:space="preserve">encountered by the Systemic Review. The </w:t>
      </w:r>
      <w:r w:rsidR="00075D6F" w:rsidRPr="00857372">
        <w:t>absence</w:t>
      </w:r>
      <w:r w:rsidRPr="00857372">
        <w:t xml:space="preserve"> of records </w:t>
      </w:r>
      <w:r w:rsidR="00DD453A" w:rsidRPr="00857372">
        <w:t>supported the Board of Inquiry’s finding</w:t>
      </w:r>
      <w:r w:rsidR="00843D32" w:rsidRPr="00857372">
        <w:t>s</w:t>
      </w:r>
      <w:r w:rsidR="00DD453A" w:rsidRPr="00857372">
        <w:t xml:space="preserve"> and </w:t>
      </w:r>
      <w:r w:rsidRPr="00857372">
        <w:t xml:space="preserve">demonstrated </w:t>
      </w:r>
      <w:r w:rsidR="00C30BDB" w:rsidRPr="00857372">
        <w:t xml:space="preserve">the inadequacies </w:t>
      </w:r>
      <w:r w:rsidR="00235815" w:rsidRPr="00857372">
        <w:t xml:space="preserve">of </w:t>
      </w:r>
      <w:r w:rsidRPr="00857372">
        <w:t>record</w:t>
      </w:r>
      <w:r w:rsidR="00235815" w:rsidRPr="00857372">
        <w:t>-</w:t>
      </w:r>
      <w:r w:rsidRPr="00857372">
        <w:t xml:space="preserve">keeping practices at the time for allegations of child sexual abuse. Although some victim-survivors recall disclosures being made to school staff, in most cases there was no </w:t>
      </w:r>
      <w:r w:rsidR="00946CC9" w:rsidRPr="00857372">
        <w:t xml:space="preserve">written </w:t>
      </w:r>
      <w:r w:rsidRPr="00857372">
        <w:t xml:space="preserve">record </w:t>
      </w:r>
      <w:r w:rsidR="00AA72E9" w:rsidRPr="00857372">
        <w:t>by</w:t>
      </w:r>
      <w:r w:rsidRPr="00857372">
        <w:t xml:space="preserve"> the schools </w:t>
      </w:r>
      <w:r w:rsidR="00946CC9" w:rsidRPr="00857372">
        <w:t>of</w:t>
      </w:r>
      <w:r w:rsidR="00F618BB" w:rsidRPr="00857372">
        <w:t xml:space="preserve"> these allegations or </w:t>
      </w:r>
      <w:r w:rsidRPr="00857372">
        <w:t xml:space="preserve">passing </w:t>
      </w:r>
      <w:r w:rsidR="00F618BB" w:rsidRPr="00857372">
        <w:t>them on to</w:t>
      </w:r>
      <w:r w:rsidRPr="00857372">
        <w:t xml:space="preserve"> the department.</w:t>
      </w:r>
    </w:p>
    <w:p w14:paraId="228A8574" w14:textId="27C917A9" w:rsidR="00877B24" w:rsidRPr="00857372" w:rsidRDefault="00BD07E2" w:rsidP="00877B24">
      <w:r w:rsidRPr="00857372">
        <w:t>As discussed above, o</w:t>
      </w:r>
      <w:r w:rsidR="00877B24" w:rsidRPr="00857372">
        <w:t xml:space="preserve">ther deficiencies reported by the Board of Inquiry included </w:t>
      </w:r>
      <w:r w:rsidR="006F374D" w:rsidRPr="00857372">
        <w:t>th</w:t>
      </w:r>
      <w:r w:rsidR="00C45BCD" w:rsidRPr="00857372">
        <w:t>e</w:t>
      </w:r>
      <w:r w:rsidR="006F374D" w:rsidRPr="00857372">
        <w:t xml:space="preserve"> </w:t>
      </w:r>
      <w:r w:rsidR="00CB6026" w:rsidRPr="00857372">
        <w:t xml:space="preserve">lack of recording </w:t>
      </w:r>
      <w:r w:rsidR="009E6877" w:rsidRPr="00857372">
        <w:t xml:space="preserve">the </w:t>
      </w:r>
      <w:r w:rsidR="006F374D" w:rsidRPr="00857372">
        <w:t>reason a teach</w:t>
      </w:r>
      <w:r w:rsidR="009E6877" w:rsidRPr="00857372">
        <w:t>er</w:t>
      </w:r>
      <w:r w:rsidR="006F374D" w:rsidRPr="00857372">
        <w:t xml:space="preserve"> </w:t>
      </w:r>
      <w:r w:rsidR="00CB6026" w:rsidRPr="00857372">
        <w:t xml:space="preserve">was transferred </w:t>
      </w:r>
      <w:r w:rsidR="006F374D" w:rsidRPr="00857372">
        <w:t>to another school</w:t>
      </w:r>
      <w:r w:rsidR="00877B24" w:rsidRPr="00857372">
        <w:t>.</w:t>
      </w:r>
      <w:r w:rsidR="00F41B0C" w:rsidRPr="00857372">
        <w:rPr>
          <w:rStyle w:val="FootnoteReference"/>
        </w:rPr>
        <w:footnoteReference w:id="107"/>
      </w:r>
      <w:r w:rsidR="00877B24" w:rsidRPr="00857372">
        <w:t xml:space="preserve"> Similarly, the Systemic Review </w:t>
      </w:r>
      <w:r w:rsidR="002E060E" w:rsidRPr="00857372">
        <w:t xml:space="preserve">was </w:t>
      </w:r>
      <w:r w:rsidR="00E756FB" w:rsidRPr="00857372">
        <w:t xml:space="preserve">often </w:t>
      </w:r>
      <w:r w:rsidR="002E060E" w:rsidRPr="00857372">
        <w:t>unable</w:t>
      </w:r>
      <w:r w:rsidR="00877B24" w:rsidRPr="00857372">
        <w:t xml:space="preserve"> to identify </w:t>
      </w:r>
      <w:r w:rsidR="00794995" w:rsidRPr="00857372">
        <w:t>– in</w:t>
      </w:r>
      <w:r w:rsidR="009541D1" w:rsidRPr="00857372">
        <w:t xml:space="preserve"> </w:t>
      </w:r>
      <w:r w:rsidR="00A85BA8" w:rsidRPr="00857372">
        <w:t xml:space="preserve">personnel </w:t>
      </w:r>
      <w:r w:rsidR="00877B24" w:rsidRPr="00857372">
        <w:t xml:space="preserve">records </w:t>
      </w:r>
      <w:r w:rsidR="009541D1" w:rsidRPr="00857372">
        <w:t>in civil claim file</w:t>
      </w:r>
      <w:r w:rsidR="00E756FB" w:rsidRPr="00857372">
        <w:t>s</w:t>
      </w:r>
      <w:r w:rsidR="009541D1" w:rsidRPr="00857372">
        <w:t xml:space="preserve"> </w:t>
      </w:r>
      <w:r w:rsidR="00794995" w:rsidRPr="00857372">
        <w:t>–</w:t>
      </w:r>
      <w:r w:rsidR="00877B24" w:rsidRPr="00857372">
        <w:t xml:space="preserve"> why a staff member was transferred</w:t>
      </w:r>
      <w:r w:rsidR="005118CF" w:rsidRPr="00857372">
        <w:t xml:space="preserve"> </w:t>
      </w:r>
      <w:r w:rsidR="00A74947" w:rsidRPr="00857372">
        <w:t>to another</w:t>
      </w:r>
      <w:r w:rsidR="005118CF" w:rsidRPr="00857372">
        <w:t xml:space="preserve"> school</w:t>
      </w:r>
      <w:r w:rsidR="00877B24" w:rsidRPr="00857372">
        <w:t xml:space="preserve">. </w:t>
      </w:r>
      <w:r w:rsidR="00C35D0A" w:rsidRPr="00857372">
        <w:t xml:space="preserve">Due to </w:t>
      </w:r>
      <w:r w:rsidR="00877B24" w:rsidRPr="00857372">
        <w:t xml:space="preserve">these </w:t>
      </w:r>
      <w:r w:rsidR="00C35D0A" w:rsidRPr="00857372">
        <w:t xml:space="preserve">poor </w:t>
      </w:r>
      <w:r w:rsidR="00877B24" w:rsidRPr="00857372">
        <w:t xml:space="preserve">practices, it </w:t>
      </w:r>
      <w:r w:rsidR="006A599E" w:rsidRPr="00857372">
        <w:t>wa</w:t>
      </w:r>
      <w:r w:rsidR="00877B24" w:rsidRPr="00857372">
        <w:t xml:space="preserve">s possible that </w:t>
      </w:r>
      <w:r w:rsidR="006A599E" w:rsidRPr="00857372">
        <w:t>a</w:t>
      </w:r>
      <w:r w:rsidR="00877B24" w:rsidRPr="00857372">
        <w:t xml:space="preserve"> school receiving a transferred teacher w</w:t>
      </w:r>
      <w:r w:rsidR="005A061B" w:rsidRPr="00857372">
        <w:t>as</w:t>
      </w:r>
      <w:r w:rsidR="00877B24" w:rsidRPr="00857372">
        <w:t xml:space="preserve"> </w:t>
      </w:r>
      <w:r w:rsidR="005A061B" w:rsidRPr="00857372">
        <w:t>not</w:t>
      </w:r>
      <w:r w:rsidR="00877B24" w:rsidRPr="00857372">
        <w:t xml:space="preserve"> aware of previous allegations </w:t>
      </w:r>
      <w:r w:rsidR="00BB1454" w:rsidRPr="00857372">
        <w:t xml:space="preserve">of child sexual abuse </w:t>
      </w:r>
      <w:r w:rsidR="005A061B" w:rsidRPr="00857372">
        <w:t xml:space="preserve">made </w:t>
      </w:r>
      <w:r w:rsidR="00877B24" w:rsidRPr="00857372">
        <w:t>against th</w:t>
      </w:r>
      <w:r w:rsidR="005A061B" w:rsidRPr="00857372">
        <w:t>at</w:t>
      </w:r>
      <w:r w:rsidR="00877B24" w:rsidRPr="00857372">
        <w:t xml:space="preserve"> teacher.</w:t>
      </w:r>
    </w:p>
    <w:p w14:paraId="372E6D36" w14:textId="3A9F5740" w:rsidR="00877B24" w:rsidRPr="00857372" w:rsidRDefault="00877B24" w:rsidP="00877B24">
      <w:r w:rsidRPr="00857372">
        <w:t xml:space="preserve">In addition to </w:t>
      </w:r>
      <w:r w:rsidR="00F474FE" w:rsidRPr="00857372">
        <w:t>inadequate</w:t>
      </w:r>
      <w:r w:rsidRPr="00857372">
        <w:t xml:space="preserve"> information sharing within the government school system, the Systemic Review </w:t>
      </w:r>
      <w:r w:rsidR="00043876" w:rsidRPr="00857372">
        <w:t>also</w:t>
      </w:r>
      <w:r w:rsidRPr="00857372">
        <w:t xml:space="preserve"> observed cases where alleged perpetrators continued teaching outside of the government system. For example, while </w:t>
      </w:r>
      <w:r w:rsidR="002D3E02" w:rsidRPr="00857372">
        <w:t>Robert</w:t>
      </w:r>
      <w:r w:rsidR="00C015EA" w:rsidRPr="00857372">
        <w:t xml:space="preserve"> Leonard</w:t>
      </w:r>
      <w:r w:rsidR="002D3E02" w:rsidRPr="00857372">
        <w:t xml:space="preserve"> </w:t>
      </w:r>
      <w:r w:rsidRPr="00857372">
        <w:t xml:space="preserve">Morris’ case went before the Teachers Tribunal, the </w:t>
      </w:r>
      <w:r w:rsidR="007306AB" w:rsidRPr="00857372">
        <w:t>circumstances</w:t>
      </w:r>
      <w:r w:rsidRPr="00857372">
        <w:t xml:space="preserve"> for his departure from the teaching service </w:t>
      </w:r>
      <w:r w:rsidR="00C9694C" w:rsidRPr="00857372">
        <w:t xml:space="preserve">was </w:t>
      </w:r>
      <w:r w:rsidRPr="00857372">
        <w:t>not flagged with other institutions</w:t>
      </w:r>
      <w:r w:rsidR="000041F3" w:rsidRPr="00857372">
        <w:t xml:space="preserve"> at the time</w:t>
      </w:r>
      <w:r w:rsidRPr="00857372">
        <w:t xml:space="preserve">. The Teachers Tribunal was a body which dealt with disciplinary matters specific to the </w:t>
      </w:r>
      <w:r w:rsidR="00E30D3B" w:rsidRPr="00857372">
        <w:t>department</w:t>
      </w:r>
      <w:r w:rsidRPr="00857372">
        <w:t>.</w:t>
      </w:r>
      <w:r w:rsidR="00A8360E" w:rsidRPr="00857372">
        <w:rPr>
          <w:rStyle w:val="FootnoteReference"/>
        </w:rPr>
        <w:footnoteReference w:id="108"/>
      </w:r>
      <w:r w:rsidRPr="00857372">
        <w:t xml:space="preserve"> While its findings prevented Morris from pursuing future employment with the department, it did not </w:t>
      </w:r>
      <w:r w:rsidR="00D346A8" w:rsidRPr="00857372">
        <w:t>prevent</w:t>
      </w:r>
      <w:r w:rsidRPr="00857372">
        <w:t xml:space="preserve"> external employment. Morris went on to teach international students in Sydney and China from 2001 to 2008.</w:t>
      </w:r>
      <w:r w:rsidR="004C225F" w:rsidRPr="00857372">
        <w:rPr>
          <w:rStyle w:val="FootnoteReference"/>
        </w:rPr>
        <w:footnoteReference w:id="109"/>
      </w:r>
      <w:r w:rsidRPr="00857372">
        <w:t xml:space="preserve"> Morris’ ability to find employment as a teacher in other jurisdictions highlights the importance of statewide disciplinary and oversight bodies, such as the Victorian Institute of Teaching</w:t>
      </w:r>
      <w:r w:rsidR="000931F5" w:rsidRPr="00857372">
        <w:t>,</w:t>
      </w:r>
      <w:r w:rsidR="00F64D08" w:rsidRPr="00857372">
        <w:rPr>
          <w:rStyle w:val="FootnoteReference"/>
        </w:rPr>
        <w:footnoteReference w:id="110"/>
      </w:r>
      <w:r w:rsidRPr="00857372">
        <w:t xml:space="preserve"> </w:t>
      </w:r>
      <w:r w:rsidR="002D3E02" w:rsidRPr="00857372">
        <w:t xml:space="preserve">and </w:t>
      </w:r>
      <w:r w:rsidRPr="00857372">
        <w:t>sharing disciplinary proceeding outcomes with interstate counterparts.</w:t>
      </w:r>
    </w:p>
    <w:p w14:paraId="0862A7C5" w14:textId="68A905B0" w:rsidR="000F4903" w:rsidRPr="00857372" w:rsidRDefault="00877B24" w:rsidP="000F4903">
      <w:r w:rsidRPr="00857372">
        <w:lastRenderedPageBreak/>
        <w:t xml:space="preserve">While </w:t>
      </w:r>
      <w:r w:rsidR="0027442C" w:rsidRPr="00857372">
        <w:t>noting</w:t>
      </w:r>
      <w:r w:rsidRPr="00857372">
        <w:t xml:space="preserve"> the lack of records</w:t>
      </w:r>
      <w:r w:rsidR="002A75BD" w:rsidRPr="00857372">
        <w:t xml:space="preserve"> available in civil claims files</w:t>
      </w:r>
      <w:r w:rsidRPr="00857372">
        <w:t>, it also seems likely that communication between Victoria Police and the department w</w:t>
      </w:r>
      <w:r w:rsidR="009738F8" w:rsidRPr="00857372">
        <w:t>as</w:t>
      </w:r>
      <w:r w:rsidRPr="00857372">
        <w:t xml:space="preserve"> inconsistent at the time. The Board of Inquiry found that there were no </w:t>
      </w:r>
      <w:r w:rsidR="00FB400B" w:rsidRPr="00857372">
        <w:t xml:space="preserve">information sharing </w:t>
      </w:r>
      <w:r w:rsidRPr="00857372">
        <w:t xml:space="preserve">policies </w:t>
      </w:r>
      <w:r w:rsidR="00675351" w:rsidRPr="00857372">
        <w:t>between</w:t>
      </w:r>
      <w:r w:rsidRPr="00857372">
        <w:t xml:space="preserve"> </w:t>
      </w:r>
      <w:r w:rsidR="00675351" w:rsidRPr="00857372">
        <w:t xml:space="preserve">them to ensure open </w:t>
      </w:r>
      <w:r w:rsidRPr="00857372">
        <w:t>communicat</w:t>
      </w:r>
      <w:r w:rsidR="00675351" w:rsidRPr="00857372">
        <w:t>ion</w:t>
      </w:r>
      <w:r w:rsidRPr="00857372">
        <w:t xml:space="preserve"> about relevant matters.</w:t>
      </w:r>
      <w:r w:rsidR="00F75D50" w:rsidRPr="00857372">
        <w:rPr>
          <w:rStyle w:val="FootnoteReference"/>
        </w:rPr>
        <w:footnoteReference w:id="111"/>
      </w:r>
      <w:r w:rsidRPr="00857372">
        <w:t xml:space="preserve"> Similarly, </w:t>
      </w:r>
      <w:r w:rsidR="00170F13" w:rsidRPr="00857372">
        <w:t xml:space="preserve">in </w:t>
      </w:r>
      <w:r w:rsidR="00BB1454" w:rsidRPr="00857372">
        <w:t>most</w:t>
      </w:r>
      <w:r w:rsidR="00170F13" w:rsidRPr="00857372">
        <w:t xml:space="preserve"> civil claims, the files d</w:t>
      </w:r>
      <w:r w:rsidR="002C6E71" w:rsidRPr="00857372">
        <w:t>id</w:t>
      </w:r>
      <w:r w:rsidR="00170F13" w:rsidRPr="00857372">
        <w:t xml:space="preserve"> not hold</w:t>
      </w:r>
      <w:r w:rsidRPr="00857372">
        <w:t xml:space="preserve"> any record </w:t>
      </w:r>
      <w:r w:rsidR="00026B0A" w:rsidRPr="00857372">
        <w:t>of communication between the department and Victoria Police about alleged perpetrators</w:t>
      </w:r>
      <w:r w:rsidR="00E025BE" w:rsidRPr="00857372">
        <w:t xml:space="preserve"> at the relevant time</w:t>
      </w:r>
      <w:r w:rsidR="00026B0A" w:rsidRPr="00857372">
        <w:t>.</w:t>
      </w:r>
      <w:r w:rsidR="00BF60E6" w:rsidRPr="00857372">
        <w:t xml:space="preserve"> </w:t>
      </w:r>
      <w:r w:rsidR="00D67582" w:rsidRPr="00857372">
        <w:t xml:space="preserve">For example, there </w:t>
      </w:r>
      <w:r w:rsidR="00A31C63" w:rsidRPr="00857372">
        <w:t xml:space="preserve">were </w:t>
      </w:r>
      <w:r w:rsidR="00D67582" w:rsidRPr="00857372">
        <w:t xml:space="preserve">no records to </w:t>
      </w:r>
      <w:r w:rsidR="0069650A" w:rsidRPr="00857372">
        <w:t>indicate</w:t>
      </w:r>
      <w:r w:rsidR="00D67582" w:rsidRPr="00857372">
        <w:t xml:space="preserve"> that</w:t>
      </w:r>
      <w:r w:rsidRPr="00857372">
        <w:t xml:space="preserve"> the department was informed of charges in 1996 against </w:t>
      </w:r>
      <w:r w:rsidR="00262193" w:rsidRPr="00857372">
        <w:t xml:space="preserve">Reginald </w:t>
      </w:r>
      <w:r w:rsidR="008F180F" w:rsidRPr="00857372">
        <w:t xml:space="preserve">Adrian </w:t>
      </w:r>
      <w:r w:rsidRPr="00857372">
        <w:t>Crick (who had, by then, retired from teaching).</w:t>
      </w:r>
    </w:p>
    <w:p w14:paraId="1E9ECD08" w14:textId="150133DB" w:rsidR="00CB7686" w:rsidRPr="00857372" w:rsidRDefault="0069650A" w:rsidP="000F4903">
      <w:r w:rsidRPr="00857372">
        <w:t>A</w:t>
      </w:r>
      <w:r w:rsidR="00CB7686" w:rsidRPr="00857372">
        <w:t xml:space="preserve">n overview of </w:t>
      </w:r>
      <w:r w:rsidRPr="00857372">
        <w:t xml:space="preserve">the </w:t>
      </w:r>
      <w:r w:rsidR="00CB7686" w:rsidRPr="00857372">
        <w:t xml:space="preserve">current </w:t>
      </w:r>
      <w:r w:rsidR="00137C87" w:rsidRPr="00857372">
        <w:t xml:space="preserve">information sharing and </w:t>
      </w:r>
      <w:r w:rsidR="00CB7686" w:rsidRPr="00857372">
        <w:t>record-keeping requirements</w:t>
      </w:r>
      <w:r w:rsidR="00580C6C" w:rsidRPr="00857372">
        <w:t xml:space="preserve"> is found in</w:t>
      </w:r>
      <w:r w:rsidR="0037442C" w:rsidRPr="00857372">
        <w:t xml:space="preserve"> </w:t>
      </w:r>
      <w:hyperlink w:anchor="_Reporting" w:history="1">
        <w:r w:rsidR="0037442C" w:rsidRPr="00C34CAA">
          <w:rPr>
            <w:rStyle w:val="Hyperlink"/>
            <w:b/>
            <w:bCs/>
            <w:u w:val="none"/>
          </w:rPr>
          <w:t>Appendix 4 – Current child safety policies and procedures; Reporting</w:t>
        </w:r>
      </w:hyperlink>
      <w:r w:rsidR="0037442C" w:rsidRPr="00C34CAA">
        <w:rPr>
          <w:b/>
          <w:bCs/>
        </w:rPr>
        <w:t xml:space="preserve"> </w:t>
      </w:r>
      <w:r w:rsidR="006E383C" w:rsidRPr="00C34CAA">
        <w:t xml:space="preserve">and </w:t>
      </w:r>
      <w:hyperlink w:anchor="_Management" w:history="1">
        <w:r w:rsidR="006E383C" w:rsidRPr="00C34CAA">
          <w:rPr>
            <w:rStyle w:val="Hyperlink"/>
            <w:b/>
            <w:bCs/>
            <w:u w:val="none"/>
          </w:rPr>
          <w:t>Management</w:t>
        </w:r>
      </w:hyperlink>
      <w:r w:rsidR="005B5359" w:rsidRPr="00857372">
        <w:rPr>
          <w:b/>
          <w:bCs/>
        </w:rPr>
        <w:t xml:space="preserve"> </w:t>
      </w:r>
      <w:r w:rsidR="005B5359" w:rsidRPr="00857372">
        <w:t>of this report.</w:t>
      </w:r>
    </w:p>
    <w:p w14:paraId="077BC746" w14:textId="11B2B277" w:rsidR="00C10AF2" w:rsidRPr="00857372" w:rsidRDefault="0000385F" w:rsidP="00EC37F6">
      <w:pPr>
        <w:pStyle w:val="Heading2"/>
      </w:pPr>
      <w:bookmarkStart w:id="121" w:name="_Toc198550797"/>
      <w:bookmarkStart w:id="122" w:name="_Ref222737295"/>
      <w:bookmarkStart w:id="123" w:name="_Toc228451447"/>
      <w:r w:rsidRPr="00857372">
        <w:t>B</w:t>
      </w:r>
      <w:r w:rsidR="00F77CCF" w:rsidRPr="00857372">
        <w:t>oard of Inquiry</w:t>
      </w:r>
      <w:r w:rsidRPr="00857372">
        <w:t xml:space="preserve"> </w:t>
      </w:r>
      <w:r w:rsidR="0020371C" w:rsidRPr="00857372">
        <w:t>F</w:t>
      </w:r>
      <w:r w:rsidR="00C10AF2" w:rsidRPr="00857372">
        <w:t>inding 6: no systemic reviews</w:t>
      </w:r>
      <w:bookmarkEnd w:id="121"/>
      <w:bookmarkEnd w:id="122"/>
      <w:bookmarkEnd w:id="123"/>
    </w:p>
    <w:p w14:paraId="1B81D3F8" w14:textId="78788CE0" w:rsidR="00BE450B" w:rsidRPr="00857372" w:rsidRDefault="00BE450B" w:rsidP="00BE450B">
      <w:r w:rsidRPr="00857372">
        <w:t>The Board of Inquiry found that investigations in response to allegations of child sexual abuse at Beaumaris Primary School were wholly inadequate. They were either not comprehensive or failed to examine concerning behaviour.</w:t>
      </w:r>
      <w:r w:rsidR="00106B0F" w:rsidRPr="00857372">
        <w:rPr>
          <w:rStyle w:val="FootnoteReference"/>
        </w:rPr>
        <w:footnoteReference w:id="112"/>
      </w:r>
    </w:p>
    <w:p w14:paraId="679876B5" w14:textId="2C6188EC" w:rsidR="00BE450B" w:rsidRPr="00857372" w:rsidRDefault="00BE450B" w:rsidP="00BE450B">
      <w:r w:rsidRPr="00857372">
        <w:t xml:space="preserve">This finding echoes the observations of this Systemic Review. In individual cases, there appears to have been an overreliance on police investigating allegations and, in the absence of criminal charges, </w:t>
      </w:r>
      <w:r w:rsidR="003F6979" w:rsidRPr="00857372">
        <w:t>an acceptance that the investigation had concluded</w:t>
      </w:r>
      <w:r w:rsidR="005029AA" w:rsidRPr="00857372">
        <w:t xml:space="preserve"> with no </w:t>
      </w:r>
      <w:r w:rsidR="000B2F1B" w:rsidRPr="00857372">
        <w:t>further administrative or disciplinary action being taken</w:t>
      </w:r>
      <w:r w:rsidRPr="00857372">
        <w:t>.</w:t>
      </w:r>
      <w:r w:rsidR="006F58A9" w:rsidRPr="00857372">
        <w:t xml:space="preserve"> </w:t>
      </w:r>
      <w:r w:rsidRPr="00857372">
        <w:t xml:space="preserve">For example, in 1978, </w:t>
      </w:r>
      <w:r w:rsidR="008A35BA" w:rsidRPr="00857372">
        <w:t xml:space="preserve">Robert </w:t>
      </w:r>
      <w:r w:rsidRPr="00857372">
        <w:t>Morris was charged but ultimately acquitted of the indecent assault of 6 children. Following the acquittal, his teaching suspension was lifted, and he resumed teaching later that year. In 1980</w:t>
      </w:r>
      <w:r w:rsidR="00A72F73" w:rsidRPr="00857372">
        <w:t>,</w:t>
      </w:r>
      <w:r w:rsidRPr="00857372">
        <w:t xml:space="preserve"> Morris faced fresh charges and was subsequently convicted. It was </w:t>
      </w:r>
      <w:r w:rsidR="00FA047E" w:rsidRPr="00857372">
        <w:t xml:space="preserve">only </w:t>
      </w:r>
      <w:r w:rsidR="00890017" w:rsidRPr="00857372">
        <w:t>then</w:t>
      </w:r>
      <w:r w:rsidRPr="00857372">
        <w:t xml:space="preserve"> that he resigned and </w:t>
      </w:r>
      <w:r w:rsidR="00F2218F" w:rsidRPr="00857372">
        <w:t xml:space="preserve">a written notation was made on </w:t>
      </w:r>
      <w:r w:rsidRPr="00857372">
        <w:t xml:space="preserve">his </w:t>
      </w:r>
      <w:r w:rsidR="00890017" w:rsidRPr="00857372">
        <w:t xml:space="preserve">personnel </w:t>
      </w:r>
      <w:r w:rsidRPr="00857372">
        <w:t xml:space="preserve">file </w:t>
      </w:r>
      <w:r w:rsidR="00890017" w:rsidRPr="00857372">
        <w:t>‘</w:t>
      </w:r>
      <w:r w:rsidRPr="00857372">
        <w:t>to never be considered for employment</w:t>
      </w:r>
      <w:r w:rsidR="00890017" w:rsidRPr="00857372">
        <w:t>’</w:t>
      </w:r>
      <w:r w:rsidRPr="00857372">
        <w:t>.</w:t>
      </w:r>
    </w:p>
    <w:p w14:paraId="75B98102" w14:textId="4C9791BF" w:rsidR="00EB6FAA" w:rsidRPr="00857372" w:rsidRDefault="00150361" w:rsidP="00BE450B">
      <w:r w:rsidRPr="00857372">
        <w:t xml:space="preserve">As part of this finding, the Board of Inquiry also found that the department had </w:t>
      </w:r>
      <w:r w:rsidR="00460D9B" w:rsidRPr="00857372">
        <w:t xml:space="preserve">more broadly </w:t>
      </w:r>
      <w:r w:rsidRPr="00857372">
        <w:t>failed to adequately investigate historical child sexual abuse in government schools.</w:t>
      </w:r>
      <w:r w:rsidR="00410CD0" w:rsidRPr="00857372">
        <w:rPr>
          <w:rStyle w:val="FootnoteReference"/>
        </w:rPr>
        <w:footnoteReference w:id="113"/>
      </w:r>
      <w:r w:rsidR="00BE02E7" w:rsidRPr="00857372">
        <w:t xml:space="preserve"> </w:t>
      </w:r>
      <w:r w:rsidR="00A01613" w:rsidRPr="00857372">
        <w:t>I</w:t>
      </w:r>
      <w:r w:rsidR="00BE02E7" w:rsidRPr="00857372">
        <w:t>n response to this finding and Recommendation 3 of the Board of Inquiry report</w:t>
      </w:r>
      <w:r w:rsidR="00E93CBB" w:rsidRPr="00857372">
        <w:t>,</w:t>
      </w:r>
      <w:r w:rsidR="00BE02E7" w:rsidRPr="00857372">
        <w:t xml:space="preserve"> the Victorian government committed the department to undertake </w:t>
      </w:r>
      <w:r w:rsidR="001A0F5C" w:rsidRPr="00857372">
        <w:t>th</w:t>
      </w:r>
      <w:r w:rsidR="00E93CBB" w:rsidRPr="00857372">
        <w:t>is</w:t>
      </w:r>
      <w:r w:rsidR="001A0F5C" w:rsidRPr="00857372">
        <w:t xml:space="preserve"> Systemic Review.</w:t>
      </w:r>
    </w:p>
    <w:p w14:paraId="774153D8" w14:textId="52E7AB15" w:rsidR="00230315" w:rsidRPr="00857372" w:rsidRDefault="00E93CBB" w:rsidP="00BE450B">
      <w:r w:rsidRPr="00857372">
        <w:t>I</w:t>
      </w:r>
      <w:r w:rsidR="00230315" w:rsidRPr="00857372">
        <w:t>nformation as to</w:t>
      </w:r>
      <w:r w:rsidR="00A039F1" w:rsidRPr="00857372">
        <w:t xml:space="preserve"> </w:t>
      </w:r>
      <w:r w:rsidR="00273030" w:rsidRPr="00857372">
        <w:t xml:space="preserve">the current policy and practices </w:t>
      </w:r>
      <w:r w:rsidR="002D0623" w:rsidRPr="00857372">
        <w:t>on</w:t>
      </w:r>
      <w:r w:rsidR="00273030" w:rsidRPr="00857372">
        <w:t xml:space="preserve"> investigating </w:t>
      </w:r>
      <w:r w:rsidR="00EE4E7C" w:rsidRPr="00857372">
        <w:t>allegations and post-incident reviews</w:t>
      </w:r>
      <w:r w:rsidR="00935B57" w:rsidRPr="00857372">
        <w:t xml:space="preserve"> </w:t>
      </w:r>
      <w:r w:rsidR="002D0623" w:rsidRPr="00857372">
        <w:t>can be found in</w:t>
      </w:r>
      <w:r w:rsidR="00935B57" w:rsidRPr="00857372">
        <w:t xml:space="preserve"> </w:t>
      </w:r>
      <w:hyperlink w:anchor="_Responding" w:history="1">
        <w:r w:rsidR="00935B57" w:rsidRPr="00C34CAA">
          <w:rPr>
            <w:rStyle w:val="Hyperlink"/>
            <w:b/>
            <w:bCs/>
            <w:u w:val="none"/>
          </w:rPr>
          <w:t>Appendix 4 – Current child safety policies and procedures; Responding</w:t>
        </w:r>
      </w:hyperlink>
      <w:r w:rsidR="00935B57" w:rsidRPr="00C34CAA">
        <w:rPr>
          <w:b/>
          <w:bCs/>
        </w:rPr>
        <w:t xml:space="preserve"> </w:t>
      </w:r>
      <w:r w:rsidR="00935B57" w:rsidRPr="00C34CAA">
        <w:t xml:space="preserve">and </w:t>
      </w:r>
      <w:hyperlink w:anchor="_Management" w:history="1">
        <w:r w:rsidR="00935B57" w:rsidRPr="00C34CAA">
          <w:rPr>
            <w:rStyle w:val="Hyperlink"/>
            <w:b/>
            <w:bCs/>
            <w:u w:val="none"/>
          </w:rPr>
          <w:t>Management</w:t>
        </w:r>
      </w:hyperlink>
      <w:r w:rsidR="00935B57" w:rsidRPr="00857372">
        <w:t xml:space="preserve"> </w:t>
      </w:r>
      <w:r w:rsidR="00273030" w:rsidRPr="00857372">
        <w:t>of this report.</w:t>
      </w:r>
    </w:p>
    <w:p w14:paraId="0D9D0A07" w14:textId="77777777" w:rsidR="00B55F27" w:rsidRPr="00857372" w:rsidRDefault="00B55F27">
      <w:pPr>
        <w:spacing w:before="0" w:after="0" w:line="240" w:lineRule="auto"/>
        <w:rPr>
          <w:rFonts w:asciiTheme="majorHAnsi" w:eastAsiaTheme="majorEastAsia" w:hAnsiTheme="majorHAnsi" w:cs="Times New Roman (Headings CS)"/>
          <w:bCs/>
          <w:color w:val="D40032" w:themeColor="text2"/>
          <w:sz w:val="32"/>
          <w:szCs w:val="32"/>
        </w:rPr>
      </w:pPr>
      <w:r w:rsidRPr="00857372">
        <w:br w:type="page"/>
      </w:r>
    </w:p>
    <w:p w14:paraId="1E122018" w14:textId="36B30A40" w:rsidR="00AB44BA" w:rsidRPr="00857372" w:rsidRDefault="007D3972" w:rsidP="00AB44BA">
      <w:pPr>
        <w:pStyle w:val="Heading1"/>
      </w:pPr>
      <w:bookmarkStart w:id="124" w:name="_Ref222737305"/>
      <w:bookmarkStart w:id="125" w:name="_Toc228451448"/>
      <w:r w:rsidRPr="00857372">
        <w:lastRenderedPageBreak/>
        <w:t>Closing</w:t>
      </w:r>
      <w:bookmarkEnd w:id="124"/>
      <w:bookmarkEnd w:id="125"/>
    </w:p>
    <w:p w14:paraId="2083F140" w14:textId="34CEA006" w:rsidR="007A4D59" w:rsidRPr="00857372" w:rsidRDefault="00433EB6" w:rsidP="00433EB6">
      <w:r w:rsidRPr="00857372">
        <w:t xml:space="preserve">The </w:t>
      </w:r>
      <w:r w:rsidR="00C44702" w:rsidRPr="00857372">
        <w:t xml:space="preserve">purpose of </w:t>
      </w:r>
      <w:r w:rsidR="00C2322E" w:rsidRPr="00857372">
        <w:t xml:space="preserve">the Systemic Review </w:t>
      </w:r>
      <w:r w:rsidR="00C44702" w:rsidRPr="00857372">
        <w:t xml:space="preserve">was </w:t>
      </w:r>
      <w:r w:rsidRPr="00857372">
        <w:t xml:space="preserve">to </w:t>
      </w:r>
      <w:r w:rsidR="00C44702" w:rsidRPr="00857372">
        <w:t>acknowledge</w:t>
      </w:r>
      <w:r w:rsidRPr="00857372">
        <w:t xml:space="preserve"> historical child sexual abuse </w:t>
      </w:r>
      <w:r w:rsidR="00962A8A" w:rsidRPr="00857372">
        <w:t>in</w:t>
      </w:r>
      <w:r w:rsidRPr="00857372">
        <w:t xml:space="preserve"> Victorian government schools</w:t>
      </w:r>
      <w:r w:rsidR="00EA655B" w:rsidRPr="00857372">
        <w:t>,</w:t>
      </w:r>
      <w:r w:rsidRPr="00857372">
        <w:t xml:space="preserve"> confront past</w:t>
      </w:r>
      <w:r w:rsidR="00EA655B" w:rsidRPr="00857372">
        <w:t xml:space="preserve"> </w:t>
      </w:r>
      <w:r w:rsidR="00BE7DE0" w:rsidRPr="00857372">
        <w:t>institutional</w:t>
      </w:r>
      <w:r w:rsidRPr="00857372">
        <w:t xml:space="preserve"> failures</w:t>
      </w:r>
      <w:r w:rsidR="0026553B" w:rsidRPr="00857372">
        <w:t xml:space="preserve"> </w:t>
      </w:r>
      <w:r w:rsidRPr="00857372">
        <w:t xml:space="preserve">and </w:t>
      </w:r>
      <w:r w:rsidR="002E632C" w:rsidRPr="00857372">
        <w:t>contribute to the</w:t>
      </w:r>
      <w:r w:rsidRPr="00857372">
        <w:t xml:space="preserve"> public record.</w:t>
      </w:r>
    </w:p>
    <w:p w14:paraId="141A62BF" w14:textId="14C6DF06" w:rsidR="00C64C7C" w:rsidRPr="00857372" w:rsidRDefault="004A27B9" w:rsidP="00433EB6">
      <w:r w:rsidRPr="00857372">
        <w:t xml:space="preserve">Reflecting on the past is critical to ensure that </w:t>
      </w:r>
      <w:r w:rsidR="00B23D3C" w:rsidRPr="00857372">
        <w:t>historical</w:t>
      </w:r>
      <w:r w:rsidR="0078159C" w:rsidRPr="00857372">
        <w:t xml:space="preserve"> institutional</w:t>
      </w:r>
      <w:r w:rsidR="00B23D3C" w:rsidRPr="00857372">
        <w:t xml:space="preserve"> failures are not repeated</w:t>
      </w:r>
      <w:r w:rsidR="005273C6" w:rsidRPr="00857372">
        <w:t>. W</w:t>
      </w:r>
      <w:r w:rsidR="0062582E" w:rsidRPr="00857372">
        <w:t xml:space="preserve">ork continues in the department to </w:t>
      </w:r>
      <w:r w:rsidR="00562C1B" w:rsidRPr="00857372">
        <w:t xml:space="preserve">embed </w:t>
      </w:r>
      <w:r w:rsidR="009E7332" w:rsidRPr="00857372">
        <w:t>the lessons learned</w:t>
      </w:r>
      <w:r w:rsidR="00536E47" w:rsidRPr="00857372">
        <w:t xml:space="preserve"> </w:t>
      </w:r>
      <w:r w:rsidR="001E2ECF" w:rsidRPr="00857372">
        <w:t>from</w:t>
      </w:r>
      <w:r w:rsidR="00536E47" w:rsidRPr="00857372">
        <w:t xml:space="preserve"> the Board of Inquiry</w:t>
      </w:r>
      <w:r w:rsidR="001E2ECF" w:rsidRPr="00857372">
        <w:t xml:space="preserve"> and this review</w:t>
      </w:r>
      <w:r w:rsidR="00B23D3C" w:rsidRPr="00857372">
        <w:t>.</w:t>
      </w:r>
      <w:r w:rsidR="008729E6" w:rsidRPr="00857372">
        <w:t xml:space="preserve"> </w:t>
      </w:r>
      <w:r w:rsidR="0011272F" w:rsidRPr="00857372">
        <w:t>As custodian of the Victorian government school system, t</w:t>
      </w:r>
      <w:r w:rsidR="005F3B95" w:rsidRPr="00857372">
        <w:t xml:space="preserve">he department recognises that </w:t>
      </w:r>
      <w:r w:rsidR="00F463AB" w:rsidRPr="00857372">
        <w:t>safeguarding</w:t>
      </w:r>
      <w:r w:rsidR="000E2142" w:rsidRPr="00857372">
        <w:t xml:space="preserve"> </w:t>
      </w:r>
      <w:r w:rsidR="008718E8" w:rsidRPr="00857372">
        <w:t xml:space="preserve">children </w:t>
      </w:r>
      <w:r w:rsidR="000B5026" w:rsidRPr="00857372">
        <w:t xml:space="preserve">is </w:t>
      </w:r>
      <w:r w:rsidR="005C096E" w:rsidRPr="00857372">
        <w:t xml:space="preserve">paramount and </w:t>
      </w:r>
      <w:r w:rsidR="00152D8B" w:rsidRPr="00857372">
        <w:t xml:space="preserve">requires </w:t>
      </w:r>
      <w:r w:rsidR="00334AFC" w:rsidRPr="00857372">
        <w:t xml:space="preserve">ongoing </w:t>
      </w:r>
      <w:r w:rsidR="00023A14" w:rsidRPr="00857372">
        <w:t>attention</w:t>
      </w:r>
      <w:r w:rsidR="005F3B95" w:rsidRPr="00857372">
        <w:t>.</w:t>
      </w:r>
      <w:r w:rsidR="008729E6" w:rsidRPr="00857372">
        <w:t xml:space="preserve"> </w:t>
      </w:r>
      <w:r w:rsidR="002D4339" w:rsidRPr="00857372">
        <w:t>This report is a demonstration of the department’s commitment to public accountability.</w:t>
      </w:r>
    </w:p>
    <w:p w14:paraId="2D8E77B6" w14:textId="18F3BA7E" w:rsidR="00950FA2" w:rsidRPr="00857372" w:rsidRDefault="00433EB6" w:rsidP="00433EB6">
      <w:r w:rsidRPr="00857372">
        <w:t xml:space="preserve">Significant reforms have been implemented to </w:t>
      </w:r>
      <w:r w:rsidR="005860B7" w:rsidRPr="00857372">
        <w:t>better protect</w:t>
      </w:r>
      <w:r w:rsidR="00481746" w:rsidRPr="00857372">
        <w:t xml:space="preserve"> </w:t>
      </w:r>
      <w:r w:rsidRPr="00857372">
        <w:t>children in government schools today</w:t>
      </w:r>
      <w:r w:rsidR="005860B7" w:rsidRPr="00857372">
        <w:t xml:space="preserve">. These reforms </w:t>
      </w:r>
      <w:r w:rsidR="00346F81" w:rsidRPr="00857372">
        <w:t>include</w:t>
      </w:r>
      <w:r w:rsidR="00950FA2" w:rsidRPr="00857372">
        <w:t>:</w:t>
      </w:r>
    </w:p>
    <w:p w14:paraId="4BB044C5" w14:textId="75DDDB4C" w:rsidR="00091B42" w:rsidRPr="00857372" w:rsidRDefault="004C67E5" w:rsidP="002C416D">
      <w:pPr>
        <w:pStyle w:val="ListParagraph"/>
        <w:numPr>
          <w:ilvl w:val="0"/>
          <w:numId w:val="51"/>
        </w:numPr>
      </w:pPr>
      <w:r w:rsidRPr="00857372">
        <w:t xml:space="preserve">implementing </w:t>
      </w:r>
      <w:r w:rsidR="00433EB6" w:rsidRPr="00857372">
        <w:t>Child Safe Standards</w:t>
      </w:r>
      <w:r w:rsidR="00494389" w:rsidRPr="00857372">
        <w:t>,</w:t>
      </w:r>
      <w:r w:rsidR="003F25CF" w:rsidRPr="00857372">
        <w:t xml:space="preserve"> </w:t>
      </w:r>
      <w:r w:rsidR="00494389" w:rsidRPr="00857372">
        <w:t>with</w:t>
      </w:r>
      <w:r w:rsidR="00433EB6" w:rsidRPr="00857372">
        <w:t xml:space="preserve"> regular and rigorous reviews of government school</w:t>
      </w:r>
      <w:r w:rsidR="00091B42" w:rsidRPr="00857372">
        <w:t>s to ensure</w:t>
      </w:r>
      <w:r w:rsidR="00433EB6" w:rsidRPr="00857372">
        <w:t xml:space="preserve"> compliance</w:t>
      </w:r>
    </w:p>
    <w:p w14:paraId="7C29F052" w14:textId="5B32D9A2" w:rsidR="00091B42" w:rsidRPr="00857372" w:rsidRDefault="00433EB6" w:rsidP="002C416D">
      <w:pPr>
        <w:pStyle w:val="ListParagraph"/>
        <w:numPr>
          <w:ilvl w:val="0"/>
          <w:numId w:val="51"/>
        </w:numPr>
      </w:pPr>
      <w:r w:rsidRPr="00857372">
        <w:t>mandatory reporting of suspected child sexual abuse and inappropriate staff</w:t>
      </w:r>
      <w:r w:rsidR="00B021CF" w:rsidRPr="00857372">
        <w:t xml:space="preserve"> conduct through the Reportable Conduct Scheme</w:t>
      </w:r>
    </w:p>
    <w:p w14:paraId="600FFD37" w14:textId="48D412C3" w:rsidR="00091B42" w:rsidRPr="00857372" w:rsidRDefault="00433EB6" w:rsidP="002C416D">
      <w:pPr>
        <w:pStyle w:val="ListParagraph"/>
        <w:numPr>
          <w:ilvl w:val="0"/>
          <w:numId w:val="51"/>
        </w:numPr>
      </w:pPr>
      <w:r w:rsidRPr="00857372">
        <w:t>improved information sharing mechanisms and tools</w:t>
      </w:r>
    </w:p>
    <w:p w14:paraId="6D1D6F65" w14:textId="0AE0A6CC" w:rsidR="00091B42" w:rsidRPr="00857372" w:rsidRDefault="00433EB6" w:rsidP="002C416D">
      <w:pPr>
        <w:pStyle w:val="ListParagraph"/>
        <w:numPr>
          <w:ilvl w:val="0"/>
          <w:numId w:val="51"/>
        </w:numPr>
      </w:pPr>
      <w:r w:rsidRPr="00857372">
        <w:t>effective systems of complaints handling</w:t>
      </w:r>
    </w:p>
    <w:p w14:paraId="38D34A6C" w14:textId="676B9F6C" w:rsidR="005E7FDC" w:rsidRPr="00857372" w:rsidRDefault="00433EB6" w:rsidP="002C416D">
      <w:pPr>
        <w:pStyle w:val="ListParagraph"/>
        <w:numPr>
          <w:ilvl w:val="0"/>
          <w:numId w:val="51"/>
        </w:numPr>
      </w:pPr>
      <w:r w:rsidRPr="00857372">
        <w:t>robust screening of employment candidates, and</w:t>
      </w:r>
    </w:p>
    <w:p w14:paraId="19BD0FB4" w14:textId="26CFDEBB" w:rsidR="005E7FDC" w:rsidRPr="00857372" w:rsidRDefault="00433EB6" w:rsidP="002C416D">
      <w:pPr>
        <w:pStyle w:val="ListParagraph"/>
        <w:numPr>
          <w:ilvl w:val="0"/>
          <w:numId w:val="51"/>
        </w:numPr>
      </w:pPr>
      <w:r w:rsidRPr="00857372">
        <w:t>ongoing staff supervision.</w:t>
      </w:r>
    </w:p>
    <w:p w14:paraId="3310C63E" w14:textId="2E90BDFC" w:rsidR="00433EB6" w:rsidRPr="00857372" w:rsidRDefault="00D51218" w:rsidP="00433EB6">
      <w:r w:rsidRPr="00857372">
        <w:t>T</w:t>
      </w:r>
      <w:r w:rsidR="009D346B" w:rsidRPr="00857372">
        <w:t xml:space="preserve">he </w:t>
      </w:r>
      <w:r w:rsidRPr="00857372">
        <w:t>current</w:t>
      </w:r>
      <w:r w:rsidR="009D346B" w:rsidRPr="00857372">
        <w:t xml:space="preserve"> suite of measures </w:t>
      </w:r>
      <w:r w:rsidR="00543FBB" w:rsidRPr="00857372">
        <w:t>is</w:t>
      </w:r>
      <w:r w:rsidRPr="00857372">
        <w:t xml:space="preserve"> detailed </w:t>
      </w:r>
      <w:r w:rsidR="00433EB6" w:rsidRPr="00857372">
        <w:t>in</w:t>
      </w:r>
      <w:r w:rsidR="007478D7" w:rsidRPr="00857372">
        <w:t xml:space="preserve"> </w:t>
      </w:r>
      <w:hyperlink w:anchor="_Appendix_4_–" w:history="1">
        <w:r w:rsidR="007478D7" w:rsidRPr="00C34CAA">
          <w:rPr>
            <w:rStyle w:val="Hyperlink"/>
            <w:b/>
            <w:bCs/>
            <w:u w:val="none"/>
          </w:rPr>
          <w:t>Appendix 4 – Current child safety policies and procedures</w:t>
        </w:r>
      </w:hyperlink>
      <w:r w:rsidR="004B31D3" w:rsidRPr="00857372">
        <w:rPr>
          <w:b/>
          <w:bCs/>
        </w:rPr>
        <w:t xml:space="preserve"> </w:t>
      </w:r>
      <w:r w:rsidR="00433EB6" w:rsidRPr="00857372">
        <w:t>of this report.</w:t>
      </w:r>
    </w:p>
    <w:p w14:paraId="0AE6D329" w14:textId="164B60FC" w:rsidR="004A4817" w:rsidRPr="00857372" w:rsidRDefault="00926095" w:rsidP="001A1AF6">
      <w:pPr>
        <w:pStyle w:val="Heading1"/>
      </w:pPr>
      <w:bookmarkStart w:id="126" w:name="_Toc198550799"/>
      <w:r w:rsidRPr="00857372">
        <w:br w:type="page"/>
      </w:r>
      <w:bookmarkStart w:id="127" w:name="_Ref213745794"/>
      <w:bookmarkStart w:id="128" w:name="_Toc228451449"/>
      <w:r w:rsidR="004A4817" w:rsidRPr="00857372">
        <w:lastRenderedPageBreak/>
        <w:t>Appendix 1 – Acquittal of the Terms of Reference</w:t>
      </w:r>
      <w:bookmarkEnd w:id="127"/>
      <w:bookmarkEnd w:id="128"/>
    </w:p>
    <w:p w14:paraId="572F146A" w14:textId="55288167" w:rsidR="004A4817" w:rsidRPr="00857372" w:rsidRDefault="00E2605C" w:rsidP="006A2FE6">
      <w:pPr>
        <w:pStyle w:val="Figuretitle"/>
        <w:rPr>
          <w:bCs/>
        </w:rPr>
      </w:pPr>
      <w:r w:rsidRPr="00857372">
        <w:t xml:space="preserve">Table </w:t>
      </w:r>
      <w:r w:rsidRPr="00857372">
        <w:fldChar w:fldCharType="begin"/>
      </w:r>
      <w:r w:rsidRPr="00857372">
        <w:instrText xml:space="preserve"> SEQ Table \* ARABIC </w:instrText>
      </w:r>
      <w:r w:rsidRPr="00857372">
        <w:fldChar w:fldCharType="separate"/>
      </w:r>
      <w:r w:rsidR="00D253BA" w:rsidRPr="00857372">
        <w:t>14</w:t>
      </w:r>
      <w:r w:rsidRPr="00857372">
        <w:fldChar w:fldCharType="end"/>
      </w:r>
      <w:r w:rsidRPr="00857372">
        <w:t>: Acquittal of each Term of Reference</w:t>
      </w:r>
    </w:p>
    <w:tbl>
      <w:tblPr>
        <w:tblStyle w:val="TableGrid"/>
        <w:tblW w:w="10042" w:type="dxa"/>
        <w:jc w:val="center"/>
        <w:tblLayout w:type="fixed"/>
        <w:tblLook w:val="00A0" w:firstRow="1" w:lastRow="0" w:firstColumn="1" w:lastColumn="0" w:noHBand="0" w:noVBand="0"/>
      </w:tblPr>
      <w:tblGrid>
        <w:gridCol w:w="4385"/>
        <w:gridCol w:w="5657"/>
      </w:tblGrid>
      <w:tr w:rsidR="004A4817" w:rsidRPr="00857372" w14:paraId="32B295B2" w14:textId="77777777" w:rsidTr="00BB51D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85" w:type="dxa"/>
          </w:tcPr>
          <w:p w14:paraId="442F073E" w14:textId="77777777" w:rsidR="004A4817" w:rsidRPr="00857372" w:rsidRDefault="004A4817" w:rsidP="00BB51DC">
            <w:pPr>
              <w:pStyle w:val="TableHead"/>
              <w:rPr>
                <w:b/>
                <w:color w:val="auto"/>
                <w:sz w:val="20"/>
                <w:szCs w:val="20"/>
              </w:rPr>
            </w:pPr>
            <w:r w:rsidRPr="00857372">
              <w:rPr>
                <w:b/>
                <w:color w:val="auto"/>
                <w:sz w:val="20"/>
                <w:szCs w:val="20"/>
              </w:rPr>
              <w:t>Term of reference (TOR)</w:t>
            </w:r>
          </w:p>
        </w:tc>
        <w:tc>
          <w:tcPr>
            <w:cnfStyle w:val="000010000000" w:firstRow="0" w:lastRow="0" w:firstColumn="0" w:lastColumn="0" w:oddVBand="1" w:evenVBand="0" w:oddHBand="0" w:evenHBand="0" w:firstRowFirstColumn="0" w:firstRowLastColumn="0" w:lastRowFirstColumn="0" w:lastRowLastColumn="0"/>
            <w:tcW w:w="5657" w:type="dxa"/>
          </w:tcPr>
          <w:p w14:paraId="5B359C1B" w14:textId="445A9E6C" w:rsidR="004A4817" w:rsidRPr="00857372" w:rsidRDefault="004A4817" w:rsidP="00BB51DC">
            <w:pPr>
              <w:pStyle w:val="TableHead"/>
              <w:rPr>
                <w:b/>
                <w:color w:val="auto"/>
                <w:sz w:val="20"/>
                <w:szCs w:val="20"/>
              </w:rPr>
            </w:pPr>
            <w:r w:rsidRPr="00857372">
              <w:rPr>
                <w:b/>
                <w:color w:val="auto"/>
                <w:sz w:val="20"/>
                <w:szCs w:val="20"/>
              </w:rPr>
              <w:t xml:space="preserve"> </w:t>
            </w:r>
            <w:r w:rsidR="00EF3EBB" w:rsidRPr="00857372">
              <w:rPr>
                <w:b/>
                <w:color w:val="auto"/>
                <w:sz w:val="20"/>
                <w:szCs w:val="20"/>
              </w:rPr>
              <w:t>Acquittal in the report</w:t>
            </w:r>
          </w:p>
        </w:tc>
      </w:tr>
      <w:tr w:rsidR="004A4817" w:rsidRPr="00857372" w14:paraId="5B5EAECA" w14:textId="77777777" w:rsidTr="00BB51DC">
        <w:trPr>
          <w:trHeight w:val="300"/>
          <w:jc w:val="center"/>
        </w:trPr>
        <w:tc>
          <w:tcPr>
            <w:cnfStyle w:val="001000000000" w:firstRow="0" w:lastRow="0" w:firstColumn="1" w:lastColumn="0" w:oddVBand="0" w:evenVBand="0" w:oddHBand="0" w:evenHBand="0" w:firstRowFirstColumn="0" w:firstRowLastColumn="0" w:lastRowFirstColumn="0" w:lastRowLastColumn="0"/>
            <w:tcW w:w="4385" w:type="dxa"/>
          </w:tcPr>
          <w:p w14:paraId="082597FF" w14:textId="77777777" w:rsidR="004A4817" w:rsidRPr="00857372" w:rsidRDefault="004A4817" w:rsidP="00BB51DC">
            <w:pPr>
              <w:rPr>
                <w:color w:val="auto"/>
              </w:rPr>
            </w:pPr>
            <w:r w:rsidRPr="00857372">
              <w:rPr>
                <w:color w:val="auto"/>
              </w:rPr>
              <w:t>4(a)(</w:t>
            </w:r>
            <w:proofErr w:type="spellStart"/>
            <w:r w:rsidRPr="00857372">
              <w:rPr>
                <w:color w:val="auto"/>
              </w:rPr>
              <w:t>i</w:t>
            </w:r>
            <w:proofErr w:type="spellEnd"/>
            <w:r w:rsidRPr="00857372">
              <w:rPr>
                <w:color w:val="auto"/>
              </w:rPr>
              <w:t>) - The number and names of government schools referred to in a civil claim where victim-survivors have experienced abuse.</w:t>
            </w:r>
          </w:p>
        </w:tc>
        <w:tc>
          <w:tcPr>
            <w:cnfStyle w:val="000010000000" w:firstRow="0" w:lastRow="0" w:firstColumn="0" w:lastColumn="0" w:oddVBand="1" w:evenVBand="0" w:oddHBand="0" w:evenHBand="0" w:firstRowFirstColumn="0" w:firstRowLastColumn="0" w:lastRowFirstColumn="0" w:lastRowLastColumn="0"/>
            <w:tcW w:w="5657" w:type="dxa"/>
          </w:tcPr>
          <w:p w14:paraId="2544CC4F" w14:textId="53853014" w:rsidR="004A4817" w:rsidRPr="00857372" w:rsidRDefault="004A4817" w:rsidP="00BB51DC">
            <w:pPr>
              <w:rPr>
                <w:color w:val="auto"/>
              </w:rPr>
            </w:pPr>
            <w:r w:rsidRPr="00857372">
              <w:rPr>
                <w:color w:val="auto"/>
              </w:rPr>
              <w:t>See</w:t>
            </w:r>
            <w:r w:rsidR="006C0F1E" w:rsidRPr="00857372">
              <w:rPr>
                <w:color w:val="auto"/>
              </w:rPr>
              <w:t xml:space="preserve"> </w:t>
            </w:r>
            <w:hyperlink w:anchor="_Analysis_of_civil" w:history="1">
              <w:r w:rsidR="009F0A16" w:rsidRPr="00C34CAA">
                <w:rPr>
                  <w:rStyle w:val="Hyperlink"/>
                  <w:b/>
                  <w:bCs/>
                  <w:u w:val="none"/>
                </w:rPr>
                <w:t>Analysis of civil claims files</w:t>
              </w:r>
            </w:hyperlink>
            <w:r w:rsidRPr="00C34CAA">
              <w:rPr>
                <w:color w:val="auto"/>
              </w:rPr>
              <w:t xml:space="preserve"> and</w:t>
            </w:r>
            <w:r w:rsidR="009F0A16" w:rsidRPr="00C34CAA">
              <w:rPr>
                <w:color w:val="auto"/>
              </w:rPr>
              <w:t xml:space="preserve"> </w:t>
            </w:r>
            <w:hyperlink w:anchor="_Appendix_2_–" w:history="1">
              <w:r w:rsidR="009F0A16" w:rsidRPr="00C34CAA">
                <w:rPr>
                  <w:rStyle w:val="Hyperlink"/>
                  <w:b/>
                  <w:bCs/>
                  <w:u w:val="none"/>
                </w:rPr>
                <w:t>Appendix 2 – List of schools named in a settled civil claim relating to historical child sexual abuse</w:t>
              </w:r>
            </w:hyperlink>
            <w:r w:rsidR="00270C63" w:rsidRPr="00C34CAA">
              <w:rPr>
                <w:color w:val="auto"/>
              </w:rPr>
              <w:t>.</w:t>
            </w:r>
          </w:p>
        </w:tc>
      </w:tr>
      <w:tr w:rsidR="004A4817" w:rsidRPr="00857372" w14:paraId="7AC92466" w14:textId="77777777" w:rsidTr="00BB51DC">
        <w:trPr>
          <w:trHeight w:val="434"/>
          <w:jc w:val="center"/>
        </w:trPr>
        <w:tc>
          <w:tcPr>
            <w:cnfStyle w:val="001000000000" w:firstRow="0" w:lastRow="0" w:firstColumn="1" w:lastColumn="0" w:oddVBand="0" w:evenVBand="0" w:oddHBand="0" w:evenHBand="0" w:firstRowFirstColumn="0" w:firstRowLastColumn="0" w:lastRowFirstColumn="0" w:lastRowLastColumn="0"/>
            <w:tcW w:w="4385" w:type="dxa"/>
          </w:tcPr>
          <w:p w14:paraId="5A646F25" w14:textId="23068ACF" w:rsidR="004A4817" w:rsidRPr="00857372" w:rsidRDefault="004A4817" w:rsidP="00BB51DC">
            <w:pPr>
              <w:rPr>
                <w:color w:val="auto"/>
              </w:rPr>
            </w:pPr>
            <w:r w:rsidRPr="00857372">
              <w:rPr>
                <w:color w:val="auto"/>
              </w:rPr>
              <w:t>4(a)(ii) - The number of victim-survivors in civil claims who experienced abuse at each school</w:t>
            </w:r>
          </w:p>
        </w:tc>
        <w:tc>
          <w:tcPr>
            <w:cnfStyle w:val="000010000000" w:firstRow="0" w:lastRow="0" w:firstColumn="0" w:lastColumn="0" w:oddVBand="1" w:evenVBand="0" w:oddHBand="0" w:evenHBand="0" w:firstRowFirstColumn="0" w:firstRowLastColumn="0" w:lastRowFirstColumn="0" w:lastRowLastColumn="0"/>
            <w:tcW w:w="5657" w:type="dxa"/>
          </w:tcPr>
          <w:p w14:paraId="1F38A9CD" w14:textId="0371582F" w:rsidR="004A4817" w:rsidRPr="00C34CAA" w:rsidRDefault="004A4817" w:rsidP="00BB51DC">
            <w:pPr>
              <w:rPr>
                <w:color w:val="auto"/>
              </w:rPr>
            </w:pPr>
            <w:r w:rsidRPr="00857372">
              <w:rPr>
                <w:color w:val="auto"/>
              </w:rPr>
              <w:t xml:space="preserve">Departure. The Systemic Review has only published the number of victim-survivors for schools with 6 or more civil claims. This is to prevent </w:t>
            </w:r>
            <w:r w:rsidR="00A808F8" w:rsidRPr="00857372">
              <w:rPr>
                <w:color w:val="auto"/>
              </w:rPr>
              <w:t>identification</w:t>
            </w:r>
            <w:r w:rsidRPr="00857372">
              <w:rPr>
                <w:color w:val="auto"/>
              </w:rPr>
              <w:t xml:space="preserve"> of victim-survivors, of which there is an increased likelihood with smaller numbers. See</w:t>
            </w:r>
            <w:r w:rsidR="003E5AFA" w:rsidRPr="00857372">
              <w:rPr>
                <w:color w:val="auto"/>
              </w:rPr>
              <w:t xml:space="preserve"> </w:t>
            </w:r>
            <w:hyperlink w:anchor="_The_number_and" w:history="1">
              <w:r w:rsidR="003E5AFA" w:rsidRPr="00C34CAA">
                <w:rPr>
                  <w:rStyle w:val="Hyperlink"/>
                  <w:b/>
                  <w:bCs/>
                  <w:u w:val="none"/>
                </w:rPr>
                <w:t xml:space="preserve">Table 1: Schools named </w:t>
              </w:r>
              <w:r w:rsidR="00F30677" w:rsidRPr="00C34CAA">
                <w:rPr>
                  <w:rStyle w:val="Hyperlink"/>
                  <w:b/>
                  <w:bCs/>
                  <w:u w:val="none"/>
                </w:rPr>
                <w:t>by 6 or more victim-survivors</w:t>
              </w:r>
            </w:hyperlink>
            <w:r w:rsidR="00270C63" w:rsidRPr="00C34CAA">
              <w:rPr>
                <w:color w:val="auto"/>
              </w:rPr>
              <w:t>.</w:t>
            </w:r>
          </w:p>
          <w:p w14:paraId="5B8AE6E7" w14:textId="4B7FC7DA" w:rsidR="004A4817" w:rsidRPr="00857372" w:rsidRDefault="004A4817" w:rsidP="00BB51DC">
            <w:pPr>
              <w:rPr>
                <w:color w:val="auto"/>
              </w:rPr>
            </w:pPr>
            <w:r w:rsidRPr="00C34CAA">
              <w:rPr>
                <w:color w:val="auto"/>
              </w:rPr>
              <w:t>Schools with 5 or less victim-survivors are listed without the number of victim-survivors in civil claims. See</w:t>
            </w:r>
            <w:r w:rsidR="00D46D0F" w:rsidRPr="00C34CAA">
              <w:rPr>
                <w:color w:val="auto"/>
              </w:rPr>
              <w:t xml:space="preserve"> </w:t>
            </w:r>
            <w:hyperlink w:anchor="_Appendix_2_–" w:history="1">
              <w:r w:rsidR="00D46D0F" w:rsidRPr="00C34CAA">
                <w:rPr>
                  <w:rStyle w:val="Hyperlink"/>
                  <w:b/>
                  <w:bCs/>
                  <w:u w:val="none"/>
                </w:rPr>
                <w:t>Appendix 2 – List of schools named in a settled civil claim relating to historical child sexual abuse</w:t>
              </w:r>
            </w:hyperlink>
            <w:r w:rsidR="00270C63" w:rsidRPr="00857372">
              <w:rPr>
                <w:color w:val="auto"/>
              </w:rPr>
              <w:t>.</w:t>
            </w:r>
          </w:p>
        </w:tc>
      </w:tr>
      <w:tr w:rsidR="004A4817" w:rsidRPr="00857372" w14:paraId="1B40E284" w14:textId="77777777" w:rsidTr="00BB51DC">
        <w:trPr>
          <w:trHeight w:val="1275"/>
          <w:jc w:val="center"/>
        </w:trPr>
        <w:tc>
          <w:tcPr>
            <w:cnfStyle w:val="001000000000" w:firstRow="0" w:lastRow="0" w:firstColumn="1" w:lastColumn="0" w:oddVBand="0" w:evenVBand="0" w:oddHBand="0" w:evenHBand="0" w:firstRowFirstColumn="0" w:firstRowLastColumn="0" w:lastRowFirstColumn="0" w:lastRowLastColumn="0"/>
            <w:tcW w:w="4385" w:type="dxa"/>
          </w:tcPr>
          <w:p w14:paraId="11866042" w14:textId="77777777" w:rsidR="004A4817" w:rsidRPr="00857372" w:rsidRDefault="004A4817" w:rsidP="00BB51DC">
            <w:pPr>
              <w:rPr>
                <w:color w:val="auto"/>
              </w:rPr>
            </w:pPr>
            <w:r w:rsidRPr="00857372">
              <w:rPr>
                <w:color w:val="auto"/>
              </w:rPr>
              <w:t xml:space="preserve">4(a)(iii) - The </w:t>
            </w:r>
            <w:proofErr w:type="gramStart"/>
            <w:r w:rsidRPr="00857372">
              <w:rPr>
                <w:color w:val="auto"/>
              </w:rPr>
              <w:t>time period</w:t>
            </w:r>
            <w:proofErr w:type="gramEnd"/>
            <w:r w:rsidRPr="00857372">
              <w:rPr>
                <w:color w:val="auto"/>
              </w:rPr>
              <w:t xml:space="preserve"> over which the abuse occurred and the date the civil claim was made.</w:t>
            </w:r>
          </w:p>
        </w:tc>
        <w:tc>
          <w:tcPr>
            <w:cnfStyle w:val="000010000000" w:firstRow="0" w:lastRow="0" w:firstColumn="0" w:lastColumn="0" w:oddVBand="1" w:evenVBand="0" w:oddHBand="0" w:evenHBand="0" w:firstRowFirstColumn="0" w:firstRowLastColumn="0" w:lastRowFirstColumn="0" w:lastRowLastColumn="0"/>
            <w:tcW w:w="5657" w:type="dxa"/>
          </w:tcPr>
          <w:p w14:paraId="6B27798C" w14:textId="2F4F3D75" w:rsidR="004A4817" w:rsidRPr="00857372" w:rsidRDefault="004A4817" w:rsidP="00BB51DC">
            <w:pPr>
              <w:rPr>
                <w:color w:val="auto"/>
              </w:rPr>
            </w:pPr>
            <w:r w:rsidRPr="00857372">
              <w:rPr>
                <w:color w:val="auto"/>
              </w:rPr>
              <w:t xml:space="preserve">Departure. The Systemic Review has not published the </w:t>
            </w:r>
            <w:proofErr w:type="gramStart"/>
            <w:r w:rsidRPr="00857372">
              <w:rPr>
                <w:color w:val="auto"/>
              </w:rPr>
              <w:t>time period</w:t>
            </w:r>
            <w:proofErr w:type="gramEnd"/>
            <w:r w:rsidRPr="00857372">
              <w:rPr>
                <w:color w:val="auto"/>
              </w:rPr>
              <w:t xml:space="preserve"> </w:t>
            </w:r>
            <w:r w:rsidR="00087C91" w:rsidRPr="00857372">
              <w:rPr>
                <w:color w:val="auto"/>
              </w:rPr>
              <w:t>in</w:t>
            </w:r>
            <w:r w:rsidRPr="00857372">
              <w:rPr>
                <w:color w:val="auto"/>
              </w:rPr>
              <w:t xml:space="preserve"> which the abuse occurred </w:t>
            </w:r>
            <w:r w:rsidR="00472932" w:rsidRPr="00857372">
              <w:rPr>
                <w:color w:val="auto"/>
              </w:rPr>
              <w:t>or</w:t>
            </w:r>
            <w:r w:rsidRPr="00857372">
              <w:rPr>
                <w:color w:val="auto"/>
              </w:rPr>
              <w:t xml:space="preserve"> the date the civil claim was made for each civil claim. This is to prevent </w:t>
            </w:r>
            <w:r w:rsidR="0035712E" w:rsidRPr="00857372">
              <w:rPr>
                <w:color w:val="auto"/>
              </w:rPr>
              <w:t>identification</w:t>
            </w:r>
            <w:r w:rsidRPr="00857372">
              <w:rPr>
                <w:color w:val="auto"/>
              </w:rPr>
              <w:t xml:space="preserve"> of victim-survivors, of which there is an increased likelihood if specific information is disclosed. </w:t>
            </w:r>
            <w:r w:rsidR="006E6449" w:rsidRPr="00857372">
              <w:rPr>
                <w:color w:val="auto"/>
              </w:rPr>
              <w:t xml:space="preserve">Instead, </w:t>
            </w:r>
            <w:r w:rsidRPr="00857372">
              <w:rPr>
                <w:color w:val="auto"/>
              </w:rPr>
              <w:t xml:space="preserve">this information has been reported in the aggregate. </w:t>
            </w:r>
          </w:p>
          <w:p w14:paraId="043FB64A" w14:textId="086CB998" w:rsidR="004A4817" w:rsidRPr="00857372" w:rsidRDefault="004A4817" w:rsidP="00BB51DC">
            <w:pPr>
              <w:rPr>
                <w:color w:val="auto"/>
              </w:rPr>
            </w:pPr>
            <w:r w:rsidRPr="00857372">
              <w:rPr>
                <w:color w:val="auto"/>
              </w:rPr>
              <w:t xml:space="preserve">See </w:t>
            </w:r>
            <w:hyperlink w:anchor="_The_victim-survivors" w:history="1">
              <w:r w:rsidR="007B1872" w:rsidRPr="00C34CAA">
                <w:rPr>
                  <w:rStyle w:val="Hyperlink"/>
                  <w:b/>
                  <w:bCs/>
                  <w:u w:val="none"/>
                </w:rPr>
                <w:t>The victim-survivors</w:t>
              </w:r>
            </w:hyperlink>
            <w:r w:rsidR="006C7E94" w:rsidRPr="00C34CAA">
              <w:rPr>
                <w:color w:val="auto"/>
              </w:rPr>
              <w:t xml:space="preserve"> </w:t>
            </w:r>
            <w:r w:rsidRPr="00C34CAA">
              <w:rPr>
                <w:color w:val="auto"/>
              </w:rPr>
              <w:t xml:space="preserve">for the average </w:t>
            </w:r>
            <w:proofErr w:type="gramStart"/>
            <w:r w:rsidRPr="00C34CAA">
              <w:rPr>
                <w:color w:val="auto"/>
              </w:rPr>
              <w:t>time period</w:t>
            </w:r>
            <w:proofErr w:type="gramEnd"/>
            <w:r w:rsidRPr="00C34CAA">
              <w:rPr>
                <w:color w:val="auto"/>
              </w:rPr>
              <w:t xml:space="preserve"> of abuse observed across all civil claims. See </w:t>
            </w:r>
            <w:hyperlink w:anchor="_Background_to_civil" w:history="1">
              <w:r w:rsidR="00584BC7" w:rsidRPr="00C34CAA">
                <w:rPr>
                  <w:rStyle w:val="Hyperlink"/>
                  <w:b/>
                  <w:bCs/>
                  <w:u w:val="none"/>
                </w:rPr>
                <w:t>Background to civil claims</w:t>
              </w:r>
            </w:hyperlink>
            <w:r w:rsidR="00584BC7" w:rsidRPr="00C34CAA">
              <w:rPr>
                <w:color w:val="auto"/>
              </w:rPr>
              <w:t xml:space="preserve"> </w:t>
            </w:r>
            <w:r w:rsidRPr="00857372">
              <w:rPr>
                <w:color w:val="auto"/>
              </w:rPr>
              <w:t xml:space="preserve">for the average time taken to bring a civil claim. </w:t>
            </w:r>
          </w:p>
        </w:tc>
      </w:tr>
      <w:tr w:rsidR="004A4817" w:rsidRPr="00857372" w14:paraId="196DED2F" w14:textId="77777777" w:rsidTr="00BB51DC">
        <w:trPr>
          <w:trHeight w:val="1125"/>
          <w:jc w:val="center"/>
        </w:trPr>
        <w:tc>
          <w:tcPr>
            <w:cnfStyle w:val="001000000000" w:firstRow="0" w:lastRow="0" w:firstColumn="1" w:lastColumn="0" w:oddVBand="0" w:evenVBand="0" w:oddHBand="0" w:evenHBand="0" w:firstRowFirstColumn="0" w:firstRowLastColumn="0" w:lastRowFirstColumn="0" w:lastRowLastColumn="0"/>
            <w:tcW w:w="4385" w:type="dxa"/>
          </w:tcPr>
          <w:p w14:paraId="233EAD2F" w14:textId="77777777" w:rsidR="004A4817" w:rsidRPr="00857372" w:rsidRDefault="004A4817" w:rsidP="00BB51DC">
            <w:pPr>
              <w:rPr>
                <w:color w:val="auto"/>
              </w:rPr>
            </w:pPr>
            <w:r w:rsidRPr="00857372">
              <w:rPr>
                <w:color w:val="auto"/>
              </w:rPr>
              <w:t>4(a)(iv) - Schools where there were civil claims about perpetrators with multiple victim-survivors</w:t>
            </w:r>
          </w:p>
        </w:tc>
        <w:tc>
          <w:tcPr>
            <w:cnfStyle w:val="000010000000" w:firstRow="0" w:lastRow="0" w:firstColumn="0" w:lastColumn="0" w:oddVBand="1" w:evenVBand="0" w:oddHBand="0" w:evenHBand="0" w:firstRowFirstColumn="0" w:firstRowLastColumn="0" w:lastRowFirstColumn="0" w:lastRowLastColumn="0"/>
            <w:tcW w:w="5657" w:type="dxa"/>
          </w:tcPr>
          <w:p w14:paraId="3686A5A3" w14:textId="401C12EE" w:rsidR="004A4817" w:rsidRPr="00857372" w:rsidRDefault="004A4817" w:rsidP="00BB51DC">
            <w:pPr>
              <w:rPr>
                <w:color w:val="auto"/>
              </w:rPr>
            </w:pPr>
            <w:r w:rsidRPr="00857372">
              <w:rPr>
                <w:color w:val="auto"/>
              </w:rPr>
              <w:t xml:space="preserve">Departure. As explained above in relation to Term of Reference 4(a)(ii), the Systemic Review has limited this list to schools with 6 or more civil claims that name a perpetrator. This is to prevent the </w:t>
            </w:r>
            <w:r w:rsidR="008F37F5" w:rsidRPr="00857372">
              <w:rPr>
                <w:color w:val="auto"/>
              </w:rPr>
              <w:t>identification</w:t>
            </w:r>
            <w:r w:rsidRPr="00857372">
              <w:rPr>
                <w:color w:val="auto"/>
              </w:rPr>
              <w:t xml:space="preserve"> of victim-survivors, of which there is an increased likelihood with smaller numbers.</w:t>
            </w:r>
          </w:p>
          <w:p w14:paraId="7E763F78" w14:textId="7B64222B" w:rsidR="004A4817" w:rsidRPr="00857372" w:rsidRDefault="004A4817" w:rsidP="00BB51DC">
            <w:pPr>
              <w:rPr>
                <w:b/>
                <w:bCs/>
                <w:color w:val="auto"/>
              </w:rPr>
            </w:pPr>
            <w:r w:rsidRPr="00857372">
              <w:rPr>
                <w:color w:val="auto"/>
              </w:rPr>
              <w:t>See</w:t>
            </w:r>
            <w:r w:rsidR="00270C63" w:rsidRPr="00857372">
              <w:rPr>
                <w:color w:val="auto"/>
              </w:rPr>
              <w:t xml:space="preserve"> </w:t>
            </w:r>
            <w:hyperlink w:anchor="_The_number_and" w:history="1">
              <w:r w:rsidR="00270C63" w:rsidRPr="00C34CAA">
                <w:rPr>
                  <w:rStyle w:val="Hyperlink"/>
                  <w:b/>
                  <w:bCs/>
                  <w:u w:val="none"/>
                </w:rPr>
                <w:t>Table 1: Schools named by 6 or more victim-survivors</w:t>
              </w:r>
            </w:hyperlink>
            <w:r w:rsidR="00270C63" w:rsidRPr="00857372">
              <w:rPr>
                <w:color w:val="auto"/>
              </w:rPr>
              <w:t>.</w:t>
            </w:r>
          </w:p>
        </w:tc>
      </w:tr>
      <w:tr w:rsidR="004A4817" w:rsidRPr="00857372" w14:paraId="73191E4B" w14:textId="77777777" w:rsidTr="00BB51DC">
        <w:trPr>
          <w:trHeight w:val="1125"/>
          <w:jc w:val="center"/>
        </w:trPr>
        <w:tc>
          <w:tcPr>
            <w:cnfStyle w:val="001000000000" w:firstRow="0" w:lastRow="0" w:firstColumn="1" w:lastColumn="0" w:oddVBand="0" w:evenVBand="0" w:oddHBand="0" w:evenHBand="0" w:firstRowFirstColumn="0" w:firstRowLastColumn="0" w:lastRowFirstColumn="0" w:lastRowLastColumn="0"/>
            <w:tcW w:w="4385" w:type="dxa"/>
          </w:tcPr>
          <w:p w14:paraId="2930F107" w14:textId="77777777" w:rsidR="004A4817" w:rsidRPr="00857372" w:rsidRDefault="004A4817" w:rsidP="00BB51DC">
            <w:pPr>
              <w:rPr>
                <w:color w:val="auto"/>
              </w:rPr>
            </w:pPr>
            <w:r w:rsidRPr="00857372">
              <w:rPr>
                <w:color w:val="auto"/>
              </w:rPr>
              <w:t>4(a)(v) – Schools where there were civil claims about more than one perpetrator working within a five year period</w:t>
            </w:r>
          </w:p>
        </w:tc>
        <w:tc>
          <w:tcPr>
            <w:cnfStyle w:val="000010000000" w:firstRow="0" w:lastRow="0" w:firstColumn="0" w:lastColumn="0" w:oddVBand="1" w:evenVBand="0" w:oddHBand="0" w:evenHBand="0" w:firstRowFirstColumn="0" w:firstRowLastColumn="0" w:lastRowFirstColumn="0" w:lastRowLastColumn="0"/>
            <w:tcW w:w="5657" w:type="dxa"/>
          </w:tcPr>
          <w:p w14:paraId="45088668" w14:textId="70E77169" w:rsidR="004A4817" w:rsidRPr="00857372" w:rsidRDefault="004A4817" w:rsidP="00BB51DC">
            <w:pPr>
              <w:rPr>
                <w:color w:val="auto"/>
              </w:rPr>
            </w:pPr>
            <w:r w:rsidRPr="00857372">
              <w:rPr>
                <w:color w:val="auto"/>
              </w:rPr>
              <w:t>See</w:t>
            </w:r>
            <w:r w:rsidR="00270C63" w:rsidRPr="00857372">
              <w:rPr>
                <w:color w:val="auto"/>
              </w:rPr>
              <w:t xml:space="preserve"> </w:t>
            </w:r>
            <w:hyperlink w:anchor="_The_number_and" w:history="1">
              <w:r w:rsidR="00270C63" w:rsidRPr="00C34CAA">
                <w:rPr>
                  <w:rStyle w:val="Hyperlink"/>
                  <w:b/>
                  <w:bCs/>
                  <w:u w:val="none"/>
                </w:rPr>
                <w:t xml:space="preserve">Table </w:t>
              </w:r>
              <w:r w:rsidR="00F80638" w:rsidRPr="00C34CAA">
                <w:rPr>
                  <w:rStyle w:val="Hyperlink"/>
                  <w:b/>
                  <w:bCs/>
                  <w:u w:val="none"/>
                </w:rPr>
                <w:t>2: Schools named with 2 or more alleged perpetrators (AP)</w:t>
              </w:r>
            </w:hyperlink>
            <w:r w:rsidR="00F80638" w:rsidRPr="00C34CAA">
              <w:rPr>
                <w:color w:val="auto"/>
              </w:rPr>
              <w:t>.</w:t>
            </w:r>
          </w:p>
        </w:tc>
      </w:tr>
      <w:tr w:rsidR="004A4817" w:rsidRPr="00857372" w14:paraId="657741A0" w14:textId="77777777" w:rsidTr="009056AE">
        <w:trPr>
          <w:trHeight w:val="585"/>
          <w:jc w:val="center"/>
        </w:trPr>
        <w:tc>
          <w:tcPr>
            <w:cnfStyle w:val="001000000000" w:firstRow="0" w:lastRow="0" w:firstColumn="1" w:lastColumn="0" w:oddVBand="0" w:evenVBand="0" w:oddHBand="0" w:evenHBand="0" w:firstRowFirstColumn="0" w:firstRowLastColumn="0" w:lastRowFirstColumn="0" w:lastRowLastColumn="0"/>
            <w:tcW w:w="4385" w:type="dxa"/>
          </w:tcPr>
          <w:p w14:paraId="25AC0D46" w14:textId="52E18CC1" w:rsidR="004A4817" w:rsidRPr="00857372" w:rsidRDefault="004A4817" w:rsidP="00BB51DC">
            <w:pPr>
              <w:rPr>
                <w:color w:val="auto"/>
              </w:rPr>
            </w:pPr>
            <w:r w:rsidRPr="00857372">
              <w:rPr>
                <w:color w:val="auto"/>
              </w:rPr>
              <w:t xml:space="preserve">4(a)(vi) - Observations and learnings from civil claims about historical child sexual abuse in a government school regarding patterns of offending and failures to prevent, detect or respond to abuse. This may include case studies of historical child sexual abuse and information about the Department of </w:t>
            </w:r>
            <w:r w:rsidRPr="00857372">
              <w:rPr>
                <w:color w:val="auto"/>
              </w:rPr>
              <w:lastRenderedPageBreak/>
              <w:t>Education’s contemporary child safety practices.</w:t>
            </w:r>
          </w:p>
        </w:tc>
        <w:tc>
          <w:tcPr>
            <w:cnfStyle w:val="000010000000" w:firstRow="0" w:lastRow="0" w:firstColumn="0" w:lastColumn="0" w:oddVBand="1" w:evenVBand="0" w:oddHBand="0" w:evenHBand="0" w:firstRowFirstColumn="0" w:firstRowLastColumn="0" w:lastRowFirstColumn="0" w:lastRowLastColumn="0"/>
            <w:tcW w:w="5657" w:type="dxa"/>
          </w:tcPr>
          <w:p w14:paraId="308DB967" w14:textId="35C6A24B" w:rsidR="004A4817" w:rsidRPr="00C34CAA" w:rsidRDefault="004A4817" w:rsidP="00BB51DC">
            <w:pPr>
              <w:rPr>
                <w:color w:val="auto"/>
              </w:rPr>
            </w:pPr>
            <w:r w:rsidRPr="00C34CAA">
              <w:rPr>
                <w:color w:val="auto"/>
              </w:rPr>
              <w:lastRenderedPageBreak/>
              <w:t xml:space="preserve">See </w:t>
            </w:r>
            <w:hyperlink w:anchor="_Analysis_of_civil" w:history="1">
              <w:r w:rsidR="00820DB8" w:rsidRPr="00C34CAA">
                <w:rPr>
                  <w:rStyle w:val="Hyperlink"/>
                  <w:b/>
                  <w:bCs/>
                  <w:u w:val="none"/>
                </w:rPr>
                <w:t>Analysis of civil claims files</w:t>
              </w:r>
            </w:hyperlink>
            <w:r w:rsidRPr="00C34CAA">
              <w:rPr>
                <w:color w:val="auto"/>
              </w:rPr>
              <w:t xml:space="preserve"> and</w:t>
            </w:r>
            <w:r w:rsidR="006550E8" w:rsidRPr="00C34CAA">
              <w:rPr>
                <w:color w:val="auto"/>
              </w:rPr>
              <w:t xml:space="preserve"> </w:t>
            </w:r>
            <w:hyperlink w:anchor="_The_Systemic_Review" w:history="1">
              <w:r w:rsidR="00DE5A95" w:rsidRPr="00C34CAA">
                <w:rPr>
                  <w:rStyle w:val="Hyperlink"/>
                  <w:b/>
                  <w:bCs/>
                  <w:u w:val="none"/>
                </w:rPr>
                <w:t>The S</w:t>
              </w:r>
              <w:r w:rsidR="006550E8" w:rsidRPr="00C34CAA">
                <w:rPr>
                  <w:rStyle w:val="Hyperlink"/>
                  <w:b/>
                  <w:bCs/>
                  <w:u w:val="none"/>
                </w:rPr>
                <w:t>ystemic Review affirms Board of Inquiry key findings</w:t>
              </w:r>
            </w:hyperlink>
            <w:r w:rsidRPr="00C34CAA">
              <w:rPr>
                <w:color w:val="auto"/>
              </w:rPr>
              <w:t>.</w:t>
            </w:r>
          </w:p>
          <w:p w14:paraId="6D53CF90" w14:textId="02B3C778" w:rsidR="004A4817" w:rsidRPr="00C34CAA" w:rsidRDefault="004A4817" w:rsidP="00BB51DC">
            <w:pPr>
              <w:rPr>
                <w:color w:val="auto"/>
              </w:rPr>
            </w:pPr>
            <w:r w:rsidRPr="00C34CAA">
              <w:rPr>
                <w:color w:val="auto"/>
              </w:rPr>
              <w:t>See</w:t>
            </w:r>
            <w:r w:rsidR="00BC161A" w:rsidRPr="00C34CAA">
              <w:rPr>
                <w:color w:val="auto"/>
              </w:rPr>
              <w:t xml:space="preserve"> </w:t>
            </w:r>
            <w:hyperlink w:anchor="_Appendix_3_–" w:history="1">
              <w:r w:rsidR="00BC161A" w:rsidRPr="00C34CAA">
                <w:rPr>
                  <w:rStyle w:val="Hyperlink"/>
                  <w:b/>
                  <w:bCs/>
                  <w:u w:val="none"/>
                </w:rPr>
                <w:t>Appendix 3 – Perpetrator case studies</w:t>
              </w:r>
            </w:hyperlink>
            <w:r w:rsidR="00441342" w:rsidRPr="00C34CAA">
              <w:rPr>
                <w:color w:val="auto"/>
              </w:rPr>
              <w:t>.</w:t>
            </w:r>
          </w:p>
          <w:p w14:paraId="3D9703BD" w14:textId="01099101" w:rsidR="004A4817" w:rsidRPr="00857372" w:rsidRDefault="00896E96" w:rsidP="00BB51DC">
            <w:pPr>
              <w:rPr>
                <w:b/>
                <w:color w:val="auto"/>
              </w:rPr>
            </w:pPr>
            <w:r w:rsidRPr="00C34CAA">
              <w:rPr>
                <w:color w:val="auto"/>
              </w:rPr>
              <w:t>See</w:t>
            </w:r>
            <w:r w:rsidR="00441342" w:rsidRPr="00C34CAA">
              <w:rPr>
                <w:color w:val="auto"/>
              </w:rPr>
              <w:t xml:space="preserve"> </w:t>
            </w:r>
            <w:hyperlink w:anchor="_Appendix_4_–" w:history="1">
              <w:r w:rsidR="00441342" w:rsidRPr="00C34CAA">
                <w:rPr>
                  <w:rStyle w:val="Hyperlink"/>
                  <w:b/>
                  <w:bCs/>
                  <w:u w:val="none"/>
                </w:rPr>
                <w:t>Appendix 4 – Current child safety policies and procedures</w:t>
              </w:r>
            </w:hyperlink>
            <w:r w:rsidR="00503660" w:rsidRPr="00857372">
              <w:rPr>
                <w:b/>
                <w:color w:val="auto"/>
              </w:rPr>
              <w:t xml:space="preserve"> </w:t>
            </w:r>
            <w:r w:rsidR="004A4817" w:rsidRPr="00857372">
              <w:rPr>
                <w:bCs/>
                <w:color w:val="auto"/>
              </w:rPr>
              <w:t>for information about the department’s current child safety policies and procedures.</w:t>
            </w:r>
          </w:p>
        </w:tc>
      </w:tr>
      <w:tr w:rsidR="004A4817" w:rsidRPr="00857372" w14:paraId="07C9DBF6" w14:textId="77777777" w:rsidTr="00BB51DC">
        <w:trPr>
          <w:trHeight w:val="1125"/>
          <w:jc w:val="center"/>
        </w:trPr>
        <w:tc>
          <w:tcPr>
            <w:cnfStyle w:val="001000000000" w:firstRow="0" w:lastRow="0" w:firstColumn="1" w:lastColumn="0" w:oddVBand="0" w:evenVBand="0" w:oddHBand="0" w:evenHBand="0" w:firstRowFirstColumn="0" w:firstRowLastColumn="0" w:lastRowFirstColumn="0" w:lastRowLastColumn="0"/>
            <w:tcW w:w="4385" w:type="dxa"/>
          </w:tcPr>
          <w:p w14:paraId="2B1D7A68" w14:textId="77777777" w:rsidR="004A4817" w:rsidRPr="00857372" w:rsidRDefault="004A4817" w:rsidP="00BB51DC">
            <w:pPr>
              <w:rPr>
                <w:color w:val="auto"/>
              </w:rPr>
            </w:pPr>
            <w:r w:rsidRPr="00857372">
              <w:rPr>
                <w:color w:val="auto"/>
              </w:rPr>
              <w:t xml:space="preserve">4(a)(vii) - Any other information determined to be relevant to provide a greater visibility of historical child sexual abuse in Victorian government schools, based on the information held by the Department of Education in its civil </w:t>
            </w:r>
            <w:proofErr w:type="gramStart"/>
            <w:r w:rsidRPr="00857372">
              <w:rPr>
                <w:color w:val="auto"/>
              </w:rPr>
              <w:t>claims</w:t>
            </w:r>
            <w:proofErr w:type="gramEnd"/>
            <w:r w:rsidRPr="00857372">
              <w:rPr>
                <w:color w:val="auto"/>
              </w:rPr>
              <w:t xml:space="preserve"> files and from applications under the Commonwealth Redress Scheme about historical child sexual abuse in a government school</w:t>
            </w:r>
          </w:p>
        </w:tc>
        <w:tc>
          <w:tcPr>
            <w:cnfStyle w:val="000010000000" w:firstRow="0" w:lastRow="0" w:firstColumn="0" w:lastColumn="0" w:oddVBand="1" w:evenVBand="0" w:oddHBand="0" w:evenHBand="0" w:firstRowFirstColumn="0" w:firstRowLastColumn="0" w:lastRowFirstColumn="0" w:lastRowLastColumn="0"/>
            <w:tcW w:w="5657" w:type="dxa"/>
          </w:tcPr>
          <w:p w14:paraId="7F0C7643" w14:textId="77777777" w:rsidR="00441342" w:rsidRPr="00C34CAA" w:rsidRDefault="004A4817" w:rsidP="00441342">
            <w:pPr>
              <w:rPr>
                <w:color w:val="auto"/>
              </w:rPr>
            </w:pPr>
            <w:r w:rsidRPr="00857372">
              <w:rPr>
                <w:color w:val="auto"/>
              </w:rPr>
              <w:t xml:space="preserve">See </w:t>
            </w:r>
            <w:hyperlink w:anchor="_Analysis_of_civil" w:history="1">
              <w:r w:rsidR="00441342" w:rsidRPr="00C34CAA">
                <w:rPr>
                  <w:rStyle w:val="Hyperlink"/>
                  <w:b/>
                  <w:bCs/>
                  <w:u w:val="none"/>
                </w:rPr>
                <w:t>Analysis of civil claims files</w:t>
              </w:r>
            </w:hyperlink>
            <w:r w:rsidR="00441342" w:rsidRPr="00C34CAA">
              <w:rPr>
                <w:color w:val="auto"/>
              </w:rPr>
              <w:t xml:space="preserve"> and </w:t>
            </w:r>
            <w:hyperlink w:anchor="_The_Systemic_Review" w:history="1">
              <w:r w:rsidR="00441342" w:rsidRPr="00C34CAA">
                <w:rPr>
                  <w:rStyle w:val="Hyperlink"/>
                  <w:b/>
                  <w:bCs/>
                  <w:u w:val="none"/>
                </w:rPr>
                <w:t>The Systemic Review affirms Board of Inquiry key findings</w:t>
              </w:r>
            </w:hyperlink>
            <w:r w:rsidR="00441342" w:rsidRPr="00C34CAA">
              <w:rPr>
                <w:color w:val="auto"/>
              </w:rPr>
              <w:t>.</w:t>
            </w:r>
          </w:p>
          <w:p w14:paraId="315AE9D8" w14:textId="2992CDF8" w:rsidR="004A4817" w:rsidRPr="00857372" w:rsidRDefault="004A4817" w:rsidP="00BB51DC">
            <w:pPr>
              <w:rPr>
                <w:color w:val="auto"/>
              </w:rPr>
            </w:pPr>
            <w:r w:rsidRPr="00C34CAA">
              <w:rPr>
                <w:color w:val="auto"/>
              </w:rPr>
              <w:t xml:space="preserve">See </w:t>
            </w:r>
            <w:hyperlink w:anchor="_Analysis_of_redress" w:history="1">
              <w:r w:rsidR="00441342" w:rsidRPr="00C34CAA">
                <w:rPr>
                  <w:rStyle w:val="Hyperlink"/>
                  <w:b/>
                  <w:bCs/>
                  <w:u w:val="none"/>
                </w:rPr>
                <w:t>Analysis of redress applications</w:t>
              </w:r>
            </w:hyperlink>
            <w:r w:rsidRPr="00C34CAA">
              <w:rPr>
                <w:color w:val="auto"/>
              </w:rPr>
              <w:t>.</w:t>
            </w:r>
          </w:p>
        </w:tc>
      </w:tr>
      <w:tr w:rsidR="004A4817" w:rsidRPr="00857372" w14:paraId="763DA08D" w14:textId="77777777" w:rsidTr="00BB51DC">
        <w:trPr>
          <w:trHeight w:val="1125"/>
          <w:jc w:val="center"/>
        </w:trPr>
        <w:tc>
          <w:tcPr>
            <w:cnfStyle w:val="001000000000" w:firstRow="0" w:lastRow="0" w:firstColumn="1" w:lastColumn="0" w:oddVBand="0" w:evenVBand="0" w:oddHBand="0" w:evenHBand="0" w:firstRowFirstColumn="0" w:firstRowLastColumn="0" w:lastRowFirstColumn="0" w:lastRowLastColumn="0"/>
            <w:tcW w:w="4385" w:type="dxa"/>
          </w:tcPr>
          <w:p w14:paraId="660833B2" w14:textId="16E75F63" w:rsidR="004A4817" w:rsidRPr="00857372" w:rsidRDefault="004A4817" w:rsidP="00BB51DC">
            <w:pPr>
              <w:rPr>
                <w:color w:val="auto"/>
              </w:rPr>
            </w:pPr>
            <w:r w:rsidRPr="00857372">
              <w:rPr>
                <w:color w:val="auto"/>
              </w:rPr>
              <w:t xml:space="preserve">4(a)(viii) - The number and names of government schools where a victim-survivor has reported historical child sexual abuse to the Department of Education’s </w:t>
            </w:r>
            <w:r w:rsidR="009F42D3">
              <w:rPr>
                <w:color w:val="auto"/>
              </w:rPr>
              <w:t xml:space="preserve">SHRU </w:t>
            </w:r>
            <w:r w:rsidRPr="00857372">
              <w:rPr>
                <w:color w:val="auto"/>
              </w:rPr>
              <w:t>(now called the Restorative Engagement and Support Unit) from 1 July 2023, being the time when the direct central phone number and email address of this function was published on the Department of Education’s website, and in circumstances where it has been confirmed that the former student and employee (or former employee) were at the identified government school at the same time</w:t>
            </w:r>
          </w:p>
        </w:tc>
        <w:tc>
          <w:tcPr>
            <w:cnfStyle w:val="000010000000" w:firstRow="0" w:lastRow="0" w:firstColumn="0" w:lastColumn="0" w:oddVBand="1" w:evenVBand="0" w:oddHBand="0" w:evenHBand="0" w:firstRowFirstColumn="0" w:firstRowLastColumn="0" w:lastRowFirstColumn="0" w:lastRowLastColumn="0"/>
            <w:tcW w:w="5657" w:type="dxa"/>
          </w:tcPr>
          <w:p w14:paraId="12C3A27F" w14:textId="1D04AE79" w:rsidR="004A4817" w:rsidRPr="00857372" w:rsidRDefault="009C61DB" w:rsidP="00903A0E">
            <w:pPr>
              <w:rPr>
                <w:color w:val="auto"/>
              </w:rPr>
            </w:pPr>
            <w:r w:rsidRPr="00857372">
              <w:rPr>
                <w:color w:val="auto"/>
              </w:rPr>
              <w:t xml:space="preserve">See </w:t>
            </w:r>
            <w:hyperlink w:anchor="_Analysis_of_other" w:history="1">
              <w:r w:rsidR="00441342" w:rsidRPr="00C34CAA">
                <w:rPr>
                  <w:rStyle w:val="Hyperlink"/>
                  <w:b/>
                  <w:bCs/>
                  <w:u w:val="none"/>
                </w:rPr>
                <w:t>Analysis of other relevant disclosures</w:t>
              </w:r>
            </w:hyperlink>
            <w:r w:rsidR="00441342" w:rsidRPr="00C34CAA">
              <w:rPr>
                <w:color w:val="auto"/>
              </w:rPr>
              <w:t>.</w:t>
            </w:r>
          </w:p>
        </w:tc>
      </w:tr>
    </w:tbl>
    <w:p w14:paraId="5308AED7" w14:textId="0490C0D3" w:rsidR="00FA6AEA" w:rsidRPr="00857372" w:rsidRDefault="00421BC5" w:rsidP="006657A7">
      <w:pPr>
        <w:spacing w:before="0" w:after="0" w:line="240" w:lineRule="auto"/>
        <w:rPr>
          <w:rFonts w:asciiTheme="majorHAnsi" w:eastAsiaTheme="majorEastAsia" w:hAnsiTheme="majorHAnsi" w:cs="Times New Roman (Headings CS)"/>
          <w:color w:val="D40032" w:themeColor="text2"/>
          <w:sz w:val="32"/>
          <w:szCs w:val="32"/>
        </w:rPr>
        <w:sectPr w:rsidR="00FA6AEA" w:rsidRPr="00857372" w:rsidSect="001B78D5">
          <w:headerReference w:type="even" r:id="rId35"/>
          <w:headerReference w:type="default" r:id="rId36"/>
          <w:footerReference w:type="default" r:id="rId37"/>
          <w:headerReference w:type="first" r:id="rId38"/>
          <w:pgSz w:w="11900" w:h="16840"/>
          <w:pgMar w:top="1134" w:right="1134" w:bottom="1701" w:left="1134" w:header="709" w:footer="289" w:gutter="0"/>
          <w:cols w:space="708"/>
          <w:docGrid w:linePitch="360"/>
        </w:sectPr>
      </w:pPr>
      <w:r w:rsidRPr="00857372">
        <w:br w:type="page"/>
      </w:r>
      <w:bookmarkEnd w:id="126"/>
    </w:p>
    <w:p w14:paraId="3D51FF2B" w14:textId="47ECB9C8" w:rsidR="002234D1" w:rsidRPr="00857372" w:rsidRDefault="002234D1" w:rsidP="002234D1">
      <w:pPr>
        <w:pStyle w:val="Heading1"/>
      </w:pPr>
      <w:bookmarkStart w:id="129" w:name="_Ref219877396"/>
      <w:bookmarkStart w:id="130" w:name="_Ref222737332"/>
      <w:bookmarkStart w:id="131" w:name="_Toc228451450"/>
      <w:r w:rsidRPr="00857372">
        <w:lastRenderedPageBreak/>
        <w:t>Appendix 2 – List of schools named in a settled civil claim relating to historical child sexual abuse</w:t>
      </w:r>
      <w:bookmarkEnd w:id="129"/>
      <w:bookmarkEnd w:id="130"/>
      <w:bookmarkEnd w:id="131"/>
    </w:p>
    <w:p w14:paraId="0DB6E82B" w14:textId="777E63DF" w:rsidR="002234D1" w:rsidRPr="00857372" w:rsidRDefault="002234D1" w:rsidP="002234D1">
      <w:bookmarkStart w:id="132" w:name="_Hlk219384403"/>
      <w:r w:rsidRPr="00857372">
        <w:t xml:space="preserve">This appendix </w:t>
      </w:r>
      <w:r w:rsidR="00AE1F1A" w:rsidRPr="00857372">
        <w:t>lists</w:t>
      </w:r>
      <w:r w:rsidRPr="00857372">
        <w:t xml:space="preserve"> all schools </w:t>
      </w:r>
      <w:r w:rsidR="00603EB1" w:rsidRPr="00857372">
        <w:t>(</w:t>
      </w:r>
      <w:r w:rsidR="00AE1F1A" w:rsidRPr="00857372">
        <w:t>with</w:t>
      </w:r>
      <w:r w:rsidRPr="00857372">
        <w:t xml:space="preserve"> school number</w:t>
      </w:r>
      <w:r w:rsidR="00603EB1" w:rsidRPr="00857372">
        <w:t>)</w:t>
      </w:r>
      <w:r w:rsidRPr="00857372">
        <w:t xml:space="preserve"> </w:t>
      </w:r>
      <w:r w:rsidR="00A31789" w:rsidRPr="00857372">
        <w:t>identified</w:t>
      </w:r>
      <w:r w:rsidRPr="00857372">
        <w:t xml:space="preserve"> in a settled civil claim relating to historical child sexual abuse.</w:t>
      </w:r>
    </w:p>
    <w:p w14:paraId="31735868" w14:textId="77ACEF3B" w:rsidR="00A052ED" w:rsidRPr="00857372" w:rsidRDefault="00FB39D8" w:rsidP="002234D1">
      <w:pPr>
        <w:sectPr w:rsidR="00A052ED" w:rsidRPr="00857372" w:rsidSect="00A052ED">
          <w:headerReference w:type="even" r:id="rId39"/>
          <w:headerReference w:type="default" r:id="rId40"/>
          <w:footerReference w:type="default" r:id="rId41"/>
          <w:headerReference w:type="first" r:id="rId42"/>
          <w:type w:val="continuous"/>
          <w:pgSz w:w="11900" w:h="16840"/>
          <w:pgMar w:top="1134" w:right="1134" w:bottom="1701" w:left="1134" w:header="709" w:footer="289" w:gutter="0"/>
          <w:cols w:space="708"/>
          <w:docGrid w:linePitch="360"/>
        </w:sectPr>
      </w:pPr>
      <w:r w:rsidRPr="00857372">
        <w:t>M</w:t>
      </w:r>
      <w:r w:rsidR="002234D1" w:rsidRPr="00857372">
        <w:t>any schools have been renamed, closed, or merged with other schools</w:t>
      </w:r>
      <w:r w:rsidRPr="00857372">
        <w:t xml:space="preserve"> over time. T</w:t>
      </w:r>
      <w:r w:rsidR="002234D1" w:rsidRPr="00857372">
        <w:t>h</w:t>
      </w:r>
      <w:r w:rsidR="00A1040A" w:rsidRPr="00857372">
        <w:t>is</w:t>
      </w:r>
      <w:r w:rsidR="002234D1" w:rsidRPr="00857372">
        <w:t xml:space="preserve"> appendix lists the name </w:t>
      </w:r>
      <w:r w:rsidR="00944092" w:rsidRPr="00857372">
        <w:t>of</w:t>
      </w:r>
      <w:r w:rsidR="002234D1" w:rsidRPr="00857372">
        <w:t xml:space="preserve"> the school at the time the abuse occurred.</w:t>
      </w:r>
      <w:r w:rsidR="00435984" w:rsidRPr="00857372">
        <w:rPr>
          <w:rStyle w:val="FootnoteReference"/>
        </w:rPr>
        <w:footnoteReference w:id="114"/>
      </w:r>
    </w:p>
    <w:p w14:paraId="0343C2E0" w14:textId="77777777" w:rsidR="002234D1" w:rsidRPr="00857372" w:rsidRDefault="002234D1" w:rsidP="002234D1">
      <w:pPr>
        <w:rPr>
          <w:rFonts w:cstheme="minorHAnsi"/>
        </w:rPr>
        <w:sectPr w:rsidR="002234D1" w:rsidRPr="00857372" w:rsidSect="00AD7025">
          <w:type w:val="continuous"/>
          <w:pgSz w:w="11900" w:h="16840"/>
          <w:pgMar w:top="1134" w:right="1134" w:bottom="1701" w:left="1134" w:header="709" w:footer="289" w:gutter="0"/>
          <w:cols w:num="2" w:space="708"/>
          <w:docGrid w:linePitch="360"/>
        </w:sectPr>
      </w:pPr>
    </w:p>
    <w:p w14:paraId="5997CC09" w14:textId="77777777" w:rsidR="002234D1" w:rsidRPr="00857372" w:rsidRDefault="002234D1" w:rsidP="002234D1">
      <w:pPr>
        <w:rPr>
          <w:rFonts w:cstheme="minorHAnsi"/>
        </w:rPr>
      </w:pPr>
      <w:r w:rsidRPr="00857372">
        <w:rPr>
          <w:rFonts w:cstheme="minorHAnsi"/>
        </w:rPr>
        <w:t>Albanvale Primary School (5179)</w:t>
      </w:r>
    </w:p>
    <w:p w14:paraId="2F7B6C1C" w14:textId="77777777" w:rsidR="002234D1" w:rsidRPr="00857372" w:rsidRDefault="002234D1" w:rsidP="002234D1">
      <w:pPr>
        <w:rPr>
          <w:rFonts w:cstheme="minorHAnsi"/>
        </w:rPr>
      </w:pPr>
      <w:r w:rsidRPr="00857372">
        <w:rPr>
          <w:rFonts w:cstheme="minorHAnsi"/>
        </w:rPr>
        <w:t>Altona East Primary School (4805)</w:t>
      </w:r>
    </w:p>
    <w:p w14:paraId="2CEF3BCD" w14:textId="77777777" w:rsidR="002234D1" w:rsidRPr="00857372" w:rsidRDefault="002234D1" w:rsidP="002234D1">
      <w:pPr>
        <w:rPr>
          <w:rFonts w:cstheme="minorHAnsi"/>
        </w:rPr>
      </w:pPr>
      <w:r w:rsidRPr="00857372">
        <w:rPr>
          <w:rFonts w:cstheme="minorHAnsi"/>
        </w:rPr>
        <w:t>Ardeer High School (7522)</w:t>
      </w:r>
    </w:p>
    <w:p w14:paraId="70D5E1D7" w14:textId="77777777" w:rsidR="002234D1" w:rsidRPr="00857372" w:rsidRDefault="002234D1" w:rsidP="002234D1">
      <w:pPr>
        <w:rPr>
          <w:rFonts w:cstheme="minorHAnsi"/>
        </w:rPr>
      </w:pPr>
      <w:r w:rsidRPr="00857372">
        <w:rPr>
          <w:rFonts w:cstheme="minorHAnsi"/>
        </w:rPr>
        <w:t>Ardeer Primary School (4848)</w:t>
      </w:r>
    </w:p>
    <w:p w14:paraId="5845E20D" w14:textId="77777777" w:rsidR="002234D1" w:rsidRPr="00857372" w:rsidRDefault="002234D1" w:rsidP="002234D1">
      <w:pPr>
        <w:rPr>
          <w:rFonts w:cstheme="minorHAnsi"/>
        </w:rPr>
      </w:pPr>
      <w:r w:rsidRPr="00857372">
        <w:rPr>
          <w:rFonts w:cstheme="minorHAnsi"/>
        </w:rPr>
        <w:t>Ardoch High School (7523)</w:t>
      </w:r>
    </w:p>
    <w:p w14:paraId="0BFDEAC3" w14:textId="77777777" w:rsidR="002234D1" w:rsidRPr="00857372" w:rsidRDefault="002234D1" w:rsidP="002234D1">
      <w:pPr>
        <w:rPr>
          <w:rFonts w:cstheme="minorHAnsi"/>
        </w:rPr>
      </w:pPr>
      <w:r w:rsidRPr="00857372">
        <w:rPr>
          <w:rFonts w:cstheme="minorHAnsi"/>
        </w:rPr>
        <w:t>Ashwood Primary School (4698)</w:t>
      </w:r>
    </w:p>
    <w:p w14:paraId="2723ECBE" w14:textId="77777777" w:rsidR="002234D1" w:rsidRPr="00857372" w:rsidRDefault="002234D1" w:rsidP="002234D1">
      <w:pPr>
        <w:rPr>
          <w:rFonts w:cstheme="minorHAnsi"/>
        </w:rPr>
      </w:pPr>
      <w:r w:rsidRPr="00857372">
        <w:rPr>
          <w:rFonts w:cstheme="minorHAnsi"/>
        </w:rPr>
        <w:t>Aspendale Primary School (4193)</w:t>
      </w:r>
    </w:p>
    <w:p w14:paraId="283E0DD1" w14:textId="77777777" w:rsidR="002234D1" w:rsidRPr="00857372" w:rsidRDefault="002234D1" w:rsidP="002234D1">
      <w:pPr>
        <w:rPr>
          <w:rFonts w:cstheme="minorHAnsi"/>
        </w:rPr>
      </w:pPr>
      <w:r w:rsidRPr="00857372">
        <w:rPr>
          <w:rFonts w:cstheme="minorHAnsi"/>
        </w:rPr>
        <w:t>Aspendale Technical School (7010)</w:t>
      </w:r>
    </w:p>
    <w:p w14:paraId="6FA4C7C4" w14:textId="77777777" w:rsidR="002234D1" w:rsidRPr="00857372" w:rsidRDefault="002234D1" w:rsidP="002234D1">
      <w:pPr>
        <w:rPr>
          <w:rFonts w:cstheme="minorHAnsi"/>
        </w:rPr>
      </w:pPr>
      <w:r w:rsidRPr="00857372">
        <w:rPr>
          <w:rFonts w:cstheme="minorHAnsi"/>
        </w:rPr>
        <w:t>Auburn South Primary School (4183)</w:t>
      </w:r>
    </w:p>
    <w:p w14:paraId="1F9096ED" w14:textId="77777777" w:rsidR="002234D1" w:rsidRPr="00857372" w:rsidRDefault="002234D1" w:rsidP="002234D1">
      <w:pPr>
        <w:rPr>
          <w:rFonts w:cstheme="minorHAnsi"/>
        </w:rPr>
      </w:pPr>
      <w:r w:rsidRPr="00857372">
        <w:rPr>
          <w:rFonts w:cstheme="minorHAnsi"/>
        </w:rPr>
        <w:t>Ballam Park Technical School (7019)</w:t>
      </w:r>
    </w:p>
    <w:p w14:paraId="08FACB28" w14:textId="77777777" w:rsidR="002234D1" w:rsidRPr="00857372" w:rsidRDefault="002234D1" w:rsidP="002234D1">
      <w:pPr>
        <w:rPr>
          <w:rFonts w:cstheme="minorHAnsi"/>
        </w:rPr>
      </w:pPr>
      <w:r w:rsidRPr="00857372">
        <w:rPr>
          <w:rFonts w:cstheme="minorHAnsi"/>
        </w:rPr>
        <w:t>Ballarat Children's Home School (1256)</w:t>
      </w:r>
    </w:p>
    <w:p w14:paraId="185074D5" w14:textId="77777777" w:rsidR="002234D1" w:rsidRPr="00857372" w:rsidRDefault="002234D1" w:rsidP="002234D1">
      <w:pPr>
        <w:rPr>
          <w:rFonts w:cstheme="minorHAnsi"/>
        </w:rPr>
      </w:pPr>
      <w:r w:rsidRPr="00857372">
        <w:rPr>
          <w:rFonts w:cstheme="minorHAnsi"/>
        </w:rPr>
        <w:t>Ballarat Primary School (4936)</w:t>
      </w:r>
    </w:p>
    <w:p w14:paraId="619EC4CD" w14:textId="77777777" w:rsidR="002234D1" w:rsidRPr="00857372" w:rsidRDefault="002234D1" w:rsidP="002234D1">
      <w:pPr>
        <w:rPr>
          <w:rFonts w:cstheme="minorHAnsi"/>
        </w:rPr>
      </w:pPr>
      <w:r w:rsidRPr="00857372">
        <w:rPr>
          <w:rFonts w:cstheme="minorHAnsi"/>
        </w:rPr>
        <w:t>Ballarat Special School (4762)</w:t>
      </w:r>
    </w:p>
    <w:p w14:paraId="22F0D9DF" w14:textId="77777777" w:rsidR="002234D1" w:rsidRPr="00857372" w:rsidRDefault="002234D1" w:rsidP="002234D1">
      <w:pPr>
        <w:rPr>
          <w:rFonts w:cstheme="minorHAnsi"/>
        </w:rPr>
      </w:pPr>
      <w:proofErr w:type="spellStart"/>
      <w:r w:rsidRPr="00857372">
        <w:rPr>
          <w:rFonts w:cstheme="minorHAnsi"/>
        </w:rPr>
        <w:t>Baltara</w:t>
      </w:r>
      <w:proofErr w:type="spellEnd"/>
      <w:r w:rsidRPr="00857372">
        <w:rPr>
          <w:rFonts w:cstheme="minorHAnsi"/>
        </w:rPr>
        <w:t xml:space="preserve"> Special School / </w:t>
      </w:r>
      <w:proofErr w:type="spellStart"/>
      <w:r w:rsidRPr="00857372">
        <w:rPr>
          <w:rFonts w:cstheme="minorHAnsi"/>
        </w:rPr>
        <w:t>Baltara</w:t>
      </w:r>
      <w:proofErr w:type="spellEnd"/>
      <w:r w:rsidRPr="00857372">
        <w:rPr>
          <w:rFonts w:cstheme="minorHAnsi"/>
        </w:rPr>
        <w:t xml:space="preserve"> School / Royal Park Special School (3552)</w:t>
      </w:r>
    </w:p>
    <w:p w14:paraId="0CE2FAFC" w14:textId="77777777" w:rsidR="002234D1" w:rsidRPr="00857372" w:rsidRDefault="002234D1" w:rsidP="002234D1">
      <w:pPr>
        <w:rPr>
          <w:rFonts w:cstheme="minorHAnsi"/>
        </w:rPr>
      </w:pPr>
      <w:r w:rsidRPr="00857372">
        <w:rPr>
          <w:rFonts w:cstheme="minorHAnsi"/>
        </w:rPr>
        <w:t>Bandiana Primary School (4691)</w:t>
      </w:r>
    </w:p>
    <w:p w14:paraId="7AC34725" w14:textId="77777777" w:rsidR="002234D1" w:rsidRPr="00857372" w:rsidRDefault="002234D1" w:rsidP="002234D1">
      <w:pPr>
        <w:rPr>
          <w:rFonts w:cstheme="minorHAnsi"/>
        </w:rPr>
      </w:pPr>
      <w:r w:rsidRPr="00857372">
        <w:rPr>
          <w:rFonts w:cstheme="minorHAnsi"/>
        </w:rPr>
        <w:t>Bannockburn Primary School (932)</w:t>
      </w:r>
    </w:p>
    <w:p w14:paraId="308D6016" w14:textId="77777777" w:rsidR="002234D1" w:rsidRPr="00857372" w:rsidRDefault="002234D1" w:rsidP="002234D1">
      <w:pPr>
        <w:rPr>
          <w:rFonts w:cstheme="minorHAnsi"/>
        </w:rPr>
      </w:pPr>
      <w:r w:rsidRPr="00857372">
        <w:rPr>
          <w:rFonts w:cstheme="minorHAnsi"/>
        </w:rPr>
        <w:t>Barwon Downs Primary School (2866)</w:t>
      </w:r>
    </w:p>
    <w:p w14:paraId="3AABF965" w14:textId="77777777" w:rsidR="002234D1" w:rsidRPr="00857372" w:rsidRDefault="002234D1" w:rsidP="002234D1">
      <w:pPr>
        <w:rPr>
          <w:rFonts w:cstheme="minorHAnsi"/>
        </w:rPr>
      </w:pPr>
      <w:r w:rsidRPr="00857372">
        <w:rPr>
          <w:rFonts w:cstheme="minorHAnsi"/>
        </w:rPr>
        <w:t>Bayside Secondary College (8800)</w:t>
      </w:r>
    </w:p>
    <w:p w14:paraId="728B6384" w14:textId="77777777" w:rsidR="002234D1" w:rsidRPr="00857372" w:rsidRDefault="002234D1" w:rsidP="002234D1">
      <w:pPr>
        <w:rPr>
          <w:rFonts w:cstheme="minorHAnsi"/>
        </w:rPr>
      </w:pPr>
      <w:r w:rsidRPr="00857372">
        <w:rPr>
          <w:rFonts w:cstheme="minorHAnsi"/>
        </w:rPr>
        <w:t>Bayswater High School (7560)</w:t>
      </w:r>
    </w:p>
    <w:p w14:paraId="6875B843" w14:textId="77777777" w:rsidR="002234D1" w:rsidRPr="00857372" w:rsidRDefault="002234D1" w:rsidP="002234D1">
      <w:pPr>
        <w:rPr>
          <w:rFonts w:cstheme="minorHAnsi"/>
        </w:rPr>
      </w:pPr>
      <w:r w:rsidRPr="00857372">
        <w:rPr>
          <w:rFonts w:cstheme="minorHAnsi"/>
        </w:rPr>
        <w:t>Beaumaris North Primary School (4803)</w:t>
      </w:r>
    </w:p>
    <w:p w14:paraId="072ABF2E" w14:textId="77777777" w:rsidR="002234D1" w:rsidRPr="00857372" w:rsidRDefault="002234D1" w:rsidP="002234D1">
      <w:pPr>
        <w:rPr>
          <w:rFonts w:cstheme="minorHAnsi"/>
        </w:rPr>
      </w:pPr>
      <w:r w:rsidRPr="00857372">
        <w:rPr>
          <w:rFonts w:cstheme="minorHAnsi"/>
        </w:rPr>
        <w:t>Beaumaris Primary School (3899)</w:t>
      </w:r>
    </w:p>
    <w:p w14:paraId="0DF4FD37" w14:textId="77777777" w:rsidR="002234D1" w:rsidRPr="00857372" w:rsidRDefault="002234D1" w:rsidP="002234D1">
      <w:pPr>
        <w:rPr>
          <w:rFonts w:cstheme="minorHAnsi"/>
        </w:rPr>
      </w:pPr>
      <w:r w:rsidRPr="00857372">
        <w:rPr>
          <w:rFonts w:cstheme="minorHAnsi"/>
        </w:rPr>
        <w:t>Beechworth Primary School (1560)</w:t>
      </w:r>
    </w:p>
    <w:p w14:paraId="0AA2CE9F" w14:textId="77777777" w:rsidR="002234D1" w:rsidRPr="00857372" w:rsidRDefault="002234D1" w:rsidP="002234D1">
      <w:pPr>
        <w:rPr>
          <w:rFonts w:cstheme="minorHAnsi"/>
        </w:rPr>
      </w:pPr>
      <w:r w:rsidRPr="00857372">
        <w:rPr>
          <w:rFonts w:cstheme="minorHAnsi"/>
        </w:rPr>
        <w:t>Bell Park High School (7580)</w:t>
      </w:r>
    </w:p>
    <w:p w14:paraId="22DD609D" w14:textId="77777777" w:rsidR="002234D1" w:rsidRPr="00857372" w:rsidRDefault="002234D1" w:rsidP="002234D1">
      <w:pPr>
        <w:rPr>
          <w:rFonts w:cstheme="minorHAnsi"/>
        </w:rPr>
      </w:pPr>
      <w:r w:rsidRPr="00857372">
        <w:rPr>
          <w:rFonts w:cstheme="minorHAnsi"/>
        </w:rPr>
        <w:t>Bellfield Primary School (4656)</w:t>
      </w:r>
    </w:p>
    <w:p w14:paraId="21D01904" w14:textId="77777777" w:rsidR="002234D1" w:rsidRPr="00857372" w:rsidRDefault="002234D1" w:rsidP="002234D1">
      <w:pPr>
        <w:rPr>
          <w:rFonts w:cstheme="minorHAnsi"/>
        </w:rPr>
      </w:pPr>
      <w:proofErr w:type="spellStart"/>
      <w:r w:rsidRPr="00857372">
        <w:rPr>
          <w:rFonts w:cstheme="minorHAnsi"/>
        </w:rPr>
        <w:t>Bemm</w:t>
      </w:r>
      <w:proofErr w:type="spellEnd"/>
      <w:r w:rsidRPr="00857372">
        <w:rPr>
          <w:rFonts w:cstheme="minorHAnsi"/>
        </w:rPr>
        <w:t xml:space="preserve"> River Primary School (4909)</w:t>
      </w:r>
    </w:p>
    <w:p w14:paraId="475C67D9" w14:textId="77777777" w:rsidR="002234D1" w:rsidRPr="00857372" w:rsidRDefault="002234D1" w:rsidP="002234D1">
      <w:pPr>
        <w:rPr>
          <w:rFonts w:cstheme="minorHAnsi"/>
        </w:rPr>
      </w:pPr>
      <w:r w:rsidRPr="00857372">
        <w:rPr>
          <w:rFonts w:cstheme="minorHAnsi"/>
        </w:rPr>
        <w:t>Bendigo High School (7595)</w:t>
      </w:r>
    </w:p>
    <w:p w14:paraId="3F08CEEB" w14:textId="77777777" w:rsidR="002234D1" w:rsidRPr="00857372" w:rsidRDefault="002234D1" w:rsidP="002234D1">
      <w:pPr>
        <w:rPr>
          <w:rFonts w:cstheme="minorHAnsi"/>
        </w:rPr>
      </w:pPr>
      <w:r w:rsidRPr="00857372">
        <w:rPr>
          <w:rFonts w:cstheme="minorHAnsi"/>
        </w:rPr>
        <w:t>Bendigo Primary School (877)</w:t>
      </w:r>
    </w:p>
    <w:p w14:paraId="4FF6D41A" w14:textId="77777777" w:rsidR="002234D1" w:rsidRPr="00857372" w:rsidRDefault="002234D1" w:rsidP="002234D1">
      <w:pPr>
        <w:rPr>
          <w:rFonts w:cstheme="minorHAnsi"/>
        </w:rPr>
      </w:pPr>
      <w:r w:rsidRPr="00857372">
        <w:rPr>
          <w:rFonts w:cstheme="minorHAnsi"/>
        </w:rPr>
        <w:t>Black Hill Primary School (2043)</w:t>
      </w:r>
    </w:p>
    <w:p w14:paraId="4B33D544" w14:textId="77777777" w:rsidR="002234D1" w:rsidRPr="00857372" w:rsidRDefault="002234D1" w:rsidP="002234D1">
      <w:pPr>
        <w:rPr>
          <w:rFonts w:cstheme="minorHAnsi"/>
        </w:rPr>
      </w:pPr>
      <w:r w:rsidRPr="00857372">
        <w:rPr>
          <w:rFonts w:cstheme="minorHAnsi"/>
        </w:rPr>
        <w:t>Boorhaman East Primary School (3317)</w:t>
      </w:r>
    </w:p>
    <w:p w14:paraId="1E897A28" w14:textId="77777777" w:rsidR="002234D1" w:rsidRPr="00857372" w:rsidRDefault="002234D1" w:rsidP="002234D1">
      <w:pPr>
        <w:rPr>
          <w:rFonts w:cstheme="minorHAnsi"/>
        </w:rPr>
      </w:pPr>
      <w:r w:rsidRPr="00857372">
        <w:rPr>
          <w:rFonts w:cstheme="minorHAnsi"/>
        </w:rPr>
        <w:t>Boroondara North Primary School (4960)</w:t>
      </w:r>
    </w:p>
    <w:p w14:paraId="1B200BF4" w14:textId="77777777" w:rsidR="002234D1" w:rsidRPr="00857372" w:rsidRDefault="002234D1" w:rsidP="002234D1">
      <w:pPr>
        <w:rPr>
          <w:rFonts w:cstheme="minorHAnsi"/>
        </w:rPr>
      </w:pPr>
      <w:r w:rsidRPr="00857372">
        <w:rPr>
          <w:rFonts w:cstheme="minorHAnsi"/>
        </w:rPr>
        <w:t>Box Hill Primary School (2838)</w:t>
      </w:r>
    </w:p>
    <w:p w14:paraId="377744B1" w14:textId="77777777" w:rsidR="002234D1" w:rsidRPr="00857372" w:rsidRDefault="002234D1" w:rsidP="002234D1">
      <w:pPr>
        <w:rPr>
          <w:rFonts w:cstheme="minorHAnsi"/>
        </w:rPr>
      </w:pPr>
      <w:r w:rsidRPr="00857372">
        <w:rPr>
          <w:rFonts w:cstheme="minorHAnsi"/>
        </w:rPr>
        <w:t>Box Hill Salvation Army Boys' Home School (4151)</w:t>
      </w:r>
    </w:p>
    <w:p w14:paraId="759304DA" w14:textId="77777777" w:rsidR="002234D1" w:rsidRPr="00857372" w:rsidRDefault="002234D1" w:rsidP="002234D1">
      <w:pPr>
        <w:rPr>
          <w:rFonts w:cstheme="minorHAnsi"/>
        </w:rPr>
      </w:pPr>
      <w:r w:rsidRPr="00857372">
        <w:rPr>
          <w:rFonts w:cstheme="minorHAnsi"/>
        </w:rPr>
        <w:t>Brandon Park Technical School (7053)</w:t>
      </w:r>
    </w:p>
    <w:p w14:paraId="242E1522" w14:textId="77777777" w:rsidR="002234D1" w:rsidRPr="00857372" w:rsidRDefault="002234D1" w:rsidP="002234D1">
      <w:pPr>
        <w:rPr>
          <w:rFonts w:cstheme="minorHAnsi"/>
        </w:rPr>
      </w:pPr>
      <w:r w:rsidRPr="00857372">
        <w:rPr>
          <w:rFonts w:cstheme="minorHAnsi"/>
        </w:rPr>
        <w:t>Brauer College (7395)</w:t>
      </w:r>
    </w:p>
    <w:p w14:paraId="16ED8F99" w14:textId="77777777" w:rsidR="002234D1" w:rsidRPr="00857372" w:rsidRDefault="002234D1" w:rsidP="002234D1">
      <w:pPr>
        <w:rPr>
          <w:rFonts w:cstheme="minorHAnsi"/>
        </w:rPr>
      </w:pPr>
      <w:r w:rsidRPr="00857372">
        <w:rPr>
          <w:rFonts w:cstheme="minorHAnsi"/>
        </w:rPr>
        <w:t>Braybrook Primary School (1102)</w:t>
      </w:r>
    </w:p>
    <w:p w14:paraId="32AA96AE" w14:textId="77777777" w:rsidR="002234D1" w:rsidRPr="00857372" w:rsidRDefault="002234D1" w:rsidP="002234D1">
      <w:pPr>
        <w:rPr>
          <w:rFonts w:cstheme="minorHAnsi"/>
        </w:rPr>
      </w:pPr>
      <w:r w:rsidRPr="00857372">
        <w:rPr>
          <w:rFonts w:cstheme="minorHAnsi"/>
        </w:rPr>
        <w:t>Brighton Primary School (1542)</w:t>
      </w:r>
    </w:p>
    <w:p w14:paraId="55637098" w14:textId="77777777" w:rsidR="002234D1" w:rsidRPr="00857372" w:rsidRDefault="002234D1" w:rsidP="002234D1">
      <w:pPr>
        <w:rPr>
          <w:rFonts w:cstheme="minorHAnsi"/>
        </w:rPr>
      </w:pPr>
      <w:r w:rsidRPr="00857372">
        <w:rPr>
          <w:rFonts w:cstheme="minorHAnsi"/>
        </w:rPr>
        <w:t>Broadmeadows High School (7660)</w:t>
      </w:r>
    </w:p>
    <w:p w14:paraId="62E359D3" w14:textId="77777777" w:rsidR="002234D1" w:rsidRPr="00857372" w:rsidRDefault="002234D1" w:rsidP="002234D1">
      <w:pPr>
        <w:rPr>
          <w:rFonts w:cstheme="minorHAnsi"/>
        </w:rPr>
      </w:pPr>
      <w:r w:rsidRPr="00857372">
        <w:rPr>
          <w:rFonts w:cstheme="minorHAnsi"/>
        </w:rPr>
        <w:t>Broadmeadows Technical School (7060)</w:t>
      </w:r>
    </w:p>
    <w:p w14:paraId="46F9CEFD" w14:textId="77777777" w:rsidR="002234D1" w:rsidRPr="00857372" w:rsidRDefault="002234D1" w:rsidP="002234D1">
      <w:pPr>
        <w:rPr>
          <w:rFonts w:cstheme="minorHAnsi"/>
        </w:rPr>
      </w:pPr>
      <w:r w:rsidRPr="00857372">
        <w:rPr>
          <w:rFonts w:cstheme="minorHAnsi"/>
        </w:rPr>
        <w:t>Brunswick Girls High School (7666)</w:t>
      </w:r>
    </w:p>
    <w:p w14:paraId="7886A9DB" w14:textId="77777777" w:rsidR="002234D1" w:rsidRPr="00857372" w:rsidRDefault="002234D1" w:rsidP="002234D1">
      <w:pPr>
        <w:rPr>
          <w:rFonts w:cstheme="minorHAnsi"/>
        </w:rPr>
      </w:pPr>
      <w:r w:rsidRPr="00857372">
        <w:rPr>
          <w:rFonts w:cstheme="minorHAnsi"/>
        </w:rPr>
        <w:t>Brunswick High School (7665)</w:t>
      </w:r>
    </w:p>
    <w:p w14:paraId="612F309D" w14:textId="77777777" w:rsidR="002234D1" w:rsidRPr="00857372" w:rsidRDefault="002234D1" w:rsidP="002234D1">
      <w:pPr>
        <w:rPr>
          <w:rFonts w:cstheme="minorHAnsi"/>
        </w:rPr>
      </w:pPr>
      <w:r w:rsidRPr="00857372">
        <w:rPr>
          <w:rFonts w:cstheme="minorHAnsi"/>
        </w:rPr>
        <w:t>Brunswick West Primary School (2890)</w:t>
      </w:r>
    </w:p>
    <w:p w14:paraId="6A68F330" w14:textId="77777777" w:rsidR="002234D1" w:rsidRPr="00857372" w:rsidRDefault="002234D1" w:rsidP="002234D1">
      <w:pPr>
        <w:rPr>
          <w:rFonts w:cstheme="minorHAnsi"/>
        </w:rPr>
      </w:pPr>
      <w:r w:rsidRPr="00857372">
        <w:rPr>
          <w:rFonts w:cstheme="minorHAnsi"/>
        </w:rPr>
        <w:t>Burwood East State School (454)</w:t>
      </w:r>
    </w:p>
    <w:p w14:paraId="574677D1" w14:textId="77777777" w:rsidR="002234D1" w:rsidRPr="00857372" w:rsidRDefault="002234D1" w:rsidP="002234D1">
      <w:pPr>
        <w:rPr>
          <w:rFonts w:cstheme="minorHAnsi"/>
        </w:rPr>
      </w:pPr>
      <w:r w:rsidRPr="00857372">
        <w:rPr>
          <w:rFonts w:cstheme="minorHAnsi"/>
        </w:rPr>
        <w:t>Burwood State School (461)</w:t>
      </w:r>
    </w:p>
    <w:p w14:paraId="456F5EAC" w14:textId="77777777" w:rsidR="002234D1" w:rsidRPr="00857372" w:rsidRDefault="002234D1" w:rsidP="002234D1">
      <w:pPr>
        <w:rPr>
          <w:rFonts w:cstheme="minorHAnsi"/>
        </w:rPr>
      </w:pPr>
      <w:r w:rsidRPr="00857372">
        <w:rPr>
          <w:rFonts w:cstheme="minorHAnsi"/>
        </w:rPr>
        <w:t>Burwood Technical School (7070)</w:t>
      </w:r>
    </w:p>
    <w:p w14:paraId="5C8FCCD7" w14:textId="77777777" w:rsidR="002234D1" w:rsidRPr="00857372" w:rsidRDefault="002234D1" w:rsidP="002234D1">
      <w:pPr>
        <w:rPr>
          <w:rFonts w:cstheme="minorHAnsi"/>
        </w:rPr>
      </w:pPr>
      <w:proofErr w:type="spellStart"/>
      <w:r w:rsidRPr="00857372">
        <w:rPr>
          <w:rFonts w:cstheme="minorHAnsi"/>
        </w:rPr>
        <w:t>Cambarville</w:t>
      </w:r>
      <w:proofErr w:type="spellEnd"/>
      <w:r w:rsidRPr="00857372">
        <w:rPr>
          <w:rFonts w:cstheme="minorHAnsi"/>
        </w:rPr>
        <w:t xml:space="preserve"> State School (4600)</w:t>
      </w:r>
    </w:p>
    <w:p w14:paraId="13B24493" w14:textId="77777777" w:rsidR="002234D1" w:rsidRPr="00857372" w:rsidRDefault="002234D1" w:rsidP="002234D1">
      <w:pPr>
        <w:rPr>
          <w:rFonts w:cstheme="minorHAnsi"/>
        </w:rPr>
      </w:pPr>
      <w:r w:rsidRPr="00857372">
        <w:rPr>
          <w:rFonts w:cstheme="minorHAnsi"/>
        </w:rPr>
        <w:t>Caulfield Secondary College (8732)</w:t>
      </w:r>
    </w:p>
    <w:p w14:paraId="38FD8788" w14:textId="77777777" w:rsidR="002234D1" w:rsidRPr="00857372" w:rsidRDefault="002234D1" w:rsidP="002234D1">
      <w:pPr>
        <w:rPr>
          <w:rFonts w:cstheme="minorHAnsi"/>
        </w:rPr>
      </w:pPr>
      <w:r w:rsidRPr="00857372">
        <w:rPr>
          <w:rFonts w:cstheme="minorHAnsi"/>
        </w:rPr>
        <w:t>Chaffey Secondary College (7250)</w:t>
      </w:r>
    </w:p>
    <w:p w14:paraId="714534DC" w14:textId="77777777" w:rsidR="002234D1" w:rsidRPr="00857372" w:rsidRDefault="002234D1" w:rsidP="002234D1">
      <w:pPr>
        <w:rPr>
          <w:rFonts w:cstheme="minorHAnsi"/>
        </w:rPr>
      </w:pPr>
      <w:r w:rsidRPr="00857372">
        <w:rPr>
          <w:rFonts w:cstheme="minorHAnsi"/>
        </w:rPr>
        <w:t>Chelsea Primary School (3729)</w:t>
      </w:r>
    </w:p>
    <w:p w14:paraId="0709CE91" w14:textId="77777777" w:rsidR="002234D1" w:rsidRPr="00857372" w:rsidRDefault="002234D1" w:rsidP="002234D1">
      <w:pPr>
        <w:rPr>
          <w:rFonts w:cstheme="minorHAnsi"/>
        </w:rPr>
      </w:pPr>
      <w:r w:rsidRPr="00857372">
        <w:rPr>
          <w:rFonts w:cstheme="minorHAnsi"/>
        </w:rPr>
        <w:t>Churchill Primary School (4970)</w:t>
      </w:r>
    </w:p>
    <w:p w14:paraId="1E4640DB" w14:textId="77777777" w:rsidR="002234D1" w:rsidRPr="00857372" w:rsidRDefault="002234D1" w:rsidP="002234D1">
      <w:pPr>
        <w:rPr>
          <w:rFonts w:cstheme="minorHAnsi"/>
        </w:rPr>
      </w:pPr>
      <w:r w:rsidRPr="00857372">
        <w:rPr>
          <w:rFonts w:cstheme="minorHAnsi"/>
        </w:rPr>
        <w:t>Clayton North Primary School (734)</w:t>
      </w:r>
    </w:p>
    <w:p w14:paraId="0832E389" w14:textId="77777777" w:rsidR="002234D1" w:rsidRPr="00857372" w:rsidRDefault="002234D1" w:rsidP="002234D1">
      <w:pPr>
        <w:rPr>
          <w:rFonts w:cstheme="minorHAnsi"/>
        </w:rPr>
      </w:pPr>
      <w:r w:rsidRPr="00857372">
        <w:rPr>
          <w:rFonts w:cstheme="minorHAnsi"/>
        </w:rPr>
        <w:t>Clifton Hill Primary School (3146)</w:t>
      </w:r>
    </w:p>
    <w:p w14:paraId="234FA74F" w14:textId="77777777" w:rsidR="002234D1" w:rsidRPr="00857372" w:rsidRDefault="002234D1" w:rsidP="002234D1">
      <w:pPr>
        <w:rPr>
          <w:rFonts w:cstheme="minorHAnsi"/>
        </w:rPr>
      </w:pPr>
      <w:r w:rsidRPr="00857372">
        <w:rPr>
          <w:rFonts w:cstheme="minorHAnsi"/>
        </w:rPr>
        <w:t>Coatesville Primary School (4712)</w:t>
      </w:r>
    </w:p>
    <w:p w14:paraId="41D23F71" w14:textId="77777777" w:rsidR="002234D1" w:rsidRPr="00857372" w:rsidRDefault="002234D1" w:rsidP="002234D1">
      <w:pPr>
        <w:rPr>
          <w:rFonts w:cstheme="minorHAnsi"/>
        </w:rPr>
      </w:pPr>
      <w:r w:rsidRPr="00857372">
        <w:rPr>
          <w:rFonts w:cstheme="minorHAnsi"/>
        </w:rPr>
        <w:t>Cobram Consolidated School (6209)</w:t>
      </w:r>
    </w:p>
    <w:p w14:paraId="39D89F4D" w14:textId="77777777" w:rsidR="002234D1" w:rsidRPr="00857372" w:rsidRDefault="002234D1" w:rsidP="002234D1">
      <w:pPr>
        <w:rPr>
          <w:rFonts w:cstheme="minorHAnsi"/>
        </w:rPr>
      </w:pPr>
      <w:r w:rsidRPr="00857372">
        <w:rPr>
          <w:rFonts w:cstheme="minorHAnsi"/>
        </w:rPr>
        <w:t>Cobram High School (7725)</w:t>
      </w:r>
    </w:p>
    <w:p w14:paraId="4664313A" w14:textId="77777777" w:rsidR="002234D1" w:rsidRPr="00857372" w:rsidRDefault="002234D1" w:rsidP="002234D1">
      <w:pPr>
        <w:rPr>
          <w:rFonts w:cstheme="minorHAnsi"/>
        </w:rPr>
      </w:pPr>
      <w:r w:rsidRPr="00857372">
        <w:rPr>
          <w:rFonts w:cstheme="minorHAnsi"/>
        </w:rPr>
        <w:t>Coburg High School (7730)</w:t>
      </w:r>
    </w:p>
    <w:p w14:paraId="0CC15943" w14:textId="77777777" w:rsidR="002234D1" w:rsidRPr="00857372" w:rsidRDefault="002234D1" w:rsidP="002234D1">
      <w:pPr>
        <w:rPr>
          <w:rFonts w:cstheme="minorHAnsi"/>
        </w:rPr>
      </w:pPr>
      <w:r w:rsidRPr="00857372">
        <w:rPr>
          <w:rFonts w:cstheme="minorHAnsi"/>
        </w:rPr>
        <w:t>Colac Technical School (7095)</w:t>
      </w:r>
    </w:p>
    <w:p w14:paraId="708A14FC" w14:textId="77777777" w:rsidR="002234D1" w:rsidRPr="00857372" w:rsidRDefault="002234D1" w:rsidP="002234D1">
      <w:pPr>
        <w:rPr>
          <w:rFonts w:cstheme="minorHAnsi"/>
        </w:rPr>
      </w:pPr>
      <w:r w:rsidRPr="00857372">
        <w:rPr>
          <w:rFonts w:cstheme="minorHAnsi"/>
        </w:rPr>
        <w:t>Collingwood Technical College (7100)</w:t>
      </w:r>
    </w:p>
    <w:p w14:paraId="7C5409D8" w14:textId="77777777" w:rsidR="002234D1" w:rsidRPr="00857372" w:rsidRDefault="002234D1" w:rsidP="002234D1">
      <w:pPr>
        <w:rPr>
          <w:rFonts w:cstheme="minorHAnsi"/>
        </w:rPr>
      </w:pPr>
      <w:r w:rsidRPr="00857372">
        <w:rPr>
          <w:rFonts w:cstheme="minorHAnsi"/>
        </w:rPr>
        <w:lastRenderedPageBreak/>
        <w:t>Craigieburn Primary School (4770)</w:t>
      </w:r>
    </w:p>
    <w:p w14:paraId="3F0A9EE0" w14:textId="77777777" w:rsidR="002234D1" w:rsidRPr="00857372" w:rsidRDefault="002234D1" w:rsidP="002234D1">
      <w:pPr>
        <w:rPr>
          <w:rFonts w:cstheme="minorHAnsi"/>
        </w:rPr>
      </w:pPr>
      <w:r w:rsidRPr="00857372">
        <w:rPr>
          <w:rFonts w:cstheme="minorHAnsi"/>
        </w:rPr>
        <w:t>Cranbourne High School (7747)</w:t>
      </w:r>
    </w:p>
    <w:p w14:paraId="157DD783" w14:textId="77777777" w:rsidR="002234D1" w:rsidRPr="00857372" w:rsidRDefault="002234D1" w:rsidP="002234D1">
      <w:pPr>
        <w:rPr>
          <w:rFonts w:cstheme="minorHAnsi"/>
        </w:rPr>
      </w:pPr>
      <w:r w:rsidRPr="00857372">
        <w:rPr>
          <w:rFonts w:cstheme="minorHAnsi"/>
        </w:rPr>
        <w:t>Cranbourne North Primary School (4887)</w:t>
      </w:r>
    </w:p>
    <w:p w14:paraId="17C171CB" w14:textId="77777777" w:rsidR="002234D1" w:rsidRPr="00857372" w:rsidRDefault="002234D1" w:rsidP="002234D1">
      <w:pPr>
        <w:rPr>
          <w:rFonts w:cstheme="minorHAnsi"/>
        </w:rPr>
      </w:pPr>
      <w:r w:rsidRPr="00857372">
        <w:rPr>
          <w:rFonts w:cstheme="minorHAnsi"/>
        </w:rPr>
        <w:t>Croydon High School (7755)</w:t>
      </w:r>
    </w:p>
    <w:p w14:paraId="73372ADF" w14:textId="77777777" w:rsidR="002234D1" w:rsidRPr="00857372" w:rsidRDefault="002234D1" w:rsidP="002234D1">
      <w:pPr>
        <w:rPr>
          <w:rFonts w:cstheme="minorHAnsi"/>
        </w:rPr>
      </w:pPr>
      <w:r w:rsidRPr="00857372">
        <w:rPr>
          <w:rFonts w:cstheme="minorHAnsi"/>
        </w:rPr>
        <w:t>Dandenong High School (7760)</w:t>
      </w:r>
    </w:p>
    <w:p w14:paraId="26749AB5" w14:textId="77777777" w:rsidR="002234D1" w:rsidRPr="00857372" w:rsidRDefault="002234D1" w:rsidP="002234D1">
      <w:pPr>
        <w:rPr>
          <w:rFonts w:cstheme="minorHAnsi"/>
        </w:rPr>
      </w:pPr>
      <w:r w:rsidRPr="00857372">
        <w:rPr>
          <w:rFonts w:cstheme="minorHAnsi"/>
        </w:rPr>
        <w:t>Dandenong North Primary School (4723)</w:t>
      </w:r>
    </w:p>
    <w:p w14:paraId="625FE898" w14:textId="77777777" w:rsidR="002234D1" w:rsidRPr="00857372" w:rsidRDefault="002234D1" w:rsidP="002234D1">
      <w:pPr>
        <w:rPr>
          <w:rFonts w:cstheme="minorHAnsi"/>
        </w:rPr>
      </w:pPr>
      <w:r w:rsidRPr="00857372">
        <w:rPr>
          <w:rFonts w:cstheme="minorHAnsi"/>
        </w:rPr>
        <w:t>Dandenong Technical School (7110)</w:t>
      </w:r>
    </w:p>
    <w:p w14:paraId="146AFD11" w14:textId="77777777" w:rsidR="002234D1" w:rsidRPr="00857372" w:rsidRDefault="002234D1" w:rsidP="002234D1">
      <w:pPr>
        <w:rPr>
          <w:rFonts w:cstheme="minorHAnsi"/>
        </w:rPr>
      </w:pPr>
      <w:r w:rsidRPr="00857372">
        <w:rPr>
          <w:rFonts w:cstheme="minorHAnsi"/>
        </w:rPr>
        <w:t>Dandenong West Primary School (4217)</w:t>
      </w:r>
    </w:p>
    <w:p w14:paraId="677B3397" w14:textId="77777777" w:rsidR="002234D1" w:rsidRPr="00857372" w:rsidRDefault="002234D1" w:rsidP="002234D1">
      <w:pPr>
        <w:rPr>
          <w:rFonts w:cstheme="minorHAnsi"/>
        </w:rPr>
      </w:pPr>
      <w:r w:rsidRPr="00857372">
        <w:rPr>
          <w:rFonts w:cstheme="minorHAnsi"/>
        </w:rPr>
        <w:t>Debney Meadows Primary School (5068)</w:t>
      </w:r>
    </w:p>
    <w:p w14:paraId="7C770D74" w14:textId="77777777" w:rsidR="002234D1" w:rsidRPr="00857372" w:rsidRDefault="002234D1" w:rsidP="002234D1">
      <w:pPr>
        <w:rPr>
          <w:rFonts w:cstheme="minorHAnsi"/>
        </w:rPr>
      </w:pPr>
      <w:r w:rsidRPr="00857372">
        <w:rPr>
          <w:rFonts w:cstheme="minorHAnsi"/>
        </w:rPr>
        <w:t>Dederang Primary School (1772)</w:t>
      </w:r>
    </w:p>
    <w:p w14:paraId="7E4C2707" w14:textId="77777777" w:rsidR="002234D1" w:rsidRPr="00857372" w:rsidRDefault="002234D1" w:rsidP="002234D1">
      <w:pPr>
        <w:rPr>
          <w:rFonts w:cstheme="minorHAnsi"/>
        </w:rPr>
      </w:pPr>
      <w:r w:rsidRPr="00857372">
        <w:rPr>
          <w:rFonts w:cstheme="minorHAnsi"/>
        </w:rPr>
        <w:t>Deer Park Secondary College (7764)</w:t>
      </w:r>
    </w:p>
    <w:p w14:paraId="4A823C8A" w14:textId="77777777" w:rsidR="002234D1" w:rsidRPr="00857372" w:rsidRDefault="002234D1" w:rsidP="002234D1">
      <w:pPr>
        <w:rPr>
          <w:rFonts w:cstheme="minorHAnsi"/>
        </w:rPr>
      </w:pPr>
      <w:r w:rsidRPr="00857372">
        <w:rPr>
          <w:rFonts w:cstheme="minorHAnsi"/>
        </w:rPr>
        <w:t>Deer Park West Primary School (5032)</w:t>
      </w:r>
    </w:p>
    <w:p w14:paraId="015963DC" w14:textId="77777777" w:rsidR="002234D1" w:rsidRPr="00857372" w:rsidRDefault="002234D1" w:rsidP="002234D1">
      <w:pPr>
        <w:rPr>
          <w:rFonts w:cstheme="minorHAnsi"/>
        </w:rPr>
      </w:pPr>
      <w:proofErr w:type="spellStart"/>
      <w:r w:rsidRPr="00857372">
        <w:rPr>
          <w:rFonts w:cstheme="minorHAnsi"/>
        </w:rPr>
        <w:t>Derinya</w:t>
      </w:r>
      <w:proofErr w:type="spellEnd"/>
      <w:r w:rsidRPr="00857372">
        <w:rPr>
          <w:rFonts w:cstheme="minorHAnsi"/>
        </w:rPr>
        <w:t xml:space="preserve"> Primary School (4996)</w:t>
      </w:r>
    </w:p>
    <w:p w14:paraId="5D58ADB6" w14:textId="77777777" w:rsidR="002234D1" w:rsidRPr="00857372" w:rsidRDefault="002234D1" w:rsidP="002234D1">
      <w:pPr>
        <w:rPr>
          <w:rFonts w:cstheme="minorHAnsi"/>
        </w:rPr>
      </w:pPr>
      <w:r w:rsidRPr="00857372">
        <w:rPr>
          <w:rFonts w:cstheme="minorHAnsi"/>
        </w:rPr>
        <w:t>Dimboola Memorial High School (7770)</w:t>
      </w:r>
    </w:p>
    <w:p w14:paraId="2E0D0133" w14:textId="77777777" w:rsidR="002234D1" w:rsidRPr="00857372" w:rsidRDefault="002234D1" w:rsidP="002234D1">
      <w:pPr>
        <w:rPr>
          <w:rFonts w:cstheme="minorHAnsi"/>
        </w:rPr>
      </w:pPr>
      <w:r w:rsidRPr="00857372">
        <w:rPr>
          <w:rFonts w:cstheme="minorHAnsi"/>
        </w:rPr>
        <w:t>Dimboola Primary School (1372)</w:t>
      </w:r>
    </w:p>
    <w:p w14:paraId="43F3DDEA" w14:textId="77777777" w:rsidR="002234D1" w:rsidRPr="00857372" w:rsidRDefault="002234D1" w:rsidP="002234D1">
      <w:pPr>
        <w:rPr>
          <w:rFonts w:cstheme="minorHAnsi"/>
        </w:rPr>
      </w:pPr>
      <w:r w:rsidRPr="00857372">
        <w:rPr>
          <w:rFonts w:cstheme="minorHAnsi"/>
        </w:rPr>
        <w:t>Doncaster East Primary School (2096)</w:t>
      </w:r>
    </w:p>
    <w:p w14:paraId="7D95326B" w14:textId="77777777" w:rsidR="002234D1" w:rsidRPr="00857372" w:rsidRDefault="002234D1" w:rsidP="002234D1">
      <w:pPr>
        <w:rPr>
          <w:rFonts w:cstheme="minorHAnsi"/>
        </w:rPr>
      </w:pPr>
      <w:r w:rsidRPr="00857372">
        <w:rPr>
          <w:rFonts w:cstheme="minorHAnsi"/>
        </w:rPr>
        <w:t>Drouin High School (7785)</w:t>
      </w:r>
    </w:p>
    <w:p w14:paraId="5FBC3FF6" w14:textId="77777777" w:rsidR="002234D1" w:rsidRPr="00857372" w:rsidRDefault="002234D1" w:rsidP="002234D1">
      <w:pPr>
        <w:rPr>
          <w:rFonts w:cstheme="minorHAnsi"/>
        </w:rPr>
      </w:pPr>
      <w:r w:rsidRPr="00857372">
        <w:rPr>
          <w:rFonts w:cstheme="minorHAnsi"/>
        </w:rPr>
        <w:t>Eaglehawk Primary School (210)</w:t>
      </w:r>
    </w:p>
    <w:p w14:paraId="53EE9B67" w14:textId="77777777" w:rsidR="002234D1" w:rsidRPr="00857372" w:rsidRDefault="002234D1" w:rsidP="002234D1">
      <w:pPr>
        <w:rPr>
          <w:rFonts w:cstheme="minorHAnsi"/>
        </w:rPr>
      </w:pPr>
      <w:r w:rsidRPr="00857372">
        <w:rPr>
          <w:rFonts w:cstheme="minorHAnsi"/>
        </w:rPr>
        <w:t>Eastwood Primary School (4702)</w:t>
      </w:r>
    </w:p>
    <w:p w14:paraId="03CCB2DC" w14:textId="77777777" w:rsidR="002234D1" w:rsidRPr="00857372" w:rsidRDefault="002234D1" w:rsidP="002234D1">
      <w:pPr>
        <w:rPr>
          <w:rFonts w:cstheme="minorHAnsi"/>
        </w:rPr>
      </w:pPr>
      <w:r w:rsidRPr="00857372">
        <w:rPr>
          <w:rFonts w:cstheme="minorHAnsi"/>
        </w:rPr>
        <w:t>Echuca East Primary School (2667)</w:t>
      </w:r>
    </w:p>
    <w:p w14:paraId="5EF65FBC" w14:textId="77777777" w:rsidR="002234D1" w:rsidRPr="00857372" w:rsidRDefault="002234D1" w:rsidP="002234D1">
      <w:pPr>
        <w:rPr>
          <w:rFonts w:cstheme="minorHAnsi"/>
        </w:rPr>
      </w:pPr>
      <w:r w:rsidRPr="00857372">
        <w:rPr>
          <w:rFonts w:cstheme="minorHAnsi"/>
        </w:rPr>
        <w:t>Eltham High School (7805)</w:t>
      </w:r>
    </w:p>
    <w:p w14:paraId="2CC3A9E2" w14:textId="77777777" w:rsidR="002234D1" w:rsidRPr="00857372" w:rsidRDefault="002234D1" w:rsidP="002234D1">
      <w:pPr>
        <w:rPr>
          <w:rFonts w:cstheme="minorHAnsi"/>
        </w:rPr>
      </w:pPr>
      <w:r w:rsidRPr="00857372">
        <w:rPr>
          <w:rFonts w:cstheme="minorHAnsi"/>
        </w:rPr>
        <w:t>Essendon State School (483)</w:t>
      </w:r>
    </w:p>
    <w:p w14:paraId="6958FCDE" w14:textId="77777777" w:rsidR="002234D1" w:rsidRPr="00857372" w:rsidRDefault="002234D1" w:rsidP="002234D1">
      <w:pPr>
        <w:rPr>
          <w:rFonts w:cstheme="minorHAnsi"/>
        </w:rPr>
      </w:pPr>
      <w:r w:rsidRPr="00857372">
        <w:rPr>
          <w:rFonts w:cstheme="minorHAnsi"/>
        </w:rPr>
        <w:t>Fawkner High School (7825)</w:t>
      </w:r>
    </w:p>
    <w:p w14:paraId="15E9D294" w14:textId="77777777" w:rsidR="002234D1" w:rsidRPr="00857372" w:rsidRDefault="002234D1" w:rsidP="002234D1">
      <w:pPr>
        <w:rPr>
          <w:rFonts w:cstheme="minorHAnsi"/>
        </w:rPr>
      </w:pPr>
      <w:r w:rsidRPr="00857372">
        <w:rPr>
          <w:rFonts w:cstheme="minorHAnsi"/>
        </w:rPr>
        <w:t>Fawkner Technical School (7140)</w:t>
      </w:r>
    </w:p>
    <w:p w14:paraId="464029E5" w14:textId="77777777" w:rsidR="002234D1" w:rsidRPr="00857372" w:rsidRDefault="002234D1" w:rsidP="002234D1">
      <w:pPr>
        <w:rPr>
          <w:rFonts w:cstheme="minorHAnsi"/>
        </w:rPr>
      </w:pPr>
      <w:r w:rsidRPr="00857372">
        <w:rPr>
          <w:rFonts w:cstheme="minorHAnsi"/>
        </w:rPr>
        <w:t>Footscray North State School (4160)</w:t>
      </w:r>
    </w:p>
    <w:p w14:paraId="2693FD86" w14:textId="77777777" w:rsidR="002234D1" w:rsidRPr="00857372" w:rsidRDefault="002234D1" w:rsidP="002234D1">
      <w:pPr>
        <w:rPr>
          <w:rFonts w:cstheme="minorHAnsi"/>
        </w:rPr>
      </w:pPr>
      <w:r w:rsidRPr="00857372">
        <w:rPr>
          <w:rFonts w:cstheme="minorHAnsi"/>
        </w:rPr>
        <w:t>Foster High School (7845)</w:t>
      </w:r>
    </w:p>
    <w:p w14:paraId="1671D486" w14:textId="77777777" w:rsidR="002234D1" w:rsidRPr="00857372" w:rsidRDefault="002234D1" w:rsidP="002234D1">
      <w:pPr>
        <w:rPr>
          <w:rFonts w:cstheme="minorHAnsi"/>
        </w:rPr>
      </w:pPr>
      <w:r w:rsidRPr="00857372">
        <w:rPr>
          <w:rFonts w:cstheme="minorHAnsi"/>
        </w:rPr>
        <w:t>Gardenvale Central School (3897)</w:t>
      </w:r>
    </w:p>
    <w:p w14:paraId="27F2E02A" w14:textId="77777777" w:rsidR="002234D1" w:rsidRPr="00857372" w:rsidRDefault="002234D1" w:rsidP="002234D1">
      <w:pPr>
        <w:rPr>
          <w:rFonts w:cstheme="minorHAnsi"/>
        </w:rPr>
      </w:pPr>
      <w:r w:rsidRPr="00857372">
        <w:rPr>
          <w:rFonts w:cstheme="minorHAnsi"/>
        </w:rPr>
        <w:t>Gardiner Central School (3888)</w:t>
      </w:r>
    </w:p>
    <w:p w14:paraId="2B8E69AD" w14:textId="77777777" w:rsidR="002234D1" w:rsidRPr="00857372" w:rsidRDefault="002234D1" w:rsidP="002234D1">
      <w:pPr>
        <w:rPr>
          <w:rFonts w:cstheme="minorHAnsi"/>
        </w:rPr>
      </w:pPr>
      <w:r w:rsidRPr="00857372">
        <w:rPr>
          <w:rFonts w:cstheme="minorHAnsi"/>
        </w:rPr>
        <w:t>Geelong East Technical School (7165)</w:t>
      </w:r>
    </w:p>
    <w:p w14:paraId="1178D117" w14:textId="77777777" w:rsidR="002234D1" w:rsidRPr="00857372" w:rsidRDefault="002234D1" w:rsidP="002234D1">
      <w:pPr>
        <w:rPr>
          <w:rFonts w:cstheme="minorHAnsi"/>
        </w:rPr>
      </w:pPr>
      <w:r w:rsidRPr="00857372">
        <w:rPr>
          <w:rFonts w:cstheme="minorHAnsi"/>
        </w:rPr>
        <w:t>Geelong North Primary School (1889)</w:t>
      </w:r>
    </w:p>
    <w:p w14:paraId="62FA1E85" w14:textId="77777777" w:rsidR="002234D1" w:rsidRPr="00857372" w:rsidRDefault="002234D1" w:rsidP="002234D1">
      <w:pPr>
        <w:rPr>
          <w:rFonts w:cstheme="minorHAnsi"/>
        </w:rPr>
      </w:pPr>
      <w:r w:rsidRPr="00857372">
        <w:rPr>
          <w:rFonts w:cstheme="minorHAnsi"/>
        </w:rPr>
        <w:t>Geelong West Primary School (1492)</w:t>
      </w:r>
    </w:p>
    <w:p w14:paraId="3071B2E1" w14:textId="77777777" w:rsidR="002234D1" w:rsidRPr="00857372" w:rsidRDefault="002234D1" w:rsidP="002234D1">
      <w:pPr>
        <w:rPr>
          <w:rFonts w:cstheme="minorHAnsi"/>
        </w:rPr>
      </w:pPr>
      <w:r w:rsidRPr="00857372">
        <w:rPr>
          <w:rFonts w:cstheme="minorHAnsi"/>
        </w:rPr>
        <w:t>Glen Park Primary School (1135)</w:t>
      </w:r>
    </w:p>
    <w:p w14:paraId="14E81E0F" w14:textId="77777777" w:rsidR="002234D1" w:rsidRPr="00857372" w:rsidRDefault="002234D1" w:rsidP="002234D1">
      <w:pPr>
        <w:rPr>
          <w:rFonts w:cstheme="minorHAnsi"/>
        </w:rPr>
      </w:pPr>
      <w:proofErr w:type="spellStart"/>
      <w:r w:rsidRPr="00857372">
        <w:rPr>
          <w:rFonts w:cstheme="minorHAnsi"/>
        </w:rPr>
        <w:t>Glendonald</w:t>
      </w:r>
      <w:proofErr w:type="spellEnd"/>
      <w:r w:rsidRPr="00857372">
        <w:rPr>
          <w:rFonts w:cstheme="minorHAnsi"/>
        </w:rPr>
        <w:t xml:space="preserve"> School For Deaf Children (4683)</w:t>
      </w:r>
    </w:p>
    <w:p w14:paraId="27D5E165" w14:textId="77777777" w:rsidR="002234D1" w:rsidRPr="00857372" w:rsidRDefault="002234D1" w:rsidP="002234D1">
      <w:pPr>
        <w:rPr>
          <w:rFonts w:cstheme="minorHAnsi"/>
        </w:rPr>
      </w:pPr>
      <w:r w:rsidRPr="00857372">
        <w:rPr>
          <w:rFonts w:cstheme="minorHAnsi"/>
        </w:rPr>
        <w:t>Glenhuntly Primary School (3703)</w:t>
      </w:r>
    </w:p>
    <w:p w14:paraId="53349F28" w14:textId="77777777" w:rsidR="002234D1" w:rsidRPr="00857372" w:rsidRDefault="002234D1" w:rsidP="002234D1">
      <w:pPr>
        <w:rPr>
          <w:rFonts w:cstheme="minorHAnsi"/>
        </w:rPr>
      </w:pPr>
      <w:r w:rsidRPr="00857372">
        <w:rPr>
          <w:rFonts w:cstheme="minorHAnsi"/>
        </w:rPr>
        <w:t>Golden Square High School (7870)</w:t>
      </w:r>
    </w:p>
    <w:p w14:paraId="24CA959A" w14:textId="77777777" w:rsidR="002234D1" w:rsidRPr="00857372" w:rsidRDefault="002234D1" w:rsidP="002234D1">
      <w:pPr>
        <w:rPr>
          <w:rFonts w:cstheme="minorHAnsi"/>
        </w:rPr>
      </w:pPr>
      <w:r w:rsidRPr="00857372">
        <w:rPr>
          <w:rFonts w:cstheme="minorHAnsi"/>
        </w:rPr>
        <w:t>Greenwood High School (7874)</w:t>
      </w:r>
    </w:p>
    <w:p w14:paraId="0ADA0725" w14:textId="77777777" w:rsidR="002234D1" w:rsidRPr="00857372" w:rsidRDefault="002234D1" w:rsidP="002234D1">
      <w:pPr>
        <w:rPr>
          <w:rFonts w:cstheme="minorHAnsi"/>
        </w:rPr>
      </w:pPr>
      <w:r w:rsidRPr="00857372">
        <w:rPr>
          <w:rFonts w:cstheme="minorHAnsi"/>
        </w:rPr>
        <w:t>Hadfield High School (7880)</w:t>
      </w:r>
    </w:p>
    <w:p w14:paraId="6950D3E1" w14:textId="77777777" w:rsidR="002234D1" w:rsidRPr="00857372" w:rsidRDefault="002234D1" w:rsidP="002234D1">
      <w:pPr>
        <w:rPr>
          <w:rFonts w:cstheme="minorHAnsi"/>
        </w:rPr>
      </w:pPr>
      <w:r w:rsidRPr="00857372">
        <w:rPr>
          <w:rFonts w:cstheme="minorHAnsi"/>
        </w:rPr>
        <w:t>Hallam Primary School (244)</w:t>
      </w:r>
    </w:p>
    <w:p w14:paraId="5CDD5CD7" w14:textId="77777777" w:rsidR="002234D1" w:rsidRPr="00857372" w:rsidRDefault="002234D1" w:rsidP="002234D1">
      <w:pPr>
        <w:rPr>
          <w:rFonts w:cstheme="minorHAnsi"/>
        </w:rPr>
      </w:pPr>
      <w:proofErr w:type="spellStart"/>
      <w:r w:rsidRPr="00857372">
        <w:rPr>
          <w:rFonts w:cstheme="minorHAnsi"/>
        </w:rPr>
        <w:t>Hallora</w:t>
      </w:r>
      <w:proofErr w:type="spellEnd"/>
      <w:r w:rsidRPr="00857372">
        <w:rPr>
          <w:rFonts w:cstheme="minorHAnsi"/>
        </w:rPr>
        <w:t xml:space="preserve"> Primary School (2377)</w:t>
      </w:r>
    </w:p>
    <w:p w14:paraId="333F98D8" w14:textId="77777777" w:rsidR="002234D1" w:rsidRPr="00857372" w:rsidRDefault="002234D1" w:rsidP="002234D1">
      <w:pPr>
        <w:rPr>
          <w:rFonts w:cstheme="minorHAnsi"/>
        </w:rPr>
      </w:pPr>
      <w:r w:rsidRPr="00857372">
        <w:rPr>
          <w:rFonts w:cstheme="minorHAnsi"/>
        </w:rPr>
        <w:t>Hamilton Technical School (7185)</w:t>
      </w:r>
    </w:p>
    <w:p w14:paraId="29D77029" w14:textId="77777777" w:rsidR="002234D1" w:rsidRPr="00857372" w:rsidRDefault="002234D1" w:rsidP="002234D1">
      <w:pPr>
        <w:rPr>
          <w:rFonts w:cstheme="minorHAnsi"/>
        </w:rPr>
      </w:pPr>
      <w:r w:rsidRPr="00857372">
        <w:rPr>
          <w:rFonts w:cstheme="minorHAnsi"/>
        </w:rPr>
        <w:t>Hazel Park State School (4363)</w:t>
      </w:r>
    </w:p>
    <w:p w14:paraId="48F698A1" w14:textId="77777777" w:rsidR="002234D1" w:rsidRPr="00857372" w:rsidRDefault="002234D1" w:rsidP="002234D1">
      <w:pPr>
        <w:rPr>
          <w:rFonts w:cstheme="minorHAnsi"/>
        </w:rPr>
      </w:pPr>
      <w:proofErr w:type="spellStart"/>
      <w:r w:rsidRPr="00857372">
        <w:rPr>
          <w:rFonts w:cstheme="minorHAnsi"/>
        </w:rPr>
        <w:t>Heatherhill</w:t>
      </w:r>
      <w:proofErr w:type="spellEnd"/>
      <w:r w:rsidRPr="00857372">
        <w:rPr>
          <w:rFonts w:cstheme="minorHAnsi"/>
        </w:rPr>
        <w:t xml:space="preserve"> High School (7903)</w:t>
      </w:r>
    </w:p>
    <w:p w14:paraId="374A3A1F" w14:textId="77777777" w:rsidR="002234D1" w:rsidRPr="00857372" w:rsidRDefault="002234D1" w:rsidP="002234D1">
      <w:pPr>
        <w:rPr>
          <w:rFonts w:cstheme="minorHAnsi"/>
        </w:rPr>
      </w:pPr>
      <w:r w:rsidRPr="00857372">
        <w:rPr>
          <w:rFonts w:cstheme="minorHAnsi"/>
        </w:rPr>
        <w:t>Heidelberg Primary School (294)</w:t>
      </w:r>
    </w:p>
    <w:p w14:paraId="35A484BD" w14:textId="77777777" w:rsidR="002234D1" w:rsidRPr="00857372" w:rsidRDefault="002234D1" w:rsidP="002234D1">
      <w:pPr>
        <w:rPr>
          <w:rFonts w:cstheme="minorHAnsi"/>
        </w:rPr>
      </w:pPr>
      <w:r w:rsidRPr="00857372">
        <w:rPr>
          <w:rFonts w:cstheme="minorHAnsi"/>
        </w:rPr>
        <w:t>Heidelberg West Primary School (4267)</w:t>
      </w:r>
    </w:p>
    <w:p w14:paraId="03851976" w14:textId="77777777" w:rsidR="002234D1" w:rsidRPr="00857372" w:rsidRDefault="002234D1" w:rsidP="002234D1">
      <w:pPr>
        <w:rPr>
          <w:rFonts w:cstheme="minorHAnsi"/>
        </w:rPr>
      </w:pPr>
      <w:r w:rsidRPr="00857372">
        <w:rPr>
          <w:rFonts w:cstheme="minorHAnsi"/>
        </w:rPr>
        <w:t>Hillside Special School (4841)</w:t>
      </w:r>
    </w:p>
    <w:p w14:paraId="242E6C55" w14:textId="77777777" w:rsidR="002234D1" w:rsidRPr="00857372" w:rsidRDefault="002234D1" w:rsidP="002234D1">
      <w:pPr>
        <w:rPr>
          <w:rFonts w:cstheme="minorHAnsi"/>
        </w:rPr>
      </w:pPr>
      <w:r w:rsidRPr="00857372">
        <w:rPr>
          <w:rFonts w:cstheme="minorHAnsi"/>
        </w:rPr>
        <w:t>Horsham Technical School (7195)</w:t>
      </w:r>
    </w:p>
    <w:p w14:paraId="23FEAFA7" w14:textId="77777777" w:rsidR="002234D1" w:rsidRPr="00857372" w:rsidRDefault="002234D1" w:rsidP="002234D1">
      <w:pPr>
        <w:rPr>
          <w:rFonts w:cstheme="minorHAnsi"/>
        </w:rPr>
      </w:pPr>
      <w:r w:rsidRPr="00857372">
        <w:rPr>
          <w:rFonts w:cstheme="minorHAnsi"/>
        </w:rPr>
        <w:t>Huntingdale High School (7930)</w:t>
      </w:r>
    </w:p>
    <w:p w14:paraId="7CA56B09" w14:textId="77777777" w:rsidR="002234D1" w:rsidRPr="00857372" w:rsidRDefault="002234D1" w:rsidP="002234D1">
      <w:pPr>
        <w:rPr>
          <w:rFonts w:cstheme="minorHAnsi"/>
        </w:rPr>
      </w:pPr>
      <w:r w:rsidRPr="00857372">
        <w:rPr>
          <w:rFonts w:cstheme="minorHAnsi"/>
        </w:rPr>
        <w:t>Inglewood Higher Elementary School (1052)</w:t>
      </w:r>
    </w:p>
    <w:p w14:paraId="71084282" w14:textId="77777777" w:rsidR="002234D1" w:rsidRPr="00857372" w:rsidRDefault="002234D1" w:rsidP="002234D1">
      <w:pPr>
        <w:rPr>
          <w:rFonts w:cstheme="minorHAnsi"/>
        </w:rPr>
      </w:pPr>
      <w:r w:rsidRPr="00857372">
        <w:rPr>
          <w:rFonts w:cstheme="minorHAnsi"/>
        </w:rPr>
        <w:t>Inverloch Primary School (2776)</w:t>
      </w:r>
    </w:p>
    <w:p w14:paraId="64EC7A5F" w14:textId="77777777" w:rsidR="002234D1" w:rsidRPr="00857372" w:rsidRDefault="002234D1" w:rsidP="002234D1">
      <w:pPr>
        <w:rPr>
          <w:rFonts w:cstheme="minorHAnsi"/>
        </w:rPr>
      </w:pPr>
      <w:r w:rsidRPr="00857372">
        <w:rPr>
          <w:rFonts w:cstheme="minorHAnsi"/>
        </w:rPr>
        <w:t>Ivanhoe East Primary School (4386)</w:t>
      </w:r>
    </w:p>
    <w:p w14:paraId="5F1F862C" w14:textId="77777777" w:rsidR="002234D1" w:rsidRPr="00857372" w:rsidRDefault="002234D1" w:rsidP="002234D1">
      <w:pPr>
        <w:rPr>
          <w:rFonts w:cstheme="minorHAnsi"/>
        </w:rPr>
      </w:pPr>
      <w:r w:rsidRPr="00857372">
        <w:rPr>
          <w:rFonts w:cstheme="minorHAnsi"/>
        </w:rPr>
        <w:t>Jordanville Technical School (7200)</w:t>
      </w:r>
    </w:p>
    <w:p w14:paraId="576B22E5" w14:textId="77777777" w:rsidR="002234D1" w:rsidRPr="00857372" w:rsidRDefault="002234D1" w:rsidP="002234D1">
      <w:pPr>
        <w:rPr>
          <w:rFonts w:cstheme="minorHAnsi"/>
        </w:rPr>
      </w:pPr>
      <w:r w:rsidRPr="00857372">
        <w:rPr>
          <w:rFonts w:cstheme="minorHAnsi"/>
        </w:rPr>
        <w:t>Karingal Secondary College (7940)</w:t>
      </w:r>
    </w:p>
    <w:p w14:paraId="44268E06" w14:textId="77777777" w:rsidR="002234D1" w:rsidRPr="00857372" w:rsidRDefault="002234D1" w:rsidP="002234D1">
      <w:pPr>
        <w:rPr>
          <w:rFonts w:cstheme="minorHAnsi"/>
        </w:rPr>
      </w:pPr>
      <w:r w:rsidRPr="00857372">
        <w:rPr>
          <w:rFonts w:cstheme="minorHAnsi"/>
        </w:rPr>
        <w:t>Kent Road Primary School (4847)</w:t>
      </w:r>
    </w:p>
    <w:p w14:paraId="16234610" w14:textId="77777777" w:rsidR="002234D1" w:rsidRPr="00857372" w:rsidRDefault="002234D1" w:rsidP="002234D1">
      <w:pPr>
        <w:rPr>
          <w:rFonts w:cstheme="minorHAnsi"/>
        </w:rPr>
      </w:pPr>
      <w:r w:rsidRPr="00857372">
        <w:rPr>
          <w:rFonts w:cstheme="minorHAnsi"/>
        </w:rPr>
        <w:t>Kerang Technical High School (7945)</w:t>
      </w:r>
    </w:p>
    <w:p w14:paraId="62438B08" w14:textId="77777777" w:rsidR="002234D1" w:rsidRPr="00857372" w:rsidRDefault="002234D1" w:rsidP="002234D1">
      <w:pPr>
        <w:rPr>
          <w:rFonts w:cstheme="minorHAnsi"/>
        </w:rPr>
      </w:pPr>
      <w:r w:rsidRPr="00857372">
        <w:rPr>
          <w:rFonts w:cstheme="minorHAnsi"/>
        </w:rPr>
        <w:t>Lakeside High School (7980)</w:t>
      </w:r>
    </w:p>
    <w:p w14:paraId="5439AD16" w14:textId="77777777" w:rsidR="002234D1" w:rsidRPr="00857372" w:rsidRDefault="002234D1" w:rsidP="002234D1">
      <w:pPr>
        <w:rPr>
          <w:rFonts w:cstheme="minorHAnsi"/>
        </w:rPr>
      </w:pPr>
      <w:r w:rsidRPr="00857372">
        <w:rPr>
          <w:rFonts w:cstheme="minorHAnsi"/>
        </w:rPr>
        <w:t>Lancefield Primary School (707)</w:t>
      </w:r>
    </w:p>
    <w:p w14:paraId="43B21682" w14:textId="77777777" w:rsidR="002234D1" w:rsidRPr="00857372" w:rsidRDefault="002234D1" w:rsidP="002234D1">
      <w:pPr>
        <w:rPr>
          <w:rFonts w:cstheme="minorHAnsi"/>
        </w:rPr>
      </w:pPr>
      <w:r w:rsidRPr="00857372">
        <w:rPr>
          <w:rFonts w:cstheme="minorHAnsi"/>
        </w:rPr>
        <w:t>Liddiard Road Primary School (4700)</w:t>
      </w:r>
    </w:p>
    <w:p w14:paraId="22165A30" w14:textId="77777777" w:rsidR="002234D1" w:rsidRPr="00857372" w:rsidRDefault="002234D1" w:rsidP="002234D1">
      <w:pPr>
        <w:rPr>
          <w:rFonts w:cstheme="minorHAnsi"/>
        </w:rPr>
      </w:pPr>
      <w:r w:rsidRPr="00857372">
        <w:rPr>
          <w:rFonts w:cstheme="minorHAnsi"/>
        </w:rPr>
        <w:t>Lilydale High School (7995)</w:t>
      </w:r>
    </w:p>
    <w:p w14:paraId="4E8E9890" w14:textId="77777777" w:rsidR="002234D1" w:rsidRPr="00857372" w:rsidRDefault="002234D1" w:rsidP="002234D1">
      <w:pPr>
        <w:rPr>
          <w:rFonts w:cstheme="minorHAnsi"/>
        </w:rPr>
      </w:pPr>
      <w:r w:rsidRPr="00857372">
        <w:rPr>
          <w:rFonts w:cstheme="minorHAnsi"/>
        </w:rPr>
        <w:t>Linton Primary School (880)</w:t>
      </w:r>
    </w:p>
    <w:p w14:paraId="4F7F9DD5" w14:textId="77777777" w:rsidR="002234D1" w:rsidRPr="00857372" w:rsidRDefault="002234D1" w:rsidP="002234D1">
      <w:pPr>
        <w:rPr>
          <w:rFonts w:cstheme="minorHAnsi"/>
        </w:rPr>
      </w:pPr>
      <w:r w:rsidRPr="00857372">
        <w:rPr>
          <w:rFonts w:cstheme="minorHAnsi"/>
        </w:rPr>
        <w:t>Lower Plenty Primary School (1295)</w:t>
      </w:r>
    </w:p>
    <w:p w14:paraId="6DD6E631" w14:textId="77777777" w:rsidR="002234D1" w:rsidRPr="00857372" w:rsidRDefault="002234D1" w:rsidP="002234D1">
      <w:pPr>
        <w:rPr>
          <w:rFonts w:cstheme="minorHAnsi"/>
        </w:rPr>
      </w:pPr>
      <w:r w:rsidRPr="00857372">
        <w:rPr>
          <w:rFonts w:cstheme="minorHAnsi"/>
        </w:rPr>
        <w:t>Lyndale High School (8000)</w:t>
      </w:r>
    </w:p>
    <w:p w14:paraId="6849E2A1" w14:textId="77777777" w:rsidR="002234D1" w:rsidRPr="00857372" w:rsidRDefault="002234D1" w:rsidP="002234D1">
      <w:pPr>
        <w:rPr>
          <w:rFonts w:cstheme="minorHAnsi"/>
        </w:rPr>
      </w:pPr>
      <w:r w:rsidRPr="00857372">
        <w:rPr>
          <w:rFonts w:cstheme="minorHAnsi"/>
        </w:rPr>
        <w:t>Lyndale Primary School (4771)</w:t>
      </w:r>
    </w:p>
    <w:p w14:paraId="75882C00" w14:textId="77777777" w:rsidR="002234D1" w:rsidRPr="00857372" w:rsidRDefault="002234D1" w:rsidP="002234D1">
      <w:pPr>
        <w:rPr>
          <w:rFonts w:cstheme="minorHAnsi"/>
        </w:rPr>
      </w:pPr>
      <w:r w:rsidRPr="00857372">
        <w:rPr>
          <w:rFonts w:cstheme="minorHAnsi"/>
        </w:rPr>
        <w:t>Mansfield Secondary College (8010)</w:t>
      </w:r>
    </w:p>
    <w:p w14:paraId="040D0353" w14:textId="77777777" w:rsidR="002234D1" w:rsidRPr="00857372" w:rsidRDefault="002234D1" w:rsidP="002234D1">
      <w:pPr>
        <w:rPr>
          <w:rFonts w:cstheme="minorHAnsi"/>
        </w:rPr>
      </w:pPr>
      <w:r w:rsidRPr="00857372">
        <w:rPr>
          <w:rFonts w:cstheme="minorHAnsi"/>
        </w:rPr>
        <w:t>Maroondah High School (8017)</w:t>
      </w:r>
    </w:p>
    <w:p w14:paraId="02453C6E" w14:textId="77777777" w:rsidR="002234D1" w:rsidRPr="00857372" w:rsidRDefault="002234D1" w:rsidP="002234D1">
      <w:pPr>
        <w:rPr>
          <w:rFonts w:cstheme="minorHAnsi"/>
        </w:rPr>
      </w:pPr>
      <w:r w:rsidRPr="00857372">
        <w:rPr>
          <w:rFonts w:cstheme="minorHAnsi"/>
        </w:rPr>
        <w:t>Maryborough High School (8020)</w:t>
      </w:r>
    </w:p>
    <w:p w14:paraId="352C010F" w14:textId="77777777" w:rsidR="002234D1" w:rsidRPr="00857372" w:rsidRDefault="002234D1" w:rsidP="002234D1">
      <w:pPr>
        <w:rPr>
          <w:rFonts w:cstheme="minorHAnsi"/>
        </w:rPr>
      </w:pPr>
      <w:r w:rsidRPr="00857372">
        <w:rPr>
          <w:rFonts w:cstheme="minorHAnsi"/>
        </w:rPr>
        <w:t>Mead Primary School (3745)</w:t>
      </w:r>
    </w:p>
    <w:p w14:paraId="74315FA9" w14:textId="77777777" w:rsidR="002234D1" w:rsidRPr="00857372" w:rsidRDefault="002234D1" w:rsidP="002234D1">
      <w:pPr>
        <w:rPr>
          <w:rFonts w:cstheme="minorHAnsi"/>
        </w:rPr>
      </w:pPr>
      <w:proofErr w:type="spellStart"/>
      <w:r w:rsidRPr="00857372">
        <w:rPr>
          <w:rFonts w:cstheme="minorHAnsi"/>
        </w:rPr>
        <w:t>Meglin</w:t>
      </w:r>
      <w:proofErr w:type="spellEnd"/>
      <w:r w:rsidRPr="00857372">
        <w:rPr>
          <w:rFonts w:cstheme="minorHAnsi"/>
        </w:rPr>
        <w:t xml:space="preserve"> Special School (3660)</w:t>
      </w:r>
    </w:p>
    <w:p w14:paraId="252FC49E" w14:textId="77777777" w:rsidR="002234D1" w:rsidRPr="00857372" w:rsidRDefault="002234D1" w:rsidP="002234D1">
      <w:pPr>
        <w:rPr>
          <w:rFonts w:cstheme="minorHAnsi"/>
        </w:rPr>
      </w:pPr>
      <w:r w:rsidRPr="00857372">
        <w:rPr>
          <w:rFonts w:cstheme="minorHAnsi"/>
        </w:rPr>
        <w:t>Melbourne High School (8025)</w:t>
      </w:r>
    </w:p>
    <w:p w14:paraId="34969C5E" w14:textId="77777777" w:rsidR="002234D1" w:rsidRPr="00857372" w:rsidRDefault="002234D1" w:rsidP="002234D1">
      <w:pPr>
        <w:rPr>
          <w:rFonts w:cstheme="minorHAnsi"/>
        </w:rPr>
      </w:pPr>
      <w:r w:rsidRPr="00857372">
        <w:rPr>
          <w:rFonts w:cstheme="minorHAnsi"/>
        </w:rPr>
        <w:t>Melrose Primary School (5141)</w:t>
      </w:r>
    </w:p>
    <w:p w14:paraId="10F99A1E" w14:textId="77777777" w:rsidR="002234D1" w:rsidRPr="00857372" w:rsidRDefault="002234D1" w:rsidP="002234D1">
      <w:pPr>
        <w:rPr>
          <w:rFonts w:cstheme="minorHAnsi"/>
        </w:rPr>
      </w:pPr>
      <w:r w:rsidRPr="00857372">
        <w:rPr>
          <w:rFonts w:cstheme="minorHAnsi"/>
        </w:rPr>
        <w:t>Melton Primary School (430)</w:t>
      </w:r>
    </w:p>
    <w:p w14:paraId="529A2DD0" w14:textId="77777777" w:rsidR="002234D1" w:rsidRPr="00857372" w:rsidRDefault="002234D1" w:rsidP="002234D1">
      <w:pPr>
        <w:rPr>
          <w:rFonts w:cstheme="minorHAnsi"/>
        </w:rPr>
      </w:pPr>
      <w:r w:rsidRPr="00857372">
        <w:rPr>
          <w:rFonts w:cstheme="minorHAnsi"/>
        </w:rPr>
        <w:t>Menzies Creek Primary School (2457)</w:t>
      </w:r>
    </w:p>
    <w:p w14:paraId="7FDC7840" w14:textId="77777777" w:rsidR="002234D1" w:rsidRPr="00857372" w:rsidRDefault="002234D1" w:rsidP="002234D1">
      <w:pPr>
        <w:rPr>
          <w:rFonts w:cstheme="minorHAnsi"/>
        </w:rPr>
      </w:pPr>
      <w:r w:rsidRPr="00857372">
        <w:rPr>
          <w:rFonts w:cstheme="minorHAnsi"/>
        </w:rPr>
        <w:t>Mildura High School (8045)</w:t>
      </w:r>
    </w:p>
    <w:p w14:paraId="47FE1A79" w14:textId="77777777" w:rsidR="002234D1" w:rsidRPr="00857372" w:rsidRDefault="002234D1" w:rsidP="002234D1">
      <w:pPr>
        <w:rPr>
          <w:rFonts w:cstheme="minorHAnsi"/>
        </w:rPr>
      </w:pPr>
      <w:r w:rsidRPr="00857372">
        <w:rPr>
          <w:rFonts w:cstheme="minorHAnsi"/>
        </w:rPr>
        <w:t>Mitchell Secondary College Wodonga (7420)</w:t>
      </w:r>
    </w:p>
    <w:p w14:paraId="7A4A6B18" w14:textId="77777777" w:rsidR="002234D1" w:rsidRPr="00857372" w:rsidRDefault="002234D1" w:rsidP="002234D1">
      <w:pPr>
        <w:rPr>
          <w:rFonts w:cstheme="minorHAnsi"/>
        </w:rPr>
      </w:pPr>
      <w:r w:rsidRPr="00857372">
        <w:rPr>
          <w:rFonts w:cstheme="minorHAnsi"/>
        </w:rPr>
        <w:t>Monbulk High School (8065)</w:t>
      </w:r>
    </w:p>
    <w:p w14:paraId="13FB8171" w14:textId="77777777" w:rsidR="002234D1" w:rsidRPr="00857372" w:rsidRDefault="002234D1" w:rsidP="002234D1">
      <w:pPr>
        <w:rPr>
          <w:rFonts w:cstheme="minorHAnsi"/>
        </w:rPr>
      </w:pPr>
      <w:r w:rsidRPr="00857372">
        <w:rPr>
          <w:rFonts w:cstheme="minorHAnsi"/>
        </w:rPr>
        <w:t>Monterey High School (8067)</w:t>
      </w:r>
    </w:p>
    <w:p w14:paraId="32A17A22" w14:textId="77777777" w:rsidR="002234D1" w:rsidRPr="00857372" w:rsidRDefault="002234D1" w:rsidP="002234D1">
      <w:pPr>
        <w:rPr>
          <w:rFonts w:cstheme="minorHAnsi"/>
        </w:rPr>
      </w:pPr>
      <w:r w:rsidRPr="00857372">
        <w:rPr>
          <w:rFonts w:cstheme="minorHAnsi"/>
        </w:rPr>
        <w:t>Moorabbin Primary School (4687)</w:t>
      </w:r>
    </w:p>
    <w:p w14:paraId="77D73906" w14:textId="77777777" w:rsidR="002234D1" w:rsidRPr="00857372" w:rsidRDefault="002234D1" w:rsidP="002234D1">
      <w:pPr>
        <w:rPr>
          <w:rFonts w:cstheme="minorHAnsi"/>
        </w:rPr>
      </w:pPr>
      <w:r w:rsidRPr="00857372">
        <w:rPr>
          <w:rFonts w:cstheme="minorHAnsi"/>
        </w:rPr>
        <w:t>Moorabbin Technical School (7255)</w:t>
      </w:r>
    </w:p>
    <w:p w14:paraId="16B390BF" w14:textId="77777777" w:rsidR="002234D1" w:rsidRPr="00857372" w:rsidRDefault="002234D1" w:rsidP="002234D1">
      <w:pPr>
        <w:rPr>
          <w:rFonts w:cstheme="minorHAnsi"/>
        </w:rPr>
      </w:pPr>
      <w:r w:rsidRPr="00857372">
        <w:rPr>
          <w:rFonts w:cstheme="minorHAnsi"/>
        </w:rPr>
        <w:t>Mornington High School (8085)</w:t>
      </w:r>
    </w:p>
    <w:p w14:paraId="01C4A2B7" w14:textId="77777777" w:rsidR="002234D1" w:rsidRPr="00857372" w:rsidRDefault="002234D1" w:rsidP="002234D1">
      <w:pPr>
        <w:rPr>
          <w:rFonts w:cstheme="minorHAnsi"/>
        </w:rPr>
      </w:pPr>
      <w:r w:rsidRPr="00857372">
        <w:rPr>
          <w:rFonts w:cstheme="minorHAnsi"/>
        </w:rPr>
        <w:t>Mount Beauty High School (8100)</w:t>
      </w:r>
    </w:p>
    <w:p w14:paraId="6FA30A37" w14:textId="77777777" w:rsidR="002234D1" w:rsidRPr="00857372" w:rsidRDefault="002234D1" w:rsidP="002234D1">
      <w:pPr>
        <w:rPr>
          <w:rFonts w:cstheme="minorHAnsi"/>
        </w:rPr>
      </w:pPr>
      <w:r w:rsidRPr="00857372">
        <w:rPr>
          <w:rFonts w:cstheme="minorHAnsi"/>
        </w:rPr>
        <w:t>Mount Clear Primary School (427)</w:t>
      </w:r>
    </w:p>
    <w:p w14:paraId="5CCBC19D" w14:textId="77777777" w:rsidR="002234D1" w:rsidRPr="00857372" w:rsidRDefault="002234D1" w:rsidP="002234D1">
      <w:pPr>
        <w:rPr>
          <w:rFonts w:cstheme="minorHAnsi"/>
        </w:rPr>
      </w:pPr>
      <w:r w:rsidRPr="00857372">
        <w:rPr>
          <w:rFonts w:cstheme="minorHAnsi"/>
        </w:rPr>
        <w:t>Mount Evelyn Primary School (3642)</w:t>
      </w:r>
    </w:p>
    <w:p w14:paraId="0FCF8884" w14:textId="77777777" w:rsidR="002234D1" w:rsidRPr="00857372" w:rsidRDefault="002234D1" w:rsidP="002234D1">
      <w:pPr>
        <w:rPr>
          <w:rFonts w:cstheme="minorHAnsi"/>
        </w:rPr>
      </w:pPr>
      <w:r w:rsidRPr="00857372">
        <w:rPr>
          <w:rFonts w:cstheme="minorHAnsi"/>
        </w:rPr>
        <w:t>Mount Evelyn Technical School (7268)</w:t>
      </w:r>
    </w:p>
    <w:p w14:paraId="27B4F9AF" w14:textId="77777777" w:rsidR="002234D1" w:rsidRPr="00857372" w:rsidRDefault="002234D1" w:rsidP="002234D1">
      <w:pPr>
        <w:rPr>
          <w:rFonts w:cstheme="minorHAnsi"/>
        </w:rPr>
      </w:pPr>
      <w:r w:rsidRPr="00857372">
        <w:rPr>
          <w:rFonts w:cstheme="minorHAnsi"/>
        </w:rPr>
        <w:lastRenderedPageBreak/>
        <w:t>Mount View Primary School (4923)</w:t>
      </w:r>
    </w:p>
    <w:p w14:paraId="64DB7E39" w14:textId="77777777" w:rsidR="002234D1" w:rsidRPr="00857372" w:rsidRDefault="002234D1" w:rsidP="002234D1">
      <w:pPr>
        <w:rPr>
          <w:rFonts w:cstheme="minorHAnsi"/>
        </w:rPr>
      </w:pPr>
      <w:r w:rsidRPr="00857372">
        <w:rPr>
          <w:rFonts w:cstheme="minorHAnsi"/>
        </w:rPr>
        <w:t>Mount Waverley High School (8105)</w:t>
      </w:r>
    </w:p>
    <w:p w14:paraId="53862DC4" w14:textId="77777777" w:rsidR="002234D1" w:rsidRPr="00857372" w:rsidRDefault="002234D1" w:rsidP="002234D1">
      <w:pPr>
        <w:rPr>
          <w:rFonts w:cstheme="minorHAnsi"/>
        </w:rPr>
      </w:pPr>
      <w:proofErr w:type="spellStart"/>
      <w:r w:rsidRPr="00857372">
        <w:rPr>
          <w:rFonts w:cstheme="minorHAnsi"/>
        </w:rPr>
        <w:t>Mullauna</w:t>
      </w:r>
      <w:proofErr w:type="spellEnd"/>
      <w:r w:rsidRPr="00857372">
        <w:rPr>
          <w:rFonts w:cstheme="minorHAnsi"/>
        </w:rPr>
        <w:t xml:space="preserve"> Secondary College (8744)</w:t>
      </w:r>
    </w:p>
    <w:p w14:paraId="5D96A8F8" w14:textId="77777777" w:rsidR="002234D1" w:rsidRPr="00857372" w:rsidRDefault="002234D1" w:rsidP="002234D1">
      <w:pPr>
        <w:rPr>
          <w:rFonts w:cstheme="minorHAnsi"/>
        </w:rPr>
      </w:pPr>
      <w:r w:rsidRPr="00857372">
        <w:rPr>
          <w:rFonts w:cstheme="minorHAnsi"/>
        </w:rPr>
        <w:t>Murtoa Secondary College (8115)</w:t>
      </w:r>
    </w:p>
    <w:p w14:paraId="77DD1A17" w14:textId="77777777" w:rsidR="002234D1" w:rsidRPr="00857372" w:rsidRDefault="002234D1" w:rsidP="002234D1">
      <w:pPr>
        <w:rPr>
          <w:rFonts w:cstheme="minorHAnsi"/>
        </w:rPr>
      </w:pPr>
      <w:r w:rsidRPr="00857372">
        <w:rPr>
          <w:rFonts w:cstheme="minorHAnsi"/>
        </w:rPr>
        <w:t>Myrniong Primary School (487)</w:t>
      </w:r>
    </w:p>
    <w:p w14:paraId="783EE90D" w14:textId="77777777" w:rsidR="002234D1" w:rsidRPr="00857372" w:rsidRDefault="002234D1" w:rsidP="002234D1">
      <w:pPr>
        <w:rPr>
          <w:rFonts w:cstheme="minorHAnsi"/>
        </w:rPr>
      </w:pPr>
      <w:r w:rsidRPr="00857372">
        <w:rPr>
          <w:rFonts w:cstheme="minorHAnsi"/>
        </w:rPr>
        <w:t>Myrrhee Primary School (2677)</w:t>
      </w:r>
    </w:p>
    <w:p w14:paraId="207F8BF0" w14:textId="77777777" w:rsidR="002234D1" w:rsidRPr="00857372" w:rsidRDefault="002234D1" w:rsidP="002234D1">
      <w:pPr>
        <w:rPr>
          <w:rFonts w:cstheme="minorHAnsi"/>
        </w:rPr>
      </w:pPr>
      <w:r w:rsidRPr="00857372">
        <w:rPr>
          <w:rFonts w:cstheme="minorHAnsi"/>
        </w:rPr>
        <w:t>Myrtleford Primary School (6241)</w:t>
      </w:r>
    </w:p>
    <w:p w14:paraId="58284589" w14:textId="77777777" w:rsidR="002234D1" w:rsidRPr="00857372" w:rsidRDefault="002234D1" w:rsidP="002234D1">
      <w:pPr>
        <w:rPr>
          <w:rFonts w:cstheme="minorHAnsi"/>
        </w:rPr>
      </w:pPr>
      <w:r w:rsidRPr="00857372">
        <w:rPr>
          <w:rFonts w:cstheme="minorHAnsi"/>
        </w:rPr>
        <w:t>Nambrok West Primary School (3648)</w:t>
      </w:r>
    </w:p>
    <w:p w14:paraId="1C008053" w14:textId="77777777" w:rsidR="002234D1" w:rsidRPr="00857372" w:rsidRDefault="002234D1" w:rsidP="002234D1">
      <w:pPr>
        <w:rPr>
          <w:rFonts w:cstheme="minorHAnsi"/>
        </w:rPr>
      </w:pPr>
      <w:r w:rsidRPr="00857372">
        <w:rPr>
          <w:rFonts w:cstheme="minorHAnsi"/>
        </w:rPr>
        <w:t>Nayook Primary School (3227)</w:t>
      </w:r>
    </w:p>
    <w:p w14:paraId="5A47A4AD" w14:textId="77777777" w:rsidR="002234D1" w:rsidRPr="00857372" w:rsidRDefault="002234D1" w:rsidP="002234D1">
      <w:pPr>
        <w:rPr>
          <w:rFonts w:cstheme="minorHAnsi"/>
        </w:rPr>
      </w:pPr>
      <w:r w:rsidRPr="00857372">
        <w:rPr>
          <w:rFonts w:cstheme="minorHAnsi"/>
        </w:rPr>
        <w:t>Newborough Primary School (4650)</w:t>
      </w:r>
    </w:p>
    <w:p w14:paraId="0985675A" w14:textId="77777777" w:rsidR="002234D1" w:rsidRPr="00857372" w:rsidRDefault="002234D1" w:rsidP="002234D1">
      <w:pPr>
        <w:rPr>
          <w:rFonts w:cstheme="minorHAnsi"/>
        </w:rPr>
      </w:pPr>
      <w:r w:rsidRPr="00857372">
        <w:rPr>
          <w:rFonts w:cstheme="minorHAnsi"/>
        </w:rPr>
        <w:t>Newstead State School (452)</w:t>
      </w:r>
    </w:p>
    <w:p w14:paraId="5DDAADC0" w14:textId="77777777" w:rsidR="002234D1" w:rsidRPr="00857372" w:rsidRDefault="002234D1" w:rsidP="002234D1">
      <w:pPr>
        <w:rPr>
          <w:rFonts w:cstheme="minorHAnsi"/>
        </w:rPr>
      </w:pPr>
      <w:r w:rsidRPr="00857372">
        <w:rPr>
          <w:rFonts w:cstheme="minorHAnsi"/>
        </w:rPr>
        <w:t>Newtown Primary School (1887)</w:t>
      </w:r>
    </w:p>
    <w:p w14:paraId="29489896" w14:textId="77777777" w:rsidR="002234D1" w:rsidRPr="00857372" w:rsidRDefault="002234D1" w:rsidP="002234D1">
      <w:pPr>
        <w:rPr>
          <w:rFonts w:cstheme="minorHAnsi"/>
        </w:rPr>
      </w:pPr>
      <w:r w:rsidRPr="00857372">
        <w:rPr>
          <w:rFonts w:cstheme="minorHAnsi"/>
        </w:rPr>
        <w:t>Noble Park Primary School (3675)</w:t>
      </w:r>
    </w:p>
    <w:p w14:paraId="6112734E" w14:textId="77777777" w:rsidR="002234D1" w:rsidRPr="00857372" w:rsidRDefault="002234D1" w:rsidP="002234D1">
      <w:pPr>
        <w:rPr>
          <w:rFonts w:cstheme="minorHAnsi"/>
        </w:rPr>
      </w:pPr>
      <w:r w:rsidRPr="00857372">
        <w:rPr>
          <w:rFonts w:cstheme="minorHAnsi"/>
        </w:rPr>
        <w:t>North Geelong High School (7856)</w:t>
      </w:r>
    </w:p>
    <w:p w14:paraId="1BDE55C0" w14:textId="77777777" w:rsidR="002234D1" w:rsidRPr="00857372" w:rsidRDefault="002234D1" w:rsidP="002234D1">
      <w:pPr>
        <w:rPr>
          <w:rFonts w:cstheme="minorHAnsi"/>
        </w:rPr>
      </w:pPr>
      <w:r w:rsidRPr="00857372">
        <w:rPr>
          <w:rFonts w:cstheme="minorHAnsi"/>
        </w:rPr>
        <w:t>Oakleigh High School (8200)</w:t>
      </w:r>
    </w:p>
    <w:p w14:paraId="3B8C5522" w14:textId="77777777" w:rsidR="002234D1" w:rsidRPr="00857372" w:rsidRDefault="002234D1" w:rsidP="002234D1">
      <w:pPr>
        <w:rPr>
          <w:rFonts w:cstheme="minorHAnsi"/>
        </w:rPr>
      </w:pPr>
      <w:r w:rsidRPr="00857372">
        <w:rPr>
          <w:rFonts w:cstheme="minorHAnsi"/>
        </w:rPr>
        <w:t>Oakleigh Primary School (1601)</w:t>
      </w:r>
    </w:p>
    <w:p w14:paraId="11AABD8A" w14:textId="77777777" w:rsidR="002234D1" w:rsidRPr="00857372" w:rsidRDefault="002234D1" w:rsidP="002234D1">
      <w:pPr>
        <w:rPr>
          <w:rFonts w:cstheme="minorHAnsi"/>
        </w:rPr>
      </w:pPr>
      <w:r w:rsidRPr="00857372">
        <w:rPr>
          <w:rFonts w:cstheme="minorHAnsi"/>
        </w:rPr>
        <w:t>Ormond East Primary School (4366)</w:t>
      </w:r>
    </w:p>
    <w:p w14:paraId="5E3615D9" w14:textId="77777777" w:rsidR="002234D1" w:rsidRPr="00857372" w:rsidRDefault="002234D1" w:rsidP="002234D1">
      <w:pPr>
        <w:rPr>
          <w:rFonts w:cstheme="minorHAnsi"/>
        </w:rPr>
      </w:pPr>
      <w:r w:rsidRPr="00857372">
        <w:rPr>
          <w:rFonts w:cstheme="minorHAnsi"/>
        </w:rPr>
        <w:t>Osborne Primary School (2655)</w:t>
      </w:r>
    </w:p>
    <w:p w14:paraId="5BF100F2" w14:textId="77777777" w:rsidR="002234D1" w:rsidRPr="00857372" w:rsidRDefault="002234D1" w:rsidP="002234D1">
      <w:pPr>
        <w:rPr>
          <w:rFonts w:cstheme="minorHAnsi"/>
        </w:rPr>
      </w:pPr>
      <w:r w:rsidRPr="00857372">
        <w:rPr>
          <w:rFonts w:cstheme="minorHAnsi"/>
        </w:rPr>
        <w:t>Pleasant Creek Special School (4549)</w:t>
      </w:r>
    </w:p>
    <w:p w14:paraId="47BE18F5" w14:textId="77777777" w:rsidR="002234D1" w:rsidRPr="00857372" w:rsidRDefault="002234D1" w:rsidP="002234D1">
      <w:pPr>
        <w:rPr>
          <w:rFonts w:cstheme="minorHAnsi"/>
        </w:rPr>
      </w:pPr>
      <w:r w:rsidRPr="00857372">
        <w:rPr>
          <w:rFonts w:cstheme="minorHAnsi"/>
        </w:rPr>
        <w:t>Port Melbourne Primary School / Nott Street Primary School (1427)</w:t>
      </w:r>
    </w:p>
    <w:p w14:paraId="62D04F0F" w14:textId="77777777" w:rsidR="002234D1" w:rsidRPr="00857372" w:rsidRDefault="002234D1" w:rsidP="002234D1">
      <w:pPr>
        <w:rPr>
          <w:rFonts w:cstheme="minorHAnsi"/>
        </w:rPr>
      </w:pPr>
      <w:r w:rsidRPr="00857372">
        <w:rPr>
          <w:rFonts w:cstheme="minorHAnsi"/>
        </w:rPr>
        <w:t>Port Welshpool Primary School (3375)</w:t>
      </w:r>
    </w:p>
    <w:p w14:paraId="6C75ED67" w14:textId="77777777" w:rsidR="002234D1" w:rsidRPr="00857372" w:rsidRDefault="002234D1" w:rsidP="002234D1">
      <w:pPr>
        <w:rPr>
          <w:rFonts w:cstheme="minorHAnsi"/>
        </w:rPr>
      </w:pPr>
      <w:r w:rsidRPr="00857372">
        <w:rPr>
          <w:rFonts w:cstheme="minorHAnsi"/>
        </w:rPr>
        <w:t>Prahran High School (8233)</w:t>
      </w:r>
    </w:p>
    <w:p w14:paraId="03218B66" w14:textId="77777777" w:rsidR="002234D1" w:rsidRPr="00857372" w:rsidRDefault="002234D1" w:rsidP="002234D1">
      <w:pPr>
        <w:rPr>
          <w:rFonts w:cstheme="minorHAnsi"/>
        </w:rPr>
      </w:pPr>
      <w:r w:rsidRPr="00857372">
        <w:rPr>
          <w:rFonts w:cstheme="minorHAnsi"/>
        </w:rPr>
        <w:t>Pyalong Primary School (2005)</w:t>
      </w:r>
    </w:p>
    <w:p w14:paraId="38ED68A6" w14:textId="77777777" w:rsidR="002234D1" w:rsidRPr="00857372" w:rsidRDefault="002234D1" w:rsidP="002234D1">
      <w:pPr>
        <w:rPr>
          <w:rFonts w:cstheme="minorHAnsi"/>
        </w:rPr>
      </w:pPr>
      <w:r w:rsidRPr="00857372">
        <w:rPr>
          <w:rFonts w:cstheme="minorHAnsi"/>
        </w:rPr>
        <w:t>Research Primary School (2959)</w:t>
      </w:r>
    </w:p>
    <w:p w14:paraId="06D482AD" w14:textId="77777777" w:rsidR="002234D1" w:rsidRPr="00857372" w:rsidRDefault="002234D1" w:rsidP="002234D1">
      <w:pPr>
        <w:rPr>
          <w:rFonts w:cstheme="minorHAnsi"/>
        </w:rPr>
      </w:pPr>
      <w:r w:rsidRPr="00857372">
        <w:rPr>
          <w:rFonts w:cstheme="minorHAnsi"/>
        </w:rPr>
        <w:t>Ringwood Technical School (7310)</w:t>
      </w:r>
    </w:p>
    <w:p w14:paraId="21A5CD37" w14:textId="77777777" w:rsidR="002234D1" w:rsidRPr="00857372" w:rsidRDefault="002234D1" w:rsidP="002234D1">
      <w:pPr>
        <w:rPr>
          <w:rFonts w:cstheme="minorHAnsi"/>
        </w:rPr>
      </w:pPr>
      <w:r w:rsidRPr="00857372">
        <w:rPr>
          <w:rFonts w:cstheme="minorHAnsi"/>
        </w:rPr>
        <w:t>Rollins Primary School (4867)</w:t>
      </w:r>
    </w:p>
    <w:p w14:paraId="70BE6A74" w14:textId="77777777" w:rsidR="002234D1" w:rsidRPr="00857372" w:rsidRDefault="002234D1" w:rsidP="002234D1">
      <w:pPr>
        <w:rPr>
          <w:rFonts w:cstheme="minorHAnsi"/>
        </w:rPr>
      </w:pPr>
      <w:r w:rsidRPr="00857372">
        <w:rPr>
          <w:rFonts w:cstheme="minorHAnsi"/>
        </w:rPr>
        <w:t>Romsey Primary School (366)</w:t>
      </w:r>
    </w:p>
    <w:p w14:paraId="5406DC2D" w14:textId="77777777" w:rsidR="002234D1" w:rsidRPr="00857372" w:rsidRDefault="002234D1" w:rsidP="002234D1">
      <w:pPr>
        <w:rPr>
          <w:rFonts w:cstheme="minorHAnsi"/>
        </w:rPr>
      </w:pPr>
      <w:r w:rsidRPr="00857372">
        <w:rPr>
          <w:rFonts w:cstheme="minorHAnsi"/>
        </w:rPr>
        <w:t>Rosebery State School (3190)</w:t>
      </w:r>
    </w:p>
    <w:p w14:paraId="263983E4" w14:textId="77777777" w:rsidR="002234D1" w:rsidRPr="00857372" w:rsidRDefault="002234D1" w:rsidP="002234D1">
      <w:pPr>
        <w:rPr>
          <w:rFonts w:cstheme="minorHAnsi"/>
        </w:rPr>
      </w:pPr>
      <w:r w:rsidRPr="00857372">
        <w:rPr>
          <w:rFonts w:cstheme="minorHAnsi"/>
        </w:rPr>
        <w:t>Rosebud High School (8290)</w:t>
      </w:r>
    </w:p>
    <w:p w14:paraId="078577A1" w14:textId="77777777" w:rsidR="002234D1" w:rsidRPr="00857372" w:rsidRDefault="002234D1" w:rsidP="002234D1">
      <w:pPr>
        <w:rPr>
          <w:rFonts w:cstheme="minorHAnsi"/>
        </w:rPr>
      </w:pPr>
      <w:r w:rsidRPr="00857372">
        <w:rPr>
          <w:rFonts w:cstheme="minorHAnsi"/>
        </w:rPr>
        <w:t>Rushworth High School (8295)</w:t>
      </w:r>
    </w:p>
    <w:p w14:paraId="264B1F00" w14:textId="77777777" w:rsidR="002234D1" w:rsidRPr="00857372" w:rsidRDefault="002234D1" w:rsidP="002234D1">
      <w:pPr>
        <w:rPr>
          <w:rFonts w:cstheme="minorHAnsi"/>
        </w:rPr>
      </w:pPr>
      <w:r w:rsidRPr="00857372">
        <w:rPr>
          <w:rFonts w:cstheme="minorHAnsi"/>
        </w:rPr>
        <w:t>Sandringham Secondary College (8739)</w:t>
      </w:r>
    </w:p>
    <w:p w14:paraId="2AF10FBA" w14:textId="77777777" w:rsidR="002234D1" w:rsidRPr="00857372" w:rsidRDefault="002234D1" w:rsidP="002234D1">
      <w:pPr>
        <w:rPr>
          <w:rFonts w:cstheme="minorHAnsi"/>
        </w:rPr>
      </w:pPr>
      <w:r w:rsidRPr="00857372">
        <w:rPr>
          <w:rFonts w:cstheme="minorHAnsi"/>
        </w:rPr>
        <w:t>Sandringham Technical School (7320)</w:t>
      </w:r>
    </w:p>
    <w:p w14:paraId="7CF52C68" w14:textId="77777777" w:rsidR="002234D1" w:rsidRPr="00857372" w:rsidRDefault="002234D1" w:rsidP="002234D1">
      <w:pPr>
        <w:rPr>
          <w:rFonts w:cstheme="minorHAnsi"/>
        </w:rPr>
      </w:pPr>
      <w:r w:rsidRPr="00857372">
        <w:rPr>
          <w:rFonts w:cstheme="minorHAnsi"/>
        </w:rPr>
        <w:t>Sebastopol Technical School (7325)</w:t>
      </w:r>
    </w:p>
    <w:p w14:paraId="64B589D1" w14:textId="77777777" w:rsidR="002234D1" w:rsidRPr="00857372" w:rsidRDefault="002234D1" w:rsidP="002234D1">
      <w:pPr>
        <w:rPr>
          <w:rFonts w:cstheme="minorHAnsi"/>
        </w:rPr>
      </w:pPr>
      <w:r w:rsidRPr="00857372">
        <w:rPr>
          <w:rFonts w:cstheme="minorHAnsi"/>
        </w:rPr>
        <w:t>South Melbourne Technical School (7335)</w:t>
      </w:r>
    </w:p>
    <w:p w14:paraId="2374F078" w14:textId="77777777" w:rsidR="002234D1" w:rsidRPr="00857372" w:rsidRDefault="002234D1" w:rsidP="002234D1">
      <w:pPr>
        <w:rPr>
          <w:rFonts w:cstheme="minorHAnsi"/>
        </w:rPr>
      </w:pPr>
      <w:r w:rsidRPr="00857372">
        <w:rPr>
          <w:rFonts w:cstheme="minorHAnsi"/>
        </w:rPr>
        <w:t>Spotswood Primary School (3659)</w:t>
      </w:r>
    </w:p>
    <w:p w14:paraId="5839E164" w14:textId="77777777" w:rsidR="002234D1" w:rsidRPr="00857372" w:rsidRDefault="002234D1" w:rsidP="002234D1">
      <w:pPr>
        <w:rPr>
          <w:rFonts w:cstheme="minorHAnsi"/>
        </w:rPr>
      </w:pPr>
      <w:r w:rsidRPr="00857372">
        <w:rPr>
          <w:rFonts w:cstheme="minorHAnsi"/>
        </w:rPr>
        <w:t>St Albans East Primary School (4741)</w:t>
      </w:r>
    </w:p>
    <w:p w14:paraId="3F88A334" w14:textId="77777777" w:rsidR="002234D1" w:rsidRPr="00857372" w:rsidRDefault="002234D1" w:rsidP="002234D1">
      <w:pPr>
        <w:rPr>
          <w:rFonts w:cstheme="minorHAnsi"/>
        </w:rPr>
      </w:pPr>
      <w:r w:rsidRPr="00857372">
        <w:rPr>
          <w:rFonts w:cstheme="minorHAnsi"/>
        </w:rPr>
        <w:t>Stawell High School / Stawell Secondary College (8340)</w:t>
      </w:r>
    </w:p>
    <w:p w14:paraId="77E9CE9D" w14:textId="77777777" w:rsidR="002234D1" w:rsidRPr="00857372" w:rsidRDefault="002234D1" w:rsidP="002234D1">
      <w:pPr>
        <w:rPr>
          <w:rFonts w:cstheme="minorHAnsi"/>
        </w:rPr>
      </w:pPr>
      <w:r w:rsidRPr="00857372">
        <w:rPr>
          <w:rFonts w:cstheme="minorHAnsi"/>
        </w:rPr>
        <w:t>Sunshine Primary School (3113)</w:t>
      </w:r>
    </w:p>
    <w:p w14:paraId="5FA85D3C" w14:textId="77777777" w:rsidR="002234D1" w:rsidRPr="00857372" w:rsidRDefault="002234D1" w:rsidP="002234D1">
      <w:pPr>
        <w:rPr>
          <w:rFonts w:cstheme="minorHAnsi"/>
        </w:rPr>
      </w:pPr>
      <w:r w:rsidRPr="00857372">
        <w:rPr>
          <w:rFonts w:cstheme="minorHAnsi"/>
        </w:rPr>
        <w:t>Surrey Hills Primary School (2778)</w:t>
      </w:r>
    </w:p>
    <w:p w14:paraId="590DBEE8" w14:textId="77777777" w:rsidR="002234D1" w:rsidRPr="00857372" w:rsidRDefault="002234D1" w:rsidP="002234D1">
      <w:pPr>
        <w:rPr>
          <w:rFonts w:cstheme="minorHAnsi"/>
        </w:rPr>
      </w:pPr>
      <w:r w:rsidRPr="00857372">
        <w:rPr>
          <w:rFonts w:cstheme="minorHAnsi"/>
        </w:rPr>
        <w:t>Swan Hill North Primary School (4743)</w:t>
      </w:r>
    </w:p>
    <w:p w14:paraId="7F61AAA3" w14:textId="77777777" w:rsidR="002234D1" w:rsidRPr="00857372" w:rsidRDefault="002234D1" w:rsidP="002234D1">
      <w:pPr>
        <w:rPr>
          <w:rFonts w:cstheme="minorHAnsi"/>
        </w:rPr>
      </w:pPr>
      <w:r w:rsidRPr="00857372">
        <w:rPr>
          <w:rFonts w:cstheme="minorHAnsi"/>
        </w:rPr>
        <w:t>Tally Ho Special School (3588)</w:t>
      </w:r>
    </w:p>
    <w:p w14:paraId="60DC1FAE" w14:textId="77777777" w:rsidR="002234D1" w:rsidRPr="00857372" w:rsidRDefault="002234D1" w:rsidP="002234D1">
      <w:pPr>
        <w:rPr>
          <w:rFonts w:cstheme="minorHAnsi"/>
        </w:rPr>
      </w:pPr>
      <w:r w:rsidRPr="00857372">
        <w:rPr>
          <w:rFonts w:cstheme="minorHAnsi"/>
        </w:rPr>
        <w:t>Templestowe High School (8375)</w:t>
      </w:r>
    </w:p>
    <w:p w14:paraId="77B848C6" w14:textId="77777777" w:rsidR="002234D1" w:rsidRPr="00857372" w:rsidRDefault="002234D1" w:rsidP="002234D1">
      <w:pPr>
        <w:rPr>
          <w:rFonts w:cstheme="minorHAnsi"/>
        </w:rPr>
      </w:pPr>
      <w:r w:rsidRPr="00857372">
        <w:rPr>
          <w:rFonts w:cstheme="minorHAnsi"/>
        </w:rPr>
        <w:t>Thomastown West Primary School (4999)</w:t>
      </w:r>
    </w:p>
    <w:p w14:paraId="73CCC9B7" w14:textId="77777777" w:rsidR="002234D1" w:rsidRPr="00857372" w:rsidRDefault="002234D1" w:rsidP="002234D1">
      <w:pPr>
        <w:rPr>
          <w:rFonts w:cstheme="minorHAnsi"/>
        </w:rPr>
      </w:pPr>
      <w:r w:rsidRPr="00857372">
        <w:rPr>
          <w:rFonts w:cstheme="minorHAnsi"/>
        </w:rPr>
        <w:t>Turana Youth Training Education Centre / Royal Park Special School (4609)</w:t>
      </w:r>
    </w:p>
    <w:p w14:paraId="12636001" w14:textId="77777777" w:rsidR="002234D1" w:rsidRPr="00857372" w:rsidRDefault="002234D1" w:rsidP="002234D1">
      <w:pPr>
        <w:rPr>
          <w:rFonts w:cstheme="minorHAnsi"/>
        </w:rPr>
      </w:pPr>
      <w:r w:rsidRPr="00857372">
        <w:rPr>
          <w:rFonts w:cstheme="minorHAnsi"/>
        </w:rPr>
        <w:t>Verdale Primary School (4987)</w:t>
      </w:r>
    </w:p>
    <w:p w14:paraId="0966B6D8" w14:textId="77777777" w:rsidR="002234D1" w:rsidRPr="00857372" w:rsidRDefault="002234D1" w:rsidP="002234D1">
      <w:pPr>
        <w:rPr>
          <w:rFonts w:cstheme="minorHAnsi"/>
        </w:rPr>
      </w:pPr>
      <w:r w:rsidRPr="00857372">
        <w:rPr>
          <w:rFonts w:cstheme="minorHAnsi"/>
        </w:rPr>
        <w:t>Vermont State School (1022)</w:t>
      </w:r>
    </w:p>
    <w:p w14:paraId="448143F3" w14:textId="77777777" w:rsidR="002234D1" w:rsidRPr="00857372" w:rsidRDefault="002234D1" w:rsidP="002234D1">
      <w:pPr>
        <w:rPr>
          <w:rFonts w:cstheme="minorHAnsi"/>
        </w:rPr>
      </w:pPr>
      <w:r w:rsidRPr="00857372">
        <w:rPr>
          <w:rFonts w:cstheme="minorHAnsi"/>
        </w:rPr>
        <w:t>Wangaratta West Primary School (4642)</w:t>
      </w:r>
    </w:p>
    <w:p w14:paraId="2E18A60F" w14:textId="77777777" w:rsidR="002234D1" w:rsidRPr="00857372" w:rsidRDefault="002234D1" w:rsidP="002234D1">
      <w:pPr>
        <w:rPr>
          <w:rFonts w:cstheme="minorHAnsi"/>
        </w:rPr>
      </w:pPr>
      <w:r w:rsidRPr="00857372">
        <w:rPr>
          <w:rFonts w:cstheme="minorHAnsi"/>
        </w:rPr>
        <w:t>Warncoort Primary School (2218)</w:t>
      </w:r>
    </w:p>
    <w:p w14:paraId="02A74CB1" w14:textId="77777777" w:rsidR="002234D1" w:rsidRPr="00857372" w:rsidRDefault="002234D1" w:rsidP="002234D1">
      <w:pPr>
        <w:rPr>
          <w:rFonts w:cstheme="minorHAnsi"/>
        </w:rPr>
      </w:pPr>
      <w:r w:rsidRPr="00857372">
        <w:rPr>
          <w:rFonts w:cstheme="minorHAnsi"/>
        </w:rPr>
        <w:t>Warrnambool North Technical School (7396)</w:t>
      </w:r>
    </w:p>
    <w:p w14:paraId="6735E177" w14:textId="77777777" w:rsidR="002234D1" w:rsidRPr="00857372" w:rsidRDefault="002234D1" w:rsidP="002234D1">
      <w:pPr>
        <w:rPr>
          <w:rFonts w:cstheme="minorHAnsi"/>
        </w:rPr>
      </w:pPr>
      <w:r w:rsidRPr="00857372">
        <w:rPr>
          <w:rFonts w:cstheme="minorHAnsi"/>
        </w:rPr>
        <w:t>Warrnambool West Primary School (4899)</w:t>
      </w:r>
    </w:p>
    <w:p w14:paraId="191770CC" w14:textId="77777777" w:rsidR="002234D1" w:rsidRPr="00857372" w:rsidRDefault="002234D1" w:rsidP="002234D1">
      <w:pPr>
        <w:rPr>
          <w:rFonts w:cstheme="minorHAnsi"/>
        </w:rPr>
      </w:pPr>
      <w:r w:rsidRPr="00857372">
        <w:rPr>
          <w:rFonts w:cstheme="minorHAnsi"/>
        </w:rPr>
        <w:t>Wattle Park High School (8450)</w:t>
      </w:r>
    </w:p>
    <w:p w14:paraId="334EEF11" w14:textId="77777777" w:rsidR="002234D1" w:rsidRPr="00857372" w:rsidRDefault="002234D1" w:rsidP="002234D1">
      <w:pPr>
        <w:rPr>
          <w:rFonts w:cstheme="minorHAnsi"/>
        </w:rPr>
      </w:pPr>
      <w:r w:rsidRPr="00857372">
        <w:rPr>
          <w:rFonts w:cstheme="minorHAnsi"/>
        </w:rPr>
        <w:t>Weerite Primary School (3383)</w:t>
      </w:r>
    </w:p>
    <w:p w14:paraId="7636386A" w14:textId="77777777" w:rsidR="002234D1" w:rsidRPr="00857372" w:rsidRDefault="002234D1" w:rsidP="002234D1">
      <w:pPr>
        <w:rPr>
          <w:rFonts w:cstheme="minorHAnsi"/>
        </w:rPr>
      </w:pPr>
      <w:r w:rsidRPr="00857372">
        <w:rPr>
          <w:rFonts w:cstheme="minorHAnsi"/>
        </w:rPr>
        <w:t>Wellington High School (8462)</w:t>
      </w:r>
    </w:p>
    <w:p w14:paraId="191F212A" w14:textId="77777777" w:rsidR="002234D1" w:rsidRPr="00857372" w:rsidRDefault="002234D1" w:rsidP="002234D1">
      <w:pPr>
        <w:rPr>
          <w:rFonts w:cstheme="minorHAnsi"/>
        </w:rPr>
      </w:pPr>
      <w:r w:rsidRPr="00857372">
        <w:rPr>
          <w:rFonts w:cstheme="minorHAnsi"/>
        </w:rPr>
        <w:t>Wendouree Primary School (1813)</w:t>
      </w:r>
    </w:p>
    <w:p w14:paraId="5A47F60A" w14:textId="77777777" w:rsidR="002234D1" w:rsidRPr="00857372" w:rsidRDefault="002234D1" w:rsidP="002234D1">
      <w:pPr>
        <w:rPr>
          <w:rFonts w:cstheme="minorHAnsi"/>
        </w:rPr>
      </w:pPr>
      <w:r w:rsidRPr="00857372">
        <w:rPr>
          <w:rFonts w:cstheme="minorHAnsi"/>
        </w:rPr>
        <w:t>Werribee Secondary College (8465)</w:t>
      </w:r>
    </w:p>
    <w:p w14:paraId="15B6B6CD" w14:textId="77777777" w:rsidR="002234D1" w:rsidRPr="00857372" w:rsidRDefault="002234D1" w:rsidP="002234D1">
      <w:pPr>
        <w:rPr>
          <w:rFonts w:cstheme="minorHAnsi"/>
        </w:rPr>
      </w:pPr>
      <w:r w:rsidRPr="00857372">
        <w:rPr>
          <w:rFonts w:cstheme="minorHAnsi"/>
        </w:rPr>
        <w:t>Westall High School (8470)</w:t>
      </w:r>
    </w:p>
    <w:p w14:paraId="1D8F8FCC" w14:textId="77777777" w:rsidR="002234D1" w:rsidRPr="00857372" w:rsidRDefault="002234D1" w:rsidP="002234D1">
      <w:pPr>
        <w:rPr>
          <w:rFonts w:cstheme="minorHAnsi"/>
        </w:rPr>
      </w:pPr>
      <w:r w:rsidRPr="00857372">
        <w:rPr>
          <w:rFonts w:cstheme="minorHAnsi"/>
        </w:rPr>
        <w:t>Westall Primary School (4851)</w:t>
      </w:r>
    </w:p>
    <w:p w14:paraId="278C36DD" w14:textId="77777777" w:rsidR="002234D1" w:rsidRPr="00857372" w:rsidRDefault="002234D1" w:rsidP="002234D1">
      <w:pPr>
        <w:rPr>
          <w:rFonts w:cstheme="minorHAnsi"/>
        </w:rPr>
      </w:pPr>
      <w:r w:rsidRPr="00857372">
        <w:rPr>
          <w:rFonts w:cstheme="minorHAnsi"/>
        </w:rPr>
        <w:t>White Hills Technical School (7405)</w:t>
      </w:r>
    </w:p>
    <w:p w14:paraId="49218723" w14:textId="77777777" w:rsidR="002234D1" w:rsidRPr="00857372" w:rsidRDefault="002234D1" w:rsidP="002234D1">
      <w:pPr>
        <w:rPr>
          <w:rFonts w:cstheme="minorHAnsi"/>
        </w:rPr>
      </w:pPr>
      <w:r w:rsidRPr="00857372">
        <w:rPr>
          <w:rFonts w:cstheme="minorHAnsi"/>
        </w:rPr>
        <w:t>Wodonga West Secondary College (8477)</w:t>
      </w:r>
    </w:p>
    <w:p w14:paraId="264A352A" w14:textId="77777777" w:rsidR="002234D1" w:rsidRPr="00857372" w:rsidRDefault="002234D1" w:rsidP="002234D1">
      <w:pPr>
        <w:rPr>
          <w:rFonts w:cstheme="minorHAnsi"/>
        </w:rPr>
      </w:pPr>
      <w:r w:rsidRPr="00857372">
        <w:rPr>
          <w:rFonts w:cstheme="minorHAnsi"/>
        </w:rPr>
        <w:t>Wonthaggi Technical School (7425)</w:t>
      </w:r>
    </w:p>
    <w:p w14:paraId="07E651DF" w14:textId="77777777" w:rsidR="002234D1" w:rsidRPr="00857372" w:rsidRDefault="002234D1" w:rsidP="002234D1">
      <w:pPr>
        <w:rPr>
          <w:rFonts w:cstheme="minorHAnsi"/>
        </w:rPr>
      </w:pPr>
      <w:r w:rsidRPr="00857372">
        <w:rPr>
          <w:rFonts w:cstheme="minorHAnsi"/>
        </w:rPr>
        <w:t>Yackandandah Primary School (1103)</w:t>
      </w:r>
    </w:p>
    <w:p w14:paraId="7EC046EE" w14:textId="77777777" w:rsidR="002234D1" w:rsidRPr="00857372" w:rsidRDefault="002234D1" w:rsidP="002234D1">
      <w:pPr>
        <w:rPr>
          <w:rFonts w:cstheme="minorHAnsi"/>
        </w:rPr>
      </w:pPr>
      <w:r w:rsidRPr="00857372">
        <w:rPr>
          <w:rFonts w:cstheme="minorHAnsi"/>
        </w:rPr>
        <w:t xml:space="preserve">Yarra Junction Primary School (3216) </w:t>
      </w:r>
    </w:p>
    <w:p w14:paraId="29DF81AC" w14:textId="35770E47" w:rsidR="00FD0423" w:rsidRPr="00857372" w:rsidRDefault="00FD0423" w:rsidP="002234D1">
      <w:pPr>
        <w:rPr>
          <w:rFonts w:cstheme="minorHAnsi"/>
        </w:rPr>
        <w:sectPr w:rsidR="00FD0423" w:rsidRPr="00857372" w:rsidSect="002234D1">
          <w:headerReference w:type="even" r:id="rId43"/>
          <w:headerReference w:type="default" r:id="rId44"/>
          <w:headerReference w:type="first" r:id="rId45"/>
          <w:type w:val="continuous"/>
          <w:pgSz w:w="11900" w:h="16840"/>
          <w:pgMar w:top="1134" w:right="1134" w:bottom="1701" w:left="1134" w:header="709" w:footer="289" w:gutter="0"/>
          <w:cols w:num="3" w:space="567"/>
          <w:docGrid w:linePitch="360"/>
        </w:sectPr>
      </w:pPr>
    </w:p>
    <w:bookmarkEnd w:id="132"/>
    <w:p w14:paraId="6499FF68" w14:textId="3E96D460" w:rsidR="009F2F52" w:rsidRPr="00857372" w:rsidRDefault="006371A2" w:rsidP="00BE515F">
      <w:pPr>
        <w:rPr>
          <w:rFonts w:cstheme="minorHAnsi"/>
        </w:rPr>
        <w:sectPr w:rsidR="009F2F52" w:rsidRPr="00857372" w:rsidSect="00BE515F">
          <w:headerReference w:type="even" r:id="rId46"/>
          <w:headerReference w:type="default" r:id="rId47"/>
          <w:headerReference w:type="first" r:id="rId48"/>
          <w:type w:val="continuous"/>
          <w:pgSz w:w="11900" w:h="16840"/>
          <w:pgMar w:top="1134" w:right="1134" w:bottom="1701" w:left="1134" w:header="709" w:footer="289" w:gutter="0"/>
          <w:cols w:num="2" w:space="737"/>
          <w:docGrid w:linePitch="360"/>
        </w:sectPr>
      </w:pPr>
      <w:r w:rsidRPr="00857372">
        <w:rPr>
          <w:rFonts w:cstheme="minorHAnsi"/>
        </w:rPr>
        <w:br w:type="page"/>
      </w:r>
    </w:p>
    <w:p w14:paraId="26ADB386" w14:textId="6F29C1AD" w:rsidR="003D16AC" w:rsidRPr="00857372" w:rsidRDefault="00A8087E" w:rsidP="00AA6058">
      <w:pPr>
        <w:pStyle w:val="Heading1"/>
      </w:pPr>
      <w:bookmarkStart w:id="133" w:name="_Toc200116286"/>
      <w:bookmarkStart w:id="134" w:name="_Ref213751592"/>
      <w:bookmarkStart w:id="135" w:name="_Ref213754111"/>
      <w:bookmarkStart w:id="136" w:name="_Toc2086145090"/>
      <w:bookmarkStart w:id="137" w:name="_Toc198550804"/>
      <w:bookmarkStart w:id="138" w:name="_Ref222737348"/>
      <w:bookmarkStart w:id="139" w:name="_Toc228451451"/>
      <w:r w:rsidRPr="00857372">
        <w:lastRenderedPageBreak/>
        <w:t xml:space="preserve">Appendix </w:t>
      </w:r>
      <w:r w:rsidR="00421BC5" w:rsidRPr="00857372">
        <w:t>3</w:t>
      </w:r>
      <w:r w:rsidR="0035220F" w:rsidRPr="00857372">
        <w:t xml:space="preserve"> – </w:t>
      </w:r>
      <w:r w:rsidR="003D16AC" w:rsidRPr="00857372">
        <w:t>Perpetrator c</w:t>
      </w:r>
      <w:r w:rsidR="0035220F" w:rsidRPr="00857372">
        <w:t xml:space="preserve">ase </w:t>
      </w:r>
      <w:r w:rsidR="00AA6058" w:rsidRPr="00857372">
        <w:t>stud</w:t>
      </w:r>
      <w:r w:rsidR="003D16AC" w:rsidRPr="00857372">
        <w:t>ies</w:t>
      </w:r>
      <w:bookmarkEnd w:id="133"/>
      <w:bookmarkEnd w:id="134"/>
      <w:bookmarkEnd w:id="135"/>
      <w:bookmarkEnd w:id="138"/>
      <w:bookmarkEnd w:id="139"/>
    </w:p>
    <w:p w14:paraId="0BE4D54E" w14:textId="78D300D4" w:rsidR="00D70D56" w:rsidRPr="00857372" w:rsidRDefault="00FF3495" w:rsidP="00767EB9">
      <w:r w:rsidRPr="00857372">
        <w:t>Below are</w:t>
      </w:r>
      <w:r w:rsidR="005146C5" w:rsidRPr="00857372">
        <w:t xml:space="preserve"> 3 alleged perpetrators </w:t>
      </w:r>
      <w:r w:rsidRPr="00857372">
        <w:t xml:space="preserve">who </w:t>
      </w:r>
      <w:r w:rsidR="005146C5" w:rsidRPr="00857372">
        <w:t xml:space="preserve">are still alive and may be subject to future criminal proceedings. For this reason, </w:t>
      </w:r>
      <w:r w:rsidR="000873DD" w:rsidRPr="00857372">
        <w:t xml:space="preserve">pseudonyms have been used and </w:t>
      </w:r>
      <w:r w:rsidR="005146C5" w:rsidRPr="00857372">
        <w:t>limited information provided.</w:t>
      </w:r>
    </w:p>
    <w:p w14:paraId="0A33A35D" w14:textId="6A0B4769" w:rsidR="00AA6058" w:rsidRPr="00857372" w:rsidRDefault="003E0AEE" w:rsidP="003D16AC">
      <w:pPr>
        <w:pStyle w:val="Heading2"/>
        <w:rPr>
          <w:i/>
          <w:iCs/>
        </w:rPr>
      </w:pPr>
      <w:bookmarkStart w:id="140" w:name="_Ref222737362"/>
      <w:bookmarkStart w:id="141" w:name="_Toc228451452"/>
      <w:r w:rsidRPr="00857372">
        <w:rPr>
          <w:i/>
          <w:iCs/>
        </w:rPr>
        <w:t>Perpetrator A</w:t>
      </w:r>
      <w:bookmarkEnd w:id="140"/>
      <w:bookmarkEnd w:id="141"/>
    </w:p>
    <w:p w14:paraId="3FFCD121" w14:textId="7FA75E76" w:rsidR="00AA6058" w:rsidRPr="00857372" w:rsidRDefault="003E0AEE" w:rsidP="00AA6058">
      <w:r w:rsidRPr="00857372">
        <w:rPr>
          <w:i/>
          <w:iCs/>
        </w:rPr>
        <w:t>Perpetrator A</w:t>
      </w:r>
      <w:r w:rsidR="00AA6058" w:rsidRPr="00857372">
        <w:t xml:space="preserve"> taught at 3 Victorian government high schools over approximately 15 years. </w:t>
      </w:r>
    </w:p>
    <w:p w14:paraId="258C0B16" w14:textId="52E89E5F" w:rsidR="00016BCD" w:rsidRPr="00857372" w:rsidRDefault="00016BCD" w:rsidP="00016BCD">
      <w:r w:rsidRPr="00857372">
        <w:t xml:space="preserve">The department has settled 22 civil claims of historical child sexual abuse involving </w:t>
      </w:r>
      <w:r w:rsidR="003E0AEE" w:rsidRPr="00857372">
        <w:rPr>
          <w:i/>
          <w:iCs/>
        </w:rPr>
        <w:t>Perpetrator A</w:t>
      </w:r>
      <w:r w:rsidRPr="00857372">
        <w:t xml:space="preserve">. </w:t>
      </w:r>
    </w:p>
    <w:p w14:paraId="662B1EDA" w14:textId="309CE04F" w:rsidR="00AA6058" w:rsidRPr="00857372" w:rsidRDefault="00AA6058" w:rsidP="00AA6058">
      <w:r w:rsidRPr="00857372">
        <w:t xml:space="preserve">The department investigated </w:t>
      </w:r>
      <w:r w:rsidR="003E0AEE" w:rsidRPr="00857372">
        <w:rPr>
          <w:i/>
          <w:iCs/>
        </w:rPr>
        <w:t>Perpetrator A</w:t>
      </w:r>
      <w:r w:rsidRPr="00857372">
        <w:rPr>
          <w:i/>
          <w:iCs/>
        </w:rPr>
        <w:t>’s</w:t>
      </w:r>
      <w:r w:rsidRPr="00857372">
        <w:t xml:space="preserve"> behaviour on 3 separate occasions while he taught at 3 different schools. </w:t>
      </w:r>
    </w:p>
    <w:p w14:paraId="1F4B7AFF" w14:textId="3972AF57" w:rsidR="00AA6058" w:rsidRPr="00857372" w:rsidRDefault="003E0AEE" w:rsidP="00AA6058">
      <w:r w:rsidRPr="00857372">
        <w:t>Perpetrator A</w:t>
      </w:r>
      <w:r w:rsidR="00AA6058" w:rsidRPr="00857372">
        <w:t xml:space="preserve"> </w:t>
      </w:r>
      <w:r w:rsidR="00BF27A6" w:rsidRPr="00857372">
        <w:t xml:space="preserve">has </w:t>
      </w:r>
      <w:r w:rsidR="00AA6058" w:rsidRPr="00857372">
        <w:t xml:space="preserve">retired. To date, the department understands that </w:t>
      </w:r>
      <w:r w:rsidRPr="00857372">
        <w:rPr>
          <w:i/>
          <w:iCs/>
        </w:rPr>
        <w:t>Perpetrator A</w:t>
      </w:r>
      <w:r w:rsidR="00AA6058" w:rsidRPr="00857372">
        <w:t xml:space="preserve"> has not been charged with any criminal offences. </w:t>
      </w:r>
    </w:p>
    <w:p w14:paraId="0136EC93" w14:textId="7CD7931B" w:rsidR="0035220F" w:rsidRPr="00857372" w:rsidRDefault="003E0AEE" w:rsidP="003D16AC">
      <w:pPr>
        <w:pStyle w:val="Heading2"/>
        <w:rPr>
          <w:i/>
          <w:iCs/>
        </w:rPr>
      </w:pPr>
      <w:bookmarkStart w:id="142" w:name="_Ref222737372"/>
      <w:bookmarkStart w:id="143" w:name="_Toc228451453"/>
      <w:bookmarkEnd w:id="136"/>
      <w:r w:rsidRPr="00857372">
        <w:rPr>
          <w:i/>
          <w:iCs/>
        </w:rPr>
        <w:t>Perpetrator B</w:t>
      </w:r>
      <w:bookmarkEnd w:id="142"/>
      <w:bookmarkEnd w:id="143"/>
    </w:p>
    <w:p w14:paraId="30B71B26" w14:textId="0CB6ED93" w:rsidR="0035220F" w:rsidRPr="00857372" w:rsidRDefault="003E0AEE" w:rsidP="008634A6">
      <w:r w:rsidRPr="00857372">
        <w:rPr>
          <w:i/>
          <w:iCs/>
        </w:rPr>
        <w:t>Perpetrator B</w:t>
      </w:r>
      <w:r w:rsidR="0035220F" w:rsidRPr="00857372">
        <w:t xml:space="preserve"> taught </w:t>
      </w:r>
      <w:r w:rsidR="004B5C3A" w:rsidRPr="00857372">
        <w:t>at</w:t>
      </w:r>
      <w:r w:rsidR="0035220F" w:rsidRPr="00857372">
        <w:t xml:space="preserve"> 11 Victorian government schools over 35 years. </w:t>
      </w:r>
    </w:p>
    <w:p w14:paraId="3E356BFC" w14:textId="496F2CF4" w:rsidR="00841ACF" w:rsidRPr="00857372" w:rsidDel="006B325B" w:rsidRDefault="00841ACF" w:rsidP="00841ACF">
      <w:r w:rsidRPr="00857372">
        <w:t xml:space="preserve">The department has settled 10 civil claims relating to historical child sexual abuse involving </w:t>
      </w:r>
      <w:r w:rsidR="003E0AEE" w:rsidRPr="00857372">
        <w:rPr>
          <w:i/>
          <w:iCs/>
        </w:rPr>
        <w:t>Perpetrator B</w:t>
      </w:r>
      <w:r w:rsidRPr="00857372">
        <w:t xml:space="preserve">. </w:t>
      </w:r>
    </w:p>
    <w:p w14:paraId="437561DA" w14:textId="4B6F7D59" w:rsidR="0035220F" w:rsidRPr="00857372" w:rsidRDefault="0035220F" w:rsidP="008634A6">
      <w:r w:rsidRPr="00857372">
        <w:t xml:space="preserve">The department investigated </w:t>
      </w:r>
      <w:r w:rsidR="003E0AEE" w:rsidRPr="00857372">
        <w:rPr>
          <w:i/>
          <w:iCs/>
        </w:rPr>
        <w:t>Perpetrator B</w:t>
      </w:r>
      <w:r w:rsidRPr="00857372">
        <w:t xml:space="preserve"> on one occasion.</w:t>
      </w:r>
    </w:p>
    <w:p w14:paraId="0937CD94" w14:textId="340BF9E2" w:rsidR="0035220F" w:rsidRPr="00857372" w:rsidRDefault="003E0AEE" w:rsidP="008634A6">
      <w:r w:rsidRPr="00857372">
        <w:rPr>
          <w:i/>
          <w:iCs/>
        </w:rPr>
        <w:t>Perpetrator B</w:t>
      </w:r>
      <w:r w:rsidR="0035220F" w:rsidRPr="00857372">
        <w:t xml:space="preserve"> resigned following police charges being laid for child sexual abuse. </w:t>
      </w:r>
    </w:p>
    <w:p w14:paraId="2645DCCC" w14:textId="5192F656" w:rsidR="00342F8D" w:rsidRPr="00857372" w:rsidRDefault="003E0AEE" w:rsidP="003D16AC">
      <w:pPr>
        <w:pStyle w:val="Heading2"/>
        <w:rPr>
          <w:rStyle w:val="Heading1Char"/>
          <w:bCs w:val="0"/>
          <w:i/>
          <w:iCs/>
          <w:color w:val="1F1646" w:themeColor="text1"/>
          <w:sz w:val="28"/>
          <w:szCs w:val="28"/>
        </w:rPr>
      </w:pPr>
      <w:bookmarkStart w:id="144" w:name="_Ref222737430"/>
      <w:bookmarkStart w:id="145" w:name="_Toc228451454"/>
      <w:r w:rsidRPr="00857372">
        <w:rPr>
          <w:rStyle w:val="Heading1Char"/>
          <w:bCs w:val="0"/>
          <w:i/>
          <w:iCs/>
          <w:color w:val="1F1646" w:themeColor="text1"/>
          <w:sz w:val="28"/>
          <w:szCs w:val="28"/>
        </w:rPr>
        <w:t>Perpetrator C</w:t>
      </w:r>
      <w:bookmarkEnd w:id="144"/>
      <w:bookmarkEnd w:id="145"/>
    </w:p>
    <w:p w14:paraId="03839EDC" w14:textId="0B4E820C" w:rsidR="00342F8D" w:rsidRPr="00857372" w:rsidRDefault="003E0AEE" w:rsidP="00342F8D">
      <w:pPr>
        <w:rPr>
          <w:bCs/>
        </w:rPr>
      </w:pPr>
      <w:r w:rsidRPr="00857372">
        <w:rPr>
          <w:bCs/>
          <w:i/>
          <w:iCs/>
        </w:rPr>
        <w:t>Perpetrator C</w:t>
      </w:r>
      <w:r w:rsidR="00342F8D" w:rsidRPr="00857372">
        <w:rPr>
          <w:bCs/>
        </w:rPr>
        <w:t xml:space="preserve"> taught </w:t>
      </w:r>
      <w:r w:rsidR="004B5C3A" w:rsidRPr="00857372">
        <w:rPr>
          <w:bCs/>
        </w:rPr>
        <w:t>at</w:t>
      </w:r>
      <w:r w:rsidR="00342F8D" w:rsidRPr="00857372">
        <w:rPr>
          <w:bCs/>
        </w:rPr>
        <w:t xml:space="preserve"> 13 Victorian government schools over 30 years. </w:t>
      </w:r>
    </w:p>
    <w:p w14:paraId="60246026" w14:textId="6AA52353" w:rsidR="00434177" w:rsidRPr="00857372" w:rsidRDefault="00434177" w:rsidP="00434177">
      <w:r w:rsidRPr="00857372">
        <w:t xml:space="preserve">The department has settled 50 civil claims relating to historical child sexual abuse involving </w:t>
      </w:r>
      <w:r w:rsidR="003E0AEE" w:rsidRPr="00857372">
        <w:rPr>
          <w:i/>
          <w:iCs/>
        </w:rPr>
        <w:t>Perpetrator C</w:t>
      </w:r>
      <w:r w:rsidRPr="00857372">
        <w:t xml:space="preserve">. </w:t>
      </w:r>
    </w:p>
    <w:p w14:paraId="11269256" w14:textId="6FA70385" w:rsidR="00342F8D" w:rsidRPr="00857372" w:rsidRDefault="00342F8D" w:rsidP="00342F8D">
      <w:pPr>
        <w:rPr>
          <w:bCs/>
        </w:rPr>
      </w:pPr>
      <w:r w:rsidRPr="00857372">
        <w:rPr>
          <w:bCs/>
        </w:rPr>
        <w:t xml:space="preserve">The department investigated </w:t>
      </w:r>
      <w:r w:rsidR="003E0AEE" w:rsidRPr="00857372">
        <w:rPr>
          <w:bCs/>
          <w:i/>
          <w:iCs/>
        </w:rPr>
        <w:t>Perpetrator C</w:t>
      </w:r>
      <w:r w:rsidRPr="00857372">
        <w:rPr>
          <w:bCs/>
        </w:rPr>
        <w:t xml:space="preserve"> on </w:t>
      </w:r>
      <w:r w:rsidR="00383688" w:rsidRPr="00857372">
        <w:rPr>
          <w:bCs/>
        </w:rPr>
        <w:t>3</w:t>
      </w:r>
      <w:r w:rsidRPr="00857372">
        <w:rPr>
          <w:bCs/>
        </w:rPr>
        <w:t xml:space="preserve"> separate occasions while he taught at </w:t>
      </w:r>
      <w:r w:rsidR="00383688" w:rsidRPr="00857372">
        <w:rPr>
          <w:bCs/>
        </w:rPr>
        <w:t>3</w:t>
      </w:r>
      <w:r w:rsidRPr="00857372">
        <w:rPr>
          <w:bCs/>
        </w:rPr>
        <w:t xml:space="preserve"> different schools. </w:t>
      </w:r>
    </w:p>
    <w:p w14:paraId="1D9F91F8" w14:textId="5A314D26" w:rsidR="00342F8D" w:rsidRPr="00857372" w:rsidRDefault="003E0AEE" w:rsidP="00342F8D">
      <w:r w:rsidRPr="00857372">
        <w:rPr>
          <w:bCs/>
          <w:i/>
          <w:iCs/>
        </w:rPr>
        <w:t>Perpetrator C</w:t>
      </w:r>
      <w:r w:rsidR="00342F8D" w:rsidRPr="00857372">
        <w:rPr>
          <w:bCs/>
        </w:rPr>
        <w:t xml:space="preserve"> resigned following a guilty plea to charges of child sexual abuse.</w:t>
      </w:r>
    </w:p>
    <w:p w14:paraId="10064011" w14:textId="0DEE2594" w:rsidR="00A8087E" w:rsidRPr="008D36E2" w:rsidRDefault="00342F8D" w:rsidP="001A792E">
      <w:pPr>
        <w:pStyle w:val="Heading2"/>
        <w:spacing w:before="0"/>
        <w:rPr>
          <w:rStyle w:val="Heading1Char"/>
          <w:bCs w:val="0"/>
          <w:color w:val="1F1646" w:themeColor="text1"/>
          <w:sz w:val="28"/>
          <w:szCs w:val="28"/>
        </w:rPr>
      </w:pPr>
      <w:bookmarkStart w:id="146" w:name="_Reginald_Adrian_Crick"/>
      <w:bookmarkEnd w:id="146"/>
      <w:r w:rsidRPr="008D36E2">
        <w:br w:type="page"/>
      </w:r>
      <w:bookmarkStart w:id="147" w:name="_Ref222737462"/>
      <w:bookmarkStart w:id="148" w:name="_Toc228451455"/>
      <w:r w:rsidR="00772C02" w:rsidRPr="008D36E2">
        <w:rPr>
          <w:rStyle w:val="Heading1Char"/>
          <w:bCs w:val="0"/>
          <w:color w:val="1F1646" w:themeColor="text1"/>
          <w:sz w:val="28"/>
          <w:szCs w:val="28"/>
        </w:rPr>
        <w:lastRenderedPageBreak/>
        <w:t>Reginald Adrian Crick</w:t>
      </w:r>
      <w:bookmarkEnd w:id="137"/>
      <w:bookmarkEnd w:id="147"/>
      <w:bookmarkEnd w:id="148"/>
    </w:p>
    <w:p w14:paraId="18CFE805" w14:textId="37DB5475" w:rsidR="00195E1D" w:rsidRPr="00857372" w:rsidRDefault="00195E1D" w:rsidP="00195E1D">
      <w:r w:rsidRPr="00857372">
        <w:t>Reginald Adrian Crick was born in England on 10 August 1927. It is understood that he died by suicide in 1997.</w:t>
      </w:r>
    </w:p>
    <w:p w14:paraId="7B04D271" w14:textId="7443D209" w:rsidR="00195E1D" w:rsidRPr="00857372" w:rsidRDefault="00195E1D" w:rsidP="00195E1D">
      <w:r w:rsidRPr="00857372">
        <w:t xml:space="preserve">Between 1968 until he retired in 1988, Crick taught music at Horsham Technical School. Crick was employed as a ‘temporary assistant’ and ‘temporary music teacher’ as he never completed formal teacher training. Crick was </w:t>
      </w:r>
      <w:r w:rsidR="00A75958" w:rsidRPr="00857372">
        <w:t>also</w:t>
      </w:r>
      <w:r w:rsidRPr="00857372">
        <w:t xml:space="preserve"> a visiting music </w:t>
      </w:r>
      <w:r w:rsidR="000D6326" w:rsidRPr="00857372">
        <w:t>teacher</w:t>
      </w:r>
      <w:r w:rsidRPr="00857372">
        <w:t xml:space="preserve"> at </w:t>
      </w:r>
      <w:r w:rsidR="004C026B" w:rsidRPr="00857372">
        <w:t>other local high schools.</w:t>
      </w:r>
    </w:p>
    <w:p w14:paraId="030A35F6" w14:textId="08CCFC74" w:rsidR="00195E1D" w:rsidRPr="00857372" w:rsidRDefault="00195E1D" w:rsidP="00195E1D">
      <w:r w:rsidRPr="00857372">
        <w:t xml:space="preserve">The recorded reason for Crick’s retirement in his personnel file was for </w:t>
      </w:r>
      <w:r w:rsidR="00FB3259" w:rsidRPr="00857372">
        <w:t>‘</w:t>
      </w:r>
      <w:r w:rsidRPr="00857372">
        <w:t>having reached the age of 60 years</w:t>
      </w:r>
      <w:r w:rsidR="00FB3259" w:rsidRPr="00857372">
        <w:t>’</w:t>
      </w:r>
      <w:r w:rsidRPr="00857372">
        <w:t xml:space="preserve">. Following his retirement, Crick applied for, and was placed on, the Post-Primary Employment Register as an instrumental music teacher. The </w:t>
      </w:r>
      <w:r w:rsidR="002C1B55" w:rsidRPr="00857372">
        <w:t>civil claims files</w:t>
      </w:r>
      <w:r w:rsidRPr="00857372">
        <w:t xml:space="preserve"> </w:t>
      </w:r>
      <w:r w:rsidR="00992D70" w:rsidRPr="00857372">
        <w:t xml:space="preserve">did not include any records </w:t>
      </w:r>
      <w:r w:rsidRPr="00857372">
        <w:t>that</w:t>
      </w:r>
      <w:r w:rsidR="00992D70" w:rsidRPr="00857372">
        <w:t xml:space="preserve"> indicated whether</w:t>
      </w:r>
      <w:r w:rsidRPr="00857372">
        <w:t xml:space="preserve"> Crick was reemployed as a teacher or </w:t>
      </w:r>
      <w:r w:rsidR="00992D70" w:rsidRPr="00857372">
        <w:t xml:space="preserve">engaged </w:t>
      </w:r>
      <w:r w:rsidRPr="00857372">
        <w:t>as an emergency teacher.</w:t>
      </w:r>
    </w:p>
    <w:p w14:paraId="39C4CA0D" w14:textId="2437743E" w:rsidR="00195E1D" w:rsidRPr="00857372" w:rsidRDefault="008B43BA" w:rsidP="00195E1D">
      <w:r w:rsidRPr="00857372">
        <w:t>The department has settled 11 civil claims relating to historical child sexual abuse involving Crick</w:t>
      </w:r>
      <w:r w:rsidR="00195E1D" w:rsidRPr="00857372">
        <w:t>.</w:t>
      </w:r>
    </w:p>
    <w:p w14:paraId="4D882A98" w14:textId="7E73316E" w:rsidR="00195E1D" w:rsidRPr="00857372" w:rsidRDefault="00195E1D" w:rsidP="00195E1D">
      <w:r w:rsidRPr="00857372">
        <w:t>The Systemic Review understands that Crick was charged in relation to sexual offending against children in 1996. Crick died before the matter could proceed to trial.</w:t>
      </w:r>
    </w:p>
    <w:p w14:paraId="7BD6D9D7" w14:textId="36FEF1BB" w:rsidR="00195E1D" w:rsidRPr="00857372" w:rsidRDefault="00195E1D" w:rsidP="0054310E">
      <w:pPr>
        <w:pStyle w:val="Heading4"/>
      </w:pPr>
      <w:r w:rsidRPr="00857372">
        <w:t>Details of alleged child sexual abuse</w:t>
      </w:r>
    </w:p>
    <w:p w14:paraId="7C6FF806" w14:textId="6968A5AD" w:rsidR="00195E1D" w:rsidRPr="00857372" w:rsidRDefault="00195E1D" w:rsidP="00195E1D">
      <w:r w:rsidRPr="00857372">
        <w:t xml:space="preserve">From review of </w:t>
      </w:r>
      <w:r w:rsidR="00941464" w:rsidRPr="00857372">
        <w:t xml:space="preserve">the </w:t>
      </w:r>
      <w:r w:rsidRPr="00857372">
        <w:t xml:space="preserve">civil claim files, the Systemic Review understands that Crick sexually abused boys as young as 11 years of age. The abuse often continued </w:t>
      </w:r>
      <w:r w:rsidR="00F25BD3" w:rsidRPr="00857372">
        <w:t>throughout</w:t>
      </w:r>
      <w:r w:rsidRPr="00857372">
        <w:t xml:space="preserve"> the duration of, and sometimes beyond, the victim-survivor’s time at school.</w:t>
      </w:r>
    </w:p>
    <w:p w14:paraId="6E8B062C" w14:textId="5C3C4E58" w:rsidR="00195E1D" w:rsidRPr="00857372" w:rsidRDefault="00195E1D" w:rsidP="00195E1D">
      <w:r w:rsidRPr="00857372">
        <w:t>Crick groomed students by praising their talent, treating them to gifts, and developing close relationships with their parents or caregivers prior to and during the sexual abuse.</w:t>
      </w:r>
    </w:p>
    <w:p w14:paraId="6678B9E5" w14:textId="1096807B" w:rsidR="00195E1D" w:rsidRPr="00857372" w:rsidRDefault="00195E1D" w:rsidP="00195E1D">
      <w:r w:rsidRPr="00857372">
        <w:t xml:space="preserve">Crick sexually abused students in various school locations such as </w:t>
      </w:r>
      <w:r w:rsidR="00E23CA8" w:rsidRPr="00857372">
        <w:t xml:space="preserve">in </w:t>
      </w:r>
      <w:r w:rsidRPr="00857372">
        <w:t xml:space="preserve">his office, in classrooms and on </w:t>
      </w:r>
      <w:r w:rsidR="00E23CA8" w:rsidRPr="00857372">
        <w:t>s</w:t>
      </w:r>
      <w:r w:rsidR="002D49FE" w:rsidRPr="00857372">
        <w:t xml:space="preserve">chool </w:t>
      </w:r>
      <w:r w:rsidRPr="00857372">
        <w:t xml:space="preserve">camps. He also sexually abused students at his private residence, inside his private vehicle and during </w:t>
      </w:r>
      <w:r w:rsidR="0012035F" w:rsidRPr="00857372">
        <w:t>overnight</w:t>
      </w:r>
      <w:r w:rsidRPr="00857372">
        <w:t xml:space="preserve"> trips.</w:t>
      </w:r>
    </w:p>
    <w:p w14:paraId="40808665" w14:textId="78CBA17B" w:rsidR="00195E1D" w:rsidRPr="00857372" w:rsidRDefault="00195E1D" w:rsidP="0054310E">
      <w:pPr>
        <w:pStyle w:val="Heading4"/>
      </w:pPr>
      <w:r w:rsidRPr="00857372">
        <w:t>Department’s state of knowledge and response</w:t>
      </w:r>
    </w:p>
    <w:p w14:paraId="1DB0A25E" w14:textId="3EF67C72" w:rsidR="00195E1D" w:rsidRPr="00857372" w:rsidRDefault="00195E1D" w:rsidP="00195E1D">
      <w:r w:rsidRPr="00857372">
        <w:t>In the civil claims’ records, many victim-survivors expressed a strong belief that school staff were aware of Crick’s behaviour towards his students from the early 1970s.</w:t>
      </w:r>
    </w:p>
    <w:p w14:paraId="1C51A32D" w14:textId="55892701" w:rsidR="00195E1D" w:rsidRPr="00857372" w:rsidRDefault="00195E1D" w:rsidP="00195E1D">
      <w:r w:rsidRPr="00857372">
        <w:t xml:space="preserve">Despite multiple victim-survivors stating that reports were made to staff members in the early 1970’s, the first recorded complaint in Crick’s personnel file was received as part of a Freedom of Information request made by a former student’s legal representative </w:t>
      </w:r>
      <w:r w:rsidR="009D4613" w:rsidRPr="00857372">
        <w:t>in</w:t>
      </w:r>
      <w:r w:rsidRPr="00857372">
        <w:t xml:space="preserve"> 2009.</w:t>
      </w:r>
    </w:p>
    <w:p w14:paraId="02EDC394" w14:textId="6408505E" w:rsidR="00195E1D" w:rsidRPr="00857372" w:rsidRDefault="00195E1D" w:rsidP="00195E1D">
      <w:r w:rsidRPr="00857372">
        <w:t xml:space="preserve">A Horsham Technical School magazine published in 1987 quoted Crick saying that he </w:t>
      </w:r>
      <w:r w:rsidR="00186240" w:rsidRPr="00857372">
        <w:t>‘</w:t>
      </w:r>
      <w:r w:rsidRPr="00857372">
        <w:t>gets a lot of satisfaction from spending time with students at recess, lunchtime and at his house on the weekends</w:t>
      </w:r>
      <w:r w:rsidR="00186240" w:rsidRPr="00857372">
        <w:t>’</w:t>
      </w:r>
      <w:r w:rsidRPr="00857372">
        <w:t xml:space="preserve">. This suggests that the additional time Crick spent with his students </w:t>
      </w:r>
      <w:r w:rsidR="00EC1411" w:rsidRPr="00857372">
        <w:t>outside school hours</w:t>
      </w:r>
      <w:r w:rsidRPr="00857372">
        <w:t xml:space="preserve"> was known among the school community and considered acceptable.</w:t>
      </w:r>
    </w:p>
    <w:p w14:paraId="459C7682" w14:textId="78F1AC24" w:rsidR="00E2605C" w:rsidRPr="00C34CAA" w:rsidRDefault="00E2605C" w:rsidP="006A2FE6">
      <w:pPr>
        <w:pStyle w:val="Figuretitle"/>
        <w:rPr>
          <w:b w:val="0"/>
          <w:bCs/>
        </w:rPr>
      </w:pPr>
      <w:r w:rsidRPr="00C34CAA">
        <w:rPr>
          <w:b w:val="0"/>
          <w:bCs/>
        </w:rPr>
        <w:t xml:space="preserve">Table </w:t>
      </w:r>
      <w:r w:rsidRPr="00C34CAA">
        <w:rPr>
          <w:b w:val="0"/>
          <w:bCs/>
        </w:rPr>
        <w:fldChar w:fldCharType="begin"/>
      </w:r>
      <w:r w:rsidRPr="00C34CAA">
        <w:rPr>
          <w:b w:val="0"/>
          <w:bCs/>
        </w:rPr>
        <w:instrText xml:space="preserve"> SEQ Table \* ARABIC </w:instrText>
      </w:r>
      <w:r w:rsidRPr="00C34CAA">
        <w:rPr>
          <w:b w:val="0"/>
          <w:bCs/>
        </w:rPr>
        <w:fldChar w:fldCharType="separate"/>
      </w:r>
      <w:r w:rsidR="00D253BA" w:rsidRPr="00C34CAA">
        <w:rPr>
          <w:b w:val="0"/>
          <w:bCs/>
        </w:rPr>
        <w:t>15</w:t>
      </w:r>
      <w:r w:rsidRPr="00C34CAA">
        <w:rPr>
          <w:b w:val="0"/>
          <w:bCs/>
        </w:rPr>
        <w:fldChar w:fldCharType="end"/>
      </w:r>
      <w:r w:rsidRPr="00C34CAA">
        <w:rPr>
          <w:b w:val="0"/>
          <w:bCs/>
        </w:rPr>
        <w:t>: Year that civil claims were received</w:t>
      </w:r>
    </w:p>
    <w:tbl>
      <w:tblPr>
        <w:tblStyle w:val="TableGrid"/>
        <w:tblW w:w="3686" w:type="dxa"/>
        <w:jc w:val="center"/>
        <w:tblLook w:val="04A0" w:firstRow="1" w:lastRow="0" w:firstColumn="1" w:lastColumn="0" w:noHBand="0" w:noVBand="1"/>
      </w:tblPr>
      <w:tblGrid>
        <w:gridCol w:w="1632"/>
        <w:gridCol w:w="2054"/>
      </w:tblGrid>
      <w:tr w:rsidR="00A857D9" w:rsidRPr="00857372" w14:paraId="111BC824" w14:textId="77777777" w:rsidTr="00D53A8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32" w:type="dxa"/>
            <w:hideMark/>
          </w:tcPr>
          <w:p w14:paraId="74B08C82" w14:textId="6D304303" w:rsidR="00D53A82" w:rsidRPr="00857372" w:rsidRDefault="00D53A82" w:rsidP="00D53A82">
            <w:pPr>
              <w:pStyle w:val="TableHead"/>
              <w:spacing w:before="0" w:after="0"/>
              <w:jc w:val="center"/>
              <w:rPr>
                <w:b/>
                <w:sz w:val="19"/>
                <w:szCs w:val="19"/>
              </w:rPr>
            </w:pPr>
            <w:r w:rsidRPr="00857372">
              <w:rPr>
                <w:b/>
                <w:sz w:val="19"/>
                <w:szCs w:val="19"/>
              </w:rPr>
              <w:t>Year </w:t>
            </w:r>
          </w:p>
        </w:tc>
        <w:tc>
          <w:tcPr>
            <w:tcW w:w="2054" w:type="dxa"/>
            <w:hideMark/>
          </w:tcPr>
          <w:p w14:paraId="340B4F30" w14:textId="6F87BF5A" w:rsidR="00D53A82" w:rsidRPr="00857372" w:rsidRDefault="00D53A82" w:rsidP="00D53A82">
            <w:pPr>
              <w:pStyle w:val="TableHead"/>
              <w:spacing w:before="0"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Number of claims received </w:t>
            </w:r>
          </w:p>
        </w:tc>
      </w:tr>
      <w:tr w:rsidR="00A857D9" w:rsidRPr="00857372" w14:paraId="719F63A4" w14:textId="77777777" w:rsidTr="00D53A82">
        <w:trPr>
          <w:trHeight w:val="300"/>
          <w:jc w:val="center"/>
        </w:trPr>
        <w:tc>
          <w:tcPr>
            <w:cnfStyle w:val="001000000000" w:firstRow="0" w:lastRow="0" w:firstColumn="1" w:lastColumn="0" w:oddVBand="0" w:evenVBand="0" w:oddHBand="0" w:evenHBand="0" w:firstRowFirstColumn="0" w:firstRowLastColumn="0" w:lastRowFirstColumn="0" w:lastRowLastColumn="0"/>
            <w:tcW w:w="1632" w:type="dxa"/>
            <w:hideMark/>
          </w:tcPr>
          <w:p w14:paraId="71D9D455" w14:textId="45C4C3E0" w:rsidR="00D53A82" w:rsidRPr="00857372" w:rsidRDefault="00D53A82" w:rsidP="00D53A82">
            <w:pPr>
              <w:spacing w:before="0" w:after="0"/>
              <w:jc w:val="center"/>
              <w:rPr>
                <w:sz w:val="19"/>
                <w:szCs w:val="19"/>
              </w:rPr>
            </w:pPr>
            <w:r w:rsidRPr="00857372">
              <w:rPr>
                <w:sz w:val="19"/>
                <w:szCs w:val="19"/>
              </w:rPr>
              <w:t>2019 </w:t>
            </w:r>
          </w:p>
        </w:tc>
        <w:tc>
          <w:tcPr>
            <w:tcW w:w="2054" w:type="dxa"/>
            <w:hideMark/>
          </w:tcPr>
          <w:p w14:paraId="4CB3B71E" w14:textId="289B3CAC" w:rsidR="00D53A82" w:rsidRPr="00857372" w:rsidRDefault="00D53A82" w:rsidP="00D53A82">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p>
        </w:tc>
      </w:tr>
      <w:tr w:rsidR="00A857D9" w:rsidRPr="00857372" w14:paraId="4F760E75" w14:textId="77777777" w:rsidTr="00D53A82">
        <w:trPr>
          <w:trHeight w:val="300"/>
          <w:jc w:val="center"/>
        </w:trPr>
        <w:tc>
          <w:tcPr>
            <w:cnfStyle w:val="001000000000" w:firstRow="0" w:lastRow="0" w:firstColumn="1" w:lastColumn="0" w:oddVBand="0" w:evenVBand="0" w:oddHBand="0" w:evenHBand="0" w:firstRowFirstColumn="0" w:firstRowLastColumn="0" w:lastRowFirstColumn="0" w:lastRowLastColumn="0"/>
            <w:tcW w:w="1632" w:type="dxa"/>
            <w:hideMark/>
          </w:tcPr>
          <w:p w14:paraId="0ABE91D4" w14:textId="66735338" w:rsidR="00D53A82" w:rsidRPr="00857372" w:rsidRDefault="00D53A82" w:rsidP="00D53A82">
            <w:pPr>
              <w:spacing w:before="0" w:after="0"/>
              <w:jc w:val="center"/>
              <w:rPr>
                <w:sz w:val="19"/>
                <w:szCs w:val="19"/>
              </w:rPr>
            </w:pPr>
            <w:r w:rsidRPr="00857372">
              <w:rPr>
                <w:sz w:val="19"/>
                <w:szCs w:val="19"/>
              </w:rPr>
              <w:t>2020 </w:t>
            </w:r>
          </w:p>
        </w:tc>
        <w:tc>
          <w:tcPr>
            <w:tcW w:w="2054" w:type="dxa"/>
            <w:hideMark/>
          </w:tcPr>
          <w:p w14:paraId="4BED203F" w14:textId="714C8925" w:rsidR="00D53A82" w:rsidRPr="00857372" w:rsidRDefault="00D53A82" w:rsidP="00D53A82">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7 </w:t>
            </w:r>
          </w:p>
        </w:tc>
      </w:tr>
      <w:tr w:rsidR="00A857D9" w:rsidRPr="00857372" w14:paraId="7F3E66AE" w14:textId="77777777" w:rsidTr="00D53A82">
        <w:trPr>
          <w:trHeight w:val="300"/>
          <w:jc w:val="center"/>
        </w:trPr>
        <w:tc>
          <w:tcPr>
            <w:cnfStyle w:val="001000000000" w:firstRow="0" w:lastRow="0" w:firstColumn="1" w:lastColumn="0" w:oddVBand="0" w:evenVBand="0" w:oddHBand="0" w:evenHBand="0" w:firstRowFirstColumn="0" w:firstRowLastColumn="0" w:lastRowFirstColumn="0" w:lastRowLastColumn="0"/>
            <w:tcW w:w="1632" w:type="dxa"/>
            <w:hideMark/>
          </w:tcPr>
          <w:p w14:paraId="7F1578DD" w14:textId="20364FAC" w:rsidR="00D53A82" w:rsidRPr="00857372" w:rsidRDefault="00D53A82" w:rsidP="00D53A82">
            <w:pPr>
              <w:spacing w:before="0" w:after="0"/>
              <w:jc w:val="center"/>
              <w:rPr>
                <w:sz w:val="19"/>
                <w:szCs w:val="19"/>
              </w:rPr>
            </w:pPr>
            <w:r w:rsidRPr="00857372">
              <w:rPr>
                <w:sz w:val="19"/>
                <w:szCs w:val="19"/>
              </w:rPr>
              <w:t>2021 </w:t>
            </w:r>
          </w:p>
        </w:tc>
        <w:tc>
          <w:tcPr>
            <w:tcW w:w="2054" w:type="dxa"/>
            <w:hideMark/>
          </w:tcPr>
          <w:p w14:paraId="75CAB8BB" w14:textId="5E9B3D71" w:rsidR="00D53A82" w:rsidRPr="00857372" w:rsidRDefault="00D53A82" w:rsidP="00D53A82">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p>
        </w:tc>
      </w:tr>
      <w:tr w:rsidR="00A857D9" w:rsidRPr="00857372" w14:paraId="78DDC374" w14:textId="77777777" w:rsidTr="00D53A82">
        <w:trPr>
          <w:trHeight w:val="300"/>
          <w:jc w:val="center"/>
        </w:trPr>
        <w:tc>
          <w:tcPr>
            <w:cnfStyle w:val="001000000000" w:firstRow="0" w:lastRow="0" w:firstColumn="1" w:lastColumn="0" w:oddVBand="0" w:evenVBand="0" w:oddHBand="0" w:evenHBand="0" w:firstRowFirstColumn="0" w:firstRowLastColumn="0" w:lastRowFirstColumn="0" w:lastRowLastColumn="0"/>
            <w:tcW w:w="1632" w:type="dxa"/>
            <w:hideMark/>
          </w:tcPr>
          <w:p w14:paraId="17F623F7" w14:textId="04910E97" w:rsidR="00D53A82" w:rsidRPr="00857372" w:rsidRDefault="00D53A82" w:rsidP="00D53A82">
            <w:pPr>
              <w:spacing w:before="0" w:after="0"/>
              <w:jc w:val="center"/>
              <w:rPr>
                <w:sz w:val="19"/>
                <w:szCs w:val="19"/>
              </w:rPr>
            </w:pPr>
            <w:r w:rsidRPr="00857372">
              <w:rPr>
                <w:sz w:val="19"/>
                <w:szCs w:val="19"/>
              </w:rPr>
              <w:t>2022 </w:t>
            </w:r>
          </w:p>
        </w:tc>
        <w:tc>
          <w:tcPr>
            <w:tcW w:w="2054" w:type="dxa"/>
            <w:hideMark/>
          </w:tcPr>
          <w:p w14:paraId="58CE6CDB" w14:textId="4BE977F8" w:rsidR="00D53A82" w:rsidRPr="00857372" w:rsidRDefault="00D53A82" w:rsidP="00D53A82">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p>
        </w:tc>
      </w:tr>
      <w:tr w:rsidR="00A857D9" w:rsidRPr="00857372" w14:paraId="14549ED7" w14:textId="77777777" w:rsidTr="009E06B7">
        <w:trPr>
          <w:trHeight w:val="300"/>
          <w:jc w:val="center"/>
        </w:trPr>
        <w:tc>
          <w:tcPr>
            <w:cnfStyle w:val="001000000000" w:firstRow="0" w:lastRow="0" w:firstColumn="1" w:lastColumn="0" w:oddVBand="0" w:evenVBand="0" w:oddHBand="0" w:evenHBand="0" w:firstRowFirstColumn="0" w:firstRowLastColumn="0" w:lastRowFirstColumn="0" w:lastRowLastColumn="0"/>
            <w:tcW w:w="1632" w:type="dxa"/>
            <w:shd w:val="clear" w:color="auto" w:fill="D9D9D9" w:themeFill="background1" w:themeFillShade="D9"/>
            <w:hideMark/>
          </w:tcPr>
          <w:p w14:paraId="6EA026FC" w14:textId="56AC3903" w:rsidR="00D53A82" w:rsidRPr="009E06B7" w:rsidRDefault="00D53A82" w:rsidP="00D53A82">
            <w:pPr>
              <w:spacing w:before="0" w:after="0"/>
              <w:jc w:val="center"/>
              <w:rPr>
                <w:b/>
                <w:bCs/>
                <w:sz w:val="19"/>
                <w:szCs w:val="19"/>
              </w:rPr>
            </w:pPr>
            <w:r w:rsidRPr="009E06B7">
              <w:rPr>
                <w:b/>
                <w:bCs/>
                <w:sz w:val="19"/>
                <w:szCs w:val="19"/>
              </w:rPr>
              <w:t>Total </w:t>
            </w:r>
          </w:p>
        </w:tc>
        <w:tc>
          <w:tcPr>
            <w:tcW w:w="2054" w:type="dxa"/>
            <w:shd w:val="clear" w:color="auto" w:fill="D9D9D9" w:themeFill="background1" w:themeFillShade="D9"/>
            <w:hideMark/>
          </w:tcPr>
          <w:p w14:paraId="11048D68" w14:textId="281412B7" w:rsidR="00D53A82" w:rsidRPr="009E06B7" w:rsidRDefault="00D53A82" w:rsidP="00D53A82">
            <w:pPr>
              <w:spacing w:before="0" w:after="0"/>
              <w:jc w:val="center"/>
              <w:cnfStyle w:val="000000000000" w:firstRow="0" w:lastRow="0" w:firstColumn="0" w:lastColumn="0" w:oddVBand="0" w:evenVBand="0" w:oddHBand="0" w:evenHBand="0" w:firstRowFirstColumn="0" w:firstRowLastColumn="0" w:lastRowFirstColumn="0" w:lastRowLastColumn="0"/>
              <w:rPr>
                <w:b/>
                <w:bCs/>
                <w:sz w:val="19"/>
                <w:szCs w:val="19"/>
              </w:rPr>
            </w:pPr>
            <w:r w:rsidRPr="009E06B7">
              <w:rPr>
                <w:b/>
                <w:bCs/>
                <w:sz w:val="19"/>
                <w:szCs w:val="19"/>
              </w:rPr>
              <w:t>11 </w:t>
            </w:r>
          </w:p>
        </w:tc>
      </w:tr>
    </w:tbl>
    <w:p w14:paraId="5BB2F125" w14:textId="77777777" w:rsidR="00EB7FBB" w:rsidRPr="00857372" w:rsidRDefault="00EB7FBB">
      <w:pPr>
        <w:spacing w:before="0" w:after="0" w:line="240" w:lineRule="auto"/>
      </w:pPr>
      <w:r w:rsidRPr="00857372">
        <w:br w:type="page"/>
      </w:r>
    </w:p>
    <w:p w14:paraId="268AEBD3" w14:textId="30D32D5B" w:rsidR="00A8087E" w:rsidRPr="001A792E" w:rsidRDefault="00772C02" w:rsidP="001A792E">
      <w:pPr>
        <w:pStyle w:val="Heading2"/>
        <w:rPr>
          <w:rStyle w:val="Heading1Char"/>
          <w:bCs w:val="0"/>
          <w:color w:val="1F1646" w:themeColor="text1"/>
          <w:sz w:val="28"/>
          <w:szCs w:val="28"/>
        </w:rPr>
      </w:pPr>
      <w:bookmarkStart w:id="149" w:name="_Robert_Leonard_Morris"/>
      <w:bookmarkStart w:id="150" w:name="_Toc198550808"/>
      <w:bookmarkStart w:id="151" w:name="_Ref222737490"/>
      <w:bookmarkStart w:id="152" w:name="_Toc228451456"/>
      <w:bookmarkEnd w:id="149"/>
      <w:r w:rsidRPr="001A792E">
        <w:rPr>
          <w:rStyle w:val="Heading1Char"/>
          <w:bCs w:val="0"/>
          <w:color w:val="1F1646" w:themeColor="text1"/>
          <w:sz w:val="28"/>
          <w:szCs w:val="28"/>
        </w:rPr>
        <w:lastRenderedPageBreak/>
        <w:t>Robert Leonard Morris</w:t>
      </w:r>
      <w:bookmarkEnd w:id="150"/>
      <w:bookmarkEnd w:id="151"/>
      <w:bookmarkEnd w:id="152"/>
    </w:p>
    <w:p w14:paraId="297D11A7" w14:textId="01FC7D66" w:rsidR="00795557" w:rsidRPr="00857372" w:rsidRDefault="00795557" w:rsidP="00795557">
      <w:r w:rsidRPr="00857372">
        <w:t>Robert Leonard Morris was born on 20 April 1945. He died on 27 January 2022.</w:t>
      </w:r>
    </w:p>
    <w:p w14:paraId="3E1AE9C4" w14:textId="4E636EE5" w:rsidR="00795557" w:rsidRPr="00857372" w:rsidRDefault="00795557" w:rsidP="00795557">
      <w:r w:rsidRPr="00857372">
        <w:t xml:space="preserve">Morris was a classroom teacher and a </w:t>
      </w:r>
      <w:r w:rsidR="000E0D84" w:rsidRPr="00857372">
        <w:t>p</w:t>
      </w:r>
      <w:r w:rsidRPr="00857372">
        <w:t>rincipal in Victorian government primary schools for 14 years between 1966 and 1980. He taught at the following 9 primary schools:</w:t>
      </w:r>
    </w:p>
    <w:p w14:paraId="2986E397" w14:textId="57A233EA" w:rsidR="00795557" w:rsidRPr="00857372" w:rsidRDefault="00795557" w:rsidP="00763BAE">
      <w:pPr>
        <w:numPr>
          <w:ilvl w:val="0"/>
          <w:numId w:val="11"/>
        </w:numPr>
      </w:pPr>
      <w:r w:rsidRPr="00857372">
        <w:t>Bahgallah Primary School</w:t>
      </w:r>
    </w:p>
    <w:p w14:paraId="36D5D419" w14:textId="04AE77FF" w:rsidR="00795557" w:rsidRPr="00857372" w:rsidRDefault="00795557" w:rsidP="00763BAE">
      <w:pPr>
        <w:numPr>
          <w:ilvl w:val="0"/>
          <w:numId w:val="12"/>
        </w:numPr>
      </w:pPr>
      <w:proofErr w:type="spellStart"/>
      <w:r w:rsidRPr="00857372">
        <w:t>Cambarville</w:t>
      </w:r>
      <w:proofErr w:type="spellEnd"/>
      <w:r w:rsidRPr="00857372">
        <w:t xml:space="preserve"> </w:t>
      </w:r>
      <w:r w:rsidR="00B20D1F" w:rsidRPr="00857372">
        <w:t xml:space="preserve">State </w:t>
      </w:r>
      <w:r w:rsidRPr="00857372">
        <w:t>School</w:t>
      </w:r>
    </w:p>
    <w:p w14:paraId="44369E6B" w14:textId="343E18E6" w:rsidR="00795557" w:rsidRPr="00857372" w:rsidRDefault="00795557" w:rsidP="00763BAE">
      <w:pPr>
        <w:numPr>
          <w:ilvl w:val="0"/>
          <w:numId w:val="13"/>
        </w:numPr>
      </w:pPr>
      <w:r w:rsidRPr="00857372">
        <w:t>Coolaroo Primary School</w:t>
      </w:r>
    </w:p>
    <w:p w14:paraId="7E6858D1" w14:textId="4D4E1049" w:rsidR="00795557" w:rsidRPr="00857372" w:rsidRDefault="00795557" w:rsidP="00763BAE">
      <w:pPr>
        <w:numPr>
          <w:ilvl w:val="0"/>
          <w:numId w:val="14"/>
        </w:numPr>
      </w:pPr>
      <w:r w:rsidRPr="00857372">
        <w:t>Cranbourne North Primary School</w:t>
      </w:r>
    </w:p>
    <w:p w14:paraId="042443FD" w14:textId="46D3AD77" w:rsidR="00795557" w:rsidRPr="00857372" w:rsidRDefault="00795557" w:rsidP="00763BAE">
      <w:pPr>
        <w:numPr>
          <w:ilvl w:val="0"/>
          <w:numId w:val="15"/>
        </w:numPr>
      </w:pPr>
      <w:r w:rsidRPr="00857372">
        <w:t>Eastwood Primary School</w:t>
      </w:r>
    </w:p>
    <w:p w14:paraId="7E50F056" w14:textId="41B28C1E" w:rsidR="00795557" w:rsidRPr="00857372" w:rsidRDefault="00795557" w:rsidP="00763BAE">
      <w:pPr>
        <w:numPr>
          <w:ilvl w:val="0"/>
          <w:numId w:val="16"/>
        </w:numPr>
      </w:pPr>
      <w:r w:rsidRPr="00857372">
        <w:t>Marysville Primary School</w:t>
      </w:r>
    </w:p>
    <w:p w14:paraId="022112A0" w14:textId="79B62539" w:rsidR="00795557" w:rsidRPr="00857372" w:rsidRDefault="00795557" w:rsidP="00763BAE">
      <w:pPr>
        <w:numPr>
          <w:ilvl w:val="0"/>
          <w:numId w:val="17"/>
        </w:numPr>
      </w:pPr>
      <w:r w:rsidRPr="00857372">
        <w:t>Ringwood Primary School</w:t>
      </w:r>
    </w:p>
    <w:p w14:paraId="49D42F82" w14:textId="5BBF031A" w:rsidR="00795557" w:rsidRPr="00857372" w:rsidRDefault="00795557" w:rsidP="00763BAE">
      <w:pPr>
        <w:numPr>
          <w:ilvl w:val="0"/>
          <w:numId w:val="18"/>
        </w:numPr>
      </w:pPr>
      <w:r w:rsidRPr="00857372">
        <w:t>Sassafras Creek Primary School</w:t>
      </w:r>
    </w:p>
    <w:p w14:paraId="6C2F6E96" w14:textId="49E6DEFA" w:rsidR="00795557" w:rsidRPr="00857372" w:rsidRDefault="00795557" w:rsidP="00763BAE">
      <w:pPr>
        <w:numPr>
          <w:ilvl w:val="0"/>
          <w:numId w:val="19"/>
        </w:numPr>
      </w:pPr>
      <w:r w:rsidRPr="00857372">
        <w:t>Yarra Junction Primary School</w:t>
      </w:r>
    </w:p>
    <w:p w14:paraId="2D94073D" w14:textId="0DA5AC83" w:rsidR="00E51CC5" w:rsidRPr="00857372" w:rsidRDefault="00E51CC5" w:rsidP="00795557">
      <w:r w:rsidRPr="00857372">
        <w:t xml:space="preserve">The department has settled </w:t>
      </w:r>
      <w:r w:rsidR="003A5A32" w:rsidRPr="00857372">
        <w:t>20</w:t>
      </w:r>
      <w:r w:rsidRPr="00857372">
        <w:t xml:space="preserve"> civil claims relating to historical child sexual abuse involving Morris.</w:t>
      </w:r>
    </w:p>
    <w:p w14:paraId="72A7DD3B" w14:textId="1C82361A" w:rsidR="002F5A0C" w:rsidRPr="00857372" w:rsidRDefault="00795557" w:rsidP="002F5A0C">
      <w:r w:rsidRPr="00857372">
        <w:t xml:space="preserve">Morris faced charges for indecent assault against children in 1978 and 1980. </w:t>
      </w:r>
      <w:r w:rsidR="002F5A0C" w:rsidRPr="00857372">
        <w:t>The department accepted Morris’ resignation on 9 October 1980 following a criminal conviction and declared that he was never again to be considered for employment by the department.</w:t>
      </w:r>
    </w:p>
    <w:p w14:paraId="3DF14402" w14:textId="4A6243BC" w:rsidR="00795557" w:rsidRPr="00857372" w:rsidRDefault="00795557" w:rsidP="00795557">
      <w:r w:rsidRPr="00857372">
        <w:t>In 2016</w:t>
      </w:r>
      <w:r w:rsidR="006E724F" w:rsidRPr="00857372">
        <w:t>,</w:t>
      </w:r>
      <w:r w:rsidRPr="00857372">
        <w:t xml:space="preserve"> he was convicted of sexual assaults committed against 6 students during his teaching career. </w:t>
      </w:r>
      <w:r w:rsidR="00D0739A" w:rsidRPr="00857372">
        <w:t>In</w:t>
      </w:r>
      <w:r w:rsidRPr="00857372">
        <w:t xml:space="preserve"> 2018 in New South Wales</w:t>
      </w:r>
      <w:r w:rsidR="00D0739A" w:rsidRPr="00857372">
        <w:t>, h</w:t>
      </w:r>
      <w:r w:rsidRPr="00857372">
        <w:t>e was also convicted of sexual offences against a child outside of a school environment.</w:t>
      </w:r>
    </w:p>
    <w:p w14:paraId="5DB75ACC" w14:textId="36CD574B" w:rsidR="00795557" w:rsidRPr="00857372" w:rsidRDefault="00795557" w:rsidP="0054310E">
      <w:pPr>
        <w:pStyle w:val="Heading4"/>
      </w:pPr>
      <w:r w:rsidRPr="00857372">
        <w:t>Details of alleged child sexual abuse</w:t>
      </w:r>
    </w:p>
    <w:p w14:paraId="07D89B92" w14:textId="7E9AA378" w:rsidR="00795557" w:rsidRPr="00857372" w:rsidRDefault="00795557" w:rsidP="00795557">
      <w:r w:rsidRPr="00857372">
        <w:t xml:space="preserve">On review of </w:t>
      </w:r>
      <w:r w:rsidR="002C2F4D" w:rsidRPr="00857372">
        <w:t>the</w:t>
      </w:r>
      <w:r w:rsidRPr="00857372">
        <w:t xml:space="preserve"> civil claim files, the Systemic Review understands that Morris’ victim-survivors were boys aged between approximately </w:t>
      </w:r>
      <w:r w:rsidR="00DE3BCB" w:rsidRPr="00857372">
        <w:t>7</w:t>
      </w:r>
      <w:r w:rsidRPr="00857372">
        <w:t xml:space="preserve"> and 12 years </w:t>
      </w:r>
      <w:r w:rsidR="00C5440C" w:rsidRPr="00857372">
        <w:t>of age</w:t>
      </w:r>
      <w:r w:rsidRPr="00857372">
        <w:t>. He</w:t>
      </w:r>
      <w:r w:rsidRPr="00857372" w:rsidDel="00625A19">
        <w:t xml:space="preserve"> </w:t>
      </w:r>
      <w:r w:rsidRPr="00857372">
        <w:t xml:space="preserve">sexually abused </w:t>
      </w:r>
      <w:r w:rsidR="00543677" w:rsidRPr="00857372">
        <w:t>students</w:t>
      </w:r>
      <w:r w:rsidR="00625A19" w:rsidRPr="00857372">
        <w:t xml:space="preserve"> </w:t>
      </w:r>
      <w:r w:rsidRPr="00857372">
        <w:t>under the guise of helping them with their schoolwork during class time</w:t>
      </w:r>
      <w:r w:rsidR="00E66022" w:rsidRPr="00857372">
        <w:t>,</w:t>
      </w:r>
      <w:r w:rsidRPr="00857372">
        <w:t xml:space="preserve"> </w:t>
      </w:r>
      <w:r w:rsidR="00543677" w:rsidRPr="00857372">
        <w:t xml:space="preserve">in the school yard, </w:t>
      </w:r>
      <w:r w:rsidRPr="00857372">
        <w:t xml:space="preserve">during school camp, on bus trips </w:t>
      </w:r>
      <w:r w:rsidR="00BA015E" w:rsidRPr="00857372">
        <w:t>and</w:t>
      </w:r>
      <w:r w:rsidRPr="00857372">
        <w:t xml:space="preserve"> after swimming lessons.</w:t>
      </w:r>
    </w:p>
    <w:p w14:paraId="1BD4D4AE" w14:textId="0D7E40E3" w:rsidR="00795557" w:rsidRPr="00857372" w:rsidRDefault="00795557" w:rsidP="0054310E">
      <w:pPr>
        <w:pStyle w:val="Heading4"/>
      </w:pPr>
      <w:r w:rsidRPr="00857372">
        <w:t>Criminal proceedings</w:t>
      </w:r>
    </w:p>
    <w:p w14:paraId="4EEFEA3B" w14:textId="71A8725A" w:rsidR="00795557" w:rsidRPr="00857372" w:rsidRDefault="00795557" w:rsidP="00795557">
      <w:r w:rsidRPr="00857372">
        <w:t xml:space="preserve">Morris was first charged with the indecent assault of 7 children in February 1978. At this time, the department suspended Morris from teaching. Morris was acquitted in the Melbourne County Court on 13 November 1978. The teaching suspension was lifted on 1 December </w:t>
      </w:r>
      <w:r w:rsidR="00857372" w:rsidRPr="00857372">
        <w:t>1978,</w:t>
      </w:r>
      <w:r w:rsidRPr="00857372">
        <w:t xml:space="preserve"> and Morris was reappointed to teach.</w:t>
      </w:r>
    </w:p>
    <w:p w14:paraId="64F9BD29" w14:textId="64E55B1A" w:rsidR="00795557" w:rsidRPr="00857372" w:rsidRDefault="00795557" w:rsidP="00795557">
      <w:r w:rsidRPr="00857372">
        <w:t xml:space="preserve">Morris was suspended again in March 1980 after further charges </w:t>
      </w:r>
      <w:r w:rsidR="000F57D6" w:rsidRPr="00857372">
        <w:t>of</w:t>
      </w:r>
      <w:r w:rsidRPr="00857372">
        <w:t xml:space="preserve"> indecent assault of at least one </w:t>
      </w:r>
      <w:r w:rsidR="00857372" w:rsidRPr="00857372">
        <w:t>child.</w:t>
      </w:r>
      <w:r w:rsidRPr="00857372">
        <w:t xml:space="preserve"> In July 1980</w:t>
      </w:r>
      <w:r w:rsidR="002D6C43" w:rsidRPr="00857372">
        <w:t>,</w:t>
      </w:r>
      <w:r w:rsidRPr="00857372">
        <w:t xml:space="preserve"> Morris was charged before the Teachers Tribunal for disgraceful and improper conduct under the </w:t>
      </w:r>
      <w:r w:rsidRPr="00857372">
        <w:rPr>
          <w:i/>
          <w:iCs/>
        </w:rPr>
        <w:t>Public Service Act 1958</w:t>
      </w:r>
      <w:r w:rsidR="000F57D6" w:rsidRPr="00857372">
        <w:rPr>
          <w:i/>
          <w:iCs/>
        </w:rPr>
        <w:t xml:space="preserve"> </w:t>
      </w:r>
      <w:r w:rsidR="000F57D6" w:rsidRPr="00857372">
        <w:t>(Vic)</w:t>
      </w:r>
      <w:r w:rsidRPr="00857372">
        <w:t>. The Teachers Tribunal hearings were deferred until the resolution of the criminal charges.</w:t>
      </w:r>
    </w:p>
    <w:p w14:paraId="5BDAC507" w14:textId="177E34A6" w:rsidR="00795557" w:rsidRPr="00857372" w:rsidRDefault="00795557" w:rsidP="00795557">
      <w:r w:rsidRPr="00857372">
        <w:t>In October 1980, Morris pleaded guilty to the indecent assault of a male under the age of 16 at the Prahran Magistrates’ Court. He was placed on a good behaviour bond.</w:t>
      </w:r>
    </w:p>
    <w:p w14:paraId="72C59666" w14:textId="77461801" w:rsidR="00795557" w:rsidRPr="00857372" w:rsidRDefault="00795557" w:rsidP="00795557">
      <w:r w:rsidRPr="00857372">
        <w:t>Morris resign</w:t>
      </w:r>
      <w:r w:rsidR="00D453E5" w:rsidRPr="00857372">
        <w:t>ed</w:t>
      </w:r>
      <w:r w:rsidRPr="00857372">
        <w:t xml:space="preserve"> on 9 October 1980 and, as a result, the charges before the Teachers Tribunal were withdrawn. </w:t>
      </w:r>
      <w:r w:rsidR="00337A26" w:rsidRPr="00857372">
        <w:t>There was a written notation on h</w:t>
      </w:r>
      <w:r w:rsidRPr="00857372">
        <w:t xml:space="preserve">is </w:t>
      </w:r>
      <w:r w:rsidR="00337A26" w:rsidRPr="00857372">
        <w:t>personnel</w:t>
      </w:r>
      <w:r w:rsidRPr="00857372">
        <w:t xml:space="preserve"> file </w:t>
      </w:r>
      <w:r w:rsidR="00337A26" w:rsidRPr="00857372">
        <w:t>‘</w:t>
      </w:r>
      <w:r w:rsidRPr="00857372">
        <w:t>never to be considered for employment</w:t>
      </w:r>
      <w:r w:rsidR="00337A26" w:rsidRPr="00857372">
        <w:t>’</w:t>
      </w:r>
      <w:r w:rsidRPr="00857372">
        <w:t>.</w:t>
      </w:r>
    </w:p>
    <w:p w14:paraId="2127C6BC" w14:textId="2FDE1765" w:rsidR="00795557" w:rsidRPr="00857372" w:rsidRDefault="00795557" w:rsidP="00795557">
      <w:r w:rsidRPr="00857372">
        <w:t xml:space="preserve">In March 2016, Morris was convicted of 6 charges of indecent assault against 6 male persons under the age of 16 between 1971 and 1977. The sentencing judge commented that the offences that were the subject of this matter were </w:t>
      </w:r>
      <w:proofErr w:type="gramStart"/>
      <w:r w:rsidRPr="00857372">
        <w:t>similar to</w:t>
      </w:r>
      <w:proofErr w:type="gramEnd"/>
      <w:r w:rsidRPr="00857372">
        <w:t xml:space="preserve"> those arising in 1980 in that Morris committed them against a child in the course of his employment as a teacher. Morris pleaded guilty and was sentenced in the Melbourne County Court to 6 years imprisonment with a non-parole period of 4 years. Morris’ application to appeal the sentence was dismissed by the Victorian Supreme Court in December 2016.</w:t>
      </w:r>
    </w:p>
    <w:p w14:paraId="0DFFE18F" w14:textId="763437FC" w:rsidR="00795557" w:rsidRPr="00857372" w:rsidRDefault="00795557" w:rsidP="00795557">
      <w:r w:rsidRPr="00857372">
        <w:lastRenderedPageBreak/>
        <w:t>Outside of his teaching career, in November 2018, Morris pleaded guilty in the NSW District Court to multiple serious sexual assaults of a child between 1996 and 1998.</w:t>
      </w:r>
    </w:p>
    <w:p w14:paraId="2C7CD476" w14:textId="4C54A486" w:rsidR="00795557" w:rsidRPr="00857372" w:rsidRDefault="00795557" w:rsidP="0054310E">
      <w:pPr>
        <w:pStyle w:val="Heading4"/>
      </w:pPr>
      <w:r w:rsidRPr="00857372">
        <w:t>Department’s state of knowledge and response</w:t>
      </w:r>
    </w:p>
    <w:p w14:paraId="4BEF7E78" w14:textId="2D0BB846" w:rsidR="00795557" w:rsidRPr="00857372" w:rsidRDefault="00795557" w:rsidP="00795557">
      <w:r w:rsidRPr="00857372">
        <w:t xml:space="preserve">On review of civil claim records, the Systemic Review identified </w:t>
      </w:r>
      <w:r w:rsidR="00E51CC5" w:rsidRPr="00857372">
        <w:t>an allegation</w:t>
      </w:r>
      <w:r w:rsidRPr="00857372">
        <w:t xml:space="preserve"> </w:t>
      </w:r>
      <w:r w:rsidR="002B49CC" w:rsidRPr="00857372">
        <w:t>made by</w:t>
      </w:r>
      <w:r w:rsidRPr="00857372">
        <w:t xml:space="preserve"> a mother of a victim-survivor</w:t>
      </w:r>
      <w:r w:rsidR="002B49CC" w:rsidRPr="00857372">
        <w:t>, who</w:t>
      </w:r>
      <w:r w:rsidRPr="00857372">
        <w:t xml:space="preserve"> reported the abuse her child experienced at school (School A) as early as 1967. As School A was a single teacher school (and Morris was the teacher), the mother reported the abuse to the Head Teacher of a nearby school. The Systemic Review has been unable to locate any records about this report.</w:t>
      </w:r>
    </w:p>
    <w:p w14:paraId="3DD3A600" w14:textId="6F3D7E31" w:rsidR="00795557" w:rsidRPr="00857372" w:rsidRDefault="00795557" w:rsidP="00795557">
      <w:r w:rsidRPr="00857372">
        <w:t xml:space="preserve">Morris was moved from School A in 1968. The reason for the move </w:t>
      </w:r>
      <w:r w:rsidR="00F554EF" w:rsidRPr="00857372">
        <w:t>is</w:t>
      </w:r>
      <w:r w:rsidRPr="00857372">
        <w:t xml:space="preserve"> not recorded </w:t>
      </w:r>
      <w:r w:rsidR="00734DF2" w:rsidRPr="00857372">
        <w:t>in Morris’ personnel file</w:t>
      </w:r>
      <w:r w:rsidR="00E5460C" w:rsidRPr="00857372">
        <w:t>,</w:t>
      </w:r>
      <w:r w:rsidR="00734DF2" w:rsidRPr="00857372">
        <w:t xml:space="preserve"> </w:t>
      </w:r>
      <w:r w:rsidRPr="00857372">
        <w:t>so it is unclear whether this was in response to the report.</w:t>
      </w:r>
    </w:p>
    <w:p w14:paraId="7B9410C2" w14:textId="35A92681" w:rsidR="00795557" w:rsidRPr="00857372" w:rsidRDefault="00795557" w:rsidP="00795557">
      <w:r w:rsidRPr="00857372">
        <w:t xml:space="preserve">At least 2 reports are alleged to have been made to the </w:t>
      </w:r>
      <w:r w:rsidR="00576B30" w:rsidRPr="00857372">
        <w:t>p</w:t>
      </w:r>
      <w:r w:rsidRPr="00857372">
        <w:t>rincipal of School B by 1974. Morris departed School B soon after the 1974 reports. The reason for his departure is not recorded</w:t>
      </w:r>
      <w:r w:rsidR="00240139" w:rsidRPr="00857372">
        <w:t xml:space="preserve"> in his personnel file</w:t>
      </w:r>
      <w:r w:rsidRPr="00857372">
        <w:t>.</w:t>
      </w:r>
    </w:p>
    <w:p w14:paraId="57FFC66D" w14:textId="2FFCA314" w:rsidR="00E2605C" w:rsidRPr="00C34CAA" w:rsidRDefault="00E2605C" w:rsidP="006A2FE6">
      <w:pPr>
        <w:pStyle w:val="Figuretitle"/>
        <w:rPr>
          <w:b w:val="0"/>
          <w:bCs/>
        </w:rPr>
      </w:pPr>
      <w:r w:rsidRPr="00C34CAA">
        <w:rPr>
          <w:b w:val="0"/>
          <w:bCs/>
        </w:rPr>
        <w:t xml:space="preserve">Table </w:t>
      </w:r>
      <w:r w:rsidRPr="00C34CAA">
        <w:rPr>
          <w:b w:val="0"/>
          <w:bCs/>
        </w:rPr>
        <w:fldChar w:fldCharType="begin"/>
      </w:r>
      <w:r w:rsidRPr="00C34CAA">
        <w:rPr>
          <w:b w:val="0"/>
          <w:bCs/>
        </w:rPr>
        <w:instrText xml:space="preserve"> SEQ Table \* ARABIC </w:instrText>
      </w:r>
      <w:r w:rsidRPr="00C34CAA">
        <w:rPr>
          <w:b w:val="0"/>
          <w:bCs/>
        </w:rPr>
        <w:fldChar w:fldCharType="separate"/>
      </w:r>
      <w:r w:rsidR="00D253BA" w:rsidRPr="00C34CAA">
        <w:rPr>
          <w:b w:val="0"/>
          <w:bCs/>
        </w:rPr>
        <w:t>16</w:t>
      </w:r>
      <w:r w:rsidRPr="00C34CAA">
        <w:rPr>
          <w:b w:val="0"/>
          <w:bCs/>
        </w:rPr>
        <w:fldChar w:fldCharType="end"/>
      </w:r>
      <w:r w:rsidRPr="00C34CAA">
        <w:rPr>
          <w:b w:val="0"/>
          <w:bCs/>
        </w:rPr>
        <w:t>: Year that civil claims were received</w:t>
      </w:r>
    </w:p>
    <w:tbl>
      <w:tblPr>
        <w:tblStyle w:val="TableGrid"/>
        <w:tblW w:w="3402" w:type="dxa"/>
        <w:jc w:val="center"/>
        <w:tblLook w:val="04A0" w:firstRow="1" w:lastRow="0" w:firstColumn="1" w:lastColumn="0" w:noHBand="0" w:noVBand="1"/>
      </w:tblPr>
      <w:tblGrid>
        <w:gridCol w:w="1397"/>
        <w:gridCol w:w="2005"/>
      </w:tblGrid>
      <w:tr w:rsidR="00A857D9" w:rsidRPr="00857372" w14:paraId="4A06D600" w14:textId="77777777" w:rsidTr="00310CC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7" w:type="dxa"/>
            <w:hideMark/>
          </w:tcPr>
          <w:p w14:paraId="11BCEC4E" w14:textId="77870073" w:rsidR="00310CCE" w:rsidRPr="00857372" w:rsidRDefault="00310CCE" w:rsidP="00310CCE">
            <w:pPr>
              <w:pStyle w:val="TableHead"/>
              <w:spacing w:before="0" w:after="0"/>
              <w:jc w:val="center"/>
              <w:rPr>
                <w:b/>
                <w:sz w:val="19"/>
                <w:szCs w:val="19"/>
              </w:rPr>
            </w:pPr>
            <w:r w:rsidRPr="00857372">
              <w:rPr>
                <w:b/>
                <w:sz w:val="19"/>
                <w:szCs w:val="19"/>
              </w:rPr>
              <w:t>Year </w:t>
            </w:r>
          </w:p>
        </w:tc>
        <w:tc>
          <w:tcPr>
            <w:tcW w:w="2005" w:type="dxa"/>
            <w:hideMark/>
          </w:tcPr>
          <w:p w14:paraId="17C2261C" w14:textId="112938E9" w:rsidR="00310CCE" w:rsidRPr="00857372" w:rsidRDefault="00310CCE" w:rsidP="00310CCE">
            <w:pPr>
              <w:pStyle w:val="TableHead"/>
              <w:spacing w:before="0"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Number of claims received </w:t>
            </w:r>
          </w:p>
        </w:tc>
      </w:tr>
      <w:tr w:rsidR="00A857D9" w:rsidRPr="00857372" w14:paraId="61804789" w14:textId="77777777" w:rsidTr="00310CCE">
        <w:trPr>
          <w:trHeight w:val="300"/>
          <w:jc w:val="center"/>
        </w:trPr>
        <w:tc>
          <w:tcPr>
            <w:cnfStyle w:val="001000000000" w:firstRow="0" w:lastRow="0" w:firstColumn="1" w:lastColumn="0" w:oddVBand="0" w:evenVBand="0" w:oddHBand="0" w:evenHBand="0" w:firstRowFirstColumn="0" w:firstRowLastColumn="0" w:lastRowFirstColumn="0" w:lastRowLastColumn="0"/>
            <w:tcW w:w="1397" w:type="dxa"/>
            <w:hideMark/>
          </w:tcPr>
          <w:p w14:paraId="034CABB3" w14:textId="7579034E" w:rsidR="00310CCE" w:rsidRPr="00857372" w:rsidRDefault="00310CCE" w:rsidP="00310CCE">
            <w:pPr>
              <w:spacing w:before="0" w:after="0"/>
              <w:jc w:val="center"/>
              <w:rPr>
                <w:sz w:val="19"/>
                <w:szCs w:val="19"/>
              </w:rPr>
            </w:pPr>
            <w:r w:rsidRPr="00857372">
              <w:rPr>
                <w:sz w:val="19"/>
                <w:szCs w:val="19"/>
              </w:rPr>
              <w:t>2016</w:t>
            </w:r>
          </w:p>
        </w:tc>
        <w:tc>
          <w:tcPr>
            <w:tcW w:w="2005" w:type="dxa"/>
            <w:hideMark/>
          </w:tcPr>
          <w:p w14:paraId="2F63A282" w14:textId="3E80BE2C" w:rsidR="00310CCE" w:rsidRPr="00857372" w:rsidRDefault="00310CCE" w:rsidP="00310CCE">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11</w:t>
            </w:r>
          </w:p>
        </w:tc>
      </w:tr>
      <w:tr w:rsidR="00A857D9" w:rsidRPr="00857372" w14:paraId="42B041F2" w14:textId="77777777" w:rsidTr="00310CCE">
        <w:trPr>
          <w:trHeight w:val="300"/>
          <w:jc w:val="center"/>
        </w:trPr>
        <w:tc>
          <w:tcPr>
            <w:cnfStyle w:val="001000000000" w:firstRow="0" w:lastRow="0" w:firstColumn="1" w:lastColumn="0" w:oddVBand="0" w:evenVBand="0" w:oddHBand="0" w:evenHBand="0" w:firstRowFirstColumn="0" w:firstRowLastColumn="0" w:lastRowFirstColumn="0" w:lastRowLastColumn="0"/>
            <w:tcW w:w="1397" w:type="dxa"/>
            <w:hideMark/>
          </w:tcPr>
          <w:p w14:paraId="11452F4F" w14:textId="6C0C7B1E" w:rsidR="00310CCE" w:rsidRPr="00857372" w:rsidRDefault="00310CCE" w:rsidP="00310CCE">
            <w:pPr>
              <w:spacing w:before="0" w:after="0"/>
              <w:jc w:val="center"/>
              <w:rPr>
                <w:sz w:val="19"/>
                <w:szCs w:val="19"/>
              </w:rPr>
            </w:pPr>
            <w:r w:rsidRPr="00857372">
              <w:rPr>
                <w:sz w:val="19"/>
                <w:szCs w:val="19"/>
              </w:rPr>
              <w:t>2017 </w:t>
            </w:r>
          </w:p>
        </w:tc>
        <w:tc>
          <w:tcPr>
            <w:tcW w:w="2005" w:type="dxa"/>
            <w:hideMark/>
          </w:tcPr>
          <w:p w14:paraId="2634A9B1" w14:textId="35DC25A3" w:rsidR="00310CCE" w:rsidRPr="00857372" w:rsidRDefault="00310CCE" w:rsidP="00310CCE">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3 </w:t>
            </w:r>
          </w:p>
        </w:tc>
      </w:tr>
      <w:tr w:rsidR="00A857D9" w:rsidRPr="00857372" w14:paraId="759B0B2C" w14:textId="77777777" w:rsidTr="00310CCE">
        <w:trPr>
          <w:trHeight w:val="300"/>
          <w:jc w:val="center"/>
        </w:trPr>
        <w:tc>
          <w:tcPr>
            <w:cnfStyle w:val="001000000000" w:firstRow="0" w:lastRow="0" w:firstColumn="1" w:lastColumn="0" w:oddVBand="0" w:evenVBand="0" w:oddHBand="0" w:evenHBand="0" w:firstRowFirstColumn="0" w:firstRowLastColumn="0" w:lastRowFirstColumn="0" w:lastRowLastColumn="0"/>
            <w:tcW w:w="1397" w:type="dxa"/>
            <w:hideMark/>
          </w:tcPr>
          <w:p w14:paraId="7EDEC756" w14:textId="599C9BE1" w:rsidR="00310CCE" w:rsidRPr="00857372" w:rsidRDefault="00310CCE" w:rsidP="00310CCE">
            <w:pPr>
              <w:spacing w:before="0" w:after="0"/>
              <w:jc w:val="center"/>
              <w:rPr>
                <w:sz w:val="19"/>
                <w:szCs w:val="19"/>
              </w:rPr>
            </w:pPr>
            <w:r w:rsidRPr="00857372">
              <w:rPr>
                <w:sz w:val="19"/>
                <w:szCs w:val="19"/>
              </w:rPr>
              <w:t>2018 </w:t>
            </w:r>
          </w:p>
        </w:tc>
        <w:tc>
          <w:tcPr>
            <w:tcW w:w="2005" w:type="dxa"/>
            <w:hideMark/>
          </w:tcPr>
          <w:p w14:paraId="43923A0F" w14:textId="6814F362" w:rsidR="00310CCE" w:rsidRPr="00857372" w:rsidRDefault="00310CCE" w:rsidP="00310CCE">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p>
        </w:tc>
      </w:tr>
      <w:tr w:rsidR="00A857D9" w:rsidRPr="00857372" w14:paraId="08B37907" w14:textId="77777777" w:rsidTr="00310CCE">
        <w:trPr>
          <w:trHeight w:val="300"/>
          <w:jc w:val="center"/>
        </w:trPr>
        <w:tc>
          <w:tcPr>
            <w:cnfStyle w:val="001000000000" w:firstRow="0" w:lastRow="0" w:firstColumn="1" w:lastColumn="0" w:oddVBand="0" w:evenVBand="0" w:oddHBand="0" w:evenHBand="0" w:firstRowFirstColumn="0" w:firstRowLastColumn="0" w:lastRowFirstColumn="0" w:lastRowLastColumn="0"/>
            <w:tcW w:w="1397" w:type="dxa"/>
            <w:hideMark/>
          </w:tcPr>
          <w:p w14:paraId="58089709" w14:textId="06C9DEFB" w:rsidR="00310CCE" w:rsidRPr="00857372" w:rsidRDefault="00310CCE" w:rsidP="00310CCE">
            <w:pPr>
              <w:spacing w:before="0" w:after="0"/>
              <w:jc w:val="center"/>
              <w:rPr>
                <w:sz w:val="19"/>
                <w:szCs w:val="19"/>
              </w:rPr>
            </w:pPr>
            <w:r w:rsidRPr="00857372">
              <w:rPr>
                <w:sz w:val="19"/>
                <w:szCs w:val="19"/>
              </w:rPr>
              <w:t>2019 </w:t>
            </w:r>
          </w:p>
        </w:tc>
        <w:tc>
          <w:tcPr>
            <w:tcW w:w="2005" w:type="dxa"/>
            <w:hideMark/>
          </w:tcPr>
          <w:p w14:paraId="5C971E71" w14:textId="097BF7A3" w:rsidR="00310CCE" w:rsidRPr="00857372" w:rsidRDefault="00310CCE" w:rsidP="00310CCE">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p>
        </w:tc>
      </w:tr>
      <w:tr w:rsidR="00A857D9" w:rsidRPr="00857372" w14:paraId="6641CAA6" w14:textId="77777777" w:rsidTr="00310CCE">
        <w:trPr>
          <w:trHeight w:val="300"/>
          <w:jc w:val="center"/>
        </w:trPr>
        <w:tc>
          <w:tcPr>
            <w:cnfStyle w:val="001000000000" w:firstRow="0" w:lastRow="0" w:firstColumn="1" w:lastColumn="0" w:oddVBand="0" w:evenVBand="0" w:oddHBand="0" w:evenHBand="0" w:firstRowFirstColumn="0" w:firstRowLastColumn="0" w:lastRowFirstColumn="0" w:lastRowLastColumn="0"/>
            <w:tcW w:w="1397" w:type="dxa"/>
            <w:hideMark/>
          </w:tcPr>
          <w:p w14:paraId="6836AE59" w14:textId="73D7E162" w:rsidR="00310CCE" w:rsidRPr="00857372" w:rsidRDefault="00310CCE" w:rsidP="00310CCE">
            <w:pPr>
              <w:spacing w:before="0" w:after="0"/>
              <w:jc w:val="center"/>
              <w:rPr>
                <w:sz w:val="19"/>
                <w:szCs w:val="19"/>
              </w:rPr>
            </w:pPr>
            <w:r w:rsidRPr="00857372">
              <w:rPr>
                <w:sz w:val="19"/>
                <w:szCs w:val="19"/>
              </w:rPr>
              <w:t>2020</w:t>
            </w:r>
          </w:p>
        </w:tc>
        <w:tc>
          <w:tcPr>
            <w:tcW w:w="2005" w:type="dxa"/>
            <w:hideMark/>
          </w:tcPr>
          <w:p w14:paraId="14CB7E00" w14:textId="3BEE5D25" w:rsidR="00310CCE" w:rsidRPr="00857372" w:rsidRDefault="00310CCE" w:rsidP="00310CCE">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w:t>
            </w:r>
          </w:p>
        </w:tc>
      </w:tr>
      <w:tr w:rsidR="00A857D9" w:rsidRPr="00857372" w14:paraId="41E3BB06" w14:textId="77777777" w:rsidTr="00310CCE">
        <w:trPr>
          <w:trHeight w:val="300"/>
          <w:jc w:val="center"/>
        </w:trPr>
        <w:tc>
          <w:tcPr>
            <w:cnfStyle w:val="001000000000" w:firstRow="0" w:lastRow="0" w:firstColumn="1" w:lastColumn="0" w:oddVBand="0" w:evenVBand="0" w:oddHBand="0" w:evenHBand="0" w:firstRowFirstColumn="0" w:firstRowLastColumn="0" w:lastRowFirstColumn="0" w:lastRowLastColumn="0"/>
            <w:tcW w:w="1397" w:type="dxa"/>
          </w:tcPr>
          <w:p w14:paraId="6D305DB6" w14:textId="39D19BAD" w:rsidR="001A2BE1" w:rsidRPr="00857372" w:rsidRDefault="001A2BE1" w:rsidP="00310CCE">
            <w:pPr>
              <w:spacing w:before="0" w:after="0"/>
              <w:jc w:val="center"/>
              <w:rPr>
                <w:sz w:val="19"/>
                <w:szCs w:val="19"/>
              </w:rPr>
            </w:pPr>
            <w:r w:rsidRPr="00857372">
              <w:rPr>
                <w:sz w:val="19"/>
                <w:szCs w:val="19"/>
              </w:rPr>
              <w:t>2025</w:t>
            </w:r>
          </w:p>
        </w:tc>
        <w:tc>
          <w:tcPr>
            <w:tcW w:w="2005" w:type="dxa"/>
          </w:tcPr>
          <w:p w14:paraId="7387F58B" w14:textId="394E0C65" w:rsidR="001A2BE1" w:rsidRPr="00857372" w:rsidRDefault="001A2BE1" w:rsidP="00310CCE">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w:t>
            </w:r>
          </w:p>
        </w:tc>
      </w:tr>
      <w:tr w:rsidR="00A857D9" w:rsidRPr="009F42D3" w14:paraId="7F5673A8" w14:textId="77777777" w:rsidTr="00177FB9">
        <w:trPr>
          <w:trHeight w:val="300"/>
          <w:jc w:val="center"/>
        </w:trPr>
        <w:tc>
          <w:tcPr>
            <w:cnfStyle w:val="001000000000" w:firstRow="0" w:lastRow="0" w:firstColumn="1" w:lastColumn="0" w:oddVBand="0" w:evenVBand="0" w:oddHBand="0" w:evenHBand="0" w:firstRowFirstColumn="0" w:firstRowLastColumn="0" w:lastRowFirstColumn="0" w:lastRowLastColumn="0"/>
            <w:tcW w:w="1397" w:type="dxa"/>
            <w:shd w:val="clear" w:color="auto" w:fill="D9D9D9" w:themeFill="background1" w:themeFillShade="D9"/>
            <w:hideMark/>
          </w:tcPr>
          <w:p w14:paraId="05083AF1" w14:textId="427827B0" w:rsidR="00310CCE" w:rsidRPr="00AA42BC" w:rsidRDefault="00310CCE" w:rsidP="00310CCE">
            <w:pPr>
              <w:spacing w:before="0" w:after="0"/>
              <w:jc w:val="center"/>
              <w:rPr>
                <w:b/>
                <w:bCs/>
                <w:sz w:val="19"/>
                <w:szCs w:val="19"/>
              </w:rPr>
            </w:pPr>
            <w:r w:rsidRPr="00AA42BC">
              <w:rPr>
                <w:b/>
                <w:bCs/>
                <w:sz w:val="19"/>
                <w:szCs w:val="19"/>
              </w:rPr>
              <w:t>Total </w:t>
            </w:r>
          </w:p>
        </w:tc>
        <w:tc>
          <w:tcPr>
            <w:tcW w:w="2005" w:type="dxa"/>
            <w:shd w:val="clear" w:color="auto" w:fill="D9D9D9" w:themeFill="background1" w:themeFillShade="D9"/>
            <w:hideMark/>
          </w:tcPr>
          <w:p w14:paraId="27C9F3F6" w14:textId="7CBE4EE5" w:rsidR="00310CCE" w:rsidRPr="00AA42BC" w:rsidRDefault="001A2BE1" w:rsidP="00310CCE">
            <w:pPr>
              <w:spacing w:before="0" w:after="0"/>
              <w:jc w:val="center"/>
              <w:cnfStyle w:val="000000000000" w:firstRow="0" w:lastRow="0" w:firstColumn="0" w:lastColumn="0" w:oddVBand="0" w:evenVBand="0" w:oddHBand="0" w:evenHBand="0" w:firstRowFirstColumn="0" w:firstRowLastColumn="0" w:lastRowFirstColumn="0" w:lastRowLastColumn="0"/>
              <w:rPr>
                <w:b/>
                <w:bCs/>
                <w:sz w:val="19"/>
                <w:szCs w:val="19"/>
              </w:rPr>
            </w:pPr>
            <w:r w:rsidRPr="00AA42BC">
              <w:rPr>
                <w:b/>
                <w:bCs/>
                <w:sz w:val="19"/>
                <w:szCs w:val="19"/>
              </w:rPr>
              <w:t>20</w:t>
            </w:r>
          </w:p>
        </w:tc>
      </w:tr>
    </w:tbl>
    <w:p w14:paraId="1C462363" w14:textId="759CE22D" w:rsidR="00A8087E" w:rsidRPr="001A792E" w:rsidRDefault="000650F3" w:rsidP="001A792E">
      <w:pPr>
        <w:pStyle w:val="Heading2"/>
        <w:spacing w:before="0"/>
      </w:pPr>
      <w:bookmarkStart w:id="153" w:name="_Timothy_Richardson"/>
      <w:bookmarkEnd w:id="153"/>
      <w:r w:rsidRPr="001A792E">
        <w:rPr>
          <w:rStyle w:val="Heading1Char"/>
          <w:bCs w:val="0"/>
          <w:color w:val="1F1646" w:themeColor="text1"/>
          <w:sz w:val="28"/>
          <w:szCs w:val="28"/>
        </w:rPr>
        <w:br w:type="page"/>
      </w:r>
      <w:bookmarkStart w:id="154" w:name="_Toc198550819"/>
      <w:bookmarkStart w:id="155" w:name="_Ref222737516"/>
      <w:bookmarkStart w:id="156" w:name="_Toc228451457"/>
      <w:r w:rsidR="00772C02" w:rsidRPr="001A792E">
        <w:lastRenderedPageBreak/>
        <w:t>Timothy Richardson</w:t>
      </w:r>
      <w:bookmarkEnd w:id="154"/>
      <w:bookmarkEnd w:id="155"/>
      <w:bookmarkEnd w:id="156"/>
    </w:p>
    <w:p w14:paraId="3A3FC0AB" w14:textId="2E200FFE" w:rsidR="00662BBB" w:rsidRPr="00857372" w:rsidRDefault="00662BBB" w:rsidP="00662BBB">
      <w:r w:rsidRPr="00857372">
        <w:t>Timothy Leighton Richardson was born on 27 October 1936. He died in prison on 17 July 2019.</w:t>
      </w:r>
    </w:p>
    <w:p w14:paraId="3ACF2D26" w14:textId="1F125B0E" w:rsidR="00662BBB" w:rsidRPr="00857372" w:rsidRDefault="00662BBB" w:rsidP="00662BBB">
      <w:r w:rsidRPr="00857372">
        <w:t>Richardson was a high school teacher in Victorian government schools over a 24</w:t>
      </w:r>
      <w:r w:rsidR="006B6BD3" w:rsidRPr="00857372">
        <w:t>-</w:t>
      </w:r>
      <w:r w:rsidRPr="00857372">
        <w:t xml:space="preserve">year period (not continuously) between 1962 and 1986. He taught at Dandenong High School. The </w:t>
      </w:r>
      <w:r w:rsidR="00B8707D" w:rsidRPr="00857372">
        <w:t>civil claims files</w:t>
      </w:r>
      <w:r w:rsidRPr="00857372">
        <w:t xml:space="preserve"> indicate that he also worked at Fern</w:t>
      </w:r>
      <w:r w:rsidR="00826F87" w:rsidRPr="00857372">
        <w:t>t</w:t>
      </w:r>
      <w:r w:rsidRPr="00857372">
        <w:t>ree Gully Technical School and Hallam High School.</w:t>
      </w:r>
    </w:p>
    <w:p w14:paraId="0E49C892" w14:textId="77777777" w:rsidR="006E6865" w:rsidRPr="00857372" w:rsidRDefault="006E6865" w:rsidP="00662BBB">
      <w:r w:rsidRPr="00857372">
        <w:t>The department has settled 11 civil claims relating to historical child sexual abuse involving Richardson.</w:t>
      </w:r>
    </w:p>
    <w:p w14:paraId="63D4F1B8" w14:textId="45363F25" w:rsidR="00662BBB" w:rsidRPr="00857372" w:rsidRDefault="00662BBB" w:rsidP="00662BBB">
      <w:r w:rsidRPr="00857372">
        <w:t>Richardson’s employment records</w:t>
      </w:r>
      <w:r w:rsidR="007B189A" w:rsidRPr="00857372">
        <w:t xml:space="preserve"> held on the civil claim files</w:t>
      </w:r>
      <w:r w:rsidRPr="00857372">
        <w:t xml:space="preserve"> indicate that he resigned on multiple occasions – in 1965, 1966, 1979, 1980 and finally in 1986 on the basis that a requested transfer to another school was refused. There </w:t>
      </w:r>
      <w:r w:rsidR="00FC509B" w:rsidRPr="00857372">
        <w:t>was</w:t>
      </w:r>
      <w:r w:rsidRPr="00857372">
        <w:t xml:space="preserve"> no record </w:t>
      </w:r>
      <w:r w:rsidR="00AC2487" w:rsidRPr="00857372">
        <w:t>identified</w:t>
      </w:r>
      <w:r w:rsidR="008E523D" w:rsidRPr="00857372">
        <w:t xml:space="preserve"> in the civil claim files</w:t>
      </w:r>
      <w:r w:rsidR="00AC2487" w:rsidRPr="00857372">
        <w:t xml:space="preserve"> that explained </w:t>
      </w:r>
      <w:r w:rsidRPr="00857372">
        <w:t xml:space="preserve">why the transfer was refused. He did not recommence employment with the department. However, Richardson </w:t>
      </w:r>
      <w:r w:rsidR="00F079A8" w:rsidRPr="00857372">
        <w:t xml:space="preserve">may have </w:t>
      </w:r>
      <w:r w:rsidRPr="00857372">
        <w:t>continued teaching in a casual capacity until 2006</w:t>
      </w:r>
      <w:r w:rsidR="00812B84" w:rsidRPr="00857372">
        <w:t xml:space="preserve">. This </w:t>
      </w:r>
      <w:r w:rsidR="001B7B89" w:rsidRPr="00857372">
        <w:t>was unable to</w:t>
      </w:r>
      <w:r w:rsidR="00812B84" w:rsidRPr="00857372">
        <w:t xml:space="preserve"> be</w:t>
      </w:r>
      <w:r w:rsidR="001B7B89" w:rsidRPr="00857372">
        <w:t xml:space="preserve"> confirm</w:t>
      </w:r>
      <w:r w:rsidR="00812B84" w:rsidRPr="00857372">
        <w:t>ed</w:t>
      </w:r>
      <w:r w:rsidR="001B7B89" w:rsidRPr="00857372">
        <w:t xml:space="preserve"> based on the information in the civil claim files (noting that, at the relevant time, casual </w:t>
      </w:r>
      <w:r w:rsidR="00C276C4" w:rsidRPr="00857372">
        <w:t>teaching staff were engaged directly b</w:t>
      </w:r>
      <w:r w:rsidR="009819F1" w:rsidRPr="00857372">
        <w:t>y</w:t>
      </w:r>
      <w:r w:rsidR="00C276C4" w:rsidRPr="00857372">
        <w:t xml:space="preserve"> </w:t>
      </w:r>
      <w:r w:rsidR="00812B84" w:rsidRPr="00857372">
        <w:t>the relevant</w:t>
      </w:r>
      <w:r w:rsidR="00104142" w:rsidRPr="00857372">
        <w:t xml:space="preserve"> school council rather than the department</w:t>
      </w:r>
      <w:r w:rsidR="00812B84" w:rsidRPr="00857372">
        <w:t>, so no centrally-held records exist</w:t>
      </w:r>
      <w:r w:rsidR="00104142" w:rsidRPr="00857372">
        <w:t>).</w:t>
      </w:r>
    </w:p>
    <w:p w14:paraId="7B49FABA" w14:textId="4D215B03" w:rsidR="00662BBB" w:rsidRPr="00857372" w:rsidRDefault="00662BBB" w:rsidP="00662BBB">
      <w:r w:rsidRPr="00857372">
        <w:t>In 2018, Richardson faced criminal proceedings involving 5 complainants from Dandenong High School and one complainant who was friends with one of the Dandenong High School victims.</w:t>
      </w:r>
    </w:p>
    <w:p w14:paraId="6024BE6F" w14:textId="042A37B4" w:rsidR="00662BBB" w:rsidRPr="00857372" w:rsidRDefault="00662BBB" w:rsidP="00662BBB">
      <w:r w:rsidRPr="00857372">
        <w:t>On 12 April 2019, Richardson was found guilty of 9 charges of indecent assault on a male person under the age of 16, and 2 charges of buggery. He was sentenced to 8 years’ imprisonment with a non-parole period of 4 years and 9 months.</w:t>
      </w:r>
    </w:p>
    <w:p w14:paraId="7CAA94BE" w14:textId="3B0611AC" w:rsidR="00662BBB" w:rsidRPr="00857372" w:rsidRDefault="00662BBB" w:rsidP="0054310E">
      <w:pPr>
        <w:pStyle w:val="Heading4"/>
      </w:pPr>
      <w:r w:rsidRPr="00857372">
        <w:t>Details of alleged child sexual abuse</w:t>
      </w:r>
    </w:p>
    <w:p w14:paraId="371936DC" w14:textId="5313D603" w:rsidR="00662BBB" w:rsidRPr="00857372" w:rsidRDefault="00662BBB" w:rsidP="00662BBB">
      <w:r w:rsidRPr="00857372">
        <w:t>Richardson’s victim-survivors were boys aged between approximately 11 and 1</w:t>
      </w:r>
      <w:r w:rsidR="00C22F78" w:rsidRPr="00857372">
        <w:t>4</w:t>
      </w:r>
      <w:r w:rsidRPr="00857372">
        <w:t xml:space="preserve"> years old.</w:t>
      </w:r>
    </w:p>
    <w:p w14:paraId="5D5A56E2" w14:textId="72E0D27E" w:rsidR="00662BBB" w:rsidRPr="00857372" w:rsidRDefault="00662BBB" w:rsidP="00662BBB">
      <w:r w:rsidRPr="00857372">
        <w:t xml:space="preserve">In the Reasons for Sentence handed down on 12 April 2019, his Honour Judge Higham of the County Court of Victoria noted that Richardson’s behaviour was sustained and predatory and was neither spontaneous nor opportunistic. Victim-survivors were invited to Richardson’s private </w:t>
      </w:r>
      <w:r w:rsidR="00E2193B" w:rsidRPr="00857372">
        <w:t>property</w:t>
      </w:r>
      <w:r w:rsidRPr="00857372">
        <w:t xml:space="preserve">. His Honour commented that as Richardson was a teacher, he was in a position of trust and authority at the school and was so regarded in the community. His Honour opined that each of the victim-survivors was at the </w:t>
      </w:r>
      <w:r w:rsidR="00D00814" w:rsidRPr="00857372">
        <w:t>private property</w:t>
      </w:r>
      <w:r w:rsidRPr="00857372">
        <w:t xml:space="preserve"> because Richardson exploited his position of trust and authority.</w:t>
      </w:r>
    </w:p>
    <w:p w14:paraId="1484F048" w14:textId="35F811E7" w:rsidR="00662BBB" w:rsidRPr="00857372" w:rsidRDefault="00662BBB" w:rsidP="0054310E">
      <w:pPr>
        <w:pStyle w:val="Heading4"/>
      </w:pPr>
      <w:r w:rsidRPr="00857372">
        <w:t>Department’s state of knowledge and response</w:t>
      </w:r>
    </w:p>
    <w:p w14:paraId="436C9343" w14:textId="37F79415" w:rsidR="00662BBB" w:rsidRPr="00857372" w:rsidRDefault="00662BBB" w:rsidP="00662BBB">
      <w:r w:rsidRPr="00857372">
        <w:t xml:space="preserve">The department’s civil claims records indicate that a victim-survivor </w:t>
      </w:r>
      <w:r w:rsidR="00D205E6" w:rsidRPr="00857372">
        <w:t xml:space="preserve">allegedly </w:t>
      </w:r>
      <w:r w:rsidRPr="00857372">
        <w:t xml:space="preserve">disclosed sexual abuse to a staff member at Dandenong High School in </w:t>
      </w:r>
      <w:r w:rsidR="00716097" w:rsidRPr="00857372">
        <w:t xml:space="preserve">or </w:t>
      </w:r>
      <w:r w:rsidRPr="00857372">
        <w:t>around 1964</w:t>
      </w:r>
      <w:r w:rsidR="00013A42" w:rsidRPr="00857372">
        <w:t xml:space="preserve"> </w:t>
      </w:r>
      <w:r w:rsidR="00B061F1" w:rsidRPr="00857372">
        <w:t>but</w:t>
      </w:r>
      <w:r w:rsidR="00013A42" w:rsidRPr="00857372">
        <w:t xml:space="preserve"> was </w:t>
      </w:r>
      <w:r w:rsidR="00EE1392" w:rsidRPr="00857372">
        <w:t>not believed</w:t>
      </w:r>
      <w:r w:rsidRPr="00857372">
        <w:t>. The Systemic Review was unable to find any record of this disclosure</w:t>
      </w:r>
      <w:r w:rsidR="006E2AF1" w:rsidRPr="00857372">
        <w:t xml:space="preserve"> in the civil claim files</w:t>
      </w:r>
      <w:r w:rsidRPr="00857372">
        <w:t>.</w:t>
      </w:r>
    </w:p>
    <w:p w14:paraId="35A51A4D" w14:textId="01562209" w:rsidR="00662BBB" w:rsidRPr="00857372" w:rsidRDefault="00662BBB" w:rsidP="00662BBB">
      <w:r w:rsidRPr="00857372">
        <w:t xml:space="preserve">The Systemic Review has been </w:t>
      </w:r>
      <w:r w:rsidR="004B7343" w:rsidRPr="00857372">
        <w:t>un</w:t>
      </w:r>
      <w:r w:rsidRPr="00857372">
        <w:t xml:space="preserve">able to identify any record of complaints made against Richardson in the review of </w:t>
      </w:r>
      <w:r w:rsidR="004B7343" w:rsidRPr="00857372">
        <w:t>hi</w:t>
      </w:r>
      <w:r w:rsidRPr="00857372">
        <w:t>s personnel and disciplinary file</w:t>
      </w:r>
      <w:r w:rsidR="004B7343" w:rsidRPr="00857372">
        <w:t>s</w:t>
      </w:r>
      <w:r w:rsidRPr="00857372">
        <w:t xml:space="preserve"> </w:t>
      </w:r>
      <w:r w:rsidR="00256133" w:rsidRPr="00857372">
        <w:t>i</w:t>
      </w:r>
      <w:r w:rsidRPr="00857372">
        <w:t xml:space="preserve">n the civil claim records. This </w:t>
      </w:r>
      <w:r w:rsidR="004B7343" w:rsidRPr="00857372">
        <w:t>does</w:t>
      </w:r>
      <w:r w:rsidRPr="00857372">
        <w:t xml:space="preserve"> not </w:t>
      </w:r>
      <w:r w:rsidR="004B7343" w:rsidRPr="00857372">
        <w:t>i</w:t>
      </w:r>
      <w:r w:rsidR="00B90DD9" w:rsidRPr="00857372">
        <w:t>mply</w:t>
      </w:r>
      <w:r w:rsidRPr="00857372">
        <w:t xml:space="preserve"> that victim-survivors did not raise complaints with school staff</w:t>
      </w:r>
      <w:r w:rsidR="0013643C" w:rsidRPr="00857372">
        <w:t>.</w:t>
      </w:r>
      <w:r w:rsidRPr="00857372">
        <w:t xml:space="preserve"> </w:t>
      </w:r>
      <w:r w:rsidR="0013643C" w:rsidRPr="00857372">
        <w:t>A</w:t>
      </w:r>
      <w:r w:rsidR="00E05F9D" w:rsidRPr="00857372">
        <w:t>s in the above example,</w:t>
      </w:r>
      <w:r w:rsidRPr="00857372">
        <w:t xml:space="preserve"> </w:t>
      </w:r>
      <w:r w:rsidR="00722F3B" w:rsidRPr="00857372">
        <w:t xml:space="preserve">it may have been the case that complaints were </w:t>
      </w:r>
      <w:r w:rsidRPr="00857372">
        <w:t xml:space="preserve">not </w:t>
      </w:r>
      <w:r w:rsidR="001567F3" w:rsidRPr="00857372">
        <w:t>recorded or</w:t>
      </w:r>
      <w:r w:rsidRPr="00857372">
        <w:t xml:space="preserve"> escalated to the department.</w:t>
      </w:r>
    </w:p>
    <w:p w14:paraId="6D20FB58" w14:textId="2FD524EC" w:rsidR="00E2605C" w:rsidRPr="00C34CAA" w:rsidRDefault="00E2605C" w:rsidP="006A2FE6">
      <w:pPr>
        <w:pStyle w:val="Figuretitle"/>
        <w:rPr>
          <w:b w:val="0"/>
          <w:bCs/>
        </w:rPr>
      </w:pPr>
      <w:r w:rsidRPr="00C34CAA">
        <w:rPr>
          <w:b w:val="0"/>
          <w:bCs/>
        </w:rPr>
        <w:t xml:space="preserve">Table </w:t>
      </w:r>
      <w:r w:rsidRPr="00C34CAA">
        <w:rPr>
          <w:b w:val="0"/>
          <w:bCs/>
        </w:rPr>
        <w:fldChar w:fldCharType="begin"/>
      </w:r>
      <w:r w:rsidRPr="00C34CAA">
        <w:rPr>
          <w:b w:val="0"/>
          <w:bCs/>
        </w:rPr>
        <w:instrText xml:space="preserve"> SEQ Table \* ARABIC </w:instrText>
      </w:r>
      <w:r w:rsidRPr="00C34CAA">
        <w:rPr>
          <w:b w:val="0"/>
          <w:bCs/>
        </w:rPr>
        <w:fldChar w:fldCharType="separate"/>
      </w:r>
      <w:r w:rsidR="00D253BA" w:rsidRPr="00C34CAA">
        <w:rPr>
          <w:b w:val="0"/>
          <w:bCs/>
        </w:rPr>
        <w:t>17</w:t>
      </w:r>
      <w:r w:rsidRPr="00C34CAA">
        <w:rPr>
          <w:b w:val="0"/>
          <w:bCs/>
        </w:rPr>
        <w:fldChar w:fldCharType="end"/>
      </w:r>
      <w:r w:rsidRPr="00C34CAA">
        <w:rPr>
          <w:b w:val="0"/>
          <w:bCs/>
        </w:rPr>
        <w:t>: Year that civil claims were received</w:t>
      </w:r>
    </w:p>
    <w:tbl>
      <w:tblPr>
        <w:tblStyle w:val="TableGrid"/>
        <w:tblW w:w="3402" w:type="dxa"/>
        <w:jc w:val="center"/>
        <w:tblLook w:val="04A0" w:firstRow="1" w:lastRow="0" w:firstColumn="1" w:lastColumn="0" w:noHBand="0" w:noVBand="1"/>
      </w:tblPr>
      <w:tblGrid>
        <w:gridCol w:w="1539"/>
        <w:gridCol w:w="1863"/>
      </w:tblGrid>
      <w:tr w:rsidR="00A857D9" w:rsidRPr="00857372" w14:paraId="1D76B427" w14:textId="77777777" w:rsidTr="00DA7DA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39" w:type="dxa"/>
            <w:hideMark/>
          </w:tcPr>
          <w:p w14:paraId="19EED417" w14:textId="0A723590" w:rsidR="00DA7DAD" w:rsidRPr="00857372" w:rsidRDefault="00DA7DAD" w:rsidP="00DA7DAD">
            <w:pPr>
              <w:pStyle w:val="TableHead"/>
              <w:spacing w:before="0" w:after="0"/>
              <w:jc w:val="center"/>
              <w:rPr>
                <w:b/>
                <w:sz w:val="19"/>
                <w:szCs w:val="19"/>
              </w:rPr>
            </w:pPr>
            <w:r w:rsidRPr="00857372">
              <w:rPr>
                <w:b/>
                <w:sz w:val="19"/>
                <w:szCs w:val="19"/>
              </w:rPr>
              <w:t>Year  </w:t>
            </w:r>
          </w:p>
        </w:tc>
        <w:tc>
          <w:tcPr>
            <w:tcW w:w="1863" w:type="dxa"/>
            <w:hideMark/>
          </w:tcPr>
          <w:p w14:paraId="7A4B4135" w14:textId="5A7D8A10" w:rsidR="00DA7DAD" w:rsidRPr="00857372" w:rsidRDefault="00DA7DAD" w:rsidP="00DA7DAD">
            <w:pPr>
              <w:pStyle w:val="TableHead"/>
              <w:spacing w:before="0" w:after="0"/>
              <w:jc w:val="center"/>
              <w:cnfStyle w:val="100000000000" w:firstRow="1" w:lastRow="0" w:firstColumn="0" w:lastColumn="0" w:oddVBand="0" w:evenVBand="0" w:oddHBand="0" w:evenHBand="0" w:firstRowFirstColumn="0" w:firstRowLastColumn="0" w:lastRowFirstColumn="0" w:lastRowLastColumn="0"/>
              <w:rPr>
                <w:b/>
                <w:sz w:val="19"/>
                <w:szCs w:val="19"/>
              </w:rPr>
            </w:pPr>
            <w:r w:rsidRPr="00857372">
              <w:rPr>
                <w:b/>
                <w:sz w:val="19"/>
                <w:szCs w:val="19"/>
              </w:rPr>
              <w:t>Number of claims received  </w:t>
            </w:r>
          </w:p>
        </w:tc>
      </w:tr>
      <w:tr w:rsidR="00A857D9" w:rsidRPr="00857372" w14:paraId="355EECD9" w14:textId="77777777" w:rsidTr="00DA7DAD">
        <w:trPr>
          <w:trHeight w:val="300"/>
          <w:jc w:val="center"/>
        </w:trPr>
        <w:tc>
          <w:tcPr>
            <w:cnfStyle w:val="001000000000" w:firstRow="0" w:lastRow="0" w:firstColumn="1" w:lastColumn="0" w:oddVBand="0" w:evenVBand="0" w:oddHBand="0" w:evenHBand="0" w:firstRowFirstColumn="0" w:firstRowLastColumn="0" w:lastRowFirstColumn="0" w:lastRowLastColumn="0"/>
            <w:tcW w:w="1539" w:type="dxa"/>
            <w:hideMark/>
          </w:tcPr>
          <w:p w14:paraId="6DE9F3C3" w14:textId="1D265CDC" w:rsidR="00DA7DAD" w:rsidRPr="00857372" w:rsidRDefault="00DA7DAD" w:rsidP="00DA7DAD">
            <w:pPr>
              <w:spacing w:before="0" w:after="0"/>
              <w:jc w:val="center"/>
              <w:rPr>
                <w:sz w:val="19"/>
                <w:szCs w:val="19"/>
              </w:rPr>
            </w:pPr>
            <w:r w:rsidRPr="00857372">
              <w:rPr>
                <w:sz w:val="19"/>
                <w:szCs w:val="19"/>
              </w:rPr>
              <w:t>2019  </w:t>
            </w:r>
          </w:p>
        </w:tc>
        <w:tc>
          <w:tcPr>
            <w:tcW w:w="1863" w:type="dxa"/>
            <w:hideMark/>
          </w:tcPr>
          <w:p w14:paraId="43397780" w14:textId="63C51D9D" w:rsidR="00DA7DAD" w:rsidRPr="00857372" w:rsidRDefault="00DA7DAD" w:rsidP="00DA7DAD">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7 </w:t>
            </w:r>
          </w:p>
        </w:tc>
      </w:tr>
      <w:tr w:rsidR="00A857D9" w:rsidRPr="00857372" w14:paraId="37592A9E" w14:textId="77777777" w:rsidTr="00DA7DAD">
        <w:trPr>
          <w:trHeight w:val="300"/>
          <w:jc w:val="center"/>
        </w:trPr>
        <w:tc>
          <w:tcPr>
            <w:cnfStyle w:val="001000000000" w:firstRow="0" w:lastRow="0" w:firstColumn="1" w:lastColumn="0" w:oddVBand="0" w:evenVBand="0" w:oddHBand="0" w:evenHBand="0" w:firstRowFirstColumn="0" w:firstRowLastColumn="0" w:lastRowFirstColumn="0" w:lastRowLastColumn="0"/>
            <w:tcW w:w="1539" w:type="dxa"/>
            <w:hideMark/>
          </w:tcPr>
          <w:p w14:paraId="15B10698" w14:textId="1C0E0AFF" w:rsidR="00DA7DAD" w:rsidRPr="00857372" w:rsidRDefault="00DA7DAD" w:rsidP="00DA7DAD">
            <w:pPr>
              <w:spacing w:before="0" w:after="0"/>
              <w:jc w:val="center"/>
              <w:rPr>
                <w:sz w:val="19"/>
                <w:szCs w:val="19"/>
              </w:rPr>
            </w:pPr>
            <w:r w:rsidRPr="00857372">
              <w:rPr>
                <w:sz w:val="19"/>
                <w:szCs w:val="19"/>
              </w:rPr>
              <w:t>2020 </w:t>
            </w:r>
          </w:p>
        </w:tc>
        <w:tc>
          <w:tcPr>
            <w:tcW w:w="1863" w:type="dxa"/>
            <w:hideMark/>
          </w:tcPr>
          <w:p w14:paraId="4356ACD1" w14:textId="61C88EE2" w:rsidR="00DA7DAD" w:rsidRPr="00857372" w:rsidRDefault="00DA7DAD" w:rsidP="00DA7DAD">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2  </w:t>
            </w:r>
          </w:p>
        </w:tc>
      </w:tr>
      <w:tr w:rsidR="00A857D9" w:rsidRPr="00857372" w14:paraId="164F29DE" w14:textId="77777777" w:rsidTr="00DA7DAD">
        <w:trPr>
          <w:trHeight w:val="300"/>
          <w:jc w:val="center"/>
        </w:trPr>
        <w:tc>
          <w:tcPr>
            <w:cnfStyle w:val="001000000000" w:firstRow="0" w:lastRow="0" w:firstColumn="1" w:lastColumn="0" w:oddVBand="0" w:evenVBand="0" w:oddHBand="0" w:evenHBand="0" w:firstRowFirstColumn="0" w:firstRowLastColumn="0" w:lastRowFirstColumn="0" w:lastRowLastColumn="0"/>
            <w:tcW w:w="1539" w:type="dxa"/>
            <w:hideMark/>
          </w:tcPr>
          <w:p w14:paraId="72C4D23A" w14:textId="661E616C" w:rsidR="00DA7DAD" w:rsidRPr="00857372" w:rsidRDefault="00DA7DAD" w:rsidP="00DA7DAD">
            <w:pPr>
              <w:spacing w:before="0" w:after="0"/>
              <w:jc w:val="center"/>
              <w:rPr>
                <w:sz w:val="19"/>
                <w:szCs w:val="19"/>
              </w:rPr>
            </w:pPr>
            <w:r w:rsidRPr="00857372">
              <w:rPr>
                <w:sz w:val="19"/>
                <w:szCs w:val="19"/>
              </w:rPr>
              <w:t>2024 </w:t>
            </w:r>
          </w:p>
        </w:tc>
        <w:tc>
          <w:tcPr>
            <w:tcW w:w="1863" w:type="dxa"/>
            <w:hideMark/>
          </w:tcPr>
          <w:p w14:paraId="03C1EB51" w14:textId="368C4699" w:rsidR="00DA7DAD" w:rsidRPr="00857372" w:rsidRDefault="00DA7DAD" w:rsidP="00DA7DAD">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 </w:t>
            </w:r>
          </w:p>
        </w:tc>
      </w:tr>
      <w:tr w:rsidR="00A857D9" w:rsidRPr="00857372" w14:paraId="21D416FF" w14:textId="77777777" w:rsidTr="00DA7DAD">
        <w:trPr>
          <w:trHeight w:val="300"/>
          <w:jc w:val="center"/>
        </w:trPr>
        <w:tc>
          <w:tcPr>
            <w:cnfStyle w:val="001000000000" w:firstRow="0" w:lastRow="0" w:firstColumn="1" w:lastColumn="0" w:oddVBand="0" w:evenVBand="0" w:oddHBand="0" w:evenHBand="0" w:firstRowFirstColumn="0" w:firstRowLastColumn="0" w:lastRowFirstColumn="0" w:lastRowLastColumn="0"/>
            <w:tcW w:w="1539" w:type="dxa"/>
            <w:hideMark/>
          </w:tcPr>
          <w:p w14:paraId="7605EC8E" w14:textId="3E7D37AB" w:rsidR="00DA7DAD" w:rsidRPr="00857372" w:rsidRDefault="00DA7DAD" w:rsidP="00DA7DAD">
            <w:pPr>
              <w:spacing w:before="0" w:after="0"/>
              <w:jc w:val="center"/>
              <w:rPr>
                <w:sz w:val="19"/>
                <w:szCs w:val="19"/>
              </w:rPr>
            </w:pPr>
            <w:r w:rsidRPr="00857372">
              <w:rPr>
                <w:sz w:val="19"/>
                <w:szCs w:val="19"/>
              </w:rPr>
              <w:t>2025 </w:t>
            </w:r>
          </w:p>
        </w:tc>
        <w:tc>
          <w:tcPr>
            <w:tcW w:w="1863" w:type="dxa"/>
            <w:hideMark/>
          </w:tcPr>
          <w:p w14:paraId="5C510BA8" w14:textId="64CD7E06" w:rsidR="00DA7DAD" w:rsidRPr="00857372" w:rsidRDefault="00DA7DAD" w:rsidP="00DA7DAD">
            <w:pPr>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57372">
              <w:rPr>
                <w:sz w:val="19"/>
                <w:szCs w:val="19"/>
              </w:rPr>
              <w:t>1 </w:t>
            </w:r>
          </w:p>
        </w:tc>
      </w:tr>
      <w:tr w:rsidR="00A857D9" w:rsidRPr="009F42D3" w14:paraId="6E455730" w14:textId="77777777" w:rsidTr="00177FB9">
        <w:trPr>
          <w:trHeight w:val="300"/>
          <w:jc w:val="center"/>
        </w:trPr>
        <w:tc>
          <w:tcPr>
            <w:cnfStyle w:val="001000000000" w:firstRow="0" w:lastRow="0" w:firstColumn="1" w:lastColumn="0" w:oddVBand="0" w:evenVBand="0" w:oddHBand="0" w:evenHBand="0" w:firstRowFirstColumn="0" w:firstRowLastColumn="0" w:lastRowFirstColumn="0" w:lastRowLastColumn="0"/>
            <w:tcW w:w="1539" w:type="dxa"/>
            <w:shd w:val="clear" w:color="auto" w:fill="D9D9D9" w:themeFill="background1" w:themeFillShade="D9"/>
            <w:hideMark/>
          </w:tcPr>
          <w:p w14:paraId="608303D6" w14:textId="3A68A364" w:rsidR="00DA7DAD" w:rsidRPr="00AA42BC" w:rsidRDefault="00DA7DAD" w:rsidP="00DA7DAD">
            <w:pPr>
              <w:spacing w:before="0" w:after="0"/>
              <w:jc w:val="center"/>
              <w:rPr>
                <w:b/>
                <w:bCs/>
                <w:sz w:val="19"/>
                <w:szCs w:val="19"/>
              </w:rPr>
            </w:pPr>
            <w:r w:rsidRPr="00AA42BC">
              <w:rPr>
                <w:b/>
                <w:bCs/>
                <w:sz w:val="19"/>
                <w:szCs w:val="19"/>
              </w:rPr>
              <w:t>Total  </w:t>
            </w:r>
          </w:p>
        </w:tc>
        <w:tc>
          <w:tcPr>
            <w:tcW w:w="1863" w:type="dxa"/>
            <w:shd w:val="clear" w:color="auto" w:fill="D9D9D9" w:themeFill="background1" w:themeFillShade="D9"/>
            <w:hideMark/>
          </w:tcPr>
          <w:p w14:paraId="1D37025C" w14:textId="5B510CCB" w:rsidR="00DA7DAD" w:rsidRPr="00AA42BC" w:rsidRDefault="00DA7DAD" w:rsidP="00DA7DAD">
            <w:pPr>
              <w:spacing w:before="0" w:after="0"/>
              <w:jc w:val="center"/>
              <w:cnfStyle w:val="000000000000" w:firstRow="0" w:lastRow="0" w:firstColumn="0" w:lastColumn="0" w:oddVBand="0" w:evenVBand="0" w:oddHBand="0" w:evenHBand="0" w:firstRowFirstColumn="0" w:firstRowLastColumn="0" w:lastRowFirstColumn="0" w:lastRowLastColumn="0"/>
              <w:rPr>
                <w:b/>
                <w:bCs/>
                <w:sz w:val="19"/>
                <w:szCs w:val="19"/>
              </w:rPr>
            </w:pPr>
            <w:r w:rsidRPr="00AA42BC">
              <w:rPr>
                <w:b/>
                <w:bCs/>
                <w:sz w:val="19"/>
                <w:szCs w:val="19"/>
              </w:rPr>
              <w:t>11 </w:t>
            </w:r>
          </w:p>
        </w:tc>
      </w:tr>
    </w:tbl>
    <w:p w14:paraId="0DC57EB6" w14:textId="7E279D63" w:rsidR="00AE0522" w:rsidRPr="00857372" w:rsidRDefault="00753B08" w:rsidP="004A6E8D">
      <w:pPr>
        <w:pStyle w:val="Heading1"/>
        <w:rPr>
          <w:bCs w:val="0"/>
        </w:rPr>
      </w:pPr>
      <w:bookmarkStart w:id="157" w:name="_Toc198550827"/>
      <w:bookmarkStart w:id="158" w:name="_Ref213745849"/>
      <w:bookmarkStart w:id="159" w:name="_Ref213748678"/>
      <w:bookmarkStart w:id="160" w:name="_Ref213751637"/>
      <w:bookmarkStart w:id="161" w:name="_Ref213754126"/>
      <w:bookmarkStart w:id="162" w:name="_Toc228451458"/>
      <w:r w:rsidRPr="00857372">
        <w:lastRenderedPageBreak/>
        <w:t xml:space="preserve">Appendix </w:t>
      </w:r>
      <w:r w:rsidR="00421BC5" w:rsidRPr="00857372">
        <w:t>4</w:t>
      </w:r>
      <w:r w:rsidRPr="00857372">
        <w:t xml:space="preserve"> –</w:t>
      </w:r>
      <w:bookmarkEnd w:id="157"/>
      <w:r w:rsidR="004A6E8D" w:rsidRPr="00857372">
        <w:t xml:space="preserve"> Current </w:t>
      </w:r>
      <w:r w:rsidR="00C5747C" w:rsidRPr="00857372">
        <w:t xml:space="preserve">child safety </w:t>
      </w:r>
      <w:r w:rsidR="004A6E8D" w:rsidRPr="00857372">
        <w:t>policies and procedures</w:t>
      </w:r>
      <w:bookmarkEnd w:id="158"/>
      <w:bookmarkEnd w:id="159"/>
      <w:bookmarkEnd w:id="160"/>
      <w:bookmarkEnd w:id="161"/>
      <w:bookmarkEnd w:id="162"/>
      <w:r w:rsidR="004A6E8D" w:rsidRPr="00857372">
        <w:t xml:space="preserve"> </w:t>
      </w:r>
    </w:p>
    <w:p w14:paraId="661AEA9E" w14:textId="3AC03262" w:rsidR="00103C10" w:rsidRPr="00857372" w:rsidRDefault="00103C10" w:rsidP="005F57DE">
      <w:r w:rsidRPr="00857372">
        <w:t>The Board of Inquiry found that the department has significantly improved its approach to preventing and responding to child sexual abuse compared with the period between 1960 and 1994</w:t>
      </w:r>
      <w:r w:rsidR="00833B5C" w:rsidRPr="00857372">
        <w:t xml:space="preserve"> (the period under review)</w:t>
      </w:r>
      <w:r w:rsidRPr="00857372">
        <w:t>.</w:t>
      </w:r>
    </w:p>
    <w:p w14:paraId="31A78E09" w14:textId="04C48142" w:rsidR="00103C10" w:rsidRPr="00857372" w:rsidRDefault="00103C10" w:rsidP="005F57DE">
      <w:r w:rsidRPr="00857372">
        <w:t>The tables below outline the key measures and current approach to prevention, identification, reporting, management and response to child sexual abuse in Victorian government schools, as at the date of this report. Note that these policies and procedures are regularly reviewed and updated</w:t>
      </w:r>
      <w:r w:rsidR="005A0C32" w:rsidRPr="00857372">
        <w:t>.</w:t>
      </w:r>
    </w:p>
    <w:p w14:paraId="0400C0F2" w14:textId="77777777" w:rsidR="00103C10" w:rsidRPr="00857372" w:rsidRDefault="00103C10" w:rsidP="005F57DE">
      <w:pPr>
        <w:pStyle w:val="Heading2"/>
      </w:pPr>
      <w:bookmarkStart w:id="163" w:name="_Ref222737544"/>
      <w:bookmarkStart w:id="164" w:name="_Toc228451459"/>
      <w:r w:rsidRPr="00857372">
        <w:t>Prevention</w:t>
      </w:r>
      <w:bookmarkEnd w:id="163"/>
      <w:bookmarkEnd w:id="164"/>
    </w:p>
    <w:p w14:paraId="653069B8" w14:textId="5EFC3F6E" w:rsidR="004942B7" w:rsidRPr="00857372" w:rsidRDefault="00103C10" w:rsidP="005F57DE">
      <w:r w:rsidRPr="00857372">
        <w:t xml:space="preserve">The department’s prevention approach is founded in a robust framework of policy and procedures based on the Child Safe Standards to assist schools in preventing child sexual abuse. Prevention measures at schools include stringent suitability screening for staff and volunteers, supervision of staff and volunteers, </w:t>
      </w:r>
      <w:r w:rsidR="00F05B50" w:rsidRPr="00857372">
        <w:t xml:space="preserve">supervision of students, </w:t>
      </w:r>
      <w:r w:rsidRPr="00857372">
        <w:t xml:space="preserve">empowering children and young people, and actions to create </w:t>
      </w:r>
      <w:r w:rsidR="008A001D" w:rsidRPr="00857372">
        <w:t>a</w:t>
      </w:r>
      <w:r w:rsidRPr="00857372">
        <w:t>nd maintain a child safe culture, including child safety risk management practices.</w:t>
      </w:r>
    </w:p>
    <w:tbl>
      <w:tblPr>
        <w:tblStyle w:val="TableGrid"/>
        <w:tblW w:w="0" w:type="auto"/>
        <w:tblLook w:val="04A0" w:firstRow="1" w:lastRow="0" w:firstColumn="1" w:lastColumn="0" w:noHBand="0" w:noVBand="1"/>
      </w:tblPr>
      <w:tblGrid>
        <w:gridCol w:w="2122"/>
        <w:gridCol w:w="7500"/>
      </w:tblGrid>
      <w:tr w:rsidR="00A857D9" w:rsidRPr="00857372" w14:paraId="7C7084A5" w14:textId="77777777" w:rsidTr="00280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859D4C" w14:textId="4EADB200" w:rsidR="00DD6158" w:rsidRPr="00857372" w:rsidRDefault="00DD6158" w:rsidP="005C76DB">
            <w:pPr>
              <w:pStyle w:val="TableHead"/>
              <w:rPr>
                <w:b/>
                <w:color w:val="auto"/>
                <w:sz w:val="20"/>
                <w:szCs w:val="20"/>
              </w:rPr>
            </w:pPr>
            <w:r w:rsidRPr="00857372">
              <w:rPr>
                <w:b/>
                <w:color w:val="auto"/>
                <w:sz w:val="20"/>
                <w:szCs w:val="20"/>
              </w:rPr>
              <w:t>Measures</w:t>
            </w:r>
          </w:p>
        </w:tc>
        <w:tc>
          <w:tcPr>
            <w:tcW w:w="7500" w:type="dxa"/>
          </w:tcPr>
          <w:p w14:paraId="1EF01C0B" w14:textId="78927A3F" w:rsidR="00DD6158" w:rsidRPr="00857372" w:rsidRDefault="00DD6158" w:rsidP="005C76DB">
            <w:pPr>
              <w:pStyle w:val="TableHead"/>
              <w:cnfStyle w:val="100000000000" w:firstRow="1" w:lastRow="0" w:firstColumn="0" w:lastColumn="0" w:oddVBand="0" w:evenVBand="0" w:oddHBand="0" w:evenHBand="0" w:firstRowFirstColumn="0" w:firstRowLastColumn="0" w:lastRowFirstColumn="0" w:lastRowLastColumn="0"/>
              <w:rPr>
                <w:b/>
                <w:color w:val="auto"/>
                <w:sz w:val="20"/>
                <w:szCs w:val="20"/>
              </w:rPr>
            </w:pPr>
            <w:r w:rsidRPr="00857372">
              <w:rPr>
                <w:b/>
                <w:color w:val="auto"/>
                <w:sz w:val="20"/>
                <w:szCs w:val="20"/>
              </w:rPr>
              <w:t>The current approach</w:t>
            </w:r>
          </w:p>
        </w:tc>
      </w:tr>
      <w:tr w:rsidR="00A857D9" w:rsidRPr="00857372" w14:paraId="3797D601" w14:textId="77777777" w:rsidTr="00280D1E">
        <w:tc>
          <w:tcPr>
            <w:cnfStyle w:val="001000000000" w:firstRow="0" w:lastRow="0" w:firstColumn="1" w:lastColumn="0" w:oddVBand="0" w:evenVBand="0" w:oddHBand="0" w:evenHBand="0" w:firstRowFirstColumn="0" w:firstRowLastColumn="0" w:lastRowFirstColumn="0" w:lastRowLastColumn="0"/>
            <w:tcW w:w="2122" w:type="dxa"/>
          </w:tcPr>
          <w:p w14:paraId="3784343E" w14:textId="69B7185E" w:rsidR="008D0A42" w:rsidRPr="00857372" w:rsidRDefault="008D0A42" w:rsidP="008D0A42">
            <w:pPr>
              <w:rPr>
                <w:color w:val="auto"/>
              </w:rPr>
            </w:pPr>
            <w:r w:rsidRPr="00857372">
              <w:rPr>
                <w:color w:val="auto"/>
              </w:rPr>
              <w:t>Child safety policies and procedures in Victorian government schools</w:t>
            </w:r>
          </w:p>
        </w:tc>
        <w:tc>
          <w:tcPr>
            <w:tcW w:w="7500" w:type="dxa"/>
          </w:tcPr>
          <w:p w14:paraId="1BA5DB3D" w14:textId="36D0D417"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Victorian government schools follow several important policies and frameworks to help keep children safe from harm and abuse. These </w:t>
            </w:r>
            <w:r w:rsidR="00A91971" w:rsidRPr="00857372">
              <w:rPr>
                <w:color w:val="auto"/>
              </w:rPr>
              <w:t>are underpinned by</w:t>
            </w:r>
            <w:r w:rsidRPr="00857372">
              <w:rPr>
                <w:color w:val="auto"/>
              </w:rPr>
              <w:t>:</w:t>
            </w:r>
          </w:p>
          <w:p w14:paraId="3E75DAE9" w14:textId="77777777" w:rsidR="008D0A42" w:rsidRPr="00857372" w:rsidRDefault="008D0A42" w:rsidP="00763BAE">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Child Safe Standards.</w:t>
            </w:r>
            <w:r w:rsidRPr="00857372">
              <w:rPr>
                <w:color w:val="auto"/>
                <w:vertAlign w:val="superscript"/>
              </w:rPr>
              <w:footnoteReference w:id="115"/>
            </w:r>
            <w:r w:rsidRPr="00857372">
              <w:rPr>
                <w:color w:val="auto"/>
                <w:vertAlign w:val="superscript"/>
              </w:rPr>
              <w:t xml:space="preserve"> </w:t>
            </w:r>
            <w:r w:rsidRPr="00857372">
              <w:rPr>
                <w:color w:val="auto"/>
              </w:rPr>
              <w:t>These are a set of requirements that help schools create safe environments for all students. All schools must meet these standards to keep their registration.</w:t>
            </w:r>
            <w:r w:rsidRPr="00857372">
              <w:rPr>
                <w:color w:val="auto"/>
                <w:vertAlign w:val="superscript"/>
              </w:rPr>
              <w:footnoteReference w:id="116"/>
            </w:r>
            <w:r w:rsidRPr="00857372">
              <w:rPr>
                <w:color w:val="auto"/>
              </w:rPr>
              <w:t xml:space="preserve"> The standards aim to prevent abuse and ensure students feel safe and supported.</w:t>
            </w:r>
          </w:p>
          <w:p w14:paraId="4A5BF8A8" w14:textId="77777777" w:rsidR="008D0A42" w:rsidRPr="00857372" w:rsidRDefault="008D0A42" w:rsidP="00763BAE">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Ministerial Order 1359 (MO 1359).</w:t>
            </w:r>
            <w:r w:rsidRPr="00857372">
              <w:rPr>
                <w:color w:val="auto"/>
                <w:vertAlign w:val="superscript"/>
              </w:rPr>
              <w:footnoteReference w:id="117"/>
            </w:r>
            <w:r w:rsidRPr="00857372">
              <w:rPr>
                <w:color w:val="auto"/>
                <w:vertAlign w:val="superscript"/>
              </w:rPr>
              <w:t xml:space="preserve"> </w:t>
            </w:r>
            <w:r w:rsidRPr="00857372">
              <w:rPr>
                <w:color w:val="auto"/>
              </w:rPr>
              <w:t>This Ministerial Order outlines what schools and school boarding premises must do to meet the Child Safe Standards. It sets out clear actions that every registered school in Victoria must take to build and maintain a child-safe culture.</w:t>
            </w:r>
          </w:p>
          <w:p w14:paraId="6D809F0F" w14:textId="56571B12"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department has developed a range of resources to help schools meet the Child Safe Standards and the requirements of MO 1359: </w:t>
            </w:r>
          </w:p>
          <w:p w14:paraId="434CD3B5" w14:textId="77777777" w:rsidR="008D0A42" w:rsidRPr="00857372" w:rsidRDefault="008D0A42" w:rsidP="00763BAE">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Guidance is available that provides practical advice on how schools can meet the requirements of the Child Safe Standards and MO 1359.</w:t>
            </w:r>
            <w:r w:rsidRPr="00857372">
              <w:rPr>
                <w:color w:val="auto"/>
                <w:vertAlign w:val="superscript"/>
              </w:rPr>
              <w:footnoteReference w:id="118"/>
            </w:r>
            <w:r w:rsidRPr="00857372">
              <w:rPr>
                <w:color w:val="auto"/>
                <w:vertAlign w:val="superscript"/>
              </w:rPr>
              <w:t xml:space="preserve"> </w:t>
            </w:r>
          </w:p>
          <w:p w14:paraId="7562AA08" w14:textId="77777777" w:rsidR="008D0A42" w:rsidRPr="00857372" w:rsidRDefault="008D0A42" w:rsidP="008D0A42">
            <w:pPr>
              <w:pStyle w:val="ListParagraph"/>
              <w:cnfStyle w:val="000000000000" w:firstRow="0" w:lastRow="0" w:firstColumn="0" w:lastColumn="0" w:oddVBand="0" w:evenVBand="0" w:oddHBand="0" w:evenHBand="0" w:firstRowFirstColumn="0" w:firstRowLastColumn="0" w:lastRowFirstColumn="0" w:lastRowLastColumn="0"/>
              <w:rPr>
                <w:color w:val="auto"/>
              </w:rPr>
            </w:pPr>
          </w:p>
          <w:p w14:paraId="6521E898" w14:textId="4C44DD0A" w:rsidR="008D0A42" w:rsidRPr="00857372" w:rsidRDefault="008D0A42" w:rsidP="00763BAE">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School Policy Templates portal (internal access only) includes ready-to-use policy</w:t>
            </w:r>
            <w:r w:rsidR="00F11130" w:rsidRPr="00857372">
              <w:rPr>
                <w:color w:val="auto"/>
              </w:rPr>
              <w:t xml:space="preserve"> and other</w:t>
            </w:r>
            <w:r w:rsidRPr="00857372">
              <w:rPr>
                <w:color w:val="auto"/>
              </w:rPr>
              <w:t xml:space="preserve"> templates to support government schools to implement the Child Safe Standards, including a template Child Safety and Wellbeing Policy, Child Safety Code of Conduct, Child Safety Responding and Reporting Obligations Policy and Procedures</w:t>
            </w:r>
            <w:r w:rsidR="009A1BBE" w:rsidRPr="00857372">
              <w:rPr>
                <w:color w:val="auto"/>
              </w:rPr>
              <w:t>, and Child Safety Risk Register</w:t>
            </w:r>
            <w:r w:rsidRPr="00857372">
              <w:rPr>
                <w:color w:val="auto"/>
              </w:rPr>
              <w:t xml:space="preserve">. </w:t>
            </w:r>
          </w:p>
          <w:p w14:paraId="60E4FA70" w14:textId="77777777" w:rsidR="008D0A42" w:rsidRPr="00857372" w:rsidRDefault="008D0A42" w:rsidP="008D0A42">
            <w:pPr>
              <w:pStyle w:val="ListParagraph"/>
              <w:cnfStyle w:val="000000000000" w:firstRow="0" w:lastRow="0" w:firstColumn="0" w:lastColumn="0" w:oddVBand="0" w:evenVBand="0" w:oddHBand="0" w:evenHBand="0" w:firstRowFirstColumn="0" w:firstRowLastColumn="0" w:lastRowFirstColumn="0" w:lastRowLastColumn="0"/>
              <w:rPr>
                <w:color w:val="auto"/>
              </w:rPr>
            </w:pPr>
          </w:p>
          <w:p w14:paraId="4B68981E" w14:textId="67FD72B2" w:rsidR="008D0A42" w:rsidRPr="00857372" w:rsidRDefault="008D0A42" w:rsidP="00763BAE">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lastRenderedPageBreak/>
              <w:t>The Policy and Advisory Library,</w:t>
            </w:r>
            <w:r w:rsidRPr="00857372">
              <w:rPr>
                <w:color w:val="auto"/>
                <w:vertAlign w:val="superscript"/>
              </w:rPr>
              <w:footnoteReference w:id="119"/>
            </w:r>
            <w:r w:rsidRPr="00857372">
              <w:rPr>
                <w:color w:val="auto"/>
              </w:rPr>
              <w:t xml:space="preserve"> which is a central resource with a wide range of policies and procedures that apply to all government schools. This includes guidance on </w:t>
            </w:r>
            <w:r w:rsidR="00FF5A45" w:rsidRPr="00857372">
              <w:rPr>
                <w:color w:val="auto"/>
              </w:rPr>
              <w:t xml:space="preserve">responding and reporting obligations </w:t>
            </w:r>
            <w:r w:rsidRPr="00857372">
              <w:rPr>
                <w:color w:val="auto"/>
              </w:rPr>
              <w:t>in the Protecting Children – Reporting and Other Legal Obligations Policy</w:t>
            </w:r>
            <w:r w:rsidR="00447E2A" w:rsidRPr="00857372">
              <w:rPr>
                <w:color w:val="auto"/>
              </w:rPr>
              <w:t xml:space="preserve"> and the Reportable and Notifiable Conduct Policy</w:t>
            </w:r>
            <w:r w:rsidRPr="00857372">
              <w:rPr>
                <w:color w:val="auto"/>
              </w:rPr>
              <w:t>. Th</w:t>
            </w:r>
            <w:r w:rsidR="00447E2A" w:rsidRPr="00857372">
              <w:rPr>
                <w:color w:val="auto"/>
              </w:rPr>
              <w:t>ese policies</w:t>
            </w:r>
            <w:r w:rsidRPr="00857372">
              <w:rPr>
                <w:color w:val="auto"/>
              </w:rPr>
              <w:t xml:space="preserve"> outline</w:t>
            </w:r>
            <w:r w:rsidR="004D0A55" w:rsidRPr="00857372">
              <w:rPr>
                <w:color w:val="auto"/>
              </w:rPr>
              <w:t xml:space="preserve"> </w:t>
            </w:r>
            <w:r w:rsidRPr="00857372">
              <w:rPr>
                <w:color w:val="auto"/>
              </w:rPr>
              <w:t xml:space="preserve">the school staff </w:t>
            </w:r>
            <w:r w:rsidR="001C6722" w:rsidRPr="00857372">
              <w:rPr>
                <w:color w:val="auto"/>
              </w:rPr>
              <w:t xml:space="preserve">members’ </w:t>
            </w:r>
            <w:r w:rsidR="003E005E" w:rsidRPr="00857372">
              <w:rPr>
                <w:color w:val="auto"/>
              </w:rPr>
              <w:t xml:space="preserve">obligations when </w:t>
            </w:r>
            <w:r w:rsidRPr="00857372">
              <w:rPr>
                <w:color w:val="auto"/>
              </w:rPr>
              <w:t>responding to incidents, disclosures or suspicions of child abuse, and clear advice on how schools should respond to and report child safety concerns.</w:t>
            </w:r>
            <w:r w:rsidRPr="00857372">
              <w:rPr>
                <w:color w:val="auto"/>
                <w:vertAlign w:val="superscript"/>
              </w:rPr>
              <w:footnoteReference w:id="120"/>
            </w:r>
            <w:r w:rsidRPr="00857372">
              <w:rPr>
                <w:color w:val="auto"/>
              </w:rPr>
              <w:t xml:space="preserve"> </w:t>
            </w:r>
          </w:p>
          <w:p w14:paraId="7BE7915E" w14:textId="77777777" w:rsidR="00C91D96" w:rsidRPr="00857372" w:rsidRDefault="00C91D96" w:rsidP="00C91D96">
            <w:pPr>
              <w:pStyle w:val="ListParagraph"/>
              <w:cnfStyle w:val="000000000000" w:firstRow="0" w:lastRow="0" w:firstColumn="0" w:lastColumn="0" w:oddVBand="0" w:evenVBand="0" w:oddHBand="0" w:evenHBand="0" w:firstRowFirstColumn="0" w:firstRowLastColumn="0" w:lastRowFirstColumn="0" w:lastRowLastColumn="0"/>
            </w:pPr>
          </w:p>
          <w:p w14:paraId="32F4FF01" w14:textId="1727A263" w:rsidR="00C91D96" w:rsidRPr="00857372" w:rsidRDefault="00FB7D49" w:rsidP="00763BAE">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Report Child Abuse in Schools website, which includes guidance on the Four Critical Action</w:t>
            </w:r>
            <w:r w:rsidR="00917025" w:rsidRPr="00857372">
              <w:rPr>
                <w:color w:val="auto"/>
              </w:rPr>
              <w:t>s</w:t>
            </w:r>
            <w:r w:rsidR="00C82C7E" w:rsidRPr="00857372">
              <w:rPr>
                <w:color w:val="auto"/>
              </w:rPr>
              <w:t xml:space="preserve"> that must be taken</w:t>
            </w:r>
            <w:r w:rsidR="006920DE" w:rsidRPr="00857372">
              <w:rPr>
                <w:color w:val="auto"/>
              </w:rPr>
              <w:t xml:space="preserve"> when responding to an incident, disclosure or suspicion of child abuse.</w:t>
            </w:r>
            <w:r w:rsidR="001A7771" w:rsidRPr="00857372">
              <w:rPr>
                <w:rStyle w:val="FootnoteReference"/>
                <w:sz w:val="20"/>
                <w:szCs w:val="20"/>
              </w:rPr>
              <w:footnoteReference w:id="121"/>
            </w:r>
          </w:p>
          <w:p w14:paraId="06A0934A" w14:textId="77777777" w:rsidR="008D0A42" w:rsidRPr="00857372" w:rsidRDefault="008D0A42" w:rsidP="008D0A42">
            <w:pPr>
              <w:pStyle w:val="ListParagraph"/>
              <w:cnfStyle w:val="000000000000" w:firstRow="0" w:lastRow="0" w:firstColumn="0" w:lastColumn="0" w:oddVBand="0" w:evenVBand="0" w:oddHBand="0" w:evenHBand="0" w:firstRowFirstColumn="0" w:firstRowLastColumn="0" w:lastRowFirstColumn="0" w:lastRowLastColumn="0"/>
              <w:rPr>
                <w:color w:val="auto"/>
              </w:rPr>
            </w:pPr>
          </w:p>
          <w:p w14:paraId="65D50118" w14:textId="5EF2DF5B" w:rsidR="008D0A42" w:rsidRPr="00857372" w:rsidRDefault="008D0A42" w:rsidP="00763BAE">
            <w:pPr>
              <w:pStyle w:val="ListParagraph"/>
              <w:numPr>
                <w:ilvl w:val="0"/>
                <w:numId w:val="2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w:t>
            </w:r>
            <w:hyperlink r:id="rId49">
              <w:r w:rsidRPr="00857372">
                <w:rPr>
                  <w:color w:val="auto"/>
                </w:rPr>
                <w:t>Child Protection and Child Safe Standards (PROTECT)</w:t>
              </w:r>
            </w:hyperlink>
            <w:r w:rsidRPr="00857372">
              <w:rPr>
                <w:color w:val="auto"/>
              </w:rPr>
              <w:t xml:space="preserve"> website, which provides clear information for all Victorian schools on how to</w:t>
            </w:r>
            <w:r w:rsidR="00F3025B" w:rsidRPr="00857372">
              <w:rPr>
                <w:color w:val="auto"/>
              </w:rPr>
              <w:t xml:space="preserve"> prevent</w:t>
            </w:r>
            <w:r w:rsidR="00A506D5" w:rsidRPr="00857372">
              <w:rPr>
                <w:color w:val="auto"/>
              </w:rPr>
              <w:t xml:space="preserve"> and</w:t>
            </w:r>
            <w:r w:rsidRPr="00857372">
              <w:rPr>
                <w:color w:val="auto"/>
              </w:rPr>
              <w:t xml:space="preserve"> recognise the signs of child abuse – whether physical or behavioural – and what steps to take in response.</w:t>
            </w:r>
            <w:r w:rsidRPr="00857372">
              <w:rPr>
                <w:color w:val="auto"/>
                <w:vertAlign w:val="superscript"/>
              </w:rPr>
              <w:footnoteReference w:id="122"/>
            </w:r>
            <w:r w:rsidRPr="00857372">
              <w:rPr>
                <w:color w:val="auto"/>
              </w:rPr>
              <w:t xml:space="preserve"> </w:t>
            </w:r>
          </w:p>
        </w:tc>
      </w:tr>
      <w:tr w:rsidR="00A857D9" w:rsidRPr="00857372" w14:paraId="05E09A59" w14:textId="77777777" w:rsidTr="00280D1E">
        <w:tc>
          <w:tcPr>
            <w:cnfStyle w:val="001000000000" w:firstRow="0" w:lastRow="0" w:firstColumn="1" w:lastColumn="0" w:oddVBand="0" w:evenVBand="0" w:oddHBand="0" w:evenHBand="0" w:firstRowFirstColumn="0" w:firstRowLastColumn="0" w:lastRowFirstColumn="0" w:lastRowLastColumn="0"/>
            <w:tcW w:w="2122" w:type="dxa"/>
          </w:tcPr>
          <w:p w14:paraId="68CBF2D4" w14:textId="131A3C32" w:rsidR="008D0A42" w:rsidRPr="00857372" w:rsidRDefault="008D0A42" w:rsidP="008D0A42">
            <w:pPr>
              <w:rPr>
                <w:color w:val="auto"/>
              </w:rPr>
            </w:pPr>
            <w:r w:rsidRPr="00857372">
              <w:rPr>
                <w:color w:val="auto"/>
              </w:rPr>
              <w:lastRenderedPageBreak/>
              <w:t>Screening of staff and volunteers to work with children</w:t>
            </w:r>
          </w:p>
        </w:tc>
        <w:tc>
          <w:tcPr>
            <w:tcW w:w="7500" w:type="dxa"/>
          </w:tcPr>
          <w:p w14:paraId="708410E5" w14:textId="77777777"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department has a range of Human Resources (HR) policies to help make sure all employees, contractors, and volunteers working in department schools are suitable to work with children. These policies support:</w:t>
            </w:r>
          </w:p>
          <w:p w14:paraId="45C5149D" w14:textId="77777777" w:rsidR="008D0A42" w:rsidRPr="00857372" w:rsidRDefault="008D0A42" w:rsidP="00763BAE">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Safe and thorough hiring practices</w:t>
            </w:r>
          </w:p>
          <w:p w14:paraId="34B4B3C9" w14:textId="77777777" w:rsidR="008D0A42" w:rsidRPr="00857372" w:rsidRDefault="008D0A42" w:rsidP="00763BAE">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Clear expectations for duty of care and supervision</w:t>
            </w:r>
          </w:p>
          <w:p w14:paraId="1361FD50" w14:textId="77777777" w:rsidR="008D0A42" w:rsidRPr="00857372" w:rsidRDefault="008D0A42" w:rsidP="00763BAE">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Careful record keeping</w:t>
            </w:r>
          </w:p>
          <w:p w14:paraId="7375CC53" w14:textId="261C55FB" w:rsidR="008D0A42" w:rsidRPr="00857372" w:rsidRDefault="008D0A42" w:rsidP="00763BAE">
            <w:pPr>
              <w:pStyle w:val="ListParagraph"/>
              <w:numPr>
                <w:ilvl w:val="0"/>
                <w:numId w:val="24"/>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Strong screening and background checks.</w:t>
            </w:r>
          </w:p>
          <w:p w14:paraId="092C7402" w14:textId="77777777"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School leaders can contact the Workplace Relations and Policy - Schools Branch for help understanding or applying these policies. </w:t>
            </w:r>
          </w:p>
          <w:p w14:paraId="6CF44099" w14:textId="77777777"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Key HR policies that support child safety include:</w:t>
            </w:r>
          </w:p>
          <w:p w14:paraId="6772B78C" w14:textId="77777777" w:rsidR="008D0A42" w:rsidRPr="00857372" w:rsidRDefault="008D0A42" w:rsidP="00763BAE">
            <w:pPr>
              <w:pStyle w:val="ListParagraph"/>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b/>
                <w:color w:val="auto"/>
              </w:rPr>
              <w:t>Suitability for Employment policy</w:t>
            </w:r>
            <w:r w:rsidRPr="00857372">
              <w:rPr>
                <w:color w:val="auto"/>
              </w:rPr>
              <w:t>.</w:t>
            </w:r>
            <w:r w:rsidRPr="00857372">
              <w:rPr>
                <w:color w:val="auto"/>
                <w:vertAlign w:val="superscript"/>
              </w:rPr>
              <w:footnoteReference w:id="123"/>
            </w:r>
            <w:r w:rsidRPr="00857372">
              <w:rPr>
                <w:color w:val="auto"/>
              </w:rPr>
              <w:t xml:space="preserve"> This policy explains how the department screens potential staff to ensure they are suitable to work with children. This includes criminal record checks for both school-based and non-school-based </w:t>
            </w:r>
            <w:proofErr w:type="gramStart"/>
            <w:r w:rsidRPr="00857372">
              <w:rPr>
                <w:color w:val="auto"/>
              </w:rPr>
              <w:t>staff, and</w:t>
            </w:r>
            <w:proofErr w:type="gramEnd"/>
            <w:r w:rsidRPr="00857372">
              <w:rPr>
                <w:color w:val="auto"/>
              </w:rPr>
              <w:t xml:space="preserve"> sighting Victorian Institute of Teaching (VIT) registration and/or Working with Children Checks, depending on the class of employee. </w:t>
            </w:r>
          </w:p>
          <w:p w14:paraId="36F85758" w14:textId="77777777" w:rsidR="008D0A42" w:rsidRPr="00857372" w:rsidRDefault="008D0A42" w:rsidP="008D0A42">
            <w:pPr>
              <w:pStyle w:val="ListParagraph"/>
              <w:cnfStyle w:val="000000000000" w:firstRow="0" w:lastRow="0" w:firstColumn="0" w:lastColumn="0" w:oddVBand="0" w:evenVBand="0" w:oddHBand="0" w:evenHBand="0" w:firstRowFirstColumn="0" w:firstRowLastColumn="0" w:lastRowFirstColumn="0" w:lastRowLastColumn="0"/>
              <w:rPr>
                <w:color w:val="auto"/>
              </w:rPr>
            </w:pPr>
          </w:p>
          <w:p w14:paraId="373D7844" w14:textId="3AEF33E5" w:rsidR="008D0A42" w:rsidRPr="00857372" w:rsidRDefault="008D0A42" w:rsidP="00763BAE">
            <w:pPr>
              <w:pStyle w:val="ListParagraph"/>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b/>
                <w:color w:val="auto"/>
              </w:rPr>
              <w:t>Recruitment in Schools Guide</w:t>
            </w:r>
            <w:r w:rsidRPr="00857372">
              <w:rPr>
                <w:color w:val="auto"/>
              </w:rPr>
              <w:t>.</w:t>
            </w:r>
            <w:hyperlink r:id="rId50" w:anchor="suitability-for-employment" w:history="1">
              <w:r w:rsidRPr="00857372">
                <w:rPr>
                  <w:color w:val="auto"/>
                  <w:vertAlign w:val="superscript"/>
                </w:rPr>
                <w:footnoteReference w:id="124"/>
              </w:r>
            </w:hyperlink>
            <w:r w:rsidRPr="00857372">
              <w:rPr>
                <w:color w:val="auto"/>
              </w:rPr>
              <w:t xml:space="preserve"> This provides detailed guidance for establishing whether an applicant is suitable for child-connected work, including contacting the preferred candidate’s current or immediate past employer and asking a set of prescribed questions about the applicant’s </w:t>
            </w:r>
            <w:r w:rsidRPr="00857372">
              <w:rPr>
                <w:color w:val="auto"/>
              </w:rPr>
              <w:lastRenderedPageBreak/>
              <w:t>history of working with children and whether there have been any concerns or disciplinary action</w:t>
            </w:r>
            <w:r w:rsidR="00B456C4" w:rsidRPr="00857372">
              <w:rPr>
                <w:color w:val="auto"/>
              </w:rPr>
              <w:t>.</w:t>
            </w:r>
          </w:p>
          <w:p w14:paraId="327522DF" w14:textId="77777777" w:rsidR="0018619C" w:rsidRPr="00857372" w:rsidRDefault="0018619C" w:rsidP="0018619C">
            <w:pPr>
              <w:pStyle w:val="ListParagraph"/>
              <w:cnfStyle w:val="000000000000" w:firstRow="0" w:lastRow="0" w:firstColumn="0" w:lastColumn="0" w:oddVBand="0" w:evenVBand="0" w:oddHBand="0" w:evenHBand="0" w:firstRowFirstColumn="0" w:firstRowLastColumn="0" w:lastRowFirstColumn="0" w:lastRowLastColumn="0"/>
            </w:pPr>
          </w:p>
          <w:p w14:paraId="083CFD84" w14:textId="299687DD" w:rsidR="00485F87" w:rsidRPr="00DC5FF6" w:rsidRDefault="00DC5FF6" w:rsidP="00763BAE">
            <w:pPr>
              <w:pStyle w:val="ListParagraph"/>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b/>
                <w:bCs/>
                <w:color w:val="auto"/>
              </w:rPr>
            </w:pPr>
            <w:r w:rsidRPr="00DC5FF6">
              <w:rPr>
                <w:b/>
                <w:bCs/>
                <w:color w:val="auto"/>
              </w:rPr>
              <w:t>Employment Limitation policy</w:t>
            </w:r>
            <w:r w:rsidRPr="00344533">
              <w:rPr>
                <w:color w:val="auto"/>
              </w:rPr>
              <w:t>.</w:t>
            </w:r>
            <w:r w:rsidR="00B55BCE">
              <w:rPr>
                <w:rStyle w:val="FootnoteReference"/>
              </w:rPr>
              <w:footnoteReference w:id="125"/>
            </w:r>
            <w:r>
              <w:rPr>
                <w:b/>
                <w:bCs/>
                <w:color w:val="auto"/>
              </w:rPr>
              <w:t xml:space="preserve"> </w:t>
            </w:r>
            <w:r w:rsidR="00344533" w:rsidRPr="00344533">
              <w:rPr>
                <w:color w:val="auto"/>
              </w:rPr>
              <w:t>The department may apply an ‘employment limitation’ to limit a person’s eligibility for employment or engagement with the department when a concern arises or a finding is made about a person’s conduct, performance and/or suitability to be employed in a Victorian government school. An employment limitation is also flagged as part of pre-employment screening and suitability checks.</w:t>
            </w:r>
          </w:p>
          <w:p w14:paraId="26D65BAA" w14:textId="77777777" w:rsidR="00485F87" w:rsidRPr="00485F87" w:rsidRDefault="00485F87" w:rsidP="00485F87">
            <w:pPr>
              <w:pStyle w:val="ListParagraph"/>
              <w:cnfStyle w:val="000000000000" w:firstRow="0" w:lastRow="0" w:firstColumn="0" w:lastColumn="0" w:oddVBand="0" w:evenVBand="0" w:oddHBand="0" w:evenHBand="0" w:firstRowFirstColumn="0" w:firstRowLastColumn="0" w:lastRowFirstColumn="0" w:lastRowLastColumn="0"/>
              <w:rPr>
                <w:b/>
              </w:rPr>
            </w:pPr>
          </w:p>
          <w:p w14:paraId="01E7BE1D" w14:textId="12BA1825" w:rsidR="0018619C" w:rsidRPr="00857372" w:rsidRDefault="006F24D6" w:rsidP="00763BAE">
            <w:pPr>
              <w:pStyle w:val="ListParagraph"/>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b/>
                <w:color w:val="auto"/>
              </w:rPr>
              <w:t xml:space="preserve">Managing Conduct and Unsatisfactory Performance in the Teaching </w:t>
            </w:r>
            <w:r w:rsidR="009F04F5" w:rsidRPr="00857372">
              <w:rPr>
                <w:b/>
                <w:color w:val="auto"/>
              </w:rPr>
              <w:t>Service</w:t>
            </w:r>
            <w:r w:rsidR="007235A7" w:rsidRPr="00857372">
              <w:rPr>
                <w:b/>
                <w:bCs/>
                <w:color w:val="auto"/>
              </w:rPr>
              <w:t xml:space="preserve"> Guidelines</w:t>
            </w:r>
            <w:r w:rsidR="009F04F5" w:rsidRPr="00857372">
              <w:rPr>
                <w:color w:val="auto"/>
              </w:rPr>
              <w:t>.</w:t>
            </w:r>
            <w:r w:rsidR="00901272" w:rsidRPr="00857372">
              <w:rPr>
                <w:rStyle w:val="FootnoteReference"/>
                <w:sz w:val="20"/>
                <w:szCs w:val="20"/>
              </w:rPr>
              <w:footnoteReference w:id="126"/>
            </w:r>
            <w:r w:rsidR="009F04F5" w:rsidRPr="00857372">
              <w:rPr>
                <w:color w:val="auto"/>
              </w:rPr>
              <w:t xml:space="preserve"> This policy </w:t>
            </w:r>
            <w:r w:rsidR="005C4B99" w:rsidRPr="00857372">
              <w:rPr>
                <w:color w:val="auto"/>
              </w:rPr>
              <w:t xml:space="preserve">provides that, while </w:t>
            </w:r>
            <w:r w:rsidR="00543BEF" w:rsidRPr="00857372">
              <w:rPr>
                <w:color w:val="auto"/>
              </w:rPr>
              <w:t>confidentiality</w:t>
            </w:r>
            <w:r w:rsidR="005C4B99" w:rsidRPr="00857372">
              <w:rPr>
                <w:color w:val="auto"/>
              </w:rPr>
              <w:t xml:space="preserve"> must be maintained </w:t>
            </w:r>
            <w:r w:rsidR="00246F20" w:rsidRPr="00857372">
              <w:rPr>
                <w:color w:val="auto"/>
              </w:rPr>
              <w:t xml:space="preserve">when managing </w:t>
            </w:r>
            <w:r w:rsidR="00FA58A1" w:rsidRPr="00857372">
              <w:rPr>
                <w:color w:val="auto"/>
              </w:rPr>
              <w:t>employee</w:t>
            </w:r>
            <w:r w:rsidR="00C737A4" w:rsidRPr="00857372">
              <w:rPr>
                <w:color w:val="auto"/>
              </w:rPr>
              <w:t xml:space="preserve"> conduct and performance, c</w:t>
            </w:r>
            <w:r w:rsidR="009E5B3B" w:rsidRPr="00857372">
              <w:rPr>
                <w:color w:val="auto"/>
              </w:rPr>
              <w:t>onfidentiality does not prevent the provision by principals</w:t>
            </w:r>
            <w:r w:rsidR="00BE1626" w:rsidRPr="00857372">
              <w:rPr>
                <w:color w:val="auto"/>
              </w:rPr>
              <w:t xml:space="preserve"> or managers of honest references or pre-employment child safety checks </w:t>
            </w:r>
            <w:proofErr w:type="gramStart"/>
            <w:r w:rsidR="00BE1626" w:rsidRPr="00857372">
              <w:rPr>
                <w:color w:val="auto"/>
              </w:rPr>
              <w:t>in regard to</w:t>
            </w:r>
            <w:proofErr w:type="gramEnd"/>
            <w:r w:rsidR="00BE1626" w:rsidRPr="00857372">
              <w:rPr>
                <w:color w:val="auto"/>
              </w:rPr>
              <w:t xml:space="preserve"> an employee.</w:t>
            </w:r>
            <w:r w:rsidR="00E1031B" w:rsidRPr="00857372">
              <w:rPr>
                <w:color w:val="auto"/>
              </w:rPr>
              <w:t xml:space="preserve"> </w:t>
            </w:r>
            <w:r w:rsidR="00E054C1" w:rsidRPr="00857372">
              <w:rPr>
                <w:color w:val="auto"/>
              </w:rPr>
              <w:t xml:space="preserve">It is vital that when providing a reference or pre-employment check for an employee that the person providing the information discharges their duty of care to students. This means that they must be transparent about any allegations of a child safety nature that have been raised about the employee, even if those allegations were found to be unsubstantiated at the time. This is important information for any prospective employer because they will need to put in place appropriate child safety supervision measures </w:t>
            </w:r>
            <w:proofErr w:type="gramStart"/>
            <w:r w:rsidR="00E054C1" w:rsidRPr="00857372">
              <w:rPr>
                <w:color w:val="auto"/>
              </w:rPr>
              <w:t>in order to</w:t>
            </w:r>
            <w:proofErr w:type="gramEnd"/>
            <w:r w:rsidR="00E054C1" w:rsidRPr="00857372">
              <w:rPr>
                <w:color w:val="auto"/>
              </w:rPr>
              <w:t xml:space="preserve"> discharge their duty of care and meet their obligations under the Child Safe Standards.</w:t>
            </w:r>
          </w:p>
          <w:p w14:paraId="550503FC" w14:textId="77777777" w:rsidR="00181B68" w:rsidRPr="00857372" w:rsidRDefault="00181B68" w:rsidP="00181B68">
            <w:pPr>
              <w:pStyle w:val="ListParagraph"/>
              <w:cnfStyle w:val="000000000000" w:firstRow="0" w:lastRow="0" w:firstColumn="0" w:lastColumn="0" w:oddVBand="0" w:evenVBand="0" w:oddHBand="0" w:evenHBand="0" w:firstRowFirstColumn="0" w:firstRowLastColumn="0" w:lastRowFirstColumn="0" w:lastRowLastColumn="0"/>
              <w:rPr>
                <w:color w:val="auto"/>
              </w:rPr>
            </w:pPr>
          </w:p>
          <w:p w14:paraId="4C3B96DA" w14:textId="77777777" w:rsidR="008D0A42" w:rsidRPr="00857372" w:rsidRDefault="008D0A42" w:rsidP="00763BAE">
            <w:pPr>
              <w:pStyle w:val="ListParagraph"/>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b/>
                <w:color w:val="auto"/>
              </w:rPr>
              <w:t>Working with Children Checks and other Suitability Checks for School Volunteers and Visitors policy</w:t>
            </w:r>
            <w:r w:rsidRPr="00857372">
              <w:rPr>
                <w:color w:val="auto"/>
              </w:rPr>
              <w:t>.</w:t>
            </w:r>
            <w:r w:rsidRPr="00857372">
              <w:rPr>
                <w:color w:val="auto"/>
                <w:vertAlign w:val="superscript"/>
              </w:rPr>
              <w:footnoteReference w:id="127"/>
            </w:r>
            <w:r w:rsidRPr="00857372">
              <w:rPr>
                <w:color w:val="auto"/>
              </w:rPr>
              <w:t xml:space="preserve"> This policy explains schools’ legal responsibilities when screening volunteers and visitors. It requires schools to:</w:t>
            </w:r>
          </w:p>
          <w:p w14:paraId="25171458" w14:textId="5590ADCA" w:rsidR="008D0A42" w:rsidRPr="00857372" w:rsidRDefault="008D0A42" w:rsidP="00763BAE">
            <w:pPr>
              <w:pStyle w:val="ListParagraph"/>
              <w:numPr>
                <w:ilvl w:val="1"/>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Have local policies in place to assess whether volunteers or visitors are suitable for child-related or child-connected work</w:t>
            </w:r>
            <w:r w:rsidR="00CD63AE" w:rsidRPr="00857372">
              <w:rPr>
                <w:color w:val="auto"/>
              </w:rPr>
              <w:t>.</w:t>
            </w:r>
          </w:p>
          <w:p w14:paraId="01744412" w14:textId="77777777" w:rsidR="008D0A42" w:rsidRPr="00857372" w:rsidRDefault="008D0A42" w:rsidP="00763BAE">
            <w:pPr>
              <w:pStyle w:val="ListParagraph"/>
              <w:numPr>
                <w:ilvl w:val="1"/>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Maintain a register of Working with Children Checks.</w:t>
            </w:r>
          </w:p>
          <w:p w14:paraId="646420AE" w14:textId="559F9B8F" w:rsidR="008D0A42" w:rsidRPr="00857372" w:rsidRDefault="008D0A42" w:rsidP="00763BAE">
            <w:pPr>
              <w:pStyle w:val="ListParagraph"/>
              <w:numPr>
                <w:ilvl w:val="1"/>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Verify Working with Children </w:t>
            </w:r>
            <w:r w:rsidRPr="00857372" w:rsidDel="004E4C69">
              <w:rPr>
                <w:color w:val="auto"/>
              </w:rPr>
              <w:t xml:space="preserve">Checks </w:t>
            </w:r>
            <w:r w:rsidRPr="00857372">
              <w:rPr>
                <w:color w:val="auto"/>
              </w:rPr>
              <w:t>at least once a year.</w:t>
            </w:r>
          </w:p>
          <w:p w14:paraId="7046B19D" w14:textId="77777777" w:rsidR="008D0A42" w:rsidRPr="00857372" w:rsidRDefault="008D0A42" w:rsidP="008D0A42">
            <w:pPr>
              <w:pStyle w:val="ListParagraph"/>
              <w:ind w:left="1440"/>
              <w:cnfStyle w:val="000000000000" w:firstRow="0" w:lastRow="0" w:firstColumn="0" w:lastColumn="0" w:oddVBand="0" w:evenVBand="0" w:oddHBand="0" w:evenHBand="0" w:firstRowFirstColumn="0" w:firstRowLastColumn="0" w:lastRowFirstColumn="0" w:lastRowLastColumn="0"/>
              <w:rPr>
                <w:color w:val="auto"/>
              </w:rPr>
            </w:pPr>
          </w:p>
          <w:p w14:paraId="6318C9BF" w14:textId="141514BC" w:rsidR="008D0A42" w:rsidRPr="00857372" w:rsidRDefault="008D0A42" w:rsidP="00763BAE">
            <w:pPr>
              <w:pStyle w:val="ListParagraph"/>
              <w:numPr>
                <w:ilvl w:val="0"/>
                <w:numId w:val="2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b/>
                <w:color w:val="auto"/>
              </w:rPr>
              <w:t>Principal Selection</w:t>
            </w:r>
            <w:r w:rsidRPr="00857372">
              <w:rPr>
                <w:color w:val="auto"/>
              </w:rPr>
              <w:t>.</w:t>
            </w:r>
            <w:r w:rsidRPr="00857372">
              <w:rPr>
                <w:color w:val="auto"/>
                <w:vertAlign w:val="superscript"/>
              </w:rPr>
              <w:footnoteReference w:id="128"/>
            </w:r>
            <w:r w:rsidRPr="00857372">
              <w:rPr>
                <w:color w:val="auto"/>
                <w:vertAlign w:val="superscript"/>
              </w:rPr>
              <w:t xml:space="preserve"> </w:t>
            </w:r>
            <w:r w:rsidRPr="00857372">
              <w:rPr>
                <w:color w:val="auto"/>
              </w:rPr>
              <w:t>Th</w:t>
            </w:r>
            <w:r w:rsidR="00F90397">
              <w:rPr>
                <w:color w:val="auto"/>
              </w:rPr>
              <w:t>is</w:t>
            </w:r>
            <w:r w:rsidRPr="00857372">
              <w:rPr>
                <w:color w:val="auto"/>
              </w:rPr>
              <w:t xml:space="preserve"> policy and guidelines set out the process for selecting school principals</w:t>
            </w:r>
            <w:r w:rsidR="00FE2228" w:rsidRPr="00857372">
              <w:rPr>
                <w:color w:val="auto"/>
              </w:rPr>
              <w:t>, including rigorous assessment of candidates’ leadership capability</w:t>
            </w:r>
            <w:r w:rsidRPr="00857372">
              <w:rPr>
                <w:color w:val="auto"/>
              </w:rPr>
              <w:t>.</w:t>
            </w:r>
          </w:p>
          <w:p w14:paraId="49008C03" w14:textId="77777777" w:rsidR="008D0A42" w:rsidRPr="00857372" w:rsidRDefault="008D0A42" w:rsidP="008D0A42">
            <w:pPr>
              <w:pStyle w:val="ListParagraph"/>
              <w:cnfStyle w:val="000000000000" w:firstRow="0" w:lastRow="0" w:firstColumn="0" w:lastColumn="0" w:oddVBand="0" w:evenVBand="0" w:oddHBand="0" w:evenHBand="0" w:firstRowFirstColumn="0" w:firstRowLastColumn="0" w:lastRowFirstColumn="0" w:lastRowLastColumn="0"/>
              <w:rPr>
                <w:color w:val="auto"/>
              </w:rPr>
            </w:pPr>
          </w:p>
          <w:p w14:paraId="350830F2" w14:textId="04DE269F" w:rsidR="008D0A42" w:rsidRPr="00857372" w:rsidRDefault="008D0A42" w:rsidP="00763BAE">
            <w:pPr>
              <w:pStyle w:val="ListParagraph"/>
              <w:numPr>
                <w:ilvl w:val="0"/>
                <w:numId w:val="2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b/>
                <w:color w:val="auto"/>
              </w:rPr>
              <w:t>Record</w:t>
            </w:r>
            <w:r w:rsidR="00CE070C" w:rsidRPr="00857372">
              <w:rPr>
                <w:b/>
                <w:color w:val="auto"/>
              </w:rPr>
              <w:t>s</w:t>
            </w:r>
            <w:r w:rsidRPr="00857372">
              <w:rPr>
                <w:b/>
                <w:color w:val="auto"/>
              </w:rPr>
              <w:t xml:space="preserve"> Management</w:t>
            </w:r>
            <w:r w:rsidRPr="00857372">
              <w:rPr>
                <w:color w:val="auto"/>
              </w:rPr>
              <w:t>.</w:t>
            </w:r>
            <w:r w:rsidRPr="00857372">
              <w:rPr>
                <w:color w:val="auto"/>
                <w:vertAlign w:val="superscript"/>
              </w:rPr>
              <w:footnoteReference w:id="129"/>
            </w:r>
            <w:r w:rsidRPr="00857372">
              <w:rPr>
                <w:color w:val="auto"/>
                <w:vertAlign w:val="superscript"/>
              </w:rPr>
              <w:t xml:space="preserve"> </w:t>
            </w:r>
            <w:r w:rsidRPr="00857372">
              <w:rPr>
                <w:color w:val="auto"/>
              </w:rPr>
              <w:t>Th</w:t>
            </w:r>
            <w:r w:rsidR="00DC4FD1" w:rsidRPr="00857372">
              <w:rPr>
                <w:color w:val="auto"/>
              </w:rPr>
              <w:t>ese policies</w:t>
            </w:r>
            <w:r w:rsidRPr="00857372">
              <w:rPr>
                <w:color w:val="auto"/>
              </w:rPr>
              <w:t xml:space="preserve"> require accurate and secure records of staff and student information. Keeping records supports child safety by ensuring documentation about student welfare, incidents, and staff conduct is properly retained and accessible for investigations, if needed.</w:t>
            </w:r>
          </w:p>
          <w:p w14:paraId="164A964C" w14:textId="77777777" w:rsidR="008D0A42" w:rsidRPr="00857372" w:rsidRDefault="008D0A42" w:rsidP="008D0A42">
            <w:pPr>
              <w:pStyle w:val="ListParagraph"/>
              <w:cnfStyle w:val="000000000000" w:firstRow="0" w:lastRow="0" w:firstColumn="0" w:lastColumn="0" w:oddVBand="0" w:evenVBand="0" w:oddHBand="0" w:evenHBand="0" w:firstRowFirstColumn="0" w:firstRowLastColumn="0" w:lastRowFirstColumn="0" w:lastRowLastColumn="0"/>
              <w:rPr>
                <w:color w:val="auto"/>
              </w:rPr>
            </w:pPr>
          </w:p>
          <w:p w14:paraId="4674A80B" w14:textId="494C1A28" w:rsidR="008D0A42" w:rsidRPr="00857372" w:rsidRDefault="008D0A42" w:rsidP="00763BAE">
            <w:pPr>
              <w:pStyle w:val="ListParagraph"/>
              <w:numPr>
                <w:ilvl w:val="0"/>
                <w:numId w:val="2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b/>
                <w:color w:val="auto"/>
              </w:rPr>
              <w:t>Roles and Responsibilities - Teaching Service</w:t>
            </w:r>
            <w:r w:rsidRPr="00857372">
              <w:rPr>
                <w:color w:val="auto"/>
              </w:rPr>
              <w:t>.</w:t>
            </w:r>
            <w:r w:rsidRPr="00857372">
              <w:rPr>
                <w:color w:val="auto"/>
                <w:vertAlign w:val="superscript"/>
              </w:rPr>
              <w:footnoteReference w:id="130"/>
            </w:r>
            <w:r w:rsidRPr="00857372">
              <w:rPr>
                <w:color w:val="auto"/>
                <w:vertAlign w:val="superscript"/>
              </w:rPr>
              <w:t xml:space="preserve"> </w:t>
            </w:r>
            <w:r w:rsidRPr="00857372">
              <w:rPr>
                <w:color w:val="auto"/>
              </w:rPr>
              <w:t xml:space="preserve">These guidelines outline what is expected of teaching staff, including </w:t>
            </w:r>
            <w:r w:rsidR="009B7BA3" w:rsidRPr="00857372">
              <w:rPr>
                <w:color w:val="auto"/>
              </w:rPr>
              <w:t>providing a child safe environment in accordance with</w:t>
            </w:r>
            <w:r w:rsidRPr="00857372">
              <w:rPr>
                <w:color w:val="auto"/>
              </w:rPr>
              <w:t xml:space="preserve"> the </w:t>
            </w:r>
            <w:r w:rsidR="009B7BA3" w:rsidRPr="00857372">
              <w:rPr>
                <w:color w:val="auto"/>
              </w:rPr>
              <w:t>child safe standards</w:t>
            </w:r>
            <w:r w:rsidRPr="00857372">
              <w:rPr>
                <w:color w:val="auto"/>
              </w:rPr>
              <w:t>.</w:t>
            </w:r>
          </w:p>
          <w:p w14:paraId="045F7DF3" w14:textId="77777777" w:rsidR="008D0A42" w:rsidRPr="00857372" w:rsidRDefault="008D0A42" w:rsidP="008D0A42">
            <w:pPr>
              <w:pStyle w:val="ListParagraph"/>
              <w:cnfStyle w:val="000000000000" w:firstRow="0" w:lastRow="0" w:firstColumn="0" w:lastColumn="0" w:oddVBand="0" w:evenVBand="0" w:oddHBand="0" w:evenHBand="0" w:firstRowFirstColumn="0" w:firstRowLastColumn="0" w:lastRowFirstColumn="0" w:lastRowLastColumn="0"/>
              <w:rPr>
                <w:color w:val="auto"/>
              </w:rPr>
            </w:pPr>
          </w:p>
          <w:p w14:paraId="5E6F7F7C" w14:textId="26334725" w:rsidR="008D0A42" w:rsidRPr="00857372" w:rsidRDefault="008D0A42" w:rsidP="00763BAE">
            <w:pPr>
              <w:pStyle w:val="ListParagraph"/>
              <w:numPr>
                <w:ilvl w:val="0"/>
                <w:numId w:val="2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b/>
                <w:color w:val="auto"/>
              </w:rPr>
              <w:t>School Council Employment</w:t>
            </w:r>
            <w:r w:rsidRPr="00857372">
              <w:rPr>
                <w:color w:val="auto"/>
              </w:rPr>
              <w:t>.</w:t>
            </w:r>
            <w:r w:rsidRPr="00857372">
              <w:rPr>
                <w:color w:val="auto"/>
                <w:vertAlign w:val="superscript"/>
              </w:rPr>
              <w:footnoteReference w:id="131"/>
            </w:r>
            <w:r w:rsidRPr="00857372">
              <w:rPr>
                <w:color w:val="auto"/>
              </w:rPr>
              <w:t xml:space="preserve"> Th</w:t>
            </w:r>
            <w:r w:rsidR="006C3BAA">
              <w:rPr>
                <w:color w:val="auto"/>
              </w:rPr>
              <w:t>is</w:t>
            </w:r>
            <w:r w:rsidRPr="00857372">
              <w:rPr>
                <w:color w:val="auto"/>
              </w:rPr>
              <w:t xml:space="preserve"> policy and guidelines set out how school </w:t>
            </w:r>
            <w:r w:rsidR="00E9206B" w:rsidRPr="00857372">
              <w:rPr>
                <w:color w:val="auto"/>
              </w:rPr>
              <w:t>councils</w:t>
            </w:r>
            <w:r w:rsidRPr="00857372">
              <w:rPr>
                <w:color w:val="auto"/>
              </w:rPr>
              <w:t xml:space="preserve"> should employ staff. They ensure recruitment is consistent with child safety requirements, including appropriate screening and oversight.</w:t>
            </w:r>
          </w:p>
          <w:p w14:paraId="767A9854" w14:textId="77777777" w:rsidR="008D0A42" w:rsidRPr="00857372" w:rsidRDefault="008D0A42" w:rsidP="008D0A42">
            <w:pPr>
              <w:pStyle w:val="ListParagraph"/>
              <w:cnfStyle w:val="000000000000" w:firstRow="0" w:lastRow="0" w:firstColumn="0" w:lastColumn="0" w:oddVBand="0" w:evenVBand="0" w:oddHBand="0" w:evenHBand="0" w:firstRowFirstColumn="0" w:firstRowLastColumn="0" w:lastRowFirstColumn="0" w:lastRowLastColumn="0"/>
              <w:rPr>
                <w:color w:val="auto"/>
              </w:rPr>
            </w:pPr>
          </w:p>
          <w:p w14:paraId="732FA52D" w14:textId="0FE915AC" w:rsidR="008D0A42" w:rsidRPr="00857372" w:rsidRDefault="008D0A42" w:rsidP="00763BAE">
            <w:pPr>
              <w:pStyle w:val="ListParagraph"/>
              <w:numPr>
                <w:ilvl w:val="0"/>
                <w:numId w:val="23"/>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b/>
                <w:color w:val="auto"/>
              </w:rPr>
              <w:t>Teacher Registration</w:t>
            </w:r>
            <w:r w:rsidRPr="00857372">
              <w:rPr>
                <w:color w:val="auto"/>
              </w:rPr>
              <w:t>.</w:t>
            </w:r>
            <w:r w:rsidRPr="00857372">
              <w:rPr>
                <w:color w:val="auto"/>
                <w:vertAlign w:val="superscript"/>
              </w:rPr>
              <w:footnoteReference w:id="132"/>
            </w:r>
            <w:r w:rsidRPr="00857372">
              <w:rPr>
                <w:color w:val="auto"/>
                <w:vertAlign w:val="superscript"/>
              </w:rPr>
              <w:t xml:space="preserve"> </w:t>
            </w:r>
            <w:r w:rsidRPr="00857372">
              <w:rPr>
                <w:color w:val="auto"/>
              </w:rPr>
              <w:t>All teachers must be registered with the Victorian Institute of Teaching (VIT).</w:t>
            </w:r>
            <w:r w:rsidR="00511AEB" w:rsidRPr="00857372">
              <w:rPr>
                <w:rStyle w:val="FootnoteReference"/>
              </w:rPr>
              <w:footnoteReference w:id="133"/>
            </w:r>
            <w:r w:rsidRPr="00857372">
              <w:rPr>
                <w:color w:val="auto"/>
              </w:rPr>
              <w:t xml:space="preserve"> </w:t>
            </w:r>
            <w:r w:rsidR="00675C2C" w:rsidRPr="00857372">
              <w:rPr>
                <w:color w:val="auto"/>
              </w:rPr>
              <w:t>R</w:t>
            </w:r>
            <w:r w:rsidRPr="00857372">
              <w:rPr>
                <w:color w:val="auto"/>
              </w:rPr>
              <w:t xml:space="preserve">egistration </w:t>
            </w:r>
            <w:r w:rsidR="00675C2C" w:rsidRPr="00857372">
              <w:rPr>
                <w:color w:val="auto"/>
              </w:rPr>
              <w:t>requires</w:t>
            </w:r>
            <w:r w:rsidRPr="00857372">
              <w:rPr>
                <w:color w:val="auto"/>
              </w:rPr>
              <w:t xml:space="preserve"> background checks and maintaining professional standards, including the VIT Code of Conduct, to ensure that only suitable and qualified individuals work with children.</w:t>
            </w:r>
          </w:p>
        </w:tc>
      </w:tr>
      <w:tr w:rsidR="00A857D9" w:rsidRPr="00857372" w14:paraId="65141004" w14:textId="77777777" w:rsidTr="00280D1E">
        <w:tc>
          <w:tcPr>
            <w:cnfStyle w:val="001000000000" w:firstRow="0" w:lastRow="0" w:firstColumn="1" w:lastColumn="0" w:oddVBand="0" w:evenVBand="0" w:oddHBand="0" w:evenHBand="0" w:firstRowFirstColumn="0" w:firstRowLastColumn="0" w:lastRowFirstColumn="0" w:lastRowLastColumn="0"/>
            <w:tcW w:w="2122" w:type="dxa"/>
          </w:tcPr>
          <w:p w14:paraId="249127F9" w14:textId="2D67AC76" w:rsidR="008D0A42" w:rsidRPr="00857372" w:rsidRDefault="008D0A42" w:rsidP="008D0A42">
            <w:pPr>
              <w:rPr>
                <w:color w:val="auto"/>
              </w:rPr>
            </w:pPr>
            <w:r w:rsidRPr="00857372">
              <w:rPr>
                <w:color w:val="auto"/>
              </w:rPr>
              <w:lastRenderedPageBreak/>
              <w:t>Supervision of staff and volunteers</w:t>
            </w:r>
            <w:r w:rsidR="00C4063A" w:rsidRPr="00857372">
              <w:rPr>
                <w:color w:val="auto"/>
              </w:rPr>
              <w:t>, and mandatory training</w:t>
            </w:r>
          </w:p>
        </w:tc>
        <w:tc>
          <w:tcPr>
            <w:tcW w:w="7500" w:type="dxa"/>
          </w:tcPr>
          <w:p w14:paraId="78EFDCCF" w14:textId="19B27AD5"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School principals play a key role in keeping students safe. They are responsible for making sure that staff supervision and management </w:t>
            </w:r>
            <w:proofErr w:type="gramStart"/>
            <w:r w:rsidRPr="00857372">
              <w:rPr>
                <w:color w:val="auto"/>
              </w:rPr>
              <w:t>prioritises</w:t>
            </w:r>
            <w:proofErr w:type="gramEnd"/>
            <w:r w:rsidRPr="00857372">
              <w:rPr>
                <w:color w:val="auto"/>
              </w:rPr>
              <w:t xml:space="preserve"> child safety and wellbeing.</w:t>
            </w:r>
            <w:r w:rsidRPr="00857372">
              <w:rPr>
                <w:color w:val="auto"/>
                <w:vertAlign w:val="superscript"/>
              </w:rPr>
              <w:footnoteReference w:id="134"/>
            </w:r>
            <w:r w:rsidRPr="00857372">
              <w:rPr>
                <w:color w:val="auto"/>
              </w:rPr>
              <w:t xml:space="preserve"> </w:t>
            </w:r>
          </w:p>
          <w:p w14:paraId="24F6ED95" w14:textId="77777777"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PROTECT framework provides practical guidance to help schools create a child-safe environment through effective staff supervision and people management. Recommended strategies include:</w:t>
            </w:r>
          </w:p>
          <w:p w14:paraId="300534B0" w14:textId="77777777" w:rsidR="008D0A42" w:rsidRPr="00857372" w:rsidRDefault="008D0A42" w:rsidP="00763BAE">
            <w:pPr>
              <w:pStyle w:val="ListParagraph"/>
              <w:numPr>
                <w:ilvl w:val="0"/>
                <w:numId w:val="25"/>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leadership walk-throughs – regularly moving through classrooms and school spaces to observe staff interactions with students.</w:t>
            </w:r>
          </w:p>
          <w:p w14:paraId="52C30952" w14:textId="77777777" w:rsidR="008D0A42" w:rsidRPr="00857372" w:rsidRDefault="008D0A42" w:rsidP="00763BAE">
            <w:pPr>
              <w:pStyle w:val="ListParagraph"/>
              <w:numPr>
                <w:ilvl w:val="0"/>
                <w:numId w:val="25"/>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formal and informal observations – watching how staff work with children to ensure their behaviour is appropriate and supportive. </w:t>
            </w:r>
          </w:p>
          <w:p w14:paraId="1F497046" w14:textId="77777777" w:rsidR="008D0A42" w:rsidRPr="00857372" w:rsidRDefault="008D0A42" w:rsidP="00763BAE">
            <w:pPr>
              <w:pStyle w:val="ListParagraph"/>
              <w:numPr>
                <w:ilvl w:val="0"/>
                <w:numId w:val="25"/>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providing early feedback to staff to address any concerning or unsafe behaviour as soon as possible.</w:t>
            </w:r>
            <w:r w:rsidRPr="00857372">
              <w:rPr>
                <w:color w:val="auto"/>
                <w:vertAlign w:val="superscript"/>
              </w:rPr>
              <w:footnoteReference w:id="135"/>
            </w:r>
          </w:p>
          <w:p w14:paraId="04FBEA27" w14:textId="77777777"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These strategies help build a strong culture of child safety and ensure that any issues are identified and acted on quickly.</w:t>
            </w:r>
          </w:p>
          <w:p w14:paraId="7FB283AA" w14:textId="717425AB" w:rsidR="00FC41FA" w:rsidRPr="00857372" w:rsidRDefault="0009129C"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A Monitoring and Supervision template </w:t>
            </w:r>
            <w:r w:rsidR="008B6911" w:rsidRPr="00857372">
              <w:rPr>
                <w:color w:val="auto"/>
              </w:rPr>
              <w:t>– risk mitigation plan</w:t>
            </w:r>
            <w:r w:rsidRPr="00857372">
              <w:rPr>
                <w:color w:val="auto"/>
              </w:rPr>
              <w:t xml:space="preserve"> document </w:t>
            </w:r>
            <w:r w:rsidR="00333BC4" w:rsidRPr="00857372">
              <w:rPr>
                <w:color w:val="auto"/>
              </w:rPr>
              <w:t xml:space="preserve">(internal access only) </w:t>
            </w:r>
            <w:r w:rsidRPr="00857372">
              <w:rPr>
                <w:color w:val="auto"/>
              </w:rPr>
              <w:t>is available on the Policy and Advisory Library</w:t>
            </w:r>
            <w:r w:rsidR="00353F0F" w:rsidRPr="00857372">
              <w:rPr>
                <w:color w:val="auto"/>
              </w:rPr>
              <w:t xml:space="preserve"> to support school principals to plan and document </w:t>
            </w:r>
            <w:r w:rsidR="00174FD8" w:rsidRPr="00857372">
              <w:rPr>
                <w:color w:val="auto"/>
              </w:rPr>
              <w:t>any monitoring and supervision measures put in place to mitigate risks to child safety.</w:t>
            </w:r>
            <w:r w:rsidR="00DA475E" w:rsidRPr="00857372">
              <w:rPr>
                <w:rStyle w:val="FootnoteReference"/>
                <w:sz w:val="20"/>
                <w:szCs w:val="20"/>
              </w:rPr>
              <w:footnoteReference w:id="136"/>
            </w:r>
            <w:r w:rsidR="00174FD8" w:rsidRPr="00857372">
              <w:rPr>
                <w:color w:val="auto"/>
              </w:rPr>
              <w:t xml:space="preserve"> Most often this will be </w:t>
            </w:r>
            <w:r w:rsidR="00BD3C39" w:rsidRPr="00857372">
              <w:rPr>
                <w:color w:val="auto"/>
              </w:rPr>
              <w:t xml:space="preserve">required </w:t>
            </w:r>
            <w:r w:rsidR="00174FD8" w:rsidRPr="00857372">
              <w:rPr>
                <w:color w:val="auto"/>
              </w:rPr>
              <w:t>during or after an investigation into allegations against a staff member. Enhanced monitoring or supervision can be appropriate even where allegations are not substantiated.</w:t>
            </w:r>
          </w:p>
          <w:p w14:paraId="6FB74662" w14:textId="15290706" w:rsidR="00C03333" w:rsidRPr="00857372" w:rsidRDefault="00C03333"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lastRenderedPageBreak/>
              <w:t xml:space="preserve">Staff and volunteers are also required to </w:t>
            </w:r>
            <w:r w:rsidR="00C4063A" w:rsidRPr="00857372">
              <w:rPr>
                <w:color w:val="auto"/>
              </w:rPr>
              <w:t xml:space="preserve">undertake </w:t>
            </w:r>
            <w:r w:rsidR="00514B02" w:rsidRPr="00857372">
              <w:rPr>
                <w:color w:val="auto"/>
              </w:rPr>
              <w:t>train</w:t>
            </w:r>
            <w:r w:rsidR="00C33A54" w:rsidRPr="00857372">
              <w:rPr>
                <w:color w:val="auto"/>
              </w:rPr>
              <w:t>ing</w:t>
            </w:r>
            <w:r w:rsidR="00C4063A" w:rsidRPr="00857372">
              <w:rPr>
                <w:color w:val="auto"/>
              </w:rPr>
              <w:t xml:space="preserve"> – see </w:t>
            </w:r>
            <w:r w:rsidR="00843B4A" w:rsidRPr="00857372">
              <w:rPr>
                <w:color w:val="auto"/>
              </w:rPr>
              <w:t>‘</w:t>
            </w:r>
            <w:r w:rsidR="008C74ED" w:rsidRPr="00857372">
              <w:rPr>
                <w:color w:val="auto"/>
              </w:rPr>
              <w:t>Identification</w:t>
            </w:r>
            <w:r w:rsidR="00843B4A" w:rsidRPr="00857372">
              <w:rPr>
                <w:color w:val="auto"/>
              </w:rPr>
              <w:t>’</w:t>
            </w:r>
            <w:r w:rsidR="008C74ED" w:rsidRPr="00857372">
              <w:rPr>
                <w:color w:val="auto"/>
              </w:rPr>
              <w:t xml:space="preserve"> below for further information on training requirements.</w:t>
            </w:r>
          </w:p>
        </w:tc>
      </w:tr>
      <w:tr w:rsidR="00A857D9" w:rsidRPr="00857372" w14:paraId="0AE7668E" w14:textId="77777777" w:rsidTr="00280D1E">
        <w:tc>
          <w:tcPr>
            <w:cnfStyle w:val="001000000000" w:firstRow="0" w:lastRow="0" w:firstColumn="1" w:lastColumn="0" w:oddVBand="0" w:evenVBand="0" w:oddHBand="0" w:evenHBand="0" w:firstRowFirstColumn="0" w:firstRowLastColumn="0" w:lastRowFirstColumn="0" w:lastRowLastColumn="0"/>
            <w:tcW w:w="2122" w:type="dxa"/>
          </w:tcPr>
          <w:p w14:paraId="3A33B2CA" w14:textId="19B8D706" w:rsidR="007B5D48" w:rsidRPr="00857372" w:rsidRDefault="004F2BB7" w:rsidP="001D58BE">
            <w:pPr>
              <w:spacing w:after="160"/>
            </w:pPr>
            <w:r w:rsidRPr="00857372">
              <w:rPr>
                <w:color w:val="auto"/>
              </w:rPr>
              <w:lastRenderedPageBreak/>
              <w:t>Supervision of students</w:t>
            </w:r>
          </w:p>
        </w:tc>
        <w:tc>
          <w:tcPr>
            <w:tcW w:w="7500" w:type="dxa"/>
          </w:tcPr>
          <w:p w14:paraId="6D4279D3" w14:textId="1A8857B4" w:rsidR="00DF252E" w:rsidRDefault="00DF252E" w:rsidP="001D58BE">
            <w:pPr>
              <w:spacing w:after="160"/>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The Victorian </w:t>
            </w:r>
            <w:r w:rsidRPr="00DF252E">
              <w:rPr>
                <w:color w:val="auto"/>
              </w:rPr>
              <w:t>School Building Authority incorporates child safety into school design through the Building Quality Standards Handbook, which promotes lines of sight (for example, using glass walls where possible and glass panels in doors).</w:t>
            </w:r>
            <w:r w:rsidR="003730A3">
              <w:rPr>
                <w:rStyle w:val="FootnoteReference"/>
              </w:rPr>
              <w:footnoteReference w:id="137"/>
            </w:r>
          </w:p>
          <w:p w14:paraId="3A2C9730" w14:textId="7C9EA590" w:rsidR="00AE2FA0" w:rsidRPr="00857372" w:rsidRDefault="00AC1F69" w:rsidP="001D58BE">
            <w:pPr>
              <w:spacing w:after="160"/>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Supervision of Student</w:t>
            </w:r>
            <w:r w:rsidR="00741710" w:rsidRPr="00857372">
              <w:rPr>
                <w:color w:val="auto"/>
              </w:rPr>
              <w:t xml:space="preserve">s policy </w:t>
            </w:r>
            <w:r w:rsidR="00C12141" w:rsidRPr="00857372">
              <w:rPr>
                <w:color w:val="auto"/>
              </w:rPr>
              <w:t xml:space="preserve">provides guidance to schools to </w:t>
            </w:r>
            <w:r w:rsidR="00DB2BBF" w:rsidRPr="00857372">
              <w:rPr>
                <w:color w:val="auto"/>
              </w:rPr>
              <w:t>ensure schools satisfy their duty of care in supervising students.</w:t>
            </w:r>
            <w:r w:rsidR="00A23773" w:rsidRPr="00857372">
              <w:rPr>
                <w:rStyle w:val="FootnoteReference"/>
                <w:sz w:val="20"/>
                <w:szCs w:val="20"/>
              </w:rPr>
              <w:footnoteReference w:id="138"/>
            </w:r>
            <w:r w:rsidR="00515A7C" w:rsidRPr="00857372">
              <w:rPr>
                <w:color w:val="auto"/>
              </w:rPr>
              <w:t xml:space="preserve"> When determining appropriate supervision for various school activities, principals must ensure that consideration has been given to local environmental factors that may impact compliance with the Child Safe Standards. This may include, for example</w:t>
            </w:r>
            <w:r w:rsidR="00AE2FA0" w:rsidRPr="00857372">
              <w:rPr>
                <w:color w:val="auto"/>
              </w:rPr>
              <w:t>:</w:t>
            </w:r>
          </w:p>
          <w:p w14:paraId="4C4333EB" w14:textId="77777777" w:rsidR="007B5D48" w:rsidRPr="00857372" w:rsidRDefault="00515A7C" w:rsidP="001D58BE">
            <w:pPr>
              <w:pStyle w:val="ListParagraph"/>
              <w:numPr>
                <w:ilvl w:val="0"/>
                <w:numId w:val="27"/>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range of school environments and the nature of physical spaces (</w:t>
            </w:r>
            <w:r w:rsidR="00B72F81" w:rsidRPr="00857372">
              <w:rPr>
                <w:color w:val="auto"/>
              </w:rPr>
              <w:t>including buildings and grounds, classrooms, corridors</w:t>
            </w:r>
            <w:r w:rsidR="00C50EEF" w:rsidRPr="00857372">
              <w:rPr>
                <w:color w:val="auto"/>
              </w:rPr>
              <w:t>, and pick-up and drop-off areas)</w:t>
            </w:r>
            <w:r w:rsidR="008D614E" w:rsidRPr="00857372">
              <w:rPr>
                <w:color w:val="auto"/>
              </w:rPr>
              <w:t>,</w:t>
            </w:r>
          </w:p>
          <w:p w14:paraId="6CB8FC29" w14:textId="77777777" w:rsidR="008D614E" w:rsidRPr="00857372" w:rsidRDefault="008D614E" w:rsidP="001D58BE">
            <w:pPr>
              <w:pStyle w:val="ListParagraph"/>
              <w:numPr>
                <w:ilvl w:val="0"/>
                <w:numId w:val="27"/>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risks posed by dark spaces, stairwells, private spaces and corners,</w:t>
            </w:r>
          </w:p>
          <w:p w14:paraId="69F286D4" w14:textId="399149B9" w:rsidR="008D614E" w:rsidRPr="00857372" w:rsidRDefault="008D614E" w:rsidP="001D58BE">
            <w:pPr>
              <w:pStyle w:val="ListParagraph"/>
              <w:numPr>
                <w:ilvl w:val="0"/>
                <w:numId w:val="27"/>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risks posed by the introduction of third parties (such as visiting speakers, tutors, coaches</w:t>
            </w:r>
            <w:r w:rsidR="00490348" w:rsidRPr="00857372">
              <w:rPr>
                <w:color w:val="auto"/>
              </w:rPr>
              <w:t xml:space="preserve"> or vocational training providers, onsite or offsite),</w:t>
            </w:r>
            <w:r w:rsidR="00C3522A" w:rsidRPr="00857372">
              <w:rPr>
                <w:color w:val="auto"/>
              </w:rPr>
              <w:t xml:space="preserve"> and</w:t>
            </w:r>
          </w:p>
          <w:p w14:paraId="6C5EC639" w14:textId="4F10DBA8" w:rsidR="00490348" w:rsidRPr="00857372" w:rsidRDefault="00490348" w:rsidP="001D58BE">
            <w:pPr>
              <w:pStyle w:val="ListParagraph"/>
              <w:numPr>
                <w:ilvl w:val="0"/>
                <w:numId w:val="27"/>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specific risks of online spaces.</w:t>
            </w:r>
          </w:p>
        </w:tc>
      </w:tr>
      <w:tr w:rsidR="00A857D9" w:rsidRPr="00857372" w14:paraId="4403954D" w14:textId="77777777" w:rsidTr="00280D1E">
        <w:tc>
          <w:tcPr>
            <w:cnfStyle w:val="001000000000" w:firstRow="0" w:lastRow="0" w:firstColumn="1" w:lastColumn="0" w:oddVBand="0" w:evenVBand="0" w:oddHBand="0" w:evenHBand="0" w:firstRowFirstColumn="0" w:firstRowLastColumn="0" w:lastRowFirstColumn="0" w:lastRowLastColumn="0"/>
            <w:tcW w:w="2122" w:type="dxa"/>
          </w:tcPr>
          <w:p w14:paraId="4F118534" w14:textId="1454B684" w:rsidR="008D0A42" w:rsidRPr="00857372" w:rsidRDefault="008D0A42" w:rsidP="008D0A42">
            <w:pPr>
              <w:rPr>
                <w:color w:val="auto"/>
              </w:rPr>
            </w:pPr>
            <w:r w:rsidRPr="00857372">
              <w:rPr>
                <w:color w:val="auto"/>
              </w:rPr>
              <w:t>Empowering children and creating a child safe culture</w:t>
            </w:r>
          </w:p>
        </w:tc>
        <w:tc>
          <w:tcPr>
            <w:tcW w:w="7500" w:type="dxa"/>
          </w:tcPr>
          <w:p w14:paraId="10EA9FBA" w14:textId="77777777" w:rsidR="008D0A42" w:rsidRPr="00857372" w:rsidRDefault="008D0A42" w:rsidP="008D0A42">
            <w:pPr>
              <w:spacing w:after="160"/>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Child Safe Standards require schools to empower children and young people by:</w:t>
            </w:r>
          </w:p>
          <w:p w14:paraId="13FE57C6" w14:textId="65131944" w:rsidR="008D0A42" w:rsidRPr="00857372" w:rsidRDefault="008D0A42" w:rsidP="00763BAE">
            <w:pPr>
              <w:pStyle w:val="ListParagraph"/>
              <w:numPr>
                <w:ilvl w:val="0"/>
                <w:numId w:val="27"/>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supporting them to understand their rights,</w:t>
            </w:r>
          </w:p>
          <w:p w14:paraId="1F79F90F" w14:textId="0A235106" w:rsidR="008D0A42" w:rsidRPr="00857372" w:rsidRDefault="008D0A42" w:rsidP="00763BAE">
            <w:pPr>
              <w:pStyle w:val="ListParagraph"/>
              <w:numPr>
                <w:ilvl w:val="0"/>
                <w:numId w:val="27"/>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giving them opportunities to participate in decisions that affect them, and </w:t>
            </w:r>
          </w:p>
          <w:p w14:paraId="351D7E80" w14:textId="47BE70BC" w:rsidR="008D0A42" w:rsidRPr="00857372" w:rsidRDefault="008D0A42" w:rsidP="00763BAE">
            <w:pPr>
              <w:pStyle w:val="ListParagraph"/>
              <w:numPr>
                <w:ilvl w:val="0"/>
                <w:numId w:val="27"/>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listening to and taking their views seriously.</w:t>
            </w:r>
            <w:r w:rsidRPr="00857372">
              <w:rPr>
                <w:color w:val="auto"/>
                <w:vertAlign w:val="superscript"/>
              </w:rPr>
              <w:footnoteReference w:id="139"/>
            </w:r>
          </w:p>
          <w:p w14:paraId="478ABBFB" w14:textId="6385EBC5"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To meet these requirements, schools are expected to:</w:t>
            </w:r>
          </w:p>
          <w:p w14:paraId="305A70F7" w14:textId="77777777" w:rsidR="008D0A42" w:rsidRPr="00857372" w:rsidRDefault="008D0A42" w:rsidP="00763BAE">
            <w:pPr>
              <w:pStyle w:val="ListParagraph"/>
              <w:numPr>
                <w:ilvl w:val="0"/>
                <w:numId w:val="26"/>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create a culture that values and encourages student participation.</w:t>
            </w:r>
          </w:p>
          <w:p w14:paraId="18AC72F9" w14:textId="2A7BC093" w:rsidR="008D0A42" w:rsidRPr="00857372" w:rsidRDefault="008D0A42" w:rsidP="00763BAE">
            <w:pPr>
              <w:pStyle w:val="ListParagraph"/>
              <w:numPr>
                <w:ilvl w:val="0"/>
                <w:numId w:val="26"/>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provide </w:t>
            </w:r>
            <w:r w:rsidR="003239BA" w:rsidRPr="00857372">
              <w:rPr>
                <w:color w:val="auto"/>
              </w:rPr>
              <w:t xml:space="preserve">access to </w:t>
            </w:r>
            <w:r w:rsidRPr="00857372">
              <w:rPr>
                <w:color w:val="auto"/>
              </w:rPr>
              <w:t xml:space="preserve">age-appropriate </w:t>
            </w:r>
            <w:r w:rsidR="00573809" w:rsidRPr="00857372">
              <w:rPr>
                <w:color w:val="auto"/>
              </w:rPr>
              <w:t xml:space="preserve">sexual abuse prevention </w:t>
            </w:r>
            <w:r w:rsidRPr="00857372">
              <w:rPr>
                <w:color w:val="auto"/>
              </w:rPr>
              <w:t>programs and information.</w:t>
            </w:r>
          </w:p>
          <w:p w14:paraId="2AC379A0" w14:textId="68978F8E" w:rsidR="008D0A42" w:rsidRPr="00857372" w:rsidRDefault="009C68A1" w:rsidP="00763BAE">
            <w:pPr>
              <w:pStyle w:val="ListParagraph"/>
              <w:numPr>
                <w:ilvl w:val="0"/>
                <w:numId w:val="26"/>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inform</w:t>
            </w:r>
            <w:r w:rsidR="008D0A42" w:rsidRPr="00857372">
              <w:rPr>
                <w:color w:val="auto"/>
              </w:rPr>
              <w:t xml:space="preserve"> students </w:t>
            </w:r>
            <w:r w:rsidRPr="00857372">
              <w:rPr>
                <w:color w:val="auto"/>
              </w:rPr>
              <w:t xml:space="preserve">about </w:t>
            </w:r>
            <w:r w:rsidR="008D0A42" w:rsidRPr="00857372">
              <w:rPr>
                <w:color w:val="auto"/>
              </w:rPr>
              <w:t>their rights.</w:t>
            </w:r>
          </w:p>
          <w:p w14:paraId="14A8D779" w14:textId="0E6D4EAE" w:rsidR="008D0A42" w:rsidRPr="00857372" w:rsidRDefault="009C68A1" w:rsidP="00763BAE">
            <w:pPr>
              <w:pStyle w:val="ListParagraph"/>
              <w:numPr>
                <w:ilvl w:val="0"/>
                <w:numId w:val="26"/>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facilitate</w:t>
            </w:r>
            <w:r w:rsidR="008D0A42" w:rsidRPr="00857372">
              <w:rPr>
                <w:color w:val="auto"/>
              </w:rPr>
              <w:t xml:space="preserve"> child-friendly ways for students to express their views, raise concerns, and participate in decision making.</w:t>
            </w:r>
            <w:r w:rsidR="00463EAD" w:rsidRPr="00857372">
              <w:rPr>
                <w:color w:val="auto"/>
                <w:vertAlign w:val="superscript"/>
              </w:rPr>
              <w:footnoteReference w:id="140"/>
            </w:r>
          </w:p>
          <w:p w14:paraId="527F7562" w14:textId="4FD8F371"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Key resources and programs</w:t>
            </w:r>
          </w:p>
          <w:p w14:paraId="340B0CAF" w14:textId="00EB1E64"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PROTECT and the Four Critical Actions provides clear steps for creating a child-safe culture, including what to do when a child safety concern or disclosure arises.</w:t>
            </w:r>
            <w:r w:rsidRPr="00857372">
              <w:rPr>
                <w:color w:val="auto"/>
                <w:vertAlign w:val="superscript"/>
              </w:rPr>
              <w:footnoteReference w:id="141"/>
            </w:r>
            <w:r w:rsidRPr="00857372">
              <w:rPr>
                <w:color w:val="auto"/>
                <w:vertAlign w:val="superscript"/>
              </w:rPr>
              <w:t xml:space="preserve"> </w:t>
            </w:r>
          </w:p>
          <w:p w14:paraId="396A7811" w14:textId="2373E20A"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Respectful Relationships education is taught as part of the Victorian Curriculum and delivered in </w:t>
            </w:r>
            <w:r w:rsidR="00671285" w:rsidRPr="00857372">
              <w:rPr>
                <w:color w:val="auto"/>
              </w:rPr>
              <w:t xml:space="preserve">all </w:t>
            </w:r>
            <w:r w:rsidRPr="00857372">
              <w:rPr>
                <w:color w:val="auto"/>
              </w:rPr>
              <w:t>Victorian</w:t>
            </w:r>
            <w:r w:rsidR="00130D7D" w:rsidRPr="00857372">
              <w:rPr>
                <w:color w:val="auto"/>
              </w:rPr>
              <w:t xml:space="preserve"> government</w:t>
            </w:r>
            <w:r w:rsidRPr="00857372">
              <w:rPr>
                <w:color w:val="auto"/>
              </w:rPr>
              <w:t xml:space="preserve"> schools</w:t>
            </w:r>
            <w:r w:rsidR="00130D7D" w:rsidRPr="00857372">
              <w:rPr>
                <w:color w:val="auto"/>
              </w:rPr>
              <w:t xml:space="preserve"> and participating Catholic and </w:t>
            </w:r>
            <w:r w:rsidR="00130D7D" w:rsidRPr="00857372">
              <w:rPr>
                <w:color w:val="auto"/>
              </w:rPr>
              <w:lastRenderedPageBreak/>
              <w:t>independent schools</w:t>
            </w:r>
            <w:r w:rsidRPr="00857372">
              <w:rPr>
                <w:color w:val="auto"/>
              </w:rPr>
              <w:t xml:space="preserve"> as part of a whole</w:t>
            </w:r>
            <w:r w:rsidR="00C020B6" w:rsidRPr="00857372">
              <w:rPr>
                <w:color w:val="auto"/>
              </w:rPr>
              <w:t>-</w:t>
            </w:r>
            <w:r w:rsidRPr="00857372">
              <w:rPr>
                <w:color w:val="auto"/>
              </w:rPr>
              <w:t>school approach.</w:t>
            </w:r>
            <w:r w:rsidR="00C020B6" w:rsidRPr="00857372">
              <w:rPr>
                <w:rStyle w:val="FootnoteReference"/>
              </w:rPr>
              <w:footnoteReference w:id="142"/>
            </w:r>
            <w:r w:rsidRPr="00857372">
              <w:rPr>
                <w:color w:val="auto"/>
              </w:rPr>
              <w:t xml:space="preserve"> </w:t>
            </w:r>
            <w:r w:rsidR="00130D7D" w:rsidRPr="00857372">
              <w:rPr>
                <w:color w:val="auto"/>
              </w:rPr>
              <w:t>Respectful Relationships education</w:t>
            </w:r>
            <w:r w:rsidRPr="00857372">
              <w:rPr>
                <w:color w:val="auto"/>
              </w:rPr>
              <w:t xml:space="preserve"> teaches children their right to be safe from abuse and how to seek help from trusted adults.</w:t>
            </w:r>
            <w:r w:rsidRPr="00857372">
              <w:rPr>
                <w:color w:val="auto"/>
                <w:vertAlign w:val="superscript"/>
              </w:rPr>
              <w:t xml:space="preserve"> </w:t>
            </w:r>
            <w:r w:rsidRPr="00857372">
              <w:rPr>
                <w:color w:val="auto"/>
              </w:rPr>
              <w:t>Education is a key part of preventing abuse before it happens.</w:t>
            </w:r>
          </w:p>
          <w:p w14:paraId="6E300A2F" w14:textId="07EADB6D" w:rsidR="008D0A42" w:rsidRPr="00857372" w:rsidRDefault="008D0A42" w:rsidP="008D0A42">
            <w:pPr>
              <w:cnfStyle w:val="000000000000" w:firstRow="0" w:lastRow="0" w:firstColumn="0" w:lastColumn="0" w:oddVBand="0" w:evenVBand="0" w:oddHBand="0" w:evenHBand="0" w:firstRowFirstColumn="0" w:firstRowLastColumn="0" w:lastRowFirstColumn="0" w:lastRowLastColumn="0"/>
              <w:rPr>
                <w:color w:val="auto"/>
              </w:rPr>
            </w:pPr>
            <w:hyperlink r:id="rId51" w:history="1">
              <w:r w:rsidRPr="00857372">
                <w:rPr>
                  <w:color w:val="auto"/>
                </w:rPr>
                <w:t>The Sexuality and Consent Education</w:t>
              </w:r>
            </w:hyperlink>
            <w:r w:rsidRPr="00857372">
              <w:rPr>
                <w:color w:val="auto"/>
              </w:rPr>
              <w:t xml:space="preserve"> policy supports schools in delivering sexuality education in Victorian government schools, including the teaching of consent.</w:t>
            </w:r>
            <w:r w:rsidR="00C34E7A" w:rsidRPr="00857372">
              <w:rPr>
                <w:color w:val="auto"/>
                <w:vertAlign w:val="superscript"/>
              </w:rPr>
              <w:footnoteReference w:id="143"/>
            </w:r>
            <w:r w:rsidRPr="00857372">
              <w:rPr>
                <w:color w:val="auto"/>
              </w:rPr>
              <w:t xml:space="preserve"> It ensures students learn about safe, respectful relationships in an age-appropriate way.</w:t>
            </w:r>
          </w:p>
        </w:tc>
      </w:tr>
    </w:tbl>
    <w:p w14:paraId="59C92B69" w14:textId="77777777" w:rsidR="006325C2" w:rsidRPr="00857372" w:rsidRDefault="006325C2" w:rsidP="001A792E">
      <w:pPr>
        <w:pStyle w:val="Heading2"/>
        <w:spacing w:before="0"/>
      </w:pPr>
      <w:bookmarkStart w:id="173" w:name="_Identification"/>
      <w:bookmarkStart w:id="174" w:name="_Ref222737553"/>
      <w:bookmarkStart w:id="175" w:name="_Toc228451460"/>
      <w:bookmarkEnd w:id="173"/>
      <w:r w:rsidRPr="00857372">
        <w:lastRenderedPageBreak/>
        <w:t>Identification</w:t>
      </w:r>
      <w:bookmarkEnd w:id="174"/>
      <w:bookmarkEnd w:id="175"/>
    </w:p>
    <w:p w14:paraId="6A120C92" w14:textId="15934519" w:rsidR="005F57DE" w:rsidRPr="00857372" w:rsidRDefault="006325C2" w:rsidP="006325C2">
      <w:r w:rsidRPr="00857372">
        <w:t>Early identification of child sexual abuse or behaviours that may place a child at risk of child sexual abuse is critical for protecting children. Identification measures that schools adopt include staff training and guidance on signs of child sexual abuse, and an accessible process for both staff, children and families to raise issues and concerns.</w:t>
      </w:r>
    </w:p>
    <w:tbl>
      <w:tblPr>
        <w:tblStyle w:val="TableGrid"/>
        <w:tblW w:w="0" w:type="auto"/>
        <w:tblLook w:val="04A0" w:firstRow="1" w:lastRow="0" w:firstColumn="1" w:lastColumn="0" w:noHBand="0" w:noVBand="1"/>
      </w:tblPr>
      <w:tblGrid>
        <w:gridCol w:w="2263"/>
        <w:gridCol w:w="7359"/>
      </w:tblGrid>
      <w:tr w:rsidR="00A857D9" w:rsidRPr="00857372" w14:paraId="6C9BB130" w14:textId="77777777" w:rsidTr="00280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5573AE" w14:textId="4B9C0F9F" w:rsidR="004A75AD" w:rsidRPr="00857372" w:rsidRDefault="004A75AD" w:rsidP="00280D1E">
            <w:pPr>
              <w:pStyle w:val="TableHead"/>
              <w:rPr>
                <w:b/>
                <w:color w:val="auto"/>
                <w:sz w:val="20"/>
                <w:szCs w:val="20"/>
              </w:rPr>
            </w:pPr>
            <w:r w:rsidRPr="00857372">
              <w:rPr>
                <w:b/>
                <w:color w:val="auto"/>
                <w:sz w:val="20"/>
                <w:szCs w:val="20"/>
              </w:rPr>
              <w:t>Measures</w:t>
            </w:r>
          </w:p>
        </w:tc>
        <w:tc>
          <w:tcPr>
            <w:tcW w:w="7359" w:type="dxa"/>
          </w:tcPr>
          <w:p w14:paraId="1143AEF5" w14:textId="3D101609" w:rsidR="004A75AD" w:rsidRPr="00857372" w:rsidRDefault="004A75AD" w:rsidP="00280D1E">
            <w:pPr>
              <w:pStyle w:val="TableHead"/>
              <w:cnfStyle w:val="100000000000" w:firstRow="1" w:lastRow="0" w:firstColumn="0" w:lastColumn="0" w:oddVBand="0" w:evenVBand="0" w:oddHBand="0" w:evenHBand="0" w:firstRowFirstColumn="0" w:firstRowLastColumn="0" w:lastRowFirstColumn="0" w:lastRowLastColumn="0"/>
              <w:rPr>
                <w:b/>
                <w:color w:val="auto"/>
                <w:sz w:val="20"/>
                <w:szCs w:val="20"/>
              </w:rPr>
            </w:pPr>
            <w:r w:rsidRPr="00857372">
              <w:rPr>
                <w:b/>
                <w:color w:val="auto"/>
                <w:sz w:val="20"/>
                <w:szCs w:val="20"/>
              </w:rPr>
              <w:t>The current approach</w:t>
            </w:r>
          </w:p>
        </w:tc>
      </w:tr>
      <w:tr w:rsidR="00A857D9" w:rsidRPr="00857372" w14:paraId="73753316" w14:textId="77777777" w:rsidTr="00280D1E">
        <w:tc>
          <w:tcPr>
            <w:cnfStyle w:val="001000000000" w:firstRow="0" w:lastRow="0" w:firstColumn="1" w:lastColumn="0" w:oddVBand="0" w:evenVBand="0" w:oddHBand="0" w:evenHBand="0" w:firstRowFirstColumn="0" w:firstRowLastColumn="0" w:lastRowFirstColumn="0" w:lastRowLastColumn="0"/>
            <w:tcW w:w="2263" w:type="dxa"/>
          </w:tcPr>
          <w:p w14:paraId="2BE96384" w14:textId="4A2487FF" w:rsidR="00134F0E" w:rsidRPr="00857372" w:rsidRDefault="00134F0E" w:rsidP="00134F0E">
            <w:pPr>
              <w:rPr>
                <w:color w:val="auto"/>
              </w:rPr>
            </w:pPr>
            <w:r w:rsidRPr="00857372">
              <w:rPr>
                <w:color w:val="auto"/>
              </w:rPr>
              <w:t>Staff training on child safety</w:t>
            </w:r>
          </w:p>
        </w:tc>
        <w:tc>
          <w:tcPr>
            <w:tcW w:w="7359" w:type="dxa"/>
          </w:tcPr>
          <w:p w14:paraId="45E553D4" w14:textId="4CEDF059"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To help keep children safe, all school staff and volunteers who work with children must receive regular training in child safety.</w:t>
            </w:r>
          </w:p>
          <w:p w14:paraId="346EA847" w14:textId="77777777"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Who needs training and when</w:t>
            </w:r>
          </w:p>
          <w:p w14:paraId="2211A173" w14:textId="4C140153" w:rsidR="00134F0E" w:rsidRPr="00857372" w:rsidRDefault="00134F0E" w:rsidP="00763BAE">
            <w:pPr>
              <w:pStyle w:val="ListParagraph"/>
              <w:numPr>
                <w:ilvl w:val="0"/>
                <w:numId w:val="3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All staff and volunteers engaged in </w:t>
            </w:r>
            <w:r w:rsidR="00843B4A" w:rsidRPr="00857372">
              <w:rPr>
                <w:color w:val="auto"/>
              </w:rPr>
              <w:t>‘</w:t>
            </w:r>
            <w:r w:rsidRPr="00857372">
              <w:rPr>
                <w:color w:val="auto"/>
              </w:rPr>
              <w:t>child-connected work</w:t>
            </w:r>
            <w:r w:rsidR="00843B4A" w:rsidRPr="00857372">
              <w:rPr>
                <w:color w:val="auto"/>
              </w:rPr>
              <w:t>’</w:t>
            </w:r>
            <w:r w:rsidRPr="00857372">
              <w:rPr>
                <w:color w:val="auto"/>
              </w:rPr>
              <w:t xml:space="preserve"> must be equipped with the knowledge, skills and awareness to keep children and young people safe.</w:t>
            </w:r>
            <w:r w:rsidRPr="00857372">
              <w:rPr>
                <w:color w:val="auto"/>
                <w:vertAlign w:val="superscript"/>
              </w:rPr>
              <w:footnoteReference w:id="144"/>
            </w:r>
          </w:p>
          <w:p w14:paraId="196B8D4D" w14:textId="14586DF9" w:rsidR="00134F0E" w:rsidRPr="00857372" w:rsidRDefault="00134F0E" w:rsidP="00763BAE">
            <w:pPr>
              <w:pStyle w:val="ListParagraph"/>
              <w:numPr>
                <w:ilvl w:val="0"/>
                <w:numId w:val="3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All staff engaged in child-connected work must complete </w:t>
            </w:r>
            <w:r w:rsidR="00273693" w:rsidRPr="00857372">
              <w:rPr>
                <w:color w:val="auto"/>
              </w:rPr>
              <w:t>an induction</w:t>
            </w:r>
            <w:r w:rsidR="0053440B" w:rsidRPr="00857372">
              <w:rPr>
                <w:color w:val="auto"/>
              </w:rPr>
              <w:t xml:space="preserve"> </w:t>
            </w:r>
            <w:r w:rsidR="00273693" w:rsidRPr="00857372">
              <w:rPr>
                <w:color w:val="auto"/>
              </w:rPr>
              <w:t xml:space="preserve">and </w:t>
            </w:r>
            <w:r w:rsidRPr="00857372">
              <w:rPr>
                <w:color w:val="auto"/>
              </w:rPr>
              <w:t>child safety training at least once every year.</w:t>
            </w:r>
            <w:r w:rsidR="00D816AF" w:rsidRPr="00857372">
              <w:rPr>
                <w:color w:val="auto"/>
                <w:vertAlign w:val="superscript"/>
              </w:rPr>
              <w:footnoteReference w:id="145"/>
            </w:r>
          </w:p>
          <w:p w14:paraId="4E187240" w14:textId="77777777" w:rsidR="00134F0E" w:rsidRPr="00857372" w:rsidRDefault="00134F0E" w:rsidP="00763BAE">
            <w:pPr>
              <w:pStyle w:val="ListParagraph"/>
              <w:numPr>
                <w:ilvl w:val="0"/>
                <w:numId w:val="3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Volunteers engaged in child-connected work must receive an induction regarding child safety and </w:t>
            </w:r>
            <w:proofErr w:type="gramStart"/>
            <w:r w:rsidRPr="00857372">
              <w:rPr>
                <w:color w:val="auto"/>
              </w:rPr>
              <w:t>wellbeing, and</w:t>
            </w:r>
            <w:proofErr w:type="gramEnd"/>
            <w:r w:rsidRPr="00857372">
              <w:rPr>
                <w:color w:val="auto"/>
              </w:rPr>
              <w:t xml:space="preserve"> receive training and information that equips them with the knowledge, skills and awareness required to keep children safe, appropriate to the nature and responsibilities of their role.</w:t>
            </w:r>
            <w:r w:rsidRPr="00857372">
              <w:rPr>
                <w:color w:val="auto"/>
                <w:vertAlign w:val="superscript"/>
              </w:rPr>
              <w:footnoteReference w:id="146"/>
            </w:r>
            <w:r w:rsidRPr="00857372">
              <w:rPr>
                <w:color w:val="auto"/>
              </w:rPr>
              <w:t xml:space="preserve"> </w:t>
            </w:r>
          </w:p>
          <w:p w14:paraId="1AE3F2B2" w14:textId="67C82490" w:rsidR="00134F0E" w:rsidRPr="00857372" w:rsidRDefault="00134F0E" w:rsidP="00763BAE">
            <w:pPr>
              <w:pStyle w:val="ListParagraph"/>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School council members must also be trained at least every year.</w:t>
            </w:r>
            <w:r w:rsidRPr="00857372">
              <w:rPr>
                <w:color w:val="auto"/>
                <w:vertAlign w:val="superscript"/>
              </w:rPr>
              <w:footnoteReference w:id="147"/>
            </w:r>
            <w:r w:rsidRPr="00857372">
              <w:rPr>
                <w:color w:val="auto"/>
              </w:rPr>
              <w:t xml:space="preserve"> This training helps them understand:</w:t>
            </w:r>
          </w:p>
          <w:p w14:paraId="35E24A4A" w14:textId="77777777" w:rsidR="00134F0E" w:rsidRPr="00857372" w:rsidRDefault="00134F0E" w:rsidP="00763BAE">
            <w:pPr>
              <w:pStyle w:val="ListParagraph"/>
              <w:numPr>
                <w:ilvl w:val="1"/>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risks to child safety and wellbeing</w:t>
            </w:r>
          </w:p>
          <w:p w14:paraId="4548D87E" w14:textId="77777777" w:rsidR="00134F0E" w:rsidRPr="00857372" w:rsidRDefault="00134F0E" w:rsidP="00763BAE">
            <w:pPr>
              <w:pStyle w:val="ListParagraph"/>
              <w:numPr>
                <w:ilvl w:val="1"/>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their individual and shared responsibilities for meeting the Child Safe Standards</w:t>
            </w:r>
          </w:p>
          <w:p w14:paraId="16A62AEC" w14:textId="19E445A6" w:rsidR="00134F0E" w:rsidRPr="00857372" w:rsidRDefault="00134F0E" w:rsidP="00763BAE">
            <w:pPr>
              <w:pStyle w:val="ListParagraph"/>
              <w:numPr>
                <w:ilvl w:val="1"/>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how to manage the risk of child abuse within the school community</w:t>
            </w:r>
            <w:r w:rsidR="007A7388" w:rsidRPr="00857372">
              <w:rPr>
                <w:color w:val="auto"/>
              </w:rPr>
              <w:t>.</w:t>
            </w:r>
          </w:p>
          <w:p w14:paraId="6DA900D3" w14:textId="77777777"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What the training covers</w:t>
            </w:r>
          </w:p>
          <w:p w14:paraId="7609E603" w14:textId="24F1B994" w:rsidR="00134F0E" w:rsidRPr="00857372" w:rsidRDefault="00953785"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Annual t</w:t>
            </w:r>
            <w:r w:rsidR="00134F0E" w:rsidRPr="00857372">
              <w:rPr>
                <w:color w:val="auto"/>
              </w:rPr>
              <w:t>raining</w:t>
            </w:r>
            <w:r w:rsidRPr="00857372">
              <w:rPr>
                <w:color w:val="auto"/>
              </w:rPr>
              <w:t xml:space="preserve"> for staff</w:t>
            </w:r>
            <w:r w:rsidR="00134F0E" w:rsidRPr="00857372">
              <w:rPr>
                <w:color w:val="auto"/>
              </w:rPr>
              <w:t xml:space="preserve"> must include information </w:t>
            </w:r>
            <w:r w:rsidR="00D913C3" w:rsidRPr="00857372">
              <w:rPr>
                <w:color w:val="auto"/>
              </w:rPr>
              <w:t>on</w:t>
            </w:r>
            <w:r w:rsidR="00134F0E" w:rsidRPr="00857372">
              <w:rPr>
                <w:color w:val="auto"/>
              </w:rPr>
              <w:t>:</w:t>
            </w:r>
          </w:p>
          <w:p w14:paraId="04BA4AC2" w14:textId="517A7F3E" w:rsidR="00134F0E" w:rsidRPr="00857372" w:rsidRDefault="00134F0E" w:rsidP="00763BAE">
            <w:pPr>
              <w:pStyle w:val="ListParagraph"/>
              <w:numPr>
                <w:ilvl w:val="0"/>
                <w:numId w:val="3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lastRenderedPageBreak/>
              <w:t xml:space="preserve">the school’s </w:t>
            </w:r>
            <w:r w:rsidR="00ED2783" w:rsidRPr="00857372">
              <w:rPr>
                <w:color w:val="auto"/>
              </w:rPr>
              <w:t>c</w:t>
            </w:r>
            <w:r w:rsidRPr="00857372">
              <w:rPr>
                <w:color w:val="auto"/>
              </w:rPr>
              <w:t xml:space="preserve">hild </w:t>
            </w:r>
            <w:r w:rsidR="00ED2783" w:rsidRPr="00857372">
              <w:rPr>
                <w:color w:val="auto"/>
              </w:rPr>
              <w:t>s</w:t>
            </w:r>
            <w:r w:rsidRPr="00857372">
              <w:rPr>
                <w:color w:val="auto"/>
              </w:rPr>
              <w:t xml:space="preserve">afety and </w:t>
            </w:r>
            <w:r w:rsidR="00ED2783" w:rsidRPr="00857372">
              <w:rPr>
                <w:color w:val="auto"/>
              </w:rPr>
              <w:t>w</w:t>
            </w:r>
            <w:r w:rsidRPr="00857372">
              <w:rPr>
                <w:color w:val="auto"/>
              </w:rPr>
              <w:t xml:space="preserve">ellbeing </w:t>
            </w:r>
            <w:r w:rsidR="00ED2783" w:rsidRPr="00857372">
              <w:rPr>
                <w:color w:val="auto"/>
              </w:rPr>
              <w:t>p</w:t>
            </w:r>
            <w:r w:rsidRPr="00857372">
              <w:rPr>
                <w:color w:val="auto"/>
              </w:rPr>
              <w:t>olicy.</w:t>
            </w:r>
          </w:p>
          <w:p w14:paraId="79D2A8D9" w14:textId="4795182A" w:rsidR="00134F0E" w:rsidRPr="00857372" w:rsidRDefault="00134F0E" w:rsidP="00763BAE">
            <w:pPr>
              <w:pStyle w:val="ListParagraph"/>
              <w:numPr>
                <w:ilvl w:val="0"/>
                <w:numId w:val="3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school’s </w:t>
            </w:r>
            <w:r w:rsidR="00ED2783" w:rsidRPr="00857372">
              <w:rPr>
                <w:color w:val="auto"/>
              </w:rPr>
              <w:t>c</w:t>
            </w:r>
            <w:r w:rsidRPr="00857372">
              <w:rPr>
                <w:color w:val="auto"/>
              </w:rPr>
              <w:t xml:space="preserve">hild </w:t>
            </w:r>
            <w:r w:rsidR="00ED2783" w:rsidRPr="00857372">
              <w:rPr>
                <w:color w:val="auto"/>
              </w:rPr>
              <w:t>s</w:t>
            </w:r>
            <w:r w:rsidRPr="00857372">
              <w:rPr>
                <w:color w:val="auto"/>
              </w:rPr>
              <w:t xml:space="preserve">afety </w:t>
            </w:r>
            <w:r w:rsidR="00ED2783" w:rsidRPr="00857372">
              <w:rPr>
                <w:color w:val="auto"/>
              </w:rPr>
              <w:t>c</w:t>
            </w:r>
            <w:r w:rsidRPr="00857372">
              <w:rPr>
                <w:color w:val="auto"/>
              </w:rPr>
              <w:t xml:space="preserve">ode of </w:t>
            </w:r>
            <w:r w:rsidR="00ED2783" w:rsidRPr="00857372">
              <w:rPr>
                <w:color w:val="auto"/>
              </w:rPr>
              <w:t>c</w:t>
            </w:r>
            <w:r w:rsidRPr="00857372">
              <w:rPr>
                <w:color w:val="auto"/>
              </w:rPr>
              <w:t>onduct.</w:t>
            </w:r>
          </w:p>
          <w:p w14:paraId="656A4650" w14:textId="023DC64F" w:rsidR="00A22EE7" w:rsidRPr="00857372" w:rsidRDefault="00602492" w:rsidP="00763BAE">
            <w:pPr>
              <w:pStyle w:val="ListParagraph"/>
              <w:numPr>
                <w:ilvl w:val="0"/>
                <w:numId w:val="3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w:t>
            </w:r>
            <w:r w:rsidR="00A22EE7" w:rsidRPr="00857372">
              <w:rPr>
                <w:color w:val="auto"/>
              </w:rPr>
              <w:t>he school’s procedures for responding to complaints or concerns of abuse</w:t>
            </w:r>
            <w:r w:rsidR="00823002" w:rsidRPr="00857372">
              <w:rPr>
                <w:color w:val="auto"/>
              </w:rPr>
              <w:t>.</w:t>
            </w:r>
          </w:p>
          <w:p w14:paraId="21A48BC3" w14:textId="0F0E108A" w:rsidR="00134F0E" w:rsidRPr="00857372" w:rsidRDefault="00134F0E" w:rsidP="00763BAE">
            <w:pPr>
              <w:pStyle w:val="ListParagraph"/>
              <w:numPr>
                <w:ilvl w:val="0"/>
                <w:numId w:val="3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how to recognise signs of child </w:t>
            </w:r>
            <w:r w:rsidR="00823002" w:rsidRPr="00857372">
              <w:rPr>
                <w:color w:val="auto"/>
              </w:rPr>
              <w:t>harm</w:t>
            </w:r>
            <w:r w:rsidRPr="00857372">
              <w:rPr>
                <w:color w:val="auto"/>
              </w:rPr>
              <w:t>.</w:t>
            </w:r>
          </w:p>
          <w:p w14:paraId="0F76747C" w14:textId="2CAFC47A" w:rsidR="00823002" w:rsidRPr="00857372" w:rsidRDefault="00602492" w:rsidP="00763BAE">
            <w:pPr>
              <w:pStyle w:val="ListParagraph"/>
              <w:numPr>
                <w:ilvl w:val="0"/>
                <w:numId w:val="3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h</w:t>
            </w:r>
            <w:r w:rsidR="00F617C0" w:rsidRPr="00857372">
              <w:rPr>
                <w:color w:val="auto"/>
              </w:rPr>
              <w:t>ow to respond effectively to child safety and wellbeing issues.</w:t>
            </w:r>
          </w:p>
          <w:p w14:paraId="40487E58" w14:textId="25A8482B" w:rsidR="00F617C0" w:rsidRPr="00857372" w:rsidRDefault="00602492" w:rsidP="00763BAE">
            <w:pPr>
              <w:pStyle w:val="ListParagraph"/>
              <w:numPr>
                <w:ilvl w:val="0"/>
                <w:numId w:val="3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h</w:t>
            </w:r>
            <w:r w:rsidR="00F617C0" w:rsidRPr="00857372">
              <w:rPr>
                <w:color w:val="auto"/>
              </w:rPr>
              <w:t>ow to build culturally safe environments.</w:t>
            </w:r>
          </w:p>
          <w:p w14:paraId="6A053F85" w14:textId="53B0D15E" w:rsidR="00F617C0" w:rsidRPr="00857372" w:rsidRDefault="00602492" w:rsidP="00763BAE">
            <w:pPr>
              <w:pStyle w:val="ListParagraph"/>
              <w:numPr>
                <w:ilvl w:val="0"/>
                <w:numId w:val="3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h</w:t>
            </w:r>
            <w:r w:rsidR="00F617C0" w:rsidRPr="00857372">
              <w:rPr>
                <w:color w:val="auto"/>
              </w:rPr>
              <w:t>ow to recognise and mitigate child safety and wellbeing risks in the school environment.</w:t>
            </w:r>
          </w:p>
          <w:p w14:paraId="5B79851C" w14:textId="4CBE9900" w:rsidR="00134F0E" w:rsidRPr="00857372" w:rsidRDefault="00602492" w:rsidP="00763BAE">
            <w:pPr>
              <w:pStyle w:val="ListParagraph"/>
              <w:numPr>
                <w:ilvl w:val="0"/>
                <w:numId w:val="3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r</w:t>
            </w:r>
            <w:r w:rsidR="00134F0E" w:rsidRPr="00857372">
              <w:rPr>
                <w:color w:val="auto"/>
              </w:rPr>
              <w:t>ecordkeeping and information sharing obligations.</w:t>
            </w:r>
            <w:r w:rsidR="00725440" w:rsidRPr="00857372">
              <w:rPr>
                <w:rStyle w:val="FootnoteReference"/>
              </w:rPr>
              <w:footnoteReference w:id="148"/>
            </w:r>
          </w:p>
          <w:p w14:paraId="5FF4652D" w14:textId="77777777"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 xml:space="preserve">Training resources </w:t>
            </w:r>
          </w:p>
          <w:p w14:paraId="7D94E14F" w14:textId="126A6D7C"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department provides a range of training resources to support school staff, volunteers and school councils.</w:t>
            </w:r>
            <w:r w:rsidRPr="00857372">
              <w:rPr>
                <w:color w:val="auto"/>
                <w:vertAlign w:val="superscript"/>
              </w:rPr>
              <w:footnoteReference w:id="149"/>
            </w:r>
            <w:r w:rsidRPr="00857372">
              <w:rPr>
                <w:color w:val="auto"/>
                <w:vertAlign w:val="superscript"/>
              </w:rPr>
              <w:t xml:space="preserve"> </w:t>
            </w:r>
            <w:r w:rsidRPr="00857372">
              <w:rPr>
                <w:color w:val="auto"/>
              </w:rPr>
              <w:t>These ensure everyone understands their roles in protecting children</w:t>
            </w:r>
            <w:r w:rsidR="00974711" w:rsidRPr="00857372">
              <w:rPr>
                <w:color w:val="auto"/>
              </w:rPr>
              <w:t>, is equipped to be able to identify potential abuse</w:t>
            </w:r>
            <w:r w:rsidRPr="00857372">
              <w:rPr>
                <w:color w:val="auto"/>
              </w:rPr>
              <w:t xml:space="preserve"> and knows how to respond when a child may be at risk.</w:t>
            </w:r>
          </w:p>
          <w:p w14:paraId="049C2672" w14:textId="77777777"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Protecting Children – Reporting and Other Legal Obligations policy explains the legal responsibility of all staff, including:</w:t>
            </w:r>
          </w:p>
          <w:p w14:paraId="757BA174" w14:textId="67A0A652" w:rsidR="00134F0E" w:rsidRPr="00857372" w:rsidRDefault="00B51D1C" w:rsidP="00763BAE">
            <w:pPr>
              <w:pStyle w:val="ListParagraph"/>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m</w:t>
            </w:r>
            <w:r w:rsidR="00134F0E" w:rsidRPr="00857372">
              <w:rPr>
                <w:color w:val="auto"/>
              </w:rPr>
              <w:t xml:space="preserve">andatory reporting </w:t>
            </w:r>
          </w:p>
          <w:p w14:paraId="22EDC844" w14:textId="3B0E1010" w:rsidR="00134F0E" w:rsidRPr="00857372" w:rsidRDefault="00B51D1C" w:rsidP="00763BAE">
            <w:pPr>
              <w:pStyle w:val="ListParagraph"/>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R</w:t>
            </w:r>
            <w:r w:rsidR="00134F0E" w:rsidRPr="00857372">
              <w:rPr>
                <w:color w:val="auto"/>
              </w:rPr>
              <w:t xml:space="preserve">eportable Conduct obligations, and </w:t>
            </w:r>
          </w:p>
          <w:p w14:paraId="1728AC8D" w14:textId="77777777" w:rsidR="00134F0E" w:rsidRPr="00857372" w:rsidRDefault="00134F0E" w:rsidP="00763BAE">
            <w:pPr>
              <w:pStyle w:val="ListParagraph"/>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how to respond to child sexual abuse.</w:t>
            </w:r>
            <w:r w:rsidRPr="00857372">
              <w:rPr>
                <w:color w:val="auto"/>
                <w:vertAlign w:val="superscript"/>
              </w:rPr>
              <w:footnoteReference w:id="150"/>
            </w:r>
          </w:p>
          <w:p w14:paraId="074D43C3" w14:textId="77777777"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Mandatory reporting training</w:t>
            </w:r>
          </w:p>
          <w:p w14:paraId="7500B1A8" w14:textId="77777777"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School staff who are:</w:t>
            </w:r>
          </w:p>
          <w:p w14:paraId="36AC6B2D" w14:textId="77777777" w:rsidR="00134F0E" w:rsidRPr="00857372" w:rsidRDefault="00134F0E" w:rsidP="00763BAE">
            <w:pPr>
              <w:numPr>
                <w:ilvl w:val="0"/>
                <w:numId w:val="2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mandatory reporters must complete the module once per calendar year</w:t>
            </w:r>
          </w:p>
          <w:p w14:paraId="0F985B9E" w14:textId="6222A7DE" w:rsidR="00134F0E" w:rsidRPr="00857372" w:rsidRDefault="00134F0E" w:rsidP="00763BAE">
            <w:pPr>
              <w:numPr>
                <w:ilvl w:val="0"/>
                <w:numId w:val="2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not mandatory reporters are strongly encouraged to complete the module once per calendar year.</w:t>
            </w:r>
          </w:p>
          <w:p w14:paraId="62FF6DB3" w14:textId="77777777"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In government schools, staff who are mandatory reporters are automatically enrolled in this training each year.</w:t>
            </w:r>
          </w:p>
          <w:p w14:paraId="0021C4EC" w14:textId="77777777"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Additional resources</w:t>
            </w:r>
          </w:p>
          <w:p w14:paraId="339B9A24" w14:textId="04902D26"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PROTECT website gives staff clear guidance on how to recognise the physical or behavioural signs of child abuse and what to do next.</w:t>
            </w:r>
            <w:r w:rsidRPr="00857372">
              <w:rPr>
                <w:color w:val="auto"/>
                <w:vertAlign w:val="superscript"/>
              </w:rPr>
              <w:footnoteReference w:id="151"/>
            </w:r>
          </w:p>
        </w:tc>
      </w:tr>
      <w:tr w:rsidR="00A857D9" w:rsidRPr="00857372" w14:paraId="27039D08" w14:textId="77777777" w:rsidTr="00280D1E">
        <w:tc>
          <w:tcPr>
            <w:cnfStyle w:val="001000000000" w:firstRow="0" w:lastRow="0" w:firstColumn="1" w:lastColumn="0" w:oddVBand="0" w:evenVBand="0" w:oddHBand="0" w:evenHBand="0" w:firstRowFirstColumn="0" w:firstRowLastColumn="0" w:lastRowFirstColumn="0" w:lastRowLastColumn="0"/>
            <w:tcW w:w="2263" w:type="dxa"/>
          </w:tcPr>
          <w:p w14:paraId="6CE052F6" w14:textId="20EF260E" w:rsidR="00134F0E" w:rsidRPr="00857372" w:rsidRDefault="00134F0E" w:rsidP="00134F0E">
            <w:pPr>
              <w:rPr>
                <w:color w:val="auto"/>
              </w:rPr>
            </w:pPr>
            <w:r w:rsidRPr="00857372">
              <w:rPr>
                <w:color w:val="auto"/>
              </w:rPr>
              <w:lastRenderedPageBreak/>
              <w:t>Supporting children and families to raise complaints</w:t>
            </w:r>
          </w:p>
        </w:tc>
        <w:tc>
          <w:tcPr>
            <w:tcW w:w="7359" w:type="dxa"/>
          </w:tcPr>
          <w:p w14:paraId="676C4EAC" w14:textId="668EEA27"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All Victorian government schools must have complaints policies and procedures which are child</w:t>
            </w:r>
            <w:r w:rsidR="00487697" w:rsidRPr="00857372">
              <w:rPr>
                <w:color w:val="auto"/>
              </w:rPr>
              <w:t>-</w:t>
            </w:r>
            <w:r w:rsidRPr="00857372">
              <w:rPr>
                <w:color w:val="auto"/>
              </w:rPr>
              <w:t>focused, publicly available, accessible, culturally safe and easily understood by the school community.</w:t>
            </w:r>
            <w:r w:rsidRPr="00857372">
              <w:rPr>
                <w:color w:val="auto"/>
                <w:vertAlign w:val="superscript"/>
              </w:rPr>
              <w:footnoteReference w:id="152"/>
            </w:r>
            <w:r w:rsidRPr="00857372">
              <w:rPr>
                <w:color w:val="auto"/>
                <w:vertAlign w:val="superscript"/>
              </w:rPr>
              <w:t xml:space="preserve"> </w:t>
            </w:r>
            <w:r w:rsidRPr="00857372">
              <w:rPr>
                <w:color w:val="auto"/>
              </w:rPr>
              <w:t xml:space="preserve">The policy must contain a clear procedure for responding to complaints or concerns of child abuse. </w:t>
            </w:r>
          </w:p>
          <w:p w14:paraId="41130010" w14:textId="77777777"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How schools are supported</w:t>
            </w:r>
          </w:p>
          <w:p w14:paraId="10F64F04" w14:textId="1706EACC"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lastRenderedPageBreak/>
              <w:t>The department has a Complaint Resolution Policy, which helps schools:</w:t>
            </w:r>
          </w:p>
          <w:p w14:paraId="544200D4" w14:textId="64D5BA82" w:rsidR="00134F0E" w:rsidRPr="00857372" w:rsidRDefault="00134F0E" w:rsidP="00763BAE">
            <w:pPr>
              <w:pStyle w:val="ListParagraph"/>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respond to complaints </w:t>
            </w:r>
            <w:r w:rsidR="00DA7726" w:rsidRPr="00857372">
              <w:rPr>
                <w:color w:val="auto"/>
              </w:rPr>
              <w:t>with a focus on</w:t>
            </w:r>
            <w:r w:rsidRPr="00857372">
              <w:rPr>
                <w:color w:val="auto"/>
              </w:rPr>
              <w:t xml:space="preserve"> student wellbeing</w:t>
            </w:r>
          </w:p>
          <w:p w14:paraId="7B782B6D" w14:textId="38D60840" w:rsidR="00134F0E" w:rsidRPr="00857372" w:rsidRDefault="00134F0E" w:rsidP="00763BAE">
            <w:pPr>
              <w:pStyle w:val="ListParagraph"/>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resolve issues with the best interests of the student in mind.</w:t>
            </w:r>
            <w:r w:rsidR="00430805" w:rsidRPr="00857372">
              <w:rPr>
                <w:color w:val="auto"/>
                <w:vertAlign w:val="superscript"/>
              </w:rPr>
              <w:footnoteReference w:id="153"/>
            </w:r>
            <w:r w:rsidRPr="00857372">
              <w:rPr>
                <w:color w:val="auto"/>
              </w:rPr>
              <w:t xml:space="preserve"> </w:t>
            </w:r>
          </w:p>
          <w:p w14:paraId="4C26EDAF" w14:textId="087A2E97"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department also offers guidance on:</w:t>
            </w:r>
          </w:p>
          <w:p w14:paraId="0C793183" w14:textId="77777777" w:rsidR="00134F0E" w:rsidRPr="00857372" w:rsidRDefault="00134F0E" w:rsidP="00763BAE">
            <w:pPr>
              <w:pStyle w:val="ListParagraph"/>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building a child safe culture in schools</w:t>
            </w:r>
          </w:p>
          <w:p w14:paraId="206D2763" w14:textId="77777777" w:rsidR="00134F0E" w:rsidRPr="00857372" w:rsidRDefault="00134F0E" w:rsidP="00763BAE">
            <w:pPr>
              <w:pStyle w:val="ListParagraph"/>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strengthening school leadership and governance to prevent abuse and </w:t>
            </w:r>
          </w:p>
          <w:p w14:paraId="168CCEAB" w14:textId="3D0CA3C9" w:rsidR="00134F0E" w:rsidRPr="00857372" w:rsidRDefault="00134F0E" w:rsidP="00763BAE">
            <w:pPr>
              <w:pStyle w:val="ListParagraph"/>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ensuring child abuse is never tolerated.</w:t>
            </w:r>
            <w:r w:rsidR="00430805" w:rsidRPr="00857372">
              <w:rPr>
                <w:color w:val="auto"/>
                <w:vertAlign w:val="superscript"/>
              </w:rPr>
              <w:footnoteReference w:id="154"/>
            </w:r>
          </w:p>
          <w:p w14:paraId="3B5DB0C7" w14:textId="1BCBAB9F"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department provides schools with a template local school complaints policy on the School Policy Templates Portal (internal access only).</w:t>
            </w:r>
          </w:p>
          <w:p w14:paraId="63BF76DF" w14:textId="6B088F35"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Help for students</w:t>
            </w:r>
          </w:p>
          <w:p w14:paraId="0EC7DE19" w14:textId="2AADC4B3" w:rsidR="00134F0E" w:rsidRPr="00857372" w:rsidRDefault="00134F0E"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w:t>
            </w:r>
            <w:r w:rsidR="006B0B84" w:rsidRPr="00857372">
              <w:rPr>
                <w:color w:val="auto"/>
              </w:rPr>
              <w:t>department</w:t>
            </w:r>
            <w:r w:rsidRPr="00857372">
              <w:rPr>
                <w:color w:val="auto"/>
              </w:rPr>
              <w:t xml:space="preserve"> has released resources to help Victorian school students understand the steps they can take to raise a problem or issue at school, including their rights and responsibilities during the complaints process.</w:t>
            </w:r>
            <w:r w:rsidRPr="00857372">
              <w:rPr>
                <w:color w:val="auto"/>
                <w:vertAlign w:val="superscript"/>
              </w:rPr>
              <w:footnoteReference w:id="155"/>
            </w:r>
            <w:r w:rsidRPr="00857372">
              <w:rPr>
                <w:color w:val="auto"/>
                <w:vertAlign w:val="superscript"/>
              </w:rPr>
              <w:t xml:space="preserve"> </w:t>
            </w:r>
            <w:r w:rsidRPr="00857372">
              <w:rPr>
                <w:color w:val="auto"/>
              </w:rPr>
              <w:t xml:space="preserve">This includes advice about escalating issues that </w:t>
            </w:r>
            <w:r w:rsidR="00AE50BB" w:rsidRPr="00857372">
              <w:rPr>
                <w:color w:val="auto"/>
              </w:rPr>
              <w:t>cannot</w:t>
            </w:r>
            <w:r w:rsidRPr="00857372">
              <w:rPr>
                <w:color w:val="auto"/>
              </w:rPr>
              <w:t xml:space="preserve"> be resolved at the school level to the department’s complaints team.</w:t>
            </w:r>
          </w:p>
          <w:p w14:paraId="2837FDC8" w14:textId="77777777" w:rsidR="00277E81" w:rsidRPr="00857372" w:rsidRDefault="00277E81" w:rsidP="00134F0E">
            <w:pPr>
              <w:cnfStyle w:val="000000000000" w:firstRow="0" w:lastRow="0" w:firstColumn="0" w:lastColumn="0" w:oddVBand="0" w:evenVBand="0" w:oddHBand="0" w:evenHBand="0" w:firstRowFirstColumn="0" w:firstRowLastColumn="0" w:lastRowFirstColumn="0" w:lastRowLastColumn="0"/>
              <w:rPr>
                <w:b/>
                <w:bCs/>
                <w:color w:val="auto"/>
              </w:rPr>
            </w:pPr>
            <w:r w:rsidRPr="00857372">
              <w:rPr>
                <w:b/>
                <w:bCs/>
                <w:color w:val="auto"/>
              </w:rPr>
              <w:t>Help for families</w:t>
            </w:r>
          </w:p>
          <w:p w14:paraId="74DB9582" w14:textId="136FCAA6" w:rsidR="00277E81" w:rsidRPr="00857372" w:rsidRDefault="00792CEB" w:rsidP="00134F0E">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department has released resources </w:t>
            </w:r>
            <w:r w:rsidR="006C47A1" w:rsidRPr="00857372">
              <w:rPr>
                <w:color w:val="auto"/>
              </w:rPr>
              <w:t>to support</w:t>
            </w:r>
            <w:r w:rsidRPr="00857372">
              <w:rPr>
                <w:color w:val="auto"/>
              </w:rPr>
              <w:t xml:space="preserve"> parents </w:t>
            </w:r>
            <w:r w:rsidR="006C47A1" w:rsidRPr="00857372">
              <w:rPr>
                <w:color w:val="auto"/>
              </w:rPr>
              <w:t>in making a complaint about their school.</w:t>
            </w:r>
            <w:r w:rsidR="008B3140" w:rsidRPr="00857372">
              <w:rPr>
                <w:rStyle w:val="FootnoteReference"/>
              </w:rPr>
              <w:footnoteReference w:id="156"/>
            </w:r>
          </w:p>
        </w:tc>
      </w:tr>
    </w:tbl>
    <w:p w14:paraId="2682E022" w14:textId="77777777" w:rsidR="008D3104" w:rsidRPr="00857372" w:rsidRDefault="008D3104" w:rsidP="001A792E">
      <w:pPr>
        <w:pStyle w:val="Heading2"/>
        <w:spacing w:before="0"/>
      </w:pPr>
      <w:bookmarkStart w:id="176" w:name="_Reporting"/>
      <w:bookmarkStart w:id="177" w:name="_Ref222737561"/>
      <w:bookmarkStart w:id="178" w:name="_Toc228451461"/>
      <w:bookmarkEnd w:id="176"/>
      <w:r w:rsidRPr="00857372">
        <w:lastRenderedPageBreak/>
        <w:t>Reporting</w:t>
      </w:r>
      <w:bookmarkEnd w:id="177"/>
      <w:bookmarkEnd w:id="178"/>
    </w:p>
    <w:p w14:paraId="454BE096" w14:textId="04CBE8B2" w:rsidR="006325C2" w:rsidRPr="00857372" w:rsidRDefault="008D3104" w:rsidP="008D3104">
      <w:r w:rsidRPr="00857372">
        <w:t>The department provides guidelines to all school staff on their reporting and legal obligations, including on mandatory reporting and the Reportable Conduct Scheme, and how to notify key regulators and Victoria Police about child sexual abuse in a school.</w:t>
      </w:r>
    </w:p>
    <w:tbl>
      <w:tblPr>
        <w:tblStyle w:val="TableGrid"/>
        <w:tblW w:w="0" w:type="auto"/>
        <w:tblLook w:val="04A0" w:firstRow="1" w:lastRow="0" w:firstColumn="1" w:lastColumn="0" w:noHBand="0" w:noVBand="1"/>
      </w:tblPr>
      <w:tblGrid>
        <w:gridCol w:w="2263"/>
        <w:gridCol w:w="7359"/>
      </w:tblGrid>
      <w:tr w:rsidR="00A857D9" w:rsidRPr="00857372" w14:paraId="20D3159B" w14:textId="77777777" w:rsidTr="00D86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1D8E22C" w14:textId="58B0DC92" w:rsidR="00A53E34" w:rsidRPr="00857372" w:rsidRDefault="00A53E34" w:rsidP="00280D1E">
            <w:pPr>
              <w:pStyle w:val="TableHead"/>
              <w:rPr>
                <w:b/>
                <w:color w:val="auto"/>
                <w:sz w:val="20"/>
                <w:szCs w:val="20"/>
              </w:rPr>
            </w:pPr>
            <w:r w:rsidRPr="00857372">
              <w:rPr>
                <w:b/>
                <w:color w:val="auto"/>
                <w:sz w:val="20"/>
                <w:szCs w:val="20"/>
              </w:rPr>
              <w:t>Measures</w:t>
            </w:r>
          </w:p>
        </w:tc>
        <w:tc>
          <w:tcPr>
            <w:tcW w:w="7359" w:type="dxa"/>
          </w:tcPr>
          <w:p w14:paraId="186975A6" w14:textId="140AA143" w:rsidR="00A53E34" w:rsidRPr="00857372" w:rsidRDefault="00A53E34" w:rsidP="00280D1E">
            <w:pPr>
              <w:pStyle w:val="TableHead"/>
              <w:cnfStyle w:val="100000000000" w:firstRow="1" w:lastRow="0" w:firstColumn="0" w:lastColumn="0" w:oddVBand="0" w:evenVBand="0" w:oddHBand="0" w:evenHBand="0" w:firstRowFirstColumn="0" w:firstRowLastColumn="0" w:lastRowFirstColumn="0" w:lastRowLastColumn="0"/>
              <w:rPr>
                <w:b/>
                <w:color w:val="auto"/>
                <w:sz w:val="20"/>
                <w:szCs w:val="20"/>
              </w:rPr>
            </w:pPr>
            <w:r w:rsidRPr="00857372">
              <w:rPr>
                <w:b/>
                <w:color w:val="auto"/>
                <w:sz w:val="20"/>
                <w:szCs w:val="20"/>
              </w:rPr>
              <w:t>The current approach</w:t>
            </w:r>
          </w:p>
        </w:tc>
      </w:tr>
      <w:tr w:rsidR="00A857D9" w:rsidRPr="00857372" w14:paraId="07A855BE"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5CF0ACE7" w14:textId="6CA2FB59" w:rsidR="001622B1" w:rsidRPr="00857372" w:rsidRDefault="001622B1" w:rsidP="001622B1">
            <w:pPr>
              <w:rPr>
                <w:color w:val="auto"/>
              </w:rPr>
            </w:pPr>
            <w:r w:rsidRPr="00857372">
              <w:rPr>
                <w:color w:val="auto"/>
              </w:rPr>
              <w:t>Guidance to staff on reportable conduct</w:t>
            </w:r>
          </w:p>
        </w:tc>
        <w:tc>
          <w:tcPr>
            <w:tcW w:w="7359" w:type="dxa"/>
          </w:tcPr>
          <w:p w14:paraId="39C65ADE" w14:textId="6CC30028" w:rsidR="001622B1" w:rsidRPr="00857372" w:rsidRDefault="001622B1" w:rsidP="001622B1">
            <w:pPr>
              <w:spacing w:after="160"/>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Reportable Conduct Scheme</w:t>
            </w:r>
            <w:r w:rsidR="00D66B15" w:rsidRPr="00857372">
              <w:rPr>
                <w:color w:val="auto"/>
              </w:rPr>
              <w:t xml:space="preserve"> </w:t>
            </w:r>
            <w:r w:rsidRPr="00857372">
              <w:rPr>
                <w:color w:val="auto"/>
              </w:rPr>
              <w:t>applies to all schools.</w:t>
            </w:r>
            <w:r w:rsidR="00D66B15" w:rsidRPr="00857372">
              <w:rPr>
                <w:color w:val="auto"/>
                <w:vertAlign w:val="superscript"/>
              </w:rPr>
              <w:footnoteReference w:id="157"/>
            </w:r>
            <w:r w:rsidR="00D66B15" w:rsidRPr="00857372">
              <w:rPr>
                <w:color w:val="auto"/>
                <w:vertAlign w:val="superscript"/>
              </w:rPr>
              <w:t xml:space="preserve"> </w:t>
            </w:r>
            <w:r w:rsidRPr="00857372">
              <w:rPr>
                <w:color w:val="auto"/>
              </w:rPr>
              <w:t>It is designed to ensure that allegations of child abuse made against workers and volunteers are properly managed and reported.</w:t>
            </w:r>
          </w:p>
          <w:p w14:paraId="0998C6FA" w14:textId="408C1CDE" w:rsidR="001622B1" w:rsidRPr="00857372" w:rsidRDefault="001622B1" w:rsidP="001622B1">
            <w:pPr>
              <w:spacing w:after="160"/>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Reportable and Notifiable Conduct policy provides guidance to employees on how to notify the department where there is an allegation of reportable or notifiable conduct.</w:t>
            </w:r>
            <w:r w:rsidR="00203772" w:rsidRPr="00857372">
              <w:rPr>
                <w:color w:val="auto"/>
                <w:vertAlign w:val="superscript"/>
              </w:rPr>
              <w:footnoteReference w:id="158"/>
            </w:r>
          </w:p>
          <w:p w14:paraId="45160D82" w14:textId="3EC290EA" w:rsidR="001622B1" w:rsidRPr="00857372" w:rsidRDefault="001622B1" w:rsidP="001622B1">
            <w:pPr>
              <w:spacing w:after="160"/>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Under the scheme, reportable conduct includes where a person has a </w:t>
            </w:r>
            <w:r w:rsidR="00843B4A" w:rsidRPr="00857372">
              <w:rPr>
                <w:color w:val="auto"/>
              </w:rPr>
              <w:t>‘</w:t>
            </w:r>
            <w:r w:rsidRPr="00857372">
              <w:rPr>
                <w:color w:val="auto"/>
              </w:rPr>
              <w:t>reasonable belief</w:t>
            </w:r>
            <w:r w:rsidR="00843B4A" w:rsidRPr="00857372">
              <w:rPr>
                <w:color w:val="auto"/>
              </w:rPr>
              <w:t>’</w:t>
            </w:r>
            <w:r w:rsidRPr="00857372">
              <w:rPr>
                <w:color w:val="auto"/>
              </w:rPr>
              <w:t xml:space="preserve"> that another person has engaged in:</w:t>
            </w:r>
          </w:p>
          <w:p w14:paraId="7A10FFE7" w14:textId="77777777" w:rsidR="001622B1" w:rsidRPr="00857372" w:rsidRDefault="001622B1" w:rsidP="00763BAE">
            <w:pPr>
              <w:pStyle w:val="ListParagraph"/>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lastRenderedPageBreak/>
              <w:t>a sexual offence against, with, or in the presence of a child</w:t>
            </w:r>
          </w:p>
          <w:p w14:paraId="2E4DF7F6" w14:textId="15F0BFC0" w:rsidR="001622B1" w:rsidRPr="00857372" w:rsidRDefault="001622B1" w:rsidP="00763BAE">
            <w:pPr>
              <w:pStyle w:val="ListParagraph"/>
              <w:numPr>
                <w:ilvl w:val="0"/>
                <w:numId w:val="3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sexual misconduct against, with, or in the presence of a child</w:t>
            </w:r>
            <w:r w:rsidR="00203772" w:rsidRPr="00857372">
              <w:rPr>
                <w:color w:val="auto"/>
              </w:rPr>
              <w:t>.</w:t>
            </w:r>
            <w:r w:rsidR="00203772" w:rsidRPr="00857372">
              <w:rPr>
                <w:color w:val="auto"/>
                <w:vertAlign w:val="superscript"/>
              </w:rPr>
              <w:footnoteReference w:id="159"/>
            </w:r>
          </w:p>
          <w:p w14:paraId="1113EA9A" w14:textId="5B0BD416" w:rsidR="001622B1" w:rsidRPr="00857372" w:rsidRDefault="001622B1" w:rsidP="001622B1">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What schools must do</w:t>
            </w:r>
          </w:p>
          <w:p w14:paraId="441BCB85" w14:textId="118EC61C" w:rsidR="001622B1" w:rsidRPr="00857372" w:rsidRDefault="001622B1" w:rsidP="001622B1">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All allegations of reportable conduct must be reported to the department’s Conduct and Integrity </w:t>
            </w:r>
            <w:r w:rsidR="008B58B6" w:rsidRPr="00857372">
              <w:rPr>
                <w:color w:val="auto"/>
              </w:rPr>
              <w:t>D</w:t>
            </w:r>
            <w:r w:rsidRPr="00857372">
              <w:rPr>
                <w:color w:val="auto"/>
              </w:rPr>
              <w:t>ivision (CID) even if:</w:t>
            </w:r>
          </w:p>
          <w:p w14:paraId="795B90A6" w14:textId="1DAA9BC7" w:rsidR="001622B1" w:rsidRPr="00857372" w:rsidRDefault="001622B1" w:rsidP="00763BAE">
            <w:pPr>
              <w:pStyle w:val="ListParagraph"/>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it is unclear whether the conduct is reportable under the </w:t>
            </w:r>
            <w:r w:rsidR="00EF47D5" w:rsidRPr="00857372">
              <w:rPr>
                <w:color w:val="auto"/>
              </w:rPr>
              <w:t>Reportable Conduct S</w:t>
            </w:r>
            <w:r w:rsidRPr="00857372">
              <w:rPr>
                <w:color w:val="auto"/>
              </w:rPr>
              <w:t>cheme, or</w:t>
            </w:r>
          </w:p>
          <w:p w14:paraId="48C932D4" w14:textId="1F23722A" w:rsidR="001622B1" w:rsidRPr="00857372" w:rsidRDefault="001622B1" w:rsidP="00763BAE">
            <w:pPr>
              <w:pStyle w:val="ListParagraph"/>
              <w:numPr>
                <w:ilvl w:val="0"/>
                <w:numId w:val="2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it is unclear the adult involved is covered by the </w:t>
            </w:r>
            <w:r w:rsidR="00EF47D5" w:rsidRPr="00857372">
              <w:rPr>
                <w:color w:val="auto"/>
              </w:rPr>
              <w:t>Reportable Conduct Scheme</w:t>
            </w:r>
            <w:r w:rsidRPr="00857372">
              <w:rPr>
                <w:color w:val="auto"/>
              </w:rPr>
              <w:t>.</w:t>
            </w:r>
          </w:p>
          <w:p w14:paraId="69AFD909" w14:textId="25D07F98" w:rsidR="001622B1" w:rsidRPr="00857372" w:rsidRDefault="001622B1" w:rsidP="001622B1">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Principals are not expected to make </w:t>
            </w:r>
            <w:r w:rsidR="00006BD6">
              <w:rPr>
                <w:color w:val="auto"/>
              </w:rPr>
              <w:t>the above</w:t>
            </w:r>
            <w:r w:rsidRPr="00857372">
              <w:rPr>
                <w:color w:val="auto"/>
              </w:rPr>
              <w:t xml:space="preserve"> determination</w:t>
            </w:r>
            <w:r w:rsidR="00006BD6">
              <w:rPr>
                <w:color w:val="auto"/>
              </w:rPr>
              <w:t>s</w:t>
            </w:r>
            <w:r w:rsidRPr="00857372">
              <w:rPr>
                <w:color w:val="auto"/>
              </w:rPr>
              <w:t xml:space="preserve"> themselves. CID must be contacted for advice. </w:t>
            </w:r>
          </w:p>
          <w:p w14:paraId="546BEBAD" w14:textId="0B26D12F" w:rsidR="001622B1" w:rsidRPr="00857372" w:rsidRDefault="001622B1" w:rsidP="001622B1">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The department’s role and support</w:t>
            </w:r>
          </w:p>
          <w:p w14:paraId="4B3D1E32" w14:textId="77777777" w:rsidR="001622B1" w:rsidRPr="00857372" w:rsidRDefault="001622B1" w:rsidP="001622B1">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CID will:</w:t>
            </w:r>
          </w:p>
          <w:p w14:paraId="02BC2F8C" w14:textId="640F7F3A" w:rsidR="001622B1" w:rsidRPr="00857372" w:rsidRDefault="001622B1" w:rsidP="00763BAE">
            <w:pPr>
              <w:pStyle w:val="ListParagraph"/>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provide advice and support to </w:t>
            </w:r>
            <w:r w:rsidR="00576B30" w:rsidRPr="00857372">
              <w:rPr>
                <w:color w:val="auto"/>
              </w:rPr>
              <w:t>p</w:t>
            </w:r>
            <w:r w:rsidRPr="00857372">
              <w:rPr>
                <w:color w:val="auto"/>
              </w:rPr>
              <w:t xml:space="preserve">rincipals, </w:t>
            </w:r>
          </w:p>
          <w:p w14:paraId="0878B700" w14:textId="68A2DBD6" w:rsidR="001622B1" w:rsidRPr="00857372" w:rsidRDefault="00C95818" w:rsidP="00763BAE">
            <w:pPr>
              <w:pStyle w:val="ListParagraph"/>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support </w:t>
            </w:r>
            <w:r w:rsidR="00576B30" w:rsidRPr="00857372">
              <w:rPr>
                <w:color w:val="auto"/>
              </w:rPr>
              <w:t>p</w:t>
            </w:r>
            <w:r w:rsidRPr="00857372">
              <w:rPr>
                <w:color w:val="auto"/>
              </w:rPr>
              <w:t xml:space="preserve">rincipals to follow the </w:t>
            </w:r>
            <w:r w:rsidR="0034495D" w:rsidRPr="00857372">
              <w:rPr>
                <w:color w:val="auto"/>
              </w:rPr>
              <w:t xml:space="preserve">Four </w:t>
            </w:r>
            <w:r w:rsidRPr="00857372">
              <w:rPr>
                <w:color w:val="auto"/>
              </w:rPr>
              <w:t xml:space="preserve">Critical Actions, including reporting any criminal </w:t>
            </w:r>
            <w:r w:rsidR="00224651" w:rsidRPr="00857372">
              <w:rPr>
                <w:color w:val="auto"/>
              </w:rPr>
              <w:t xml:space="preserve">behaviour to </w:t>
            </w:r>
            <w:r w:rsidR="001622B1" w:rsidRPr="00857372">
              <w:rPr>
                <w:color w:val="auto"/>
              </w:rPr>
              <w:t xml:space="preserve">Victoria Police, </w:t>
            </w:r>
          </w:p>
          <w:p w14:paraId="2272B5B4" w14:textId="09E48792" w:rsidR="00766F5D" w:rsidRPr="00857372" w:rsidRDefault="005E17AE" w:rsidP="00763BAE">
            <w:pPr>
              <w:pStyle w:val="ListParagraph"/>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ensure allegations of reportable conduct involving certain adults (e.g. those engaged by the department, schools or school councils) are reported to the Commission for Children and Young People</w:t>
            </w:r>
            <w:r w:rsidR="003F079F" w:rsidRPr="00857372">
              <w:rPr>
                <w:color w:val="auto"/>
              </w:rPr>
              <w:t xml:space="preserve"> (CCYP)/Social Services Regulator</w:t>
            </w:r>
            <w:r w:rsidR="00525D77" w:rsidRPr="00857372">
              <w:rPr>
                <w:color w:val="auto"/>
              </w:rPr>
              <w:t>,</w:t>
            </w:r>
            <w:r w:rsidR="003E04D6" w:rsidRPr="00857372">
              <w:rPr>
                <w:color w:val="auto"/>
              </w:rPr>
              <w:t xml:space="preserve"> and</w:t>
            </w:r>
          </w:p>
          <w:p w14:paraId="1A1123C4" w14:textId="439D99F0" w:rsidR="001622B1" w:rsidRPr="00857372" w:rsidRDefault="001622B1" w:rsidP="00763BAE">
            <w:pPr>
              <w:pStyle w:val="ListParagraph"/>
              <w:numPr>
                <w:ilvl w:val="0"/>
                <w:numId w:val="3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notify the VIT, if </w:t>
            </w:r>
            <w:r w:rsidR="00525D77" w:rsidRPr="00857372">
              <w:rPr>
                <w:color w:val="auto"/>
              </w:rPr>
              <w:t>relevant.</w:t>
            </w:r>
            <w:r w:rsidRPr="00857372">
              <w:rPr>
                <w:color w:val="auto"/>
              </w:rPr>
              <w:t xml:space="preserve"> </w:t>
            </w:r>
          </w:p>
          <w:p w14:paraId="182612B5" w14:textId="70F5FC31" w:rsidR="001622B1" w:rsidRPr="00857372" w:rsidRDefault="001622B1" w:rsidP="005E17AE">
            <w:pPr>
              <w:spacing w:before="0" w:after="0" w:line="240" w:lineRule="auto"/>
              <w:cnfStyle w:val="000000000000" w:firstRow="0" w:lastRow="0" w:firstColumn="0" w:lastColumn="0" w:oddVBand="0" w:evenVBand="0" w:oddHBand="0" w:evenHBand="0" w:firstRowFirstColumn="0" w:firstRowLastColumn="0" w:lastRowFirstColumn="0" w:lastRowLastColumn="0"/>
            </w:pPr>
          </w:p>
        </w:tc>
      </w:tr>
      <w:tr w:rsidR="00A857D9" w:rsidRPr="00857372" w14:paraId="571ED17A"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3F52D461" w14:textId="77777777" w:rsidR="00B61113" w:rsidRPr="00857372" w:rsidRDefault="001622B1" w:rsidP="001622B1">
            <w:pPr>
              <w:rPr>
                <w:color w:val="auto"/>
              </w:rPr>
            </w:pPr>
            <w:r w:rsidRPr="00857372">
              <w:rPr>
                <w:color w:val="auto"/>
              </w:rPr>
              <w:lastRenderedPageBreak/>
              <w:t>Notifying the Commission for Children and Young People (CCYP)</w:t>
            </w:r>
            <w:r w:rsidR="001A3677" w:rsidRPr="00857372">
              <w:rPr>
                <w:color w:val="auto"/>
              </w:rPr>
              <w:t xml:space="preserve">. </w:t>
            </w:r>
          </w:p>
          <w:p w14:paraId="5FEDFF09" w14:textId="10BB8602" w:rsidR="001622B1" w:rsidRPr="00857372" w:rsidRDefault="001A3677" w:rsidP="001622B1">
            <w:pPr>
              <w:rPr>
                <w:color w:val="auto"/>
              </w:rPr>
            </w:pPr>
            <w:r w:rsidRPr="00857372">
              <w:rPr>
                <w:color w:val="auto"/>
              </w:rPr>
              <w:t xml:space="preserve">Note that </w:t>
            </w:r>
            <w:r w:rsidR="00A54171" w:rsidRPr="00857372">
              <w:rPr>
                <w:color w:val="auto"/>
              </w:rPr>
              <w:t xml:space="preserve">under </w:t>
            </w:r>
            <w:r w:rsidR="00764326" w:rsidRPr="00857372">
              <w:rPr>
                <w:color w:val="auto"/>
              </w:rPr>
              <w:t xml:space="preserve">Chapter 3 of </w:t>
            </w:r>
            <w:r w:rsidR="00A54171" w:rsidRPr="00857372">
              <w:rPr>
                <w:color w:val="auto"/>
              </w:rPr>
              <w:t xml:space="preserve">the </w:t>
            </w:r>
            <w:r w:rsidR="00A54171" w:rsidRPr="00857372">
              <w:rPr>
                <w:i/>
                <w:color w:val="auto"/>
              </w:rPr>
              <w:t>Social Services Regulation Amendment (Child Safety, Complaints and Worker Regulations) Act 2025</w:t>
            </w:r>
            <w:r w:rsidR="00764326" w:rsidRPr="00857372">
              <w:rPr>
                <w:color w:val="auto"/>
              </w:rPr>
              <w:t>,</w:t>
            </w:r>
            <w:r w:rsidR="000D04CC" w:rsidRPr="00857372">
              <w:rPr>
                <w:color w:val="auto"/>
              </w:rPr>
              <w:t xml:space="preserve"> </w:t>
            </w:r>
            <w:r w:rsidR="00804A77" w:rsidRPr="00857372">
              <w:rPr>
                <w:color w:val="auto"/>
              </w:rPr>
              <w:t xml:space="preserve">the Reportable Conduct Scheme </w:t>
            </w:r>
            <w:r w:rsidR="000D04CC" w:rsidRPr="00857372">
              <w:rPr>
                <w:color w:val="auto"/>
              </w:rPr>
              <w:t>transfer</w:t>
            </w:r>
            <w:r w:rsidR="00EC5651" w:rsidRPr="00857372">
              <w:rPr>
                <w:color w:val="auto"/>
              </w:rPr>
              <w:t>red</w:t>
            </w:r>
            <w:r w:rsidR="000D04CC" w:rsidRPr="00857372">
              <w:rPr>
                <w:color w:val="auto"/>
              </w:rPr>
              <w:t xml:space="preserve"> to the</w:t>
            </w:r>
            <w:r w:rsidR="00CD090C" w:rsidRPr="00857372">
              <w:rPr>
                <w:color w:val="auto"/>
              </w:rPr>
              <w:t xml:space="preserve"> Social Services Regulator </w:t>
            </w:r>
            <w:r w:rsidR="00804A77" w:rsidRPr="00857372">
              <w:rPr>
                <w:color w:val="auto"/>
              </w:rPr>
              <w:t xml:space="preserve">on </w:t>
            </w:r>
            <w:r w:rsidR="00B13FA5" w:rsidRPr="00857372">
              <w:rPr>
                <w:color w:val="auto"/>
              </w:rPr>
              <w:t>23 February</w:t>
            </w:r>
            <w:r w:rsidR="00804A77" w:rsidRPr="00857372">
              <w:rPr>
                <w:color w:val="auto"/>
              </w:rPr>
              <w:t xml:space="preserve"> 2026.</w:t>
            </w:r>
          </w:p>
        </w:tc>
        <w:tc>
          <w:tcPr>
            <w:tcW w:w="7359" w:type="dxa"/>
          </w:tcPr>
          <w:p w14:paraId="0853D711" w14:textId="461205CE" w:rsidR="001622B1" w:rsidRPr="00857372" w:rsidRDefault="001622B1" w:rsidP="001622B1">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department’s Conduct and Integrity Division (CID) is responsible for reporting allegations of reportable conduct to the CCYP </w:t>
            </w:r>
            <w:r w:rsidR="00CD090C" w:rsidRPr="00857372">
              <w:rPr>
                <w:color w:val="auto"/>
              </w:rPr>
              <w:t>(</w:t>
            </w:r>
            <w:r w:rsidR="001B3FED" w:rsidRPr="00857372">
              <w:rPr>
                <w:color w:val="auto"/>
              </w:rPr>
              <w:t xml:space="preserve">noting this function </w:t>
            </w:r>
            <w:r w:rsidR="00CF0F32" w:rsidRPr="00857372">
              <w:rPr>
                <w:color w:val="auto"/>
              </w:rPr>
              <w:t>transferred</w:t>
            </w:r>
            <w:r w:rsidR="001B3FED" w:rsidRPr="00857372">
              <w:rPr>
                <w:color w:val="auto"/>
              </w:rPr>
              <w:t xml:space="preserve"> to the Social Services Regulator in early 2026) </w:t>
            </w:r>
            <w:r w:rsidRPr="00857372">
              <w:rPr>
                <w:color w:val="auto"/>
              </w:rPr>
              <w:t>on behalf of the department.</w:t>
            </w:r>
            <w:r w:rsidRPr="00857372">
              <w:rPr>
                <w:color w:val="auto"/>
                <w:vertAlign w:val="superscript"/>
              </w:rPr>
              <w:t xml:space="preserve"> </w:t>
            </w:r>
          </w:p>
          <w:p w14:paraId="09E0BE21" w14:textId="7272AC56" w:rsidR="001622B1" w:rsidRPr="00857372" w:rsidRDefault="001622B1" w:rsidP="001622B1">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When an allegation is made, the following timeframes apply: </w:t>
            </w:r>
          </w:p>
          <w:p w14:paraId="0DEABBBA" w14:textId="750093C0" w:rsidR="001622B1" w:rsidRPr="00857372" w:rsidRDefault="001622B1" w:rsidP="00763BAE">
            <w:pPr>
              <w:pStyle w:val="ListParagraph"/>
              <w:numPr>
                <w:ilvl w:val="0"/>
                <w:numId w:val="33"/>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Within 3 business days, CID must notify CCYP</w:t>
            </w:r>
            <w:r w:rsidR="002B6EC7" w:rsidRPr="00857372">
              <w:rPr>
                <w:color w:val="auto"/>
              </w:rPr>
              <w:t>/Social Services Regulator</w:t>
            </w:r>
            <w:r w:rsidRPr="00857372">
              <w:rPr>
                <w:color w:val="auto"/>
              </w:rPr>
              <w:t xml:space="preserve"> that a reportable allegation has been made against a worker or volunteer.</w:t>
            </w:r>
          </w:p>
          <w:p w14:paraId="013089D8" w14:textId="786E5C59" w:rsidR="001622B1" w:rsidRPr="00857372" w:rsidRDefault="001622B1" w:rsidP="00763BAE">
            <w:pPr>
              <w:pStyle w:val="ListParagraph"/>
              <w:numPr>
                <w:ilvl w:val="0"/>
                <w:numId w:val="33"/>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Within 30 calendar days, CID must provide the CCYP</w:t>
            </w:r>
            <w:r w:rsidR="002B6EC7" w:rsidRPr="00857372">
              <w:rPr>
                <w:color w:val="auto"/>
              </w:rPr>
              <w:t>/Social Services Regulator</w:t>
            </w:r>
            <w:r w:rsidRPr="00857372">
              <w:rPr>
                <w:color w:val="auto"/>
              </w:rPr>
              <w:t xml:space="preserve"> with updated information, including action taken to respond to the allegation and any progress on the investigation.</w:t>
            </w:r>
          </w:p>
          <w:p w14:paraId="6E35A4AC" w14:textId="3B96C0D7" w:rsidR="008C2D60" w:rsidRPr="00857372" w:rsidRDefault="001622B1" w:rsidP="00763BAE">
            <w:pPr>
              <w:pStyle w:val="ListParagraph"/>
              <w:numPr>
                <w:ilvl w:val="0"/>
                <w:numId w:val="33"/>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At the conclusion of the investigation, CID must notify the CCYP</w:t>
            </w:r>
            <w:r w:rsidR="002B6EC7" w:rsidRPr="00857372">
              <w:rPr>
                <w:color w:val="auto"/>
              </w:rPr>
              <w:t>/Social Services Regulator</w:t>
            </w:r>
            <w:r w:rsidR="00492CEB" w:rsidRPr="00857372">
              <w:rPr>
                <w:color w:val="auto"/>
              </w:rPr>
              <w:t xml:space="preserve"> as soon as practicable</w:t>
            </w:r>
            <w:r w:rsidRPr="00857372">
              <w:rPr>
                <w:color w:val="auto"/>
              </w:rPr>
              <w:t xml:space="preserve"> of the outcome of the investigation, including findings and any disciplinary action taken.</w:t>
            </w:r>
            <w:r w:rsidRPr="00857372">
              <w:rPr>
                <w:color w:val="auto"/>
                <w:vertAlign w:val="superscript"/>
              </w:rPr>
              <w:footnoteReference w:id="160"/>
            </w:r>
          </w:p>
          <w:p w14:paraId="485DF222" w14:textId="470BD64C" w:rsidR="001622B1" w:rsidRPr="00857372" w:rsidRDefault="001622B1" w:rsidP="001622B1">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CCYP</w:t>
            </w:r>
            <w:r w:rsidR="002B6EC7" w:rsidRPr="00857372">
              <w:rPr>
                <w:color w:val="auto"/>
              </w:rPr>
              <w:t>/</w:t>
            </w:r>
            <w:r w:rsidR="00D66EB1" w:rsidRPr="00857372">
              <w:rPr>
                <w:color w:val="auto"/>
              </w:rPr>
              <w:t>Social Services Regulator</w:t>
            </w:r>
            <w:r w:rsidRPr="00857372">
              <w:rPr>
                <w:color w:val="auto"/>
              </w:rPr>
              <w:t xml:space="preserve"> may refer allegations and findings to other relevant regulators such as the Victorian Institute of Teaching or other professional accreditation bodies.</w:t>
            </w:r>
            <w:r w:rsidR="00972C64" w:rsidRPr="00857372">
              <w:rPr>
                <w:rStyle w:val="FootnoteReference"/>
              </w:rPr>
              <w:footnoteReference w:id="161"/>
            </w:r>
          </w:p>
        </w:tc>
      </w:tr>
      <w:tr w:rsidR="00A857D9" w:rsidRPr="00857372" w14:paraId="16900390"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545707F7" w14:textId="588DA1A7" w:rsidR="001622B1" w:rsidRPr="00857372" w:rsidRDefault="001622B1" w:rsidP="001622B1">
            <w:pPr>
              <w:rPr>
                <w:color w:val="auto"/>
              </w:rPr>
            </w:pPr>
            <w:r w:rsidRPr="00857372">
              <w:rPr>
                <w:color w:val="auto"/>
              </w:rPr>
              <w:t>Notifying the Victorian Institute of Teaching (VIT)</w:t>
            </w:r>
          </w:p>
        </w:tc>
        <w:tc>
          <w:tcPr>
            <w:tcW w:w="7359" w:type="dxa"/>
          </w:tcPr>
          <w:p w14:paraId="4C7F7A81" w14:textId="77777777" w:rsidR="001622B1" w:rsidRPr="00857372" w:rsidRDefault="001622B1" w:rsidP="001622B1">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department must notify the VIT if it:</w:t>
            </w:r>
          </w:p>
          <w:p w14:paraId="518B83D9" w14:textId="40BDFA98" w:rsidR="001622B1" w:rsidRPr="00857372" w:rsidRDefault="001622B1" w:rsidP="00763BAE">
            <w:pPr>
              <w:pStyle w:val="ListParagraph"/>
              <w:numPr>
                <w:ilvl w:val="0"/>
                <w:numId w:val="34"/>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lastRenderedPageBreak/>
              <w:t>takes any action against a registered teacher in response to allegations of serious misconduct</w:t>
            </w:r>
            <w:r w:rsidR="00BC04C5" w:rsidRPr="00857372">
              <w:rPr>
                <w:color w:val="auto"/>
              </w:rPr>
              <w:t xml:space="preserve"> or </w:t>
            </w:r>
            <w:r w:rsidR="006D054E" w:rsidRPr="00857372">
              <w:rPr>
                <w:color w:val="auto"/>
              </w:rPr>
              <w:t xml:space="preserve">takes </w:t>
            </w:r>
            <w:r w:rsidR="00BC04C5" w:rsidRPr="00857372">
              <w:rPr>
                <w:color w:val="auto"/>
              </w:rPr>
              <w:t>any other</w:t>
            </w:r>
            <w:r w:rsidR="006D054E" w:rsidRPr="00857372">
              <w:rPr>
                <w:color w:val="auto"/>
              </w:rPr>
              <w:t xml:space="preserve"> action against a registered teacher that is</w:t>
            </w:r>
            <w:r w:rsidR="00673BD6" w:rsidRPr="00857372">
              <w:rPr>
                <w:color w:val="auto"/>
              </w:rPr>
              <w:t xml:space="preserve"> relevant to </w:t>
            </w:r>
            <w:r w:rsidR="00AD60C5" w:rsidRPr="00857372">
              <w:rPr>
                <w:color w:val="auto"/>
              </w:rPr>
              <w:t>the registered teacher’s fitness to teach</w:t>
            </w:r>
            <w:r w:rsidRPr="00857372">
              <w:rPr>
                <w:color w:val="auto"/>
                <w:vertAlign w:val="superscript"/>
              </w:rPr>
              <w:footnoteReference w:id="162"/>
            </w:r>
          </w:p>
          <w:p w14:paraId="6BFC26D1" w14:textId="77777777" w:rsidR="001622B1" w:rsidRPr="00857372" w:rsidRDefault="001622B1" w:rsidP="00763BAE">
            <w:pPr>
              <w:pStyle w:val="ListParagraph"/>
              <w:numPr>
                <w:ilvl w:val="0"/>
                <w:numId w:val="34"/>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becomes aware that a registered teacher has been given a Working with Children exclusion or been charged or convicted of certain offences, including sexual offending committed against a child and/or child abuse material.</w:t>
            </w:r>
            <w:r w:rsidRPr="00857372">
              <w:rPr>
                <w:color w:val="auto"/>
                <w:vertAlign w:val="superscript"/>
              </w:rPr>
              <w:footnoteReference w:id="163"/>
            </w:r>
            <w:r w:rsidRPr="00857372">
              <w:rPr>
                <w:color w:val="auto"/>
                <w:vertAlign w:val="superscript"/>
              </w:rPr>
              <w:t xml:space="preserve"> </w:t>
            </w:r>
          </w:p>
          <w:p w14:paraId="7447D9A4" w14:textId="77777777" w:rsidR="00A47D1D" w:rsidRPr="00857372" w:rsidRDefault="00A47D1D" w:rsidP="0068500F">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p>
          <w:p w14:paraId="1A9E05F8" w14:textId="3CCE7E5F" w:rsidR="0068500F" w:rsidRPr="00857372" w:rsidRDefault="00E90DF7" w:rsidP="0068500F">
            <w:pPr>
              <w:spacing w:before="0" w:after="0" w:line="240" w:lineRule="auto"/>
              <w:cnfStyle w:val="000000000000" w:firstRow="0" w:lastRow="0" w:firstColumn="0" w:lastColumn="0" w:oddVBand="0" w:evenVBand="0" w:oddHBand="0" w:evenHBand="0" w:firstRowFirstColumn="0" w:firstRowLastColumn="0" w:lastRowFirstColumn="0" w:lastRowLastColumn="0"/>
              <w:rPr>
                <w:i/>
                <w:color w:val="auto"/>
              </w:rPr>
            </w:pPr>
            <w:r w:rsidRPr="00857372">
              <w:rPr>
                <w:color w:val="auto"/>
              </w:rPr>
              <w:t xml:space="preserve">The </w:t>
            </w:r>
            <w:r w:rsidR="00A419FF" w:rsidRPr="00857372">
              <w:rPr>
                <w:color w:val="auto"/>
              </w:rPr>
              <w:t xml:space="preserve">VIT also </w:t>
            </w:r>
            <w:r w:rsidR="0068500F" w:rsidRPr="00857372">
              <w:rPr>
                <w:color w:val="auto"/>
              </w:rPr>
              <w:t xml:space="preserve">publishes and maintains a Register of Disciplinary Action (RODA) in accordance with VIT’s legal obligations under the </w:t>
            </w:r>
            <w:r w:rsidR="0068500F" w:rsidRPr="00857372">
              <w:rPr>
                <w:i/>
                <w:color w:val="auto"/>
              </w:rPr>
              <w:t xml:space="preserve">Education and Training </w:t>
            </w:r>
          </w:p>
          <w:p w14:paraId="29D975FC" w14:textId="1CD82BF5" w:rsidR="00E90DF7" w:rsidRPr="00857372" w:rsidRDefault="0068500F" w:rsidP="0068500F">
            <w:pPr>
              <w:spacing w:before="0" w:after="0" w:line="240" w:lineRule="auto"/>
              <w:cnfStyle w:val="000000000000" w:firstRow="0" w:lastRow="0" w:firstColumn="0" w:lastColumn="0" w:oddVBand="0" w:evenVBand="0" w:oddHBand="0" w:evenHBand="0" w:firstRowFirstColumn="0" w:firstRowLastColumn="0" w:lastRowFirstColumn="0" w:lastRowLastColumn="0"/>
            </w:pPr>
            <w:r w:rsidRPr="00857372">
              <w:rPr>
                <w:i/>
                <w:color w:val="auto"/>
              </w:rPr>
              <w:t xml:space="preserve">Reform Act 2006 </w:t>
            </w:r>
            <w:r w:rsidRPr="00857372">
              <w:rPr>
                <w:color w:val="auto"/>
              </w:rPr>
              <w:t>(Vic).</w:t>
            </w:r>
            <w:r w:rsidR="00B07046" w:rsidRPr="00857372">
              <w:rPr>
                <w:rStyle w:val="FootnoteReference"/>
              </w:rPr>
              <w:footnoteReference w:id="164"/>
            </w:r>
            <w:r w:rsidRPr="00857372">
              <w:rPr>
                <w:color w:val="auto"/>
              </w:rPr>
              <w:t xml:space="preserve"> The RODA </w:t>
            </w:r>
            <w:r w:rsidR="0004428E" w:rsidRPr="00857372">
              <w:rPr>
                <w:color w:val="auto"/>
              </w:rPr>
              <w:t>publishes</w:t>
            </w:r>
            <w:r w:rsidR="00A47D1D" w:rsidRPr="00857372">
              <w:rPr>
                <w:color w:val="auto"/>
              </w:rPr>
              <w:t xml:space="preserve"> formal disciplinary outcomes involving registered teachers.</w:t>
            </w:r>
            <w:r w:rsidR="00A47D1D" w:rsidRPr="00857372">
              <w:rPr>
                <w:rStyle w:val="FootnoteReference"/>
                <w:sz w:val="20"/>
                <w:szCs w:val="20"/>
              </w:rPr>
              <w:footnoteReference w:id="165"/>
            </w:r>
          </w:p>
        </w:tc>
      </w:tr>
      <w:tr w:rsidR="00A857D9" w:rsidRPr="00857372" w14:paraId="719C02F1"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2DE57BF0" w14:textId="3AE70318" w:rsidR="001622B1" w:rsidRPr="00857372" w:rsidRDefault="001622B1" w:rsidP="001622B1">
            <w:pPr>
              <w:rPr>
                <w:color w:val="auto"/>
              </w:rPr>
            </w:pPr>
            <w:r w:rsidRPr="00857372">
              <w:rPr>
                <w:color w:val="auto"/>
              </w:rPr>
              <w:lastRenderedPageBreak/>
              <w:t>Notifying senior leaders in the department about child sexual abuse</w:t>
            </w:r>
          </w:p>
        </w:tc>
        <w:tc>
          <w:tcPr>
            <w:tcW w:w="7359" w:type="dxa"/>
          </w:tcPr>
          <w:p w14:paraId="6B85FA46" w14:textId="3E856834" w:rsidR="001622B1" w:rsidRPr="00857372" w:rsidRDefault="00D001BA" w:rsidP="001622B1">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Secretary, </w:t>
            </w:r>
            <w:r w:rsidR="00305F57" w:rsidRPr="00857372">
              <w:rPr>
                <w:color w:val="auto"/>
              </w:rPr>
              <w:t>the</w:t>
            </w:r>
            <w:r w:rsidRPr="00857372">
              <w:rPr>
                <w:color w:val="auto"/>
              </w:rPr>
              <w:t xml:space="preserve"> Deputy Secretary</w:t>
            </w:r>
            <w:r w:rsidR="00532AF6" w:rsidRPr="00857372">
              <w:rPr>
                <w:color w:val="auto"/>
              </w:rPr>
              <w:t>, Schools and Regional Services (</w:t>
            </w:r>
            <w:r w:rsidRPr="00857372">
              <w:rPr>
                <w:color w:val="auto"/>
              </w:rPr>
              <w:t>SRS</w:t>
            </w:r>
            <w:r w:rsidR="00532AF6" w:rsidRPr="00857372">
              <w:rPr>
                <w:color w:val="auto"/>
              </w:rPr>
              <w:t>)</w:t>
            </w:r>
            <w:r w:rsidRPr="00857372">
              <w:rPr>
                <w:color w:val="auto"/>
              </w:rPr>
              <w:t xml:space="preserve">, and Regional Directors are decision makers regarding disciplinary processes in the Teaching Service. </w:t>
            </w:r>
            <w:r w:rsidR="001622B1" w:rsidRPr="00857372">
              <w:rPr>
                <w:color w:val="auto"/>
              </w:rPr>
              <w:t xml:space="preserve">When </w:t>
            </w:r>
            <w:r w:rsidR="002F246C" w:rsidRPr="00857372">
              <w:rPr>
                <w:color w:val="auto"/>
              </w:rPr>
              <w:t xml:space="preserve">reportable allegations are made that may amount to </w:t>
            </w:r>
            <w:r w:rsidR="001622B1" w:rsidRPr="00857372">
              <w:rPr>
                <w:color w:val="auto"/>
              </w:rPr>
              <w:t>serious misconduct</w:t>
            </w:r>
            <w:r w:rsidR="006C3B98" w:rsidRPr="00857372">
              <w:rPr>
                <w:color w:val="auto"/>
              </w:rPr>
              <w:t>,</w:t>
            </w:r>
            <w:r w:rsidR="001622B1" w:rsidRPr="00857372">
              <w:rPr>
                <w:color w:val="auto"/>
              </w:rPr>
              <w:t xml:space="preserve"> CID notifies the appropriate decision maker</w:t>
            </w:r>
            <w:r w:rsidR="00E80B1E" w:rsidRPr="00857372">
              <w:rPr>
                <w:color w:val="auto"/>
              </w:rPr>
              <w:t xml:space="preserve"> to determine commencement of a misconduct investigation and risk mitigation action</w:t>
            </w:r>
            <w:r w:rsidR="001622B1" w:rsidRPr="00857372">
              <w:rPr>
                <w:color w:val="auto"/>
              </w:rPr>
              <w:t xml:space="preserve">. </w:t>
            </w:r>
          </w:p>
          <w:p w14:paraId="57D06ABF" w14:textId="102BDEA7" w:rsidR="001622B1" w:rsidRPr="00857372" w:rsidRDefault="001622B1" w:rsidP="00532AF6">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If a</w:t>
            </w:r>
            <w:r w:rsidR="005A29BF" w:rsidRPr="00857372">
              <w:rPr>
                <w:color w:val="auto"/>
              </w:rPr>
              <w:t>n employee</w:t>
            </w:r>
            <w:r w:rsidRPr="00857372">
              <w:rPr>
                <w:color w:val="auto"/>
              </w:rPr>
              <w:t xml:space="preserve"> is arrested or charged, the</w:t>
            </w:r>
            <w:r w:rsidR="00AD2203" w:rsidRPr="00857372">
              <w:rPr>
                <w:color w:val="auto"/>
              </w:rPr>
              <w:t xml:space="preserve"> Secretary and Deputy Secretary SRS</w:t>
            </w:r>
            <w:r w:rsidRPr="00857372">
              <w:rPr>
                <w:color w:val="auto"/>
              </w:rPr>
              <w:t xml:space="preserve"> </w:t>
            </w:r>
            <w:r w:rsidR="00532AF6" w:rsidRPr="00857372">
              <w:rPr>
                <w:color w:val="auto"/>
              </w:rPr>
              <w:t>are notified and, where needed, an Incident Management Team is established consisting of senior leaders from across the department to support the school to manage the incident</w:t>
            </w:r>
            <w:r w:rsidRPr="00857372">
              <w:rPr>
                <w:color w:val="auto"/>
              </w:rPr>
              <w:t>.</w:t>
            </w:r>
            <w:r w:rsidR="00286E8B" w:rsidRPr="00857372">
              <w:rPr>
                <w:color w:val="auto"/>
              </w:rPr>
              <w:t xml:space="preserve"> The </w:t>
            </w:r>
            <w:r w:rsidR="009F42D3">
              <w:rPr>
                <w:color w:val="auto"/>
              </w:rPr>
              <w:t>SHRU</w:t>
            </w:r>
            <w:r w:rsidR="00286E8B" w:rsidRPr="00857372">
              <w:rPr>
                <w:color w:val="auto"/>
              </w:rPr>
              <w:t xml:space="preserve"> provides dedicated support to the principal and school community.</w:t>
            </w:r>
          </w:p>
        </w:tc>
      </w:tr>
      <w:tr w:rsidR="00A857D9" w:rsidRPr="00857372" w14:paraId="0703987E"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0929C46D" w14:textId="3FEE0DB0" w:rsidR="001622B1" w:rsidRPr="00857372" w:rsidRDefault="001622B1" w:rsidP="001622B1">
            <w:pPr>
              <w:rPr>
                <w:color w:val="auto"/>
              </w:rPr>
            </w:pPr>
            <w:r w:rsidRPr="00857372">
              <w:rPr>
                <w:color w:val="auto"/>
              </w:rPr>
              <w:t>Notifying Victoria Police about an allegation of child sexual abuse</w:t>
            </w:r>
          </w:p>
        </w:tc>
        <w:tc>
          <w:tcPr>
            <w:tcW w:w="7359" w:type="dxa"/>
          </w:tcPr>
          <w:p w14:paraId="22613A3A" w14:textId="731826FD" w:rsidR="001622B1" w:rsidRPr="00857372" w:rsidRDefault="001622B1" w:rsidP="001622B1">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School staff members and the department must report all incidents, suspicions and disclosures of child abuse to Victoria Police. Failure to report </w:t>
            </w:r>
            <w:r w:rsidR="005D6D54" w:rsidRPr="00857372">
              <w:rPr>
                <w:color w:val="auto"/>
              </w:rPr>
              <w:t xml:space="preserve">a reasonable belief that </w:t>
            </w:r>
            <w:r w:rsidRPr="00857372">
              <w:rPr>
                <w:color w:val="auto"/>
              </w:rPr>
              <w:t xml:space="preserve">child sexual abuse </w:t>
            </w:r>
            <w:r w:rsidR="005D6D54" w:rsidRPr="00857372">
              <w:rPr>
                <w:color w:val="auto"/>
              </w:rPr>
              <w:t>has been committed</w:t>
            </w:r>
            <w:r w:rsidR="00A64945" w:rsidRPr="00857372">
              <w:rPr>
                <w:color w:val="auto"/>
              </w:rPr>
              <w:t xml:space="preserve"> can </w:t>
            </w:r>
            <w:r w:rsidR="008353E2" w:rsidRPr="00857372">
              <w:rPr>
                <w:color w:val="auto"/>
              </w:rPr>
              <w:t xml:space="preserve">constitute </w:t>
            </w:r>
            <w:r w:rsidR="00B40A35" w:rsidRPr="00857372">
              <w:rPr>
                <w:color w:val="auto"/>
              </w:rPr>
              <w:t xml:space="preserve">a </w:t>
            </w:r>
            <w:r w:rsidRPr="00857372">
              <w:rPr>
                <w:color w:val="auto"/>
              </w:rPr>
              <w:t>criminal offence.</w:t>
            </w:r>
            <w:r w:rsidRPr="00857372">
              <w:rPr>
                <w:color w:val="auto"/>
                <w:vertAlign w:val="superscript"/>
              </w:rPr>
              <w:footnoteReference w:id="166"/>
            </w:r>
          </w:p>
        </w:tc>
      </w:tr>
      <w:tr w:rsidR="00A857D9" w:rsidRPr="00857372" w14:paraId="5E003FCB"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25F51C80" w14:textId="382FF47C" w:rsidR="001622B1" w:rsidRPr="00857372" w:rsidRDefault="001622B1" w:rsidP="001622B1">
            <w:pPr>
              <w:rPr>
                <w:color w:val="auto"/>
              </w:rPr>
            </w:pPr>
            <w:r w:rsidRPr="00857372">
              <w:rPr>
                <w:color w:val="auto"/>
              </w:rPr>
              <w:t xml:space="preserve">Sharing information under the Child Information Sharing Scheme </w:t>
            </w:r>
          </w:p>
        </w:tc>
        <w:tc>
          <w:tcPr>
            <w:tcW w:w="7359" w:type="dxa"/>
          </w:tcPr>
          <w:p w14:paraId="4753340A" w14:textId="7C488BF4" w:rsidR="001622B1" w:rsidRPr="00857372" w:rsidRDefault="001622B1" w:rsidP="001622B1">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department is an information sharing entity (ISE) under the Child Information Sharing Scheme (CISS).</w:t>
            </w:r>
            <w:r w:rsidRPr="00857372">
              <w:rPr>
                <w:color w:val="auto"/>
                <w:vertAlign w:val="superscript"/>
              </w:rPr>
              <w:footnoteReference w:id="167"/>
            </w:r>
            <w:r w:rsidRPr="00857372">
              <w:rPr>
                <w:color w:val="auto"/>
                <w:vertAlign w:val="superscript"/>
              </w:rPr>
              <w:t xml:space="preserve"> </w:t>
            </w:r>
            <w:r w:rsidRPr="00857372">
              <w:rPr>
                <w:color w:val="auto"/>
              </w:rPr>
              <w:t xml:space="preserve">The CISS enables professionals who work with children, including teachers, to share information with each other to support the wellbeing or safety of children. Examples of ISEs include Victoria Police, Before and/or After School Hours Care Services, homelessness and community housing services, family support services, nurses and doctors, kindergartens and Long Day Care services. Professionals from these services </w:t>
            </w:r>
            <w:proofErr w:type="gramStart"/>
            <w:r w:rsidRPr="00857372">
              <w:rPr>
                <w:color w:val="auto"/>
              </w:rPr>
              <w:t>are able to</w:t>
            </w:r>
            <w:proofErr w:type="gramEnd"/>
            <w:r w:rsidRPr="00857372">
              <w:rPr>
                <w:color w:val="auto"/>
              </w:rPr>
              <w:t xml:space="preserve"> share information with each other</w:t>
            </w:r>
            <w:r w:rsidR="00EF12DA" w:rsidRPr="00857372">
              <w:rPr>
                <w:color w:val="auto"/>
              </w:rPr>
              <w:t xml:space="preserve"> in certain circumstances</w:t>
            </w:r>
            <w:r w:rsidRPr="00857372">
              <w:rPr>
                <w:color w:val="auto"/>
              </w:rPr>
              <w:t xml:space="preserve"> to support the wellbeing or safety of children.</w:t>
            </w:r>
          </w:p>
        </w:tc>
      </w:tr>
      <w:tr w:rsidR="00A857D9" w:rsidRPr="00857372" w14:paraId="5659D41F"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192DAD40" w14:textId="797FA9D1" w:rsidR="001622B1" w:rsidRPr="00857372" w:rsidRDefault="001622B1" w:rsidP="001622B1">
            <w:pPr>
              <w:rPr>
                <w:color w:val="auto"/>
              </w:rPr>
            </w:pPr>
            <w:r w:rsidRPr="00857372">
              <w:rPr>
                <w:color w:val="auto"/>
              </w:rPr>
              <w:lastRenderedPageBreak/>
              <w:t>Other information sharing arrangements</w:t>
            </w:r>
          </w:p>
        </w:tc>
        <w:tc>
          <w:tcPr>
            <w:tcW w:w="7359" w:type="dxa"/>
          </w:tcPr>
          <w:p w14:paraId="31A29DA7" w14:textId="77777777" w:rsidR="001622B1" w:rsidRPr="00857372" w:rsidRDefault="001622B1" w:rsidP="001622B1">
            <w:pPr>
              <w:spacing w:after="160"/>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In addition to the above, the department has also formalised agreements with key organisations, including:</w:t>
            </w:r>
          </w:p>
          <w:p w14:paraId="4686EAB5" w14:textId="038583AB" w:rsidR="001622B1" w:rsidRPr="00857372" w:rsidRDefault="001622B1" w:rsidP="002C416D">
            <w:pPr>
              <w:pStyle w:val="ListParagraph"/>
              <w:numPr>
                <w:ilvl w:val="0"/>
                <w:numId w:val="35"/>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 collaborative information sharing agreement to promote the safety, health and wellbeing of children and young people, with:</w:t>
            </w:r>
          </w:p>
          <w:p w14:paraId="40E6EFD4" w14:textId="77777777" w:rsidR="001622B1" w:rsidRPr="00857372" w:rsidRDefault="001622B1" w:rsidP="002C416D">
            <w:pPr>
              <w:pStyle w:val="ListParagraph"/>
              <w:numPr>
                <w:ilvl w:val="1"/>
                <w:numId w:val="35"/>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Department of Families, Fairness and Housing </w:t>
            </w:r>
          </w:p>
          <w:p w14:paraId="768B7C31" w14:textId="77777777" w:rsidR="001622B1" w:rsidRPr="00857372" w:rsidRDefault="001622B1" w:rsidP="002C416D">
            <w:pPr>
              <w:pStyle w:val="ListParagraph"/>
              <w:numPr>
                <w:ilvl w:val="1"/>
                <w:numId w:val="35"/>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Family Safety Victoria </w:t>
            </w:r>
          </w:p>
          <w:p w14:paraId="60285E62" w14:textId="77777777" w:rsidR="001622B1" w:rsidRPr="00857372" w:rsidRDefault="001622B1" w:rsidP="002C416D">
            <w:pPr>
              <w:pStyle w:val="ListParagraph"/>
              <w:numPr>
                <w:ilvl w:val="1"/>
                <w:numId w:val="35"/>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Catholic Education Commission of Victoria, and </w:t>
            </w:r>
          </w:p>
          <w:p w14:paraId="7A7DC8DB" w14:textId="47978799" w:rsidR="001622B1" w:rsidRPr="00857372" w:rsidRDefault="001622B1" w:rsidP="002C416D">
            <w:pPr>
              <w:pStyle w:val="ListParagraph"/>
              <w:numPr>
                <w:ilvl w:val="1"/>
                <w:numId w:val="35"/>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Independent Schools </w:t>
            </w:r>
            <w:r w:rsidR="00E7639D" w:rsidRPr="00857372">
              <w:rPr>
                <w:color w:val="auto"/>
              </w:rPr>
              <w:t>Victoria.</w:t>
            </w:r>
            <w:r w:rsidR="00E7639D" w:rsidRPr="00857372">
              <w:rPr>
                <w:color w:val="auto"/>
                <w:vertAlign w:val="superscript"/>
              </w:rPr>
              <w:footnoteReference w:id="168"/>
            </w:r>
            <w:r w:rsidRPr="00857372">
              <w:rPr>
                <w:color w:val="auto"/>
              </w:rPr>
              <w:t xml:space="preserve"> </w:t>
            </w:r>
          </w:p>
          <w:p w14:paraId="085C41ED" w14:textId="1014B0FE" w:rsidR="00A346D5" w:rsidRPr="00857372" w:rsidRDefault="001622B1" w:rsidP="00A346D5">
            <w:pPr>
              <w:pStyle w:val="Bullet1"/>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an agreement with the Victorian Registration and Qualifications Authority (VRQA), which includes a requirement for the department to notify the VRQA within 7 days of actual or potential significant breaches of the minimum standards for school registration, in particular breaches of Ministerial Order 1359, that may move into the public domain or attract media or parliamentary attention and for which the VRQA might be requested to comment.</w:t>
            </w:r>
            <w:r w:rsidRPr="00857372">
              <w:rPr>
                <w:color w:val="auto"/>
                <w:vertAlign w:val="superscript"/>
              </w:rPr>
              <w:footnoteReference w:id="169"/>
            </w:r>
          </w:p>
        </w:tc>
      </w:tr>
    </w:tbl>
    <w:p w14:paraId="49049CBE" w14:textId="77777777" w:rsidR="00B07141" w:rsidRPr="00857372" w:rsidRDefault="00B07141" w:rsidP="001A792E">
      <w:pPr>
        <w:pStyle w:val="Heading2"/>
        <w:spacing w:before="0"/>
      </w:pPr>
      <w:bookmarkStart w:id="179" w:name="_Responding"/>
      <w:bookmarkStart w:id="180" w:name="_Ref222737571"/>
      <w:bookmarkStart w:id="181" w:name="_Toc228451462"/>
      <w:bookmarkEnd w:id="179"/>
      <w:r w:rsidRPr="00857372">
        <w:t>Responding</w:t>
      </w:r>
      <w:bookmarkEnd w:id="180"/>
      <w:bookmarkEnd w:id="181"/>
    </w:p>
    <w:p w14:paraId="32566F4C" w14:textId="598F7AD9" w:rsidR="008D3104" w:rsidRPr="00857372" w:rsidRDefault="00B07141" w:rsidP="00B07141">
      <w:r w:rsidRPr="00857372">
        <w:t>Responding involves the school’s immediate response to incidents, disclosures</w:t>
      </w:r>
      <w:r w:rsidR="00B25C89" w:rsidRPr="00857372">
        <w:t>, concerns or</w:t>
      </w:r>
      <w:r w:rsidRPr="00857372">
        <w:t xml:space="preserve"> suspicions of child sexual abuse, including the complaints handling approach.</w:t>
      </w:r>
    </w:p>
    <w:tbl>
      <w:tblPr>
        <w:tblStyle w:val="TableGrid"/>
        <w:tblW w:w="0" w:type="auto"/>
        <w:tblLook w:val="04A0" w:firstRow="1" w:lastRow="0" w:firstColumn="1" w:lastColumn="0" w:noHBand="0" w:noVBand="1"/>
      </w:tblPr>
      <w:tblGrid>
        <w:gridCol w:w="2263"/>
        <w:gridCol w:w="7359"/>
      </w:tblGrid>
      <w:tr w:rsidR="00A857D9" w:rsidRPr="00857372" w14:paraId="4782F63E" w14:textId="77777777" w:rsidTr="00B15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2101D5E" w14:textId="1F117051" w:rsidR="00B15229" w:rsidRPr="00857372" w:rsidRDefault="00B15229" w:rsidP="00280D1E">
            <w:pPr>
              <w:pStyle w:val="TableHead"/>
              <w:rPr>
                <w:b/>
                <w:color w:val="auto"/>
                <w:sz w:val="20"/>
                <w:szCs w:val="20"/>
              </w:rPr>
            </w:pPr>
            <w:r w:rsidRPr="00857372">
              <w:rPr>
                <w:b/>
                <w:color w:val="auto"/>
                <w:sz w:val="20"/>
                <w:szCs w:val="20"/>
              </w:rPr>
              <w:t>Measures</w:t>
            </w:r>
          </w:p>
        </w:tc>
        <w:tc>
          <w:tcPr>
            <w:tcW w:w="7359" w:type="dxa"/>
          </w:tcPr>
          <w:p w14:paraId="2F4364E8" w14:textId="7B0EA2EC" w:rsidR="00B15229" w:rsidRPr="00857372" w:rsidRDefault="00B15229" w:rsidP="00280D1E">
            <w:pPr>
              <w:pStyle w:val="TableHead"/>
              <w:cnfStyle w:val="100000000000" w:firstRow="1" w:lastRow="0" w:firstColumn="0" w:lastColumn="0" w:oddVBand="0" w:evenVBand="0" w:oddHBand="0" w:evenHBand="0" w:firstRowFirstColumn="0" w:firstRowLastColumn="0" w:lastRowFirstColumn="0" w:lastRowLastColumn="0"/>
              <w:rPr>
                <w:b/>
                <w:color w:val="auto"/>
                <w:sz w:val="20"/>
                <w:szCs w:val="20"/>
              </w:rPr>
            </w:pPr>
            <w:r w:rsidRPr="00857372">
              <w:rPr>
                <w:b/>
                <w:color w:val="auto"/>
                <w:sz w:val="20"/>
                <w:szCs w:val="20"/>
              </w:rPr>
              <w:t>The current approach</w:t>
            </w:r>
          </w:p>
        </w:tc>
      </w:tr>
      <w:tr w:rsidR="00A857D9" w:rsidRPr="00857372" w14:paraId="41D6695C" w14:textId="77777777" w:rsidTr="00B15229">
        <w:tc>
          <w:tcPr>
            <w:cnfStyle w:val="001000000000" w:firstRow="0" w:lastRow="0" w:firstColumn="1" w:lastColumn="0" w:oddVBand="0" w:evenVBand="0" w:oddHBand="0" w:evenHBand="0" w:firstRowFirstColumn="0" w:firstRowLastColumn="0" w:lastRowFirstColumn="0" w:lastRowLastColumn="0"/>
            <w:tcW w:w="2263" w:type="dxa"/>
          </w:tcPr>
          <w:p w14:paraId="062D79D3" w14:textId="676C3601" w:rsidR="008635CA" w:rsidRPr="00857372" w:rsidRDefault="008635CA" w:rsidP="008635CA">
            <w:pPr>
              <w:rPr>
                <w:color w:val="auto"/>
              </w:rPr>
            </w:pPr>
            <w:r w:rsidRPr="00857372">
              <w:rPr>
                <w:color w:val="auto"/>
              </w:rPr>
              <w:t>School responses to incidents, disclosures or suspicions of child sexual abuse</w:t>
            </w:r>
          </w:p>
        </w:tc>
        <w:tc>
          <w:tcPr>
            <w:tcW w:w="7359" w:type="dxa"/>
          </w:tcPr>
          <w:p w14:paraId="7CBDC1F6" w14:textId="0C2B2473"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Schools must have clear procedures for responding to all types of child abuse, including:</w:t>
            </w:r>
          </w:p>
          <w:p w14:paraId="16C6F806" w14:textId="35F3D6BF" w:rsidR="008635CA" w:rsidRPr="00857372" w:rsidRDefault="000A6ED6"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w:t>
            </w:r>
            <w:r w:rsidR="008635CA" w:rsidRPr="00857372">
              <w:rPr>
                <w:color w:val="auto"/>
              </w:rPr>
              <w:t>buse within the school (known as reportable conduct)</w:t>
            </w:r>
            <w:r w:rsidRPr="00857372">
              <w:rPr>
                <w:color w:val="auto"/>
              </w:rPr>
              <w:t>,</w:t>
            </w:r>
          </w:p>
          <w:p w14:paraId="6A25C92E" w14:textId="4882DBFB" w:rsidR="008635CA" w:rsidRPr="00857372" w:rsidRDefault="000A6ED6"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w:t>
            </w:r>
            <w:r w:rsidR="008635CA" w:rsidRPr="00857372">
              <w:rPr>
                <w:color w:val="auto"/>
              </w:rPr>
              <w:t>buse within the family or community (mandatory reporting)</w:t>
            </w:r>
            <w:r w:rsidRPr="00857372">
              <w:rPr>
                <w:color w:val="auto"/>
              </w:rPr>
              <w:t>, and</w:t>
            </w:r>
          </w:p>
          <w:p w14:paraId="184BF373" w14:textId="2653994A" w:rsidR="008635CA" w:rsidRPr="00857372" w:rsidRDefault="00BE1442"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w:t>
            </w:r>
            <w:r w:rsidR="008635CA" w:rsidRPr="00857372">
              <w:rPr>
                <w:color w:val="auto"/>
              </w:rPr>
              <w:t>buse between students.</w:t>
            </w:r>
            <w:r w:rsidR="00434DF5" w:rsidRPr="00857372">
              <w:rPr>
                <w:color w:val="auto"/>
                <w:vertAlign w:val="superscript"/>
              </w:rPr>
              <w:footnoteReference w:id="170"/>
            </w:r>
          </w:p>
          <w:p w14:paraId="70315695" w14:textId="277CE225" w:rsidR="009C5CFB" w:rsidRPr="00857372" w:rsidRDefault="00F22C76"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department provides </w:t>
            </w:r>
            <w:proofErr w:type="gramStart"/>
            <w:r w:rsidRPr="00857372">
              <w:rPr>
                <w:color w:val="auto"/>
              </w:rPr>
              <w:t>a number of</w:t>
            </w:r>
            <w:proofErr w:type="gramEnd"/>
            <w:r w:rsidRPr="00857372">
              <w:rPr>
                <w:color w:val="auto"/>
              </w:rPr>
              <w:t xml:space="preserve"> sources of information to assist schools </w:t>
            </w:r>
            <w:r w:rsidR="00640428" w:rsidRPr="00857372">
              <w:rPr>
                <w:color w:val="auto"/>
              </w:rPr>
              <w:t>in preparing local policies, including:</w:t>
            </w:r>
          </w:p>
          <w:p w14:paraId="78E615CA" w14:textId="28DF0A7C" w:rsidR="00640428" w:rsidRPr="00857372" w:rsidRDefault="00EB0E95"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PROTECT and the </w:t>
            </w:r>
            <w:r w:rsidR="00305540" w:rsidRPr="00857372">
              <w:rPr>
                <w:color w:val="auto"/>
              </w:rPr>
              <w:t>Four Critical Actions</w:t>
            </w:r>
            <w:r w:rsidR="00EE7DB7" w:rsidRPr="00857372">
              <w:rPr>
                <w:color w:val="auto"/>
              </w:rPr>
              <w:t>.</w:t>
            </w:r>
            <w:r w:rsidRPr="00857372">
              <w:rPr>
                <w:rStyle w:val="FootnoteReference"/>
                <w:sz w:val="20"/>
                <w:szCs w:val="20"/>
              </w:rPr>
              <w:footnoteReference w:id="171"/>
            </w:r>
          </w:p>
          <w:p w14:paraId="40FDDBE1" w14:textId="0FA2031A" w:rsidR="00305540" w:rsidRPr="00857372" w:rsidRDefault="00305540"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Managing and Reporting School Incidents (</w:t>
            </w:r>
            <w:r w:rsidR="00541318" w:rsidRPr="00857372">
              <w:rPr>
                <w:color w:val="auto"/>
              </w:rPr>
              <w:t xml:space="preserve">Including </w:t>
            </w:r>
            <w:r w:rsidRPr="00857372">
              <w:rPr>
                <w:color w:val="auto"/>
              </w:rPr>
              <w:t>Emergencies)</w:t>
            </w:r>
            <w:r w:rsidR="00EE7DB7" w:rsidRPr="00857372">
              <w:rPr>
                <w:color w:val="auto"/>
              </w:rPr>
              <w:t>.</w:t>
            </w:r>
            <w:r w:rsidR="00840E80" w:rsidRPr="00857372">
              <w:rPr>
                <w:rStyle w:val="FootnoteReference"/>
                <w:sz w:val="20"/>
                <w:szCs w:val="20"/>
              </w:rPr>
              <w:footnoteReference w:id="172"/>
            </w:r>
          </w:p>
          <w:p w14:paraId="29D2E230" w14:textId="555DBDEF" w:rsidR="00510A5A" w:rsidRPr="00857372" w:rsidRDefault="00510A5A"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Protecting Children – Reporting and Other Legal Obligations</w:t>
            </w:r>
            <w:r w:rsidR="00EE7DB7" w:rsidRPr="00857372">
              <w:rPr>
                <w:color w:val="auto"/>
              </w:rPr>
              <w:t>.</w:t>
            </w:r>
            <w:r w:rsidR="00F95AF9" w:rsidRPr="00857372">
              <w:rPr>
                <w:rStyle w:val="FootnoteReference"/>
                <w:sz w:val="20"/>
                <w:szCs w:val="20"/>
              </w:rPr>
              <w:footnoteReference w:id="173"/>
            </w:r>
          </w:p>
          <w:p w14:paraId="499CFBFB" w14:textId="084C4A3A" w:rsidR="00541318" w:rsidRPr="00857372" w:rsidRDefault="00510A5A"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lastRenderedPageBreak/>
              <w:t xml:space="preserve">Report </w:t>
            </w:r>
            <w:r w:rsidR="005450F5" w:rsidRPr="00857372">
              <w:rPr>
                <w:color w:val="auto"/>
              </w:rPr>
              <w:t>child sexual abuse in Victorian government schools.</w:t>
            </w:r>
            <w:r w:rsidR="00EE7DB7" w:rsidRPr="00857372">
              <w:rPr>
                <w:rStyle w:val="FootnoteReference"/>
                <w:sz w:val="20"/>
                <w:szCs w:val="20"/>
              </w:rPr>
              <w:footnoteReference w:id="174"/>
            </w:r>
            <w:r w:rsidRPr="00857372">
              <w:rPr>
                <w:color w:val="auto"/>
              </w:rPr>
              <w:t xml:space="preserve"> </w:t>
            </w:r>
          </w:p>
          <w:p w14:paraId="1F96C74B" w14:textId="02658F21" w:rsidR="001001A9" w:rsidRPr="00857372" w:rsidRDefault="00B1318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In addition to these public websites, governments schools are required </w:t>
            </w:r>
            <w:r w:rsidR="00BE4996" w:rsidRPr="00857372">
              <w:rPr>
                <w:color w:val="auto"/>
              </w:rPr>
              <w:t xml:space="preserve">to have local procedures </w:t>
            </w:r>
            <w:r w:rsidRPr="00857372">
              <w:rPr>
                <w:color w:val="auto"/>
              </w:rPr>
              <w:t xml:space="preserve">which are consistent with </w:t>
            </w:r>
            <w:r w:rsidR="00EF2E24" w:rsidRPr="00857372">
              <w:rPr>
                <w:color w:val="auto"/>
              </w:rPr>
              <w:t>d</w:t>
            </w:r>
            <w:r w:rsidRPr="00857372">
              <w:rPr>
                <w:color w:val="auto"/>
              </w:rPr>
              <w:t>epartment policies.</w:t>
            </w:r>
            <w:r w:rsidR="0054487C" w:rsidRPr="00857372">
              <w:rPr>
                <w:rStyle w:val="FootnoteReference"/>
              </w:rPr>
              <w:footnoteReference w:id="175"/>
            </w:r>
            <w:r w:rsidRPr="00857372">
              <w:rPr>
                <w:color w:val="auto"/>
              </w:rPr>
              <w:t xml:space="preserve"> </w:t>
            </w:r>
          </w:p>
          <w:p w14:paraId="266C07ED" w14:textId="3CBF2D5D" w:rsidR="00D73A26" w:rsidRPr="00857372" w:rsidRDefault="00C2591F" w:rsidP="00C2591F">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A template is provided to schools to ensure this consistency </w:t>
            </w:r>
            <w:r w:rsidR="00900882" w:rsidRPr="00857372">
              <w:rPr>
                <w:color w:val="auto"/>
              </w:rPr>
              <w:t>—</w:t>
            </w:r>
            <w:r w:rsidRPr="00857372">
              <w:rPr>
                <w:color w:val="auto"/>
              </w:rPr>
              <w:t xml:space="preserve"> </w:t>
            </w:r>
            <w:r w:rsidR="001001A9" w:rsidRPr="00857372">
              <w:rPr>
                <w:color w:val="auto"/>
              </w:rPr>
              <w:t xml:space="preserve">the Child Safety Responding and Reporting Obligations Policy and Procedures </w:t>
            </w:r>
            <w:r w:rsidR="00CE1E02" w:rsidRPr="00857372">
              <w:rPr>
                <w:color w:val="auto"/>
              </w:rPr>
              <w:t>via</w:t>
            </w:r>
            <w:r w:rsidR="001001A9" w:rsidRPr="00857372">
              <w:rPr>
                <w:color w:val="auto"/>
              </w:rPr>
              <w:t xml:space="preserve"> the School Policy Templates Portal (internal access only).</w:t>
            </w:r>
            <w:r w:rsidR="00F50C13" w:rsidRPr="00857372">
              <w:rPr>
                <w:rStyle w:val="FootnoteReference"/>
              </w:rPr>
              <w:footnoteReference w:id="176"/>
            </w:r>
            <w:r w:rsidR="00B1318A" w:rsidRPr="00857372">
              <w:rPr>
                <w:color w:val="auto"/>
              </w:rPr>
              <w:t xml:space="preserve"> Schools </w:t>
            </w:r>
            <w:r w:rsidR="00CB0B42" w:rsidRPr="00857372">
              <w:rPr>
                <w:color w:val="auto"/>
              </w:rPr>
              <w:t>must</w:t>
            </w:r>
            <w:r w:rsidR="00BB396B" w:rsidRPr="00857372">
              <w:rPr>
                <w:color w:val="auto"/>
              </w:rPr>
              <w:t xml:space="preserve"> customise</w:t>
            </w:r>
            <w:r w:rsidR="00BA4065" w:rsidRPr="00857372">
              <w:rPr>
                <w:color w:val="auto"/>
              </w:rPr>
              <w:t xml:space="preserve"> the template to</w:t>
            </w:r>
            <w:r w:rsidR="00B1318A" w:rsidRPr="00857372">
              <w:rPr>
                <w:color w:val="auto"/>
              </w:rPr>
              <w:t xml:space="preserve"> insert relevant contact details for their own local environment and</w:t>
            </w:r>
            <w:r w:rsidR="00F50F64" w:rsidRPr="00857372">
              <w:rPr>
                <w:color w:val="auto"/>
              </w:rPr>
              <w:t xml:space="preserve"> must</w:t>
            </w:r>
            <w:r w:rsidR="00B1318A" w:rsidRPr="00857372">
              <w:rPr>
                <w:color w:val="auto"/>
              </w:rPr>
              <w:t xml:space="preserve"> publish on their</w:t>
            </w:r>
            <w:r w:rsidR="000202DC" w:rsidRPr="00857372">
              <w:rPr>
                <w:color w:val="auto"/>
              </w:rPr>
              <w:t xml:space="preserve"> school</w:t>
            </w:r>
            <w:r w:rsidR="00B1318A" w:rsidRPr="00857372">
              <w:rPr>
                <w:color w:val="auto"/>
              </w:rPr>
              <w:t xml:space="preserve"> website</w:t>
            </w:r>
            <w:r w:rsidR="007A7E2D" w:rsidRPr="00857372">
              <w:rPr>
                <w:color w:val="auto"/>
              </w:rPr>
              <w:t xml:space="preserve"> so that it is accessible to </w:t>
            </w:r>
            <w:r w:rsidR="002D648A" w:rsidRPr="00857372">
              <w:rPr>
                <w:color w:val="auto"/>
              </w:rPr>
              <w:t>whole school community, including parents and carers</w:t>
            </w:r>
            <w:r w:rsidR="00B1318A" w:rsidRPr="00857372">
              <w:rPr>
                <w:color w:val="auto"/>
              </w:rPr>
              <w:t xml:space="preserve">. </w:t>
            </w:r>
          </w:p>
          <w:p w14:paraId="556F8EF4" w14:textId="7106A16F" w:rsidR="00B1318A" w:rsidRPr="00857372" w:rsidRDefault="00B1318A" w:rsidP="00C2591F">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Every government school’s local Child Safety Responding and Reporting Obligations Policy and Procedures is assessed for compliance at least once every 4 years, if not sooner.</w:t>
            </w:r>
          </w:p>
          <w:p w14:paraId="5DDD1AB8" w14:textId="33CC0C3F"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What school staff must do</w:t>
            </w:r>
          </w:p>
          <w:p w14:paraId="4D959227" w14:textId="79E68C4F"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All government school staff must follow the Four Critical Actions when responding to any incident, disclosure or suspicion of child abuse.</w:t>
            </w:r>
            <w:r w:rsidRPr="00857372">
              <w:rPr>
                <w:color w:val="auto"/>
                <w:vertAlign w:val="superscript"/>
              </w:rPr>
              <w:footnoteReference w:id="177"/>
            </w:r>
            <w:r w:rsidRPr="00857372">
              <w:rPr>
                <w:color w:val="auto"/>
                <w:vertAlign w:val="superscript"/>
              </w:rPr>
              <w:t xml:space="preserve"> </w:t>
            </w:r>
          </w:p>
          <w:p w14:paraId="7AFF1B98" w14:textId="2ABCBB27"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Requirements for school processes</w:t>
            </w:r>
          </w:p>
          <w:p w14:paraId="27D2A110" w14:textId="4809A1A8"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Processes for managing complaints and concerns must be:</w:t>
            </w:r>
          </w:p>
          <w:p w14:paraId="5679AC9E" w14:textId="77777777" w:rsidR="008635CA" w:rsidRPr="00857372" w:rsidRDefault="008635CA" w:rsidP="002C416D">
            <w:pPr>
              <w:pStyle w:val="ListParagraph"/>
              <w:numPr>
                <w:ilvl w:val="0"/>
                <w:numId w:val="3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child focused, </w:t>
            </w:r>
          </w:p>
          <w:p w14:paraId="14E00005" w14:textId="77777777" w:rsidR="008635CA" w:rsidRPr="00857372" w:rsidRDefault="008635CA" w:rsidP="002C416D">
            <w:pPr>
              <w:pStyle w:val="ListParagraph"/>
              <w:numPr>
                <w:ilvl w:val="0"/>
                <w:numId w:val="3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accessible, </w:t>
            </w:r>
          </w:p>
          <w:p w14:paraId="706D7264" w14:textId="77777777" w:rsidR="008635CA" w:rsidRPr="00857372" w:rsidRDefault="008635CA" w:rsidP="002C416D">
            <w:pPr>
              <w:pStyle w:val="ListParagraph"/>
              <w:numPr>
                <w:ilvl w:val="0"/>
                <w:numId w:val="3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culturally safe and </w:t>
            </w:r>
          </w:p>
          <w:p w14:paraId="3A8A7B39" w14:textId="771360D9" w:rsidR="008635CA" w:rsidRPr="00857372" w:rsidRDefault="008635CA" w:rsidP="002C416D">
            <w:pPr>
              <w:pStyle w:val="ListParagraph"/>
              <w:numPr>
                <w:ilvl w:val="0"/>
                <w:numId w:val="39"/>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easy to understand.</w:t>
            </w:r>
          </w:p>
          <w:p w14:paraId="6DA6115F" w14:textId="3CA7767E"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In addition, these processes must: </w:t>
            </w:r>
          </w:p>
          <w:p w14:paraId="16F55749" w14:textId="77777777" w:rsidR="008635CA" w:rsidRPr="00857372" w:rsidRDefault="008635CA" w:rsidP="002C416D">
            <w:pPr>
              <w:pStyle w:val="ListParagraph"/>
              <w:numPr>
                <w:ilvl w:val="0"/>
                <w:numId w:val="4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include a clear </w:t>
            </w:r>
            <w:hyperlink r:id="rId52" w:history="1">
              <w:r w:rsidRPr="00857372">
                <w:rPr>
                  <w:color w:val="auto"/>
                </w:rPr>
                <w:t>procedure</w:t>
              </w:r>
            </w:hyperlink>
            <w:r w:rsidRPr="00857372">
              <w:rPr>
                <w:color w:val="auto"/>
              </w:rPr>
              <w:t xml:space="preserve"> for:</w:t>
            </w:r>
          </w:p>
          <w:p w14:paraId="5D22430A" w14:textId="77777777" w:rsidR="008635CA" w:rsidRPr="00857372" w:rsidRDefault="008635CA" w:rsidP="002C416D">
            <w:pPr>
              <w:pStyle w:val="ListParagraph"/>
              <w:numPr>
                <w:ilvl w:val="1"/>
                <w:numId w:val="4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responding to complaints or concerns about child abuse,</w:t>
            </w:r>
          </w:p>
          <w:p w14:paraId="0672C754" w14:textId="77777777" w:rsidR="008635CA" w:rsidRPr="00857372" w:rsidRDefault="008635CA" w:rsidP="002C416D">
            <w:pPr>
              <w:pStyle w:val="ListParagraph"/>
              <w:numPr>
                <w:ilvl w:val="1"/>
                <w:numId w:val="4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reporting complaints and concerns to school leadership and other relevant authorities, even if not legally required to do so </w:t>
            </w:r>
          </w:p>
          <w:p w14:paraId="7C559C2E" w14:textId="77777777" w:rsidR="008635CA" w:rsidRPr="00857372" w:rsidRDefault="008635CA" w:rsidP="002C416D">
            <w:pPr>
              <w:pStyle w:val="ListParagraph"/>
              <w:numPr>
                <w:ilvl w:val="1"/>
                <w:numId w:val="40"/>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cooperating with law enforcement</w:t>
            </w:r>
          </w:p>
          <w:p w14:paraId="7B559987" w14:textId="77777777" w:rsidR="008635CA" w:rsidRPr="00857372" w:rsidRDefault="008635CA" w:rsidP="002C416D">
            <w:pPr>
              <w:pStyle w:val="ListParagraph"/>
              <w:numPr>
                <w:ilvl w:val="0"/>
                <w:numId w:val="37"/>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ensure responses are compliant with legal obligations about:</w:t>
            </w:r>
          </w:p>
          <w:p w14:paraId="1DEFC3F6" w14:textId="77777777" w:rsidR="008635CA" w:rsidRPr="00857372" w:rsidRDefault="008635CA" w:rsidP="002C416D">
            <w:pPr>
              <w:pStyle w:val="ListParagraph"/>
              <w:numPr>
                <w:ilvl w:val="1"/>
                <w:numId w:val="37"/>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recordkeeping </w:t>
            </w:r>
          </w:p>
          <w:p w14:paraId="123D67D9" w14:textId="77777777" w:rsidR="008635CA" w:rsidRPr="00857372" w:rsidRDefault="008635CA" w:rsidP="002C416D">
            <w:pPr>
              <w:pStyle w:val="ListParagraph"/>
              <w:numPr>
                <w:ilvl w:val="1"/>
                <w:numId w:val="37"/>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privacy, and </w:t>
            </w:r>
          </w:p>
          <w:p w14:paraId="58C59B24" w14:textId="77777777" w:rsidR="008635CA" w:rsidRPr="00857372" w:rsidRDefault="008635CA" w:rsidP="002C416D">
            <w:pPr>
              <w:pStyle w:val="ListParagraph"/>
              <w:numPr>
                <w:ilvl w:val="1"/>
                <w:numId w:val="37"/>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employment, and</w:t>
            </w:r>
          </w:p>
          <w:p w14:paraId="19A74A34" w14:textId="44DD4322" w:rsidR="008635CA" w:rsidRPr="00857372" w:rsidRDefault="008635CA" w:rsidP="002C416D">
            <w:pPr>
              <w:pStyle w:val="ListParagraph"/>
              <w:numPr>
                <w:ilvl w:val="0"/>
                <w:numId w:val="36"/>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meet the various legal reporting obligations related to child abuse.</w:t>
            </w:r>
            <w:r w:rsidR="00365743" w:rsidRPr="00857372">
              <w:rPr>
                <w:rStyle w:val="FootnoteReference"/>
                <w:sz w:val="20"/>
                <w:szCs w:val="20"/>
              </w:rPr>
              <w:footnoteReference w:id="178"/>
            </w:r>
          </w:p>
        </w:tc>
      </w:tr>
      <w:tr w:rsidR="00A857D9" w:rsidRPr="00857372" w14:paraId="7BE625C4" w14:textId="77777777" w:rsidTr="00B15229">
        <w:tc>
          <w:tcPr>
            <w:cnfStyle w:val="001000000000" w:firstRow="0" w:lastRow="0" w:firstColumn="1" w:lastColumn="0" w:oddVBand="0" w:evenVBand="0" w:oddHBand="0" w:evenHBand="0" w:firstRowFirstColumn="0" w:firstRowLastColumn="0" w:lastRowFirstColumn="0" w:lastRowLastColumn="0"/>
            <w:tcW w:w="2263" w:type="dxa"/>
          </w:tcPr>
          <w:p w14:paraId="50055A20" w14:textId="77777777" w:rsidR="008635CA" w:rsidRPr="00857372" w:rsidRDefault="008635CA" w:rsidP="00280D1E">
            <w:pPr>
              <w:rPr>
                <w:color w:val="auto"/>
              </w:rPr>
            </w:pPr>
            <w:r w:rsidRPr="00857372">
              <w:rPr>
                <w:color w:val="auto"/>
              </w:rPr>
              <w:lastRenderedPageBreak/>
              <w:t xml:space="preserve">Notifying the child’s parents about the </w:t>
            </w:r>
            <w:r w:rsidRPr="00857372">
              <w:rPr>
                <w:color w:val="auto"/>
              </w:rPr>
              <w:lastRenderedPageBreak/>
              <w:t>allegation of child sexual abuse</w:t>
            </w:r>
          </w:p>
          <w:p w14:paraId="5994B84D" w14:textId="77777777" w:rsidR="008635CA" w:rsidRPr="00857372" w:rsidRDefault="008635CA" w:rsidP="00280D1E">
            <w:pPr>
              <w:rPr>
                <w:color w:val="auto"/>
              </w:rPr>
            </w:pPr>
          </w:p>
        </w:tc>
        <w:tc>
          <w:tcPr>
            <w:tcW w:w="7359" w:type="dxa"/>
          </w:tcPr>
          <w:p w14:paraId="089F9D58" w14:textId="0F053192" w:rsidR="008635CA" w:rsidRPr="00857372" w:rsidRDefault="008635CA" w:rsidP="00994174">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lastRenderedPageBreak/>
              <w:t xml:space="preserve">A school principal must seek </w:t>
            </w:r>
            <w:r w:rsidR="00290758" w:rsidRPr="00857372">
              <w:rPr>
                <w:color w:val="auto"/>
              </w:rPr>
              <w:t>clearance</w:t>
            </w:r>
            <w:r w:rsidRPr="00857372">
              <w:rPr>
                <w:color w:val="auto"/>
              </w:rPr>
              <w:t xml:space="preserve"> from Victoria Police</w:t>
            </w:r>
            <w:r w:rsidR="001840A3" w:rsidRPr="00857372">
              <w:rPr>
                <w:color w:val="auto"/>
              </w:rPr>
              <w:t xml:space="preserve"> (in situations involving a police response)</w:t>
            </w:r>
            <w:r w:rsidRPr="00857372">
              <w:rPr>
                <w:color w:val="auto"/>
              </w:rPr>
              <w:t xml:space="preserve"> </w:t>
            </w:r>
            <w:r w:rsidR="00290758" w:rsidRPr="00857372">
              <w:rPr>
                <w:color w:val="auto"/>
              </w:rPr>
              <w:t>and</w:t>
            </w:r>
            <w:r w:rsidRPr="00857372">
              <w:rPr>
                <w:color w:val="auto"/>
              </w:rPr>
              <w:t xml:space="preserve"> the department (Conduct and Integrity Division) before contacting a child’s parents or carers.</w:t>
            </w:r>
            <w:r w:rsidRPr="00857372">
              <w:rPr>
                <w:color w:val="auto"/>
                <w:vertAlign w:val="superscript"/>
              </w:rPr>
              <w:footnoteReference w:id="179"/>
            </w:r>
            <w:r w:rsidRPr="00857372">
              <w:rPr>
                <w:color w:val="auto"/>
              </w:rPr>
              <w:t xml:space="preserve"> </w:t>
            </w:r>
            <w:r w:rsidR="00E61D3B" w:rsidRPr="00857372">
              <w:rPr>
                <w:color w:val="auto"/>
              </w:rPr>
              <w:t>Once clearan</w:t>
            </w:r>
            <w:r w:rsidR="000B0E12" w:rsidRPr="00857372">
              <w:rPr>
                <w:color w:val="auto"/>
              </w:rPr>
              <w:t xml:space="preserve">ce has been </w:t>
            </w:r>
            <w:r w:rsidR="000B0E12" w:rsidRPr="00857372">
              <w:rPr>
                <w:color w:val="auto"/>
              </w:rPr>
              <w:lastRenderedPageBreak/>
              <w:t xml:space="preserve">provided, </w:t>
            </w:r>
            <w:r w:rsidRPr="00857372">
              <w:rPr>
                <w:color w:val="auto"/>
              </w:rPr>
              <w:t xml:space="preserve">the principal </w:t>
            </w:r>
            <w:r w:rsidR="000B0E12" w:rsidRPr="00857372">
              <w:rPr>
                <w:color w:val="auto"/>
              </w:rPr>
              <w:t xml:space="preserve">must inform </w:t>
            </w:r>
            <w:r w:rsidR="0047330A" w:rsidRPr="00857372">
              <w:rPr>
                <w:color w:val="auto"/>
              </w:rPr>
              <w:t xml:space="preserve">the student’s </w:t>
            </w:r>
            <w:r w:rsidRPr="00857372">
              <w:rPr>
                <w:color w:val="auto"/>
              </w:rPr>
              <w:t xml:space="preserve">parents or carers as soon as possible, preferably on the </w:t>
            </w:r>
            <w:r w:rsidR="00994174" w:rsidRPr="00857372">
              <w:rPr>
                <w:color w:val="auto"/>
              </w:rPr>
              <w:t xml:space="preserve">same </w:t>
            </w:r>
            <w:r w:rsidRPr="00857372">
              <w:rPr>
                <w:color w:val="auto"/>
              </w:rPr>
              <w:t>day of the incident, disclosure or suspicion.</w:t>
            </w:r>
            <w:r w:rsidR="006B1D55" w:rsidRPr="00857372">
              <w:rPr>
                <w:color w:val="auto"/>
              </w:rPr>
              <w:t xml:space="preserve"> This is a critical step to help parents or carers support their child in partnership with the school</w:t>
            </w:r>
            <w:r w:rsidR="00B2449A" w:rsidRPr="00857372">
              <w:rPr>
                <w:color w:val="auto"/>
              </w:rPr>
              <w:t>, authorities and support services</w:t>
            </w:r>
            <w:r w:rsidR="006B1D55" w:rsidRPr="00857372">
              <w:rPr>
                <w:color w:val="auto"/>
              </w:rPr>
              <w:t>.</w:t>
            </w:r>
          </w:p>
          <w:p w14:paraId="396F3F8F" w14:textId="67719591" w:rsidR="00B2449A" w:rsidRPr="00857372" w:rsidRDefault="00577716" w:rsidP="00994174">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principal’s primary responsibility is to ensure the safety of the student.</w:t>
            </w:r>
            <w:r w:rsidR="00303650" w:rsidRPr="00857372">
              <w:rPr>
                <w:color w:val="auto"/>
              </w:rPr>
              <w:t xml:space="preserve"> Therefore, before engaging with parents</w:t>
            </w:r>
            <w:r w:rsidR="006D2F1E">
              <w:rPr>
                <w:color w:val="auto"/>
              </w:rPr>
              <w:t xml:space="preserve">, </w:t>
            </w:r>
            <w:r w:rsidR="00336CCF" w:rsidRPr="00857372">
              <w:rPr>
                <w:color w:val="auto"/>
              </w:rPr>
              <w:t>principal’s must consider whether it is safe to</w:t>
            </w:r>
            <w:r w:rsidR="002F4532" w:rsidRPr="00857372">
              <w:rPr>
                <w:color w:val="auto"/>
              </w:rPr>
              <w:t xml:space="preserve"> do so</w:t>
            </w:r>
            <w:r w:rsidR="00AE238F" w:rsidRPr="00857372">
              <w:rPr>
                <w:color w:val="auto"/>
              </w:rPr>
              <w:t xml:space="preserve"> (for example</w:t>
            </w:r>
            <w:r w:rsidR="0046723A" w:rsidRPr="00857372">
              <w:rPr>
                <w:color w:val="auto"/>
              </w:rPr>
              <w:t>, if it could jeopardise a child’s wellb</w:t>
            </w:r>
            <w:r w:rsidR="00BA6FB6" w:rsidRPr="00857372">
              <w:rPr>
                <w:color w:val="auto"/>
              </w:rPr>
              <w:t>e</w:t>
            </w:r>
            <w:r w:rsidR="0046723A" w:rsidRPr="00857372">
              <w:rPr>
                <w:color w:val="auto"/>
              </w:rPr>
              <w:t>ing or safety</w:t>
            </w:r>
            <w:r w:rsidR="00BA6FB6" w:rsidRPr="00857372">
              <w:rPr>
                <w:color w:val="auto"/>
              </w:rPr>
              <w:t xml:space="preserve">, or </w:t>
            </w:r>
            <w:r w:rsidR="00637A50" w:rsidRPr="00857372">
              <w:rPr>
                <w:color w:val="auto"/>
              </w:rPr>
              <w:t xml:space="preserve">if it would be inappropriate if a young person is living independently </w:t>
            </w:r>
            <w:r w:rsidR="00FE6C6F" w:rsidRPr="00857372">
              <w:rPr>
                <w:color w:val="auto"/>
              </w:rPr>
              <w:t>and their family members no longer have access to their personal information).</w:t>
            </w:r>
          </w:p>
        </w:tc>
      </w:tr>
      <w:tr w:rsidR="00A857D9" w:rsidRPr="00857372" w14:paraId="72A1C3D4" w14:textId="77777777" w:rsidTr="00B15229">
        <w:tc>
          <w:tcPr>
            <w:cnfStyle w:val="001000000000" w:firstRow="0" w:lastRow="0" w:firstColumn="1" w:lastColumn="0" w:oddVBand="0" w:evenVBand="0" w:oddHBand="0" w:evenHBand="0" w:firstRowFirstColumn="0" w:firstRowLastColumn="0" w:lastRowFirstColumn="0" w:lastRowLastColumn="0"/>
            <w:tcW w:w="2263" w:type="dxa"/>
          </w:tcPr>
          <w:p w14:paraId="4743C1B8" w14:textId="72A36118" w:rsidR="008635CA" w:rsidRPr="00857372" w:rsidRDefault="008635CA" w:rsidP="008635CA">
            <w:pPr>
              <w:rPr>
                <w:color w:val="auto"/>
              </w:rPr>
            </w:pPr>
            <w:r w:rsidRPr="00857372">
              <w:rPr>
                <w:color w:val="auto"/>
              </w:rPr>
              <w:lastRenderedPageBreak/>
              <w:t xml:space="preserve">Central department support to school </w:t>
            </w:r>
            <w:r w:rsidR="00576B30" w:rsidRPr="00857372">
              <w:rPr>
                <w:color w:val="auto"/>
              </w:rPr>
              <w:t>p</w:t>
            </w:r>
            <w:r w:rsidRPr="00857372">
              <w:rPr>
                <w:color w:val="auto"/>
              </w:rPr>
              <w:t xml:space="preserve">rincipals and staff </w:t>
            </w:r>
          </w:p>
        </w:tc>
        <w:tc>
          <w:tcPr>
            <w:tcW w:w="7359" w:type="dxa"/>
          </w:tcPr>
          <w:p w14:paraId="2763615D" w14:textId="3BDD03C3" w:rsidR="008635CA" w:rsidRPr="00857372" w:rsidRDefault="008635CA" w:rsidP="008635CA">
            <w:pPr>
              <w:spacing w:after="160"/>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Several divisions in the department provide expert support to </w:t>
            </w:r>
            <w:r w:rsidR="00576B30" w:rsidRPr="00857372">
              <w:rPr>
                <w:color w:val="auto"/>
              </w:rPr>
              <w:t>p</w:t>
            </w:r>
            <w:r w:rsidRPr="00857372">
              <w:rPr>
                <w:color w:val="auto"/>
              </w:rPr>
              <w:t>rincipals and school staff when responding to child sexual abuse</w:t>
            </w:r>
            <w:r w:rsidR="00285E3F" w:rsidRPr="00857372">
              <w:rPr>
                <w:color w:val="auto"/>
              </w:rPr>
              <w:t xml:space="preserve">, in addition to </w:t>
            </w:r>
            <w:r w:rsidR="00B33B3C" w:rsidRPr="00857372">
              <w:rPr>
                <w:color w:val="auto"/>
              </w:rPr>
              <w:t xml:space="preserve">the regional support </w:t>
            </w:r>
            <w:r w:rsidR="00DF5698" w:rsidRPr="00857372">
              <w:rPr>
                <w:color w:val="auto"/>
              </w:rPr>
              <w:t>provided</w:t>
            </w:r>
            <w:r w:rsidR="00B33B3C" w:rsidRPr="00857372">
              <w:rPr>
                <w:color w:val="auto"/>
              </w:rPr>
              <w:t xml:space="preserve"> to school</w:t>
            </w:r>
            <w:r w:rsidR="005A00E0" w:rsidRPr="00857372">
              <w:rPr>
                <w:color w:val="auto"/>
              </w:rPr>
              <w:t>s</w:t>
            </w:r>
            <w:r w:rsidR="00B33B3C" w:rsidRPr="00857372">
              <w:rPr>
                <w:color w:val="auto"/>
              </w:rPr>
              <w:t xml:space="preserve"> </w:t>
            </w:r>
            <w:r w:rsidR="005A00E0" w:rsidRPr="00857372">
              <w:rPr>
                <w:color w:val="auto"/>
              </w:rPr>
              <w:t>by</w:t>
            </w:r>
            <w:r w:rsidR="00B33B3C" w:rsidRPr="00857372">
              <w:rPr>
                <w:color w:val="auto"/>
              </w:rPr>
              <w:t xml:space="preserve"> </w:t>
            </w:r>
            <w:r w:rsidR="00DF490E" w:rsidRPr="00857372">
              <w:rPr>
                <w:color w:val="auto"/>
              </w:rPr>
              <w:t>R</w:t>
            </w:r>
            <w:r w:rsidR="00B33B3C" w:rsidRPr="00857372">
              <w:rPr>
                <w:color w:val="auto"/>
              </w:rPr>
              <w:t xml:space="preserve">egional </w:t>
            </w:r>
            <w:r w:rsidR="00DF490E" w:rsidRPr="00857372">
              <w:rPr>
                <w:color w:val="auto"/>
              </w:rPr>
              <w:t>E</w:t>
            </w:r>
            <w:r w:rsidR="00FB3671" w:rsidRPr="00857372">
              <w:rPr>
                <w:color w:val="auto"/>
              </w:rPr>
              <w:t>xecutive teams and regional health and wellbeing teams.</w:t>
            </w:r>
          </w:p>
          <w:p w14:paraId="3B12BCEC" w14:textId="2E88031E" w:rsidR="00A1354E" w:rsidRPr="00857372" w:rsidRDefault="005E42D3" w:rsidP="002C416D">
            <w:pPr>
              <w:pStyle w:val="ListParagraph"/>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rPr>
                <w:b/>
                <w:color w:val="auto"/>
              </w:rPr>
            </w:pPr>
            <w:r w:rsidRPr="00857372">
              <w:rPr>
                <w:b/>
                <w:color w:val="auto"/>
              </w:rPr>
              <w:t xml:space="preserve">Security and Emergency Management Division </w:t>
            </w:r>
            <w:r w:rsidR="00A1354E" w:rsidRPr="00857372">
              <w:rPr>
                <w:color w:val="auto"/>
              </w:rPr>
              <w:t>(SEMD)</w:t>
            </w:r>
          </w:p>
          <w:p w14:paraId="6157585F" w14:textId="77777777" w:rsidR="00A1354E" w:rsidRPr="00857372" w:rsidRDefault="00A1354E" w:rsidP="00A1354E">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p>
          <w:p w14:paraId="16291E50" w14:textId="3AFBDCA8" w:rsidR="005126CB" w:rsidRPr="00857372" w:rsidRDefault="00A1354E" w:rsidP="00A1354E">
            <w:p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SEMD </w:t>
            </w:r>
            <w:r w:rsidR="00CC231D" w:rsidRPr="00857372">
              <w:rPr>
                <w:color w:val="auto"/>
              </w:rPr>
              <w:t xml:space="preserve">receive </w:t>
            </w:r>
            <w:r w:rsidRPr="00857372">
              <w:rPr>
                <w:color w:val="auto"/>
              </w:rPr>
              <w:t>reports</w:t>
            </w:r>
            <w:r w:rsidR="003E1BC9" w:rsidRPr="00857372">
              <w:rPr>
                <w:color w:val="auto"/>
              </w:rPr>
              <w:t xml:space="preserve"> </w:t>
            </w:r>
            <w:r w:rsidR="00951ACE" w:rsidRPr="00857372">
              <w:rPr>
                <w:color w:val="auto"/>
              </w:rPr>
              <w:t>about and support schools to respond to</w:t>
            </w:r>
            <w:r w:rsidR="003E1BC9" w:rsidRPr="00857372">
              <w:rPr>
                <w:color w:val="auto"/>
              </w:rPr>
              <w:t xml:space="preserve"> emergencies or incidents of high or extreme severity</w:t>
            </w:r>
            <w:r w:rsidRPr="00857372">
              <w:rPr>
                <w:color w:val="auto"/>
              </w:rPr>
              <w:t xml:space="preserve"> through the Incident Support and Operations Centre.</w:t>
            </w:r>
          </w:p>
          <w:p w14:paraId="15E315FE" w14:textId="77777777" w:rsidR="00A1354E" w:rsidRPr="00857372" w:rsidRDefault="00A1354E" w:rsidP="00A1354E">
            <w:pPr>
              <w:pStyle w:val="ListParagraph"/>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p>
          <w:p w14:paraId="2A9AF731" w14:textId="02F89998" w:rsidR="008635CA" w:rsidRPr="00857372" w:rsidRDefault="008635CA" w:rsidP="002C416D">
            <w:pPr>
              <w:pStyle w:val="ListParagraph"/>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b/>
                <w:color w:val="auto"/>
              </w:rPr>
              <w:t>Conduct and Integrity Division</w:t>
            </w:r>
            <w:r w:rsidRPr="00857372">
              <w:rPr>
                <w:color w:val="auto"/>
              </w:rPr>
              <w:t xml:space="preserve"> (CID)</w:t>
            </w:r>
          </w:p>
          <w:p w14:paraId="1609D471" w14:textId="3816B3C5"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CID must be contacted immediately if there </w:t>
            </w:r>
            <w:r w:rsidR="0049076D" w:rsidRPr="00857372">
              <w:rPr>
                <w:color w:val="auto"/>
              </w:rPr>
              <w:t>are any allegations of child abuse by an adult engaged by a school</w:t>
            </w:r>
            <w:r w:rsidR="00E51F42" w:rsidRPr="00857372">
              <w:rPr>
                <w:color w:val="auto"/>
              </w:rPr>
              <w:t>.</w:t>
            </w:r>
            <w:r w:rsidR="00532488" w:rsidRPr="00857372">
              <w:rPr>
                <w:rStyle w:val="FootnoteReference"/>
              </w:rPr>
              <w:footnoteReference w:id="180"/>
            </w:r>
          </w:p>
          <w:p w14:paraId="0634C068" w14:textId="690975D5"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CID provides advice and support to </w:t>
            </w:r>
            <w:r w:rsidR="00576B30" w:rsidRPr="00857372">
              <w:rPr>
                <w:color w:val="auto"/>
              </w:rPr>
              <w:t>p</w:t>
            </w:r>
            <w:r w:rsidRPr="00857372">
              <w:rPr>
                <w:color w:val="auto"/>
              </w:rPr>
              <w:t xml:space="preserve">rincipals, including </w:t>
            </w:r>
          </w:p>
          <w:p w14:paraId="30C60E0E" w14:textId="77777777" w:rsidR="008635CA" w:rsidRPr="00857372" w:rsidRDefault="008635CA" w:rsidP="002C416D">
            <w:pPr>
              <w:pStyle w:val="ListParagraph"/>
              <w:numPr>
                <w:ilvl w:val="0"/>
                <w:numId w:val="4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following the Four Critical Actions </w:t>
            </w:r>
          </w:p>
          <w:p w14:paraId="3915F25F" w14:textId="77777777" w:rsidR="008635CA" w:rsidRPr="00857372" w:rsidRDefault="008635CA" w:rsidP="002C416D">
            <w:pPr>
              <w:pStyle w:val="ListParagraph"/>
              <w:numPr>
                <w:ilvl w:val="0"/>
                <w:numId w:val="4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how to report and work with Victoria Police</w:t>
            </w:r>
          </w:p>
          <w:p w14:paraId="1A0004B3" w14:textId="4EC63A6F" w:rsidR="008635CA" w:rsidRPr="00857372" w:rsidRDefault="008635CA" w:rsidP="002C416D">
            <w:pPr>
              <w:pStyle w:val="ListParagraph"/>
              <w:numPr>
                <w:ilvl w:val="0"/>
                <w:numId w:val="4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notify</w:t>
            </w:r>
            <w:r w:rsidR="00AD1035" w:rsidRPr="00857372">
              <w:rPr>
                <w:color w:val="auto"/>
              </w:rPr>
              <w:t>ing</w:t>
            </w:r>
            <w:r w:rsidRPr="00857372">
              <w:rPr>
                <w:color w:val="auto"/>
              </w:rPr>
              <w:t xml:space="preserve"> the VIT, if required </w:t>
            </w:r>
          </w:p>
          <w:p w14:paraId="0DC106DF" w14:textId="01638BF7" w:rsidR="008635CA" w:rsidRPr="00857372" w:rsidRDefault="008635CA" w:rsidP="002C416D">
            <w:pPr>
              <w:pStyle w:val="ListParagraph"/>
              <w:numPr>
                <w:ilvl w:val="0"/>
                <w:numId w:val="4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reporting allegations to the C</w:t>
            </w:r>
            <w:r w:rsidR="00BF0376" w:rsidRPr="00857372">
              <w:rPr>
                <w:color w:val="auto"/>
              </w:rPr>
              <w:t>CYP/Social Services Regulator</w:t>
            </w:r>
            <w:r w:rsidRPr="00857372">
              <w:rPr>
                <w:color w:val="auto"/>
              </w:rPr>
              <w:t xml:space="preserve">, which CID manages on behalf of schools and the department. </w:t>
            </w:r>
          </w:p>
          <w:p w14:paraId="19EBB91F" w14:textId="2FB5EF58" w:rsidR="008635CA" w:rsidRPr="00857372" w:rsidRDefault="008635CA" w:rsidP="002C416D">
            <w:pPr>
              <w:pStyle w:val="ListParagraph"/>
              <w:numPr>
                <w:ilvl w:val="0"/>
                <w:numId w:val="42"/>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immediate risk management within the school</w:t>
            </w:r>
            <w:r w:rsidR="00F32734" w:rsidRPr="00857372">
              <w:rPr>
                <w:color w:val="auto"/>
              </w:rPr>
              <w:t>.</w:t>
            </w:r>
          </w:p>
          <w:p w14:paraId="214E491E" w14:textId="77777777" w:rsidR="0079433B" w:rsidRPr="00857372" w:rsidRDefault="0079433B" w:rsidP="0079433B">
            <w:pPr>
              <w:pStyle w:val="ListParagraph"/>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p>
          <w:p w14:paraId="03299995" w14:textId="0DB5AB35" w:rsidR="008635CA" w:rsidRPr="00857372" w:rsidRDefault="008635CA" w:rsidP="002C416D">
            <w:pPr>
              <w:pStyle w:val="ListParagraph"/>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SHRU </w:t>
            </w:r>
          </w:p>
          <w:p w14:paraId="7F91B9FE" w14:textId="029F212F"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SHRU is notified whenever a school reports an allegation of child sexual offending by an adult working in a Victorian government schools to CID. </w:t>
            </w:r>
          </w:p>
          <w:p w14:paraId="77DBB740" w14:textId="77777777" w:rsidR="00AF2E4B" w:rsidRPr="00857372" w:rsidRDefault="008635CA" w:rsidP="00B6051C">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SHRU’s role is to support the school and relevant department areas to appropriately respond to the allegation, including ensuring that appropriate supports are offered to child victim-survivors, families and impacted school staff.</w:t>
            </w:r>
          </w:p>
          <w:p w14:paraId="561F75AC" w14:textId="34E254F9" w:rsidR="008635CA" w:rsidRPr="00857372" w:rsidRDefault="0062733C" w:rsidP="00B6051C">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In addition, when criminal charges are laid, SHRU works with the victim-survivor, their family and the school to ensure that appropriate notifications are sent to the school community (and past students where relevant, including at other government schools where the alleged perpetrator has worked) to inform them of criminal charges and the supports that are available.</w:t>
            </w:r>
            <w:r w:rsidR="007F753A" w:rsidRPr="00857372">
              <w:rPr>
                <w:rStyle w:val="FootnoteReference"/>
                <w:sz w:val="20"/>
                <w:szCs w:val="20"/>
              </w:rPr>
              <w:footnoteReference w:id="181"/>
            </w:r>
            <w:r w:rsidRPr="00857372">
              <w:rPr>
                <w:color w:val="auto"/>
              </w:rPr>
              <w:t xml:space="preserve"> </w:t>
            </w:r>
            <w:r w:rsidR="008635CA" w:rsidRPr="00857372">
              <w:rPr>
                <w:color w:val="auto"/>
              </w:rPr>
              <w:t xml:space="preserve"> </w:t>
            </w:r>
          </w:p>
          <w:p w14:paraId="0FF22081" w14:textId="62239940" w:rsidR="008635CA" w:rsidRPr="00857372" w:rsidRDefault="008635CA" w:rsidP="002C416D">
            <w:pPr>
              <w:pStyle w:val="ListParagraph"/>
              <w:numPr>
                <w:ilvl w:val="0"/>
                <w:numId w:val="41"/>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b/>
                <w:color w:val="auto"/>
              </w:rPr>
              <w:t>Employee Safety</w:t>
            </w:r>
            <w:r w:rsidR="00D06659" w:rsidRPr="00857372">
              <w:rPr>
                <w:b/>
                <w:color w:val="auto"/>
              </w:rPr>
              <w:t xml:space="preserve"> and</w:t>
            </w:r>
            <w:r w:rsidRPr="00857372">
              <w:rPr>
                <w:b/>
                <w:color w:val="auto"/>
              </w:rPr>
              <w:t xml:space="preserve"> Wellbeing Division</w:t>
            </w:r>
            <w:r w:rsidRPr="00857372">
              <w:rPr>
                <w:color w:val="auto"/>
              </w:rPr>
              <w:t xml:space="preserve"> (ESWD) </w:t>
            </w:r>
          </w:p>
          <w:p w14:paraId="0D6B90E1" w14:textId="761B6642" w:rsidR="00E46158" w:rsidRPr="00857372" w:rsidRDefault="008635CA" w:rsidP="00E46158">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lastRenderedPageBreak/>
              <w:t>E</w:t>
            </w:r>
            <w:r w:rsidR="00D06659" w:rsidRPr="00857372">
              <w:rPr>
                <w:color w:val="auto"/>
              </w:rPr>
              <w:t>S</w:t>
            </w:r>
            <w:r w:rsidRPr="00857372">
              <w:rPr>
                <w:color w:val="auto"/>
              </w:rPr>
              <w:t>WD supports staff wellbeing and safety, working in partnership with SHRU</w:t>
            </w:r>
            <w:r w:rsidR="00BC5046" w:rsidRPr="00857372">
              <w:rPr>
                <w:color w:val="auto"/>
              </w:rPr>
              <w:t xml:space="preserve"> and CID</w:t>
            </w:r>
            <w:r w:rsidRPr="00857372">
              <w:rPr>
                <w:color w:val="auto"/>
              </w:rPr>
              <w:t>.</w:t>
            </w:r>
            <w:r w:rsidR="00B33FC7" w:rsidRPr="00857372">
              <w:rPr>
                <w:rStyle w:val="FootnoteReference"/>
              </w:rPr>
              <w:footnoteReference w:id="182"/>
            </w:r>
            <w:r w:rsidRPr="00857372">
              <w:rPr>
                <w:color w:val="auto"/>
              </w:rPr>
              <w:t xml:space="preserve"> One key support service is the Employee Wellbeing Support Services which is available to all staff affected by child sexual abuse incidents in schools. This program provides free and confidential advice to proactively support staff wellbeing, as well as crisis support.</w:t>
            </w:r>
            <w:r w:rsidR="00467FE0" w:rsidRPr="00857372">
              <w:rPr>
                <w:rStyle w:val="FootnoteReference"/>
              </w:rPr>
              <w:footnoteReference w:id="183"/>
            </w:r>
            <w:r w:rsidRPr="00857372">
              <w:rPr>
                <w:color w:val="auto"/>
              </w:rPr>
              <w:t xml:space="preserve"> In addition, staff who may be at risk of mental injury due to their exposure to child sexual abuse incidents in schools are eligible for the Early Intervention Program.</w:t>
            </w:r>
            <w:r w:rsidR="00C82B9B" w:rsidRPr="00857372">
              <w:rPr>
                <w:rStyle w:val="FootnoteReference"/>
              </w:rPr>
              <w:footnoteReference w:id="184"/>
            </w:r>
            <w:r w:rsidRPr="00857372">
              <w:rPr>
                <w:color w:val="auto"/>
              </w:rPr>
              <w:t xml:space="preserve"> Through the Early Intervention Program staff work with a care coordinator to access a range of services including psychology, physiotherapy, exercise physiology and dietetics.</w:t>
            </w:r>
          </w:p>
        </w:tc>
      </w:tr>
      <w:tr w:rsidR="00A857D9" w:rsidRPr="00857372" w14:paraId="4B38C2DD" w14:textId="77777777" w:rsidTr="00B15229">
        <w:tc>
          <w:tcPr>
            <w:cnfStyle w:val="001000000000" w:firstRow="0" w:lastRow="0" w:firstColumn="1" w:lastColumn="0" w:oddVBand="0" w:evenVBand="0" w:oddHBand="0" w:evenHBand="0" w:firstRowFirstColumn="0" w:firstRowLastColumn="0" w:lastRowFirstColumn="0" w:lastRowLastColumn="0"/>
            <w:tcW w:w="2263" w:type="dxa"/>
          </w:tcPr>
          <w:p w14:paraId="42E28FC8" w14:textId="5C71713E" w:rsidR="008635CA" w:rsidRPr="00857372" w:rsidRDefault="008635CA" w:rsidP="008635CA">
            <w:pPr>
              <w:rPr>
                <w:color w:val="auto"/>
              </w:rPr>
            </w:pPr>
            <w:r w:rsidRPr="00857372">
              <w:rPr>
                <w:color w:val="auto"/>
              </w:rPr>
              <w:lastRenderedPageBreak/>
              <w:t>Notifying the school community about child sexual abuse</w:t>
            </w:r>
          </w:p>
        </w:tc>
        <w:tc>
          <w:tcPr>
            <w:tcW w:w="7359" w:type="dxa"/>
          </w:tcPr>
          <w:p w14:paraId="6360A766" w14:textId="1277F874"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If a staff member is charged with a sexual offence involving a child, or if an allegation of a sexual offence against, with or in the presence of a child is substantiated following a Reportable Conduct investigation, the SHRU will support the school.</w:t>
            </w:r>
            <w:r w:rsidR="005446A5" w:rsidRPr="00857372">
              <w:rPr>
                <w:rStyle w:val="FootnoteReference"/>
                <w:sz w:val="20"/>
                <w:szCs w:val="20"/>
              </w:rPr>
              <w:footnoteReference w:id="185"/>
            </w:r>
          </w:p>
          <w:p w14:paraId="1FC677A7" w14:textId="018D8D72"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SHRU works with the school to ensure that clear, appropriate and timely notifications are provided to the school community, while protecting the privacy of </w:t>
            </w:r>
            <w:r w:rsidR="00E217F4" w:rsidRPr="00857372">
              <w:rPr>
                <w:color w:val="auto"/>
              </w:rPr>
              <w:t>any victim-survivor</w:t>
            </w:r>
            <w:r w:rsidRPr="00857372">
              <w:rPr>
                <w:color w:val="auto"/>
              </w:rPr>
              <w:t xml:space="preserve"> and meeting any </w:t>
            </w:r>
            <w:r w:rsidR="00E217F4" w:rsidRPr="00857372">
              <w:rPr>
                <w:color w:val="auto"/>
              </w:rPr>
              <w:t xml:space="preserve">other </w:t>
            </w:r>
            <w:r w:rsidRPr="00857372">
              <w:rPr>
                <w:color w:val="auto"/>
              </w:rPr>
              <w:t>legal requirements.</w:t>
            </w:r>
            <w:r w:rsidRPr="00857372">
              <w:rPr>
                <w:color w:val="auto"/>
                <w:vertAlign w:val="superscript"/>
              </w:rPr>
              <w:footnoteReference w:id="186"/>
            </w:r>
            <w:r w:rsidRPr="00857372">
              <w:rPr>
                <w:color w:val="auto"/>
                <w:vertAlign w:val="superscript"/>
              </w:rPr>
              <w:t xml:space="preserve"> </w:t>
            </w:r>
          </w:p>
          <w:p w14:paraId="08B2B790" w14:textId="2ACB4C5B"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Any notifications to the community will include a list of available internal supports (such as school wellbeing services) and external services so that other impacted students and their families know how to report abuse and get support.</w:t>
            </w:r>
          </w:p>
        </w:tc>
      </w:tr>
      <w:tr w:rsidR="00A857D9" w:rsidRPr="00857372" w14:paraId="2E4129C0" w14:textId="77777777" w:rsidTr="00B15229">
        <w:tc>
          <w:tcPr>
            <w:cnfStyle w:val="001000000000" w:firstRow="0" w:lastRow="0" w:firstColumn="1" w:lastColumn="0" w:oddVBand="0" w:evenVBand="0" w:oddHBand="0" w:evenHBand="0" w:firstRowFirstColumn="0" w:firstRowLastColumn="0" w:lastRowFirstColumn="0" w:lastRowLastColumn="0"/>
            <w:tcW w:w="2263" w:type="dxa"/>
          </w:tcPr>
          <w:p w14:paraId="5B9870ED" w14:textId="188118FA" w:rsidR="008635CA" w:rsidRPr="00857372" w:rsidRDefault="008635CA" w:rsidP="008635CA">
            <w:pPr>
              <w:rPr>
                <w:color w:val="auto"/>
              </w:rPr>
            </w:pPr>
            <w:r w:rsidRPr="00857372">
              <w:rPr>
                <w:color w:val="auto"/>
              </w:rPr>
              <w:t>Supporting adult victim-survivors who report child sexual abuse</w:t>
            </w:r>
          </w:p>
        </w:tc>
        <w:tc>
          <w:tcPr>
            <w:tcW w:w="7359" w:type="dxa"/>
          </w:tcPr>
          <w:p w14:paraId="640E5EDB" w14:textId="4817C0B2"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Former students who were sexually abused by an adult working in a Victorian government school can contact the department’s Restorative Engagement and Support team for assistance.</w:t>
            </w:r>
            <w:r w:rsidRPr="00857372">
              <w:rPr>
                <w:color w:val="auto"/>
                <w:vertAlign w:val="superscript"/>
              </w:rPr>
              <w:footnoteReference w:id="187"/>
            </w:r>
            <w:r w:rsidRPr="00857372">
              <w:rPr>
                <w:color w:val="auto"/>
                <w:vertAlign w:val="superscript"/>
              </w:rPr>
              <w:t xml:space="preserve"> </w:t>
            </w:r>
          </w:p>
          <w:p w14:paraId="10BFD0D7" w14:textId="15DD8D2C"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Restorative Engagement and Support team can offer the department’s counselling assistance payments program, the opportunity for a restorative engagement process, support with finding records, and can also provide general information on support services and options for compensation and redress. </w:t>
            </w:r>
          </w:p>
          <w:p w14:paraId="0231095F" w14:textId="088D9CF3" w:rsidR="008635CA" w:rsidRPr="00857372" w:rsidRDefault="008635CA" w:rsidP="008635C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Information on department supports for adult victim-survivors of child sexual abuse in a Victorian government school is available on the department’s webpage for former students sexually abused by an adult working at a Victorian government school.</w:t>
            </w:r>
            <w:r w:rsidR="00D11EB0" w:rsidRPr="00857372">
              <w:rPr>
                <w:rStyle w:val="FootnoteReference"/>
                <w:sz w:val="20"/>
                <w:szCs w:val="20"/>
              </w:rPr>
              <w:footnoteReference w:id="188"/>
            </w:r>
          </w:p>
        </w:tc>
      </w:tr>
    </w:tbl>
    <w:p w14:paraId="050A4E48" w14:textId="77777777" w:rsidR="002F07EF" w:rsidRPr="00857372" w:rsidRDefault="002F07EF" w:rsidP="002F07EF">
      <w:pPr>
        <w:pStyle w:val="Heading2"/>
      </w:pPr>
      <w:bookmarkStart w:id="188" w:name="_Management"/>
      <w:bookmarkStart w:id="189" w:name="_Ref222737582"/>
      <w:bookmarkStart w:id="190" w:name="_Toc228451463"/>
      <w:bookmarkEnd w:id="188"/>
      <w:r w:rsidRPr="00857372">
        <w:lastRenderedPageBreak/>
        <w:t>Management</w:t>
      </w:r>
      <w:bookmarkEnd w:id="189"/>
      <w:bookmarkEnd w:id="190"/>
    </w:p>
    <w:p w14:paraId="347D1089" w14:textId="5CBBB493" w:rsidR="00B07141" w:rsidRPr="00857372" w:rsidRDefault="002F07EF" w:rsidP="002F07EF">
      <w:r w:rsidRPr="00857372">
        <w:t xml:space="preserve">Management of </w:t>
      </w:r>
      <w:r w:rsidR="004E73F3" w:rsidRPr="00857372">
        <w:t xml:space="preserve">concerns and </w:t>
      </w:r>
      <w:r w:rsidRPr="00857372">
        <w:t>allegations of child sexual abuse at a school involves the</w:t>
      </w:r>
      <w:r w:rsidR="00591726" w:rsidRPr="00857372">
        <w:t xml:space="preserve"> ongoing management and</w:t>
      </w:r>
      <w:r w:rsidRPr="00857372">
        <w:t xml:space="preserve"> investigation of allegations, record keeping and retention, as well as post-incident reviews.</w:t>
      </w:r>
    </w:p>
    <w:tbl>
      <w:tblPr>
        <w:tblStyle w:val="TableGrid"/>
        <w:tblW w:w="0" w:type="auto"/>
        <w:tblLook w:val="04A0" w:firstRow="1" w:lastRow="0" w:firstColumn="1" w:lastColumn="0" w:noHBand="0" w:noVBand="1"/>
      </w:tblPr>
      <w:tblGrid>
        <w:gridCol w:w="2263"/>
        <w:gridCol w:w="7359"/>
      </w:tblGrid>
      <w:tr w:rsidR="00A857D9" w:rsidRPr="00857372" w14:paraId="4929058E" w14:textId="77777777" w:rsidTr="00D86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A122E42" w14:textId="4FFE3616" w:rsidR="00D0179A" w:rsidRPr="00857372" w:rsidRDefault="00D0179A" w:rsidP="00280D1E">
            <w:pPr>
              <w:pStyle w:val="TableHead"/>
              <w:rPr>
                <w:b/>
                <w:color w:val="auto"/>
                <w:sz w:val="20"/>
                <w:szCs w:val="20"/>
              </w:rPr>
            </w:pPr>
            <w:r w:rsidRPr="00857372">
              <w:rPr>
                <w:b/>
                <w:color w:val="auto"/>
                <w:sz w:val="20"/>
                <w:szCs w:val="20"/>
              </w:rPr>
              <w:t>Measures</w:t>
            </w:r>
          </w:p>
        </w:tc>
        <w:tc>
          <w:tcPr>
            <w:tcW w:w="7359" w:type="dxa"/>
          </w:tcPr>
          <w:p w14:paraId="068576BE" w14:textId="666DD25E" w:rsidR="00D0179A" w:rsidRPr="00857372" w:rsidRDefault="00D0179A" w:rsidP="00280D1E">
            <w:pPr>
              <w:pStyle w:val="TableHead"/>
              <w:cnfStyle w:val="100000000000" w:firstRow="1" w:lastRow="0" w:firstColumn="0" w:lastColumn="0" w:oddVBand="0" w:evenVBand="0" w:oddHBand="0" w:evenHBand="0" w:firstRowFirstColumn="0" w:firstRowLastColumn="0" w:lastRowFirstColumn="0" w:lastRowLastColumn="0"/>
              <w:rPr>
                <w:b/>
                <w:color w:val="auto"/>
                <w:sz w:val="20"/>
                <w:szCs w:val="20"/>
              </w:rPr>
            </w:pPr>
            <w:r w:rsidRPr="00857372">
              <w:rPr>
                <w:b/>
                <w:color w:val="auto"/>
                <w:sz w:val="20"/>
                <w:szCs w:val="20"/>
              </w:rPr>
              <w:t>The current approach</w:t>
            </w:r>
          </w:p>
        </w:tc>
      </w:tr>
      <w:tr w:rsidR="00A857D9" w:rsidRPr="00857372" w14:paraId="2201C2B8"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037A5C77" w14:textId="77777777" w:rsidR="00143B0A" w:rsidRPr="00857372" w:rsidRDefault="00143B0A" w:rsidP="00143B0A">
            <w:pPr>
              <w:rPr>
                <w:color w:val="auto"/>
              </w:rPr>
            </w:pPr>
            <w:r w:rsidRPr="00857372">
              <w:rPr>
                <w:color w:val="auto"/>
              </w:rPr>
              <w:t>Central department support in conducting investigations</w:t>
            </w:r>
          </w:p>
          <w:p w14:paraId="45C6EAB5" w14:textId="77777777" w:rsidR="00143B0A" w:rsidRPr="00857372" w:rsidRDefault="00143B0A" w:rsidP="00143B0A">
            <w:pPr>
              <w:rPr>
                <w:color w:val="auto"/>
              </w:rPr>
            </w:pPr>
          </w:p>
        </w:tc>
        <w:tc>
          <w:tcPr>
            <w:tcW w:w="7359" w:type="dxa"/>
          </w:tcPr>
          <w:p w14:paraId="392FE49D" w14:textId="238729EF"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School principals and managers must report any </w:t>
            </w:r>
            <w:r w:rsidR="00647CF3" w:rsidRPr="00857372">
              <w:rPr>
                <w:color w:val="auto"/>
              </w:rPr>
              <w:t xml:space="preserve">information, concerns or </w:t>
            </w:r>
            <w:r w:rsidR="00D924AB" w:rsidRPr="00857372">
              <w:rPr>
                <w:color w:val="auto"/>
              </w:rPr>
              <w:t>allegations of child abuse by an adult engaged in a school</w:t>
            </w:r>
            <w:r w:rsidRPr="00857372">
              <w:rPr>
                <w:color w:val="auto"/>
              </w:rPr>
              <w:t xml:space="preserve"> to </w:t>
            </w:r>
            <w:r w:rsidR="00F81FA7" w:rsidRPr="00857372">
              <w:rPr>
                <w:color w:val="auto"/>
              </w:rPr>
              <w:t xml:space="preserve">the </w:t>
            </w:r>
            <w:r w:rsidRPr="00857372">
              <w:rPr>
                <w:color w:val="auto"/>
              </w:rPr>
              <w:t>Conduct and Integrity Division (CID) as soon as possible.</w:t>
            </w:r>
            <w:r w:rsidRPr="00857372">
              <w:rPr>
                <w:color w:val="auto"/>
                <w:vertAlign w:val="superscript"/>
              </w:rPr>
              <w:footnoteReference w:id="189"/>
            </w:r>
            <w:r w:rsidRPr="00857372">
              <w:rPr>
                <w:color w:val="auto"/>
                <w:vertAlign w:val="superscript"/>
              </w:rPr>
              <w:t xml:space="preserve">  </w:t>
            </w:r>
          </w:p>
          <w:p w14:paraId="37BC3347" w14:textId="054EE454"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Allegations are managed in accordance with the Guidelines for </w:t>
            </w:r>
            <w:r w:rsidR="00472C27" w:rsidRPr="00857372">
              <w:rPr>
                <w:color w:val="auto"/>
              </w:rPr>
              <w:t>M</w:t>
            </w:r>
            <w:r w:rsidRPr="00857372">
              <w:rPr>
                <w:color w:val="auto"/>
              </w:rPr>
              <w:t xml:space="preserve">anaging </w:t>
            </w:r>
            <w:r w:rsidR="00472C27" w:rsidRPr="00857372">
              <w:rPr>
                <w:color w:val="auto"/>
              </w:rPr>
              <w:t>C</w:t>
            </w:r>
            <w:r w:rsidRPr="00857372">
              <w:rPr>
                <w:color w:val="auto"/>
              </w:rPr>
              <w:t xml:space="preserve">onduct and </w:t>
            </w:r>
            <w:r w:rsidR="00472C27" w:rsidRPr="00857372">
              <w:rPr>
                <w:color w:val="auto"/>
              </w:rPr>
              <w:t>U</w:t>
            </w:r>
            <w:r w:rsidRPr="00857372">
              <w:rPr>
                <w:color w:val="auto"/>
              </w:rPr>
              <w:t xml:space="preserve">nsatisfactory </w:t>
            </w:r>
            <w:r w:rsidR="00472C27" w:rsidRPr="00857372">
              <w:rPr>
                <w:color w:val="auto"/>
              </w:rPr>
              <w:t>P</w:t>
            </w:r>
            <w:r w:rsidRPr="00857372">
              <w:rPr>
                <w:color w:val="auto"/>
              </w:rPr>
              <w:t xml:space="preserve">erformance in the </w:t>
            </w:r>
            <w:r w:rsidR="00472C27" w:rsidRPr="00857372">
              <w:rPr>
                <w:color w:val="auto"/>
              </w:rPr>
              <w:t>T</w:t>
            </w:r>
            <w:r w:rsidRPr="00857372">
              <w:rPr>
                <w:color w:val="auto"/>
              </w:rPr>
              <w:t xml:space="preserve">eaching </w:t>
            </w:r>
            <w:r w:rsidR="00472C27" w:rsidRPr="00857372">
              <w:rPr>
                <w:color w:val="auto"/>
              </w:rPr>
              <w:t>S</w:t>
            </w:r>
            <w:r w:rsidRPr="00857372">
              <w:rPr>
                <w:color w:val="auto"/>
              </w:rPr>
              <w:t>ervice</w:t>
            </w:r>
            <w:r w:rsidR="00784015" w:rsidRPr="00857372">
              <w:rPr>
                <w:color w:val="auto"/>
              </w:rPr>
              <w:t>.</w:t>
            </w:r>
            <w:r w:rsidRPr="00857372">
              <w:rPr>
                <w:color w:val="auto"/>
                <w:vertAlign w:val="superscript"/>
              </w:rPr>
              <w:footnoteReference w:id="190"/>
            </w:r>
          </w:p>
          <w:p w14:paraId="2F141EA1" w14:textId="264AFD59"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Once notified, CID will: </w:t>
            </w:r>
          </w:p>
          <w:p w14:paraId="31E7E161" w14:textId="3E9A1D3E" w:rsidR="00143B0A" w:rsidRPr="00857372" w:rsidRDefault="00143B0A"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assess whether the allegations fall under the Reportable Conduct Scheme, and if so, report it to the </w:t>
            </w:r>
            <w:r w:rsidR="00BF0376" w:rsidRPr="00857372">
              <w:rPr>
                <w:color w:val="auto"/>
              </w:rPr>
              <w:t>CCYP/Social Services Regulator.</w:t>
            </w:r>
          </w:p>
          <w:p w14:paraId="27BE0661" w14:textId="77777777" w:rsidR="00143B0A" w:rsidRPr="00857372" w:rsidRDefault="00143B0A"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where required, notify the VIT if the allegation involves a registered teacher.</w:t>
            </w:r>
          </w:p>
          <w:p w14:paraId="40077D4C" w14:textId="77777777" w:rsidR="00143B0A" w:rsidRPr="00857372" w:rsidRDefault="00143B0A"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advise and support school leaders with next steps, which may include: </w:t>
            </w:r>
          </w:p>
          <w:p w14:paraId="7A5EA014" w14:textId="0835D937" w:rsidR="00143B0A" w:rsidRPr="00857372" w:rsidRDefault="00143B0A" w:rsidP="002C416D">
            <w:pPr>
              <w:pStyle w:val="ListParagraph"/>
              <w:numPr>
                <w:ilvl w:val="1"/>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following the Four Critical Actions.</w:t>
            </w:r>
          </w:p>
          <w:p w14:paraId="1B300672" w14:textId="77777777" w:rsidR="00143B0A" w:rsidRPr="00857372" w:rsidRDefault="00143B0A" w:rsidP="002C416D">
            <w:pPr>
              <w:pStyle w:val="ListParagraph"/>
              <w:numPr>
                <w:ilvl w:val="1"/>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liaising with Victoria Police, if required.</w:t>
            </w:r>
          </w:p>
          <w:p w14:paraId="1C73FB8A" w14:textId="77777777" w:rsidR="00143B0A" w:rsidRPr="00857372" w:rsidRDefault="00143B0A" w:rsidP="002C416D">
            <w:pPr>
              <w:pStyle w:val="ListParagraph"/>
              <w:numPr>
                <w:ilvl w:val="1"/>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preserving evidence and collecting statements.</w:t>
            </w:r>
          </w:p>
          <w:p w14:paraId="2885927C" w14:textId="021258CB" w:rsidR="00143B0A" w:rsidRPr="00857372" w:rsidRDefault="00143B0A" w:rsidP="002C416D">
            <w:pPr>
              <w:pStyle w:val="ListParagraph"/>
              <w:numPr>
                <w:ilvl w:val="1"/>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steps to take and measures to put in place to monitor and mitigate risk</w:t>
            </w:r>
            <w:r w:rsidR="00FF4A16" w:rsidRPr="00857372">
              <w:rPr>
                <w:color w:val="auto"/>
              </w:rPr>
              <w:t>, such as suspension from duties</w:t>
            </w:r>
            <w:r w:rsidR="009F119F" w:rsidRPr="00857372">
              <w:rPr>
                <w:color w:val="auto"/>
              </w:rPr>
              <w:t xml:space="preserve"> or a direction to work from home</w:t>
            </w:r>
            <w:r w:rsidR="002F3B11" w:rsidRPr="00857372">
              <w:rPr>
                <w:color w:val="auto"/>
              </w:rPr>
              <w:t>.</w:t>
            </w:r>
          </w:p>
          <w:p w14:paraId="27515F1D" w14:textId="6CD2761B" w:rsidR="00143B0A" w:rsidRPr="00857372" w:rsidRDefault="00143B0A" w:rsidP="002C416D">
            <w:pPr>
              <w:pStyle w:val="ListParagraph"/>
              <w:numPr>
                <w:ilvl w:val="1"/>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investigative steps and putting concerns forward under the guidelines for </w:t>
            </w:r>
            <w:hyperlink r:id="rId53" w:history="1">
              <w:r w:rsidRPr="00857372">
                <w:rPr>
                  <w:color w:val="auto"/>
                </w:rPr>
                <w:t>Managing Conduct and Unsatisfactory Performance</w:t>
              </w:r>
            </w:hyperlink>
            <w:r w:rsidR="00D5207C" w:rsidRPr="00857372">
              <w:t>.</w:t>
            </w:r>
          </w:p>
          <w:p w14:paraId="6F3CCDF5" w14:textId="4AE9DE30"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Where there are grounds for action to commence a misconduct inquiry, the Secretary's delegate will determine whether to commence an inquiry and nominate an investigator to conduct the investigation in line with the Guidelines.</w:t>
            </w:r>
          </w:p>
          <w:p w14:paraId="0AB6153C" w14:textId="08FDB33A"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Procedures for an investigation and determination of a misconduct inquiry under </w:t>
            </w:r>
            <w:r w:rsidR="00015148" w:rsidRPr="00857372">
              <w:rPr>
                <w:color w:val="auto"/>
              </w:rPr>
              <w:t xml:space="preserve">Division 10 of </w:t>
            </w:r>
            <w:r w:rsidRPr="00857372">
              <w:rPr>
                <w:color w:val="auto"/>
              </w:rPr>
              <w:t xml:space="preserve">Part 2.4 of the ETRA generally involve the following </w:t>
            </w:r>
            <w:r w:rsidR="00BB5FD2" w:rsidRPr="00857372">
              <w:rPr>
                <w:color w:val="auto"/>
              </w:rPr>
              <w:t xml:space="preserve">key </w:t>
            </w:r>
            <w:r w:rsidRPr="00857372">
              <w:rPr>
                <w:color w:val="auto"/>
              </w:rPr>
              <w:t>steps:</w:t>
            </w:r>
          </w:p>
          <w:p w14:paraId="06596190" w14:textId="77777777" w:rsidR="00143B0A" w:rsidRPr="00857372" w:rsidRDefault="00143B0A"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Secretary's delegate nominating an investigator to </w:t>
            </w:r>
            <w:proofErr w:type="gramStart"/>
            <w:r w:rsidRPr="00857372">
              <w:rPr>
                <w:color w:val="auto"/>
              </w:rPr>
              <w:t>conduct an investigation</w:t>
            </w:r>
            <w:proofErr w:type="gramEnd"/>
          </w:p>
          <w:p w14:paraId="2E007EB8" w14:textId="77777777" w:rsidR="00143B0A" w:rsidRPr="00857372" w:rsidRDefault="00143B0A"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investigator preparing a Notice of Allegations in relation to the person who is the subject of the allegations and giving them an opportunity to respond</w:t>
            </w:r>
          </w:p>
          <w:p w14:paraId="640A3587" w14:textId="1059600B" w:rsidR="00143B0A" w:rsidRPr="00857372" w:rsidRDefault="00143B0A"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investigator preparing an investigation report</w:t>
            </w:r>
          </w:p>
          <w:p w14:paraId="76B47054" w14:textId="77777777" w:rsidR="00143B0A" w:rsidRPr="00857372" w:rsidRDefault="00143B0A"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if the allegations are substantiated in the investigation report, the Secretary's delegate giving the respondent an opportunity to respond to the report, the grounds for action and the proposed disciplinary outcome</w:t>
            </w:r>
          </w:p>
          <w:p w14:paraId="3989D8CD" w14:textId="4A20EEAD" w:rsidR="00143B0A" w:rsidRPr="00857372" w:rsidRDefault="00143B0A" w:rsidP="002C416D">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Secretary's delegate </w:t>
            </w:r>
            <w:proofErr w:type="gramStart"/>
            <w:r w:rsidRPr="00857372">
              <w:rPr>
                <w:color w:val="auto"/>
              </w:rPr>
              <w:t>making a decision</w:t>
            </w:r>
            <w:proofErr w:type="gramEnd"/>
            <w:r w:rsidRPr="00857372">
              <w:rPr>
                <w:color w:val="auto"/>
              </w:rPr>
              <w:t xml:space="preserve"> on whether there are grounds for action and the disciplinary outcome to be taken, after considering the respondent’s response.</w:t>
            </w:r>
            <w:r w:rsidRPr="00857372">
              <w:rPr>
                <w:color w:val="auto"/>
                <w:vertAlign w:val="superscript"/>
              </w:rPr>
              <w:footnoteReference w:id="191"/>
            </w:r>
          </w:p>
          <w:p w14:paraId="7B26FE96" w14:textId="0E69A275"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lastRenderedPageBreak/>
              <w:t xml:space="preserve">The Secretary may terminate the employment of an employee under </w:t>
            </w:r>
            <w:r w:rsidR="0038642B" w:rsidRPr="00857372">
              <w:rPr>
                <w:color w:val="auto"/>
              </w:rPr>
              <w:t>sub</w:t>
            </w:r>
            <w:r w:rsidRPr="00857372">
              <w:rPr>
                <w:color w:val="auto"/>
              </w:rPr>
              <w:t>section 2.4.61A</w:t>
            </w:r>
            <w:r w:rsidR="0038642B" w:rsidRPr="00857372">
              <w:rPr>
                <w:color w:val="auto"/>
              </w:rPr>
              <w:t>(1)</w:t>
            </w:r>
            <w:r w:rsidRPr="00857372">
              <w:rPr>
                <w:color w:val="auto"/>
              </w:rPr>
              <w:t xml:space="preserve"> of the ETRA if they reasonably believe that the employee has engaged in serious misconduct. Serious misconduct includes conduct that may cause serious and imminent risk to the health or safety of a person or the reputation of the department, such as theft, fraud, assault or the violation of a relationship of trust and influence in relation to a student.</w:t>
            </w:r>
            <w:r w:rsidRPr="00857372">
              <w:rPr>
                <w:color w:val="auto"/>
                <w:vertAlign w:val="superscript"/>
              </w:rPr>
              <w:footnoteReference w:id="192"/>
            </w:r>
          </w:p>
        </w:tc>
      </w:tr>
      <w:tr w:rsidR="00A857D9" w:rsidRPr="00857372" w14:paraId="3F105855"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3897DAFF" w14:textId="402AC015" w:rsidR="00143B0A" w:rsidRPr="00857372" w:rsidRDefault="00143B0A" w:rsidP="00143B0A">
            <w:pPr>
              <w:rPr>
                <w:color w:val="auto"/>
              </w:rPr>
            </w:pPr>
            <w:r w:rsidRPr="00857372">
              <w:rPr>
                <w:color w:val="auto"/>
              </w:rPr>
              <w:lastRenderedPageBreak/>
              <w:t>Reviews following child safety incidents</w:t>
            </w:r>
          </w:p>
        </w:tc>
        <w:tc>
          <w:tcPr>
            <w:tcW w:w="7359" w:type="dxa"/>
          </w:tcPr>
          <w:p w14:paraId="0027BB22" w14:textId="1E1964E9"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After any significant child safety incident, or at least every 2 years, schools are required to review and evaluate their child safety and wellbeing policies, procedures and practices, and make improvements where needed.</w:t>
            </w:r>
            <w:r w:rsidRPr="00857372">
              <w:rPr>
                <w:color w:val="auto"/>
                <w:vertAlign w:val="superscript"/>
              </w:rPr>
              <w:footnoteReference w:id="193"/>
            </w:r>
            <w:r w:rsidRPr="00857372">
              <w:rPr>
                <w:color w:val="auto"/>
              </w:rPr>
              <w:t xml:space="preserve"> The outcomes of reviews must be reported to school staff, volunteers, the school community and families and students.</w:t>
            </w:r>
          </w:p>
          <w:p w14:paraId="0E1767EB" w14:textId="50945810"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The department’s School Compliance Unit (SCU) checks whether government schools have undertaken </w:t>
            </w:r>
            <w:r w:rsidR="00CF5AF7" w:rsidRPr="00857372">
              <w:rPr>
                <w:color w:val="auto"/>
              </w:rPr>
              <w:t>post-</w:t>
            </w:r>
            <w:r w:rsidRPr="00857372">
              <w:rPr>
                <w:color w:val="auto"/>
              </w:rPr>
              <w:t xml:space="preserve">incident reviews </w:t>
            </w:r>
            <w:r w:rsidR="000C0B98" w:rsidRPr="00857372">
              <w:rPr>
                <w:color w:val="auto"/>
              </w:rPr>
              <w:t xml:space="preserve">after significant child safety incidents </w:t>
            </w:r>
            <w:r w:rsidRPr="00857372">
              <w:rPr>
                <w:color w:val="auto"/>
              </w:rPr>
              <w:t xml:space="preserve">when completing 4-yearly cyclical Minimum and Child Safe Standards compliance assessments. If a review has not been completed, SCU supports the school to complete the review as part of the compliance assessment process. </w:t>
            </w:r>
          </w:p>
          <w:p w14:paraId="32FA4B0A" w14:textId="468A0569" w:rsidR="00143B0A" w:rsidRPr="00857372" w:rsidRDefault="001B3142"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In addition, the </w:t>
            </w:r>
            <w:r w:rsidR="00143B0A" w:rsidRPr="00857372">
              <w:rPr>
                <w:color w:val="auto"/>
              </w:rPr>
              <w:t>SCU and the SHRU support schools to complete post-incident reviews outside of cyclical compliance assessments where there is a significant child safety incident involving:</w:t>
            </w:r>
          </w:p>
          <w:p w14:paraId="471D9229" w14:textId="77777777" w:rsidR="00143B0A" w:rsidRPr="00857372" w:rsidRDefault="00143B0A" w:rsidP="002C416D">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criminal charges for child sex offences, or </w:t>
            </w:r>
          </w:p>
          <w:p w14:paraId="5A3DF78E" w14:textId="71574F63" w:rsidR="00143B0A" w:rsidRPr="00857372" w:rsidRDefault="00143B0A" w:rsidP="002C416D">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substantiated reportable conduct finding of a sexual offence of sexual misconduct involving an adult working in a government school. </w:t>
            </w:r>
          </w:p>
          <w:p w14:paraId="164EF35B" w14:textId="7255268E"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CID, SCU and SHRU each </w:t>
            </w:r>
            <w:r w:rsidR="00FB24E2" w:rsidRPr="00857372">
              <w:rPr>
                <w:color w:val="auto"/>
              </w:rPr>
              <w:t>share data and insights from their work with</w:t>
            </w:r>
            <w:r w:rsidRPr="00857372">
              <w:rPr>
                <w:color w:val="auto"/>
              </w:rPr>
              <w:t>:</w:t>
            </w:r>
          </w:p>
          <w:p w14:paraId="6DDAABB1" w14:textId="1DD52FB9" w:rsidR="00143B0A" w:rsidRPr="00857372" w:rsidRDefault="00143B0A" w:rsidP="002C416D">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Executive Board (including the </w:t>
            </w:r>
            <w:r w:rsidR="005C2545" w:rsidRPr="00857372">
              <w:rPr>
                <w:color w:val="auto"/>
              </w:rPr>
              <w:t xml:space="preserve">dedicated </w:t>
            </w:r>
            <w:r w:rsidRPr="00857372">
              <w:rPr>
                <w:color w:val="auto"/>
              </w:rPr>
              <w:t xml:space="preserve">Child Safety Committee), which includes the Secretary and Deputy Secretaries, </w:t>
            </w:r>
          </w:p>
          <w:p w14:paraId="32ABC2C4" w14:textId="5F0B497D" w:rsidR="00143B0A" w:rsidRPr="00857372" w:rsidRDefault="00143B0A" w:rsidP="002C416D">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Minimum and Child Safe Standards Working Group, which includes Executive Directors and meets every term on emerging child safety themes and compliance with the Child Safe Standards</w:t>
            </w:r>
            <w:r w:rsidR="009624F6" w:rsidRPr="00857372">
              <w:rPr>
                <w:color w:val="auto"/>
              </w:rPr>
              <w:t>,</w:t>
            </w:r>
            <w:r w:rsidR="00314C21" w:rsidRPr="00857372">
              <w:rPr>
                <w:color w:val="auto"/>
              </w:rPr>
              <w:t xml:space="preserve"> and</w:t>
            </w:r>
          </w:p>
          <w:p w14:paraId="34B92D6C" w14:textId="20612E91" w:rsidR="009624F6" w:rsidRPr="00857372" w:rsidRDefault="009624F6" w:rsidP="002C416D">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Regional Executives working directly with schools.</w:t>
            </w:r>
          </w:p>
        </w:tc>
      </w:tr>
      <w:tr w:rsidR="00A857D9" w:rsidRPr="00857372" w14:paraId="6B0643AF"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71199562" w14:textId="79CA6D8B" w:rsidR="00143B0A" w:rsidRPr="00857372" w:rsidRDefault="00143B0A" w:rsidP="00143B0A">
            <w:pPr>
              <w:rPr>
                <w:color w:val="auto"/>
              </w:rPr>
            </w:pPr>
            <w:r w:rsidRPr="00857372">
              <w:rPr>
                <w:color w:val="auto"/>
              </w:rPr>
              <w:t>General record keeping requirements</w:t>
            </w:r>
          </w:p>
        </w:tc>
        <w:tc>
          <w:tcPr>
            <w:tcW w:w="7359" w:type="dxa"/>
          </w:tcPr>
          <w:p w14:paraId="5DA08865" w14:textId="0D22B8EB"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All Victorian government schools must meet mandatory recordkeeping requirements under the </w:t>
            </w:r>
            <w:r w:rsidRPr="00857372">
              <w:rPr>
                <w:i/>
                <w:color w:val="auto"/>
              </w:rPr>
              <w:t>Public Records Act 1973</w:t>
            </w:r>
            <w:r w:rsidRPr="00857372">
              <w:rPr>
                <w:color w:val="auto"/>
              </w:rPr>
              <w:t xml:space="preserve"> (Vic). These requirements are set out in the department’s Records Management </w:t>
            </w:r>
            <w:r w:rsidR="00955263" w:rsidRPr="00857372">
              <w:rPr>
                <w:color w:val="auto"/>
              </w:rPr>
              <w:t>p</w:t>
            </w:r>
            <w:r w:rsidRPr="00857372">
              <w:rPr>
                <w:color w:val="auto"/>
              </w:rPr>
              <w:t>olicy.</w:t>
            </w:r>
            <w:r w:rsidRPr="00857372">
              <w:rPr>
                <w:color w:val="auto"/>
                <w:vertAlign w:val="superscript"/>
              </w:rPr>
              <w:footnoteReference w:id="194"/>
            </w:r>
            <w:r w:rsidRPr="00857372">
              <w:rPr>
                <w:color w:val="auto"/>
                <w:vertAlign w:val="superscript"/>
              </w:rPr>
              <w:t xml:space="preserve"> </w:t>
            </w:r>
            <w:r w:rsidRPr="00857372">
              <w:rPr>
                <w:color w:val="auto"/>
              </w:rPr>
              <w:t>Schools</w:t>
            </w:r>
            <w:r w:rsidR="009A103F" w:rsidRPr="00857372">
              <w:rPr>
                <w:color w:val="auto"/>
              </w:rPr>
              <w:t>’</w:t>
            </w:r>
            <w:r w:rsidRPr="00857372">
              <w:rPr>
                <w:color w:val="auto"/>
              </w:rPr>
              <w:t xml:space="preserve"> records must be created, managed, stored and lawfully disposed of in accordance with the Act. </w:t>
            </w:r>
          </w:p>
          <w:p w14:paraId="1F22F92B" w14:textId="490AA99A"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To comply with this requirement, schools must:</w:t>
            </w:r>
          </w:p>
          <w:p w14:paraId="1BBDBAEB" w14:textId="1488144C" w:rsidR="00143B0A" w:rsidRPr="00857372" w:rsidRDefault="00143B0A" w:rsidP="002C416D">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Follow the Records Management policy.</w:t>
            </w:r>
            <w:r w:rsidRPr="00857372">
              <w:rPr>
                <w:color w:val="auto"/>
                <w:vertAlign w:val="superscript"/>
              </w:rPr>
              <w:t xml:space="preserve"> </w:t>
            </w:r>
          </w:p>
          <w:p w14:paraId="58B88A1C" w14:textId="1E528480" w:rsidR="00143B0A" w:rsidRPr="00857372" w:rsidRDefault="00143B0A" w:rsidP="002C416D">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Create, maintain and dispose of child safety and wellbeing records in accordance with Public Record Office Victoria Recordkeeping Standards, including minimum retention periods.</w:t>
            </w:r>
            <w:r w:rsidRPr="00857372">
              <w:rPr>
                <w:color w:val="auto"/>
                <w:vertAlign w:val="superscript"/>
              </w:rPr>
              <w:footnoteReference w:id="195"/>
            </w:r>
          </w:p>
          <w:p w14:paraId="3A972B9D" w14:textId="77777777" w:rsidR="00143B0A" w:rsidRPr="00857372" w:rsidRDefault="00143B0A" w:rsidP="002C416D">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lastRenderedPageBreak/>
              <w:t>Ensure staff and volunteers understand their responsibilities on information sharing and recordkeeping.</w:t>
            </w:r>
            <w:r w:rsidRPr="00857372">
              <w:rPr>
                <w:color w:val="auto"/>
                <w:vertAlign w:val="superscript"/>
              </w:rPr>
              <w:footnoteReference w:id="196"/>
            </w:r>
          </w:p>
          <w:p w14:paraId="0DEFA7BB" w14:textId="6494DD0C" w:rsidR="00143B0A" w:rsidRPr="00857372" w:rsidRDefault="00143B0A" w:rsidP="002C416D">
            <w:pPr>
              <w:pStyle w:val="ListParagraph"/>
              <w:numPr>
                <w:ilvl w:val="0"/>
                <w:numId w:val="44"/>
              </w:numPr>
              <w:cnfStyle w:val="000000000000" w:firstRow="0" w:lastRow="0" w:firstColumn="0" w:lastColumn="0" w:oddVBand="0" w:evenVBand="0" w:oddHBand="0" w:evenHBand="0" w:firstRowFirstColumn="0" w:firstRowLastColumn="0" w:lastRowFirstColumn="0" w:lastRowLastColumn="0"/>
            </w:pPr>
            <w:r w:rsidRPr="00857372">
              <w:rPr>
                <w:color w:val="auto"/>
              </w:rPr>
              <w:t>Ensure all recordkeeping, reporting, privacy and employment law obligations are met when responding to complaints and concerns.</w:t>
            </w:r>
            <w:r w:rsidRPr="00857372">
              <w:rPr>
                <w:color w:val="auto"/>
                <w:vertAlign w:val="superscript"/>
              </w:rPr>
              <w:footnoteReference w:id="197"/>
            </w:r>
            <w:r w:rsidRPr="00857372">
              <w:rPr>
                <w:color w:val="auto"/>
                <w:vertAlign w:val="superscript"/>
              </w:rPr>
              <w:t xml:space="preserve"> </w:t>
            </w:r>
          </w:p>
          <w:p w14:paraId="7D84CF01" w14:textId="640E440C"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School staff must keep clear and comprehensive notes relating to incidents, disclosures and allegations of child abuse.</w:t>
            </w:r>
            <w:r w:rsidRPr="00857372">
              <w:rPr>
                <w:color w:val="auto"/>
                <w:vertAlign w:val="superscript"/>
              </w:rPr>
              <w:footnoteReference w:id="198"/>
            </w:r>
            <w:r w:rsidRPr="00857372">
              <w:rPr>
                <w:color w:val="auto"/>
              </w:rPr>
              <w:t xml:space="preserve"> </w:t>
            </w:r>
          </w:p>
        </w:tc>
      </w:tr>
      <w:tr w:rsidR="00A857D9" w:rsidRPr="00857372" w14:paraId="2D0711FD"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6A5F872F" w14:textId="02F0919D" w:rsidR="00143B0A" w:rsidRPr="00857372" w:rsidRDefault="00143B0A" w:rsidP="00143B0A">
            <w:pPr>
              <w:rPr>
                <w:color w:val="auto"/>
              </w:rPr>
            </w:pPr>
            <w:r w:rsidRPr="00857372">
              <w:rPr>
                <w:color w:val="auto"/>
              </w:rPr>
              <w:lastRenderedPageBreak/>
              <w:t>Retention of child safety and wellbeing records</w:t>
            </w:r>
          </w:p>
        </w:tc>
        <w:tc>
          <w:tcPr>
            <w:tcW w:w="7359" w:type="dxa"/>
          </w:tcPr>
          <w:p w14:paraId="72EB0635" w14:textId="2310667F"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department’s guidance on recordkeeping outlines that schools must keep child safety and wellbeing records in a way that ensures they are searchable and retrievable and protected from unauthorised use.</w:t>
            </w:r>
            <w:r w:rsidRPr="00857372">
              <w:rPr>
                <w:color w:val="auto"/>
                <w:vertAlign w:val="superscript"/>
              </w:rPr>
              <w:footnoteReference w:id="199"/>
            </w:r>
            <w:r w:rsidRPr="00857372">
              <w:rPr>
                <w:color w:val="auto"/>
                <w:vertAlign w:val="superscript"/>
              </w:rPr>
              <w:t xml:space="preserve"> </w:t>
            </w:r>
          </w:p>
          <w:p w14:paraId="6DD20497" w14:textId="7635C3BD"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department’s Records Management Policy outlines the retention policy for different types of school records, including student files</w:t>
            </w:r>
            <w:r w:rsidR="001628CB" w:rsidRPr="00857372">
              <w:rPr>
                <w:color w:val="auto"/>
              </w:rPr>
              <w:t>.</w:t>
            </w:r>
            <w:r w:rsidRPr="00857372">
              <w:rPr>
                <w:color w:val="auto"/>
              </w:rPr>
              <w:t xml:space="preserve"> For example, schools must retain all records documenting the reporting and investigation of sexual abuse incidents, allegations and disclosures for a minimum period of 99 years.</w:t>
            </w:r>
            <w:r w:rsidRPr="00857372">
              <w:rPr>
                <w:color w:val="auto"/>
                <w:vertAlign w:val="superscript"/>
              </w:rPr>
              <w:footnoteReference w:id="200"/>
            </w:r>
            <w:r w:rsidRPr="00857372">
              <w:rPr>
                <w:color w:val="auto"/>
                <w:vertAlign w:val="superscript"/>
              </w:rPr>
              <w:t xml:space="preserve"> </w:t>
            </w:r>
          </w:p>
        </w:tc>
      </w:tr>
      <w:tr w:rsidR="00A857D9" w:rsidRPr="00857372" w14:paraId="2475585E" w14:textId="77777777" w:rsidTr="00D86980">
        <w:tc>
          <w:tcPr>
            <w:cnfStyle w:val="001000000000" w:firstRow="0" w:lastRow="0" w:firstColumn="1" w:lastColumn="0" w:oddVBand="0" w:evenVBand="0" w:oddHBand="0" w:evenHBand="0" w:firstRowFirstColumn="0" w:firstRowLastColumn="0" w:lastRowFirstColumn="0" w:lastRowLastColumn="0"/>
            <w:tcW w:w="2263" w:type="dxa"/>
          </w:tcPr>
          <w:p w14:paraId="0349D794" w14:textId="20941BEA" w:rsidR="00143B0A" w:rsidRPr="00857372" w:rsidRDefault="00143B0A" w:rsidP="00143B0A">
            <w:pPr>
              <w:rPr>
                <w:color w:val="auto"/>
              </w:rPr>
            </w:pPr>
            <w:r w:rsidRPr="00857372">
              <w:rPr>
                <w:color w:val="auto"/>
              </w:rPr>
              <w:t>Access to school records</w:t>
            </w:r>
          </w:p>
        </w:tc>
        <w:tc>
          <w:tcPr>
            <w:tcW w:w="7359" w:type="dxa"/>
          </w:tcPr>
          <w:p w14:paraId="6CFF9774" w14:textId="45FCB3D4"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The department provides guidance on how a person can access their own Victorian school records</w:t>
            </w:r>
            <w:r w:rsidR="0059122B" w:rsidRPr="00857372">
              <w:rPr>
                <w:color w:val="auto"/>
              </w:rPr>
              <w:t xml:space="preserve"> on the School Records website</w:t>
            </w:r>
            <w:r w:rsidRPr="00857372">
              <w:rPr>
                <w:color w:val="auto"/>
              </w:rPr>
              <w:t>.</w:t>
            </w:r>
            <w:r w:rsidRPr="00857372">
              <w:rPr>
                <w:color w:val="auto"/>
                <w:vertAlign w:val="superscript"/>
              </w:rPr>
              <w:footnoteReference w:id="201"/>
            </w:r>
            <w:r w:rsidRPr="00857372">
              <w:rPr>
                <w:color w:val="auto"/>
              </w:rPr>
              <w:t xml:space="preserve"> </w:t>
            </w:r>
            <w:r w:rsidR="00DA6052" w:rsidRPr="00857372">
              <w:rPr>
                <w:color w:val="auto"/>
              </w:rPr>
              <w:t>The website also provides information, using trauma-informed principles, about other records that may be available publicly or upon request, and reasons for why some records are not available.</w:t>
            </w:r>
          </w:p>
          <w:p w14:paraId="306777A4" w14:textId="3FEF9E48"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If the school is still open, the person making the request will need to contact the school directly. </w:t>
            </w:r>
            <w:r w:rsidR="00744598" w:rsidRPr="00857372">
              <w:rPr>
                <w:color w:val="auto"/>
              </w:rPr>
              <w:t>They may be referred to the department if the records have been transferred to the department’s secure central records storage.</w:t>
            </w:r>
          </w:p>
          <w:p w14:paraId="3106B90C" w14:textId="5FB5E56C"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 xml:space="preserve">If the school has closed, merged or changed names, then the department’s Archives and Records team can assist with the request. </w:t>
            </w:r>
          </w:p>
          <w:p w14:paraId="42DFF2E0" w14:textId="4323174D" w:rsidR="00143B0A" w:rsidRPr="00857372" w:rsidRDefault="00143B0A" w:rsidP="00143B0A">
            <w:pPr>
              <w:cnfStyle w:val="000000000000" w:firstRow="0" w:lastRow="0" w:firstColumn="0" w:lastColumn="0" w:oddVBand="0" w:evenVBand="0" w:oddHBand="0" w:evenHBand="0" w:firstRowFirstColumn="0" w:firstRowLastColumn="0" w:lastRowFirstColumn="0" w:lastRowLastColumn="0"/>
              <w:rPr>
                <w:color w:val="auto"/>
              </w:rPr>
            </w:pPr>
            <w:r w:rsidRPr="00857372">
              <w:rPr>
                <w:color w:val="auto"/>
              </w:rPr>
              <w:t>In addition to this general information, the department’s webpage for former students sexually abused by an adult working at a Victorian government school provides specific information about the types of records and information victim-survivors can access and how the department can assist them with finding those records.</w:t>
            </w:r>
            <w:r w:rsidR="00E80211" w:rsidRPr="00857372">
              <w:rPr>
                <w:rStyle w:val="FootnoteReference"/>
                <w:sz w:val="20"/>
                <w:szCs w:val="20"/>
              </w:rPr>
              <w:footnoteReference w:id="202"/>
            </w:r>
          </w:p>
        </w:tc>
      </w:tr>
    </w:tbl>
    <w:p w14:paraId="5D74CC3D" w14:textId="77777777" w:rsidR="002F07EF" w:rsidRPr="00857372" w:rsidRDefault="002F07EF" w:rsidP="002F07EF">
      <w:pPr>
        <w:rPr>
          <w:color w:val="1F1646" w:themeColor="text1"/>
        </w:rPr>
      </w:pPr>
    </w:p>
    <w:sectPr w:rsidR="002F07EF" w:rsidRPr="00857372" w:rsidSect="00FA6AEA">
      <w:headerReference w:type="default" r:id="rId54"/>
      <w:headerReference w:type="first" r:id="rId55"/>
      <w:type w:val="continuous"/>
      <w:pgSz w:w="11900" w:h="16840"/>
      <w:pgMar w:top="1134" w:right="1134" w:bottom="1701" w:left="1134"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7BC32" w14:textId="77777777" w:rsidR="00973849" w:rsidRPr="00E963B0" w:rsidRDefault="00973849" w:rsidP="001B78D5">
      <w:r w:rsidRPr="00E963B0">
        <w:separator/>
      </w:r>
    </w:p>
  </w:endnote>
  <w:endnote w:type="continuationSeparator" w:id="0">
    <w:p w14:paraId="64472255" w14:textId="77777777" w:rsidR="00973849" w:rsidRPr="00E963B0" w:rsidRDefault="00973849" w:rsidP="001B78D5">
      <w:r w:rsidRPr="00E963B0">
        <w:continuationSeparator/>
      </w:r>
    </w:p>
  </w:endnote>
  <w:endnote w:type="continuationNotice" w:id="1">
    <w:p w14:paraId="630996B2" w14:textId="77777777" w:rsidR="00973849" w:rsidRPr="00E963B0" w:rsidRDefault="009738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7655" w14:textId="77777777" w:rsidR="00A31926" w:rsidRPr="00E963B0" w:rsidRDefault="00A31926" w:rsidP="001B78D5">
    <w:pPr>
      <w:pStyle w:val="Footer"/>
      <w:rPr>
        <w:rStyle w:val="PageNumber"/>
      </w:rPr>
    </w:pPr>
    <w:r w:rsidRPr="00E963B0">
      <w:rPr>
        <w:rStyle w:val="PageNumber"/>
      </w:rPr>
      <w:fldChar w:fldCharType="begin"/>
    </w:r>
    <w:r w:rsidRPr="00E963B0">
      <w:rPr>
        <w:rStyle w:val="PageNumber"/>
      </w:rPr>
      <w:instrText xml:space="preserve">PAGE  </w:instrText>
    </w:r>
    <w:r w:rsidRPr="00E963B0">
      <w:rPr>
        <w:rStyle w:val="PageNumber"/>
      </w:rPr>
      <w:fldChar w:fldCharType="end"/>
    </w:r>
  </w:p>
  <w:p w14:paraId="25FD6669" w14:textId="77777777" w:rsidR="00A31926" w:rsidRPr="00E963B0" w:rsidRDefault="00A31926" w:rsidP="001B78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8431" w14:textId="111F5346" w:rsidR="00714D72" w:rsidRPr="00E963B0" w:rsidRDefault="00973EE6" w:rsidP="001B78D5">
    <w:pPr>
      <w:pStyle w:val="Copyrighttext"/>
      <w:spacing w:line="160" w:lineRule="exact"/>
      <w:rPr>
        <w:sz w:val="13"/>
        <w:szCs w:val="13"/>
        <w:lang w:val="en-AU"/>
      </w:rPr>
    </w:pPr>
    <w:r w:rsidRPr="00E963B0">
      <w:rPr>
        <w:noProof/>
        <w:sz w:val="13"/>
        <w:szCs w:val="13"/>
        <w:lang w:val="en-AU"/>
      </w:rPr>
      <w:drawing>
        <wp:anchor distT="0" distB="0" distL="114300" distR="114300" simplePos="0" relativeHeight="251657216" behindDoc="0" locked="0" layoutInCell="1" allowOverlap="1" wp14:anchorId="1184AF1D" wp14:editId="2A3EB74A">
          <wp:simplePos x="0" y="0"/>
          <wp:positionH relativeFrom="column">
            <wp:posOffset>6350</wp:posOffset>
          </wp:positionH>
          <wp:positionV relativeFrom="paragraph">
            <wp:posOffset>228600</wp:posOffset>
          </wp:positionV>
          <wp:extent cx="485140" cy="172720"/>
          <wp:effectExtent l="0" t="0" r="0" b="5080"/>
          <wp:wrapTopAndBottom/>
          <wp:docPr id="639692321" name="Picture 639692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85140" cy="172720"/>
                  </a:xfrm>
                  <a:prstGeom prst="rect">
                    <a:avLst/>
                  </a:prstGeom>
                </pic:spPr>
              </pic:pic>
            </a:graphicData>
          </a:graphic>
          <wp14:sizeRelH relativeFrom="page">
            <wp14:pctWidth>0</wp14:pctWidth>
          </wp14:sizeRelH>
          <wp14:sizeRelV relativeFrom="page">
            <wp14:pctHeight>0</wp14:pctHeight>
          </wp14:sizeRelV>
        </wp:anchor>
      </w:drawing>
    </w:r>
    <w:r w:rsidR="00714D72" w:rsidRPr="00E963B0">
      <w:rPr>
        <w:sz w:val="13"/>
        <w:szCs w:val="13"/>
        <w:lang w:val="en-AU"/>
      </w:rPr>
      <w:t xml:space="preserve">© State of Victoria (Department of Education) </w:t>
    </w:r>
    <w:r w:rsidR="004A0B5A" w:rsidRPr="00E963B0">
      <w:rPr>
        <w:sz w:val="13"/>
        <w:szCs w:val="13"/>
        <w:lang w:val="en-AU"/>
      </w:rPr>
      <w:t>2026</w:t>
    </w:r>
  </w:p>
  <w:p w14:paraId="5B94F8C2" w14:textId="27377B83" w:rsidR="00714D72" w:rsidRPr="00E963B0" w:rsidRDefault="00DB6C30" w:rsidP="001B78D5">
    <w:pPr>
      <w:pStyle w:val="Copyrighttext"/>
      <w:spacing w:line="160" w:lineRule="exact"/>
      <w:ind w:right="-7"/>
      <w:rPr>
        <w:sz w:val="13"/>
        <w:szCs w:val="13"/>
        <w:lang w:val="en-AU"/>
      </w:rPr>
    </w:pPr>
    <w:r w:rsidRPr="00E963B0">
      <w:rPr>
        <w:sz w:val="13"/>
        <w:szCs w:val="13"/>
        <w:lang w:val="en-AU"/>
      </w:rPr>
      <w:t xml:space="preserve">The Systemic Review into </w:t>
    </w:r>
    <w:r w:rsidR="00D253BA" w:rsidRPr="00E963B0">
      <w:rPr>
        <w:sz w:val="13"/>
        <w:szCs w:val="13"/>
        <w:lang w:val="en-AU"/>
      </w:rPr>
      <w:t>H</w:t>
    </w:r>
    <w:r w:rsidRPr="00E963B0">
      <w:rPr>
        <w:sz w:val="13"/>
        <w:szCs w:val="13"/>
        <w:lang w:val="en-AU"/>
      </w:rPr>
      <w:t xml:space="preserve">istorical </w:t>
    </w:r>
    <w:r w:rsidR="00D253BA" w:rsidRPr="00E963B0">
      <w:rPr>
        <w:sz w:val="13"/>
        <w:szCs w:val="13"/>
        <w:lang w:val="en-AU"/>
      </w:rPr>
      <w:t>C</w:t>
    </w:r>
    <w:r w:rsidRPr="00E963B0">
      <w:rPr>
        <w:sz w:val="13"/>
        <w:szCs w:val="13"/>
        <w:lang w:val="en-AU"/>
      </w:rPr>
      <w:t xml:space="preserve">hild </w:t>
    </w:r>
    <w:r w:rsidR="00D253BA" w:rsidRPr="00E963B0">
      <w:rPr>
        <w:sz w:val="13"/>
        <w:szCs w:val="13"/>
        <w:lang w:val="en-AU"/>
      </w:rPr>
      <w:t>S</w:t>
    </w:r>
    <w:r w:rsidRPr="00E963B0">
      <w:rPr>
        <w:sz w:val="13"/>
        <w:szCs w:val="13"/>
        <w:lang w:val="en-AU"/>
      </w:rPr>
      <w:t xml:space="preserve">exual </w:t>
    </w:r>
    <w:r w:rsidR="00D253BA" w:rsidRPr="00E963B0">
      <w:rPr>
        <w:sz w:val="13"/>
        <w:szCs w:val="13"/>
        <w:lang w:val="en-AU"/>
      </w:rPr>
      <w:t>A</w:t>
    </w:r>
    <w:r w:rsidRPr="00E963B0">
      <w:rPr>
        <w:sz w:val="13"/>
        <w:szCs w:val="13"/>
        <w:lang w:val="en-AU"/>
      </w:rPr>
      <w:t xml:space="preserve">buse in Victorian </w:t>
    </w:r>
    <w:r w:rsidR="00D253BA" w:rsidRPr="00E963B0">
      <w:rPr>
        <w:sz w:val="13"/>
        <w:szCs w:val="13"/>
        <w:lang w:val="en-AU"/>
      </w:rPr>
      <w:t>G</w:t>
    </w:r>
    <w:r w:rsidRPr="00E963B0">
      <w:rPr>
        <w:sz w:val="13"/>
        <w:szCs w:val="13"/>
        <w:lang w:val="en-AU"/>
      </w:rPr>
      <w:t xml:space="preserve">overnment </w:t>
    </w:r>
    <w:r w:rsidR="00D253BA" w:rsidRPr="00E963B0">
      <w:rPr>
        <w:sz w:val="13"/>
        <w:szCs w:val="13"/>
        <w:lang w:val="en-AU"/>
      </w:rPr>
      <w:t>S</w:t>
    </w:r>
    <w:r w:rsidRPr="00E963B0">
      <w:rPr>
        <w:sz w:val="13"/>
        <w:szCs w:val="13"/>
        <w:lang w:val="en-AU"/>
      </w:rPr>
      <w:t>chools</w:t>
    </w:r>
    <w:r w:rsidR="00714D72" w:rsidRPr="00E963B0">
      <w:rPr>
        <w:sz w:val="13"/>
        <w:szCs w:val="13"/>
        <w:lang w:val="en-AU"/>
      </w:rPr>
      <w:t xml:space="preserve"> is provided under a Creative Commons Attribution 4.0 International licence. You</w:t>
    </w:r>
    <w:r w:rsidR="001B78D5" w:rsidRPr="00E963B0">
      <w:rPr>
        <w:sz w:val="13"/>
        <w:szCs w:val="13"/>
        <w:lang w:val="en-AU"/>
      </w:rPr>
      <w:t xml:space="preserve"> </w:t>
    </w:r>
    <w:r w:rsidR="00714D72" w:rsidRPr="00E963B0">
      <w:rPr>
        <w:sz w:val="13"/>
        <w:szCs w:val="13"/>
        <w:lang w:val="en-AU"/>
      </w:rPr>
      <w:t xml:space="preserve">are free to re-use the work under that licence, on the condition that you credit the State of Victoria (Department of Education), indicate if changes were made and comply with the other licence terms, see: </w:t>
    </w:r>
    <w:hyperlink r:id="rId2" w:history="1">
      <w:r w:rsidR="00714D72" w:rsidRPr="00E963B0">
        <w:rPr>
          <w:rStyle w:val="Hyperlink"/>
          <w:color w:val="auto"/>
          <w:sz w:val="13"/>
          <w:szCs w:val="13"/>
          <w:u w:val="none"/>
          <w:lang w:val="en-AU"/>
        </w:rPr>
        <w:t>Creative Commons Attribution 4.0 International</w:t>
      </w:r>
    </w:hyperlink>
    <w:r w:rsidR="00714D72" w:rsidRPr="00E963B0">
      <w:rPr>
        <w:sz w:val="13"/>
        <w:szCs w:val="13"/>
        <w:lang w:val="en-AU"/>
      </w:rPr>
      <w:t xml:space="preserve"> </w:t>
    </w:r>
  </w:p>
  <w:p w14:paraId="7D1803B7" w14:textId="77777777" w:rsidR="00714D72" w:rsidRPr="00E963B0" w:rsidRDefault="00714D72" w:rsidP="001B78D5">
    <w:pPr>
      <w:pStyle w:val="Copyrighttext"/>
      <w:spacing w:after="0" w:line="160" w:lineRule="exact"/>
      <w:ind w:right="-6"/>
      <w:rPr>
        <w:sz w:val="13"/>
        <w:szCs w:val="13"/>
        <w:lang w:val="en-AU"/>
      </w:rPr>
    </w:pPr>
    <w:r w:rsidRPr="00E963B0">
      <w:rPr>
        <w:sz w:val="13"/>
        <w:szCs w:val="13"/>
        <w:lang w:val="en-AU"/>
      </w:rPr>
      <w:t>The licence does not apply to:</w:t>
    </w:r>
  </w:p>
  <w:p w14:paraId="389A1574" w14:textId="1DA74487" w:rsidR="00442256" w:rsidRPr="00E963B0" w:rsidRDefault="00BA02C3" w:rsidP="001B78D5">
    <w:pPr>
      <w:pStyle w:val="Bullet1"/>
      <w:spacing w:before="0" w:after="0" w:line="160" w:lineRule="exact"/>
      <w:ind w:right="-6"/>
      <w:rPr>
        <w:sz w:val="13"/>
        <w:szCs w:val="13"/>
      </w:rPr>
    </w:pPr>
    <w:r w:rsidRPr="00E963B0">
      <w:rPr>
        <w:sz w:val="13"/>
        <w:szCs w:val="13"/>
      </w:rPr>
      <w:t xml:space="preserve">any images, photographs, trademarks or branding, including the Victorian </w:t>
    </w:r>
    <w:r w:rsidR="00442256" w:rsidRPr="00E963B0">
      <w:rPr>
        <w:sz w:val="13"/>
        <w:szCs w:val="13"/>
      </w:rPr>
      <w:t>Government logo and the D</w:t>
    </w:r>
    <w:r w:rsidR="00857372">
      <w:rPr>
        <w:sz w:val="13"/>
        <w:szCs w:val="13"/>
      </w:rPr>
      <w:t xml:space="preserve">epartment of </w:t>
    </w:r>
    <w:r w:rsidR="00442256" w:rsidRPr="00E963B0">
      <w:rPr>
        <w:sz w:val="13"/>
        <w:szCs w:val="13"/>
      </w:rPr>
      <w:t>E</w:t>
    </w:r>
    <w:r w:rsidR="00857372">
      <w:rPr>
        <w:sz w:val="13"/>
        <w:szCs w:val="13"/>
      </w:rPr>
      <w:t>ducation</w:t>
    </w:r>
    <w:r w:rsidR="00442256" w:rsidRPr="00E963B0">
      <w:rPr>
        <w:sz w:val="13"/>
        <w:szCs w:val="13"/>
      </w:rPr>
      <w:t xml:space="preserve"> logo; and</w:t>
    </w:r>
  </w:p>
  <w:p w14:paraId="0A35DD95" w14:textId="77777777" w:rsidR="00442256" w:rsidRPr="00E963B0" w:rsidRDefault="00442256" w:rsidP="001B78D5">
    <w:pPr>
      <w:pStyle w:val="Bullet1"/>
      <w:spacing w:before="0" w:after="0" w:line="160" w:lineRule="exact"/>
      <w:ind w:right="-6"/>
      <w:rPr>
        <w:sz w:val="13"/>
        <w:szCs w:val="13"/>
      </w:rPr>
    </w:pPr>
    <w:r w:rsidRPr="00E963B0">
      <w:rPr>
        <w:sz w:val="13"/>
        <w:szCs w:val="13"/>
      </w:rPr>
      <w:t>content supplied by third parties.</w:t>
    </w:r>
  </w:p>
  <w:p w14:paraId="09D8F3DE" w14:textId="7899B175" w:rsidR="00A63D55" w:rsidRPr="00E963B0" w:rsidRDefault="00714D72" w:rsidP="001B78D5">
    <w:pPr>
      <w:pStyle w:val="Copyrighttext"/>
      <w:spacing w:line="160" w:lineRule="exact"/>
      <w:ind w:right="-7"/>
      <w:rPr>
        <w:color w:val="201546" w:themeColor="hyperlink"/>
        <w:sz w:val="13"/>
        <w:szCs w:val="13"/>
        <w:u w:val="single"/>
        <w:lang w:val="en-AU"/>
      </w:rPr>
    </w:pPr>
    <w:r w:rsidRPr="00E963B0">
      <w:rPr>
        <w:sz w:val="13"/>
        <w:szCs w:val="13"/>
        <w:lang w:val="en-AU"/>
      </w:rPr>
      <w:t>Copyright queries</w:t>
    </w:r>
    <w:r w:rsidR="00442256" w:rsidRPr="00E963B0">
      <w:rPr>
        <w:sz w:val="13"/>
        <w:szCs w:val="13"/>
        <w:lang w:val="en-AU"/>
      </w:rPr>
      <w:t xml:space="preserve"> </w:t>
    </w:r>
    <w:r w:rsidRPr="00E963B0">
      <w:rPr>
        <w:sz w:val="13"/>
        <w:szCs w:val="13"/>
        <w:lang w:val="en-AU"/>
      </w:rPr>
      <w:t xml:space="preserve">may be directed to </w:t>
    </w:r>
    <w:hyperlink r:id="rId3" w:history="1">
      <w:r w:rsidRPr="00E963B0">
        <w:rPr>
          <w:rStyle w:val="Hyperlink"/>
          <w:sz w:val="13"/>
          <w:szCs w:val="13"/>
          <w:lang w:val="en-AU"/>
        </w:rPr>
        <w:t>copyright@</w:t>
      </w:r>
      <w:r w:rsidR="00144FD5" w:rsidRPr="00E963B0">
        <w:rPr>
          <w:rStyle w:val="Hyperlink"/>
          <w:sz w:val="13"/>
          <w:szCs w:val="13"/>
          <w:lang w:val="en-AU"/>
        </w:rPr>
        <w:t>education.vic.gov.au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E3B25" w14:textId="30E8DA42" w:rsidR="00DA5F30" w:rsidRPr="00E963B0" w:rsidRDefault="00DA5F30" w:rsidP="001B78D5">
    <w:pPr>
      <w:pStyle w:val="Footer"/>
      <w:rPr>
        <w:sz w:val="16"/>
        <w:szCs w:val="16"/>
      </w:rPr>
    </w:pPr>
    <w:r w:rsidRPr="00E963B0">
      <w:rPr>
        <w:rStyle w:val="PageNumber"/>
        <w:b/>
        <w:bCs/>
        <w:sz w:val="16"/>
        <w:szCs w:val="16"/>
      </w:rPr>
      <w:fldChar w:fldCharType="begin"/>
    </w:r>
    <w:r w:rsidRPr="00E963B0">
      <w:rPr>
        <w:rStyle w:val="PageNumber"/>
        <w:b/>
        <w:bCs/>
        <w:sz w:val="16"/>
        <w:szCs w:val="16"/>
      </w:rPr>
      <w:instrText xml:space="preserve">PAGE  </w:instrText>
    </w:r>
    <w:r w:rsidRPr="00E963B0">
      <w:rPr>
        <w:rStyle w:val="PageNumber"/>
        <w:b/>
        <w:bCs/>
        <w:sz w:val="16"/>
        <w:szCs w:val="16"/>
      </w:rPr>
      <w:fldChar w:fldCharType="separate"/>
    </w:r>
    <w:r w:rsidR="00635C65" w:rsidRPr="00E963B0">
      <w:rPr>
        <w:rStyle w:val="PageNumber"/>
        <w:b/>
        <w:bCs/>
        <w:sz w:val="16"/>
        <w:szCs w:val="16"/>
      </w:rPr>
      <w:t>4</w:t>
    </w:r>
    <w:r w:rsidRPr="00E963B0">
      <w:rPr>
        <w:rStyle w:val="PageNumber"/>
        <w:b/>
        <w:bCs/>
        <w:sz w:val="16"/>
        <w:szCs w:val="16"/>
      </w:rPr>
      <w:fldChar w:fldCharType="end"/>
    </w:r>
    <w:r w:rsidR="001B78D5" w:rsidRPr="00E963B0">
      <w:rPr>
        <w:rStyle w:val="PageNumber"/>
        <w:b/>
        <w:bCs/>
        <w:sz w:val="16"/>
        <w:szCs w:val="16"/>
      </w:rPr>
      <w:t xml:space="preserve"> </w:t>
    </w:r>
    <w:r w:rsidR="009563DA" w:rsidRPr="00E963B0">
      <w:rPr>
        <w:rStyle w:val="PageNumber"/>
        <w:sz w:val="16"/>
        <w:szCs w:val="16"/>
      </w:rPr>
      <w:t>|</w:t>
    </w:r>
    <w:r w:rsidR="001B78D5" w:rsidRPr="00E963B0">
      <w:rPr>
        <w:rStyle w:val="PageNumber"/>
        <w:sz w:val="16"/>
        <w:szCs w:val="16"/>
      </w:rPr>
      <w:t xml:space="preserve"> </w:t>
    </w:r>
    <w:r w:rsidR="009563DA" w:rsidRPr="00E963B0">
      <w:rPr>
        <w:sz w:val="16"/>
        <w:szCs w:val="16"/>
      </w:rPr>
      <w:t>Department of Education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E435F" w14:textId="77777777" w:rsidR="002234D1" w:rsidRPr="00E963B0" w:rsidRDefault="002234D1" w:rsidP="001B78D5">
    <w:pPr>
      <w:pStyle w:val="Footer"/>
      <w:rPr>
        <w:sz w:val="16"/>
        <w:szCs w:val="16"/>
      </w:rPr>
    </w:pPr>
    <w:r w:rsidRPr="00E963B0">
      <w:rPr>
        <w:rStyle w:val="PageNumber"/>
        <w:b/>
        <w:bCs/>
        <w:sz w:val="16"/>
        <w:szCs w:val="16"/>
      </w:rPr>
      <w:fldChar w:fldCharType="begin"/>
    </w:r>
    <w:r w:rsidRPr="00E963B0">
      <w:rPr>
        <w:rStyle w:val="PageNumber"/>
        <w:b/>
        <w:bCs/>
        <w:sz w:val="16"/>
        <w:szCs w:val="16"/>
      </w:rPr>
      <w:instrText xml:space="preserve">PAGE  </w:instrText>
    </w:r>
    <w:r w:rsidRPr="00E963B0">
      <w:rPr>
        <w:rStyle w:val="PageNumber"/>
        <w:b/>
        <w:bCs/>
        <w:sz w:val="16"/>
        <w:szCs w:val="16"/>
      </w:rPr>
      <w:fldChar w:fldCharType="separate"/>
    </w:r>
    <w:r w:rsidRPr="00E963B0">
      <w:rPr>
        <w:rStyle w:val="PageNumber"/>
        <w:b/>
        <w:bCs/>
        <w:sz w:val="16"/>
        <w:szCs w:val="16"/>
      </w:rPr>
      <w:t>4</w:t>
    </w:r>
    <w:r w:rsidRPr="00E963B0">
      <w:rPr>
        <w:rStyle w:val="PageNumber"/>
        <w:b/>
        <w:bCs/>
        <w:sz w:val="16"/>
        <w:szCs w:val="16"/>
      </w:rPr>
      <w:fldChar w:fldCharType="end"/>
    </w:r>
    <w:r w:rsidRPr="00E963B0">
      <w:rPr>
        <w:rStyle w:val="PageNumber"/>
        <w:b/>
        <w:bCs/>
        <w:sz w:val="16"/>
        <w:szCs w:val="16"/>
      </w:rPr>
      <w:t xml:space="preserve"> </w:t>
    </w:r>
    <w:r w:rsidRPr="00E963B0">
      <w:rPr>
        <w:rStyle w:val="PageNumber"/>
        <w:sz w:val="16"/>
        <w:szCs w:val="16"/>
      </w:rPr>
      <w:t xml:space="preserve">| </w:t>
    </w:r>
    <w:r w:rsidRPr="00E963B0">
      <w:rPr>
        <w:sz w:val="16"/>
        <w:szCs w:val="16"/>
      </w:rPr>
      <w:t>Department of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961E3" w14:textId="77777777" w:rsidR="00973849" w:rsidRPr="00E963B0" w:rsidRDefault="00973849" w:rsidP="001B78D5">
      <w:r w:rsidRPr="00E963B0">
        <w:separator/>
      </w:r>
    </w:p>
  </w:footnote>
  <w:footnote w:type="continuationSeparator" w:id="0">
    <w:p w14:paraId="488DD38A" w14:textId="77777777" w:rsidR="00973849" w:rsidRPr="00E963B0" w:rsidRDefault="00973849" w:rsidP="001B78D5">
      <w:r w:rsidRPr="00E963B0">
        <w:continuationSeparator/>
      </w:r>
    </w:p>
  </w:footnote>
  <w:footnote w:type="continuationNotice" w:id="1">
    <w:p w14:paraId="07A60DFD" w14:textId="77777777" w:rsidR="00973849" w:rsidRPr="00E963B0" w:rsidRDefault="00973849">
      <w:pPr>
        <w:spacing w:before="0" w:after="0" w:line="240" w:lineRule="auto"/>
      </w:pPr>
    </w:p>
  </w:footnote>
  <w:footnote w:id="2">
    <w:p w14:paraId="43A88632" w14:textId="36C4199C" w:rsidR="00360F6C" w:rsidRPr="00E963B0" w:rsidRDefault="00360F6C" w:rsidP="00360F6C">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Department of Education</w:t>
      </w:r>
      <w:r w:rsidR="00A30145" w:rsidRPr="00E963B0">
        <w:rPr>
          <w:rFonts w:asciiTheme="minorHAnsi" w:hAnsiTheme="minorHAnsi" w:cstheme="minorHAnsi"/>
          <w:szCs w:val="18"/>
          <w:lang w:val="en-AU"/>
        </w:rPr>
        <w:t xml:space="preserve"> (DE)</w:t>
      </w:r>
      <w:r w:rsidRPr="00E963B0">
        <w:rPr>
          <w:rFonts w:asciiTheme="minorHAnsi" w:hAnsiTheme="minorHAnsi" w:cstheme="minorHAnsi"/>
          <w:szCs w:val="18"/>
          <w:lang w:val="en-AU"/>
        </w:rPr>
        <w:t xml:space="preserve">, </w:t>
      </w:r>
      <w:hyperlink r:id="rId1" w:history="1">
        <w:r w:rsidR="00A75D8F" w:rsidRPr="00E963B0">
          <w:rPr>
            <w:rStyle w:val="Hyperlink"/>
            <w:rFonts w:asciiTheme="minorHAnsi" w:hAnsiTheme="minorHAnsi" w:cstheme="minorHAnsi"/>
            <w:i/>
            <w:szCs w:val="18"/>
            <w:lang w:val="en-AU"/>
          </w:rPr>
          <w:t xml:space="preserve">Systemic Review into </w:t>
        </w:r>
        <w:r w:rsidR="00276512" w:rsidRPr="00E963B0">
          <w:rPr>
            <w:rStyle w:val="Hyperlink"/>
            <w:rFonts w:asciiTheme="minorHAnsi" w:hAnsiTheme="minorHAnsi" w:cstheme="minorHAnsi"/>
            <w:i/>
            <w:iCs/>
            <w:szCs w:val="18"/>
            <w:lang w:val="en-AU"/>
          </w:rPr>
          <w:t>Hi</w:t>
        </w:r>
        <w:r w:rsidR="00A75D8F" w:rsidRPr="00E963B0">
          <w:rPr>
            <w:rStyle w:val="Hyperlink"/>
            <w:rFonts w:asciiTheme="minorHAnsi" w:hAnsiTheme="minorHAnsi" w:cstheme="minorHAnsi"/>
            <w:i/>
            <w:iCs/>
            <w:szCs w:val="18"/>
            <w:lang w:val="en-AU"/>
          </w:rPr>
          <w:t xml:space="preserve">storical </w:t>
        </w:r>
        <w:r w:rsidR="00276512" w:rsidRPr="00E963B0">
          <w:rPr>
            <w:rStyle w:val="Hyperlink"/>
            <w:rFonts w:asciiTheme="minorHAnsi" w:hAnsiTheme="minorHAnsi" w:cstheme="minorHAnsi"/>
            <w:i/>
            <w:iCs/>
            <w:szCs w:val="18"/>
            <w:lang w:val="en-AU"/>
          </w:rPr>
          <w:t>C</w:t>
        </w:r>
        <w:r w:rsidR="00A75D8F" w:rsidRPr="00E963B0">
          <w:rPr>
            <w:rStyle w:val="Hyperlink"/>
            <w:rFonts w:asciiTheme="minorHAnsi" w:hAnsiTheme="minorHAnsi" w:cstheme="minorHAnsi"/>
            <w:i/>
            <w:iCs/>
            <w:szCs w:val="18"/>
            <w:lang w:val="en-AU"/>
          </w:rPr>
          <w:t xml:space="preserve">hild </w:t>
        </w:r>
        <w:r w:rsidR="00276512" w:rsidRPr="00E963B0">
          <w:rPr>
            <w:rStyle w:val="Hyperlink"/>
            <w:rFonts w:asciiTheme="minorHAnsi" w:hAnsiTheme="minorHAnsi" w:cstheme="minorHAnsi"/>
            <w:i/>
            <w:iCs/>
            <w:szCs w:val="18"/>
            <w:lang w:val="en-AU"/>
          </w:rPr>
          <w:t>S</w:t>
        </w:r>
        <w:r w:rsidR="00A75D8F" w:rsidRPr="00E963B0">
          <w:rPr>
            <w:rStyle w:val="Hyperlink"/>
            <w:rFonts w:asciiTheme="minorHAnsi" w:hAnsiTheme="minorHAnsi" w:cstheme="minorHAnsi"/>
            <w:i/>
            <w:iCs/>
            <w:szCs w:val="18"/>
            <w:lang w:val="en-AU"/>
          </w:rPr>
          <w:t xml:space="preserve">exual </w:t>
        </w:r>
        <w:r w:rsidR="00276512" w:rsidRPr="00E963B0">
          <w:rPr>
            <w:rStyle w:val="Hyperlink"/>
            <w:rFonts w:asciiTheme="minorHAnsi" w:hAnsiTheme="minorHAnsi" w:cstheme="minorHAnsi"/>
            <w:i/>
            <w:iCs/>
            <w:szCs w:val="18"/>
            <w:lang w:val="en-AU"/>
          </w:rPr>
          <w:t>A</w:t>
        </w:r>
        <w:r w:rsidR="00A75D8F" w:rsidRPr="00E963B0">
          <w:rPr>
            <w:rStyle w:val="Hyperlink"/>
            <w:rFonts w:asciiTheme="minorHAnsi" w:hAnsiTheme="minorHAnsi" w:cstheme="minorHAnsi"/>
            <w:i/>
            <w:szCs w:val="18"/>
            <w:lang w:val="en-AU"/>
          </w:rPr>
          <w:t xml:space="preserve">buse in Victorian </w:t>
        </w:r>
        <w:r w:rsidR="00276512" w:rsidRPr="00E963B0">
          <w:rPr>
            <w:rStyle w:val="Hyperlink"/>
            <w:rFonts w:asciiTheme="minorHAnsi" w:hAnsiTheme="minorHAnsi" w:cstheme="minorHAnsi"/>
            <w:i/>
            <w:iCs/>
            <w:szCs w:val="18"/>
            <w:lang w:val="en-AU"/>
          </w:rPr>
          <w:t>G</w:t>
        </w:r>
        <w:r w:rsidR="00A75D8F" w:rsidRPr="00E963B0">
          <w:rPr>
            <w:rStyle w:val="Hyperlink"/>
            <w:rFonts w:asciiTheme="minorHAnsi" w:hAnsiTheme="minorHAnsi" w:cstheme="minorHAnsi"/>
            <w:i/>
            <w:iCs/>
            <w:szCs w:val="18"/>
            <w:lang w:val="en-AU"/>
          </w:rPr>
          <w:t>overnm</w:t>
        </w:r>
        <w:bookmarkStart w:id="13" w:name="_Hlt222216293"/>
        <w:bookmarkStart w:id="14" w:name="_Hlt222216294"/>
        <w:r w:rsidR="00A75D8F" w:rsidRPr="00E963B0">
          <w:rPr>
            <w:rStyle w:val="Hyperlink"/>
            <w:rFonts w:asciiTheme="minorHAnsi" w:hAnsiTheme="minorHAnsi" w:cstheme="minorHAnsi"/>
            <w:i/>
            <w:iCs/>
            <w:szCs w:val="18"/>
            <w:lang w:val="en-AU"/>
          </w:rPr>
          <w:t>e</w:t>
        </w:r>
        <w:bookmarkEnd w:id="13"/>
        <w:bookmarkEnd w:id="14"/>
        <w:r w:rsidR="00A75D8F" w:rsidRPr="00E963B0">
          <w:rPr>
            <w:rStyle w:val="Hyperlink"/>
            <w:rFonts w:asciiTheme="minorHAnsi" w:hAnsiTheme="minorHAnsi" w:cstheme="minorHAnsi"/>
            <w:i/>
            <w:iCs/>
            <w:szCs w:val="18"/>
            <w:lang w:val="en-AU"/>
          </w:rPr>
          <w:t xml:space="preserve">nt </w:t>
        </w:r>
        <w:r w:rsidR="00276512" w:rsidRPr="00E963B0">
          <w:rPr>
            <w:rStyle w:val="Hyperlink"/>
            <w:rFonts w:asciiTheme="minorHAnsi" w:hAnsiTheme="minorHAnsi" w:cstheme="minorHAnsi"/>
            <w:i/>
            <w:iCs/>
            <w:szCs w:val="18"/>
            <w:lang w:val="en-AU"/>
          </w:rPr>
          <w:t>Sc</w:t>
        </w:r>
        <w:r w:rsidR="00A75D8F" w:rsidRPr="00E963B0">
          <w:rPr>
            <w:rStyle w:val="Hyperlink"/>
            <w:rFonts w:asciiTheme="minorHAnsi" w:hAnsiTheme="minorHAnsi" w:cstheme="minorHAnsi"/>
            <w:i/>
            <w:szCs w:val="18"/>
            <w:lang w:val="en-AU"/>
          </w:rPr>
          <w:t>hools</w:t>
        </w:r>
      </w:hyperlink>
      <w:r w:rsidR="00423954">
        <w:t xml:space="preserve"> (Systemic Review Terms of Reference)</w:t>
      </w:r>
      <w:r w:rsidR="00A75D8F" w:rsidRPr="00E963B0">
        <w:rPr>
          <w:rFonts w:asciiTheme="minorHAnsi" w:hAnsiTheme="minorHAnsi" w:cstheme="minorHAnsi"/>
          <w:szCs w:val="18"/>
          <w:lang w:val="en-AU"/>
        </w:rPr>
        <w:t xml:space="preserve">, </w:t>
      </w:r>
      <w:r w:rsidR="00D24F61" w:rsidRPr="00E963B0">
        <w:rPr>
          <w:rFonts w:asciiTheme="minorHAnsi" w:hAnsiTheme="minorHAnsi" w:cstheme="minorHAnsi"/>
          <w:szCs w:val="18"/>
          <w:lang w:val="en-AU"/>
        </w:rPr>
        <w:t>n.d., cl 3(1)</w:t>
      </w:r>
      <w:r w:rsidRPr="00E963B0">
        <w:rPr>
          <w:rFonts w:asciiTheme="minorHAnsi" w:hAnsiTheme="minorHAnsi" w:cstheme="minorHAnsi"/>
          <w:szCs w:val="18"/>
          <w:lang w:val="en-AU"/>
        </w:rPr>
        <w:t>.</w:t>
      </w:r>
    </w:p>
  </w:footnote>
  <w:footnote w:id="3">
    <w:p w14:paraId="2BA12AC8" w14:textId="70C18C00" w:rsidR="003C39D3" w:rsidRPr="00E963B0" w:rsidRDefault="003C39D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2" w:history="1">
        <w:r w:rsidR="00A75D8F" w:rsidRPr="00E963B0" w:rsidDel="00916C94">
          <w:rPr>
            <w:rStyle w:val="Hyperlink"/>
            <w:rFonts w:asciiTheme="minorHAnsi" w:hAnsiTheme="minorHAnsi" w:cstheme="minorHAnsi"/>
            <w:i/>
            <w:szCs w:val="18"/>
            <w:lang w:val="en-AU"/>
          </w:rPr>
          <w:t xml:space="preserve">Systemic Review </w:t>
        </w:r>
        <w:r w:rsidR="00423954">
          <w:rPr>
            <w:rStyle w:val="Hyperlink"/>
            <w:rFonts w:asciiTheme="minorHAnsi" w:hAnsiTheme="minorHAnsi" w:cstheme="minorHAnsi"/>
            <w:i/>
            <w:szCs w:val="18"/>
            <w:lang w:val="en-AU"/>
          </w:rPr>
          <w:t>Terms of Reference</w:t>
        </w:r>
      </w:hyperlink>
      <w:r w:rsidR="00A75D8F" w:rsidRPr="00E963B0">
        <w:rPr>
          <w:rFonts w:asciiTheme="minorHAnsi" w:hAnsiTheme="minorHAnsi" w:cstheme="minorHAnsi"/>
          <w:szCs w:val="18"/>
          <w:lang w:val="en-AU"/>
        </w:rPr>
        <w:t>,</w:t>
      </w:r>
      <w:r w:rsidR="00410CDD" w:rsidRPr="00E963B0">
        <w:rPr>
          <w:rFonts w:asciiTheme="minorHAnsi" w:hAnsiTheme="minorHAnsi" w:cstheme="minorHAnsi"/>
          <w:szCs w:val="18"/>
          <w:lang w:val="en-AU"/>
        </w:rPr>
        <w:t xml:space="preserve"> n.d., cl </w:t>
      </w:r>
      <w:r w:rsidR="00C1007A" w:rsidRPr="00E963B0">
        <w:rPr>
          <w:rFonts w:asciiTheme="minorHAnsi" w:hAnsiTheme="minorHAnsi" w:cstheme="minorHAnsi"/>
          <w:szCs w:val="18"/>
          <w:lang w:val="en-AU"/>
        </w:rPr>
        <w:t xml:space="preserve">5; </w:t>
      </w:r>
      <w:r w:rsidR="00FA2FC6" w:rsidRPr="00E963B0">
        <w:rPr>
          <w:rFonts w:asciiTheme="minorHAnsi" w:hAnsiTheme="minorHAnsi" w:cstheme="minorHAnsi"/>
          <w:szCs w:val="18"/>
          <w:lang w:val="en-AU"/>
        </w:rPr>
        <w:t>Minister</w:t>
      </w:r>
      <w:r w:rsidR="000F7604" w:rsidRPr="00E963B0">
        <w:rPr>
          <w:rFonts w:asciiTheme="minorHAnsi" w:hAnsiTheme="minorHAnsi" w:cstheme="minorHAnsi"/>
          <w:szCs w:val="18"/>
          <w:lang w:val="en-AU"/>
        </w:rPr>
        <w:t xml:space="preserve"> for Education (Vic)</w:t>
      </w:r>
      <w:r w:rsidR="00E459C0" w:rsidRPr="00E963B0">
        <w:rPr>
          <w:rFonts w:asciiTheme="minorHAnsi" w:hAnsiTheme="minorHAnsi" w:cstheme="minorHAnsi"/>
          <w:szCs w:val="18"/>
          <w:lang w:val="en-AU"/>
        </w:rPr>
        <w:t xml:space="preserve">, </w:t>
      </w:r>
      <w:hyperlink r:id="rId3" w:history="1">
        <w:r w:rsidR="00FA07F0" w:rsidRPr="00E963B0">
          <w:rPr>
            <w:rStyle w:val="Hyperlink"/>
            <w:rFonts w:asciiTheme="minorHAnsi" w:hAnsiTheme="minorHAnsi" w:cstheme="minorHAnsi"/>
            <w:i/>
            <w:szCs w:val="18"/>
            <w:lang w:val="en-AU"/>
          </w:rPr>
          <w:t>Ministerial</w:t>
        </w:r>
        <w:r w:rsidR="00FA2FC6" w:rsidRPr="00E963B0" w:rsidDel="000F7604">
          <w:rPr>
            <w:rStyle w:val="Hyperlink"/>
            <w:rFonts w:asciiTheme="minorHAnsi" w:hAnsiTheme="minorHAnsi" w:cstheme="minorHAnsi"/>
            <w:i/>
            <w:szCs w:val="18"/>
            <w:lang w:val="en-AU"/>
          </w:rPr>
          <w:t xml:space="preserve"> </w:t>
        </w:r>
        <w:r w:rsidR="00FA2FC6" w:rsidRPr="00E963B0" w:rsidDel="00865455">
          <w:rPr>
            <w:rStyle w:val="Hyperlink"/>
            <w:rFonts w:asciiTheme="minorHAnsi" w:hAnsiTheme="minorHAnsi" w:cstheme="minorHAnsi"/>
            <w:i/>
            <w:szCs w:val="18"/>
            <w:lang w:val="en-AU"/>
          </w:rPr>
          <w:t xml:space="preserve">Order </w:t>
        </w:r>
        <w:r w:rsidR="00FA07F0" w:rsidRPr="00E963B0">
          <w:rPr>
            <w:rStyle w:val="Hyperlink"/>
            <w:rFonts w:asciiTheme="minorHAnsi" w:hAnsiTheme="minorHAnsi" w:cstheme="minorHAnsi"/>
            <w:i/>
            <w:szCs w:val="18"/>
            <w:lang w:val="en-AU"/>
          </w:rPr>
          <w:t>No</w:t>
        </w:r>
        <w:r w:rsidR="00607855" w:rsidRPr="00E963B0">
          <w:rPr>
            <w:rStyle w:val="Hyperlink"/>
            <w:rFonts w:asciiTheme="minorHAnsi" w:hAnsiTheme="minorHAnsi" w:cstheme="minorHAnsi"/>
            <w:i/>
            <w:szCs w:val="18"/>
            <w:lang w:val="en-AU"/>
          </w:rPr>
          <w:t>.</w:t>
        </w:r>
        <w:r w:rsidR="00FA07F0" w:rsidRPr="00E963B0">
          <w:rPr>
            <w:rStyle w:val="Hyperlink"/>
            <w:rFonts w:asciiTheme="minorHAnsi" w:hAnsiTheme="minorHAnsi" w:cstheme="minorHAnsi"/>
            <w:i/>
            <w:szCs w:val="18"/>
            <w:lang w:val="en-AU"/>
          </w:rPr>
          <w:t xml:space="preserve"> </w:t>
        </w:r>
        <w:r w:rsidR="00FA2FC6" w:rsidRPr="00E963B0" w:rsidDel="00865455">
          <w:rPr>
            <w:rStyle w:val="Hyperlink"/>
            <w:rFonts w:asciiTheme="minorHAnsi" w:hAnsiTheme="minorHAnsi" w:cstheme="minorHAnsi"/>
            <w:i/>
            <w:szCs w:val="18"/>
            <w:lang w:val="en-AU"/>
          </w:rPr>
          <w:t>1458</w:t>
        </w:r>
        <w:r w:rsidR="00607855" w:rsidRPr="00E963B0">
          <w:rPr>
            <w:rStyle w:val="Hyperlink"/>
            <w:rFonts w:asciiTheme="minorHAnsi" w:hAnsiTheme="minorHAnsi" w:cstheme="minorHAnsi"/>
            <w:i/>
            <w:szCs w:val="18"/>
            <w:lang w:val="en-AU"/>
          </w:rPr>
          <w:t>:</w:t>
        </w:r>
        <w:r w:rsidR="00B45E2C" w:rsidRPr="00E963B0" w:rsidDel="00865455">
          <w:rPr>
            <w:rStyle w:val="Hyperlink"/>
            <w:rFonts w:asciiTheme="minorHAnsi" w:hAnsiTheme="minorHAnsi" w:cstheme="minorHAnsi"/>
            <w:i/>
            <w:szCs w:val="18"/>
            <w:lang w:val="en-AU"/>
          </w:rPr>
          <w:t xml:space="preserve"> </w:t>
        </w:r>
        <w:r w:rsidR="00A67905" w:rsidRPr="00E963B0">
          <w:rPr>
            <w:rStyle w:val="Hyperlink"/>
            <w:rFonts w:asciiTheme="minorHAnsi" w:eastAsia="Arial" w:hAnsiTheme="minorHAnsi" w:cstheme="minorHAnsi"/>
            <w:i/>
            <w:szCs w:val="18"/>
            <w:lang w:val="en-AU"/>
          </w:rPr>
          <w:t xml:space="preserve">Appointment of an Independent Monitor for the Department of Education’s </w:t>
        </w:r>
        <w:r w:rsidR="00F12DE8" w:rsidRPr="00E963B0">
          <w:rPr>
            <w:rStyle w:val="Hyperlink"/>
            <w:rFonts w:asciiTheme="minorHAnsi" w:eastAsia="Arial" w:hAnsiTheme="minorHAnsi" w:cstheme="minorHAnsi"/>
            <w:i/>
            <w:iCs/>
            <w:szCs w:val="18"/>
            <w:lang w:val="en-AU"/>
          </w:rPr>
          <w:t>S</w:t>
        </w:r>
        <w:r w:rsidR="00A67905" w:rsidRPr="00E963B0">
          <w:rPr>
            <w:rStyle w:val="Hyperlink"/>
            <w:rFonts w:asciiTheme="minorHAnsi" w:eastAsia="Arial" w:hAnsiTheme="minorHAnsi" w:cstheme="minorHAnsi"/>
            <w:i/>
            <w:iCs/>
            <w:szCs w:val="18"/>
            <w:lang w:val="en-AU"/>
          </w:rPr>
          <w:t xml:space="preserve">ystemic </w:t>
        </w:r>
        <w:r w:rsidR="00F12DE8" w:rsidRPr="00E963B0">
          <w:rPr>
            <w:rStyle w:val="Hyperlink"/>
            <w:rFonts w:asciiTheme="minorHAnsi" w:eastAsia="Arial" w:hAnsiTheme="minorHAnsi" w:cstheme="minorHAnsi"/>
            <w:i/>
            <w:iCs/>
            <w:szCs w:val="18"/>
            <w:lang w:val="en-AU"/>
          </w:rPr>
          <w:t>R</w:t>
        </w:r>
        <w:r w:rsidR="00A67905" w:rsidRPr="00E963B0">
          <w:rPr>
            <w:rStyle w:val="Hyperlink"/>
            <w:rFonts w:asciiTheme="minorHAnsi" w:eastAsia="Arial" w:hAnsiTheme="minorHAnsi" w:cstheme="minorHAnsi"/>
            <w:i/>
            <w:szCs w:val="18"/>
            <w:lang w:val="en-AU"/>
          </w:rPr>
          <w:t xml:space="preserve">eview of </w:t>
        </w:r>
        <w:r w:rsidR="00BA1531" w:rsidRPr="00E963B0">
          <w:rPr>
            <w:rStyle w:val="Hyperlink"/>
            <w:rFonts w:asciiTheme="minorHAnsi" w:eastAsia="Arial" w:hAnsiTheme="minorHAnsi" w:cstheme="minorHAnsi"/>
            <w:i/>
            <w:iCs/>
            <w:szCs w:val="18"/>
            <w:lang w:val="en-AU"/>
          </w:rPr>
          <w:t>H</w:t>
        </w:r>
        <w:r w:rsidR="00A67905" w:rsidRPr="00E963B0">
          <w:rPr>
            <w:rStyle w:val="Hyperlink"/>
            <w:rFonts w:asciiTheme="minorHAnsi" w:eastAsia="Arial" w:hAnsiTheme="minorHAnsi" w:cstheme="minorHAnsi"/>
            <w:i/>
            <w:iCs/>
            <w:szCs w:val="18"/>
            <w:lang w:val="en-AU"/>
          </w:rPr>
          <w:t xml:space="preserve">istorical </w:t>
        </w:r>
        <w:r w:rsidR="00BA1531" w:rsidRPr="00E963B0">
          <w:rPr>
            <w:rStyle w:val="Hyperlink"/>
            <w:rFonts w:asciiTheme="minorHAnsi" w:eastAsia="Arial" w:hAnsiTheme="minorHAnsi" w:cstheme="minorHAnsi"/>
            <w:i/>
            <w:iCs/>
            <w:szCs w:val="18"/>
            <w:lang w:val="en-AU"/>
          </w:rPr>
          <w:t>C</w:t>
        </w:r>
        <w:r w:rsidR="00A67905" w:rsidRPr="00E963B0">
          <w:rPr>
            <w:rStyle w:val="Hyperlink"/>
            <w:rFonts w:asciiTheme="minorHAnsi" w:eastAsia="Arial" w:hAnsiTheme="minorHAnsi" w:cstheme="minorHAnsi"/>
            <w:i/>
            <w:iCs/>
            <w:szCs w:val="18"/>
            <w:lang w:val="en-AU"/>
          </w:rPr>
          <w:t xml:space="preserve">hild </w:t>
        </w:r>
        <w:r w:rsidR="00BA1531" w:rsidRPr="00E963B0">
          <w:rPr>
            <w:rStyle w:val="Hyperlink"/>
            <w:rFonts w:asciiTheme="minorHAnsi" w:eastAsia="Arial" w:hAnsiTheme="minorHAnsi" w:cstheme="minorHAnsi"/>
            <w:i/>
            <w:iCs/>
            <w:szCs w:val="18"/>
            <w:lang w:val="en-AU"/>
          </w:rPr>
          <w:t>Se</w:t>
        </w:r>
        <w:r w:rsidR="00A67905" w:rsidRPr="00E963B0">
          <w:rPr>
            <w:rStyle w:val="Hyperlink"/>
            <w:rFonts w:asciiTheme="minorHAnsi" w:eastAsia="Arial" w:hAnsiTheme="minorHAnsi" w:cstheme="minorHAnsi"/>
            <w:i/>
            <w:iCs/>
            <w:szCs w:val="18"/>
            <w:lang w:val="en-AU"/>
          </w:rPr>
          <w:t xml:space="preserve">xual </w:t>
        </w:r>
        <w:r w:rsidR="00BA1531" w:rsidRPr="00E963B0">
          <w:rPr>
            <w:rStyle w:val="Hyperlink"/>
            <w:rFonts w:asciiTheme="minorHAnsi" w:eastAsia="Arial" w:hAnsiTheme="minorHAnsi" w:cstheme="minorHAnsi"/>
            <w:i/>
            <w:iCs/>
            <w:szCs w:val="18"/>
            <w:lang w:val="en-AU"/>
          </w:rPr>
          <w:t>A</w:t>
        </w:r>
        <w:r w:rsidR="00A67905" w:rsidRPr="00E963B0">
          <w:rPr>
            <w:rStyle w:val="Hyperlink"/>
            <w:rFonts w:asciiTheme="minorHAnsi" w:eastAsia="Arial" w:hAnsiTheme="minorHAnsi" w:cstheme="minorHAnsi"/>
            <w:i/>
            <w:szCs w:val="18"/>
            <w:lang w:val="en-AU"/>
          </w:rPr>
          <w:t>buse in Vic</w:t>
        </w:r>
        <w:bookmarkStart w:id="15" w:name="_Hlt223694402"/>
        <w:bookmarkStart w:id="16" w:name="_Hlt223694403"/>
        <w:r w:rsidR="00A67905" w:rsidRPr="00E963B0">
          <w:rPr>
            <w:rStyle w:val="Hyperlink"/>
            <w:rFonts w:asciiTheme="minorHAnsi" w:eastAsia="Arial" w:hAnsiTheme="minorHAnsi" w:cstheme="minorHAnsi"/>
            <w:i/>
            <w:szCs w:val="18"/>
            <w:lang w:val="en-AU"/>
          </w:rPr>
          <w:t>t</w:t>
        </w:r>
        <w:bookmarkEnd w:id="15"/>
        <w:bookmarkEnd w:id="16"/>
        <w:r w:rsidR="00A67905" w:rsidRPr="00E963B0">
          <w:rPr>
            <w:rStyle w:val="Hyperlink"/>
            <w:rFonts w:asciiTheme="minorHAnsi" w:eastAsia="Arial" w:hAnsiTheme="minorHAnsi" w:cstheme="minorHAnsi"/>
            <w:i/>
            <w:szCs w:val="18"/>
            <w:lang w:val="en-AU"/>
          </w:rPr>
          <w:t xml:space="preserve">orian </w:t>
        </w:r>
        <w:r w:rsidR="00BA1531" w:rsidRPr="00E963B0">
          <w:rPr>
            <w:rStyle w:val="Hyperlink"/>
            <w:rFonts w:asciiTheme="minorHAnsi" w:eastAsia="Arial" w:hAnsiTheme="minorHAnsi" w:cstheme="minorHAnsi"/>
            <w:i/>
            <w:iCs/>
            <w:szCs w:val="18"/>
            <w:lang w:val="en-AU"/>
          </w:rPr>
          <w:t>G</w:t>
        </w:r>
        <w:r w:rsidR="00A67905" w:rsidRPr="00E963B0">
          <w:rPr>
            <w:rStyle w:val="Hyperlink"/>
            <w:rFonts w:asciiTheme="minorHAnsi" w:eastAsia="Arial" w:hAnsiTheme="minorHAnsi" w:cstheme="minorHAnsi"/>
            <w:i/>
            <w:iCs/>
            <w:szCs w:val="18"/>
            <w:lang w:val="en-AU"/>
          </w:rPr>
          <w:t xml:space="preserve">overnments </w:t>
        </w:r>
        <w:r w:rsidR="00BA1531" w:rsidRPr="00E963B0">
          <w:rPr>
            <w:rStyle w:val="Hyperlink"/>
            <w:rFonts w:asciiTheme="minorHAnsi" w:eastAsia="Arial" w:hAnsiTheme="minorHAnsi" w:cstheme="minorHAnsi"/>
            <w:i/>
            <w:iCs/>
            <w:szCs w:val="18"/>
            <w:lang w:val="en-AU"/>
          </w:rPr>
          <w:t>S</w:t>
        </w:r>
        <w:r w:rsidR="00A67905" w:rsidRPr="00E963B0">
          <w:rPr>
            <w:rStyle w:val="Hyperlink"/>
            <w:rFonts w:asciiTheme="minorHAnsi" w:eastAsia="Arial" w:hAnsiTheme="minorHAnsi" w:cstheme="minorHAnsi"/>
            <w:i/>
            <w:szCs w:val="18"/>
            <w:lang w:val="en-AU"/>
          </w:rPr>
          <w:t>chools</w:t>
        </w:r>
      </w:hyperlink>
      <w:r w:rsidR="00C75F55" w:rsidRPr="00E963B0">
        <w:rPr>
          <w:rFonts w:asciiTheme="minorHAnsi" w:hAnsiTheme="minorHAnsi" w:cstheme="minorHAnsi"/>
          <w:szCs w:val="18"/>
          <w:lang w:val="en-AU"/>
        </w:rPr>
        <w:t>, 3 February 2025</w:t>
      </w:r>
      <w:r w:rsidR="0078394C" w:rsidRPr="00E963B0">
        <w:rPr>
          <w:rFonts w:asciiTheme="minorHAnsi" w:hAnsiTheme="minorHAnsi" w:cstheme="minorHAnsi"/>
          <w:szCs w:val="18"/>
          <w:lang w:val="en-AU"/>
        </w:rPr>
        <w:t>.</w:t>
      </w:r>
    </w:p>
  </w:footnote>
  <w:footnote w:id="4">
    <w:p w14:paraId="240D981E" w14:textId="0CAC1564" w:rsidR="004804E9" w:rsidRPr="00E963B0" w:rsidRDefault="004804E9">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Australian Bureau of Statistics</w:t>
      </w:r>
      <w:r w:rsidR="00046561" w:rsidRPr="00E963B0">
        <w:rPr>
          <w:rFonts w:asciiTheme="minorHAnsi" w:hAnsiTheme="minorHAnsi" w:cstheme="minorHAnsi"/>
          <w:szCs w:val="18"/>
          <w:lang w:val="en-AU"/>
        </w:rPr>
        <w:t xml:space="preserve"> (ABS)</w:t>
      </w:r>
      <w:r w:rsidRPr="00E963B0">
        <w:rPr>
          <w:rFonts w:asciiTheme="minorHAnsi" w:hAnsiTheme="minorHAnsi" w:cstheme="minorHAnsi"/>
          <w:szCs w:val="18"/>
          <w:lang w:val="en-AU"/>
        </w:rPr>
        <w:t>,</w:t>
      </w:r>
      <w:r w:rsidR="00F23E5B" w:rsidRPr="00E963B0">
        <w:rPr>
          <w:rFonts w:asciiTheme="minorHAnsi" w:hAnsiTheme="minorHAnsi" w:cstheme="minorHAnsi"/>
          <w:szCs w:val="18"/>
          <w:lang w:val="en-AU"/>
        </w:rPr>
        <w:t xml:space="preserve"> </w:t>
      </w:r>
      <w:hyperlink r:id="rId4" w:history="1">
        <w:r w:rsidR="00237219" w:rsidRPr="00E963B0">
          <w:rPr>
            <w:rStyle w:val="Hyperlink"/>
            <w:rFonts w:asciiTheme="minorHAnsi" w:hAnsiTheme="minorHAnsi" w:cstheme="minorHAnsi"/>
            <w:i/>
            <w:szCs w:val="18"/>
            <w:lang w:val="en-AU"/>
          </w:rPr>
          <w:t>Da</w:t>
        </w:r>
        <w:bookmarkStart w:id="17" w:name="_Hlt221794953"/>
        <w:bookmarkStart w:id="18" w:name="_Hlt221794954"/>
        <w:r w:rsidR="00237219" w:rsidRPr="00E963B0">
          <w:rPr>
            <w:rStyle w:val="Hyperlink"/>
            <w:rFonts w:asciiTheme="minorHAnsi" w:hAnsiTheme="minorHAnsi" w:cstheme="minorHAnsi"/>
            <w:i/>
            <w:szCs w:val="18"/>
            <w:lang w:val="en-AU"/>
          </w:rPr>
          <w:t>t</w:t>
        </w:r>
        <w:bookmarkEnd w:id="17"/>
        <w:bookmarkEnd w:id="18"/>
        <w:r w:rsidR="00237219" w:rsidRPr="00E963B0">
          <w:rPr>
            <w:rStyle w:val="Hyperlink"/>
            <w:rFonts w:asciiTheme="minorHAnsi" w:hAnsiTheme="minorHAnsi" w:cstheme="minorHAnsi"/>
            <w:i/>
            <w:szCs w:val="18"/>
            <w:lang w:val="en-AU"/>
          </w:rPr>
          <w:t>a confidentiality guide</w:t>
        </w:r>
      </w:hyperlink>
      <w:r w:rsidR="001C1D39" w:rsidRPr="00E963B0">
        <w:rPr>
          <w:rFonts w:asciiTheme="minorHAnsi" w:hAnsiTheme="minorHAnsi" w:cstheme="minorHAnsi"/>
          <w:szCs w:val="18"/>
          <w:lang w:val="en-AU"/>
        </w:rPr>
        <w:t xml:space="preserve">, </w:t>
      </w:r>
      <w:r w:rsidR="00B401E5" w:rsidRPr="00E963B0">
        <w:rPr>
          <w:rFonts w:asciiTheme="minorHAnsi" w:hAnsiTheme="minorHAnsi" w:cstheme="minorHAnsi"/>
          <w:szCs w:val="18"/>
          <w:lang w:val="en-AU"/>
        </w:rPr>
        <w:t xml:space="preserve">ABS website, </w:t>
      </w:r>
      <w:r w:rsidR="001C1D39" w:rsidRPr="00E963B0">
        <w:rPr>
          <w:rFonts w:asciiTheme="minorHAnsi" w:hAnsiTheme="minorHAnsi" w:cstheme="minorHAnsi"/>
          <w:szCs w:val="18"/>
          <w:lang w:val="en-AU"/>
        </w:rPr>
        <w:t>8 November 2021</w:t>
      </w:r>
      <w:r w:rsidR="00C64856" w:rsidRPr="00E963B0">
        <w:rPr>
          <w:rFonts w:asciiTheme="minorHAnsi" w:hAnsiTheme="minorHAnsi" w:cstheme="minorHAnsi"/>
          <w:szCs w:val="18"/>
          <w:lang w:val="en-AU"/>
        </w:rPr>
        <w:t>,</w:t>
      </w:r>
      <w:r w:rsidR="00237219" w:rsidRPr="00E963B0">
        <w:rPr>
          <w:rFonts w:asciiTheme="minorHAnsi" w:hAnsiTheme="minorHAnsi" w:cstheme="minorHAnsi"/>
          <w:szCs w:val="18"/>
          <w:lang w:val="en-AU"/>
        </w:rPr>
        <w:t xml:space="preserve"> </w:t>
      </w:r>
      <w:r w:rsidR="00B401E5" w:rsidRPr="00E963B0">
        <w:rPr>
          <w:rFonts w:asciiTheme="minorHAnsi" w:hAnsiTheme="minorHAnsi" w:cstheme="minorHAnsi"/>
          <w:szCs w:val="18"/>
          <w:lang w:val="en-AU"/>
        </w:rPr>
        <w:t>accessed 1 September 2025.</w:t>
      </w:r>
    </w:p>
  </w:footnote>
  <w:footnote w:id="5">
    <w:p w14:paraId="098361D7" w14:textId="0C634C15" w:rsidR="00D25618" w:rsidRPr="00E963B0" w:rsidRDefault="00D25618" w:rsidP="00D25618">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5" w:history="1">
        <w:r w:rsidRPr="00E963B0">
          <w:rPr>
            <w:rStyle w:val="Hyperlink"/>
            <w:rFonts w:asciiTheme="minorHAnsi" w:eastAsia="Arial" w:hAnsiTheme="minorHAnsi" w:cstheme="minorHAnsi"/>
            <w:i/>
            <w:szCs w:val="18"/>
            <w:lang w:val="en-AU"/>
          </w:rPr>
          <w:t xml:space="preserve">Report of the Board of Inquiry into </w:t>
        </w:r>
        <w:r w:rsidR="000612E4" w:rsidRPr="00E963B0">
          <w:rPr>
            <w:rStyle w:val="Hyperlink"/>
            <w:rFonts w:asciiTheme="minorHAnsi" w:eastAsia="Arial" w:hAnsiTheme="minorHAnsi" w:cstheme="minorHAnsi"/>
            <w:i/>
            <w:szCs w:val="18"/>
            <w:lang w:val="en-AU"/>
          </w:rPr>
          <w:t>H</w:t>
        </w:r>
        <w:r w:rsidRPr="00E963B0">
          <w:rPr>
            <w:rStyle w:val="Hyperlink"/>
            <w:rFonts w:asciiTheme="minorHAnsi" w:eastAsia="Arial" w:hAnsiTheme="minorHAnsi" w:cstheme="minorHAnsi"/>
            <w:i/>
            <w:szCs w:val="18"/>
            <w:lang w:val="en-AU"/>
          </w:rPr>
          <w:t xml:space="preserve">istorical </w:t>
        </w:r>
        <w:r w:rsidR="000612E4" w:rsidRPr="00E963B0">
          <w:rPr>
            <w:rStyle w:val="Hyperlink"/>
            <w:rFonts w:asciiTheme="minorHAnsi" w:eastAsia="Arial" w:hAnsiTheme="minorHAnsi" w:cstheme="minorHAnsi"/>
            <w:i/>
            <w:szCs w:val="18"/>
            <w:lang w:val="en-AU"/>
          </w:rPr>
          <w:t>C</w:t>
        </w:r>
        <w:r w:rsidRPr="00E963B0">
          <w:rPr>
            <w:rStyle w:val="Hyperlink"/>
            <w:rFonts w:asciiTheme="minorHAnsi" w:eastAsia="Arial" w:hAnsiTheme="minorHAnsi" w:cstheme="minorHAnsi"/>
            <w:i/>
            <w:szCs w:val="18"/>
            <w:lang w:val="en-AU"/>
          </w:rPr>
          <w:t xml:space="preserve">hild </w:t>
        </w:r>
        <w:r w:rsidR="000612E4" w:rsidRPr="00E963B0">
          <w:rPr>
            <w:rStyle w:val="Hyperlink"/>
            <w:rFonts w:asciiTheme="minorHAnsi" w:eastAsia="Arial" w:hAnsiTheme="minorHAnsi" w:cstheme="minorHAnsi"/>
            <w:i/>
            <w:szCs w:val="18"/>
            <w:lang w:val="en-AU"/>
          </w:rPr>
          <w:t>S</w:t>
        </w:r>
        <w:r w:rsidRPr="00E963B0">
          <w:rPr>
            <w:rStyle w:val="Hyperlink"/>
            <w:rFonts w:asciiTheme="minorHAnsi" w:eastAsia="Arial" w:hAnsiTheme="minorHAnsi" w:cstheme="minorHAnsi"/>
            <w:i/>
            <w:szCs w:val="18"/>
            <w:lang w:val="en-AU"/>
          </w:rPr>
          <w:t xml:space="preserve">exual </w:t>
        </w:r>
        <w:r w:rsidR="000612E4" w:rsidRPr="00E963B0">
          <w:rPr>
            <w:rStyle w:val="Hyperlink"/>
            <w:rFonts w:asciiTheme="minorHAnsi" w:eastAsia="Arial" w:hAnsiTheme="minorHAnsi" w:cstheme="minorHAnsi"/>
            <w:i/>
            <w:szCs w:val="18"/>
            <w:lang w:val="en-AU"/>
          </w:rPr>
          <w:t>A</w:t>
        </w:r>
        <w:r w:rsidRPr="00E963B0">
          <w:rPr>
            <w:rStyle w:val="Hyperlink"/>
            <w:rFonts w:asciiTheme="minorHAnsi" w:eastAsia="Arial" w:hAnsiTheme="minorHAnsi" w:cstheme="minorHAnsi"/>
            <w:i/>
            <w:szCs w:val="18"/>
            <w:lang w:val="en-AU"/>
          </w:rPr>
          <w:t xml:space="preserve">buse in Beaumaris Primary School and </w:t>
        </w:r>
        <w:r w:rsidR="000612E4" w:rsidRPr="00E963B0">
          <w:rPr>
            <w:rStyle w:val="Hyperlink"/>
            <w:rFonts w:asciiTheme="minorHAnsi" w:eastAsia="Arial" w:hAnsiTheme="minorHAnsi" w:cstheme="minorHAnsi"/>
            <w:i/>
            <w:szCs w:val="18"/>
            <w:lang w:val="en-AU"/>
          </w:rPr>
          <w:t>C</w:t>
        </w:r>
        <w:r w:rsidRPr="00E963B0">
          <w:rPr>
            <w:rStyle w:val="Hyperlink"/>
            <w:rFonts w:asciiTheme="minorHAnsi" w:eastAsia="Arial" w:hAnsiTheme="minorHAnsi" w:cstheme="minorHAnsi"/>
            <w:i/>
            <w:szCs w:val="18"/>
            <w:lang w:val="en-AU"/>
          </w:rPr>
          <w:t xml:space="preserve">ertain </w:t>
        </w:r>
        <w:r w:rsidR="000612E4" w:rsidRPr="00E963B0">
          <w:rPr>
            <w:rStyle w:val="Hyperlink"/>
            <w:rFonts w:asciiTheme="minorHAnsi" w:eastAsia="Arial" w:hAnsiTheme="minorHAnsi" w:cstheme="minorHAnsi"/>
            <w:i/>
            <w:szCs w:val="18"/>
            <w:lang w:val="en-AU"/>
          </w:rPr>
          <w:t>O</w:t>
        </w:r>
        <w:r w:rsidRPr="00E963B0">
          <w:rPr>
            <w:rStyle w:val="Hyperlink"/>
            <w:rFonts w:asciiTheme="minorHAnsi" w:eastAsia="Arial" w:hAnsiTheme="minorHAnsi" w:cstheme="minorHAnsi"/>
            <w:i/>
            <w:szCs w:val="18"/>
            <w:lang w:val="en-AU"/>
          </w:rPr>
          <w:t xml:space="preserve">ther </w:t>
        </w:r>
        <w:r w:rsidR="000612E4" w:rsidRPr="00E963B0">
          <w:rPr>
            <w:rStyle w:val="Hyperlink"/>
            <w:rFonts w:asciiTheme="minorHAnsi" w:eastAsia="Arial" w:hAnsiTheme="minorHAnsi" w:cstheme="minorHAnsi"/>
            <w:i/>
            <w:szCs w:val="18"/>
            <w:lang w:val="en-AU"/>
          </w:rPr>
          <w:t>G</w:t>
        </w:r>
        <w:r w:rsidRPr="00E963B0">
          <w:rPr>
            <w:rStyle w:val="Hyperlink"/>
            <w:rFonts w:asciiTheme="minorHAnsi" w:eastAsia="Arial" w:hAnsiTheme="minorHAnsi" w:cstheme="minorHAnsi"/>
            <w:i/>
            <w:szCs w:val="18"/>
            <w:lang w:val="en-AU"/>
          </w:rPr>
          <w:t xml:space="preserve">overnment </w:t>
        </w:r>
        <w:r w:rsidR="000612E4" w:rsidRPr="00E963B0">
          <w:rPr>
            <w:rStyle w:val="Hyperlink"/>
            <w:rFonts w:asciiTheme="minorHAnsi" w:eastAsia="Arial" w:hAnsiTheme="minorHAnsi" w:cstheme="minorHAnsi"/>
            <w:i/>
            <w:szCs w:val="18"/>
            <w:lang w:val="en-AU"/>
          </w:rPr>
          <w:t>S</w:t>
        </w:r>
        <w:r w:rsidRPr="00E963B0">
          <w:rPr>
            <w:rStyle w:val="Hyperlink"/>
            <w:rFonts w:asciiTheme="minorHAnsi" w:eastAsia="Arial" w:hAnsiTheme="minorHAnsi" w:cstheme="minorHAnsi"/>
            <w:i/>
            <w:szCs w:val="18"/>
            <w:lang w:val="en-AU"/>
          </w:rPr>
          <w:t>chools</w:t>
        </w:r>
      </w:hyperlink>
      <w:r w:rsidR="00276512" w:rsidRPr="00E963B0">
        <w:rPr>
          <w:rFonts w:asciiTheme="minorHAnsi" w:eastAsia="Arial" w:hAnsiTheme="minorHAnsi" w:cstheme="minorHAnsi"/>
          <w:szCs w:val="18"/>
          <w:lang w:val="en-AU"/>
        </w:rPr>
        <w:t xml:space="preserve"> </w:t>
      </w:r>
      <w:r w:rsidR="00301F0C">
        <w:rPr>
          <w:rFonts w:asciiTheme="minorHAnsi" w:eastAsia="Arial" w:hAnsiTheme="minorHAnsi" w:cstheme="minorHAnsi"/>
          <w:szCs w:val="18"/>
          <w:lang w:val="en-AU"/>
        </w:rPr>
        <w:t xml:space="preserve">(Board of Inquiry report), </w:t>
      </w:r>
      <w:r w:rsidR="00A13957" w:rsidRPr="00E963B0">
        <w:rPr>
          <w:rFonts w:asciiTheme="minorHAnsi" w:eastAsia="Arial" w:hAnsiTheme="minorHAnsi" w:cstheme="minorHAnsi"/>
          <w:szCs w:val="18"/>
          <w:lang w:val="en-AU"/>
        </w:rPr>
        <w:t xml:space="preserve">Victorian Government, </w:t>
      </w:r>
      <w:r w:rsidRPr="00E963B0">
        <w:rPr>
          <w:rFonts w:asciiTheme="minorHAnsi" w:eastAsia="Arial" w:hAnsiTheme="minorHAnsi" w:cstheme="minorHAnsi"/>
          <w:szCs w:val="18"/>
          <w:lang w:val="en-AU"/>
        </w:rPr>
        <w:t>2024</w:t>
      </w:r>
      <w:r w:rsidR="00A13957" w:rsidRPr="00E963B0">
        <w:rPr>
          <w:rFonts w:asciiTheme="minorHAnsi" w:eastAsia="Arial" w:hAnsiTheme="minorHAnsi" w:cstheme="minorHAnsi"/>
          <w:szCs w:val="18"/>
          <w:lang w:val="en-AU"/>
        </w:rPr>
        <w:t>.</w:t>
      </w:r>
    </w:p>
  </w:footnote>
  <w:footnote w:id="6">
    <w:p w14:paraId="1AD4959F" w14:textId="3266F741" w:rsidR="003C1DC1" w:rsidRPr="00E963B0" w:rsidRDefault="003C1DC1">
      <w:pPr>
        <w:pStyle w:val="FootnoteText"/>
        <w:rPr>
          <w:rFonts w:asciiTheme="minorHAnsi" w:hAnsiTheme="minorHAnsi" w:cstheme="minorHAnsi"/>
          <w:szCs w:val="18"/>
          <w:lang w:val="en-AU"/>
        </w:rPr>
      </w:pPr>
      <w:r w:rsidRPr="00E963B0">
        <w:rPr>
          <w:rStyle w:val="FootnoteReference"/>
          <w:rFonts w:cstheme="minorHAnsi"/>
          <w:lang w:val="en-AU"/>
        </w:rPr>
        <w:footnoteRef/>
      </w:r>
      <w:r w:rsidR="75F1243D" w:rsidRPr="00E963B0">
        <w:rPr>
          <w:rFonts w:asciiTheme="minorHAnsi" w:hAnsiTheme="minorHAnsi" w:cstheme="minorHAnsi"/>
          <w:szCs w:val="18"/>
          <w:lang w:val="en-AU"/>
        </w:rPr>
        <w:t xml:space="preserve"> Victorian Government, </w:t>
      </w:r>
      <w:hyperlink r:id="rId6" w:history="1">
        <w:r w:rsidR="75F1243D" w:rsidRPr="00E963B0">
          <w:rPr>
            <w:rStyle w:val="Hyperlink"/>
            <w:rFonts w:asciiTheme="minorHAnsi" w:hAnsiTheme="minorHAnsi" w:cstheme="minorHAnsi"/>
            <w:i/>
            <w:szCs w:val="18"/>
            <w:lang w:val="en-AU"/>
          </w:rPr>
          <w:t>Victim-</w:t>
        </w:r>
        <w:r w:rsidR="002C1B07" w:rsidRPr="00E963B0">
          <w:rPr>
            <w:rStyle w:val="Hyperlink"/>
            <w:rFonts w:asciiTheme="minorHAnsi" w:hAnsiTheme="minorHAnsi" w:cstheme="minorHAnsi"/>
            <w:i/>
            <w:szCs w:val="18"/>
            <w:lang w:val="en-AU"/>
          </w:rPr>
          <w:t>s</w:t>
        </w:r>
        <w:r w:rsidR="75F1243D" w:rsidRPr="00E963B0">
          <w:rPr>
            <w:rStyle w:val="Hyperlink"/>
            <w:rFonts w:asciiTheme="minorHAnsi" w:hAnsiTheme="minorHAnsi" w:cstheme="minorHAnsi"/>
            <w:i/>
            <w:szCs w:val="18"/>
            <w:lang w:val="en-AU"/>
          </w:rPr>
          <w:t xml:space="preserve">urvivor </w:t>
        </w:r>
        <w:r w:rsidR="002C1B07" w:rsidRPr="00E963B0">
          <w:rPr>
            <w:rStyle w:val="Hyperlink"/>
            <w:rFonts w:asciiTheme="minorHAnsi" w:hAnsiTheme="minorHAnsi" w:cstheme="minorHAnsi"/>
            <w:i/>
            <w:szCs w:val="18"/>
            <w:lang w:val="en-AU"/>
          </w:rPr>
          <w:t>s</w:t>
        </w:r>
        <w:r w:rsidR="75F1243D" w:rsidRPr="00E963B0">
          <w:rPr>
            <w:rStyle w:val="Hyperlink"/>
            <w:rFonts w:asciiTheme="minorHAnsi" w:hAnsiTheme="minorHAnsi" w:cstheme="minorHAnsi"/>
            <w:i/>
            <w:szCs w:val="18"/>
            <w:lang w:val="en-AU"/>
          </w:rPr>
          <w:t xml:space="preserve">upport for </w:t>
        </w:r>
        <w:r w:rsidR="002C1B07" w:rsidRPr="00E963B0">
          <w:rPr>
            <w:rStyle w:val="Hyperlink"/>
            <w:rFonts w:asciiTheme="minorHAnsi" w:hAnsiTheme="minorHAnsi" w:cstheme="minorHAnsi"/>
            <w:i/>
            <w:szCs w:val="18"/>
            <w:lang w:val="en-AU"/>
          </w:rPr>
          <w:t>f</w:t>
        </w:r>
        <w:r w:rsidR="75F1243D" w:rsidRPr="00E963B0">
          <w:rPr>
            <w:rStyle w:val="Hyperlink"/>
            <w:rFonts w:asciiTheme="minorHAnsi" w:hAnsiTheme="minorHAnsi" w:cstheme="minorHAnsi"/>
            <w:i/>
            <w:szCs w:val="18"/>
            <w:lang w:val="en-AU"/>
          </w:rPr>
          <w:t xml:space="preserve">ormer </w:t>
        </w:r>
        <w:r w:rsidR="002C1B07" w:rsidRPr="00E963B0">
          <w:rPr>
            <w:rStyle w:val="Hyperlink"/>
            <w:rFonts w:asciiTheme="minorHAnsi" w:hAnsiTheme="minorHAnsi" w:cstheme="minorHAnsi"/>
            <w:i/>
            <w:szCs w:val="18"/>
            <w:lang w:val="en-AU"/>
          </w:rPr>
          <w:t>s</w:t>
        </w:r>
        <w:r w:rsidR="75F1243D" w:rsidRPr="00E963B0">
          <w:rPr>
            <w:rStyle w:val="Hyperlink"/>
            <w:rFonts w:asciiTheme="minorHAnsi" w:hAnsiTheme="minorHAnsi" w:cstheme="minorHAnsi"/>
            <w:i/>
            <w:szCs w:val="18"/>
            <w:lang w:val="en-AU"/>
          </w:rPr>
          <w:t>tudents</w:t>
        </w:r>
      </w:hyperlink>
      <w:r w:rsidR="75F1243D" w:rsidRPr="00E963B0">
        <w:rPr>
          <w:rFonts w:asciiTheme="minorHAnsi" w:hAnsiTheme="minorHAnsi" w:cstheme="minorHAnsi"/>
          <w:szCs w:val="18"/>
          <w:lang w:val="en-AU"/>
        </w:rPr>
        <w:t xml:space="preserve">, </w:t>
      </w:r>
      <w:r w:rsidR="00AB6E72">
        <w:rPr>
          <w:rFonts w:asciiTheme="minorHAnsi" w:hAnsiTheme="minorHAnsi" w:cstheme="minorHAnsi"/>
          <w:szCs w:val="18"/>
          <w:lang w:val="en-AU"/>
        </w:rPr>
        <w:t>vic.gov.au</w:t>
      </w:r>
      <w:r w:rsidR="00AB6E72" w:rsidRPr="00E963B0">
        <w:rPr>
          <w:rFonts w:asciiTheme="minorHAnsi" w:hAnsiTheme="minorHAnsi" w:cstheme="minorHAnsi"/>
          <w:szCs w:val="18"/>
          <w:lang w:val="en-AU"/>
        </w:rPr>
        <w:t xml:space="preserve">, </w:t>
      </w:r>
      <w:r w:rsidR="00AB6E72">
        <w:rPr>
          <w:rFonts w:asciiTheme="minorHAnsi" w:hAnsiTheme="minorHAnsi" w:cstheme="minorHAnsi"/>
          <w:szCs w:val="18"/>
          <w:lang w:val="en-AU"/>
        </w:rPr>
        <w:t>10 March 2026,</w:t>
      </w:r>
      <w:r w:rsidR="00AB6E72" w:rsidRPr="00E963B0">
        <w:rPr>
          <w:rFonts w:asciiTheme="minorHAnsi" w:hAnsiTheme="minorHAnsi" w:cstheme="minorHAnsi"/>
          <w:szCs w:val="18"/>
          <w:lang w:val="en-AU"/>
        </w:rPr>
        <w:t xml:space="preserve"> accessed </w:t>
      </w:r>
      <w:r w:rsidR="00AB6E72">
        <w:rPr>
          <w:rFonts w:asciiTheme="minorHAnsi" w:hAnsiTheme="minorHAnsi" w:cstheme="minorHAnsi"/>
          <w:szCs w:val="18"/>
          <w:lang w:val="en-AU"/>
        </w:rPr>
        <w:t>10 March 2026.</w:t>
      </w:r>
    </w:p>
  </w:footnote>
  <w:footnote w:id="7">
    <w:p w14:paraId="49C2B591" w14:textId="5D4F0B38" w:rsidR="00570CFF" w:rsidRPr="00E963B0" w:rsidRDefault="00570CFF">
      <w:pPr>
        <w:pStyle w:val="FootnoteText"/>
        <w:rPr>
          <w:rFonts w:asciiTheme="minorHAnsi" w:hAnsiTheme="minorHAnsi" w:cstheme="minorHAnsi"/>
          <w:szCs w:val="18"/>
          <w:lang w:val="en-AU"/>
        </w:rPr>
      </w:pPr>
      <w:r w:rsidRPr="00E963B0">
        <w:rPr>
          <w:rStyle w:val="FootnoteReference"/>
          <w:rFonts w:cstheme="minorHAnsi"/>
          <w:lang w:val="en-AU"/>
        </w:rPr>
        <w:footnoteRef/>
      </w:r>
      <w:r w:rsidR="75F1243D" w:rsidRPr="00E963B0">
        <w:rPr>
          <w:rFonts w:asciiTheme="minorHAnsi" w:hAnsiTheme="minorHAnsi" w:cstheme="minorHAnsi"/>
          <w:szCs w:val="18"/>
          <w:lang w:val="en-AU"/>
        </w:rPr>
        <w:t xml:space="preserve"> Victorian Government, </w:t>
      </w:r>
      <w:r w:rsidR="00801216">
        <w:rPr>
          <w:rFonts w:asciiTheme="minorHAnsi" w:hAnsiTheme="minorHAnsi" w:cstheme="minorHAnsi"/>
          <w:szCs w:val="18"/>
          <w:lang w:val="en-AU"/>
        </w:rPr>
        <w:t>‘</w:t>
      </w:r>
      <w:hyperlink r:id="rId7" w:history="1">
        <w:r w:rsidR="00801216" w:rsidRPr="00497E1B">
          <w:rPr>
            <w:rStyle w:val="Hyperlink"/>
            <w:rFonts w:asciiTheme="minorHAnsi" w:hAnsiTheme="minorHAnsi"/>
            <w:lang w:val="en-AU"/>
          </w:rPr>
          <w:t>Get school records</w:t>
        </w:r>
      </w:hyperlink>
      <w:r w:rsidR="00801216">
        <w:rPr>
          <w:rFonts w:asciiTheme="minorHAnsi" w:hAnsiTheme="minorHAnsi" w:cstheme="minorHAnsi"/>
          <w:szCs w:val="18"/>
          <w:lang w:val="en-AU"/>
        </w:rPr>
        <w:t>’</w:t>
      </w:r>
      <w:r w:rsidR="00801216" w:rsidRPr="00E963B0">
        <w:rPr>
          <w:rFonts w:asciiTheme="minorHAnsi" w:hAnsiTheme="minorHAnsi" w:cstheme="minorHAnsi"/>
          <w:szCs w:val="18"/>
          <w:lang w:val="en-AU"/>
        </w:rPr>
        <w:t xml:space="preserve">, </w:t>
      </w:r>
      <w:r w:rsidR="00801216">
        <w:rPr>
          <w:rFonts w:asciiTheme="minorHAnsi" w:hAnsiTheme="minorHAnsi" w:cstheme="minorHAnsi"/>
          <w:i/>
          <w:iCs/>
          <w:szCs w:val="18"/>
          <w:lang w:val="en-AU"/>
        </w:rPr>
        <w:t>School records</w:t>
      </w:r>
      <w:r w:rsidR="00801216">
        <w:rPr>
          <w:rFonts w:asciiTheme="minorHAnsi" w:hAnsiTheme="minorHAnsi" w:cstheme="minorHAnsi"/>
          <w:szCs w:val="18"/>
          <w:lang w:val="en-AU"/>
        </w:rPr>
        <w:t>, vic.gov.au</w:t>
      </w:r>
      <w:r w:rsidR="00801216" w:rsidRPr="00E963B0">
        <w:rPr>
          <w:rFonts w:asciiTheme="minorHAnsi" w:hAnsiTheme="minorHAnsi" w:cstheme="minorHAnsi"/>
          <w:szCs w:val="18"/>
          <w:lang w:val="en-AU"/>
        </w:rPr>
        <w:t xml:space="preserve">, </w:t>
      </w:r>
      <w:r w:rsidR="00801216">
        <w:rPr>
          <w:rFonts w:asciiTheme="minorHAnsi" w:hAnsiTheme="minorHAnsi" w:cstheme="minorHAnsi"/>
          <w:szCs w:val="18"/>
          <w:lang w:val="en-AU"/>
        </w:rPr>
        <w:t>10 February 2026</w:t>
      </w:r>
      <w:r w:rsidR="00801216" w:rsidRPr="00E963B0">
        <w:rPr>
          <w:rFonts w:asciiTheme="minorHAnsi" w:hAnsiTheme="minorHAnsi" w:cstheme="minorHAnsi"/>
          <w:szCs w:val="18"/>
          <w:lang w:val="en-AU"/>
        </w:rPr>
        <w:t xml:space="preserve">, accessed </w:t>
      </w:r>
      <w:r w:rsidR="00801216">
        <w:rPr>
          <w:rFonts w:asciiTheme="minorHAnsi" w:hAnsiTheme="minorHAnsi" w:cstheme="minorHAnsi"/>
          <w:szCs w:val="18"/>
          <w:lang w:val="en-AU"/>
        </w:rPr>
        <w:t>10 February 2026.</w:t>
      </w:r>
    </w:p>
  </w:footnote>
  <w:footnote w:id="8">
    <w:p w14:paraId="2E499434" w14:textId="3C6E49EC" w:rsidR="00282E28" w:rsidRPr="00E963B0" w:rsidRDefault="00282E28">
      <w:pPr>
        <w:pStyle w:val="FootnoteText"/>
        <w:rPr>
          <w:rFonts w:asciiTheme="minorHAnsi" w:hAnsiTheme="minorHAnsi" w:cstheme="minorHAnsi"/>
          <w:szCs w:val="18"/>
          <w:lang w:val="en-AU"/>
        </w:rPr>
      </w:pPr>
      <w:r w:rsidRPr="00E963B0">
        <w:rPr>
          <w:rStyle w:val="FootnoteReference"/>
          <w:rFonts w:cstheme="minorHAnsi"/>
          <w:lang w:val="en-AU"/>
        </w:rPr>
        <w:footnoteRef/>
      </w:r>
      <w:r w:rsidR="75F1243D" w:rsidRPr="00E963B0">
        <w:rPr>
          <w:rFonts w:asciiTheme="minorHAnsi" w:hAnsiTheme="minorHAnsi" w:cstheme="minorHAnsi"/>
          <w:szCs w:val="18"/>
          <w:lang w:val="en-AU"/>
        </w:rPr>
        <w:t xml:space="preserve"> </w:t>
      </w:r>
      <w:r w:rsidR="0094288E" w:rsidRPr="00E963B0">
        <w:rPr>
          <w:rFonts w:asciiTheme="minorHAnsi" w:hAnsiTheme="minorHAnsi" w:cstheme="minorHAnsi"/>
          <w:szCs w:val="18"/>
          <w:lang w:val="en-AU"/>
        </w:rPr>
        <w:t>DE</w:t>
      </w:r>
      <w:r w:rsidR="75F1243D" w:rsidRPr="00E963B0">
        <w:rPr>
          <w:rFonts w:asciiTheme="minorHAnsi" w:hAnsiTheme="minorHAnsi" w:cstheme="minorHAnsi"/>
          <w:szCs w:val="18"/>
          <w:lang w:val="en-AU"/>
        </w:rPr>
        <w:t xml:space="preserve">, </w:t>
      </w:r>
      <w:r w:rsidR="00F90153" w:rsidRPr="00E963B0">
        <w:rPr>
          <w:rFonts w:asciiTheme="minorHAnsi" w:hAnsiTheme="minorHAnsi" w:cstheme="minorHAnsi"/>
          <w:szCs w:val="18"/>
          <w:lang w:val="en-AU"/>
        </w:rPr>
        <w:t>‘</w:t>
      </w:r>
      <w:hyperlink r:id="rId8" w:history="1">
        <w:r w:rsidR="00D613A8">
          <w:rPr>
            <w:rStyle w:val="Hyperlink"/>
            <w:rFonts w:asciiTheme="minorHAnsi" w:hAnsiTheme="minorHAnsi" w:cstheme="minorHAnsi"/>
            <w:szCs w:val="18"/>
            <w:lang w:val="en-AU"/>
          </w:rPr>
          <w:t>Historical Child Sexual Abuse in Victorian Government Schools: Policy</w:t>
        </w:r>
      </w:hyperlink>
      <w:r w:rsidR="00F90153" w:rsidRPr="00E963B0">
        <w:rPr>
          <w:lang w:val="en-AU"/>
        </w:rPr>
        <w:t>’</w:t>
      </w:r>
      <w:r w:rsidR="75F1243D" w:rsidRPr="00E963B0">
        <w:rPr>
          <w:rFonts w:asciiTheme="minorHAnsi" w:hAnsiTheme="minorHAnsi" w:cstheme="minorHAnsi"/>
          <w:szCs w:val="18"/>
          <w:lang w:val="en-AU"/>
        </w:rPr>
        <w:t xml:space="preserve">, </w:t>
      </w:r>
      <w:r w:rsidR="0094288E" w:rsidRPr="00E963B0">
        <w:rPr>
          <w:rFonts w:asciiTheme="minorHAnsi" w:hAnsiTheme="minorHAnsi" w:cstheme="minorHAnsi"/>
          <w:i/>
          <w:szCs w:val="18"/>
          <w:lang w:val="en-AU"/>
        </w:rPr>
        <w:t>Policy and Advisory Library</w:t>
      </w:r>
      <w:r w:rsidR="001C2A7B" w:rsidRPr="00E963B0">
        <w:rPr>
          <w:rFonts w:asciiTheme="minorHAnsi" w:hAnsiTheme="minorHAnsi" w:cstheme="minorHAnsi"/>
          <w:szCs w:val="18"/>
          <w:lang w:val="en-AU"/>
        </w:rPr>
        <w:t xml:space="preserve">, </w:t>
      </w:r>
      <w:r w:rsidR="006D00CD" w:rsidRPr="00E963B0">
        <w:rPr>
          <w:rFonts w:asciiTheme="minorHAnsi" w:hAnsiTheme="minorHAnsi" w:cstheme="minorHAnsi"/>
          <w:szCs w:val="18"/>
          <w:lang w:val="en-AU"/>
        </w:rPr>
        <w:t xml:space="preserve">PAL </w:t>
      </w:r>
      <w:r w:rsidR="00143660" w:rsidRPr="00E963B0">
        <w:rPr>
          <w:rFonts w:asciiTheme="minorHAnsi" w:hAnsiTheme="minorHAnsi" w:cstheme="minorHAnsi"/>
          <w:szCs w:val="18"/>
          <w:lang w:val="en-AU"/>
        </w:rPr>
        <w:t>website</w:t>
      </w:r>
      <w:r w:rsidR="0094288E" w:rsidRPr="00E963B0">
        <w:rPr>
          <w:rFonts w:asciiTheme="minorHAnsi" w:hAnsiTheme="minorHAnsi" w:cstheme="minorHAnsi"/>
          <w:szCs w:val="18"/>
          <w:lang w:val="en-AU"/>
        </w:rPr>
        <w:t xml:space="preserve">, </w:t>
      </w:r>
      <w:r w:rsidR="75F1243D" w:rsidRPr="00E963B0">
        <w:rPr>
          <w:rFonts w:asciiTheme="minorHAnsi" w:hAnsiTheme="minorHAnsi" w:cstheme="minorHAnsi"/>
          <w:szCs w:val="18"/>
          <w:lang w:val="en-AU"/>
        </w:rPr>
        <w:t>9 December 2025, accessed 20 January 2026.</w:t>
      </w:r>
    </w:p>
  </w:footnote>
  <w:footnote w:id="9">
    <w:p w14:paraId="5A7DE6EE" w14:textId="68124267" w:rsidR="0056754B" w:rsidRPr="00E963B0" w:rsidRDefault="0056754B" w:rsidP="0056754B">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0A717E" w:rsidRPr="00E963B0">
        <w:rPr>
          <w:rFonts w:asciiTheme="minorHAnsi" w:hAnsiTheme="minorHAnsi" w:cstheme="minorHAnsi"/>
          <w:szCs w:val="18"/>
          <w:lang w:val="en-AU"/>
        </w:rPr>
        <w:t>D</w:t>
      </w:r>
      <w:r w:rsidR="00AC29B5" w:rsidRPr="00E963B0">
        <w:rPr>
          <w:rFonts w:asciiTheme="minorHAnsi" w:hAnsiTheme="minorHAnsi" w:cstheme="minorHAnsi"/>
          <w:szCs w:val="18"/>
          <w:lang w:val="en-AU"/>
        </w:rPr>
        <w:t>E</w:t>
      </w:r>
      <w:r w:rsidR="000A717E" w:rsidRPr="00E963B0">
        <w:rPr>
          <w:rFonts w:asciiTheme="minorHAnsi" w:hAnsiTheme="minorHAnsi" w:cstheme="minorHAnsi"/>
          <w:szCs w:val="18"/>
          <w:lang w:val="en-AU"/>
        </w:rPr>
        <w:t xml:space="preserve">, </w:t>
      </w:r>
      <w:hyperlink r:id="rId9" w:history="1">
        <w:r w:rsidR="000A717E" w:rsidRPr="00E963B0" w:rsidDel="00916C94">
          <w:rPr>
            <w:rStyle w:val="Hyperlink"/>
            <w:rFonts w:asciiTheme="minorHAnsi" w:hAnsiTheme="minorHAnsi" w:cstheme="minorHAnsi"/>
            <w:i/>
            <w:szCs w:val="18"/>
            <w:lang w:val="en-AU"/>
          </w:rPr>
          <w:t xml:space="preserve">Systemic Review into </w:t>
        </w:r>
        <w:r w:rsidR="00916C94" w:rsidRPr="00E963B0">
          <w:rPr>
            <w:rStyle w:val="Hyperlink"/>
            <w:rFonts w:asciiTheme="minorHAnsi" w:hAnsiTheme="minorHAnsi" w:cstheme="minorHAnsi"/>
            <w:i/>
            <w:szCs w:val="18"/>
            <w:lang w:val="en-AU"/>
          </w:rPr>
          <w:t>Historical Child Sexual Abuse in Victorian Government Schools</w:t>
        </w:r>
      </w:hyperlink>
      <w:r w:rsidR="000A717E" w:rsidRPr="00E963B0">
        <w:rPr>
          <w:rFonts w:asciiTheme="minorHAnsi" w:hAnsiTheme="minorHAnsi" w:cstheme="minorHAnsi"/>
          <w:szCs w:val="18"/>
          <w:lang w:val="en-AU"/>
        </w:rPr>
        <w:t xml:space="preserve"> </w:t>
      </w:r>
      <w:r w:rsidR="00DF0BCB">
        <w:rPr>
          <w:rFonts w:asciiTheme="minorHAnsi" w:hAnsiTheme="minorHAnsi" w:cstheme="minorHAnsi"/>
          <w:szCs w:val="18"/>
          <w:lang w:val="en-AU"/>
        </w:rPr>
        <w:t>(Systemic Review Terms of Reference)</w:t>
      </w:r>
      <w:r w:rsidR="00FB640D">
        <w:rPr>
          <w:rFonts w:asciiTheme="minorHAnsi" w:hAnsiTheme="minorHAnsi" w:cstheme="minorHAnsi"/>
          <w:szCs w:val="18"/>
          <w:lang w:val="en-AU"/>
        </w:rPr>
        <w:t>,</w:t>
      </w:r>
      <w:r w:rsidR="00DF0BCB">
        <w:rPr>
          <w:rFonts w:asciiTheme="minorHAnsi" w:hAnsiTheme="minorHAnsi" w:cstheme="minorHAnsi"/>
          <w:szCs w:val="18"/>
          <w:lang w:val="en-AU"/>
        </w:rPr>
        <w:t xml:space="preserve"> </w:t>
      </w:r>
      <w:r w:rsidR="000A717E" w:rsidRPr="00E963B0">
        <w:rPr>
          <w:rFonts w:asciiTheme="minorHAnsi" w:hAnsiTheme="minorHAnsi" w:cstheme="minorHAnsi"/>
          <w:szCs w:val="18"/>
          <w:lang w:val="en-AU"/>
        </w:rPr>
        <w:t xml:space="preserve">n.d., </w:t>
      </w:r>
      <w:proofErr w:type="spellStart"/>
      <w:r w:rsidR="001C7FC1">
        <w:rPr>
          <w:rFonts w:asciiTheme="minorHAnsi" w:hAnsiTheme="minorHAnsi" w:cstheme="minorHAnsi"/>
          <w:szCs w:val="18"/>
          <w:lang w:val="en-AU"/>
        </w:rPr>
        <w:t>sub</w:t>
      </w:r>
      <w:r w:rsidR="000A717E" w:rsidRPr="00E963B0">
        <w:rPr>
          <w:rFonts w:asciiTheme="minorHAnsi" w:hAnsiTheme="minorHAnsi" w:cstheme="minorHAnsi"/>
          <w:szCs w:val="18"/>
          <w:lang w:val="en-AU"/>
        </w:rPr>
        <w:t>cl</w:t>
      </w:r>
      <w:proofErr w:type="spellEnd"/>
      <w:r w:rsidR="000A717E" w:rsidRPr="00E963B0">
        <w:rPr>
          <w:rFonts w:asciiTheme="minorHAnsi" w:hAnsiTheme="minorHAnsi" w:cstheme="minorHAnsi"/>
          <w:szCs w:val="18"/>
          <w:lang w:val="en-AU"/>
        </w:rPr>
        <w:t xml:space="preserve"> 3(1)</w:t>
      </w:r>
      <w:r w:rsidR="00A47C55">
        <w:rPr>
          <w:rFonts w:asciiTheme="minorHAnsi" w:hAnsiTheme="minorHAnsi" w:cstheme="minorHAnsi"/>
          <w:szCs w:val="18"/>
          <w:lang w:val="en-AU"/>
        </w:rPr>
        <w:t>.</w:t>
      </w:r>
    </w:p>
  </w:footnote>
  <w:footnote w:id="10">
    <w:p w14:paraId="2B111A65" w14:textId="01378B22" w:rsidR="0056754B" w:rsidRPr="00E963B0" w:rsidRDefault="0056754B" w:rsidP="0056754B">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95378C" w:rsidRPr="00E963B0">
        <w:rPr>
          <w:rFonts w:asciiTheme="minorHAnsi" w:hAnsiTheme="minorHAnsi" w:cstheme="minorHAnsi"/>
          <w:szCs w:val="18"/>
          <w:lang w:val="en-AU"/>
        </w:rPr>
        <w:t xml:space="preserve">Minister for Education (Vic), </w:t>
      </w:r>
      <w:hyperlink r:id="rId10" w:history="1">
        <w:r w:rsidR="00DF7E75" w:rsidRPr="00E963B0">
          <w:rPr>
            <w:rStyle w:val="Hyperlink"/>
            <w:rFonts w:asciiTheme="minorHAnsi" w:hAnsiTheme="minorHAnsi" w:cstheme="minorHAnsi"/>
            <w:i/>
            <w:szCs w:val="18"/>
            <w:lang w:val="en-AU"/>
          </w:rPr>
          <w:t>Ministerial</w:t>
        </w:r>
        <w:r w:rsidR="00DF7E75" w:rsidRPr="00E963B0" w:rsidDel="000F7604">
          <w:rPr>
            <w:rStyle w:val="Hyperlink"/>
            <w:rFonts w:asciiTheme="minorHAnsi" w:hAnsiTheme="minorHAnsi" w:cstheme="minorHAnsi"/>
            <w:i/>
            <w:szCs w:val="18"/>
            <w:lang w:val="en-AU"/>
          </w:rPr>
          <w:t xml:space="preserve"> </w:t>
        </w:r>
        <w:r w:rsidR="00DF7E75" w:rsidRPr="00E963B0" w:rsidDel="00865455">
          <w:rPr>
            <w:rStyle w:val="Hyperlink"/>
            <w:rFonts w:asciiTheme="minorHAnsi" w:hAnsiTheme="minorHAnsi" w:cstheme="minorHAnsi"/>
            <w:i/>
            <w:szCs w:val="18"/>
            <w:lang w:val="en-AU"/>
          </w:rPr>
          <w:t xml:space="preserve">Order </w:t>
        </w:r>
        <w:r w:rsidR="00DF7E75" w:rsidRPr="00E963B0">
          <w:rPr>
            <w:rStyle w:val="Hyperlink"/>
            <w:rFonts w:asciiTheme="minorHAnsi" w:hAnsiTheme="minorHAnsi" w:cstheme="minorHAnsi"/>
            <w:i/>
            <w:szCs w:val="18"/>
            <w:lang w:val="en-AU"/>
          </w:rPr>
          <w:t xml:space="preserve">No. </w:t>
        </w:r>
        <w:r w:rsidR="00DF7E75" w:rsidRPr="00E963B0" w:rsidDel="00865455">
          <w:rPr>
            <w:rStyle w:val="Hyperlink"/>
            <w:rFonts w:asciiTheme="minorHAnsi" w:hAnsiTheme="minorHAnsi" w:cstheme="minorHAnsi"/>
            <w:i/>
            <w:szCs w:val="18"/>
            <w:lang w:val="en-AU"/>
          </w:rPr>
          <w:t>1458</w:t>
        </w:r>
        <w:r w:rsidR="00DF7E75" w:rsidRPr="00E963B0">
          <w:rPr>
            <w:rStyle w:val="Hyperlink"/>
            <w:rFonts w:asciiTheme="minorHAnsi" w:hAnsiTheme="minorHAnsi" w:cstheme="minorHAnsi"/>
            <w:i/>
            <w:szCs w:val="18"/>
            <w:lang w:val="en-AU"/>
          </w:rPr>
          <w:t>:</w:t>
        </w:r>
        <w:r w:rsidR="00DF7E75" w:rsidRPr="00E963B0" w:rsidDel="00865455">
          <w:rPr>
            <w:rStyle w:val="Hyperlink"/>
            <w:rFonts w:asciiTheme="minorHAnsi" w:hAnsiTheme="minorHAnsi" w:cstheme="minorHAnsi"/>
            <w:i/>
            <w:szCs w:val="18"/>
            <w:lang w:val="en-AU"/>
          </w:rPr>
          <w:t xml:space="preserve"> </w:t>
        </w:r>
        <w:r w:rsidR="00DF7E75" w:rsidRPr="00E963B0">
          <w:rPr>
            <w:rStyle w:val="Hyperlink"/>
            <w:rFonts w:asciiTheme="minorHAnsi" w:eastAsia="Arial" w:hAnsiTheme="minorHAnsi" w:cstheme="minorHAnsi"/>
            <w:i/>
            <w:szCs w:val="18"/>
            <w:lang w:val="en-AU"/>
          </w:rPr>
          <w:t>Appointment of an Independent Monitor for the Department of Education’s Systemic Review of Historical Child Sexual Abuse in Victorian Governments Schools</w:t>
        </w:r>
      </w:hyperlink>
      <w:r w:rsidR="0095378C" w:rsidRPr="00E963B0">
        <w:rPr>
          <w:rFonts w:asciiTheme="minorHAnsi" w:hAnsiTheme="minorHAnsi" w:cstheme="minorHAnsi"/>
          <w:szCs w:val="18"/>
          <w:lang w:val="en-AU"/>
        </w:rPr>
        <w:t>, 3 February 2025</w:t>
      </w:r>
      <w:r w:rsidR="004738EA" w:rsidRPr="00E963B0">
        <w:rPr>
          <w:rFonts w:asciiTheme="minorHAnsi" w:hAnsiTheme="minorHAnsi" w:cstheme="minorHAnsi"/>
          <w:szCs w:val="18"/>
          <w:lang w:val="en-AU"/>
        </w:rPr>
        <w:t>.</w:t>
      </w:r>
    </w:p>
  </w:footnote>
  <w:footnote w:id="11">
    <w:p w14:paraId="21F4803D" w14:textId="1C0B6A0C" w:rsidR="004F18E0" w:rsidRPr="00E963B0" w:rsidRDefault="004F18E0" w:rsidP="004F18E0">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1" w:history="1">
        <w:r w:rsidR="00DF0BCB" w:rsidRPr="00E963B0" w:rsidDel="00916C94">
          <w:rPr>
            <w:rStyle w:val="Hyperlink"/>
            <w:rFonts w:asciiTheme="minorHAnsi" w:hAnsiTheme="minorHAnsi" w:cstheme="minorHAnsi"/>
            <w:i/>
            <w:szCs w:val="18"/>
            <w:lang w:val="en-AU"/>
          </w:rPr>
          <w:t xml:space="preserve">Systemic Review </w:t>
        </w:r>
        <w:r w:rsidR="00DF0BCB">
          <w:rPr>
            <w:rStyle w:val="Hyperlink"/>
            <w:rFonts w:asciiTheme="minorHAnsi" w:hAnsiTheme="minorHAnsi" w:cstheme="minorHAnsi"/>
            <w:i/>
            <w:szCs w:val="18"/>
            <w:lang w:val="en-AU"/>
          </w:rPr>
          <w:t>Terms of Reference</w:t>
        </w:r>
      </w:hyperlink>
      <w:r w:rsidRPr="00E963B0">
        <w:rPr>
          <w:rFonts w:asciiTheme="minorHAnsi" w:hAnsiTheme="minorHAnsi" w:cstheme="minorHAnsi"/>
          <w:szCs w:val="18"/>
          <w:lang w:val="en-AU"/>
        </w:rPr>
        <w:t xml:space="preserve">, n.d., </w:t>
      </w:r>
      <w:proofErr w:type="spellStart"/>
      <w:r w:rsidR="001C7FC1">
        <w:rPr>
          <w:rFonts w:asciiTheme="minorHAnsi" w:hAnsiTheme="minorHAnsi" w:cstheme="minorHAnsi"/>
          <w:szCs w:val="18"/>
          <w:lang w:val="en-AU"/>
        </w:rPr>
        <w:t>sub</w:t>
      </w:r>
      <w:r w:rsidRPr="00E963B0">
        <w:rPr>
          <w:rFonts w:asciiTheme="minorHAnsi" w:hAnsiTheme="minorHAnsi" w:cstheme="minorHAnsi"/>
          <w:szCs w:val="18"/>
          <w:lang w:val="en-AU"/>
        </w:rPr>
        <w:t>cl</w:t>
      </w:r>
      <w:proofErr w:type="spellEnd"/>
      <w:r w:rsidRPr="00E963B0">
        <w:rPr>
          <w:rFonts w:asciiTheme="minorHAnsi" w:hAnsiTheme="minorHAnsi" w:cstheme="minorHAnsi"/>
          <w:szCs w:val="18"/>
          <w:lang w:val="en-AU"/>
        </w:rPr>
        <w:t xml:space="preserve"> 2(e)</w:t>
      </w:r>
      <w:r w:rsidR="00A47C55">
        <w:rPr>
          <w:rFonts w:asciiTheme="minorHAnsi" w:hAnsiTheme="minorHAnsi" w:cstheme="minorHAnsi"/>
          <w:szCs w:val="18"/>
          <w:lang w:val="en-AU"/>
        </w:rPr>
        <w:t>.</w:t>
      </w:r>
    </w:p>
  </w:footnote>
  <w:footnote w:id="12">
    <w:p w14:paraId="6C274E6C" w14:textId="77777777" w:rsidR="002F063F" w:rsidRPr="00E963B0" w:rsidRDefault="002F063F" w:rsidP="002F063F">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One victim-survivor brought 2 civil claims against different perpetrators, which explains why the total count of civil claims is 483 but the number of victim-survivors is 482.</w:t>
      </w:r>
    </w:p>
  </w:footnote>
  <w:footnote w:id="13">
    <w:p w14:paraId="1D582C92" w14:textId="68ADF67D" w:rsidR="00E47703" w:rsidRPr="00E963B0" w:rsidRDefault="00E47703" w:rsidP="00E4770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2" w:history="1">
        <w:r w:rsidR="00251BFC" w:rsidRPr="008023DC">
          <w:rPr>
            <w:rStyle w:val="Hyperlink"/>
            <w:rFonts w:asciiTheme="minorHAnsi" w:eastAsia="Arial" w:hAnsiTheme="minorHAnsi" w:cstheme="minorHAnsi"/>
            <w:i/>
            <w:szCs w:val="18"/>
            <w:lang w:val="en-AU"/>
          </w:rPr>
          <w:t>Board of Inquiry report</w:t>
        </w:r>
      </w:hyperlink>
      <w:r w:rsidR="00251BFC" w:rsidRPr="008023DC">
        <w:rPr>
          <w:rFonts w:asciiTheme="minorHAnsi" w:eastAsia="Arial" w:hAnsiTheme="minorHAnsi" w:cstheme="minorHAnsi"/>
          <w:szCs w:val="18"/>
          <w:lang w:val="en-AU"/>
        </w:rPr>
        <w:t>, 2024</w:t>
      </w:r>
      <w:r w:rsidR="003033C6" w:rsidRPr="00E963B0">
        <w:rPr>
          <w:rFonts w:asciiTheme="minorHAnsi" w:eastAsia="Arial" w:hAnsiTheme="minorHAnsi" w:cstheme="minorHAnsi"/>
          <w:szCs w:val="18"/>
          <w:lang w:val="en-AU"/>
        </w:rPr>
        <w:t xml:space="preserve">, </w:t>
      </w:r>
      <w:r w:rsidRPr="00E963B0">
        <w:rPr>
          <w:rFonts w:asciiTheme="minorHAnsi" w:eastAsia="Arial" w:hAnsiTheme="minorHAnsi" w:cstheme="minorHAnsi"/>
          <w:szCs w:val="18"/>
          <w:lang w:val="en-AU"/>
        </w:rPr>
        <w:t>p</w:t>
      </w:r>
      <w:r w:rsidR="00EC4F65" w:rsidRPr="00E963B0">
        <w:rPr>
          <w:rFonts w:asciiTheme="minorHAnsi" w:eastAsia="Arial" w:hAnsiTheme="minorHAnsi" w:cstheme="minorHAnsi"/>
          <w:szCs w:val="18"/>
          <w:lang w:val="en-AU"/>
        </w:rPr>
        <w:t>p</w:t>
      </w:r>
      <w:r w:rsidRPr="00E963B0">
        <w:rPr>
          <w:rFonts w:asciiTheme="minorHAnsi" w:eastAsia="Arial" w:hAnsiTheme="minorHAnsi" w:cstheme="minorHAnsi"/>
          <w:szCs w:val="18"/>
          <w:lang w:val="en-AU"/>
        </w:rPr>
        <w:t xml:space="preserve"> </w:t>
      </w:r>
      <w:r w:rsidR="00B55026" w:rsidRPr="00E963B0">
        <w:rPr>
          <w:rFonts w:asciiTheme="minorHAnsi" w:eastAsia="Arial" w:hAnsiTheme="minorHAnsi" w:cstheme="minorHAnsi"/>
          <w:szCs w:val="18"/>
          <w:lang w:val="en-AU"/>
        </w:rPr>
        <w:t>239</w:t>
      </w:r>
      <w:r w:rsidR="0052532E" w:rsidRPr="00E963B0">
        <w:rPr>
          <w:rFonts w:asciiTheme="minorHAnsi" w:hAnsiTheme="minorHAnsi" w:cstheme="minorHAnsi"/>
          <w:szCs w:val="18"/>
          <w:lang w:val="en-AU"/>
        </w:rPr>
        <w:t>–</w:t>
      </w:r>
      <w:r w:rsidR="00EC4F65" w:rsidRPr="00E963B0">
        <w:rPr>
          <w:rFonts w:asciiTheme="minorHAnsi" w:eastAsia="Arial" w:hAnsiTheme="minorHAnsi" w:cstheme="minorHAnsi"/>
          <w:szCs w:val="18"/>
          <w:lang w:val="en-AU"/>
        </w:rPr>
        <w:t>240</w:t>
      </w:r>
      <w:r w:rsidR="00B87998" w:rsidRPr="00E963B0">
        <w:rPr>
          <w:rFonts w:asciiTheme="minorHAnsi" w:eastAsia="Arial" w:hAnsiTheme="minorHAnsi" w:cstheme="minorHAnsi"/>
          <w:szCs w:val="18"/>
          <w:lang w:val="en-AU"/>
        </w:rPr>
        <w:t>,</w:t>
      </w:r>
      <w:r w:rsidRPr="00E963B0">
        <w:rPr>
          <w:rFonts w:asciiTheme="minorHAnsi" w:eastAsia="Arial" w:hAnsiTheme="minorHAnsi" w:cstheme="minorHAnsi"/>
          <w:szCs w:val="18"/>
          <w:lang w:val="en-AU"/>
        </w:rPr>
        <w:t xml:space="preserve"> 373</w:t>
      </w:r>
      <w:r w:rsidRPr="00E963B0" w:rsidDel="00FF0919">
        <w:rPr>
          <w:rFonts w:asciiTheme="minorHAnsi" w:eastAsia="Arial" w:hAnsiTheme="minorHAnsi" w:cstheme="minorHAnsi"/>
          <w:szCs w:val="18"/>
          <w:lang w:val="en-AU"/>
        </w:rPr>
        <w:t>.</w:t>
      </w:r>
    </w:p>
  </w:footnote>
  <w:footnote w:id="14">
    <w:p w14:paraId="5AB29EC0" w14:textId="2BC3C2D1" w:rsidR="00E47703" w:rsidRPr="00E963B0" w:rsidRDefault="00E47703" w:rsidP="00E4770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The average for women was 20.6 years and for males was 25.6 years</w:t>
      </w:r>
      <w:r w:rsidR="0036697C" w:rsidRPr="00E963B0">
        <w:rPr>
          <w:rFonts w:asciiTheme="minorHAnsi" w:hAnsiTheme="minorHAnsi" w:cstheme="minorHAnsi"/>
          <w:szCs w:val="18"/>
          <w:lang w:val="en-AU"/>
        </w:rPr>
        <w:t xml:space="preserve">: </w:t>
      </w:r>
      <w:hyperlink r:id="rId13" w:history="1">
        <w:r w:rsidRPr="00E963B0">
          <w:rPr>
            <w:rStyle w:val="Hyperlink"/>
            <w:rFonts w:asciiTheme="minorHAnsi" w:hAnsiTheme="minorHAnsi" w:cstheme="minorHAnsi"/>
            <w:i/>
            <w:szCs w:val="18"/>
            <w:lang w:val="en-AU"/>
          </w:rPr>
          <w:t>Royal Commission into Institutional Responses to Child Sexual Abuse</w:t>
        </w:r>
      </w:hyperlink>
      <w:r w:rsidRPr="00E963B0">
        <w:rPr>
          <w:rFonts w:asciiTheme="minorHAnsi" w:hAnsiTheme="minorHAnsi" w:cstheme="minorHAnsi"/>
          <w:szCs w:val="18"/>
          <w:lang w:val="en-AU"/>
        </w:rPr>
        <w:t xml:space="preserve"> </w:t>
      </w:r>
      <w:r w:rsidR="00693846">
        <w:rPr>
          <w:rFonts w:asciiTheme="minorHAnsi" w:hAnsiTheme="minorHAnsi" w:cstheme="minorHAnsi"/>
          <w:szCs w:val="18"/>
          <w:lang w:val="en-AU"/>
        </w:rPr>
        <w:t xml:space="preserve">(Institutional Abuse Royal Commission report) </w:t>
      </w:r>
      <w:r w:rsidR="00E77EC1" w:rsidRPr="00E963B0">
        <w:rPr>
          <w:rFonts w:asciiTheme="minorHAnsi" w:hAnsiTheme="minorHAnsi" w:cstheme="minorHAnsi"/>
          <w:szCs w:val="18"/>
          <w:lang w:val="en-AU"/>
        </w:rPr>
        <w:t>(</w:t>
      </w:r>
      <w:r w:rsidRPr="00E963B0">
        <w:rPr>
          <w:rFonts w:asciiTheme="minorHAnsi" w:hAnsiTheme="minorHAnsi" w:cstheme="minorHAnsi"/>
          <w:szCs w:val="18"/>
          <w:lang w:val="en-AU"/>
        </w:rPr>
        <w:t>Final Report</w:t>
      </w:r>
      <w:r w:rsidR="00195A1A" w:rsidRPr="00E963B0">
        <w:rPr>
          <w:rFonts w:asciiTheme="minorHAnsi" w:hAnsiTheme="minorHAnsi" w:cstheme="minorHAnsi"/>
          <w:szCs w:val="18"/>
          <w:lang w:val="en-AU"/>
        </w:rPr>
        <w:t>, 2017)</w:t>
      </w:r>
      <w:r w:rsidR="00061D6C">
        <w:rPr>
          <w:rFonts w:asciiTheme="minorHAnsi" w:hAnsiTheme="minorHAnsi" w:cstheme="minorHAnsi"/>
          <w:szCs w:val="18"/>
          <w:lang w:val="en-AU"/>
        </w:rPr>
        <w:t>,</w:t>
      </w:r>
      <w:r w:rsidR="00195A1A" w:rsidRPr="00E963B0">
        <w:rPr>
          <w:rFonts w:asciiTheme="minorHAnsi" w:hAnsiTheme="minorHAnsi" w:cstheme="minorHAnsi"/>
          <w:szCs w:val="18"/>
          <w:lang w:val="en-AU"/>
        </w:rPr>
        <w:t xml:space="preserve"> vol 4, p 9</w:t>
      </w:r>
      <w:r w:rsidR="007C74C7" w:rsidRPr="00E963B0">
        <w:rPr>
          <w:rFonts w:asciiTheme="minorHAnsi" w:hAnsiTheme="minorHAnsi" w:cstheme="minorHAnsi"/>
          <w:szCs w:val="18"/>
          <w:lang w:val="en-AU"/>
        </w:rPr>
        <w:t>.</w:t>
      </w:r>
    </w:p>
  </w:footnote>
  <w:footnote w:id="15">
    <w:p w14:paraId="7F498170" w14:textId="0129A599" w:rsidR="008C3076" w:rsidRPr="00E963B0" w:rsidRDefault="008C3076" w:rsidP="008C3076">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Civil claims files mean records held by the department’s Legal Division for claims for compensation brought against the department by former Victorian government school students alleging sexual abuse by departmental employees where the abuse allegedly occurred before 31 December 1999.</w:t>
      </w:r>
    </w:p>
  </w:footnote>
  <w:footnote w:id="16">
    <w:p w14:paraId="7C4439ED" w14:textId="2C27F532" w:rsidR="00D44A67" w:rsidRPr="00E963B0" w:rsidRDefault="00D44A67">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4" w:history="1">
        <w:r w:rsidR="00B82C16" w:rsidRPr="00E963B0" w:rsidDel="00916C94">
          <w:rPr>
            <w:rStyle w:val="Hyperlink"/>
            <w:rFonts w:asciiTheme="minorHAnsi" w:hAnsiTheme="minorHAnsi" w:cstheme="minorHAnsi"/>
            <w:i/>
            <w:szCs w:val="18"/>
            <w:lang w:val="en-AU"/>
          </w:rPr>
          <w:t xml:space="preserve">Systemic Review </w:t>
        </w:r>
        <w:r w:rsidR="00B82C16">
          <w:rPr>
            <w:rStyle w:val="Hyperlink"/>
            <w:rFonts w:asciiTheme="minorHAnsi" w:hAnsiTheme="minorHAnsi" w:cstheme="minorHAnsi"/>
            <w:i/>
            <w:szCs w:val="18"/>
            <w:lang w:val="en-AU"/>
          </w:rPr>
          <w:t>Terms of Reference</w:t>
        </w:r>
      </w:hyperlink>
      <w:r w:rsidR="009B4403" w:rsidRPr="00E963B0">
        <w:rPr>
          <w:rFonts w:asciiTheme="minorHAnsi" w:hAnsiTheme="minorHAnsi" w:cstheme="minorHAnsi"/>
          <w:szCs w:val="18"/>
          <w:lang w:val="en-AU"/>
        </w:rPr>
        <w:t>,</w:t>
      </w:r>
      <w:r w:rsidR="00D3491C" w:rsidRPr="00E963B0">
        <w:rPr>
          <w:rFonts w:asciiTheme="minorHAnsi" w:hAnsiTheme="minorHAnsi" w:cstheme="minorHAnsi"/>
          <w:szCs w:val="18"/>
          <w:lang w:val="en-AU"/>
        </w:rPr>
        <w:t xml:space="preserve"> n.d.</w:t>
      </w:r>
    </w:p>
  </w:footnote>
  <w:footnote w:id="17">
    <w:p w14:paraId="0DDA1316" w14:textId="45F98A6C" w:rsidR="00F677D3" w:rsidRPr="00E963B0" w:rsidRDefault="00F677D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CD4DC3" w:rsidRPr="00E963B0">
        <w:rPr>
          <w:rFonts w:asciiTheme="minorHAnsi" w:hAnsiTheme="minorHAnsi" w:cstheme="minorHAnsi"/>
          <w:i/>
          <w:szCs w:val="18"/>
          <w:lang w:val="en-AU"/>
        </w:rPr>
        <w:t>Harman v Secretary of State for Home Department</w:t>
      </w:r>
      <w:r w:rsidR="00CD4DC3" w:rsidRPr="00E963B0">
        <w:rPr>
          <w:rFonts w:asciiTheme="minorHAnsi" w:hAnsiTheme="minorHAnsi" w:cstheme="minorHAnsi"/>
          <w:szCs w:val="18"/>
          <w:lang w:val="en-AU"/>
        </w:rPr>
        <w:t xml:space="preserve"> [1983] 1 AC 280</w:t>
      </w:r>
      <w:r w:rsidR="003B27D5" w:rsidRPr="00E963B0">
        <w:rPr>
          <w:rFonts w:asciiTheme="minorHAnsi" w:hAnsiTheme="minorHAnsi" w:cstheme="minorHAnsi"/>
          <w:szCs w:val="18"/>
          <w:lang w:val="en-AU"/>
        </w:rPr>
        <w:t xml:space="preserve">, affirmed in </w:t>
      </w:r>
      <w:r w:rsidR="003B27D5" w:rsidRPr="00E963B0">
        <w:rPr>
          <w:rFonts w:asciiTheme="minorHAnsi" w:hAnsiTheme="minorHAnsi" w:cstheme="minorHAnsi"/>
          <w:i/>
          <w:iCs/>
          <w:szCs w:val="18"/>
          <w:lang w:val="en-AU"/>
        </w:rPr>
        <w:t xml:space="preserve">Hearne v Street </w:t>
      </w:r>
      <w:r w:rsidR="003224D8" w:rsidRPr="00E963B0">
        <w:rPr>
          <w:rFonts w:asciiTheme="minorHAnsi" w:hAnsiTheme="minorHAnsi" w:cstheme="minorHAnsi"/>
          <w:szCs w:val="18"/>
          <w:lang w:val="en-AU"/>
        </w:rPr>
        <w:t>(2008) 235 CLR 125</w:t>
      </w:r>
      <w:r w:rsidR="00CD4DC3" w:rsidRPr="00E963B0">
        <w:rPr>
          <w:rFonts w:asciiTheme="minorHAnsi" w:hAnsiTheme="minorHAnsi" w:cstheme="minorHAnsi"/>
          <w:szCs w:val="18"/>
          <w:lang w:val="en-AU"/>
        </w:rPr>
        <w:t>.</w:t>
      </w:r>
    </w:p>
  </w:footnote>
  <w:footnote w:id="18">
    <w:p w14:paraId="04F6F309" w14:textId="2456B0A8" w:rsidR="007E4E55" w:rsidRPr="00E963B0" w:rsidRDefault="007E4E55">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242C9A" w:rsidRPr="00E963B0">
        <w:rPr>
          <w:rFonts w:asciiTheme="minorHAnsi" w:hAnsiTheme="minorHAnsi" w:cstheme="minorHAnsi"/>
          <w:i/>
          <w:szCs w:val="18"/>
          <w:lang w:val="en-AU"/>
        </w:rPr>
        <w:t>Harman v Secretary of State for Home Department</w:t>
      </w:r>
      <w:r w:rsidR="00242C9A" w:rsidRPr="00E963B0">
        <w:rPr>
          <w:rFonts w:asciiTheme="minorHAnsi" w:hAnsiTheme="minorHAnsi" w:cstheme="minorHAnsi"/>
          <w:szCs w:val="18"/>
          <w:lang w:val="en-AU"/>
        </w:rPr>
        <w:t xml:space="preserve"> [1983] 1 AC 280</w:t>
      </w:r>
      <w:r w:rsidR="00C92190" w:rsidRPr="00E963B0">
        <w:rPr>
          <w:rFonts w:asciiTheme="minorHAnsi" w:hAnsiTheme="minorHAnsi" w:cstheme="minorHAnsi"/>
          <w:szCs w:val="18"/>
          <w:lang w:val="en-AU"/>
        </w:rPr>
        <w:t xml:space="preserve">, affirmed in </w:t>
      </w:r>
      <w:r w:rsidR="00C92190" w:rsidRPr="00E963B0">
        <w:rPr>
          <w:rFonts w:asciiTheme="minorHAnsi" w:hAnsiTheme="minorHAnsi" w:cstheme="minorHAnsi"/>
          <w:i/>
          <w:iCs/>
          <w:szCs w:val="18"/>
          <w:lang w:val="en-AU"/>
        </w:rPr>
        <w:t xml:space="preserve">Hearne v Street </w:t>
      </w:r>
      <w:r w:rsidR="00C92190" w:rsidRPr="00E963B0">
        <w:rPr>
          <w:rFonts w:asciiTheme="minorHAnsi" w:hAnsiTheme="minorHAnsi" w:cstheme="minorHAnsi"/>
          <w:szCs w:val="18"/>
          <w:lang w:val="en-AU"/>
        </w:rPr>
        <w:t>(2008) 235 CLR 125</w:t>
      </w:r>
      <w:r w:rsidR="00242C9A" w:rsidRPr="00E963B0">
        <w:rPr>
          <w:rFonts w:asciiTheme="minorHAnsi" w:hAnsiTheme="minorHAnsi" w:cstheme="minorHAnsi"/>
          <w:szCs w:val="18"/>
          <w:lang w:val="en-AU"/>
        </w:rPr>
        <w:t xml:space="preserve">; </w:t>
      </w:r>
      <w:r w:rsidR="00242C9A" w:rsidRPr="00E963B0">
        <w:rPr>
          <w:rFonts w:asciiTheme="minorHAnsi" w:hAnsiTheme="minorHAnsi" w:cstheme="minorHAnsi"/>
          <w:i/>
          <w:szCs w:val="18"/>
          <w:lang w:val="en-AU"/>
        </w:rPr>
        <w:t xml:space="preserve">Civil Procedure Act 2010 </w:t>
      </w:r>
      <w:r w:rsidR="00242C9A" w:rsidRPr="00E963B0">
        <w:rPr>
          <w:rFonts w:asciiTheme="minorHAnsi" w:hAnsiTheme="minorHAnsi" w:cstheme="minorHAnsi"/>
          <w:szCs w:val="18"/>
          <w:lang w:val="en-AU"/>
        </w:rPr>
        <w:t>(Vic), s 27.</w:t>
      </w:r>
    </w:p>
  </w:footnote>
  <w:footnote w:id="19">
    <w:p w14:paraId="085A5D66" w14:textId="029D4F86" w:rsidR="005C7B0E" w:rsidRPr="00E963B0" w:rsidRDefault="005C7B0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2B5C18" w:rsidRPr="00E963B0">
        <w:rPr>
          <w:rFonts w:asciiTheme="minorHAnsi" w:hAnsiTheme="minorHAnsi" w:cstheme="minorHAnsi"/>
          <w:szCs w:val="18"/>
          <w:lang w:val="en-AU"/>
        </w:rPr>
        <w:t>For example, i</w:t>
      </w:r>
      <w:r w:rsidR="0052125A" w:rsidRPr="00E963B0">
        <w:rPr>
          <w:rFonts w:asciiTheme="minorHAnsi" w:hAnsiTheme="minorHAnsi" w:cstheme="minorHAnsi"/>
          <w:szCs w:val="18"/>
          <w:lang w:val="en-AU"/>
        </w:rPr>
        <w:t>t is an offence to</w:t>
      </w:r>
      <w:r w:rsidRPr="00E963B0">
        <w:rPr>
          <w:rFonts w:asciiTheme="minorHAnsi" w:hAnsiTheme="minorHAnsi" w:cstheme="minorHAnsi"/>
          <w:szCs w:val="18"/>
          <w:lang w:val="en-AU"/>
        </w:rPr>
        <w:t xml:space="preserve"> publi</w:t>
      </w:r>
      <w:r w:rsidR="0052125A" w:rsidRPr="00E963B0">
        <w:rPr>
          <w:rFonts w:asciiTheme="minorHAnsi" w:hAnsiTheme="minorHAnsi" w:cstheme="minorHAnsi"/>
          <w:szCs w:val="18"/>
          <w:lang w:val="en-AU"/>
        </w:rPr>
        <w:t>sh</w:t>
      </w:r>
      <w:r w:rsidRPr="00E963B0">
        <w:rPr>
          <w:rFonts w:asciiTheme="minorHAnsi" w:hAnsiTheme="minorHAnsi" w:cstheme="minorHAnsi"/>
          <w:szCs w:val="18"/>
          <w:lang w:val="en-AU"/>
        </w:rPr>
        <w:t xml:space="preserve"> any information that could </w:t>
      </w:r>
      <w:r w:rsidR="00A9141B" w:rsidRPr="00E963B0">
        <w:rPr>
          <w:rFonts w:asciiTheme="minorHAnsi" w:hAnsiTheme="minorHAnsi" w:cstheme="minorHAnsi"/>
          <w:szCs w:val="18"/>
          <w:lang w:val="en-AU"/>
        </w:rPr>
        <w:t>likely lead to the</w:t>
      </w:r>
      <w:r w:rsidRPr="00E963B0">
        <w:rPr>
          <w:rFonts w:asciiTheme="minorHAnsi" w:hAnsiTheme="minorHAnsi" w:cstheme="minorHAnsi"/>
          <w:szCs w:val="18"/>
          <w:lang w:val="en-AU"/>
        </w:rPr>
        <w:t xml:space="preserve"> identif</w:t>
      </w:r>
      <w:r w:rsidR="00A9141B" w:rsidRPr="00E963B0">
        <w:rPr>
          <w:rFonts w:asciiTheme="minorHAnsi" w:hAnsiTheme="minorHAnsi" w:cstheme="minorHAnsi"/>
          <w:szCs w:val="18"/>
          <w:lang w:val="en-AU"/>
        </w:rPr>
        <w:t>ication of</w:t>
      </w:r>
      <w:r w:rsidRPr="00E963B0">
        <w:rPr>
          <w:rFonts w:asciiTheme="minorHAnsi" w:hAnsiTheme="minorHAnsi" w:cstheme="minorHAnsi"/>
          <w:szCs w:val="18"/>
          <w:lang w:val="en-AU"/>
        </w:rPr>
        <w:t xml:space="preserve"> a victim of a</w:t>
      </w:r>
      <w:r w:rsidR="00A9141B" w:rsidRPr="00E963B0">
        <w:rPr>
          <w:rFonts w:asciiTheme="minorHAnsi" w:hAnsiTheme="minorHAnsi" w:cstheme="minorHAnsi"/>
          <w:szCs w:val="18"/>
          <w:lang w:val="en-AU"/>
        </w:rPr>
        <w:t>n alleged</w:t>
      </w:r>
      <w:r w:rsidRPr="00E963B0">
        <w:rPr>
          <w:rFonts w:asciiTheme="minorHAnsi" w:hAnsiTheme="minorHAnsi" w:cstheme="minorHAnsi"/>
          <w:szCs w:val="18"/>
          <w:lang w:val="en-AU"/>
        </w:rPr>
        <w:t xml:space="preserve"> sexual offence</w:t>
      </w:r>
      <w:r w:rsidR="009445D7" w:rsidRPr="00E963B0">
        <w:rPr>
          <w:rFonts w:asciiTheme="minorHAnsi" w:hAnsiTheme="minorHAnsi" w:cstheme="minorHAnsi"/>
          <w:szCs w:val="18"/>
          <w:lang w:val="en-AU"/>
        </w:rPr>
        <w:t>:</w:t>
      </w:r>
      <w:r w:rsidR="0052125A" w:rsidRPr="00E963B0">
        <w:rPr>
          <w:rFonts w:asciiTheme="minorHAnsi" w:hAnsiTheme="minorHAnsi" w:cstheme="minorHAnsi"/>
          <w:szCs w:val="18"/>
          <w:lang w:val="en-AU"/>
        </w:rPr>
        <w:t xml:space="preserve"> </w:t>
      </w:r>
      <w:r w:rsidR="002617BF" w:rsidRPr="00E963B0">
        <w:rPr>
          <w:rFonts w:asciiTheme="minorHAnsi" w:hAnsiTheme="minorHAnsi" w:cstheme="minorHAnsi"/>
          <w:i/>
          <w:szCs w:val="18"/>
          <w:lang w:val="en-AU"/>
        </w:rPr>
        <w:t xml:space="preserve">Judicial Proceedings Reports Act 1958 </w:t>
      </w:r>
      <w:r w:rsidR="002617BF" w:rsidRPr="00E963B0">
        <w:rPr>
          <w:rFonts w:asciiTheme="minorHAnsi" w:hAnsiTheme="minorHAnsi" w:cstheme="minorHAnsi"/>
          <w:szCs w:val="18"/>
          <w:lang w:val="en-AU"/>
        </w:rPr>
        <w:t>(Vic), s</w:t>
      </w:r>
      <w:r w:rsidR="00A83D43">
        <w:rPr>
          <w:rFonts w:asciiTheme="minorHAnsi" w:hAnsiTheme="minorHAnsi" w:cstheme="minorHAnsi"/>
          <w:szCs w:val="18"/>
          <w:lang w:val="en-AU"/>
        </w:rPr>
        <w:t>ubs</w:t>
      </w:r>
      <w:r w:rsidR="0052125A" w:rsidRPr="00E963B0">
        <w:rPr>
          <w:rFonts w:asciiTheme="minorHAnsi" w:hAnsiTheme="minorHAnsi" w:cstheme="minorHAnsi"/>
          <w:szCs w:val="18"/>
          <w:lang w:val="en-AU"/>
        </w:rPr>
        <w:t xml:space="preserve"> 4(1A).</w:t>
      </w:r>
    </w:p>
  </w:footnote>
  <w:footnote w:id="20">
    <w:p w14:paraId="1D6F8F21" w14:textId="6C728F76" w:rsidR="009742C5" w:rsidRPr="00E963B0" w:rsidRDefault="009742C5">
      <w:pPr>
        <w:pStyle w:val="FootnoteText"/>
        <w:rPr>
          <w:rFonts w:asciiTheme="minorHAnsi" w:hAnsiTheme="minorHAnsi" w:cstheme="minorHAnsi"/>
          <w:szCs w:val="18"/>
          <w:lang w:val="en-AU"/>
        </w:rPr>
      </w:pPr>
      <w:r w:rsidRPr="00E963B0">
        <w:rPr>
          <w:rStyle w:val="FootnoteReference"/>
          <w:rFonts w:cstheme="minorHAnsi"/>
          <w:lang w:val="en-AU"/>
        </w:rPr>
        <w:footnoteRef/>
      </w:r>
      <w:r w:rsidR="00AC29B5" w:rsidRPr="00E963B0">
        <w:rPr>
          <w:rFonts w:asciiTheme="minorHAnsi" w:hAnsiTheme="minorHAnsi" w:cstheme="minorHAnsi"/>
          <w:szCs w:val="18"/>
          <w:lang w:val="en-AU"/>
        </w:rPr>
        <w:t xml:space="preserve"> </w:t>
      </w:r>
      <w:hyperlink r:id="rId15" w:history="1">
        <w:r w:rsidR="00B82C16" w:rsidRPr="00E963B0" w:rsidDel="00916C94">
          <w:rPr>
            <w:rStyle w:val="Hyperlink"/>
            <w:rFonts w:asciiTheme="minorHAnsi" w:hAnsiTheme="minorHAnsi" w:cstheme="minorHAnsi"/>
            <w:i/>
            <w:szCs w:val="18"/>
            <w:lang w:val="en-AU"/>
          </w:rPr>
          <w:t xml:space="preserve">Systemic Review </w:t>
        </w:r>
        <w:r w:rsidR="00B82C16">
          <w:rPr>
            <w:rStyle w:val="Hyperlink"/>
            <w:rFonts w:asciiTheme="minorHAnsi" w:hAnsiTheme="minorHAnsi" w:cstheme="minorHAnsi"/>
            <w:i/>
            <w:szCs w:val="18"/>
            <w:lang w:val="en-AU"/>
          </w:rPr>
          <w:t>Terms of Reference</w:t>
        </w:r>
      </w:hyperlink>
      <w:r w:rsidR="009B4403" w:rsidRPr="00E963B0">
        <w:rPr>
          <w:rFonts w:asciiTheme="minorHAnsi" w:hAnsiTheme="minorHAnsi" w:cstheme="minorHAnsi"/>
          <w:szCs w:val="18"/>
          <w:lang w:val="en-AU"/>
        </w:rPr>
        <w:t>,</w:t>
      </w:r>
      <w:r w:rsidR="00AC29B5" w:rsidRPr="00E963B0">
        <w:rPr>
          <w:rFonts w:asciiTheme="minorHAnsi" w:hAnsiTheme="minorHAnsi" w:cstheme="minorHAnsi"/>
          <w:szCs w:val="18"/>
          <w:lang w:val="en-AU"/>
        </w:rPr>
        <w:t xml:space="preserve"> n.d., cl 3(1)(a)</w:t>
      </w:r>
      <w:r w:rsidR="00702262" w:rsidRPr="00702262">
        <w:rPr>
          <w:rFonts w:asciiTheme="minorHAnsi" w:hAnsiTheme="minorHAnsi" w:cstheme="minorHAnsi"/>
          <w:szCs w:val="18"/>
          <w:lang w:val="en-AU"/>
        </w:rPr>
        <w:t>–</w:t>
      </w:r>
      <w:r w:rsidR="00AC29B5" w:rsidRPr="00E963B0">
        <w:rPr>
          <w:rFonts w:asciiTheme="minorHAnsi" w:hAnsiTheme="minorHAnsi" w:cstheme="minorHAnsi"/>
          <w:szCs w:val="18"/>
          <w:lang w:val="en-AU"/>
        </w:rPr>
        <w:t>(b)</w:t>
      </w:r>
      <w:r w:rsidR="006C7E05" w:rsidRPr="00E963B0">
        <w:rPr>
          <w:rFonts w:asciiTheme="minorHAnsi" w:hAnsiTheme="minorHAnsi" w:cstheme="minorHAnsi"/>
          <w:szCs w:val="18"/>
          <w:lang w:val="en-AU"/>
        </w:rPr>
        <w:t>.</w:t>
      </w:r>
    </w:p>
  </w:footnote>
  <w:footnote w:id="21">
    <w:p w14:paraId="6CE2CBFA" w14:textId="01F6A4C5" w:rsidR="00F27955" w:rsidRPr="00E963B0" w:rsidRDefault="00F27955" w:rsidP="00F27955">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6" w:history="1">
        <w:r w:rsidR="00B82C16" w:rsidRPr="00E963B0" w:rsidDel="00916C94">
          <w:rPr>
            <w:rStyle w:val="Hyperlink"/>
            <w:rFonts w:asciiTheme="minorHAnsi" w:hAnsiTheme="minorHAnsi" w:cstheme="minorHAnsi"/>
            <w:i/>
            <w:szCs w:val="18"/>
            <w:lang w:val="en-AU"/>
          </w:rPr>
          <w:t xml:space="preserve">Systemic Review </w:t>
        </w:r>
        <w:r w:rsidR="00B82C16">
          <w:rPr>
            <w:rStyle w:val="Hyperlink"/>
            <w:rFonts w:asciiTheme="minorHAnsi" w:hAnsiTheme="minorHAnsi" w:cstheme="minorHAnsi"/>
            <w:i/>
            <w:szCs w:val="18"/>
            <w:lang w:val="en-AU"/>
          </w:rPr>
          <w:t>Terms of Reference</w:t>
        </w:r>
      </w:hyperlink>
      <w:r w:rsidR="00682304" w:rsidRPr="00E963B0">
        <w:rPr>
          <w:rFonts w:asciiTheme="minorHAnsi" w:hAnsiTheme="minorHAnsi" w:cstheme="minorHAnsi"/>
          <w:szCs w:val="18"/>
          <w:lang w:val="en-AU"/>
        </w:rPr>
        <w:t xml:space="preserve">, </w:t>
      </w:r>
      <w:r w:rsidR="00276B30" w:rsidRPr="00E963B0">
        <w:rPr>
          <w:rFonts w:asciiTheme="minorHAnsi" w:hAnsiTheme="minorHAnsi" w:cstheme="minorHAnsi"/>
          <w:szCs w:val="18"/>
          <w:lang w:val="en-AU"/>
        </w:rPr>
        <w:t>n.d., cl 2(e).</w:t>
      </w:r>
    </w:p>
  </w:footnote>
  <w:footnote w:id="22">
    <w:p w14:paraId="6D886F01" w14:textId="17CE082B" w:rsidR="00C063E5" w:rsidRPr="00E963B0" w:rsidRDefault="00C063E5" w:rsidP="00C063E5">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7" w:history="1">
        <w:r w:rsidR="001F1BE3" w:rsidRPr="00E963B0">
          <w:rPr>
            <w:rStyle w:val="Hyperlink"/>
            <w:rFonts w:asciiTheme="minorHAnsi" w:hAnsiTheme="minorHAnsi" w:cstheme="minorHAnsi"/>
            <w:i/>
            <w:iCs/>
            <w:szCs w:val="18"/>
            <w:lang w:val="en-AU"/>
          </w:rPr>
          <w:t xml:space="preserve">Institutional </w:t>
        </w:r>
        <w:r w:rsidR="00CF14FA">
          <w:rPr>
            <w:rStyle w:val="Hyperlink"/>
            <w:rFonts w:asciiTheme="minorHAnsi" w:hAnsiTheme="minorHAnsi" w:cstheme="minorHAnsi"/>
            <w:i/>
            <w:iCs/>
            <w:szCs w:val="18"/>
            <w:lang w:val="en-AU"/>
          </w:rPr>
          <w:t>Abuse Royal Commission report</w:t>
        </w:r>
      </w:hyperlink>
      <w:r w:rsidR="00CF14FA">
        <w:t>,</w:t>
      </w:r>
      <w:r w:rsidR="001F1BE3" w:rsidRPr="00E963B0">
        <w:rPr>
          <w:rFonts w:asciiTheme="minorHAnsi" w:hAnsiTheme="minorHAnsi" w:cstheme="minorHAnsi"/>
          <w:szCs w:val="18"/>
          <w:lang w:val="en-AU"/>
        </w:rPr>
        <w:t xml:space="preserve"> 2017</w:t>
      </w:r>
      <w:r w:rsidR="00E66D47">
        <w:rPr>
          <w:rFonts w:asciiTheme="minorHAnsi" w:hAnsiTheme="minorHAnsi" w:cstheme="minorHAnsi"/>
          <w:szCs w:val="18"/>
          <w:lang w:val="en-AU"/>
        </w:rPr>
        <w:t>,</w:t>
      </w:r>
      <w:r w:rsidR="00A31D27">
        <w:rPr>
          <w:rFonts w:asciiTheme="minorHAnsi" w:hAnsiTheme="minorHAnsi" w:cstheme="minorHAnsi"/>
          <w:szCs w:val="18"/>
          <w:lang w:val="en-AU"/>
        </w:rPr>
        <w:t xml:space="preserve"> </w:t>
      </w:r>
      <w:r w:rsidR="001F1BE3" w:rsidRPr="00E963B0">
        <w:rPr>
          <w:rFonts w:asciiTheme="minorHAnsi" w:hAnsiTheme="minorHAnsi" w:cstheme="minorHAnsi"/>
          <w:szCs w:val="18"/>
          <w:lang w:val="en-AU"/>
        </w:rPr>
        <w:t>vol 4, p 9.</w:t>
      </w:r>
    </w:p>
  </w:footnote>
  <w:footnote w:id="23">
    <w:p w14:paraId="42A4E0E2" w14:textId="57885E03" w:rsidR="00831FAB" w:rsidRPr="00E963B0" w:rsidRDefault="00831FAB">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Pr="00E963B0" w:rsidDel="00102D60">
        <w:rPr>
          <w:rFonts w:asciiTheme="minorHAnsi" w:hAnsiTheme="minorHAnsi" w:cstheme="minorHAnsi"/>
          <w:i/>
          <w:szCs w:val="18"/>
          <w:lang w:val="en-AU"/>
        </w:rPr>
        <w:t>Limitation of Actions Act 1958</w:t>
      </w:r>
      <w:r w:rsidR="0050368D" w:rsidRPr="00E963B0" w:rsidDel="00102D60">
        <w:rPr>
          <w:rFonts w:asciiTheme="minorHAnsi" w:hAnsiTheme="minorHAnsi" w:cstheme="minorHAnsi"/>
          <w:i/>
          <w:szCs w:val="18"/>
          <w:lang w:val="en-AU"/>
        </w:rPr>
        <w:t xml:space="preserve"> </w:t>
      </w:r>
      <w:r w:rsidR="0050368D" w:rsidRPr="00E963B0" w:rsidDel="00102D60">
        <w:rPr>
          <w:rFonts w:asciiTheme="minorHAnsi" w:hAnsiTheme="minorHAnsi" w:cstheme="minorHAnsi"/>
          <w:szCs w:val="18"/>
          <w:lang w:val="en-AU"/>
        </w:rPr>
        <w:t>(Vic</w:t>
      </w:r>
      <w:r w:rsidR="005E0182" w:rsidRPr="00E963B0">
        <w:rPr>
          <w:rFonts w:asciiTheme="minorHAnsi" w:hAnsiTheme="minorHAnsi" w:cstheme="minorHAnsi"/>
          <w:szCs w:val="18"/>
          <w:lang w:val="en-AU"/>
        </w:rPr>
        <w:t>)</w:t>
      </w:r>
      <w:r w:rsidR="00B70535">
        <w:rPr>
          <w:rFonts w:asciiTheme="minorHAnsi" w:hAnsiTheme="minorHAnsi" w:cstheme="minorHAnsi"/>
          <w:szCs w:val="18"/>
          <w:lang w:val="en-AU"/>
        </w:rPr>
        <w:t xml:space="preserve">, </w:t>
      </w:r>
      <w:r w:rsidR="006916A4">
        <w:rPr>
          <w:rFonts w:asciiTheme="minorHAnsi" w:hAnsiTheme="minorHAnsi" w:cstheme="minorHAnsi"/>
          <w:szCs w:val="18"/>
          <w:lang w:val="en-AU"/>
        </w:rPr>
        <w:t>p</w:t>
      </w:r>
      <w:r w:rsidR="00BC24FA" w:rsidRPr="00E963B0">
        <w:rPr>
          <w:rFonts w:asciiTheme="minorHAnsi" w:hAnsiTheme="minorHAnsi" w:cstheme="minorHAnsi"/>
          <w:szCs w:val="18"/>
          <w:lang w:val="en-AU"/>
        </w:rPr>
        <w:t xml:space="preserve">t 2A, as inserted by </w:t>
      </w:r>
      <w:r w:rsidR="002C5790" w:rsidRPr="00E963B0">
        <w:rPr>
          <w:rFonts w:asciiTheme="minorHAnsi" w:hAnsiTheme="minorHAnsi" w:cstheme="minorHAnsi"/>
          <w:i/>
          <w:iCs/>
          <w:szCs w:val="18"/>
          <w:lang w:val="en-AU"/>
        </w:rPr>
        <w:t>Limitation of Actions Amendment (Child Abuse) Act 2015</w:t>
      </w:r>
      <w:r w:rsidR="002C5790" w:rsidRPr="00E963B0">
        <w:rPr>
          <w:rFonts w:asciiTheme="minorHAnsi" w:hAnsiTheme="minorHAnsi" w:cstheme="minorHAnsi"/>
          <w:szCs w:val="18"/>
          <w:lang w:val="en-AU"/>
        </w:rPr>
        <w:t xml:space="preserve"> (Vic)</w:t>
      </w:r>
      <w:r w:rsidR="000777AE" w:rsidRPr="00E963B0">
        <w:rPr>
          <w:rFonts w:asciiTheme="minorHAnsi" w:hAnsiTheme="minorHAnsi" w:cstheme="minorHAnsi"/>
          <w:szCs w:val="18"/>
          <w:lang w:val="en-AU"/>
        </w:rPr>
        <w:t>,</w:t>
      </w:r>
      <w:r w:rsidR="002C5790" w:rsidRPr="00E963B0">
        <w:rPr>
          <w:rFonts w:asciiTheme="minorHAnsi" w:hAnsiTheme="minorHAnsi" w:cstheme="minorHAnsi"/>
          <w:szCs w:val="18"/>
          <w:lang w:val="en-AU"/>
        </w:rPr>
        <w:t xml:space="preserve"> ss 3</w:t>
      </w:r>
      <w:r w:rsidR="00702262" w:rsidRPr="00702262">
        <w:rPr>
          <w:rFonts w:asciiTheme="minorHAnsi" w:hAnsiTheme="minorHAnsi" w:cstheme="minorHAnsi"/>
          <w:szCs w:val="18"/>
          <w:lang w:val="en-AU"/>
        </w:rPr>
        <w:t>–</w:t>
      </w:r>
      <w:r w:rsidR="002C5790" w:rsidRPr="00E963B0">
        <w:rPr>
          <w:rFonts w:asciiTheme="minorHAnsi" w:hAnsiTheme="minorHAnsi" w:cstheme="minorHAnsi"/>
          <w:szCs w:val="18"/>
          <w:lang w:val="en-AU"/>
        </w:rPr>
        <w:t>4.</w:t>
      </w:r>
    </w:p>
  </w:footnote>
  <w:footnote w:id="24">
    <w:p w14:paraId="5113620C" w14:textId="258B8703" w:rsidR="00846E17" w:rsidRPr="00E963B0" w:rsidRDefault="00846E17">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sidDel="00BF605D">
        <w:rPr>
          <w:rFonts w:asciiTheme="minorHAnsi" w:hAnsiTheme="minorHAnsi" w:cstheme="minorHAnsi"/>
          <w:szCs w:val="18"/>
          <w:lang w:val="en-AU"/>
        </w:rPr>
        <w:t xml:space="preserve"> </w:t>
      </w:r>
      <w:r w:rsidR="00C07279" w:rsidRPr="00E963B0">
        <w:rPr>
          <w:rFonts w:asciiTheme="minorHAnsi" w:hAnsiTheme="minorHAnsi" w:cstheme="minorHAnsi"/>
          <w:i/>
          <w:iCs/>
          <w:szCs w:val="18"/>
          <w:lang w:val="en-AU"/>
        </w:rPr>
        <w:t xml:space="preserve">Limitation of Actions Act 1958 </w:t>
      </w:r>
      <w:r w:rsidR="00C07279" w:rsidRPr="00E963B0">
        <w:rPr>
          <w:rFonts w:asciiTheme="minorHAnsi" w:hAnsiTheme="minorHAnsi" w:cstheme="minorHAnsi"/>
          <w:szCs w:val="18"/>
          <w:lang w:val="en-AU"/>
        </w:rPr>
        <w:t>(Vic)</w:t>
      </w:r>
      <w:r w:rsidR="000777AE" w:rsidRPr="00E963B0">
        <w:rPr>
          <w:rFonts w:asciiTheme="minorHAnsi" w:hAnsiTheme="minorHAnsi" w:cstheme="minorHAnsi"/>
          <w:szCs w:val="18"/>
          <w:lang w:val="en-AU"/>
        </w:rPr>
        <w:t>,</w:t>
      </w:r>
      <w:r w:rsidR="00C07279" w:rsidRPr="00E963B0">
        <w:rPr>
          <w:rFonts w:asciiTheme="minorHAnsi" w:hAnsiTheme="minorHAnsi" w:cstheme="minorHAnsi"/>
          <w:szCs w:val="18"/>
          <w:lang w:val="en-AU"/>
        </w:rPr>
        <w:t xml:space="preserve"> </w:t>
      </w:r>
      <w:r w:rsidR="00AF480F" w:rsidRPr="00E963B0">
        <w:rPr>
          <w:rFonts w:asciiTheme="minorHAnsi" w:hAnsiTheme="minorHAnsi" w:cstheme="minorHAnsi"/>
          <w:szCs w:val="18"/>
          <w:lang w:val="en-AU"/>
        </w:rPr>
        <w:t xml:space="preserve">ss </w:t>
      </w:r>
      <w:r w:rsidR="003C6A01" w:rsidRPr="00E963B0">
        <w:rPr>
          <w:rFonts w:asciiTheme="minorHAnsi" w:hAnsiTheme="minorHAnsi" w:cstheme="minorHAnsi"/>
          <w:szCs w:val="18"/>
          <w:lang w:val="en-AU"/>
        </w:rPr>
        <w:t>27QA</w:t>
      </w:r>
      <w:r w:rsidR="00702262" w:rsidRPr="00702262">
        <w:rPr>
          <w:rFonts w:asciiTheme="minorHAnsi" w:hAnsiTheme="minorHAnsi" w:cstheme="minorHAnsi"/>
          <w:szCs w:val="18"/>
          <w:lang w:val="en-AU"/>
        </w:rPr>
        <w:t>–</w:t>
      </w:r>
      <w:r w:rsidR="003C6A01" w:rsidRPr="00E963B0">
        <w:rPr>
          <w:rFonts w:asciiTheme="minorHAnsi" w:hAnsiTheme="minorHAnsi" w:cstheme="minorHAnsi"/>
          <w:szCs w:val="18"/>
          <w:lang w:val="en-AU"/>
        </w:rPr>
        <w:t>QF</w:t>
      </w:r>
      <w:r w:rsidR="00C07279" w:rsidRPr="00E963B0">
        <w:rPr>
          <w:rFonts w:asciiTheme="minorHAnsi" w:hAnsiTheme="minorHAnsi" w:cstheme="minorHAnsi"/>
          <w:szCs w:val="18"/>
          <w:lang w:val="en-AU"/>
        </w:rPr>
        <w:t xml:space="preserve">, as </w:t>
      </w:r>
      <w:r w:rsidR="003C6A01" w:rsidRPr="00E963B0">
        <w:rPr>
          <w:rFonts w:asciiTheme="minorHAnsi" w:hAnsiTheme="minorHAnsi" w:cstheme="minorHAnsi"/>
          <w:szCs w:val="18"/>
          <w:lang w:val="en-AU"/>
        </w:rPr>
        <w:t xml:space="preserve">inserted by </w:t>
      </w:r>
      <w:r w:rsidR="003C6A01" w:rsidRPr="00E963B0">
        <w:rPr>
          <w:rFonts w:asciiTheme="minorHAnsi" w:hAnsiTheme="minorHAnsi" w:cstheme="minorHAnsi"/>
          <w:i/>
          <w:iCs/>
          <w:szCs w:val="18"/>
          <w:lang w:val="en-AU"/>
        </w:rPr>
        <w:t xml:space="preserve">Children Legislation Amendment Act 2019 </w:t>
      </w:r>
      <w:r w:rsidR="003C6A01" w:rsidRPr="00E963B0">
        <w:rPr>
          <w:rFonts w:asciiTheme="minorHAnsi" w:hAnsiTheme="minorHAnsi" w:cstheme="minorHAnsi"/>
          <w:szCs w:val="18"/>
          <w:lang w:val="en-AU"/>
        </w:rPr>
        <w:t>(Vic)</w:t>
      </w:r>
      <w:r w:rsidR="000777AE" w:rsidRPr="00E963B0">
        <w:rPr>
          <w:rFonts w:asciiTheme="minorHAnsi" w:hAnsiTheme="minorHAnsi" w:cstheme="minorHAnsi"/>
          <w:szCs w:val="18"/>
          <w:lang w:val="en-AU"/>
        </w:rPr>
        <w:t>,</w:t>
      </w:r>
      <w:r w:rsidR="003C6A01" w:rsidRPr="00E963B0">
        <w:rPr>
          <w:rFonts w:asciiTheme="minorHAnsi" w:hAnsiTheme="minorHAnsi" w:cstheme="minorHAnsi"/>
          <w:szCs w:val="18"/>
          <w:lang w:val="en-AU"/>
        </w:rPr>
        <w:t xml:space="preserve"> s 32.</w:t>
      </w:r>
    </w:p>
  </w:footnote>
  <w:footnote w:id="25">
    <w:p w14:paraId="23761CA6" w14:textId="04A97523" w:rsidR="006E314A" w:rsidRPr="00E963B0" w:rsidRDefault="006E314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As the Systemic Review did not consider material received after 30 June 2025</w:t>
      </w:r>
      <w:r w:rsidR="00977206" w:rsidRPr="00E963B0">
        <w:rPr>
          <w:rFonts w:asciiTheme="minorHAnsi" w:hAnsiTheme="minorHAnsi" w:cstheme="minorHAnsi"/>
          <w:szCs w:val="18"/>
          <w:lang w:val="en-AU"/>
        </w:rPr>
        <w:t xml:space="preserve">, the number of civil claims for 2025 is not </w:t>
      </w:r>
      <w:r w:rsidR="007A2FFE" w:rsidRPr="00E963B0">
        <w:rPr>
          <w:rFonts w:asciiTheme="minorHAnsi" w:hAnsiTheme="minorHAnsi" w:cstheme="minorHAnsi"/>
          <w:szCs w:val="18"/>
          <w:lang w:val="en-AU"/>
        </w:rPr>
        <w:t xml:space="preserve">included in the graph </w:t>
      </w:r>
      <w:r w:rsidR="00E100FC" w:rsidRPr="00E963B0">
        <w:rPr>
          <w:rFonts w:asciiTheme="minorHAnsi" w:hAnsiTheme="minorHAnsi" w:cstheme="minorHAnsi"/>
          <w:szCs w:val="18"/>
          <w:lang w:val="en-AU"/>
        </w:rPr>
        <w:t>to prevent</w:t>
      </w:r>
      <w:r w:rsidR="007A2FFE" w:rsidRPr="00E963B0">
        <w:rPr>
          <w:rFonts w:asciiTheme="minorHAnsi" w:hAnsiTheme="minorHAnsi" w:cstheme="minorHAnsi"/>
          <w:szCs w:val="18"/>
          <w:lang w:val="en-AU"/>
        </w:rPr>
        <w:t xml:space="preserve"> </w:t>
      </w:r>
      <w:r w:rsidR="006A754C" w:rsidRPr="00E963B0">
        <w:rPr>
          <w:rFonts w:asciiTheme="minorHAnsi" w:hAnsiTheme="minorHAnsi" w:cstheme="minorHAnsi"/>
          <w:szCs w:val="18"/>
          <w:lang w:val="en-AU"/>
        </w:rPr>
        <w:t>any distortion caused by including a count for half a year</w:t>
      </w:r>
      <w:r w:rsidR="007A2FFE" w:rsidRPr="00E963B0">
        <w:rPr>
          <w:rFonts w:asciiTheme="minorHAnsi" w:hAnsiTheme="minorHAnsi" w:cstheme="minorHAnsi"/>
          <w:szCs w:val="18"/>
          <w:lang w:val="en-AU"/>
        </w:rPr>
        <w:t>.</w:t>
      </w:r>
    </w:p>
  </w:footnote>
  <w:footnote w:id="26">
    <w:p w14:paraId="4317F44D" w14:textId="5FDE3708" w:rsidR="00454F1A" w:rsidRPr="00E963B0" w:rsidRDefault="00454F1A" w:rsidP="00454F1A">
      <w:pPr>
        <w:pStyle w:val="FootnoteText"/>
        <w:rPr>
          <w:rFonts w:asciiTheme="minorHAnsi" w:hAnsiTheme="minorHAnsi" w:cstheme="minorHAnsi"/>
          <w:szCs w:val="18"/>
          <w:lang w:val="en-AU"/>
        </w:rPr>
      </w:pPr>
      <w:r w:rsidRPr="00E963B0">
        <w:rPr>
          <w:rStyle w:val="FootnoteReference"/>
          <w:rFonts w:cstheme="minorHAnsi"/>
          <w:lang w:val="en-AU"/>
        </w:rPr>
        <w:footnoteRef/>
      </w:r>
      <w:r w:rsidR="006C4153" w:rsidRPr="00E963B0">
        <w:rPr>
          <w:rFonts w:asciiTheme="minorHAnsi" w:hAnsiTheme="minorHAnsi" w:cstheme="minorHAnsi"/>
          <w:szCs w:val="18"/>
          <w:lang w:val="en-AU"/>
        </w:rPr>
        <w:t xml:space="preserve"> Department of Justice and Community Safety</w:t>
      </w:r>
      <w:r w:rsidR="00E43025" w:rsidRPr="00E963B0">
        <w:rPr>
          <w:rFonts w:asciiTheme="minorHAnsi" w:hAnsiTheme="minorHAnsi" w:cstheme="minorHAnsi"/>
          <w:szCs w:val="18"/>
          <w:lang w:val="en-AU"/>
        </w:rPr>
        <w:t xml:space="preserve"> (DJCS</w:t>
      </w:r>
      <w:r w:rsidR="00E2279D" w:rsidRPr="00E963B0" w:rsidDel="00BB5A3E">
        <w:rPr>
          <w:rFonts w:asciiTheme="minorHAnsi" w:hAnsiTheme="minorHAnsi" w:cstheme="minorHAnsi"/>
          <w:szCs w:val="18"/>
          <w:lang w:val="en-AU"/>
        </w:rPr>
        <w:t>)</w:t>
      </w:r>
      <w:r w:rsidR="006C4153" w:rsidRPr="00E963B0">
        <w:rPr>
          <w:rFonts w:asciiTheme="minorHAnsi" w:hAnsiTheme="minorHAnsi" w:cstheme="minorHAnsi"/>
          <w:szCs w:val="18"/>
          <w:lang w:val="en-AU"/>
        </w:rPr>
        <w:t>,</w:t>
      </w:r>
      <w:r w:rsidR="00BD30C6" w:rsidRPr="00E963B0">
        <w:rPr>
          <w:rFonts w:asciiTheme="minorHAnsi" w:hAnsiTheme="minorHAnsi" w:cstheme="minorHAnsi"/>
          <w:szCs w:val="18"/>
          <w:lang w:val="en-AU"/>
        </w:rPr>
        <w:t xml:space="preserve"> </w:t>
      </w:r>
      <w:hyperlink r:id="rId18" w:history="1">
        <w:r w:rsidR="006C4153" w:rsidRPr="00E963B0">
          <w:rPr>
            <w:rStyle w:val="Hyperlink"/>
            <w:rFonts w:asciiTheme="minorHAnsi" w:hAnsiTheme="minorHAnsi" w:cstheme="minorHAnsi"/>
            <w:i/>
            <w:szCs w:val="18"/>
            <w:lang w:val="en-AU"/>
          </w:rPr>
          <w:t>Victorian Model Litigant Guidelines</w:t>
        </w:r>
      </w:hyperlink>
      <w:r w:rsidR="00BD30C6" w:rsidRPr="00E963B0">
        <w:rPr>
          <w:rFonts w:asciiTheme="minorHAnsi" w:hAnsiTheme="minorHAnsi" w:cstheme="minorHAnsi"/>
          <w:szCs w:val="18"/>
          <w:lang w:val="en-AU"/>
        </w:rPr>
        <w:t xml:space="preserve">, </w:t>
      </w:r>
      <w:r w:rsidR="008D37AA" w:rsidRPr="00E963B0">
        <w:rPr>
          <w:rFonts w:asciiTheme="minorHAnsi" w:hAnsiTheme="minorHAnsi" w:cstheme="minorHAnsi"/>
          <w:szCs w:val="18"/>
          <w:lang w:val="en-AU"/>
        </w:rPr>
        <w:t>8 July 2022</w:t>
      </w:r>
      <w:r w:rsidR="009D2555" w:rsidRPr="00E963B0">
        <w:rPr>
          <w:rFonts w:asciiTheme="minorHAnsi" w:hAnsiTheme="minorHAnsi" w:cstheme="minorHAnsi"/>
          <w:szCs w:val="18"/>
          <w:lang w:val="en-AU"/>
        </w:rPr>
        <w:t xml:space="preserve">, </w:t>
      </w:r>
      <w:r w:rsidR="005F44C1" w:rsidRPr="00E963B0">
        <w:rPr>
          <w:rFonts w:asciiTheme="minorHAnsi" w:hAnsiTheme="minorHAnsi" w:cstheme="minorHAnsi"/>
          <w:szCs w:val="18"/>
          <w:lang w:val="en-AU"/>
        </w:rPr>
        <w:t>accessed 28 July 2025</w:t>
      </w:r>
      <w:r w:rsidR="003C2212" w:rsidRPr="00E963B0">
        <w:rPr>
          <w:rFonts w:asciiTheme="minorHAnsi" w:hAnsiTheme="minorHAnsi" w:cstheme="minorHAnsi"/>
          <w:szCs w:val="18"/>
          <w:lang w:val="en-AU"/>
        </w:rPr>
        <w:t>; D</w:t>
      </w:r>
      <w:r w:rsidR="00E43025" w:rsidRPr="00E963B0">
        <w:rPr>
          <w:rFonts w:asciiTheme="minorHAnsi" w:hAnsiTheme="minorHAnsi" w:cstheme="minorHAnsi"/>
          <w:szCs w:val="18"/>
          <w:lang w:val="en-AU"/>
        </w:rPr>
        <w:t>JCS</w:t>
      </w:r>
      <w:r w:rsidR="003C2212" w:rsidRPr="00E963B0">
        <w:rPr>
          <w:rFonts w:asciiTheme="minorHAnsi" w:hAnsiTheme="minorHAnsi" w:cstheme="minorHAnsi"/>
          <w:szCs w:val="18"/>
          <w:lang w:val="en-AU"/>
        </w:rPr>
        <w:t xml:space="preserve">, </w:t>
      </w:r>
      <w:hyperlink r:id="rId19" w:history="1">
        <w:r w:rsidR="003C2212" w:rsidRPr="00E963B0">
          <w:rPr>
            <w:rStyle w:val="Hyperlink"/>
            <w:rFonts w:asciiTheme="minorHAnsi" w:hAnsiTheme="minorHAnsi" w:cstheme="minorHAnsi"/>
            <w:i/>
            <w:iCs/>
            <w:szCs w:val="18"/>
            <w:lang w:val="en-AU"/>
          </w:rPr>
          <w:t>Common Guiding Principles</w:t>
        </w:r>
        <w:r w:rsidR="00453FFA" w:rsidRPr="00E963B0">
          <w:rPr>
            <w:rStyle w:val="Hyperlink"/>
            <w:rFonts w:asciiTheme="minorHAnsi" w:hAnsiTheme="minorHAnsi" w:cstheme="minorHAnsi"/>
            <w:i/>
            <w:iCs/>
            <w:szCs w:val="18"/>
            <w:lang w:val="en-AU"/>
          </w:rPr>
          <w:t xml:space="preserve"> for responding to civil claims involving allegations of</w:t>
        </w:r>
        <w:r w:rsidR="003C2212" w:rsidRPr="00E963B0">
          <w:rPr>
            <w:rStyle w:val="Hyperlink"/>
            <w:rFonts w:asciiTheme="minorHAnsi" w:hAnsiTheme="minorHAnsi" w:cstheme="minorHAnsi"/>
            <w:i/>
            <w:iCs/>
            <w:szCs w:val="18"/>
            <w:lang w:val="en-AU"/>
          </w:rPr>
          <w:t xml:space="preserve"> child sex</w:t>
        </w:r>
        <w:r w:rsidR="00F83126" w:rsidRPr="00E963B0">
          <w:rPr>
            <w:rStyle w:val="Hyperlink"/>
            <w:rFonts w:asciiTheme="minorHAnsi" w:hAnsiTheme="minorHAnsi" w:cstheme="minorHAnsi"/>
            <w:i/>
            <w:iCs/>
            <w:szCs w:val="18"/>
            <w:lang w:val="en-AU"/>
          </w:rPr>
          <w:t>ual abuse</w:t>
        </w:r>
      </w:hyperlink>
      <w:r w:rsidR="003C2212" w:rsidRPr="00E963B0">
        <w:rPr>
          <w:rFonts w:asciiTheme="minorHAnsi" w:hAnsiTheme="minorHAnsi" w:cstheme="minorHAnsi"/>
          <w:szCs w:val="18"/>
          <w:lang w:val="en-AU"/>
        </w:rPr>
        <w:t xml:space="preserve">, </w:t>
      </w:r>
      <w:r w:rsidR="00F83126" w:rsidRPr="00E963B0">
        <w:rPr>
          <w:rFonts w:asciiTheme="minorHAnsi" w:hAnsiTheme="minorHAnsi" w:cstheme="minorHAnsi"/>
          <w:szCs w:val="18"/>
          <w:lang w:val="en-AU"/>
        </w:rPr>
        <w:t>13 February 2024</w:t>
      </w:r>
      <w:r w:rsidR="003C2212" w:rsidRPr="00E963B0">
        <w:rPr>
          <w:rFonts w:asciiTheme="minorHAnsi" w:hAnsiTheme="minorHAnsi" w:cstheme="minorHAnsi"/>
          <w:szCs w:val="18"/>
          <w:lang w:val="en-AU"/>
        </w:rPr>
        <w:t>, accessed 28 July 2025</w:t>
      </w:r>
      <w:r w:rsidR="005F44C1" w:rsidRPr="00E963B0" w:rsidDel="003C2212">
        <w:rPr>
          <w:rFonts w:asciiTheme="minorHAnsi" w:hAnsiTheme="minorHAnsi" w:cstheme="minorHAnsi"/>
          <w:szCs w:val="18"/>
          <w:lang w:val="en-AU"/>
        </w:rPr>
        <w:t>.</w:t>
      </w:r>
    </w:p>
  </w:footnote>
  <w:footnote w:id="27">
    <w:p w14:paraId="274F86F3" w14:textId="6E1BD9A1" w:rsidR="008973AD" w:rsidRPr="00E963B0" w:rsidRDefault="000E5D9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20" w:history="1">
        <w:r w:rsidR="007A6595" w:rsidRPr="00E963B0" w:rsidDel="00916C94">
          <w:rPr>
            <w:rStyle w:val="Hyperlink"/>
            <w:rFonts w:asciiTheme="minorHAnsi" w:hAnsiTheme="minorHAnsi" w:cstheme="minorHAnsi"/>
            <w:i/>
            <w:szCs w:val="18"/>
            <w:lang w:val="en-AU"/>
          </w:rPr>
          <w:t xml:space="preserve">Systemic Review </w:t>
        </w:r>
        <w:r w:rsidR="007A6595">
          <w:rPr>
            <w:rStyle w:val="Hyperlink"/>
            <w:rFonts w:asciiTheme="minorHAnsi" w:hAnsiTheme="minorHAnsi" w:cstheme="minorHAnsi"/>
            <w:i/>
            <w:szCs w:val="18"/>
            <w:lang w:val="en-AU"/>
          </w:rPr>
          <w:t>Terms of Reference</w:t>
        </w:r>
      </w:hyperlink>
      <w:r w:rsidR="00682304" w:rsidRPr="00E963B0">
        <w:rPr>
          <w:rFonts w:asciiTheme="minorHAnsi" w:hAnsiTheme="minorHAnsi" w:cstheme="minorHAnsi"/>
          <w:szCs w:val="18"/>
          <w:lang w:val="en-AU"/>
        </w:rPr>
        <w:t>,</w:t>
      </w:r>
      <w:r w:rsidR="0081110C" w:rsidRPr="00E963B0">
        <w:rPr>
          <w:rFonts w:asciiTheme="minorHAnsi" w:hAnsiTheme="minorHAnsi" w:cstheme="minorHAnsi"/>
          <w:szCs w:val="18"/>
          <w:lang w:val="en-AU"/>
        </w:rPr>
        <w:t xml:space="preserve"> n.d., cl 3(1)(a).</w:t>
      </w:r>
    </w:p>
  </w:footnote>
  <w:footnote w:id="28">
    <w:p w14:paraId="54274749" w14:textId="3D78DAF2" w:rsidR="008973AD" w:rsidRPr="00E963B0" w:rsidRDefault="008973AD">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21" w:history="1">
        <w:r w:rsidR="007A6595" w:rsidRPr="00E963B0" w:rsidDel="00916C94">
          <w:rPr>
            <w:rStyle w:val="Hyperlink"/>
            <w:rFonts w:asciiTheme="minorHAnsi" w:hAnsiTheme="minorHAnsi" w:cstheme="minorHAnsi"/>
            <w:i/>
            <w:szCs w:val="18"/>
            <w:lang w:val="en-AU"/>
          </w:rPr>
          <w:t xml:space="preserve">Systemic Review </w:t>
        </w:r>
        <w:r w:rsidR="007A6595">
          <w:rPr>
            <w:rStyle w:val="Hyperlink"/>
            <w:rFonts w:asciiTheme="minorHAnsi" w:hAnsiTheme="minorHAnsi" w:cstheme="minorHAnsi"/>
            <w:i/>
            <w:szCs w:val="18"/>
            <w:lang w:val="en-AU"/>
          </w:rPr>
          <w:t>Terms of Reference</w:t>
        </w:r>
      </w:hyperlink>
      <w:r w:rsidR="00682304" w:rsidRPr="00E963B0">
        <w:rPr>
          <w:rFonts w:asciiTheme="minorHAnsi" w:hAnsiTheme="minorHAnsi" w:cstheme="minorHAnsi"/>
          <w:szCs w:val="18"/>
          <w:lang w:val="en-AU"/>
        </w:rPr>
        <w:t>,</w:t>
      </w:r>
      <w:r w:rsidR="0081110C" w:rsidRPr="00E963B0">
        <w:rPr>
          <w:rFonts w:asciiTheme="minorHAnsi" w:hAnsiTheme="minorHAnsi" w:cstheme="minorHAnsi"/>
          <w:szCs w:val="18"/>
          <w:lang w:val="en-AU"/>
        </w:rPr>
        <w:t xml:space="preserve"> n.d., cl 3(1)(b).</w:t>
      </w:r>
    </w:p>
  </w:footnote>
  <w:footnote w:id="29">
    <w:p w14:paraId="25A5D1E6" w14:textId="6D935D09" w:rsidR="004C14C3" w:rsidRPr="00E963B0" w:rsidRDefault="004C14C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One victim-survivor brought 2 civil claims against different perpetrators, which explains why the total count of civil claims is </w:t>
      </w:r>
      <w:r w:rsidR="00A00534" w:rsidRPr="00E963B0">
        <w:rPr>
          <w:rFonts w:asciiTheme="minorHAnsi" w:hAnsiTheme="minorHAnsi" w:cstheme="minorHAnsi"/>
          <w:szCs w:val="18"/>
          <w:lang w:val="en-AU"/>
        </w:rPr>
        <w:t>48</w:t>
      </w:r>
      <w:r w:rsidR="00E43D9C" w:rsidRPr="00E963B0">
        <w:rPr>
          <w:rFonts w:asciiTheme="minorHAnsi" w:hAnsiTheme="minorHAnsi" w:cstheme="minorHAnsi"/>
          <w:szCs w:val="18"/>
          <w:lang w:val="en-AU"/>
        </w:rPr>
        <w:t>3</w:t>
      </w:r>
      <w:r w:rsidRPr="00E963B0">
        <w:rPr>
          <w:rFonts w:asciiTheme="minorHAnsi" w:hAnsiTheme="minorHAnsi" w:cstheme="minorHAnsi"/>
          <w:szCs w:val="18"/>
          <w:lang w:val="en-AU"/>
        </w:rPr>
        <w:t xml:space="preserve"> but the number of victim-survivors is </w:t>
      </w:r>
      <w:r w:rsidR="00A00534" w:rsidRPr="00E963B0">
        <w:rPr>
          <w:rFonts w:asciiTheme="minorHAnsi" w:hAnsiTheme="minorHAnsi" w:cstheme="minorHAnsi"/>
          <w:szCs w:val="18"/>
          <w:lang w:val="en-AU"/>
        </w:rPr>
        <w:t>48</w:t>
      </w:r>
      <w:r w:rsidR="00E43D9C" w:rsidRPr="00E963B0">
        <w:rPr>
          <w:rFonts w:asciiTheme="minorHAnsi" w:hAnsiTheme="minorHAnsi" w:cstheme="minorHAnsi"/>
          <w:szCs w:val="18"/>
          <w:lang w:val="en-AU"/>
        </w:rPr>
        <w:t>2</w:t>
      </w:r>
      <w:r w:rsidRPr="00E963B0">
        <w:rPr>
          <w:rFonts w:asciiTheme="minorHAnsi" w:hAnsiTheme="minorHAnsi" w:cstheme="minorHAnsi"/>
          <w:szCs w:val="18"/>
          <w:lang w:val="en-AU"/>
        </w:rPr>
        <w:t>.</w:t>
      </w:r>
    </w:p>
  </w:footnote>
  <w:footnote w:id="30">
    <w:p w14:paraId="04698063" w14:textId="455B2C76" w:rsidR="001742EB" w:rsidRPr="00E963B0" w:rsidRDefault="001742EB">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To provide an indication of the number of schools named in a civil claim as a proportion of the schools in operation during the period under review, the Systemic Review relied upon the department’s internal Entity Register of schools. The Entity Register includes the schools that were in operation from the 1990s. It does not include any schools that may have closed prior to the 1990s. The Entity Register is the most accurate register available that contains school open and close dates. The Systemic Review filtered out any schools that opened after 31 December 1999 from the analysis. </w:t>
      </w:r>
      <w:r w:rsidR="00510D6F" w:rsidRPr="00E963B0">
        <w:rPr>
          <w:rFonts w:asciiTheme="minorHAnsi" w:hAnsiTheme="minorHAnsi" w:cstheme="minorHAnsi"/>
          <w:szCs w:val="18"/>
          <w:lang w:val="en-AU"/>
        </w:rPr>
        <w:t>Accordingly, t</w:t>
      </w:r>
      <w:r w:rsidRPr="00E963B0">
        <w:rPr>
          <w:rFonts w:asciiTheme="minorHAnsi" w:hAnsiTheme="minorHAnsi" w:cstheme="minorHAnsi"/>
          <w:szCs w:val="18"/>
          <w:lang w:val="en-AU"/>
        </w:rPr>
        <w:t xml:space="preserve">he Systemic Review </w:t>
      </w:r>
      <w:proofErr w:type="gramStart"/>
      <w:r w:rsidRPr="00E963B0">
        <w:rPr>
          <w:rFonts w:asciiTheme="minorHAnsi" w:hAnsiTheme="minorHAnsi" w:cstheme="minorHAnsi"/>
          <w:szCs w:val="18"/>
          <w:lang w:val="en-AU"/>
        </w:rPr>
        <w:t>was not able to</w:t>
      </w:r>
      <w:proofErr w:type="gramEnd"/>
      <w:r w:rsidRPr="00E963B0">
        <w:rPr>
          <w:rFonts w:asciiTheme="minorHAnsi" w:hAnsiTheme="minorHAnsi" w:cstheme="minorHAnsi"/>
          <w:szCs w:val="18"/>
          <w:lang w:val="en-AU"/>
        </w:rPr>
        <w:t xml:space="preserve"> determine the exact number of schools in operation during the relevant period due to the limitations of the Entity Register.</w:t>
      </w:r>
    </w:p>
  </w:footnote>
  <w:footnote w:id="31">
    <w:p w14:paraId="397A2E80" w14:textId="6621DF3C" w:rsidR="00D913D6" w:rsidRPr="00E963B0" w:rsidRDefault="00D913D6">
      <w:pPr>
        <w:pStyle w:val="FootnoteText"/>
        <w:rPr>
          <w:rFonts w:asciiTheme="minorHAnsi" w:hAnsiTheme="minorHAnsi" w:cstheme="minorHAnsi"/>
          <w:szCs w:val="18"/>
          <w:lang w:val="en-AU"/>
        </w:rPr>
      </w:pPr>
      <w:r w:rsidRPr="00E963B0">
        <w:rPr>
          <w:rStyle w:val="FootnoteReference"/>
          <w:rFonts w:cstheme="minorHAnsi"/>
          <w:lang w:val="en-AU"/>
        </w:rPr>
        <w:footnoteRef/>
      </w:r>
      <w:r w:rsidR="00A463FE" w:rsidRPr="00E963B0">
        <w:rPr>
          <w:rFonts w:asciiTheme="minorHAnsi" w:hAnsiTheme="minorHAnsi" w:cstheme="minorHAnsi"/>
          <w:szCs w:val="18"/>
          <w:lang w:val="en-AU"/>
        </w:rPr>
        <w:t xml:space="preserve"> 1980 was chosen as a benchmark year as it is in the middle of the period under review.</w:t>
      </w:r>
      <w:r w:rsidR="0026566F" w:rsidRPr="00E963B0">
        <w:rPr>
          <w:rFonts w:asciiTheme="minorHAnsi" w:hAnsiTheme="minorHAnsi" w:cstheme="minorHAnsi"/>
          <w:szCs w:val="18"/>
          <w:lang w:val="en-AU"/>
        </w:rPr>
        <w:t xml:space="preserve"> </w:t>
      </w:r>
      <w:r w:rsidR="008B65C9" w:rsidRPr="00E963B0">
        <w:rPr>
          <w:rFonts w:asciiTheme="minorHAnsi" w:hAnsiTheme="minorHAnsi" w:cstheme="minorHAnsi"/>
          <w:szCs w:val="18"/>
          <w:lang w:val="en-AU"/>
        </w:rPr>
        <w:t>Student p</w:t>
      </w:r>
      <w:r w:rsidR="00166A2E" w:rsidRPr="00E963B0">
        <w:rPr>
          <w:rFonts w:asciiTheme="minorHAnsi" w:hAnsiTheme="minorHAnsi" w:cstheme="minorHAnsi"/>
          <w:szCs w:val="18"/>
          <w:lang w:val="en-AU"/>
        </w:rPr>
        <w:t xml:space="preserve">opulation data was extracted from </w:t>
      </w:r>
      <w:r w:rsidR="006F04C9" w:rsidRPr="00E963B0">
        <w:rPr>
          <w:rFonts w:asciiTheme="minorHAnsi" w:hAnsiTheme="minorHAnsi" w:cstheme="minorHAnsi"/>
          <w:szCs w:val="18"/>
          <w:lang w:val="en-AU"/>
        </w:rPr>
        <w:t>ABS</w:t>
      </w:r>
      <w:r w:rsidR="0099229F" w:rsidRPr="00E963B0">
        <w:rPr>
          <w:rFonts w:asciiTheme="minorHAnsi" w:hAnsiTheme="minorHAnsi" w:cstheme="minorHAnsi"/>
          <w:szCs w:val="18"/>
          <w:lang w:val="en-AU"/>
        </w:rPr>
        <w:t xml:space="preserve"> </w:t>
      </w:r>
      <w:r w:rsidR="005C34AD" w:rsidRPr="00E963B0">
        <w:rPr>
          <w:rFonts w:asciiTheme="minorHAnsi" w:hAnsiTheme="minorHAnsi" w:cstheme="minorHAnsi"/>
          <w:szCs w:val="18"/>
          <w:lang w:val="en-AU"/>
        </w:rPr>
        <w:t>(1981)</w:t>
      </w:r>
      <w:r w:rsidR="00E00DFD" w:rsidRPr="00E963B0">
        <w:rPr>
          <w:rFonts w:asciiTheme="minorHAnsi" w:hAnsiTheme="minorHAnsi" w:cstheme="minorHAnsi"/>
          <w:szCs w:val="18"/>
          <w:lang w:val="en-AU"/>
        </w:rPr>
        <w:t xml:space="preserve"> </w:t>
      </w:r>
      <w:hyperlink r:id="rId22" w:history="1">
        <w:r w:rsidRPr="00E963B0">
          <w:rPr>
            <w:rStyle w:val="Hyperlink"/>
            <w:rFonts w:asciiTheme="minorHAnsi" w:hAnsiTheme="minorHAnsi" w:cstheme="minorHAnsi"/>
            <w:i/>
            <w:szCs w:val="18"/>
            <w:lang w:val="en-AU"/>
          </w:rPr>
          <w:t>Victorian Year</w:t>
        </w:r>
        <w:r w:rsidR="00110AB2" w:rsidRPr="00E963B0">
          <w:rPr>
            <w:rStyle w:val="Hyperlink"/>
            <w:rFonts w:asciiTheme="minorHAnsi" w:hAnsiTheme="minorHAnsi" w:cstheme="minorHAnsi"/>
            <w:i/>
            <w:szCs w:val="18"/>
            <w:lang w:val="en-AU"/>
          </w:rPr>
          <w:t xml:space="preserve"> B</w:t>
        </w:r>
        <w:r w:rsidRPr="00E963B0">
          <w:rPr>
            <w:rStyle w:val="Hyperlink"/>
            <w:rFonts w:asciiTheme="minorHAnsi" w:hAnsiTheme="minorHAnsi" w:cstheme="minorHAnsi"/>
            <w:i/>
            <w:szCs w:val="18"/>
            <w:lang w:val="en-AU"/>
          </w:rPr>
          <w:t>ook</w:t>
        </w:r>
        <w:r w:rsidR="00E00DFD" w:rsidRPr="00E963B0">
          <w:rPr>
            <w:rStyle w:val="Hyperlink"/>
            <w:rFonts w:asciiTheme="minorHAnsi" w:hAnsiTheme="minorHAnsi" w:cstheme="minorHAnsi"/>
            <w:i/>
            <w:szCs w:val="18"/>
            <w:lang w:val="en-AU"/>
          </w:rPr>
          <w:t xml:space="preserve"> 198</w:t>
        </w:r>
        <w:r w:rsidR="005B662B" w:rsidRPr="00E963B0">
          <w:rPr>
            <w:rStyle w:val="Hyperlink"/>
            <w:rFonts w:asciiTheme="minorHAnsi" w:hAnsiTheme="minorHAnsi" w:cstheme="minorHAnsi"/>
            <w:i/>
            <w:szCs w:val="18"/>
            <w:lang w:val="en-AU"/>
          </w:rPr>
          <w:t>1</w:t>
        </w:r>
      </w:hyperlink>
      <w:r w:rsidR="005B662B" w:rsidRPr="00E963B0">
        <w:rPr>
          <w:rFonts w:asciiTheme="minorHAnsi" w:hAnsiTheme="minorHAnsi" w:cstheme="minorHAnsi"/>
          <w:szCs w:val="18"/>
          <w:lang w:val="en-AU"/>
        </w:rPr>
        <w:t>,</w:t>
      </w:r>
      <w:r w:rsidR="009077AC" w:rsidRPr="00E963B0">
        <w:rPr>
          <w:rFonts w:asciiTheme="minorHAnsi" w:hAnsiTheme="minorHAnsi" w:cstheme="minorHAnsi"/>
          <w:szCs w:val="18"/>
          <w:lang w:val="en-AU"/>
        </w:rPr>
        <w:t xml:space="preserve"> </w:t>
      </w:r>
      <w:r w:rsidR="00280EAF" w:rsidRPr="00E963B0">
        <w:rPr>
          <w:rFonts w:asciiTheme="minorHAnsi" w:hAnsiTheme="minorHAnsi" w:cstheme="minorHAnsi"/>
          <w:szCs w:val="18"/>
          <w:lang w:val="en-AU"/>
        </w:rPr>
        <w:t xml:space="preserve">number 95, </w:t>
      </w:r>
      <w:r w:rsidR="008B42F9" w:rsidRPr="00E963B0">
        <w:rPr>
          <w:rFonts w:asciiTheme="minorHAnsi" w:hAnsiTheme="minorHAnsi" w:cstheme="minorHAnsi"/>
          <w:szCs w:val="18"/>
          <w:lang w:val="en-AU"/>
        </w:rPr>
        <w:t>catalogue number 1301.2</w:t>
      </w:r>
      <w:r w:rsidR="004A20B4" w:rsidRPr="00E963B0">
        <w:rPr>
          <w:rFonts w:asciiTheme="minorHAnsi" w:hAnsiTheme="minorHAnsi" w:cstheme="minorHAnsi"/>
          <w:szCs w:val="18"/>
          <w:lang w:val="en-AU"/>
        </w:rPr>
        <w:t>,</w:t>
      </w:r>
      <w:r w:rsidR="00002A71" w:rsidRPr="00E963B0">
        <w:rPr>
          <w:rFonts w:asciiTheme="minorHAnsi" w:hAnsiTheme="minorHAnsi" w:cstheme="minorHAnsi"/>
          <w:szCs w:val="18"/>
          <w:lang w:val="en-AU"/>
        </w:rPr>
        <w:t xml:space="preserve"> p 591</w:t>
      </w:r>
      <w:r w:rsidR="00A939B0" w:rsidRPr="00E963B0">
        <w:rPr>
          <w:rFonts w:asciiTheme="minorHAnsi" w:hAnsiTheme="minorHAnsi" w:cstheme="minorHAnsi"/>
          <w:szCs w:val="18"/>
          <w:lang w:val="en-AU"/>
        </w:rPr>
        <w:t>, accessed 4 February 2026</w:t>
      </w:r>
      <w:r w:rsidR="00A939B0" w:rsidRPr="00E963B0" w:rsidDel="00236CFB">
        <w:rPr>
          <w:rFonts w:asciiTheme="minorHAnsi" w:hAnsiTheme="minorHAnsi" w:cstheme="minorHAnsi"/>
          <w:szCs w:val="18"/>
          <w:lang w:val="en-AU"/>
        </w:rPr>
        <w:t>.</w:t>
      </w:r>
    </w:p>
  </w:footnote>
  <w:footnote w:id="32">
    <w:p w14:paraId="569D6506" w14:textId="64FA3A50" w:rsidR="007C75B1" w:rsidRPr="00E963B0" w:rsidRDefault="007C75B1">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4066C9" w:rsidRPr="00E963B0">
        <w:rPr>
          <w:rFonts w:asciiTheme="minorHAnsi" w:hAnsiTheme="minorHAnsi" w:cstheme="minorHAnsi"/>
          <w:szCs w:val="18"/>
          <w:lang w:val="en-AU"/>
        </w:rPr>
        <w:t xml:space="preserve">Victorian Government, </w:t>
      </w:r>
      <w:r w:rsidR="00604C9F">
        <w:rPr>
          <w:rFonts w:asciiTheme="minorHAnsi" w:hAnsiTheme="minorHAnsi" w:cstheme="minorHAnsi"/>
          <w:szCs w:val="18"/>
          <w:lang w:val="en-AU"/>
        </w:rPr>
        <w:t>‘</w:t>
      </w:r>
      <w:hyperlink r:id="rId23" w:history="1">
        <w:r w:rsidR="004066C9" w:rsidRPr="002651D6">
          <w:rPr>
            <w:rStyle w:val="Hyperlink"/>
            <w:rFonts w:asciiTheme="minorHAnsi" w:hAnsiTheme="minorHAnsi" w:cstheme="minorHAnsi"/>
            <w:szCs w:val="18"/>
            <w:lang w:val="en-AU"/>
          </w:rPr>
          <w:t>The</w:t>
        </w:r>
        <w:r w:rsidR="004066C9" w:rsidRPr="00E963B0">
          <w:rPr>
            <w:rStyle w:val="Hyperlink"/>
            <w:rFonts w:asciiTheme="minorHAnsi" w:hAnsiTheme="minorHAnsi" w:cstheme="minorHAnsi"/>
            <w:szCs w:val="18"/>
            <w:lang w:val="en-AU"/>
          </w:rPr>
          <w:t xml:space="preserve"> </w:t>
        </w:r>
        <w:r w:rsidR="004066C9" w:rsidRPr="002651D6">
          <w:rPr>
            <w:rStyle w:val="Hyperlink"/>
            <w:rFonts w:asciiTheme="minorHAnsi" w:hAnsiTheme="minorHAnsi" w:cstheme="minorHAnsi"/>
            <w:szCs w:val="18"/>
            <w:lang w:val="en-AU"/>
          </w:rPr>
          <w:t>history of school types</w:t>
        </w:r>
      </w:hyperlink>
      <w:r w:rsidR="00604C9F" w:rsidRPr="00604C9F">
        <w:t>’</w:t>
      </w:r>
      <w:r w:rsidR="00A20099" w:rsidRPr="00604C9F">
        <w:rPr>
          <w:rFonts w:asciiTheme="minorHAnsi" w:hAnsiTheme="minorHAnsi" w:cstheme="minorHAnsi"/>
          <w:szCs w:val="18"/>
          <w:lang w:val="en-AU"/>
        </w:rPr>
        <w:t>,</w:t>
      </w:r>
      <w:r w:rsidR="00604C9F">
        <w:rPr>
          <w:rFonts w:asciiTheme="minorHAnsi" w:hAnsiTheme="minorHAnsi" w:cstheme="minorHAnsi"/>
          <w:szCs w:val="18"/>
          <w:lang w:val="en-AU"/>
        </w:rPr>
        <w:t xml:space="preserve"> </w:t>
      </w:r>
      <w:r w:rsidR="00604C9F">
        <w:rPr>
          <w:rFonts w:asciiTheme="minorHAnsi" w:hAnsiTheme="minorHAnsi" w:cstheme="minorHAnsi"/>
          <w:i/>
          <w:iCs/>
          <w:szCs w:val="18"/>
          <w:lang w:val="en-AU"/>
        </w:rPr>
        <w:t>School records</w:t>
      </w:r>
      <w:r w:rsidR="00604C9F">
        <w:rPr>
          <w:rFonts w:asciiTheme="minorHAnsi" w:hAnsiTheme="minorHAnsi" w:cstheme="minorHAnsi"/>
          <w:szCs w:val="18"/>
          <w:lang w:val="en-AU"/>
        </w:rPr>
        <w:t>, vic.gov.au,</w:t>
      </w:r>
      <w:r w:rsidR="00A20099" w:rsidRPr="00E963B0">
        <w:rPr>
          <w:rFonts w:asciiTheme="minorHAnsi" w:hAnsiTheme="minorHAnsi" w:cstheme="minorHAnsi"/>
          <w:szCs w:val="18"/>
          <w:lang w:val="en-AU"/>
        </w:rPr>
        <w:t xml:space="preserve"> </w:t>
      </w:r>
      <w:r w:rsidR="002C28C5" w:rsidRPr="00E963B0">
        <w:rPr>
          <w:rFonts w:asciiTheme="minorHAnsi" w:hAnsiTheme="minorHAnsi" w:cstheme="minorHAnsi"/>
          <w:szCs w:val="18"/>
          <w:lang w:val="en-AU"/>
        </w:rPr>
        <w:t xml:space="preserve">23 December 2025, accessed 2 February 2026. </w:t>
      </w:r>
      <w:r w:rsidR="00360C25" w:rsidRPr="00E963B0">
        <w:rPr>
          <w:rFonts w:asciiTheme="minorHAnsi" w:hAnsiTheme="minorHAnsi" w:cstheme="minorHAnsi"/>
          <w:szCs w:val="18"/>
          <w:lang w:val="en-AU"/>
        </w:rPr>
        <w:t>Today, ‘specialist schools’</w:t>
      </w:r>
      <w:r w:rsidR="00F93C69" w:rsidRPr="00E963B0">
        <w:rPr>
          <w:rFonts w:asciiTheme="minorHAnsi" w:hAnsiTheme="minorHAnsi" w:cstheme="minorHAnsi"/>
          <w:szCs w:val="18"/>
          <w:lang w:val="en-AU"/>
        </w:rPr>
        <w:t xml:space="preserve"> are those that speciali</w:t>
      </w:r>
      <w:r w:rsidR="002D0B92" w:rsidRPr="00E963B0">
        <w:rPr>
          <w:rFonts w:asciiTheme="minorHAnsi" w:hAnsiTheme="minorHAnsi" w:cstheme="minorHAnsi"/>
          <w:szCs w:val="18"/>
          <w:lang w:val="en-AU"/>
        </w:rPr>
        <w:t>s</w:t>
      </w:r>
      <w:r w:rsidR="00F93C69" w:rsidRPr="00E963B0">
        <w:rPr>
          <w:rFonts w:asciiTheme="minorHAnsi" w:hAnsiTheme="minorHAnsi" w:cstheme="minorHAnsi"/>
          <w:szCs w:val="18"/>
          <w:lang w:val="en-AU"/>
        </w:rPr>
        <w:t>e in certain subjects or in teaching students with disability</w:t>
      </w:r>
      <w:r w:rsidR="002223D2" w:rsidRPr="00E963B0">
        <w:rPr>
          <w:rFonts w:asciiTheme="minorHAnsi" w:hAnsiTheme="minorHAnsi" w:cstheme="minorHAnsi"/>
          <w:szCs w:val="18"/>
          <w:lang w:val="en-AU"/>
        </w:rPr>
        <w:t>:</w:t>
      </w:r>
      <w:r w:rsidR="00F27467" w:rsidRPr="00E963B0">
        <w:rPr>
          <w:rFonts w:asciiTheme="minorHAnsi" w:hAnsiTheme="minorHAnsi" w:cstheme="minorHAnsi"/>
          <w:szCs w:val="18"/>
          <w:lang w:val="en-AU"/>
        </w:rPr>
        <w:t xml:space="preserve"> Victorian Government, </w:t>
      </w:r>
      <w:r w:rsidR="00BB0DEC">
        <w:rPr>
          <w:rFonts w:asciiTheme="minorHAnsi" w:hAnsiTheme="minorHAnsi" w:cstheme="minorHAnsi"/>
          <w:szCs w:val="18"/>
          <w:lang w:val="en-AU"/>
        </w:rPr>
        <w:t>‘</w:t>
      </w:r>
      <w:hyperlink r:id="rId24" w:history="1">
        <w:r w:rsidR="00F27467" w:rsidRPr="002651D6">
          <w:rPr>
            <w:rStyle w:val="Hyperlink"/>
            <w:rFonts w:asciiTheme="minorHAnsi" w:hAnsiTheme="minorHAnsi" w:cstheme="minorHAnsi"/>
            <w:szCs w:val="18"/>
            <w:lang w:val="en-AU"/>
          </w:rPr>
          <w:t>Types of schools</w:t>
        </w:r>
      </w:hyperlink>
      <w:r w:rsidR="00BB0DEC">
        <w:t>’</w:t>
      </w:r>
      <w:r w:rsidR="00F27467" w:rsidRPr="00E963B0">
        <w:rPr>
          <w:rFonts w:asciiTheme="minorHAnsi" w:hAnsiTheme="minorHAnsi" w:cstheme="minorHAnsi"/>
          <w:szCs w:val="18"/>
          <w:lang w:val="en-AU"/>
        </w:rPr>
        <w:t xml:space="preserve">, </w:t>
      </w:r>
      <w:r w:rsidR="00BB0DEC">
        <w:rPr>
          <w:rFonts w:asciiTheme="minorHAnsi" w:hAnsiTheme="minorHAnsi" w:cstheme="minorHAnsi"/>
          <w:i/>
          <w:iCs/>
          <w:szCs w:val="18"/>
          <w:lang w:val="en-AU"/>
        </w:rPr>
        <w:t>Education – Information for parents</w:t>
      </w:r>
      <w:r w:rsidR="00BB0DEC">
        <w:rPr>
          <w:rFonts w:asciiTheme="minorHAnsi" w:hAnsiTheme="minorHAnsi" w:cstheme="minorHAnsi"/>
          <w:szCs w:val="18"/>
          <w:lang w:val="en-AU"/>
        </w:rPr>
        <w:t>, vic.gov.au,</w:t>
      </w:r>
      <w:r w:rsidR="00F27467" w:rsidRPr="00E963B0">
        <w:rPr>
          <w:rFonts w:asciiTheme="minorHAnsi" w:hAnsiTheme="minorHAnsi" w:cstheme="minorHAnsi"/>
          <w:szCs w:val="18"/>
          <w:lang w:val="en-AU"/>
        </w:rPr>
        <w:t xml:space="preserve"> 6 December 2023, accessed 2 February 2026</w:t>
      </w:r>
      <w:r w:rsidR="00F93C69" w:rsidRPr="00E963B0">
        <w:rPr>
          <w:rFonts w:asciiTheme="minorHAnsi" w:hAnsiTheme="minorHAnsi" w:cstheme="minorHAnsi"/>
          <w:szCs w:val="18"/>
          <w:lang w:val="en-AU"/>
        </w:rPr>
        <w:t>.</w:t>
      </w:r>
    </w:p>
  </w:footnote>
  <w:footnote w:id="33">
    <w:p w14:paraId="07A58212" w14:textId="3C03DA10" w:rsidR="00B14BC5" w:rsidRPr="00E963B0" w:rsidRDefault="00B14BC5" w:rsidP="00B14BC5">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25" w:history="1">
        <w:r w:rsidRPr="00E963B0">
          <w:rPr>
            <w:rStyle w:val="Hyperlink"/>
            <w:rFonts w:asciiTheme="minorHAnsi" w:hAnsiTheme="minorHAnsi" w:cstheme="minorHAnsi"/>
            <w:i/>
            <w:szCs w:val="18"/>
            <w:lang w:val="en-AU"/>
          </w:rPr>
          <w:t>Royal Commission into Violence, Abuse, Neglect and Exploitation of People with Disabilit</w:t>
        </w:r>
        <w:r w:rsidRPr="00E963B0">
          <w:rPr>
            <w:rStyle w:val="Hyperlink"/>
            <w:rFonts w:asciiTheme="minorHAnsi" w:hAnsiTheme="minorHAnsi" w:cstheme="minorHAnsi"/>
            <w:szCs w:val="18"/>
            <w:lang w:val="en-AU"/>
          </w:rPr>
          <w:t>y</w:t>
        </w:r>
      </w:hyperlink>
      <w:r w:rsidR="00386AD7" w:rsidRPr="00E963B0">
        <w:rPr>
          <w:rFonts w:asciiTheme="minorHAnsi" w:hAnsiTheme="minorHAnsi" w:cstheme="minorHAnsi"/>
          <w:szCs w:val="18"/>
          <w:lang w:val="en-AU"/>
        </w:rPr>
        <w:t xml:space="preserve"> (</w:t>
      </w:r>
      <w:r w:rsidRPr="00E963B0">
        <w:rPr>
          <w:rFonts w:asciiTheme="minorHAnsi" w:hAnsiTheme="minorHAnsi" w:cstheme="minorHAnsi"/>
          <w:szCs w:val="18"/>
          <w:lang w:val="en-AU"/>
        </w:rPr>
        <w:t xml:space="preserve">Final </w:t>
      </w:r>
      <w:r w:rsidR="00386AD7" w:rsidRPr="00E963B0">
        <w:rPr>
          <w:rFonts w:asciiTheme="minorHAnsi" w:hAnsiTheme="minorHAnsi" w:cstheme="minorHAnsi"/>
          <w:szCs w:val="18"/>
          <w:lang w:val="en-AU"/>
        </w:rPr>
        <w:t>Re</w:t>
      </w:r>
      <w:r w:rsidRPr="00E963B0">
        <w:rPr>
          <w:rFonts w:asciiTheme="minorHAnsi" w:hAnsiTheme="minorHAnsi" w:cstheme="minorHAnsi"/>
          <w:szCs w:val="18"/>
          <w:lang w:val="en-AU"/>
        </w:rPr>
        <w:t xml:space="preserve">port, </w:t>
      </w:r>
      <w:r w:rsidR="00386AD7" w:rsidRPr="00E963B0">
        <w:rPr>
          <w:rFonts w:asciiTheme="minorHAnsi" w:hAnsiTheme="minorHAnsi" w:cstheme="minorHAnsi"/>
          <w:szCs w:val="18"/>
          <w:lang w:val="en-AU"/>
        </w:rPr>
        <w:t>2023)</w:t>
      </w:r>
      <w:r w:rsidR="00DD3E55">
        <w:rPr>
          <w:rFonts w:asciiTheme="minorHAnsi" w:hAnsiTheme="minorHAnsi" w:cstheme="minorHAnsi"/>
          <w:szCs w:val="18"/>
          <w:lang w:val="en-AU"/>
        </w:rPr>
        <w:t>,</w:t>
      </w:r>
      <w:r w:rsidR="00386AD7" w:rsidRPr="00E963B0">
        <w:rPr>
          <w:rFonts w:asciiTheme="minorHAnsi" w:hAnsiTheme="minorHAnsi" w:cstheme="minorHAnsi"/>
          <w:szCs w:val="18"/>
          <w:lang w:val="en-AU"/>
        </w:rPr>
        <w:t xml:space="preserve"> </w:t>
      </w:r>
      <w:r w:rsidRPr="00E963B0">
        <w:rPr>
          <w:rFonts w:asciiTheme="minorHAnsi" w:hAnsiTheme="minorHAnsi" w:cstheme="minorHAnsi"/>
          <w:szCs w:val="18"/>
          <w:lang w:val="en-AU"/>
        </w:rPr>
        <w:t>vol 3, p</w:t>
      </w:r>
      <w:r w:rsidR="00470C1F" w:rsidRPr="00E963B0">
        <w:rPr>
          <w:rFonts w:asciiTheme="minorHAnsi" w:hAnsiTheme="minorHAnsi" w:cstheme="minorHAnsi"/>
          <w:szCs w:val="18"/>
          <w:lang w:val="en-AU"/>
        </w:rPr>
        <w:t>p</w:t>
      </w:r>
      <w:r w:rsidRPr="00E963B0">
        <w:rPr>
          <w:rFonts w:asciiTheme="minorHAnsi" w:hAnsiTheme="minorHAnsi" w:cstheme="minorHAnsi"/>
          <w:szCs w:val="18"/>
          <w:lang w:val="en-AU"/>
        </w:rPr>
        <w:t xml:space="preserve"> 10</w:t>
      </w:r>
      <w:r w:rsidR="00B22C50" w:rsidRPr="00E963B0">
        <w:rPr>
          <w:rFonts w:asciiTheme="minorHAnsi" w:hAnsiTheme="minorHAnsi" w:cstheme="minorHAnsi"/>
          <w:szCs w:val="18"/>
          <w:lang w:val="en-AU"/>
        </w:rPr>
        <w:t>–</w:t>
      </w:r>
      <w:r w:rsidRPr="00E963B0">
        <w:rPr>
          <w:rFonts w:asciiTheme="minorHAnsi" w:hAnsiTheme="minorHAnsi" w:cstheme="minorHAnsi"/>
          <w:szCs w:val="18"/>
          <w:lang w:val="en-AU"/>
        </w:rPr>
        <w:t>11</w:t>
      </w:r>
      <w:r w:rsidR="00470C1F" w:rsidRPr="00E963B0">
        <w:rPr>
          <w:rFonts w:asciiTheme="minorHAnsi" w:hAnsiTheme="minorHAnsi" w:cstheme="minorHAnsi"/>
          <w:szCs w:val="18"/>
          <w:lang w:val="en-AU"/>
        </w:rPr>
        <w:t>.</w:t>
      </w:r>
    </w:p>
  </w:footnote>
  <w:footnote w:id="34">
    <w:p w14:paraId="737BA5A2" w14:textId="01A89F57" w:rsidR="00B14BC5" w:rsidRPr="00E963B0" w:rsidRDefault="00B14BC5" w:rsidP="00B14BC5">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26" w:history="1">
        <w:r w:rsidR="00B06D08" w:rsidRPr="00E963B0">
          <w:rPr>
            <w:rStyle w:val="Hyperlink"/>
            <w:rFonts w:asciiTheme="minorHAnsi" w:hAnsiTheme="minorHAnsi" w:cstheme="minorHAnsi"/>
            <w:i/>
            <w:iCs/>
            <w:szCs w:val="18"/>
            <w:lang w:val="en-AU"/>
          </w:rPr>
          <w:t xml:space="preserve">Institutional </w:t>
        </w:r>
        <w:r w:rsidR="000122BB">
          <w:rPr>
            <w:rStyle w:val="Hyperlink"/>
            <w:rFonts w:asciiTheme="minorHAnsi" w:hAnsiTheme="minorHAnsi" w:cstheme="minorHAnsi"/>
            <w:i/>
            <w:iCs/>
            <w:szCs w:val="18"/>
            <w:lang w:val="en-AU"/>
          </w:rPr>
          <w:t xml:space="preserve">Abuse Royal </w:t>
        </w:r>
        <w:r w:rsidR="00240172">
          <w:rPr>
            <w:rStyle w:val="Hyperlink"/>
            <w:rFonts w:asciiTheme="minorHAnsi" w:hAnsiTheme="minorHAnsi" w:cstheme="minorHAnsi"/>
            <w:i/>
            <w:iCs/>
            <w:szCs w:val="18"/>
            <w:lang w:val="en-AU"/>
          </w:rPr>
          <w:t>Commission report</w:t>
        </w:r>
      </w:hyperlink>
      <w:r w:rsidR="00A5750C">
        <w:t>,</w:t>
      </w:r>
      <w:r w:rsidR="00B06D08" w:rsidRPr="00E963B0">
        <w:rPr>
          <w:rFonts w:asciiTheme="minorHAnsi" w:hAnsiTheme="minorHAnsi" w:cstheme="minorHAnsi"/>
          <w:szCs w:val="18"/>
          <w:lang w:val="en-AU"/>
        </w:rPr>
        <w:t xml:space="preserve"> 2017</w:t>
      </w:r>
      <w:r w:rsidR="00DD3E55">
        <w:rPr>
          <w:rFonts w:asciiTheme="minorHAnsi" w:hAnsiTheme="minorHAnsi" w:cstheme="minorHAnsi"/>
          <w:szCs w:val="18"/>
          <w:lang w:val="en-AU"/>
        </w:rPr>
        <w:t>,</w:t>
      </w:r>
      <w:r w:rsidR="00B06D08" w:rsidRPr="00E963B0">
        <w:rPr>
          <w:rFonts w:asciiTheme="minorHAnsi" w:hAnsiTheme="minorHAnsi" w:cstheme="minorHAnsi"/>
          <w:szCs w:val="18"/>
          <w:lang w:val="en-AU"/>
        </w:rPr>
        <w:t xml:space="preserve"> vol 11.</w:t>
      </w:r>
    </w:p>
  </w:footnote>
  <w:footnote w:id="35">
    <w:p w14:paraId="4CF4D54A" w14:textId="60743E38" w:rsidR="00DD233F" w:rsidRPr="00E963B0" w:rsidRDefault="00DD233F">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27" w:history="1">
        <w:r w:rsidR="00A56428" w:rsidRPr="00E963B0" w:rsidDel="00916C94">
          <w:rPr>
            <w:rStyle w:val="Hyperlink"/>
            <w:rFonts w:asciiTheme="minorHAnsi" w:hAnsiTheme="minorHAnsi" w:cstheme="minorHAnsi"/>
            <w:i/>
            <w:szCs w:val="18"/>
            <w:lang w:val="en-AU"/>
          </w:rPr>
          <w:t xml:space="preserve">Systemic Review </w:t>
        </w:r>
        <w:r w:rsidR="00A56428">
          <w:rPr>
            <w:rStyle w:val="Hyperlink"/>
            <w:rFonts w:asciiTheme="minorHAnsi" w:hAnsiTheme="minorHAnsi" w:cstheme="minorHAnsi"/>
            <w:i/>
            <w:szCs w:val="18"/>
            <w:lang w:val="en-AU"/>
          </w:rPr>
          <w:t>Terms of Reference</w:t>
        </w:r>
      </w:hyperlink>
      <w:r w:rsidR="00682304" w:rsidRPr="00E963B0">
        <w:rPr>
          <w:rFonts w:asciiTheme="minorHAnsi" w:hAnsiTheme="minorHAnsi" w:cstheme="minorHAnsi"/>
          <w:szCs w:val="18"/>
          <w:lang w:val="en-AU"/>
        </w:rPr>
        <w:t>,</w:t>
      </w:r>
      <w:r w:rsidR="00A565F5" w:rsidRPr="00E963B0">
        <w:rPr>
          <w:rFonts w:asciiTheme="minorHAnsi" w:hAnsiTheme="minorHAnsi" w:cstheme="minorHAnsi"/>
          <w:szCs w:val="18"/>
          <w:lang w:val="en-AU"/>
        </w:rPr>
        <w:t xml:space="preserve"> n.d., cl </w:t>
      </w:r>
      <w:r w:rsidR="00926E59" w:rsidRPr="00E963B0">
        <w:rPr>
          <w:rFonts w:asciiTheme="minorHAnsi" w:hAnsiTheme="minorHAnsi" w:cstheme="minorHAnsi"/>
          <w:szCs w:val="18"/>
          <w:lang w:val="en-AU"/>
        </w:rPr>
        <w:t>4</w:t>
      </w:r>
      <w:r w:rsidR="00A565F5" w:rsidRPr="00E963B0">
        <w:rPr>
          <w:rFonts w:asciiTheme="minorHAnsi" w:hAnsiTheme="minorHAnsi" w:cstheme="minorHAnsi"/>
          <w:szCs w:val="18"/>
          <w:lang w:val="en-AU"/>
        </w:rPr>
        <w:t>(</w:t>
      </w:r>
      <w:r w:rsidR="00926E59" w:rsidRPr="00E963B0">
        <w:rPr>
          <w:rFonts w:asciiTheme="minorHAnsi" w:hAnsiTheme="minorHAnsi" w:cstheme="minorHAnsi"/>
          <w:szCs w:val="18"/>
          <w:lang w:val="en-AU"/>
        </w:rPr>
        <w:t>a</w:t>
      </w:r>
      <w:r w:rsidR="00A565F5" w:rsidRPr="00E963B0">
        <w:rPr>
          <w:rFonts w:asciiTheme="minorHAnsi" w:hAnsiTheme="minorHAnsi" w:cstheme="minorHAnsi"/>
          <w:szCs w:val="18"/>
          <w:lang w:val="en-AU"/>
        </w:rPr>
        <w:t>)(</w:t>
      </w:r>
      <w:proofErr w:type="spellStart"/>
      <w:r w:rsidR="00926E59" w:rsidRPr="00E963B0">
        <w:rPr>
          <w:rFonts w:asciiTheme="minorHAnsi" w:hAnsiTheme="minorHAnsi" w:cstheme="minorHAnsi"/>
          <w:szCs w:val="18"/>
          <w:lang w:val="en-AU"/>
        </w:rPr>
        <w:t>i</w:t>
      </w:r>
      <w:proofErr w:type="spellEnd"/>
      <w:r w:rsidR="00A565F5" w:rsidRPr="00E963B0">
        <w:rPr>
          <w:rFonts w:asciiTheme="minorHAnsi" w:hAnsiTheme="minorHAnsi" w:cstheme="minorHAnsi"/>
          <w:szCs w:val="18"/>
          <w:lang w:val="en-AU"/>
        </w:rPr>
        <w:t>).</w:t>
      </w:r>
    </w:p>
  </w:footnote>
  <w:footnote w:id="36">
    <w:p w14:paraId="312886A3" w14:textId="751A2709" w:rsidR="004227FA" w:rsidRPr="00E963B0" w:rsidRDefault="004227FA" w:rsidP="004227F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sidDel="008A57D8">
        <w:rPr>
          <w:rFonts w:asciiTheme="minorHAnsi" w:hAnsiTheme="minorHAnsi" w:cstheme="minorHAnsi"/>
          <w:szCs w:val="18"/>
          <w:lang w:val="en-AU"/>
        </w:rPr>
        <w:t xml:space="preserve"> </w:t>
      </w:r>
      <w:r w:rsidRPr="00E963B0">
        <w:rPr>
          <w:rFonts w:asciiTheme="minorHAnsi" w:hAnsiTheme="minorHAnsi" w:cstheme="minorHAnsi"/>
          <w:szCs w:val="18"/>
          <w:lang w:val="en-AU"/>
        </w:rPr>
        <w:t>Victorian Governmen</w:t>
      </w:r>
      <w:r w:rsidR="008A57D8" w:rsidRPr="00E963B0">
        <w:rPr>
          <w:rFonts w:asciiTheme="minorHAnsi" w:hAnsiTheme="minorHAnsi" w:cstheme="minorHAnsi"/>
          <w:szCs w:val="18"/>
          <w:lang w:val="en-AU"/>
        </w:rPr>
        <w:t xml:space="preserve">t, </w:t>
      </w:r>
      <w:hyperlink r:id="rId28" w:history="1">
        <w:r w:rsidR="00D35BF6" w:rsidRPr="00E963B0">
          <w:rPr>
            <w:rStyle w:val="Hyperlink"/>
            <w:rFonts w:asciiTheme="minorHAnsi" w:hAnsiTheme="minorHAnsi" w:cstheme="minorHAnsi"/>
            <w:i/>
            <w:iCs/>
            <w:szCs w:val="18"/>
            <w:lang w:val="en-AU"/>
          </w:rPr>
          <w:t>Victorian Government Schools Directory</w:t>
        </w:r>
      </w:hyperlink>
      <w:r w:rsidR="00F81901" w:rsidRPr="00E963B0">
        <w:rPr>
          <w:rFonts w:asciiTheme="minorHAnsi" w:hAnsiTheme="minorHAnsi" w:cstheme="minorHAnsi"/>
          <w:szCs w:val="18"/>
          <w:lang w:val="en-AU"/>
        </w:rPr>
        <w:t xml:space="preserve">, </w:t>
      </w:r>
      <w:r w:rsidR="00EC03AE">
        <w:rPr>
          <w:rFonts w:asciiTheme="minorHAnsi" w:hAnsiTheme="minorHAnsi" w:cstheme="minorHAnsi"/>
          <w:szCs w:val="18"/>
          <w:lang w:val="en-AU"/>
        </w:rPr>
        <w:t>vic.gov.au, 3 March 2026</w:t>
      </w:r>
      <w:r w:rsidR="00F81901" w:rsidRPr="00E963B0">
        <w:rPr>
          <w:rFonts w:asciiTheme="minorHAnsi" w:hAnsiTheme="minorHAnsi" w:cstheme="minorHAnsi"/>
          <w:szCs w:val="18"/>
          <w:lang w:val="en-AU"/>
        </w:rPr>
        <w:t>.</w:t>
      </w:r>
    </w:p>
  </w:footnote>
  <w:footnote w:id="37">
    <w:p w14:paraId="36225E44" w14:textId="24969A61" w:rsidR="00F540CD" w:rsidRPr="00E963B0" w:rsidRDefault="00F540CD">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29" w:history="1">
        <w:r w:rsidR="00A56428" w:rsidRPr="00E963B0" w:rsidDel="00916C94">
          <w:rPr>
            <w:rStyle w:val="Hyperlink"/>
            <w:rFonts w:asciiTheme="minorHAnsi" w:hAnsiTheme="minorHAnsi" w:cstheme="minorHAnsi"/>
            <w:i/>
            <w:szCs w:val="18"/>
            <w:lang w:val="en-AU"/>
          </w:rPr>
          <w:t xml:space="preserve">Systemic Review </w:t>
        </w:r>
        <w:r w:rsidR="00A56428">
          <w:rPr>
            <w:rStyle w:val="Hyperlink"/>
            <w:rFonts w:asciiTheme="minorHAnsi" w:hAnsiTheme="minorHAnsi" w:cstheme="minorHAnsi"/>
            <w:i/>
            <w:szCs w:val="18"/>
            <w:lang w:val="en-AU"/>
          </w:rPr>
          <w:t>Terms of Reference</w:t>
        </w:r>
      </w:hyperlink>
      <w:r w:rsidR="00682304" w:rsidRPr="00E963B0">
        <w:rPr>
          <w:rFonts w:asciiTheme="minorHAnsi" w:hAnsiTheme="minorHAnsi" w:cstheme="minorHAnsi"/>
          <w:szCs w:val="18"/>
          <w:lang w:val="en-AU"/>
        </w:rPr>
        <w:t>,</w:t>
      </w:r>
      <w:r w:rsidR="00926E59" w:rsidRPr="00E963B0">
        <w:rPr>
          <w:rFonts w:asciiTheme="minorHAnsi" w:hAnsiTheme="minorHAnsi" w:cstheme="minorHAnsi"/>
          <w:szCs w:val="18"/>
          <w:lang w:val="en-AU"/>
        </w:rPr>
        <w:t xml:space="preserve"> n.d., cl </w:t>
      </w:r>
      <w:r w:rsidR="009923DC" w:rsidRPr="00E963B0">
        <w:rPr>
          <w:rFonts w:asciiTheme="minorHAnsi" w:hAnsiTheme="minorHAnsi" w:cstheme="minorHAnsi"/>
          <w:szCs w:val="18"/>
          <w:lang w:val="en-AU"/>
        </w:rPr>
        <w:t>4</w:t>
      </w:r>
      <w:r w:rsidR="00926E59" w:rsidRPr="00E963B0">
        <w:rPr>
          <w:rFonts w:asciiTheme="minorHAnsi" w:hAnsiTheme="minorHAnsi" w:cstheme="minorHAnsi"/>
          <w:szCs w:val="18"/>
          <w:lang w:val="en-AU"/>
        </w:rPr>
        <w:t>(</w:t>
      </w:r>
      <w:r w:rsidR="009923DC" w:rsidRPr="00E963B0">
        <w:rPr>
          <w:rFonts w:asciiTheme="minorHAnsi" w:hAnsiTheme="minorHAnsi" w:cstheme="minorHAnsi"/>
          <w:szCs w:val="18"/>
          <w:lang w:val="en-AU"/>
        </w:rPr>
        <w:t>a</w:t>
      </w:r>
      <w:r w:rsidR="00926E59" w:rsidRPr="00E963B0">
        <w:rPr>
          <w:rFonts w:asciiTheme="minorHAnsi" w:hAnsiTheme="minorHAnsi" w:cstheme="minorHAnsi"/>
          <w:szCs w:val="18"/>
          <w:lang w:val="en-AU"/>
        </w:rPr>
        <w:t>)(</w:t>
      </w:r>
      <w:r w:rsidR="009923DC" w:rsidRPr="00E963B0">
        <w:rPr>
          <w:rFonts w:asciiTheme="minorHAnsi" w:hAnsiTheme="minorHAnsi" w:cstheme="minorHAnsi"/>
          <w:szCs w:val="18"/>
          <w:lang w:val="en-AU"/>
        </w:rPr>
        <w:t>v</w:t>
      </w:r>
      <w:r w:rsidR="00926E59" w:rsidRPr="00E963B0">
        <w:rPr>
          <w:rFonts w:asciiTheme="minorHAnsi" w:hAnsiTheme="minorHAnsi" w:cstheme="minorHAnsi"/>
          <w:szCs w:val="18"/>
          <w:lang w:val="en-AU"/>
        </w:rPr>
        <w:t>).</w:t>
      </w:r>
    </w:p>
  </w:footnote>
  <w:footnote w:id="38">
    <w:p w14:paraId="362BC289" w14:textId="77777777" w:rsidR="00B26A1C" w:rsidRPr="00E963B0" w:rsidRDefault="00B26A1C" w:rsidP="00B26A1C">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This is the total number of claims that name a school with 2 or more alleged perpetrators.</w:t>
      </w:r>
    </w:p>
  </w:footnote>
  <w:footnote w:id="39">
    <w:p w14:paraId="3C90BBEA" w14:textId="016C5C48" w:rsidR="009B58AE" w:rsidRPr="00E963B0" w:rsidRDefault="009B58AE" w:rsidP="009B58A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30" w:history="1">
        <w:r w:rsidR="00650EF2" w:rsidRPr="00E963B0">
          <w:rPr>
            <w:rStyle w:val="Hyperlink"/>
            <w:rFonts w:asciiTheme="minorHAnsi" w:hAnsiTheme="minorHAnsi" w:cstheme="minorHAnsi"/>
            <w:i/>
            <w:iCs/>
            <w:szCs w:val="18"/>
            <w:lang w:val="en-AU"/>
          </w:rPr>
          <w:t>Institutional</w:t>
        </w:r>
        <w:r w:rsidR="00A5750C">
          <w:rPr>
            <w:rStyle w:val="Hyperlink"/>
            <w:rFonts w:asciiTheme="minorHAnsi" w:hAnsiTheme="minorHAnsi" w:cstheme="minorHAnsi"/>
            <w:i/>
            <w:iCs/>
            <w:szCs w:val="18"/>
            <w:lang w:val="en-AU"/>
          </w:rPr>
          <w:t xml:space="preserve"> Abuse Royal Commissio</w:t>
        </w:r>
        <w:r w:rsidR="00240172">
          <w:rPr>
            <w:rStyle w:val="Hyperlink"/>
            <w:rFonts w:asciiTheme="minorHAnsi" w:hAnsiTheme="minorHAnsi" w:cstheme="minorHAnsi"/>
            <w:i/>
            <w:iCs/>
            <w:szCs w:val="18"/>
            <w:lang w:val="en-AU"/>
          </w:rPr>
          <w:t>n report</w:t>
        </w:r>
      </w:hyperlink>
      <w:r w:rsidR="00A5750C">
        <w:t>,</w:t>
      </w:r>
      <w:r w:rsidR="00650EF2" w:rsidRPr="00E963B0">
        <w:rPr>
          <w:rFonts w:asciiTheme="minorHAnsi" w:hAnsiTheme="minorHAnsi" w:cstheme="minorHAnsi"/>
          <w:szCs w:val="18"/>
          <w:lang w:val="en-AU"/>
        </w:rPr>
        <w:t xml:space="preserve"> 2017</w:t>
      </w:r>
      <w:r w:rsidR="00BE1B28">
        <w:rPr>
          <w:rFonts w:asciiTheme="minorHAnsi" w:hAnsiTheme="minorHAnsi" w:cstheme="minorHAnsi"/>
          <w:szCs w:val="18"/>
          <w:lang w:val="en-AU"/>
        </w:rPr>
        <w:t>,</w:t>
      </w:r>
      <w:r w:rsidR="00650EF2" w:rsidRPr="00E963B0">
        <w:rPr>
          <w:rFonts w:asciiTheme="minorHAnsi" w:hAnsiTheme="minorHAnsi" w:cstheme="minorHAnsi"/>
          <w:szCs w:val="18"/>
          <w:lang w:val="en-AU"/>
        </w:rPr>
        <w:t xml:space="preserve"> vol 2, p 85.</w:t>
      </w:r>
    </w:p>
  </w:footnote>
  <w:footnote w:id="40">
    <w:p w14:paraId="473E252B" w14:textId="77777777" w:rsidR="00734C9A" w:rsidRPr="00E963B0" w:rsidRDefault="00734C9A" w:rsidP="00734C9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When calculating the duration of the abuse, if the abuse started and ended in the same calendar year it was counted as one. If the abuse started in one calendar year and ended in the following calendar year, it was counted as 2. This method was used because the Systemic Review was unable to reliably capture data about the month in which abuse started and ended.</w:t>
      </w:r>
    </w:p>
  </w:footnote>
  <w:footnote w:id="41">
    <w:p w14:paraId="0ACA26CB" w14:textId="09970537" w:rsidR="00581164" w:rsidRPr="00E963B0" w:rsidRDefault="00581164">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ED2945" w:rsidRPr="00E963B0">
        <w:rPr>
          <w:rFonts w:asciiTheme="minorHAnsi" w:hAnsiTheme="minorHAnsi" w:cstheme="minorHAnsi"/>
          <w:szCs w:val="18"/>
          <w:lang w:val="en-AU"/>
        </w:rPr>
        <w:t xml:space="preserve">1980 was chosen as a benchmark year as it is in the middle of the period under review. Student population data was extracted from ABS (1981) </w:t>
      </w:r>
      <w:hyperlink r:id="rId31" w:history="1">
        <w:r w:rsidR="00ED2945" w:rsidRPr="00E963B0">
          <w:rPr>
            <w:rStyle w:val="Hyperlink"/>
            <w:rFonts w:asciiTheme="minorHAnsi" w:hAnsiTheme="minorHAnsi" w:cstheme="minorHAnsi"/>
            <w:i/>
            <w:szCs w:val="18"/>
            <w:lang w:val="en-AU"/>
          </w:rPr>
          <w:t>Victorian Year Book 1981</w:t>
        </w:r>
      </w:hyperlink>
      <w:r w:rsidR="00ED2945" w:rsidRPr="00E963B0">
        <w:rPr>
          <w:rFonts w:asciiTheme="minorHAnsi" w:hAnsiTheme="minorHAnsi" w:cstheme="minorHAnsi"/>
          <w:szCs w:val="18"/>
          <w:lang w:val="en-AU"/>
        </w:rPr>
        <w:t xml:space="preserve">, </w:t>
      </w:r>
      <w:r w:rsidR="00280EAF" w:rsidRPr="00E963B0">
        <w:rPr>
          <w:rFonts w:asciiTheme="minorHAnsi" w:hAnsiTheme="minorHAnsi" w:cstheme="minorHAnsi"/>
          <w:szCs w:val="18"/>
          <w:lang w:val="en-AU"/>
        </w:rPr>
        <w:t xml:space="preserve">number 95, </w:t>
      </w:r>
      <w:r w:rsidR="00ED2945" w:rsidRPr="00E963B0">
        <w:rPr>
          <w:rFonts w:asciiTheme="minorHAnsi" w:hAnsiTheme="minorHAnsi" w:cstheme="minorHAnsi"/>
          <w:szCs w:val="18"/>
          <w:lang w:val="en-AU"/>
        </w:rPr>
        <w:t>catalogue number 1301.2, p 591, accessed 4 February 2026.</w:t>
      </w:r>
    </w:p>
  </w:footnote>
  <w:footnote w:id="42">
    <w:p w14:paraId="330F8724" w14:textId="47BD9793" w:rsidR="003F7670" w:rsidRPr="00E963B0" w:rsidRDefault="003F7670" w:rsidP="003F7670">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6659FB" w:rsidRPr="00E963B0">
        <w:rPr>
          <w:rFonts w:asciiTheme="minorHAnsi" w:hAnsiTheme="minorHAnsi" w:cstheme="minorHAnsi"/>
          <w:szCs w:val="18"/>
          <w:lang w:val="en-AU"/>
        </w:rPr>
        <w:t>See, e</w:t>
      </w:r>
      <w:r w:rsidR="00E03D8F" w:rsidRPr="00E963B0">
        <w:rPr>
          <w:rFonts w:asciiTheme="minorHAnsi" w:hAnsiTheme="minorHAnsi" w:cstheme="minorHAnsi"/>
          <w:szCs w:val="18"/>
          <w:lang w:val="en-AU"/>
        </w:rPr>
        <w:t>.</w:t>
      </w:r>
      <w:r w:rsidR="006659FB" w:rsidRPr="00E963B0">
        <w:rPr>
          <w:rFonts w:asciiTheme="minorHAnsi" w:hAnsiTheme="minorHAnsi" w:cstheme="minorHAnsi"/>
          <w:szCs w:val="18"/>
          <w:lang w:val="en-AU"/>
        </w:rPr>
        <w:t>g</w:t>
      </w:r>
      <w:r w:rsidR="00E03D8F" w:rsidRPr="00E963B0">
        <w:rPr>
          <w:rFonts w:asciiTheme="minorHAnsi" w:hAnsiTheme="minorHAnsi" w:cstheme="minorHAnsi"/>
          <w:szCs w:val="18"/>
          <w:lang w:val="en-AU"/>
        </w:rPr>
        <w:t>.</w:t>
      </w:r>
      <w:r w:rsidR="006659FB" w:rsidRPr="00E963B0">
        <w:rPr>
          <w:rFonts w:asciiTheme="minorHAnsi" w:hAnsiTheme="minorHAnsi" w:cstheme="minorHAnsi"/>
          <w:szCs w:val="18"/>
          <w:lang w:val="en-AU"/>
        </w:rPr>
        <w:t xml:space="preserve">, </w:t>
      </w:r>
      <w:r w:rsidRPr="00E963B0">
        <w:rPr>
          <w:rFonts w:asciiTheme="minorHAnsi" w:hAnsiTheme="minorHAnsi" w:cstheme="minorHAnsi"/>
          <w:szCs w:val="18"/>
          <w:lang w:val="en-AU"/>
        </w:rPr>
        <w:t xml:space="preserve">National Office </w:t>
      </w:r>
      <w:r w:rsidR="00165E60" w:rsidRPr="00E963B0">
        <w:rPr>
          <w:rFonts w:asciiTheme="minorHAnsi" w:hAnsiTheme="minorHAnsi" w:cstheme="minorHAnsi"/>
          <w:szCs w:val="18"/>
          <w:lang w:val="en-AU"/>
        </w:rPr>
        <w:t xml:space="preserve">for </w:t>
      </w:r>
      <w:r w:rsidRPr="00E963B0">
        <w:rPr>
          <w:rFonts w:asciiTheme="minorHAnsi" w:hAnsiTheme="minorHAnsi" w:cstheme="minorHAnsi"/>
          <w:szCs w:val="18"/>
          <w:lang w:val="en-AU"/>
        </w:rPr>
        <w:t xml:space="preserve">Child Safety, </w:t>
      </w:r>
      <w:hyperlink r:id="rId32" w:history="1">
        <w:r w:rsidRPr="00E963B0">
          <w:rPr>
            <w:rStyle w:val="Hyperlink"/>
            <w:rFonts w:asciiTheme="minorHAnsi" w:hAnsiTheme="minorHAnsi" w:cstheme="minorHAnsi"/>
            <w:i/>
            <w:szCs w:val="18"/>
            <w:lang w:val="en-AU"/>
          </w:rPr>
          <w:t>Who perpetrates child sexual abuse</w:t>
        </w:r>
        <w:r w:rsidRPr="00E963B0">
          <w:rPr>
            <w:rStyle w:val="Hyperlink"/>
            <w:rFonts w:asciiTheme="minorHAnsi" w:hAnsiTheme="minorHAnsi" w:cstheme="minorHAnsi"/>
            <w:szCs w:val="18"/>
            <w:lang w:val="en-AU"/>
          </w:rPr>
          <w:t>?</w:t>
        </w:r>
      </w:hyperlink>
      <w:r w:rsidR="008C6016" w:rsidRPr="00E963B0">
        <w:rPr>
          <w:rFonts w:asciiTheme="minorHAnsi" w:hAnsiTheme="minorHAnsi" w:cstheme="minorHAnsi"/>
          <w:szCs w:val="18"/>
          <w:lang w:val="en-AU"/>
        </w:rPr>
        <w:t>,</w:t>
      </w:r>
      <w:r w:rsidR="00C61840" w:rsidRPr="00E963B0">
        <w:rPr>
          <w:rFonts w:asciiTheme="minorHAnsi" w:hAnsiTheme="minorHAnsi" w:cstheme="minorHAnsi"/>
          <w:szCs w:val="18"/>
          <w:lang w:val="en-AU"/>
        </w:rPr>
        <w:t xml:space="preserve"> </w:t>
      </w:r>
      <w:r w:rsidR="00486E95" w:rsidRPr="00E963B0">
        <w:rPr>
          <w:rFonts w:asciiTheme="minorHAnsi" w:hAnsiTheme="minorHAnsi" w:cstheme="minorHAnsi"/>
          <w:szCs w:val="18"/>
          <w:lang w:val="en-AU"/>
        </w:rPr>
        <w:t>n.d.,</w:t>
      </w:r>
      <w:r w:rsidR="008C6016" w:rsidRPr="00E963B0">
        <w:rPr>
          <w:rFonts w:asciiTheme="minorHAnsi" w:hAnsiTheme="minorHAnsi" w:cstheme="minorHAnsi"/>
          <w:szCs w:val="18"/>
          <w:lang w:val="en-AU"/>
        </w:rPr>
        <w:t xml:space="preserve"> accessed 18 July 2025.</w:t>
      </w:r>
    </w:p>
  </w:footnote>
  <w:footnote w:id="43">
    <w:p w14:paraId="466BF06C" w14:textId="354CEA4C" w:rsidR="00D36570" w:rsidRPr="00E963B0" w:rsidRDefault="00D36570">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3C3285" w:rsidRPr="00E963B0">
        <w:rPr>
          <w:rFonts w:asciiTheme="minorHAnsi" w:hAnsiTheme="minorHAnsi" w:cstheme="minorHAnsi"/>
          <w:szCs w:val="18"/>
          <w:lang w:val="en-AU"/>
        </w:rPr>
        <w:t>There were 10,409 male teachers and 10,185 female teachers:</w:t>
      </w:r>
      <w:r w:rsidRPr="00E963B0">
        <w:rPr>
          <w:rFonts w:asciiTheme="minorHAnsi" w:hAnsiTheme="minorHAnsi" w:cstheme="minorHAnsi"/>
          <w:szCs w:val="18"/>
          <w:lang w:val="en-AU"/>
        </w:rPr>
        <w:t xml:space="preserve"> Commonwealth Bureau of Census and Statistics, </w:t>
      </w:r>
      <w:r w:rsidR="00F65978" w:rsidRPr="00E963B0">
        <w:rPr>
          <w:rFonts w:asciiTheme="minorHAnsi" w:hAnsiTheme="minorHAnsi" w:cstheme="minorHAnsi"/>
          <w:szCs w:val="18"/>
          <w:lang w:val="en-AU"/>
        </w:rPr>
        <w:t>‘</w:t>
      </w:r>
      <w:hyperlink r:id="rId33" w:history="1">
        <w:r w:rsidR="006F3A97" w:rsidRPr="00E963B0">
          <w:rPr>
            <w:rStyle w:val="Hyperlink"/>
            <w:rFonts w:asciiTheme="minorHAnsi" w:hAnsiTheme="minorHAnsi" w:cstheme="minorHAnsi"/>
            <w:szCs w:val="18"/>
            <w:lang w:val="en-AU"/>
          </w:rPr>
          <w:t>Schools, 1964</w:t>
        </w:r>
      </w:hyperlink>
      <w:r w:rsidR="00F65978" w:rsidRPr="00E963B0">
        <w:rPr>
          <w:rFonts w:asciiTheme="minorHAnsi" w:hAnsiTheme="minorHAnsi" w:cstheme="minorHAnsi"/>
          <w:szCs w:val="18"/>
          <w:lang w:val="en-AU"/>
        </w:rPr>
        <w:t xml:space="preserve">’, </w:t>
      </w:r>
      <w:r w:rsidR="00F65978" w:rsidRPr="00E963B0">
        <w:rPr>
          <w:rFonts w:asciiTheme="minorHAnsi" w:hAnsiTheme="minorHAnsi" w:cstheme="minorHAnsi"/>
          <w:i/>
          <w:iCs/>
          <w:szCs w:val="18"/>
          <w:lang w:val="en-AU"/>
        </w:rPr>
        <w:t>Social Statistics</w:t>
      </w:r>
      <w:r w:rsidR="00095FF1" w:rsidRPr="00E963B0">
        <w:rPr>
          <w:rFonts w:asciiTheme="minorHAnsi" w:hAnsiTheme="minorHAnsi" w:cstheme="minorHAnsi"/>
          <w:i/>
          <w:iCs/>
          <w:szCs w:val="18"/>
          <w:lang w:val="en-AU"/>
        </w:rPr>
        <w:t>: Australia</w:t>
      </w:r>
      <w:r w:rsidR="00423ABE" w:rsidRPr="00E963B0">
        <w:rPr>
          <w:rFonts w:asciiTheme="minorHAnsi" w:hAnsiTheme="minorHAnsi" w:cstheme="minorHAnsi"/>
          <w:i/>
          <w:iCs/>
          <w:szCs w:val="18"/>
          <w:lang w:val="en-AU"/>
        </w:rPr>
        <w:t>, No. 29</w:t>
      </w:r>
      <w:r w:rsidR="007A745E" w:rsidRPr="00E963B0">
        <w:rPr>
          <w:rFonts w:asciiTheme="minorHAnsi" w:hAnsiTheme="minorHAnsi" w:cstheme="minorHAnsi"/>
          <w:i/>
          <w:iCs/>
          <w:szCs w:val="18"/>
          <w:lang w:val="en-AU"/>
        </w:rPr>
        <w:t xml:space="preserve">, </w:t>
      </w:r>
      <w:r w:rsidR="00423ABE" w:rsidRPr="00E963B0">
        <w:rPr>
          <w:rFonts w:asciiTheme="minorHAnsi" w:hAnsiTheme="minorHAnsi" w:cstheme="minorHAnsi"/>
          <w:szCs w:val="18"/>
          <w:lang w:val="en-AU"/>
        </w:rPr>
        <w:t>catalogue number</w:t>
      </w:r>
      <w:r w:rsidR="00E33C42" w:rsidRPr="00E963B0">
        <w:rPr>
          <w:rFonts w:asciiTheme="minorHAnsi" w:hAnsiTheme="minorHAnsi" w:cstheme="minorHAnsi"/>
          <w:szCs w:val="18"/>
          <w:lang w:val="en-AU"/>
        </w:rPr>
        <w:t xml:space="preserve"> 4221.0, </w:t>
      </w:r>
      <w:r w:rsidR="008D104D" w:rsidRPr="00E963B0">
        <w:rPr>
          <w:rFonts w:asciiTheme="minorHAnsi" w:hAnsiTheme="minorHAnsi" w:cstheme="minorHAnsi"/>
          <w:szCs w:val="18"/>
          <w:lang w:val="en-AU"/>
        </w:rPr>
        <w:t xml:space="preserve">1965, </w:t>
      </w:r>
      <w:r w:rsidR="00602DA5" w:rsidRPr="00E963B0">
        <w:rPr>
          <w:rFonts w:asciiTheme="minorHAnsi" w:hAnsiTheme="minorHAnsi" w:cstheme="minorHAnsi"/>
          <w:szCs w:val="18"/>
          <w:lang w:val="en-AU"/>
        </w:rPr>
        <w:t>p 7,</w:t>
      </w:r>
      <w:r w:rsidR="00BF7E4F" w:rsidRPr="00E963B0">
        <w:rPr>
          <w:rFonts w:asciiTheme="minorHAnsi" w:hAnsiTheme="minorHAnsi" w:cstheme="minorHAnsi"/>
          <w:szCs w:val="18"/>
          <w:lang w:val="en-AU"/>
        </w:rPr>
        <w:t xml:space="preserve"> accessed 2 February 2026.</w:t>
      </w:r>
    </w:p>
  </w:footnote>
  <w:footnote w:id="44">
    <w:p w14:paraId="37AB87A6" w14:textId="3CE38234" w:rsidR="003C11BA" w:rsidRPr="00E963B0" w:rsidRDefault="003C11B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0B312F" w:rsidRPr="00E963B0">
        <w:rPr>
          <w:rFonts w:asciiTheme="minorHAnsi" w:hAnsiTheme="minorHAnsi" w:cstheme="minorHAnsi"/>
          <w:szCs w:val="18"/>
          <w:lang w:val="en-AU"/>
        </w:rPr>
        <w:t xml:space="preserve">There were 16,621 male staff and 21,107 female staff: </w:t>
      </w:r>
      <w:r w:rsidR="006F04C9" w:rsidRPr="00E963B0">
        <w:rPr>
          <w:rFonts w:asciiTheme="minorHAnsi" w:hAnsiTheme="minorHAnsi" w:cstheme="minorHAnsi"/>
          <w:szCs w:val="18"/>
          <w:lang w:val="en-AU"/>
        </w:rPr>
        <w:t>AB</w:t>
      </w:r>
      <w:r w:rsidR="002B06F6" w:rsidRPr="00E963B0">
        <w:rPr>
          <w:rFonts w:asciiTheme="minorHAnsi" w:hAnsiTheme="minorHAnsi" w:cstheme="minorHAnsi"/>
          <w:szCs w:val="18"/>
          <w:lang w:val="en-AU"/>
        </w:rPr>
        <w:t>S,</w:t>
      </w:r>
      <w:r w:rsidR="00E56A71" w:rsidRPr="00E963B0">
        <w:rPr>
          <w:rFonts w:asciiTheme="minorHAnsi" w:hAnsiTheme="minorHAnsi" w:cstheme="minorHAnsi"/>
          <w:szCs w:val="18"/>
          <w:lang w:val="en-AU"/>
        </w:rPr>
        <w:t xml:space="preserve"> </w:t>
      </w:r>
      <w:hyperlink r:id="rId34" w:history="1">
        <w:r w:rsidR="00E56A71" w:rsidRPr="00E963B0">
          <w:rPr>
            <w:rStyle w:val="Hyperlink"/>
            <w:rFonts w:asciiTheme="minorHAnsi" w:hAnsiTheme="minorHAnsi" w:cstheme="minorHAnsi"/>
            <w:i/>
            <w:szCs w:val="18"/>
            <w:lang w:val="en-AU"/>
          </w:rPr>
          <w:t>Schools</w:t>
        </w:r>
        <w:r w:rsidR="00E318DB" w:rsidRPr="00E963B0">
          <w:rPr>
            <w:rStyle w:val="Hyperlink"/>
            <w:rFonts w:asciiTheme="minorHAnsi" w:hAnsiTheme="minorHAnsi" w:cstheme="minorHAnsi"/>
            <w:i/>
            <w:szCs w:val="18"/>
            <w:lang w:val="en-AU"/>
          </w:rPr>
          <w:t xml:space="preserve">, </w:t>
        </w:r>
        <w:r w:rsidR="00E56A71" w:rsidRPr="00E963B0">
          <w:rPr>
            <w:rStyle w:val="Hyperlink"/>
            <w:rFonts w:asciiTheme="minorHAnsi" w:hAnsiTheme="minorHAnsi" w:cstheme="minorHAnsi"/>
            <w:i/>
            <w:szCs w:val="18"/>
            <w:lang w:val="en-AU"/>
          </w:rPr>
          <w:t>1975</w:t>
        </w:r>
        <w:r w:rsidR="00E56A71" w:rsidRPr="00E963B0">
          <w:rPr>
            <w:rStyle w:val="Hyperlink"/>
            <w:rFonts w:asciiTheme="minorHAnsi" w:hAnsiTheme="minorHAnsi" w:cstheme="minorHAnsi"/>
            <w:szCs w:val="18"/>
            <w:lang w:val="en-AU"/>
          </w:rPr>
          <w:t>,</w:t>
        </w:r>
      </w:hyperlink>
      <w:r w:rsidR="00E56A71" w:rsidRPr="00E963B0">
        <w:rPr>
          <w:rFonts w:asciiTheme="minorHAnsi" w:hAnsiTheme="minorHAnsi" w:cstheme="minorHAnsi"/>
          <w:szCs w:val="18"/>
          <w:lang w:val="en-AU"/>
        </w:rPr>
        <w:t xml:space="preserve"> </w:t>
      </w:r>
      <w:r w:rsidR="009D7D9C" w:rsidRPr="00E963B0">
        <w:rPr>
          <w:rFonts w:asciiTheme="minorHAnsi" w:hAnsiTheme="minorHAnsi" w:cstheme="minorHAnsi"/>
          <w:szCs w:val="18"/>
          <w:lang w:val="en-AU"/>
        </w:rPr>
        <w:t>r</w:t>
      </w:r>
      <w:r w:rsidR="00E56A71" w:rsidRPr="00E963B0">
        <w:rPr>
          <w:rFonts w:asciiTheme="minorHAnsi" w:hAnsiTheme="minorHAnsi" w:cstheme="minorHAnsi"/>
          <w:szCs w:val="18"/>
          <w:lang w:val="en-AU"/>
        </w:rPr>
        <w:t xml:space="preserve">eference </w:t>
      </w:r>
      <w:r w:rsidR="009D7D9C" w:rsidRPr="00E963B0">
        <w:rPr>
          <w:rFonts w:asciiTheme="minorHAnsi" w:hAnsiTheme="minorHAnsi" w:cstheme="minorHAnsi"/>
          <w:szCs w:val="18"/>
          <w:lang w:val="en-AU"/>
        </w:rPr>
        <w:t>number</w:t>
      </w:r>
      <w:r w:rsidR="00E56A71" w:rsidRPr="00E963B0">
        <w:rPr>
          <w:rFonts w:asciiTheme="minorHAnsi" w:hAnsiTheme="minorHAnsi" w:cstheme="minorHAnsi"/>
          <w:szCs w:val="18"/>
          <w:lang w:val="en-AU"/>
        </w:rPr>
        <w:t xml:space="preserve"> 13.5,</w:t>
      </w:r>
      <w:r w:rsidR="00BF3F99" w:rsidRPr="00E963B0">
        <w:rPr>
          <w:rFonts w:asciiTheme="minorHAnsi" w:hAnsiTheme="minorHAnsi" w:cstheme="minorHAnsi"/>
          <w:szCs w:val="18"/>
          <w:lang w:val="en-AU"/>
        </w:rPr>
        <w:t xml:space="preserve"> </w:t>
      </w:r>
      <w:r w:rsidR="001914BE" w:rsidRPr="00E963B0">
        <w:rPr>
          <w:rFonts w:asciiTheme="minorHAnsi" w:hAnsiTheme="minorHAnsi" w:cstheme="minorHAnsi"/>
          <w:szCs w:val="18"/>
          <w:lang w:val="en-AU"/>
        </w:rPr>
        <w:t>1976, p 8, accessed</w:t>
      </w:r>
      <w:r w:rsidR="00BF3F99" w:rsidRPr="00E963B0">
        <w:rPr>
          <w:rFonts w:asciiTheme="minorHAnsi" w:hAnsiTheme="minorHAnsi" w:cstheme="minorHAnsi"/>
          <w:szCs w:val="18"/>
          <w:lang w:val="en-AU"/>
        </w:rPr>
        <w:t xml:space="preserve"> </w:t>
      </w:r>
      <w:r w:rsidR="003D1951" w:rsidRPr="00E963B0">
        <w:rPr>
          <w:rFonts w:asciiTheme="minorHAnsi" w:hAnsiTheme="minorHAnsi" w:cstheme="minorHAnsi"/>
          <w:szCs w:val="18"/>
          <w:lang w:val="en-AU"/>
        </w:rPr>
        <w:t>2 February 2026.</w:t>
      </w:r>
    </w:p>
  </w:footnote>
  <w:footnote w:id="45">
    <w:p w14:paraId="5167D8AF" w14:textId="508C6214" w:rsidR="00E80028" w:rsidRPr="00E963B0" w:rsidRDefault="00E80028">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756F4A" w:rsidRPr="00E963B0">
        <w:rPr>
          <w:rFonts w:asciiTheme="minorHAnsi" w:hAnsiTheme="minorHAnsi" w:cstheme="minorHAnsi"/>
          <w:szCs w:val="18"/>
          <w:lang w:val="en-AU"/>
        </w:rPr>
        <w:t xml:space="preserve">There were </w:t>
      </w:r>
      <w:r w:rsidR="0000017E" w:rsidRPr="00E963B0">
        <w:rPr>
          <w:rFonts w:asciiTheme="minorHAnsi" w:hAnsiTheme="minorHAnsi" w:cstheme="minorHAnsi"/>
          <w:szCs w:val="18"/>
          <w:lang w:val="en-AU"/>
        </w:rPr>
        <w:t>17,037 male staff and 29,</w:t>
      </w:r>
      <w:r w:rsidR="004F2493" w:rsidRPr="00E963B0">
        <w:rPr>
          <w:rFonts w:asciiTheme="minorHAnsi" w:hAnsiTheme="minorHAnsi" w:cstheme="minorHAnsi"/>
          <w:szCs w:val="18"/>
          <w:lang w:val="en-AU"/>
        </w:rPr>
        <w:t>197 female staff</w:t>
      </w:r>
      <w:r w:rsidR="00EC7918" w:rsidRPr="00E963B0">
        <w:rPr>
          <w:rFonts w:asciiTheme="minorHAnsi" w:hAnsiTheme="minorHAnsi" w:cstheme="minorHAnsi"/>
          <w:szCs w:val="18"/>
          <w:lang w:val="en-AU"/>
        </w:rPr>
        <w:t xml:space="preserve">: ABS, </w:t>
      </w:r>
      <w:hyperlink r:id="rId35" w:history="1">
        <w:r w:rsidR="00EC7918" w:rsidRPr="00E963B0">
          <w:rPr>
            <w:rStyle w:val="Hyperlink"/>
            <w:rFonts w:asciiTheme="minorHAnsi" w:hAnsiTheme="minorHAnsi" w:cstheme="minorHAnsi"/>
            <w:i/>
            <w:iCs/>
            <w:szCs w:val="18"/>
            <w:lang w:val="en-AU"/>
          </w:rPr>
          <w:t>Schools, Australia 1990</w:t>
        </w:r>
      </w:hyperlink>
      <w:r w:rsidR="00EC7918" w:rsidRPr="00E963B0">
        <w:rPr>
          <w:rFonts w:asciiTheme="minorHAnsi" w:hAnsiTheme="minorHAnsi" w:cstheme="minorHAnsi"/>
          <w:szCs w:val="18"/>
          <w:lang w:val="en-AU"/>
        </w:rPr>
        <w:t xml:space="preserve">, catalogue number 4221.0, </w:t>
      </w:r>
      <w:r w:rsidR="002B06F6" w:rsidRPr="00E963B0">
        <w:rPr>
          <w:rFonts w:asciiTheme="minorHAnsi" w:hAnsiTheme="minorHAnsi" w:cstheme="minorHAnsi"/>
          <w:szCs w:val="18"/>
          <w:lang w:val="en-AU"/>
        </w:rPr>
        <w:t>1991, p 61, accessed 2 February</w:t>
      </w:r>
      <w:r w:rsidR="00A03FA2">
        <w:rPr>
          <w:rFonts w:asciiTheme="minorHAnsi" w:hAnsiTheme="minorHAnsi" w:cstheme="minorHAnsi"/>
          <w:szCs w:val="18"/>
          <w:lang w:val="en-AU"/>
        </w:rPr>
        <w:t xml:space="preserve"> 2026</w:t>
      </w:r>
      <w:r w:rsidR="00A06AFD" w:rsidRPr="00E963B0">
        <w:rPr>
          <w:rFonts w:asciiTheme="minorHAnsi" w:hAnsiTheme="minorHAnsi" w:cstheme="minorHAnsi"/>
          <w:szCs w:val="18"/>
          <w:lang w:val="en-AU"/>
        </w:rPr>
        <w:t>.</w:t>
      </w:r>
    </w:p>
  </w:footnote>
  <w:footnote w:id="46">
    <w:p w14:paraId="615CD515" w14:textId="488DC31B" w:rsidR="00FF7CB0" w:rsidRPr="00E963B0" w:rsidRDefault="00FF7CB0">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4F2493" w:rsidRPr="00E963B0">
        <w:rPr>
          <w:rFonts w:asciiTheme="minorHAnsi" w:hAnsiTheme="minorHAnsi" w:cstheme="minorHAnsi"/>
          <w:szCs w:val="18"/>
          <w:lang w:val="en-AU"/>
        </w:rPr>
        <w:t xml:space="preserve">There were </w:t>
      </w:r>
      <w:r w:rsidR="005E42F2" w:rsidRPr="00E963B0">
        <w:rPr>
          <w:rFonts w:asciiTheme="minorHAnsi" w:hAnsiTheme="minorHAnsi" w:cstheme="minorHAnsi"/>
          <w:szCs w:val="18"/>
          <w:lang w:val="en-AU"/>
        </w:rPr>
        <w:t>12,668 male staff and 30,493 female staff</w:t>
      </w:r>
      <w:r w:rsidR="00CF2F11" w:rsidRPr="00E963B0">
        <w:rPr>
          <w:rFonts w:asciiTheme="minorHAnsi" w:hAnsiTheme="minorHAnsi" w:cstheme="minorHAnsi"/>
          <w:szCs w:val="18"/>
          <w:lang w:val="en-AU"/>
        </w:rPr>
        <w:t xml:space="preserve">: </w:t>
      </w:r>
      <w:r w:rsidR="00FC24F7" w:rsidRPr="00E963B0">
        <w:rPr>
          <w:rFonts w:asciiTheme="minorHAnsi" w:hAnsiTheme="minorHAnsi" w:cstheme="minorHAnsi"/>
          <w:szCs w:val="18"/>
          <w:lang w:val="en-AU"/>
        </w:rPr>
        <w:t xml:space="preserve">ABS, </w:t>
      </w:r>
      <w:hyperlink r:id="rId36" w:history="1">
        <w:r w:rsidR="00FC24F7" w:rsidRPr="00E963B0">
          <w:rPr>
            <w:rStyle w:val="Hyperlink"/>
            <w:i/>
            <w:iCs/>
            <w:lang w:val="en-AU"/>
          </w:rPr>
          <w:t>Schools</w:t>
        </w:r>
        <w:r w:rsidR="00A52E20" w:rsidRPr="00E963B0">
          <w:rPr>
            <w:rStyle w:val="Hyperlink"/>
            <w:i/>
            <w:iCs/>
            <w:lang w:val="en-AU"/>
          </w:rPr>
          <w:t>,</w:t>
        </w:r>
        <w:r w:rsidR="00FC24F7" w:rsidRPr="00E963B0">
          <w:rPr>
            <w:rStyle w:val="Hyperlink"/>
            <w:i/>
            <w:iCs/>
            <w:lang w:val="en-AU"/>
          </w:rPr>
          <w:t xml:space="preserve"> Australia</w:t>
        </w:r>
        <w:r w:rsidR="00CF2F11" w:rsidRPr="00E963B0">
          <w:rPr>
            <w:rStyle w:val="Hyperlink"/>
            <w:i/>
            <w:iCs/>
            <w:lang w:val="en-AU"/>
          </w:rPr>
          <w:t xml:space="preserve"> 1999</w:t>
        </w:r>
      </w:hyperlink>
      <w:r w:rsidR="00CF2F11" w:rsidRPr="00E963B0">
        <w:rPr>
          <w:rFonts w:asciiTheme="minorHAnsi" w:hAnsiTheme="minorHAnsi" w:cstheme="minorHAnsi"/>
          <w:szCs w:val="18"/>
          <w:lang w:val="en-AU"/>
        </w:rPr>
        <w:t>, catalogue number 4221.0, 2000, p 73, accessed 2 February 2026.</w:t>
      </w:r>
    </w:p>
  </w:footnote>
  <w:footnote w:id="47">
    <w:p w14:paraId="603AB8C4" w14:textId="18E32F2E" w:rsidR="009A7CFE" w:rsidRPr="00E963B0" w:rsidRDefault="009A7CFE">
      <w:pPr>
        <w:pStyle w:val="FootnoteText"/>
        <w:rPr>
          <w:rFonts w:asciiTheme="minorHAnsi" w:hAnsiTheme="minorHAnsi" w:cstheme="minorHAnsi"/>
          <w:szCs w:val="18"/>
          <w:lang w:val="en-AU"/>
        </w:rPr>
      </w:pPr>
      <w:r w:rsidRPr="00E963B0">
        <w:rPr>
          <w:rStyle w:val="FootnoteReference"/>
          <w:rFonts w:cstheme="minorHAnsi"/>
          <w:lang w:val="en-AU"/>
        </w:rPr>
        <w:footnoteRef/>
      </w:r>
      <w:r w:rsidR="008B1F16" w:rsidRPr="00E963B0">
        <w:rPr>
          <w:rFonts w:asciiTheme="minorHAnsi" w:hAnsiTheme="minorHAnsi" w:cstheme="minorHAnsi"/>
          <w:szCs w:val="18"/>
          <w:lang w:val="en-AU"/>
        </w:rPr>
        <w:t xml:space="preserve"> </w:t>
      </w:r>
      <w:r w:rsidR="00082C2C" w:rsidRPr="00E963B0">
        <w:rPr>
          <w:rFonts w:asciiTheme="minorHAnsi" w:hAnsiTheme="minorHAnsi" w:cstheme="minorHAnsi"/>
          <w:szCs w:val="18"/>
          <w:lang w:val="en-AU"/>
        </w:rPr>
        <w:t xml:space="preserve">See, e.g., National Office for Child Safety, </w:t>
      </w:r>
      <w:hyperlink r:id="rId37" w:history="1">
        <w:r w:rsidR="00082C2C" w:rsidRPr="00E963B0">
          <w:rPr>
            <w:rStyle w:val="Hyperlink"/>
            <w:rFonts w:asciiTheme="minorHAnsi" w:hAnsiTheme="minorHAnsi" w:cstheme="minorHAnsi"/>
            <w:i/>
            <w:szCs w:val="18"/>
            <w:lang w:val="en-AU"/>
          </w:rPr>
          <w:t>Who perpetrates child sexual abuse</w:t>
        </w:r>
        <w:r w:rsidR="00082C2C" w:rsidRPr="00E963B0">
          <w:rPr>
            <w:rStyle w:val="Hyperlink"/>
            <w:rFonts w:asciiTheme="minorHAnsi" w:hAnsiTheme="minorHAnsi" w:cstheme="minorHAnsi"/>
            <w:szCs w:val="18"/>
            <w:lang w:val="en-AU"/>
          </w:rPr>
          <w:t>?</w:t>
        </w:r>
      </w:hyperlink>
      <w:r w:rsidR="008C6016" w:rsidRPr="00E963B0">
        <w:rPr>
          <w:rFonts w:asciiTheme="minorHAnsi" w:hAnsiTheme="minorHAnsi" w:cstheme="minorHAnsi"/>
          <w:szCs w:val="18"/>
          <w:lang w:val="en-AU"/>
        </w:rPr>
        <w:t>,</w:t>
      </w:r>
      <w:r w:rsidR="00082C2C" w:rsidRPr="00E963B0">
        <w:rPr>
          <w:rFonts w:asciiTheme="minorHAnsi" w:hAnsiTheme="minorHAnsi" w:cstheme="minorHAnsi"/>
          <w:szCs w:val="18"/>
          <w:lang w:val="en-AU"/>
        </w:rPr>
        <w:t xml:space="preserve"> n.d.,</w:t>
      </w:r>
      <w:r w:rsidR="008C6016" w:rsidRPr="00E963B0">
        <w:rPr>
          <w:rFonts w:asciiTheme="minorHAnsi" w:hAnsiTheme="minorHAnsi" w:cstheme="minorHAnsi"/>
          <w:szCs w:val="18"/>
          <w:lang w:val="en-AU"/>
        </w:rPr>
        <w:t xml:space="preserve"> accessed 18 July 2025.</w:t>
      </w:r>
    </w:p>
  </w:footnote>
  <w:footnote w:id="48">
    <w:p w14:paraId="570F406C" w14:textId="00D4EF7A" w:rsidR="00A715B3" w:rsidRPr="00E963B0" w:rsidRDefault="00A715B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One female victim-survivor alleged abuse by both a male and a female</w:t>
      </w:r>
      <w:r w:rsidR="000A0CD7" w:rsidRPr="00E963B0">
        <w:rPr>
          <w:rFonts w:asciiTheme="minorHAnsi" w:hAnsiTheme="minorHAnsi" w:cstheme="minorHAnsi"/>
          <w:szCs w:val="18"/>
          <w:lang w:val="en-AU"/>
        </w:rPr>
        <w:t xml:space="preserve"> alleged perpetrator</w:t>
      </w:r>
      <w:r w:rsidRPr="00E963B0">
        <w:rPr>
          <w:rFonts w:asciiTheme="minorHAnsi" w:hAnsiTheme="minorHAnsi" w:cstheme="minorHAnsi"/>
          <w:szCs w:val="18"/>
          <w:lang w:val="en-AU"/>
        </w:rPr>
        <w:t xml:space="preserve">. </w:t>
      </w:r>
      <w:r w:rsidR="00EF250D" w:rsidRPr="00E963B0">
        <w:rPr>
          <w:rFonts w:asciiTheme="minorHAnsi" w:hAnsiTheme="minorHAnsi" w:cstheme="minorHAnsi"/>
          <w:szCs w:val="18"/>
          <w:lang w:val="en-AU"/>
        </w:rPr>
        <w:t>This victim-survivor is counted twice</w:t>
      </w:r>
      <w:r w:rsidR="00B2100D" w:rsidRPr="00E963B0">
        <w:rPr>
          <w:rFonts w:asciiTheme="minorHAnsi" w:hAnsiTheme="minorHAnsi" w:cstheme="minorHAnsi"/>
          <w:szCs w:val="18"/>
          <w:lang w:val="en-AU"/>
        </w:rPr>
        <w:t xml:space="preserve">. This explains why the total count </w:t>
      </w:r>
      <w:r w:rsidR="001830A7" w:rsidRPr="00E963B0">
        <w:rPr>
          <w:rFonts w:asciiTheme="minorHAnsi" w:hAnsiTheme="minorHAnsi" w:cstheme="minorHAnsi"/>
          <w:szCs w:val="18"/>
          <w:lang w:val="en-AU"/>
        </w:rPr>
        <w:t>in this column is 117</w:t>
      </w:r>
      <w:r w:rsidR="00091BA5" w:rsidRPr="00E963B0">
        <w:rPr>
          <w:rFonts w:asciiTheme="minorHAnsi" w:hAnsiTheme="minorHAnsi" w:cstheme="minorHAnsi"/>
          <w:szCs w:val="18"/>
          <w:lang w:val="en-AU"/>
        </w:rPr>
        <w:t xml:space="preserve"> for the purpose of this analysis,</w:t>
      </w:r>
      <w:r w:rsidR="00D473EF" w:rsidRPr="00E963B0">
        <w:rPr>
          <w:rFonts w:asciiTheme="minorHAnsi" w:hAnsiTheme="minorHAnsi" w:cstheme="minorHAnsi"/>
          <w:szCs w:val="18"/>
          <w:lang w:val="en-AU"/>
        </w:rPr>
        <w:t xml:space="preserve"> </w:t>
      </w:r>
      <w:r w:rsidR="001830A7" w:rsidRPr="00E963B0">
        <w:rPr>
          <w:rFonts w:asciiTheme="minorHAnsi" w:hAnsiTheme="minorHAnsi" w:cstheme="minorHAnsi"/>
          <w:szCs w:val="18"/>
          <w:lang w:val="en-AU"/>
        </w:rPr>
        <w:t>when there were 116 female victim-survivors</w:t>
      </w:r>
      <w:r w:rsidR="00EF250D" w:rsidRPr="00E963B0">
        <w:rPr>
          <w:rFonts w:asciiTheme="minorHAnsi" w:hAnsiTheme="minorHAnsi" w:cstheme="minorHAnsi"/>
          <w:szCs w:val="18"/>
          <w:lang w:val="en-AU"/>
        </w:rPr>
        <w:t>.</w:t>
      </w:r>
    </w:p>
  </w:footnote>
  <w:footnote w:id="49">
    <w:p w14:paraId="2521EE4D" w14:textId="373ABCB8" w:rsidR="00594D4A" w:rsidRPr="00E963B0" w:rsidRDefault="00594D4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6E1544" w:rsidRPr="00E963B0">
        <w:rPr>
          <w:rFonts w:asciiTheme="minorHAnsi" w:hAnsiTheme="minorHAnsi" w:cstheme="minorHAnsi"/>
          <w:szCs w:val="18"/>
          <w:lang w:val="en-AU"/>
        </w:rPr>
        <w:t>Because some</w:t>
      </w:r>
      <w:r w:rsidR="00FF0455" w:rsidRPr="00E963B0">
        <w:rPr>
          <w:rFonts w:asciiTheme="minorHAnsi" w:hAnsiTheme="minorHAnsi" w:cstheme="minorHAnsi"/>
          <w:szCs w:val="18"/>
          <w:lang w:val="en-AU"/>
        </w:rPr>
        <w:t xml:space="preserve"> </w:t>
      </w:r>
      <w:r w:rsidRPr="00E963B0">
        <w:rPr>
          <w:rFonts w:asciiTheme="minorHAnsi" w:hAnsiTheme="minorHAnsi" w:cstheme="minorHAnsi"/>
          <w:szCs w:val="18"/>
          <w:lang w:val="en-AU"/>
        </w:rPr>
        <w:t xml:space="preserve">alleged </w:t>
      </w:r>
      <w:r w:rsidR="006E1544" w:rsidRPr="00E963B0">
        <w:rPr>
          <w:rFonts w:asciiTheme="minorHAnsi" w:hAnsiTheme="minorHAnsi" w:cstheme="minorHAnsi"/>
          <w:szCs w:val="18"/>
          <w:lang w:val="en-AU"/>
        </w:rPr>
        <w:t xml:space="preserve">perpetrators are named in more than one episode, their </w:t>
      </w:r>
      <w:r w:rsidR="00CD4404" w:rsidRPr="00E963B0">
        <w:rPr>
          <w:rFonts w:asciiTheme="minorHAnsi" w:hAnsiTheme="minorHAnsi" w:cstheme="minorHAnsi"/>
          <w:szCs w:val="18"/>
          <w:lang w:val="en-AU"/>
        </w:rPr>
        <w:t>estimated</w:t>
      </w:r>
      <w:r w:rsidR="006E1544" w:rsidRPr="00E963B0">
        <w:rPr>
          <w:rFonts w:asciiTheme="minorHAnsi" w:hAnsiTheme="minorHAnsi" w:cstheme="minorHAnsi"/>
          <w:szCs w:val="18"/>
          <w:lang w:val="en-AU"/>
        </w:rPr>
        <w:t xml:space="preserve"> </w:t>
      </w:r>
      <w:r w:rsidR="00FF0455" w:rsidRPr="00E963B0">
        <w:rPr>
          <w:rFonts w:asciiTheme="minorHAnsi" w:hAnsiTheme="minorHAnsi" w:cstheme="minorHAnsi"/>
          <w:szCs w:val="18"/>
          <w:lang w:val="en-AU"/>
        </w:rPr>
        <w:t xml:space="preserve">age </w:t>
      </w:r>
      <w:r w:rsidR="00782420" w:rsidRPr="00E963B0">
        <w:rPr>
          <w:rFonts w:asciiTheme="minorHAnsi" w:hAnsiTheme="minorHAnsi" w:cstheme="minorHAnsi"/>
          <w:szCs w:val="18"/>
          <w:lang w:val="en-AU"/>
        </w:rPr>
        <w:t>for</w:t>
      </w:r>
      <w:r w:rsidRPr="00E963B0">
        <w:rPr>
          <w:rFonts w:asciiTheme="minorHAnsi" w:hAnsiTheme="minorHAnsi" w:cstheme="minorHAnsi"/>
          <w:szCs w:val="18"/>
          <w:lang w:val="en-AU"/>
        </w:rPr>
        <w:t xml:space="preserve"> each episode </w:t>
      </w:r>
      <w:r w:rsidR="006E1544" w:rsidRPr="00E963B0">
        <w:rPr>
          <w:rFonts w:asciiTheme="minorHAnsi" w:hAnsiTheme="minorHAnsi" w:cstheme="minorHAnsi"/>
          <w:szCs w:val="18"/>
          <w:lang w:val="en-AU"/>
        </w:rPr>
        <w:t>is</w:t>
      </w:r>
      <w:r w:rsidR="00FF0455" w:rsidRPr="00E963B0">
        <w:rPr>
          <w:rFonts w:asciiTheme="minorHAnsi" w:hAnsiTheme="minorHAnsi" w:cstheme="minorHAnsi"/>
          <w:szCs w:val="18"/>
          <w:lang w:val="en-AU"/>
        </w:rPr>
        <w:t xml:space="preserve"> counted for this analysis.</w:t>
      </w:r>
    </w:p>
  </w:footnote>
  <w:footnote w:id="50">
    <w:p w14:paraId="60ACE6E2" w14:textId="6EFF4992" w:rsidR="00F32008" w:rsidRPr="00E963B0" w:rsidRDefault="00F32008">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083628" w:rsidRPr="00E963B0">
        <w:rPr>
          <w:rFonts w:asciiTheme="minorHAnsi" w:hAnsiTheme="minorHAnsi" w:cstheme="minorHAnsi"/>
          <w:szCs w:val="18"/>
          <w:lang w:val="en-AU"/>
        </w:rPr>
        <w:t>This</w:t>
      </w:r>
      <w:r w:rsidRPr="00E963B0">
        <w:rPr>
          <w:rFonts w:asciiTheme="minorHAnsi" w:hAnsiTheme="minorHAnsi" w:cstheme="minorHAnsi"/>
          <w:szCs w:val="18"/>
          <w:lang w:val="en-AU"/>
        </w:rPr>
        <w:t xml:space="preserve"> total</w:t>
      </w:r>
      <w:r w:rsidR="00083628" w:rsidRPr="00E963B0">
        <w:rPr>
          <w:rFonts w:asciiTheme="minorHAnsi" w:hAnsiTheme="minorHAnsi" w:cstheme="minorHAnsi"/>
          <w:szCs w:val="18"/>
          <w:lang w:val="en-AU"/>
        </w:rPr>
        <w:t xml:space="preserve"> is higher than the total number of alleged perpetrators</w:t>
      </w:r>
      <w:r w:rsidR="0011376E" w:rsidRPr="00E963B0">
        <w:rPr>
          <w:rFonts w:asciiTheme="minorHAnsi" w:hAnsiTheme="minorHAnsi" w:cstheme="minorHAnsi"/>
          <w:szCs w:val="18"/>
          <w:lang w:val="en-AU"/>
        </w:rPr>
        <w:t>. When perpetrators held different roles for diff</w:t>
      </w:r>
      <w:r w:rsidR="00DD365D" w:rsidRPr="00E963B0">
        <w:rPr>
          <w:rFonts w:asciiTheme="minorHAnsi" w:hAnsiTheme="minorHAnsi" w:cstheme="minorHAnsi"/>
          <w:szCs w:val="18"/>
          <w:lang w:val="en-AU"/>
        </w:rPr>
        <w:t>erent episodes of abuse</w:t>
      </w:r>
      <w:r w:rsidR="001467ED" w:rsidRPr="00E963B0">
        <w:rPr>
          <w:rFonts w:asciiTheme="minorHAnsi" w:hAnsiTheme="minorHAnsi" w:cstheme="minorHAnsi"/>
          <w:szCs w:val="18"/>
          <w:lang w:val="en-AU"/>
        </w:rPr>
        <w:t>, each role is counted for the purpose of this role analysis.</w:t>
      </w:r>
      <w:r w:rsidRPr="00E963B0">
        <w:rPr>
          <w:rFonts w:asciiTheme="minorHAnsi" w:hAnsiTheme="minorHAnsi" w:cstheme="minorHAnsi"/>
          <w:szCs w:val="18"/>
          <w:lang w:val="en-AU"/>
        </w:rPr>
        <w:t xml:space="preserve"> </w:t>
      </w:r>
      <w:r w:rsidR="002E76FA" w:rsidRPr="00E963B0">
        <w:rPr>
          <w:rFonts w:asciiTheme="minorHAnsi" w:hAnsiTheme="minorHAnsi" w:cstheme="minorHAnsi"/>
          <w:szCs w:val="18"/>
          <w:lang w:val="en-AU"/>
        </w:rPr>
        <w:t>F</w:t>
      </w:r>
      <w:r w:rsidR="00CF64A1" w:rsidRPr="00E963B0">
        <w:rPr>
          <w:rFonts w:asciiTheme="minorHAnsi" w:hAnsiTheme="minorHAnsi" w:cstheme="minorHAnsi"/>
          <w:szCs w:val="18"/>
          <w:lang w:val="en-AU"/>
        </w:rPr>
        <w:t xml:space="preserve">or example, </w:t>
      </w:r>
      <w:r w:rsidR="002E76FA" w:rsidRPr="00E963B0">
        <w:rPr>
          <w:rFonts w:asciiTheme="minorHAnsi" w:hAnsiTheme="minorHAnsi" w:cstheme="minorHAnsi"/>
          <w:szCs w:val="18"/>
          <w:lang w:val="en-AU"/>
        </w:rPr>
        <w:t xml:space="preserve">if </w:t>
      </w:r>
      <w:r w:rsidR="00CF64A1" w:rsidRPr="00E963B0">
        <w:rPr>
          <w:rFonts w:asciiTheme="minorHAnsi" w:hAnsiTheme="minorHAnsi" w:cstheme="minorHAnsi"/>
          <w:szCs w:val="18"/>
          <w:lang w:val="en-AU"/>
        </w:rPr>
        <w:t xml:space="preserve">an alleged perpetrator committed abuse </w:t>
      </w:r>
      <w:r w:rsidR="00274E6B" w:rsidRPr="00E963B0">
        <w:rPr>
          <w:rFonts w:asciiTheme="minorHAnsi" w:hAnsiTheme="minorHAnsi" w:cstheme="minorHAnsi"/>
          <w:szCs w:val="18"/>
          <w:lang w:val="en-AU"/>
        </w:rPr>
        <w:t xml:space="preserve">in </w:t>
      </w:r>
      <w:r w:rsidR="00F80A4B" w:rsidRPr="00E963B0">
        <w:rPr>
          <w:rFonts w:asciiTheme="minorHAnsi" w:hAnsiTheme="minorHAnsi" w:cstheme="minorHAnsi"/>
          <w:szCs w:val="18"/>
          <w:lang w:val="en-AU"/>
        </w:rPr>
        <w:t>E</w:t>
      </w:r>
      <w:r w:rsidR="00274E6B" w:rsidRPr="00E963B0">
        <w:rPr>
          <w:rFonts w:asciiTheme="minorHAnsi" w:hAnsiTheme="minorHAnsi" w:cstheme="minorHAnsi"/>
          <w:szCs w:val="18"/>
          <w:lang w:val="en-AU"/>
        </w:rPr>
        <w:t>pisode</w:t>
      </w:r>
      <w:r w:rsidR="00F80A4B" w:rsidRPr="00E963B0">
        <w:rPr>
          <w:rFonts w:asciiTheme="minorHAnsi" w:hAnsiTheme="minorHAnsi" w:cstheme="minorHAnsi"/>
          <w:szCs w:val="18"/>
          <w:lang w:val="en-AU"/>
        </w:rPr>
        <w:t xml:space="preserve"> A</w:t>
      </w:r>
      <w:r w:rsidR="00274E6B" w:rsidRPr="00E963B0">
        <w:rPr>
          <w:rFonts w:asciiTheme="minorHAnsi" w:hAnsiTheme="minorHAnsi" w:cstheme="minorHAnsi"/>
          <w:szCs w:val="18"/>
          <w:lang w:val="en-AU"/>
        </w:rPr>
        <w:t xml:space="preserve"> </w:t>
      </w:r>
      <w:r w:rsidR="00CF64A1" w:rsidRPr="00E963B0">
        <w:rPr>
          <w:rFonts w:asciiTheme="minorHAnsi" w:hAnsiTheme="minorHAnsi" w:cstheme="minorHAnsi"/>
          <w:szCs w:val="18"/>
          <w:lang w:val="en-AU"/>
        </w:rPr>
        <w:t>as a classroom teacher</w:t>
      </w:r>
      <w:r w:rsidR="00D9704C" w:rsidRPr="00E963B0">
        <w:rPr>
          <w:rFonts w:asciiTheme="minorHAnsi" w:hAnsiTheme="minorHAnsi" w:cstheme="minorHAnsi"/>
          <w:szCs w:val="18"/>
          <w:lang w:val="en-AU"/>
        </w:rPr>
        <w:t>, then</w:t>
      </w:r>
      <w:r w:rsidR="002E76FA" w:rsidRPr="00E963B0">
        <w:rPr>
          <w:rFonts w:asciiTheme="minorHAnsi" w:hAnsiTheme="minorHAnsi" w:cstheme="minorHAnsi"/>
          <w:szCs w:val="18"/>
          <w:lang w:val="en-AU"/>
        </w:rPr>
        <w:t xml:space="preserve"> was promoted to</w:t>
      </w:r>
      <w:r w:rsidR="00CF64A1" w:rsidRPr="00E963B0">
        <w:rPr>
          <w:rFonts w:asciiTheme="minorHAnsi" w:hAnsiTheme="minorHAnsi" w:cstheme="minorHAnsi"/>
          <w:szCs w:val="18"/>
          <w:lang w:val="en-AU"/>
        </w:rPr>
        <w:t xml:space="preserve"> </w:t>
      </w:r>
      <w:r w:rsidR="00F76BCB" w:rsidRPr="00E963B0">
        <w:rPr>
          <w:rFonts w:asciiTheme="minorHAnsi" w:hAnsiTheme="minorHAnsi" w:cstheme="minorHAnsi"/>
          <w:szCs w:val="18"/>
          <w:lang w:val="en-AU"/>
        </w:rPr>
        <w:t>p</w:t>
      </w:r>
      <w:r w:rsidR="00CF64A1" w:rsidRPr="00E963B0">
        <w:rPr>
          <w:rFonts w:asciiTheme="minorHAnsi" w:hAnsiTheme="minorHAnsi" w:cstheme="minorHAnsi"/>
          <w:szCs w:val="18"/>
          <w:lang w:val="en-AU"/>
        </w:rPr>
        <w:t>rincipal</w:t>
      </w:r>
      <w:r w:rsidR="002E76FA" w:rsidRPr="00E963B0">
        <w:rPr>
          <w:rFonts w:asciiTheme="minorHAnsi" w:hAnsiTheme="minorHAnsi" w:cstheme="minorHAnsi"/>
          <w:szCs w:val="18"/>
          <w:lang w:val="en-AU"/>
        </w:rPr>
        <w:t xml:space="preserve"> and </w:t>
      </w:r>
      <w:r w:rsidR="00D9704C" w:rsidRPr="00E963B0">
        <w:rPr>
          <w:rFonts w:asciiTheme="minorHAnsi" w:hAnsiTheme="minorHAnsi" w:cstheme="minorHAnsi"/>
          <w:szCs w:val="18"/>
          <w:lang w:val="en-AU"/>
        </w:rPr>
        <w:t>commit</w:t>
      </w:r>
      <w:r w:rsidR="00F80A4B" w:rsidRPr="00E963B0">
        <w:rPr>
          <w:rFonts w:asciiTheme="minorHAnsi" w:hAnsiTheme="minorHAnsi" w:cstheme="minorHAnsi"/>
          <w:szCs w:val="18"/>
          <w:lang w:val="en-AU"/>
        </w:rPr>
        <w:t>ted</w:t>
      </w:r>
      <w:r w:rsidR="002E76FA" w:rsidRPr="00E963B0">
        <w:rPr>
          <w:rFonts w:asciiTheme="minorHAnsi" w:hAnsiTheme="minorHAnsi" w:cstheme="minorHAnsi"/>
          <w:szCs w:val="18"/>
          <w:lang w:val="en-AU"/>
        </w:rPr>
        <w:t xml:space="preserve"> abuse</w:t>
      </w:r>
      <w:r w:rsidR="00274E6B" w:rsidRPr="00E963B0">
        <w:rPr>
          <w:rFonts w:asciiTheme="minorHAnsi" w:hAnsiTheme="minorHAnsi" w:cstheme="minorHAnsi"/>
          <w:szCs w:val="18"/>
          <w:lang w:val="en-AU"/>
        </w:rPr>
        <w:t xml:space="preserve"> in </w:t>
      </w:r>
      <w:r w:rsidR="00F80A4B" w:rsidRPr="00E963B0">
        <w:rPr>
          <w:rFonts w:asciiTheme="minorHAnsi" w:hAnsiTheme="minorHAnsi" w:cstheme="minorHAnsi"/>
          <w:szCs w:val="18"/>
          <w:lang w:val="en-AU"/>
        </w:rPr>
        <w:t>Episode B</w:t>
      </w:r>
      <w:r w:rsidR="002E76FA" w:rsidRPr="00E963B0">
        <w:rPr>
          <w:rFonts w:asciiTheme="minorHAnsi" w:hAnsiTheme="minorHAnsi" w:cstheme="minorHAnsi"/>
          <w:szCs w:val="18"/>
          <w:lang w:val="en-AU"/>
        </w:rPr>
        <w:t>, they would be counted in both categories</w:t>
      </w:r>
      <w:r w:rsidR="00D9704C" w:rsidRPr="00E963B0">
        <w:rPr>
          <w:rFonts w:asciiTheme="minorHAnsi" w:hAnsiTheme="minorHAnsi" w:cstheme="minorHAnsi"/>
          <w:szCs w:val="18"/>
          <w:lang w:val="en-AU"/>
        </w:rPr>
        <w:t xml:space="preserve"> </w:t>
      </w:r>
      <w:r w:rsidR="00243EB2" w:rsidRPr="00E963B0">
        <w:rPr>
          <w:rFonts w:asciiTheme="minorHAnsi" w:hAnsiTheme="minorHAnsi" w:cstheme="minorHAnsi"/>
          <w:szCs w:val="18"/>
          <w:lang w:val="en-AU"/>
        </w:rPr>
        <w:t>(</w:t>
      </w:r>
      <w:r w:rsidR="00D9704C" w:rsidRPr="00E963B0">
        <w:rPr>
          <w:rFonts w:asciiTheme="minorHAnsi" w:hAnsiTheme="minorHAnsi" w:cstheme="minorHAnsi"/>
          <w:szCs w:val="18"/>
          <w:lang w:val="en-AU"/>
        </w:rPr>
        <w:t xml:space="preserve">classroom teacher and </w:t>
      </w:r>
      <w:r w:rsidR="00F76BCB" w:rsidRPr="00E963B0">
        <w:rPr>
          <w:rFonts w:asciiTheme="minorHAnsi" w:hAnsiTheme="minorHAnsi" w:cstheme="minorHAnsi"/>
          <w:szCs w:val="18"/>
          <w:lang w:val="en-AU"/>
        </w:rPr>
        <w:t>p</w:t>
      </w:r>
      <w:r w:rsidR="00D9704C" w:rsidRPr="00E963B0">
        <w:rPr>
          <w:rFonts w:asciiTheme="minorHAnsi" w:hAnsiTheme="minorHAnsi" w:cstheme="minorHAnsi"/>
          <w:szCs w:val="18"/>
          <w:lang w:val="en-AU"/>
        </w:rPr>
        <w:t>rincipal</w:t>
      </w:r>
      <w:r w:rsidR="00243EB2" w:rsidRPr="00E963B0">
        <w:rPr>
          <w:rFonts w:asciiTheme="minorHAnsi" w:hAnsiTheme="minorHAnsi" w:cstheme="minorHAnsi"/>
          <w:szCs w:val="18"/>
          <w:lang w:val="en-AU"/>
        </w:rPr>
        <w:t>)</w:t>
      </w:r>
      <w:r w:rsidR="00D9704C" w:rsidRPr="00E963B0">
        <w:rPr>
          <w:rFonts w:asciiTheme="minorHAnsi" w:hAnsiTheme="minorHAnsi" w:cstheme="minorHAnsi"/>
          <w:szCs w:val="18"/>
          <w:lang w:val="en-AU"/>
        </w:rPr>
        <w:t>.</w:t>
      </w:r>
    </w:p>
  </w:footnote>
  <w:footnote w:id="51">
    <w:p w14:paraId="3245CA99" w14:textId="27830395" w:rsidR="00D24097" w:rsidRPr="00E963B0" w:rsidRDefault="00D24097" w:rsidP="00D24097">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ABS, </w:t>
      </w:r>
      <w:hyperlink r:id="rId38" w:history="1">
        <w:r w:rsidR="006B00EE" w:rsidRPr="00E963B0">
          <w:rPr>
            <w:rStyle w:val="Hyperlink"/>
            <w:rFonts w:asciiTheme="minorHAnsi" w:hAnsiTheme="minorHAnsi" w:cstheme="minorHAnsi"/>
            <w:i/>
            <w:szCs w:val="18"/>
            <w:lang w:val="en-AU"/>
          </w:rPr>
          <w:t>Schools, 1975</w:t>
        </w:r>
        <w:r w:rsidR="006B00EE" w:rsidRPr="00E963B0">
          <w:rPr>
            <w:rStyle w:val="Hyperlink"/>
            <w:rFonts w:asciiTheme="minorHAnsi" w:hAnsiTheme="minorHAnsi" w:cstheme="minorHAnsi"/>
            <w:szCs w:val="18"/>
            <w:lang w:val="en-AU"/>
          </w:rPr>
          <w:t>,</w:t>
        </w:r>
      </w:hyperlink>
      <w:r w:rsidR="006B00EE" w:rsidRPr="00E963B0">
        <w:rPr>
          <w:rFonts w:asciiTheme="minorHAnsi" w:hAnsiTheme="minorHAnsi" w:cstheme="minorHAnsi"/>
          <w:szCs w:val="18"/>
          <w:lang w:val="en-AU"/>
        </w:rPr>
        <w:t xml:space="preserve"> reference number 13.5, 1976, p</w:t>
      </w:r>
      <w:r w:rsidR="000B40EB" w:rsidRPr="00E963B0">
        <w:rPr>
          <w:rFonts w:asciiTheme="minorHAnsi" w:hAnsiTheme="minorHAnsi" w:cstheme="minorHAnsi"/>
          <w:szCs w:val="18"/>
          <w:lang w:val="en-AU"/>
        </w:rPr>
        <w:t xml:space="preserve">p 6, </w:t>
      </w:r>
      <w:r w:rsidR="006B00EE" w:rsidRPr="00E963B0">
        <w:rPr>
          <w:rFonts w:asciiTheme="minorHAnsi" w:hAnsiTheme="minorHAnsi" w:cstheme="minorHAnsi"/>
          <w:szCs w:val="18"/>
          <w:lang w:val="en-AU"/>
        </w:rPr>
        <w:t>8, accessed 2 February 2026.</w:t>
      </w:r>
    </w:p>
  </w:footnote>
  <w:footnote w:id="52">
    <w:p w14:paraId="3A7A1EEF" w14:textId="02C033C9" w:rsidR="00D24097" w:rsidRPr="00E963B0" w:rsidRDefault="00D24097" w:rsidP="00D24097">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DC25C4" w:rsidRPr="00E963B0">
        <w:rPr>
          <w:rFonts w:asciiTheme="minorHAnsi" w:hAnsiTheme="minorHAnsi" w:cstheme="minorHAnsi"/>
          <w:szCs w:val="18"/>
          <w:lang w:val="en-AU"/>
        </w:rPr>
        <w:t xml:space="preserve">ABS (1976) </w:t>
      </w:r>
      <w:hyperlink r:id="rId39" w:history="1">
        <w:r w:rsidR="00DC25C4" w:rsidRPr="00E963B0">
          <w:rPr>
            <w:rStyle w:val="Hyperlink"/>
            <w:rFonts w:asciiTheme="minorHAnsi" w:hAnsiTheme="minorHAnsi" w:cstheme="minorHAnsi"/>
            <w:i/>
            <w:iCs/>
            <w:szCs w:val="18"/>
            <w:lang w:val="en-AU"/>
          </w:rPr>
          <w:t>Victorian Year Book 1976</w:t>
        </w:r>
      </w:hyperlink>
      <w:r w:rsidR="00DC25C4" w:rsidRPr="00A674BA">
        <w:rPr>
          <w:rFonts w:asciiTheme="minorHAnsi" w:hAnsiTheme="minorHAnsi" w:cstheme="minorHAnsi"/>
          <w:szCs w:val="18"/>
          <w:lang w:val="en-AU"/>
        </w:rPr>
        <w:t>,</w:t>
      </w:r>
      <w:r w:rsidR="00DC25C4" w:rsidRPr="00E963B0">
        <w:rPr>
          <w:rFonts w:asciiTheme="minorHAnsi" w:hAnsiTheme="minorHAnsi" w:cstheme="minorHAnsi"/>
          <w:i/>
          <w:iCs/>
          <w:szCs w:val="18"/>
          <w:lang w:val="en-AU"/>
        </w:rPr>
        <w:t xml:space="preserve"> </w:t>
      </w:r>
      <w:r w:rsidR="006C1D0E" w:rsidRPr="00E963B0">
        <w:rPr>
          <w:rFonts w:asciiTheme="minorHAnsi" w:hAnsiTheme="minorHAnsi" w:cstheme="minorHAnsi"/>
          <w:szCs w:val="18"/>
          <w:lang w:val="en-AU"/>
        </w:rPr>
        <w:t xml:space="preserve">number 90, catalogue number </w:t>
      </w:r>
      <w:r w:rsidR="000D5A41" w:rsidRPr="00E963B0">
        <w:rPr>
          <w:rFonts w:asciiTheme="minorHAnsi" w:hAnsiTheme="minorHAnsi" w:cstheme="minorHAnsi"/>
          <w:szCs w:val="18"/>
          <w:lang w:val="en-AU"/>
        </w:rPr>
        <w:t xml:space="preserve">1301.2, p </w:t>
      </w:r>
      <w:r w:rsidR="00B22524" w:rsidRPr="00E963B0">
        <w:rPr>
          <w:rFonts w:asciiTheme="minorHAnsi" w:hAnsiTheme="minorHAnsi" w:cstheme="minorHAnsi"/>
          <w:szCs w:val="18"/>
          <w:lang w:val="en-AU"/>
        </w:rPr>
        <w:t>645, accessed 4 February 2026.</w:t>
      </w:r>
    </w:p>
  </w:footnote>
  <w:footnote w:id="53">
    <w:p w14:paraId="0AED56EB" w14:textId="799691B3" w:rsidR="0012410F" w:rsidRPr="00E963B0" w:rsidRDefault="0012410F" w:rsidP="0012410F">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40" w:history="1">
        <w:r w:rsidR="00637342" w:rsidRPr="00E963B0">
          <w:rPr>
            <w:rStyle w:val="Hyperlink"/>
            <w:i/>
            <w:iCs/>
            <w:lang w:val="en-AU"/>
          </w:rPr>
          <w:t>Schools, Australia 1999</w:t>
        </w:r>
      </w:hyperlink>
      <w:r w:rsidR="00637342" w:rsidRPr="00E963B0">
        <w:rPr>
          <w:rFonts w:asciiTheme="minorHAnsi" w:hAnsiTheme="minorHAnsi" w:cstheme="minorHAnsi"/>
          <w:szCs w:val="18"/>
          <w:lang w:val="en-AU"/>
        </w:rPr>
        <w:t>, catalogue number 4221.0, 2000, p</w:t>
      </w:r>
      <w:r w:rsidR="002C1C9B" w:rsidRPr="00E963B0">
        <w:rPr>
          <w:rFonts w:asciiTheme="minorHAnsi" w:hAnsiTheme="minorHAnsi" w:cstheme="minorHAnsi"/>
          <w:szCs w:val="18"/>
          <w:lang w:val="en-AU"/>
        </w:rPr>
        <w:t>p</w:t>
      </w:r>
      <w:r w:rsidR="00637342" w:rsidRPr="00E963B0">
        <w:rPr>
          <w:rFonts w:asciiTheme="minorHAnsi" w:hAnsiTheme="minorHAnsi" w:cstheme="minorHAnsi"/>
          <w:szCs w:val="18"/>
          <w:lang w:val="en-AU"/>
        </w:rPr>
        <w:t xml:space="preserve"> </w:t>
      </w:r>
      <w:r w:rsidR="002C1C9B" w:rsidRPr="00E963B0">
        <w:rPr>
          <w:rFonts w:asciiTheme="minorHAnsi" w:hAnsiTheme="minorHAnsi" w:cstheme="minorHAnsi"/>
          <w:szCs w:val="18"/>
          <w:lang w:val="en-AU"/>
        </w:rPr>
        <w:t xml:space="preserve">10, </w:t>
      </w:r>
      <w:r w:rsidR="00637342" w:rsidRPr="00E963B0">
        <w:rPr>
          <w:rFonts w:asciiTheme="minorHAnsi" w:hAnsiTheme="minorHAnsi" w:cstheme="minorHAnsi"/>
          <w:szCs w:val="18"/>
          <w:lang w:val="en-AU"/>
        </w:rPr>
        <w:t>73, accessed 2 February 2026.</w:t>
      </w:r>
    </w:p>
  </w:footnote>
  <w:footnote w:id="54">
    <w:p w14:paraId="63C125AA" w14:textId="7348EEE2" w:rsidR="00474139" w:rsidRPr="00E963B0" w:rsidRDefault="00474139">
      <w:pPr>
        <w:pStyle w:val="FootnoteText"/>
        <w:rPr>
          <w:rFonts w:asciiTheme="minorHAnsi" w:hAnsiTheme="minorHAnsi" w:cstheme="minorHAnsi"/>
          <w:szCs w:val="18"/>
          <w:lang w:val="en-AU"/>
        </w:rPr>
      </w:pPr>
      <w:r w:rsidRPr="00E963B0">
        <w:rPr>
          <w:rStyle w:val="FootnoteReference"/>
          <w:rFonts w:cstheme="minorHAnsi"/>
          <w:lang w:val="en-AU"/>
        </w:rPr>
        <w:footnoteRef/>
      </w:r>
      <w:r w:rsidR="00DC1B4C" w:rsidRPr="00E963B0">
        <w:rPr>
          <w:rFonts w:asciiTheme="minorHAnsi" w:hAnsiTheme="minorHAnsi" w:cstheme="minorHAnsi"/>
          <w:szCs w:val="18"/>
          <w:lang w:val="en-AU"/>
        </w:rPr>
        <w:t xml:space="preserve"> </w:t>
      </w:r>
      <w:hyperlink r:id="rId41" w:history="1">
        <w:r w:rsidR="00DC1B4C" w:rsidRPr="00E963B0">
          <w:rPr>
            <w:rStyle w:val="Hyperlink"/>
            <w:rFonts w:asciiTheme="minorHAnsi" w:hAnsiTheme="minorHAnsi" w:cstheme="minorHAnsi"/>
            <w:i/>
            <w:iCs/>
            <w:szCs w:val="18"/>
            <w:lang w:val="en-AU"/>
          </w:rPr>
          <w:t xml:space="preserve">Institutional </w:t>
        </w:r>
        <w:r w:rsidR="009B75F0">
          <w:rPr>
            <w:rStyle w:val="Hyperlink"/>
            <w:rFonts w:asciiTheme="minorHAnsi" w:hAnsiTheme="minorHAnsi" w:cstheme="minorHAnsi"/>
            <w:i/>
            <w:iCs/>
            <w:szCs w:val="18"/>
            <w:lang w:val="en-AU"/>
          </w:rPr>
          <w:t>Abuse Royal Commissio</w:t>
        </w:r>
        <w:r w:rsidR="00240172">
          <w:rPr>
            <w:rStyle w:val="Hyperlink"/>
            <w:rFonts w:asciiTheme="minorHAnsi" w:hAnsiTheme="minorHAnsi" w:cstheme="minorHAnsi"/>
            <w:i/>
            <w:iCs/>
            <w:szCs w:val="18"/>
            <w:lang w:val="en-AU"/>
          </w:rPr>
          <w:t>n report</w:t>
        </w:r>
      </w:hyperlink>
      <w:r w:rsidR="00DC1B4C" w:rsidRPr="00E963B0">
        <w:rPr>
          <w:rFonts w:asciiTheme="minorHAnsi" w:hAnsiTheme="minorHAnsi" w:cstheme="minorHAnsi"/>
          <w:szCs w:val="18"/>
          <w:lang w:val="en-AU"/>
        </w:rPr>
        <w:t>, 2017</w:t>
      </w:r>
      <w:r w:rsidR="00AA610C">
        <w:rPr>
          <w:rFonts w:asciiTheme="minorHAnsi" w:hAnsiTheme="minorHAnsi" w:cstheme="minorHAnsi"/>
          <w:szCs w:val="18"/>
          <w:lang w:val="en-AU"/>
        </w:rPr>
        <w:t>,</w:t>
      </w:r>
      <w:r w:rsidR="00DC1B4C" w:rsidRPr="00E963B0">
        <w:rPr>
          <w:rFonts w:asciiTheme="minorHAnsi" w:hAnsiTheme="minorHAnsi" w:cstheme="minorHAnsi"/>
          <w:szCs w:val="18"/>
          <w:lang w:val="en-AU"/>
        </w:rPr>
        <w:t xml:space="preserve"> vol 4, p 123, quoting D Palmer, </w:t>
      </w:r>
      <w:hyperlink r:id="rId42" w:history="1">
        <w:r w:rsidR="00DC1B4C" w:rsidRPr="00E963B0">
          <w:rPr>
            <w:rStyle w:val="Hyperlink"/>
            <w:rFonts w:asciiTheme="minorHAnsi" w:hAnsiTheme="minorHAnsi" w:cstheme="minorHAnsi"/>
            <w:i/>
            <w:iCs/>
            <w:szCs w:val="18"/>
            <w:lang w:val="en-AU"/>
          </w:rPr>
          <w:t>The role of organisational culture in child sexual abuse in institutional contexts</w:t>
        </w:r>
      </w:hyperlink>
      <w:r w:rsidR="008107F5">
        <w:rPr>
          <w:rFonts w:asciiTheme="minorHAnsi" w:hAnsiTheme="minorHAnsi" w:cstheme="minorHAnsi"/>
          <w:szCs w:val="18"/>
          <w:lang w:val="en-AU"/>
        </w:rPr>
        <w:t>, 1 December</w:t>
      </w:r>
      <w:r w:rsidR="00DC1B4C" w:rsidRPr="00E963B0">
        <w:rPr>
          <w:rFonts w:asciiTheme="minorHAnsi" w:hAnsiTheme="minorHAnsi" w:cstheme="minorHAnsi"/>
          <w:szCs w:val="18"/>
          <w:lang w:val="en-AU"/>
        </w:rPr>
        <w:t xml:space="preserve"> 2016</w:t>
      </w:r>
      <w:r w:rsidR="008107F5">
        <w:rPr>
          <w:rFonts w:asciiTheme="minorHAnsi" w:hAnsiTheme="minorHAnsi" w:cstheme="minorHAnsi"/>
          <w:szCs w:val="18"/>
          <w:lang w:val="en-AU"/>
        </w:rPr>
        <w:t>,</w:t>
      </w:r>
      <w:r w:rsidR="00DC1B4C" w:rsidRPr="00E963B0">
        <w:rPr>
          <w:rFonts w:asciiTheme="minorHAnsi" w:hAnsiTheme="minorHAnsi" w:cstheme="minorHAnsi"/>
          <w:szCs w:val="18"/>
          <w:lang w:val="en-AU"/>
        </w:rPr>
        <w:t xml:space="preserve"> p 29.</w:t>
      </w:r>
    </w:p>
  </w:footnote>
  <w:footnote w:id="55">
    <w:p w14:paraId="6E6A12FA" w14:textId="5CCC5D47" w:rsidR="00AC10B6" w:rsidRPr="00E963B0" w:rsidRDefault="00AC10B6">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741D2C" w:rsidRPr="00E963B0">
        <w:rPr>
          <w:rFonts w:asciiTheme="minorHAnsi" w:hAnsiTheme="minorHAnsi" w:cstheme="minorHAnsi"/>
          <w:szCs w:val="18"/>
          <w:lang w:val="en-AU"/>
        </w:rPr>
        <w:t>‘</w:t>
      </w:r>
      <w:r w:rsidR="00196CA7" w:rsidRPr="00E963B0">
        <w:rPr>
          <w:rFonts w:asciiTheme="minorHAnsi" w:hAnsiTheme="minorHAnsi" w:cstheme="minorHAnsi"/>
          <w:szCs w:val="18"/>
          <w:lang w:val="en-AU"/>
        </w:rPr>
        <w:t>U</w:t>
      </w:r>
      <w:r w:rsidR="00741D2C" w:rsidRPr="00E963B0">
        <w:rPr>
          <w:rFonts w:asciiTheme="minorHAnsi" w:hAnsiTheme="minorHAnsi" w:cstheme="minorHAnsi"/>
          <w:szCs w:val="18"/>
          <w:lang w:val="en-AU"/>
        </w:rPr>
        <w:t xml:space="preserve">nclear’ captures those </w:t>
      </w:r>
      <w:r w:rsidR="00370657" w:rsidRPr="00E963B0">
        <w:rPr>
          <w:rFonts w:asciiTheme="minorHAnsi" w:hAnsiTheme="minorHAnsi" w:cstheme="minorHAnsi"/>
          <w:szCs w:val="18"/>
          <w:lang w:val="en-AU"/>
        </w:rPr>
        <w:t>alleged perpetrator</w:t>
      </w:r>
      <w:r w:rsidR="00741D2C" w:rsidRPr="00E963B0">
        <w:rPr>
          <w:rFonts w:asciiTheme="minorHAnsi" w:hAnsiTheme="minorHAnsi" w:cstheme="minorHAnsi"/>
          <w:szCs w:val="18"/>
          <w:lang w:val="en-AU"/>
        </w:rPr>
        <w:t>s who were</w:t>
      </w:r>
      <w:r w:rsidR="00370657" w:rsidRPr="00E963B0">
        <w:rPr>
          <w:rFonts w:asciiTheme="minorHAnsi" w:hAnsiTheme="minorHAnsi" w:cstheme="minorHAnsi"/>
          <w:szCs w:val="18"/>
          <w:lang w:val="en-AU"/>
        </w:rPr>
        <w:t xml:space="preserve"> unable to be identified</w:t>
      </w:r>
      <w:r w:rsidR="00FB65D1" w:rsidRPr="00E963B0">
        <w:rPr>
          <w:rFonts w:asciiTheme="minorHAnsi" w:hAnsiTheme="minorHAnsi" w:cstheme="minorHAnsi"/>
          <w:szCs w:val="18"/>
          <w:lang w:val="en-AU"/>
        </w:rPr>
        <w:t>,</w:t>
      </w:r>
      <w:r w:rsidR="00370657" w:rsidRPr="00E963B0">
        <w:rPr>
          <w:rFonts w:asciiTheme="minorHAnsi" w:hAnsiTheme="minorHAnsi" w:cstheme="minorHAnsi"/>
          <w:szCs w:val="18"/>
          <w:lang w:val="en-AU"/>
        </w:rPr>
        <w:t xml:space="preserve"> or </w:t>
      </w:r>
      <w:r w:rsidR="00D02695" w:rsidRPr="00E963B0">
        <w:rPr>
          <w:rFonts w:asciiTheme="minorHAnsi" w:hAnsiTheme="minorHAnsi" w:cstheme="minorHAnsi"/>
          <w:szCs w:val="18"/>
          <w:lang w:val="en-AU"/>
        </w:rPr>
        <w:t>whose</w:t>
      </w:r>
      <w:r w:rsidR="005B522F" w:rsidRPr="00E963B0">
        <w:rPr>
          <w:rFonts w:asciiTheme="minorHAnsi" w:hAnsiTheme="minorHAnsi" w:cstheme="minorHAnsi"/>
          <w:szCs w:val="18"/>
          <w:lang w:val="en-AU"/>
        </w:rPr>
        <w:t xml:space="preserve"> reason </w:t>
      </w:r>
      <w:r w:rsidR="00273CDD" w:rsidRPr="00E963B0">
        <w:rPr>
          <w:rFonts w:asciiTheme="minorHAnsi" w:hAnsiTheme="minorHAnsi" w:cstheme="minorHAnsi"/>
          <w:szCs w:val="18"/>
          <w:lang w:val="en-AU"/>
        </w:rPr>
        <w:t xml:space="preserve">for departure </w:t>
      </w:r>
      <w:r w:rsidR="005B522F" w:rsidRPr="00E963B0">
        <w:rPr>
          <w:rFonts w:asciiTheme="minorHAnsi" w:hAnsiTheme="minorHAnsi" w:cstheme="minorHAnsi"/>
          <w:szCs w:val="18"/>
          <w:lang w:val="en-AU"/>
        </w:rPr>
        <w:t>was unable to</w:t>
      </w:r>
      <w:r w:rsidR="00B71513" w:rsidRPr="00E963B0">
        <w:rPr>
          <w:rFonts w:asciiTheme="minorHAnsi" w:hAnsiTheme="minorHAnsi" w:cstheme="minorHAnsi"/>
          <w:szCs w:val="18"/>
          <w:lang w:val="en-AU"/>
        </w:rPr>
        <w:t xml:space="preserve"> be</w:t>
      </w:r>
      <w:r w:rsidR="005B522F" w:rsidRPr="00E963B0">
        <w:rPr>
          <w:rFonts w:asciiTheme="minorHAnsi" w:hAnsiTheme="minorHAnsi" w:cstheme="minorHAnsi"/>
          <w:szCs w:val="18"/>
          <w:lang w:val="en-AU"/>
        </w:rPr>
        <w:t xml:space="preserve"> identified based on </w:t>
      </w:r>
      <w:r w:rsidR="00370657" w:rsidRPr="00E963B0">
        <w:rPr>
          <w:rFonts w:asciiTheme="minorHAnsi" w:hAnsiTheme="minorHAnsi" w:cstheme="minorHAnsi"/>
          <w:szCs w:val="18"/>
          <w:lang w:val="en-AU"/>
        </w:rPr>
        <w:t>the records available in the civil claim file</w:t>
      </w:r>
      <w:r w:rsidR="005B522F" w:rsidRPr="00E963B0">
        <w:rPr>
          <w:rFonts w:asciiTheme="minorHAnsi" w:hAnsiTheme="minorHAnsi" w:cstheme="minorHAnsi"/>
          <w:szCs w:val="18"/>
          <w:lang w:val="en-AU"/>
        </w:rPr>
        <w:t>.</w:t>
      </w:r>
    </w:p>
  </w:footnote>
  <w:footnote w:id="56">
    <w:p w14:paraId="392C6143" w14:textId="48A50AF2" w:rsidR="00F40D14" w:rsidRPr="00E963B0" w:rsidRDefault="00F40D14">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8A205A" w:rsidRPr="00E963B0">
        <w:rPr>
          <w:rFonts w:asciiTheme="minorHAnsi" w:hAnsiTheme="minorHAnsi" w:cstheme="minorHAnsi"/>
          <w:szCs w:val="18"/>
          <w:lang w:val="en-AU"/>
        </w:rPr>
        <w:t>While t</w:t>
      </w:r>
      <w:r w:rsidR="0070348F" w:rsidRPr="00E963B0">
        <w:rPr>
          <w:rFonts w:asciiTheme="minorHAnsi" w:hAnsiTheme="minorHAnsi" w:cstheme="minorHAnsi"/>
          <w:szCs w:val="18"/>
          <w:lang w:val="en-AU"/>
        </w:rPr>
        <w:t xml:space="preserve">he </w:t>
      </w:r>
      <w:r w:rsidR="007A557B" w:rsidRPr="00E963B0">
        <w:rPr>
          <w:rFonts w:asciiTheme="minorHAnsi" w:hAnsiTheme="minorHAnsi" w:cstheme="minorHAnsi"/>
          <w:szCs w:val="18"/>
          <w:lang w:val="en-AU"/>
        </w:rPr>
        <w:t>civil claim</w:t>
      </w:r>
      <w:r w:rsidR="0070348F" w:rsidRPr="00E963B0">
        <w:rPr>
          <w:rFonts w:asciiTheme="minorHAnsi" w:hAnsiTheme="minorHAnsi" w:cstheme="minorHAnsi"/>
          <w:szCs w:val="18"/>
          <w:lang w:val="en-AU"/>
        </w:rPr>
        <w:t xml:space="preserve"> relating to this alleged perpetrator </w:t>
      </w:r>
      <w:r w:rsidR="008A205A" w:rsidRPr="00E963B0">
        <w:rPr>
          <w:rFonts w:asciiTheme="minorHAnsi" w:hAnsiTheme="minorHAnsi" w:cstheme="minorHAnsi"/>
          <w:szCs w:val="18"/>
          <w:lang w:val="en-AU"/>
        </w:rPr>
        <w:t>has settled</w:t>
      </w:r>
      <w:r w:rsidR="00401DB2" w:rsidRPr="00E963B0">
        <w:rPr>
          <w:rFonts w:asciiTheme="minorHAnsi" w:hAnsiTheme="minorHAnsi" w:cstheme="minorHAnsi"/>
          <w:szCs w:val="18"/>
          <w:lang w:val="en-AU"/>
        </w:rPr>
        <w:t xml:space="preserve"> (bringing it within the scope of the Systemic Review)</w:t>
      </w:r>
      <w:r w:rsidR="008A205A" w:rsidRPr="00E963B0">
        <w:rPr>
          <w:rFonts w:asciiTheme="minorHAnsi" w:hAnsiTheme="minorHAnsi" w:cstheme="minorHAnsi"/>
          <w:szCs w:val="18"/>
          <w:lang w:val="en-AU"/>
        </w:rPr>
        <w:t xml:space="preserve">, the alleged perpetrator remains employed but suspended from duty while investigations </w:t>
      </w:r>
      <w:r w:rsidR="00ED3BB8" w:rsidRPr="00E963B0">
        <w:rPr>
          <w:rFonts w:asciiTheme="minorHAnsi" w:hAnsiTheme="minorHAnsi" w:cstheme="minorHAnsi"/>
          <w:szCs w:val="18"/>
          <w:lang w:val="en-AU"/>
        </w:rPr>
        <w:t>are finalised</w:t>
      </w:r>
      <w:r w:rsidR="008A205A" w:rsidRPr="00E963B0">
        <w:rPr>
          <w:rFonts w:asciiTheme="minorHAnsi" w:hAnsiTheme="minorHAnsi" w:cstheme="minorHAnsi"/>
          <w:szCs w:val="18"/>
          <w:lang w:val="en-AU"/>
        </w:rPr>
        <w:t>.</w:t>
      </w:r>
    </w:p>
  </w:footnote>
  <w:footnote w:id="57">
    <w:p w14:paraId="20485C11" w14:textId="4CA289D6" w:rsidR="00287DD3" w:rsidRPr="00E963B0" w:rsidRDefault="00287DD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‘Non-teaching roles’ include both corporate roles </w:t>
      </w:r>
      <w:r w:rsidR="000E6CDA" w:rsidRPr="00E963B0">
        <w:rPr>
          <w:rFonts w:asciiTheme="minorHAnsi" w:hAnsiTheme="minorHAnsi" w:cstheme="minorHAnsi"/>
          <w:szCs w:val="18"/>
          <w:lang w:val="en-AU"/>
        </w:rPr>
        <w:t>and</w:t>
      </w:r>
      <w:r w:rsidRPr="00E963B0">
        <w:rPr>
          <w:rFonts w:asciiTheme="minorHAnsi" w:hAnsiTheme="minorHAnsi" w:cstheme="minorHAnsi"/>
          <w:szCs w:val="18"/>
          <w:lang w:val="en-AU"/>
        </w:rPr>
        <w:t xml:space="preserve"> school-based non-teaching roles.</w:t>
      </w:r>
    </w:p>
  </w:footnote>
  <w:footnote w:id="58">
    <w:p w14:paraId="4B7E2B27" w14:textId="6BA2377F" w:rsidR="002C6732" w:rsidRPr="00E963B0" w:rsidRDefault="002C673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2438AC" w:rsidRPr="00E963B0">
        <w:rPr>
          <w:rFonts w:asciiTheme="minorHAnsi" w:hAnsiTheme="minorHAnsi" w:cstheme="minorHAnsi"/>
          <w:szCs w:val="18"/>
          <w:lang w:val="en-AU"/>
        </w:rPr>
        <w:t xml:space="preserve">Ministry of Education and Training </w:t>
      </w:r>
      <w:r w:rsidR="00EE3EBD" w:rsidRPr="00E963B0">
        <w:rPr>
          <w:rFonts w:asciiTheme="minorHAnsi" w:hAnsiTheme="minorHAnsi" w:cstheme="minorHAnsi"/>
          <w:szCs w:val="18"/>
          <w:lang w:val="en-AU"/>
        </w:rPr>
        <w:t xml:space="preserve">(Office of Schools Administration) Victoria, </w:t>
      </w:r>
      <w:r w:rsidR="00EE3EBD" w:rsidRPr="00E963B0">
        <w:rPr>
          <w:rFonts w:asciiTheme="minorHAnsi" w:hAnsiTheme="minorHAnsi" w:cstheme="minorHAnsi"/>
          <w:i/>
          <w:iCs/>
          <w:szCs w:val="18"/>
          <w:lang w:val="en-AU"/>
        </w:rPr>
        <w:t>School Information Manual:</w:t>
      </w:r>
      <w:r w:rsidR="008656A3" w:rsidRPr="00E963B0">
        <w:rPr>
          <w:rFonts w:asciiTheme="minorHAnsi" w:hAnsiTheme="minorHAnsi" w:cstheme="minorHAnsi"/>
          <w:i/>
          <w:iCs/>
          <w:szCs w:val="18"/>
          <w:lang w:val="en-AU"/>
        </w:rPr>
        <w:t xml:space="preserve"> Personnel (Teaching Service)</w:t>
      </w:r>
      <w:r w:rsidR="006F73BA" w:rsidRPr="00E963B0">
        <w:rPr>
          <w:rFonts w:asciiTheme="minorHAnsi" w:hAnsiTheme="minorHAnsi" w:cstheme="minorHAnsi"/>
          <w:i/>
          <w:iCs/>
          <w:szCs w:val="18"/>
          <w:lang w:val="en-AU"/>
        </w:rPr>
        <w:t xml:space="preserve"> </w:t>
      </w:r>
      <w:r w:rsidR="006F73BA" w:rsidRPr="00E963B0">
        <w:rPr>
          <w:rFonts w:asciiTheme="minorHAnsi" w:hAnsiTheme="minorHAnsi" w:cstheme="minorHAnsi"/>
          <w:szCs w:val="18"/>
          <w:lang w:val="en-AU"/>
        </w:rPr>
        <w:t xml:space="preserve">[internal </w:t>
      </w:r>
      <w:r w:rsidR="00275182" w:rsidRPr="00E963B0">
        <w:rPr>
          <w:rFonts w:asciiTheme="minorHAnsi" w:hAnsiTheme="minorHAnsi" w:cstheme="minorHAnsi"/>
          <w:szCs w:val="18"/>
          <w:lang w:val="en-AU"/>
        </w:rPr>
        <w:t>school policy and procedure manual]</w:t>
      </w:r>
      <w:r w:rsidR="004746BB" w:rsidRPr="00E963B0">
        <w:rPr>
          <w:rFonts w:asciiTheme="minorHAnsi" w:hAnsiTheme="minorHAnsi" w:cstheme="minorHAnsi"/>
          <w:szCs w:val="18"/>
          <w:lang w:val="en-AU"/>
        </w:rPr>
        <w:t xml:space="preserve">, </w:t>
      </w:r>
      <w:r w:rsidR="00F244F6" w:rsidRPr="00E963B0">
        <w:rPr>
          <w:rFonts w:asciiTheme="minorHAnsi" w:hAnsiTheme="minorHAnsi" w:cstheme="minorHAnsi"/>
          <w:szCs w:val="18"/>
          <w:lang w:val="en-AU"/>
        </w:rPr>
        <w:t>2</w:t>
      </w:r>
      <w:r w:rsidR="00F244F6" w:rsidRPr="00E963B0">
        <w:rPr>
          <w:rFonts w:asciiTheme="minorHAnsi" w:hAnsiTheme="minorHAnsi" w:cstheme="minorHAnsi"/>
          <w:szCs w:val="18"/>
          <w:vertAlign w:val="superscript"/>
          <w:lang w:val="en-AU"/>
        </w:rPr>
        <w:t>nd</w:t>
      </w:r>
      <w:r w:rsidR="00F244F6" w:rsidRPr="00E963B0">
        <w:rPr>
          <w:rFonts w:asciiTheme="minorHAnsi" w:hAnsiTheme="minorHAnsi" w:cstheme="minorHAnsi"/>
          <w:szCs w:val="18"/>
          <w:lang w:val="en-AU"/>
        </w:rPr>
        <w:t xml:space="preserve"> </w:t>
      </w:r>
      <w:proofErr w:type="spellStart"/>
      <w:r w:rsidR="00F244F6" w:rsidRPr="00E963B0">
        <w:rPr>
          <w:rFonts w:asciiTheme="minorHAnsi" w:hAnsiTheme="minorHAnsi" w:cstheme="minorHAnsi"/>
          <w:szCs w:val="18"/>
          <w:lang w:val="en-AU"/>
        </w:rPr>
        <w:t>edn</w:t>
      </w:r>
      <w:proofErr w:type="spellEnd"/>
      <w:r w:rsidR="00F244F6" w:rsidRPr="00E963B0">
        <w:rPr>
          <w:rFonts w:asciiTheme="minorHAnsi" w:hAnsiTheme="minorHAnsi" w:cstheme="minorHAnsi"/>
          <w:szCs w:val="18"/>
          <w:lang w:val="en-AU"/>
        </w:rPr>
        <w:t xml:space="preserve">, </w:t>
      </w:r>
      <w:r w:rsidR="0094299C" w:rsidRPr="00E963B0">
        <w:rPr>
          <w:rFonts w:asciiTheme="minorHAnsi" w:hAnsiTheme="minorHAnsi" w:cstheme="minorHAnsi"/>
          <w:szCs w:val="18"/>
          <w:lang w:val="en-AU"/>
        </w:rPr>
        <w:t>Ministry of Education and Training</w:t>
      </w:r>
      <w:r w:rsidR="00B42204" w:rsidRPr="00E963B0">
        <w:rPr>
          <w:rFonts w:asciiTheme="minorHAnsi" w:hAnsiTheme="minorHAnsi" w:cstheme="minorHAnsi"/>
          <w:szCs w:val="18"/>
          <w:lang w:val="en-AU"/>
        </w:rPr>
        <w:t>, 1991,</w:t>
      </w:r>
      <w:r w:rsidR="0094299C" w:rsidRPr="00E963B0">
        <w:rPr>
          <w:rFonts w:asciiTheme="minorHAnsi" w:hAnsiTheme="minorHAnsi" w:cstheme="minorHAnsi"/>
          <w:szCs w:val="18"/>
          <w:lang w:val="en-AU"/>
        </w:rPr>
        <w:t xml:space="preserve"> </w:t>
      </w:r>
      <w:r w:rsidR="001655A3" w:rsidRPr="00E963B0">
        <w:rPr>
          <w:rFonts w:asciiTheme="minorHAnsi" w:hAnsiTheme="minorHAnsi" w:cstheme="minorHAnsi"/>
          <w:szCs w:val="18"/>
          <w:lang w:val="en-AU"/>
        </w:rPr>
        <w:t>para 1.3.3.</w:t>
      </w:r>
    </w:p>
  </w:footnote>
  <w:footnote w:id="59">
    <w:p w14:paraId="79B86480" w14:textId="66F878DD" w:rsidR="000C77E0" w:rsidRPr="00E963B0" w:rsidRDefault="000C77E0" w:rsidP="00A46D52">
      <w:pPr>
        <w:spacing w:before="0" w:after="160" w:line="278" w:lineRule="auto"/>
        <w:rPr>
          <w:rFonts w:cstheme="minorHAnsi"/>
          <w:sz w:val="18"/>
          <w:szCs w:val="18"/>
        </w:rPr>
      </w:pPr>
      <w:r w:rsidRPr="00E963B0">
        <w:rPr>
          <w:rStyle w:val="FootnoteReference"/>
          <w:rFonts w:cstheme="minorHAnsi"/>
        </w:rPr>
        <w:footnoteRef/>
      </w:r>
      <w:r w:rsidRPr="00E963B0">
        <w:rPr>
          <w:rFonts w:cstheme="minorHAnsi"/>
          <w:sz w:val="18"/>
          <w:szCs w:val="18"/>
        </w:rPr>
        <w:t xml:space="preserve"> </w:t>
      </w:r>
      <w:hyperlink r:id="rId43" w:history="1">
        <w:r w:rsidR="00F658D3" w:rsidRPr="008023DC">
          <w:rPr>
            <w:rStyle w:val="Hyperlink"/>
            <w:rFonts w:eastAsia="Arial" w:cstheme="minorHAnsi"/>
            <w:i/>
            <w:sz w:val="18"/>
            <w:szCs w:val="18"/>
          </w:rPr>
          <w:t>Board of Inquiry report</w:t>
        </w:r>
      </w:hyperlink>
      <w:r w:rsidR="00F658D3" w:rsidRPr="008023DC">
        <w:rPr>
          <w:rFonts w:eastAsia="Arial" w:cstheme="minorHAnsi"/>
          <w:sz w:val="18"/>
          <w:szCs w:val="18"/>
        </w:rPr>
        <w:t>, 2024</w:t>
      </w:r>
      <w:r w:rsidR="00195838" w:rsidRPr="008023DC">
        <w:rPr>
          <w:rFonts w:eastAsia="Arial" w:cstheme="minorHAnsi"/>
          <w:sz w:val="18"/>
          <w:szCs w:val="18"/>
        </w:rPr>
        <w:t>,</w:t>
      </w:r>
      <w:r w:rsidR="00195838" w:rsidRPr="00E963B0">
        <w:rPr>
          <w:rFonts w:eastAsia="Arial" w:cstheme="minorHAnsi"/>
          <w:sz w:val="18"/>
          <w:szCs w:val="18"/>
        </w:rPr>
        <w:t xml:space="preserve"> p </w:t>
      </w:r>
      <w:r w:rsidR="00542855" w:rsidRPr="00E963B0">
        <w:rPr>
          <w:rFonts w:eastAsia="Arial" w:cstheme="minorHAnsi"/>
          <w:sz w:val="18"/>
          <w:szCs w:val="18"/>
        </w:rPr>
        <w:t>iii</w:t>
      </w:r>
      <w:r w:rsidR="00195838" w:rsidRPr="00E963B0">
        <w:rPr>
          <w:rFonts w:eastAsia="Arial" w:cstheme="minorHAnsi"/>
          <w:sz w:val="18"/>
          <w:szCs w:val="18"/>
        </w:rPr>
        <w:t>.</w:t>
      </w:r>
    </w:p>
  </w:footnote>
  <w:footnote w:id="60">
    <w:p w14:paraId="0ED75509" w14:textId="4558A5E1" w:rsidR="006B72A8" w:rsidRPr="00E963B0" w:rsidRDefault="006B72A8" w:rsidP="00CD4886">
      <w:pPr>
        <w:spacing w:before="0" w:after="160" w:line="278" w:lineRule="auto"/>
        <w:rPr>
          <w:rFonts w:cstheme="minorHAnsi"/>
          <w:sz w:val="18"/>
          <w:szCs w:val="18"/>
        </w:rPr>
      </w:pPr>
      <w:r w:rsidRPr="00E963B0">
        <w:rPr>
          <w:rStyle w:val="FootnoteReference"/>
          <w:rFonts w:cstheme="minorHAnsi"/>
        </w:rPr>
        <w:footnoteRef/>
      </w:r>
      <w:r w:rsidRPr="00E963B0">
        <w:rPr>
          <w:rStyle w:val="FootnoteReference"/>
          <w:rFonts w:cstheme="minorHAnsi"/>
        </w:rPr>
        <w:t xml:space="preserve"> </w:t>
      </w:r>
      <w:r w:rsidRPr="00E963B0">
        <w:rPr>
          <w:rFonts w:cstheme="minorHAnsi"/>
          <w:sz w:val="18"/>
          <w:szCs w:val="18"/>
        </w:rPr>
        <w:t xml:space="preserve">Non-contact abuse refers to sexual acts that do not involve physical </w:t>
      </w:r>
      <w:r w:rsidR="00FA3B05" w:rsidRPr="00E963B0">
        <w:rPr>
          <w:rFonts w:cstheme="minorHAnsi"/>
          <w:sz w:val="18"/>
          <w:szCs w:val="18"/>
        </w:rPr>
        <w:t>contact</w:t>
      </w:r>
      <w:r w:rsidRPr="00E963B0">
        <w:rPr>
          <w:rFonts w:cstheme="minorHAnsi"/>
          <w:sz w:val="18"/>
          <w:szCs w:val="18"/>
        </w:rPr>
        <w:t xml:space="preserve"> but still constitute sexual abuse (e.g. voyeurism, exposure of </w:t>
      </w:r>
      <w:r w:rsidR="00344049" w:rsidRPr="00E963B0">
        <w:rPr>
          <w:rFonts w:cstheme="minorHAnsi"/>
          <w:sz w:val="18"/>
          <w:szCs w:val="18"/>
        </w:rPr>
        <w:t>sexual anatomy</w:t>
      </w:r>
      <w:r w:rsidRPr="00E963B0">
        <w:rPr>
          <w:rFonts w:cstheme="minorHAnsi"/>
          <w:sz w:val="18"/>
          <w:szCs w:val="18"/>
        </w:rPr>
        <w:t xml:space="preserve">, </w:t>
      </w:r>
      <w:r w:rsidR="00EC4371" w:rsidRPr="00E963B0">
        <w:rPr>
          <w:rFonts w:cstheme="minorHAnsi"/>
          <w:sz w:val="18"/>
          <w:szCs w:val="18"/>
        </w:rPr>
        <w:t>forced viewing of sexual anatomy</w:t>
      </w:r>
      <w:r w:rsidR="00DA20CB" w:rsidRPr="00E963B0">
        <w:rPr>
          <w:rFonts w:cstheme="minorHAnsi"/>
          <w:sz w:val="18"/>
          <w:szCs w:val="18"/>
        </w:rPr>
        <w:t>, the showing o</w:t>
      </w:r>
      <w:r w:rsidR="00DD25CE" w:rsidRPr="00E963B0">
        <w:rPr>
          <w:rFonts w:cstheme="minorHAnsi"/>
          <w:sz w:val="18"/>
          <w:szCs w:val="18"/>
        </w:rPr>
        <w:t>f</w:t>
      </w:r>
      <w:r w:rsidR="00DA20CB" w:rsidRPr="00E963B0">
        <w:rPr>
          <w:rFonts w:cstheme="minorHAnsi"/>
          <w:sz w:val="18"/>
          <w:szCs w:val="18"/>
        </w:rPr>
        <w:t xml:space="preserve"> porn</w:t>
      </w:r>
      <w:r w:rsidR="0071393E" w:rsidRPr="00E963B0">
        <w:rPr>
          <w:rFonts w:cstheme="minorHAnsi"/>
          <w:sz w:val="18"/>
          <w:szCs w:val="18"/>
        </w:rPr>
        <w:t>ography</w:t>
      </w:r>
      <w:r w:rsidR="00324B28" w:rsidRPr="00E963B0">
        <w:rPr>
          <w:rFonts w:cstheme="minorHAnsi"/>
          <w:sz w:val="18"/>
          <w:szCs w:val="18"/>
        </w:rPr>
        <w:t xml:space="preserve"> or the </w:t>
      </w:r>
      <w:r w:rsidR="002367A5" w:rsidRPr="00E963B0">
        <w:rPr>
          <w:rFonts w:cstheme="minorHAnsi"/>
          <w:sz w:val="18"/>
          <w:szCs w:val="18"/>
        </w:rPr>
        <w:t>using</w:t>
      </w:r>
      <w:r w:rsidR="00545782" w:rsidRPr="00E963B0">
        <w:rPr>
          <w:rFonts w:cstheme="minorHAnsi"/>
          <w:sz w:val="18"/>
          <w:szCs w:val="18"/>
        </w:rPr>
        <w:t xml:space="preserve"> of</w:t>
      </w:r>
      <w:r w:rsidR="002367A5" w:rsidRPr="00E963B0">
        <w:rPr>
          <w:rFonts w:cstheme="minorHAnsi"/>
          <w:sz w:val="18"/>
          <w:szCs w:val="18"/>
        </w:rPr>
        <w:t xml:space="preserve"> a child in the production of pornography</w:t>
      </w:r>
      <w:r w:rsidR="004E5384" w:rsidRPr="00E963B0">
        <w:rPr>
          <w:rFonts w:cstheme="minorHAnsi"/>
          <w:sz w:val="18"/>
          <w:szCs w:val="18"/>
        </w:rPr>
        <w:t>)</w:t>
      </w:r>
      <w:r w:rsidRPr="00E963B0">
        <w:rPr>
          <w:rFonts w:cstheme="minorHAnsi"/>
          <w:sz w:val="18"/>
          <w:szCs w:val="18"/>
        </w:rPr>
        <w:t>.</w:t>
      </w:r>
    </w:p>
  </w:footnote>
  <w:footnote w:id="61">
    <w:p w14:paraId="699DCE82" w14:textId="596336A9" w:rsidR="009938FE" w:rsidRPr="00E963B0" w:rsidRDefault="009938FE" w:rsidP="003759D2">
      <w:pPr>
        <w:spacing w:before="0" w:after="160" w:line="278" w:lineRule="auto"/>
        <w:rPr>
          <w:rFonts w:cstheme="minorHAnsi"/>
          <w:sz w:val="18"/>
          <w:szCs w:val="18"/>
        </w:rPr>
      </w:pPr>
      <w:r w:rsidRPr="00E963B0">
        <w:rPr>
          <w:rStyle w:val="FootnoteReference"/>
          <w:rFonts w:cstheme="minorHAnsi"/>
        </w:rPr>
        <w:footnoteRef/>
      </w:r>
      <w:r w:rsidR="000D1F0B" w:rsidRPr="00E963B0">
        <w:rPr>
          <w:rFonts w:cstheme="minorHAnsi"/>
          <w:sz w:val="18"/>
          <w:szCs w:val="18"/>
        </w:rPr>
        <w:t xml:space="preserve"> </w:t>
      </w:r>
      <w:r w:rsidR="00606AA3" w:rsidRPr="00E963B0">
        <w:rPr>
          <w:rFonts w:cstheme="minorHAnsi"/>
          <w:sz w:val="18"/>
          <w:szCs w:val="18"/>
        </w:rPr>
        <w:t>Contact abuse refers to sexual acts involving physical contact with a child</w:t>
      </w:r>
      <w:r w:rsidR="00BE05CC" w:rsidRPr="00E963B0">
        <w:rPr>
          <w:rFonts w:cstheme="minorHAnsi"/>
          <w:sz w:val="18"/>
          <w:szCs w:val="18"/>
        </w:rPr>
        <w:t xml:space="preserve">. </w:t>
      </w:r>
      <w:r w:rsidR="007E5F0A" w:rsidRPr="00E963B0">
        <w:rPr>
          <w:rFonts w:cstheme="minorHAnsi"/>
          <w:sz w:val="18"/>
          <w:szCs w:val="18"/>
        </w:rPr>
        <w:t>These activities include oral-genital, genital-genital, genital-rectal, hand-genital, hand-rectal</w:t>
      </w:r>
      <w:r w:rsidR="007E5F0A" w:rsidRPr="00E963B0" w:rsidDel="004E5384">
        <w:rPr>
          <w:rFonts w:cstheme="minorHAnsi"/>
          <w:sz w:val="18"/>
          <w:szCs w:val="18"/>
        </w:rPr>
        <w:t>,</w:t>
      </w:r>
      <w:r w:rsidR="007E5F0A" w:rsidRPr="00E963B0">
        <w:rPr>
          <w:rFonts w:cstheme="minorHAnsi"/>
          <w:sz w:val="18"/>
          <w:szCs w:val="18"/>
        </w:rPr>
        <w:t xml:space="preserve"> or hand-breast contact</w:t>
      </w:r>
      <w:r w:rsidR="00606AA3" w:rsidRPr="00E963B0">
        <w:rPr>
          <w:rFonts w:cstheme="minorHAnsi"/>
          <w:sz w:val="18"/>
          <w:szCs w:val="18"/>
        </w:rPr>
        <w:t>.</w:t>
      </w:r>
    </w:p>
  </w:footnote>
  <w:footnote w:id="62">
    <w:p w14:paraId="1D836359" w14:textId="5DCA59F0" w:rsidR="00443574" w:rsidRPr="00E963B0" w:rsidRDefault="00443574">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44" w:history="1">
        <w:r w:rsidR="008023DC" w:rsidRPr="008023DC">
          <w:rPr>
            <w:rStyle w:val="Hyperlink"/>
            <w:rFonts w:asciiTheme="minorHAnsi" w:eastAsia="Arial" w:hAnsiTheme="minorHAnsi" w:cstheme="minorHAnsi"/>
            <w:i/>
            <w:szCs w:val="18"/>
            <w:lang w:val="en-AU"/>
          </w:rPr>
          <w:t>Board of Inquiry report</w:t>
        </w:r>
      </w:hyperlink>
      <w:r w:rsidR="008023DC" w:rsidRPr="008023DC">
        <w:rPr>
          <w:rFonts w:asciiTheme="minorHAnsi" w:eastAsia="Arial" w:hAnsiTheme="minorHAnsi" w:cstheme="minorHAnsi"/>
          <w:szCs w:val="18"/>
          <w:lang w:val="en-AU"/>
        </w:rPr>
        <w:t>, 2024</w:t>
      </w:r>
      <w:r w:rsidR="008023DC" w:rsidRPr="008023DC">
        <w:rPr>
          <w:rFonts w:eastAsia="Arial" w:cstheme="minorHAnsi"/>
          <w:szCs w:val="18"/>
        </w:rPr>
        <w:t>,</w:t>
      </w:r>
      <w:r w:rsidR="003B3B55" w:rsidRPr="00E963B0">
        <w:rPr>
          <w:rFonts w:asciiTheme="minorHAnsi" w:eastAsia="Arial" w:hAnsiTheme="minorHAnsi" w:cstheme="minorHAnsi"/>
          <w:szCs w:val="18"/>
          <w:lang w:val="en-AU"/>
        </w:rPr>
        <w:t xml:space="preserve"> p </w:t>
      </w:r>
      <w:r w:rsidR="00EA30A5" w:rsidRPr="00E963B0">
        <w:rPr>
          <w:rFonts w:asciiTheme="minorHAnsi" w:eastAsia="Arial" w:hAnsiTheme="minorHAnsi" w:cstheme="minorHAnsi"/>
          <w:szCs w:val="18"/>
          <w:lang w:val="en-AU"/>
        </w:rPr>
        <w:t>215;</w:t>
      </w:r>
      <w:r w:rsidR="002162C5" w:rsidRPr="00E963B0" w:rsidDel="00EA30A5">
        <w:rPr>
          <w:rFonts w:asciiTheme="minorHAnsi" w:hAnsiTheme="minorHAnsi" w:cstheme="minorHAnsi"/>
          <w:i/>
          <w:szCs w:val="18"/>
          <w:lang w:val="en-AU"/>
        </w:rPr>
        <w:t xml:space="preserve"> </w:t>
      </w:r>
      <w:hyperlink r:id="rId45" w:history="1">
        <w:r w:rsidR="00353DF2" w:rsidRPr="00E963B0">
          <w:rPr>
            <w:rStyle w:val="Hyperlink"/>
            <w:rFonts w:asciiTheme="minorHAnsi" w:hAnsiTheme="minorHAnsi" w:cstheme="minorHAnsi"/>
            <w:i/>
            <w:iCs/>
            <w:szCs w:val="18"/>
            <w:lang w:val="en-AU"/>
          </w:rPr>
          <w:t>Institutional</w:t>
        </w:r>
        <w:r w:rsidR="009456F8">
          <w:rPr>
            <w:rStyle w:val="Hyperlink"/>
            <w:rFonts w:asciiTheme="minorHAnsi" w:hAnsiTheme="minorHAnsi" w:cstheme="minorHAnsi"/>
            <w:i/>
            <w:iCs/>
            <w:szCs w:val="18"/>
            <w:lang w:val="en-AU"/>
          </w:rPr>
          <w:t xml:space="preserve"> Abuse Royal Commission report</w:t>
        </w:r>
      </w:hyperlink>
      <w:r w:rsidR="009456F8">
        <w:t>,</w:t>
      </w:r>
      <w:r w:rsidR="002162C5" w:rsidRPr="00E963B0">
        <w:rPr>
          <w:rFonts w:asciiTheme="minorHAnsi" w:hAnsiTheme="minorHAnsi" w:cstheme="minorHAnsi"/>
          <w:szCs w:val="18"/>
          <w:lang w:val="en-AU"/>
        </w:rPr>
        <w:t xml:space="preserve"> 2017</w:t>
      </w:r>
      <w:r w:rsidR="00F34D94">
        <w:rPr>
          <w:rFonts w:asciiTheme="minorHAnsi" w:hAnsiTheme="minorHAnsi" w:cstheme="minorHAnsi"/>
          <w:szCs w:val="18"/>
          <w:lang w:val="en-AU"/>
        </w:rPr>
        <w:t>,</w:t>
      </w:r>
      <w:r w:rsidR="002162C5" w:rsidRPr="00E963B0">
        <w:rPr>
          <w:rFonts w:asciiTheme="minorHAnsi" w:hAnsiTheme="minorHAnsi" w:cstheme="minorHAnsi"/>
          <w:szCs w:val="18"/>
          <w:lang w:val="en-AU"/>
        </w:rPr>
        <w:t xml:space="preserve"> vol 2, </w:t>
      </w:r>
      <w:r w:rsidR="00353DF2" w:rsidRPr="00E963B0">
        <w:rPr>
          <w:rFonts w:asciiTheme="minorHAnsi" w:hAnsiTheme="minorHAnsi" w:cstheme="minorHAnsi"/>
          <w:szCs w:val="18"/>
          <w:lang w:val="en-AU"/>
        </w:rPr>
        <w:t>pp 46</w:t>
      </w:r>
      <w:r w:rsidR="001B5950" w:rsidRPr="00E963B0">
        <w:rPr>
          <w:rFonts w:asciiTheme="minorHAnsi" w:hAnsiTheme="minorHAnsi" w:cstheme="minorHAnsi"/>
          <w:szCs w:val="18"/>
          <w:lang w:val="en-AU"/>
        </w:rPr>
        <w:t>–</w:t>
      </w:r>
      <w:r w:rsidR="00353DF2" w:rsidRPr="00E963B0">
        <w:rPr>
          <w:rFonts w:asciiTheme="minorHAnsi" w:hAnsiTheme="minorHAnsi" w:cstheme="minorHAnsi"/>
          <w:szCs w:val="18"/>
          <w:lang w:val="en-AU"/>
        </w:rPr>
        <w:t>50</w:t>
      </w:r>
      <w:r w:rsidR="002162C5" w:rsidRPr="00E963B0">
        <w:rPr>
          <w:rFonts w:asciiTheme="minorHAnsi" w:hAnsiTheme="minorHAnsi" w:cstheme="minorHAnsi"/>
          <w:szCs w:val="18"/>
          <w:lang w:val="en-AU"/>
        </w:rPr>
        <w:t>.</w:t>
      </w:r>
    </w:p>
  </w:footnote>
  <w:footnote w:id="63">
    <w:p w14:paraId="777373C5" w14:textId="16DDAE52" w:rsidR="004E289D" w:rsidRPr="00E963B0" w:rsidRDefault="004E289D" w:rsidP="004E289D">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46" w:history="1">
        <w:r w:rsidR="008023DC" w:rsidRPr="008023DC">
          <w:rPr>
            <w:rStyle w:val="Hyperlink"/>
            <w:rFonts w:asciiTheme="minorHAnsi" w:eastAsia="Arial" w:hAnsiTheme="minorHAnsi" w:cstheme="minorHAnsi"/>
            <w:i/>
            <w:szCs w:val="18"/>
            <w:lang w:val="en-AU"/>
          </w:rPr>
          <w:t>Board of Inquiry report</w:t>
        </w:r>
      </w:hyperlink>
      <w:r w:rsidR="008023DC" w:rsidRPr="008023DC">
        <w:rPr>
          <w:rFonts w:asciiTheme="minorHAnsi" w:eastAsia="Arial" w:hAnsiTheme="minorHAnsi" w:cstheme="minorHAnsi"/>
          <w:szCs w:val="18"/>
          <w:lang w:val="en-AU"/>
        </w:rPr>
        <w:t>, 2024</w:t>
      </w:r>
      <w:r w:rsidR="008023DC" w:rsidRPr="008023DC">
        <w:rPr>
          <w:rFonts w:eastAsia="Arial" w:cstheme="minorHAnsi"/>
          <w:szCs w:val="18"/>
        </w:rPr>
        <w:t>,</w:t>
      </w:r>
      <w:r w:rsidR="00125EDB" w:rsidRPr="00E963B0">
        <w:rPr>
          <w:rFonts w:asciiTheme="minorHAnsi" w:eastAsia="Arial" w:hAnsiTheme="minorHAnsi" w:cstheme="minorHAnsi"/>
          <w:szCs w:val="18"/>
          <w:lang w:val="en-AU"/>
        </w:rPr>
        <w:t xml:space="preserve"> p 215</w:t>
      </w:r>
      <w:r w:rsidRPr="00E963B0">
        <w:rPr>
          <w:rFonts w:asciiTheme="minorHAnsi" w:hAnsiTheme="minorHAnsi" w:cstheme="minorHAnsi"/>
          <w:szCs w:val="18"/>
          <w:lang w:val="en-AU"/>
        </w:rPr>
        <w:t>.</w:t>
      </w:r>
    </w:p>
  </w:footnote>
  <w:footnote w:id="64">
    <w:p w14:paraId="4B87BDB2" w14:textId="20998DA7" w:rsidR="00BE7888" w:rsidRPr="00E963B0" w:rsidRDefault="00BE7888" w:rsidP="00BE7888">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ED1EDD" w:rsidRPr="00E963B0">
        <w:rPr>
          <w:rFonts w:asciiTheme="minorHAnsi" w:hAnsiTheme="minorHAnsi" w:cstheme="minorHAnsi"/>
          <w:szCs w:val="18"/>
          <w:lang w:val="en-AU"/>
        </w:rPr>
        <w:t>See also</w:t>
      </w:r>
      <w:r w:rsidR="00146C5A" w:rsidRPr="00E963B0">
        <w:rPr>
          <w:rFonts w:asciiTheme="minorHAnsi" w:hAnsiTheme="minorHAnsi" w:cstheme="minorHAnsi"/>
          <w:szCs w:val="18"/>
          <w:lang w:val="en-AU"/>
        </w:rPr>
        <w:t>,</w:t>
      </w:r>
      <w:r w:rsidR="004A2D36" w:rsidRPr="00E963B0">
        <w:rPr>
          <w:rFonts w:asciiTheme="minorHAnsi" w:hAnsiTheme="minorHAnsi" w:cstheme="minorHAnsi"/>
          <w:szCs w:val="18"/>
          <w:lang w:val="en-AU"/>
        </w:rPr>
        <w:t xml:space="preserve"> for example, </w:t>
      </w:r>
      <w:r w:rsidR="00146C5A" w:rsidRPr="00E963B0">
        <w:rPr>
          <w:rFonts w:asciiTheme="minorHAnsi" w:hAnsiTheme="minorHAnsi" w:cstheme="minorHAnsi"/>
          <w:szCs w:val="18"/>
          <w:lang w:val="en-AU"/>
        </w:rPr>
        <w:t xml:space="preserve">the </w:t>
      </w:r>
      <w:r w:rsidR="00235F62" w:rsidRPr="00E963B0">
        <w:rPr>
          <w:rFonts w:asciiTheme="minorHAnsi" w:hAnsiTheme="minorHAnsi" w:cstheme="minorHAnsi"/>
          <w:szCs w:val="18"/>
          <w:lang w:val="en-AU"/>
        </w:rPr>
        <w:t xml:space="preserve">reasons for sentence in the 2019 criminal trial of </w:t>
      </w:r>
      <w:r w:rsidR="00146C5A" w:rsidRPr="00E963B0">
        <w:rPr>
          <w:rFonts w:asciiTheme="minorHAnsi" w:hAnsiTheme="minorHAnsi" w:cstheme="minorHAnsi"/>
          <w:szCs w:val="18"/>
          <w:lang w:val="en-AU"/>
        </w:rPr>
        <w:t>Timothy Richardson</w:t>
      </w:r>
      <w:r w:rsidR="00235F62" w:rsidRPr="00E963B0">
        <w:rPr>
          <w:rFonts w:asciiTheme="minorHAnsi" w:hAnsiTheme="minorHAnsi" w:cstheme="minorHAnsi"/>
          <w:szCs w:val="18"/>
          <w:lang w:val="en-AU"/>
        </w:rPr>
        <w:t>:</w:t>
      </w:r>
      <w:r w:rsidR="00146C5A" w:rsidRPr="00E963B0">
        <w:rPr>
          <w:rFonts w:asciiTheme="minorHAnsi" w:hAnsiTheme="minorHAnsi" w:cstheme="minorHAnsi"/>
          <w:szCs w:val="18"/>
          <w:lang w:val="en-AU"/>
        </w:rPr>
        <w:t xml:space="preserve"> </w:t>
      </w:r>
      <w:r w:rsidRPr="00E963B0">
        <w:rPr>
          <w:rFonts w:asciiTheme="minorHAnsi" w:hAnsiTheme="minorHAnsi" w:cstheme="minorHAnsi"/>
          <w:i/>
          <w:szCs w:val="18"/>
          <w:lang w:val="en-AU"/>
        </w:rPr>
        <w:t>DPP v Richardson</w:t>
      </w:r>
      <w:r w:rsidRPr="00E963B0">
        <w:rPr>
          <w:rFonts w:asciiTheme="minorHAnsi" w:hAnsiTheme="minorHAnsi" w:cstheme="minorHAnsi"/>
          <w:szCs w:val="18"/>
          <w:lang w:val="en-AU"/>
        </w:rPr>
        <w:t xml:space="preserve"> [2019] VCC 512</w:t>
      </w:r>
      <w:r w:rsidR="000220CF" w:rsidRPr="00E963B0">
        <w:rPr>
          <w:rFonts w:asciiTheme="minorHAnsi" w:hAnsiTheme="minorHAnsi" w:cstheme="minorHAnsi"/>
          <w:szCs w:val="18"/>
          <w:lang w:val="en-AU"/>
        </w:rPr>
        <w:t xml:space="preserve"> at </w:t>
      </w:r>
      <w:r w:rsidR="00D93B27" w:rsidRPr="00E963B0">
        <w:rPr>
          <w:rFonts w:asciiTheme="minorHAnsi" w:hAnsiTheme="minorHAnsi" w:cstheme="minorHAnsi"/>
          <w:szCs w:val="18"/>
          <w:lang w:val="en-AU"/>
        </w:rPr>
        <w:t>3</w:t>
      </w:r>
      <w:r w:rsidRPr="00E963B0" w:rsidDel="00235F62">
        <w:rPr>
          <w:rFonts w:asciiTheme="minorHAnsi" w:hAnsiTheme="minorHAnsi" w:cstheme="minorHAnsi"/>
          <w:szCs w:val="18"/>
          <w:lang w:val="en-AU"/>
        </w:rPr>
        <w:t xml:space="preserve"> </w:t>
      </w:r>
      <w:r w:rsidRPr="00E963B0">
        <w:rPr>
          <w:rFonts w:asciiTheme="minorHAnsi" w:hAnsiTheme="minorHAnsi" w:cstheme="minorHAnsi"/>
          <w:szCs w:val="18"/>
          <w:lang w:val="en-AU"/>
        </w:rPr>
        <w:t>[17]</w:t>
      </w:r>
      <w:r w:rsidR="00D93B27" w:rsidRPr="00E963B0">
        <w:rPr>
          <w:rFonts w:asciiTheme="minorHAnsi" w:hAnsiTheme="minorHAnsi" w:cstheme="minorHAnsi"/>
          <w:szCs w:val="18"/>
          <w:lang w:val="en-AU"/>
        </w:rPr>
        <w:t xml:space="preserve">, per </w:t>
      </w:r>
      <w:r w:rsidR="00BD2312" w:rsidRPr="00E963B0">
        <w:rPr>
          <w:rFonts w:asciiTheme="minorHAnsi" w:hAnsiTheme="minorHAnsi" w:cstheme="minorHAnsi"/>
          <w:szCs w:val="18"/>
          <w:lang w:val="en-AU"/>
        </w:rPr>
        <w:t>Higham J</w:t>
      </w:r>
      <w:r w:rsidRPr="00E963B0">
        <w:rPr>
          <w:rFonts w:asciiTheme="minorHAnsi" w:hAnsiTheme="minorHAnsi" w:cstheme="minorHAnsi"/>
          <w:szCs w:val="18"/>
          <w:lang w:val="en-AU"/>
        </w:rPr>
        <w:t>.</w:t>
      </w:r>
    </w:p>
  </w:footnote>
  <w:footnote w:id="65">
    <w:p w14:paraId="3E61F432" w14:textId="7BF12D6B" w:rsidR="003D6BBF" w:rsidRPr="00E963B0" w:rsidRDefault="003D6BBF" w:rsidP="003D6BBF">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In </w:t>
      </w:r>
      <w:r w:rsidR="00A050BD" w:rsidRPr="00E963B0">
        <w:rPr>
          <w:rFonts w:asciiTheme="minorHAnsi" w:hAnsiTheme="minorHAnsi" w:cstheme="minorHAnsi"/>
          <w:szCs w:val="18"/>
          <w:lang w:val="en-AU"/>
        </w:rPr>
        <w:t>18</w:t>
      </w:r>
      <w:r w:rsidRPr="00E963B0">
        <w:rPr>
          <w:rFonts w:asciiTheme="minorHAnsi" w:hAnsiTheme="minorHAnsi" w:cstheme="minorHAnsi"/>
          <w:szCs w:val="18"/>
          <w:lang w:val="en-AU"/>
        </w:rPr>
        <w:t xml:space="preserve"> episodes, the location of abuse was unable to be determined based on the information available to the Systemic Review.</w:t>
      </w:r>
    </w:p>
  </w:footnote>
  <w:footnote w:id="66">
    <w:p w14:paraId="2254DB23" w14:textId="772A5418" w:rsidR="00386528" w:rsidRPr="00E963B0" w:rsidRDefault="00386528" w:rsidP="00FB2C9C">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FB2C9C" w:rsidRPr="00E963B0">
        <w:rPr>
          <w:rFonts w:asciiTheme="minorHAnsi" w:hAnsiTheme="minorHAnsi" w:cstheme="minorHAnsi"/>
          <w:szCs w:val="18"/>
          <w:lang w:val="en-AU"/>
        </w:rPr>
        <w:t xml:space="preserve">In </w:t>
      </w:r>
      <w:r w:rsidR="000A79B2" w:rsidRPr="00E963B0">
        <w:rPr>
          <w:rFonts w:asciiTheme="minorHAnsi" w:hAnsiTheme="minorHAnsi" w:cstheme="minorHAnsi"/>
          <w:szCs w:val="18"/>
          <w:lang w:val="en-AU"/>
        </w:rPr>
        <w:t>more than</w:t>
      </w:r>
      <w:r w:rsidR="00FB2C9C" w:rsidRPr="00E963B0">
        <w:rPr>
          <w:rFonts w:asciiTheme="minorHAnsi" w:hAnsiTheme="minorHAnsi" w:cstheme="minorHAnsi"/>
          <w:szCs w:val="18"/>
          <w:lang w:val="en-AU"/>
        </w:rPr>
        <w:t xml:space="preserve"> 75</w:t>
      </w:r>
      <w:r w:rsidR="005E389B" w:rsidRPr="00E963B0">
        <w:rPr>
          <w:rFonts w:asciiTheme="minorHAnsi" w:hAnsiTheme="minorHAnsi" w:cstheme="minorHAnsi"/>
          <w:szCs w:val="18"/>
          <w:lang w:val="en-AU"/>
        </w:rPr>
        <w:t>%</w:t>
      </w:r>
      <w:r w:rsidR="00FB2C9C" w:rsidRPr="00E963B0">
        <w:rPr>
          <w:rFonts w:asciiTheme="minorHAnsi" w:hAnsiTheme="minorHAnsi" w:cstheme="minorHAnsi"/>
          <w:szCs w:val="18"/>
          <w:lang w:val="en-AU"/>
        </w:rPr>
        <w:t xml:space="preserve"> of episodes where the </w:t>
      </w:r>
      <w:r w:rsidR="00075C95" w:rsidRPr="00E963B0">
        <w:rPr>
          <w:rFonts w:asciiTheme="minorHAnsi" w:hAnsiTheme="minorHAnsi" w:cstheme="minorHAnsi"/>
          <w:szCs w:val="18"/>
          <w:lang w:val="en-AU"/>
        </w:rPr>
        <w:t xml:space="preserve">abuse </w:t>
      </w:r>
      <w:r w:rsidR="00376DEB" w:rsidRPr="00E963B0">
        <w:rPr>
          <w:rFonts w:asciiTheme="minorHAnsi" w:hAnsiTheme="minorHAnsi" w:cstheme="minorHAnsi"/>
          <w:szCs w:val="18"/>
          <w:lang w:val="en-AU"/>
        </w:rPr>
        <w:t>occurred</w:t>
      </w:r>
      <w:r w:rsidR="00075C95" w:rsidRPr="00E963B0">
        <w:rPr>
          <w:rFonts w:asciiTheme="minorHAnsi" w:hAnsiTheme="minorHAnsi" w:cstheme="minorHAnsi"/>
          <w:szCs w:val="18"/>
          <w:lang w:val="en-AU"/>
        </w:rPr>
        <w:t xml:space="preserve"> in a </w:t>
      </w:r>
      <w:r w:rsidR="00FB2C9C" w:rsidRPr="00E963B0">
        <w:rPr>
          <w:rFonts w:asciiTheme="minorHAnsi" w:hAnsiTheme="minorHAnsi" w:cstheme="minorHAnsi"/>
          <w:szCs w:val="18"/>
          <w:lang w:val="en-AU"/>
        </w:rPr>
        <w:t>classroom, the victim-survivor was 12 years</w:t>
      </w:r>
      <w:r w:rsidR="00DB7CF9" w:rsidRPr="00E963B0">
        <w:rPr>
          <w:rFonts w:asciiTheme="minorHAnsi" w:hAnsiTheme="minorHAnsi" w:cstheme="minorHAnsi"/>
          <w:szCs w:val="18"/>
          <w:lang w:val="en-AU"/>
        </w:rPr>
        <w:t xml:space="preserve"> of age</w:t>
      </w:r>
      <w:r w:rsidR="00FB2C9C" w:rsidRPr="00E963B0">
        <w:rPr>
          <w:rFonts w:asciiTheme="minorHAnsi" w:hAnsiTheme="minorHAnsi" w:cstheme="minorHAnsi"/>
          <w:szCs w:val="18"/>
          <w:lang w:val="en-AU"/>
        </w:rPr>
        <w:t xml:space="preserve"> or younger when the abuse started. In </w:t>
      </w:r>
      <w:r w:rsidR="000A79B2" w:rsidRPr="00E963B0">
        <w:rPr>
          <w:rFonts w:asciiTheme="minorHAnsi" w:hAnsiTheme="minorHAnsi" w:cstheme="minorHAnsi"/>
          <w:szCs w:val="18"/>
          <w:lang w:val="en-AU"/>
        </w:rPr>
        <w:t>more than</w:t>
      </w:r>
      <w:r w:rsidR="00FB2C9C" w:rsidRPr="00E963B0">
        <w:rPr>
          <w:rFonts w:asciiTheme="minorHAnsi" w:hAnsiTheme="minorHAnsi" w:cstheme="minorHAnsi"/>
          <w:szCs w:val="18"/>
          <w:lang w:val="en-AU"/>
        </w:rPr>
        <w:t xml:space="preserve"> 75</w:t>
      </w:r>
      <w:r w:rsidR="005E389B" w:rsidRPr="00E963B0">
        <w:rPr>
          <w:rFonts w:asciiTheme="minorHAnsi" w:hAnsiTheme="minorHAnsi" w:cstheme="minorHAnsi"/>
          <w:szCs w:val="18"/>
          <w:lang w:val="en-AU"/>
        </w:rPr>
        <w:t>%</w:t>
      </w:r>
      <w:r w:rsidR="00FB2C9C" w:rsidRPr="00E963B0">
        <w:rPr>
          <w:rFonts w:asciiTheme="minorHAnsi" w:hAnsiTheme="minorHAnsi" w:cstheme="minorHAnsi"/>
          <w:szCs w:val="18"/>
          <w:lang w:val="en-AU"/>
        </w:rPr>
        <w:t xml:space="preserve"> of episodes where</w:t>
      </w:r>
      <w:r w:rsidR="00DB7CF9" w:rsidRPr="00E963B0">
        <w:rPr>
          <w:rFonts w:asciiTheme="minorHAnsi" w:hAnsiTheme="minorHAnsi" w:cstheme="minorHAnsi"/>
          <w:szCs w:val="18"/>
          <w:lang w:val="en-AU"/>
        </w:rPr>
        <w:t xml:space="preserve"> the abuse was at</w:t>
      </w:r>
      <w:r w:rsidR="00FB2C9C" w:rsidRPr="00E963B0">
        <w:rPr>
          <w:rFonts w:asciiTheme="minorHAnsi" w:hAnsiTheme="minorHAnsi" w:cstheme="minorHAnsi"/>
          <w:szCs w:val="18"/>
          <w:lang w:val="en-AU"/>
        </w:rPr>
        <w:t xml:space="preserve"> </w:t>
      </w:r>
      <w:r w:rsidR="006C757A" w:rsidRPr="00E963B0">
        <w:rPr>
          <w:rFonts w:asciiTheme="minorHAnsi" w:hAnsiTheme="minorHAnsi" w:cstheme="minorHAnsi"/>
          <w:szCs w:val="18"/>
          <w:lang w:val="en-AU"/>
        </w:rPr>
        <w:t>a private residence</w:t>
      </w:r>
      <w:r w:rsidR="00FB2C9C" w:rsidRPr="00E963B0">
        <w:rPr>
          <w:rFonts w:asciiTheme="minorHAnsi" w:hAnsiTheme="minorHAnsi" w:cstheme="minorHAnsi"/>
          <w:szCs w:val="18"/>
          <w:lang w:val="en-AU"/>
        </w:rPr>
        <w:t xml:space="preserve">, the </w:t>
      </w:r>
      <w:r w:rsidR="006C757A" w:rsidRPr="00E963B0">
        <w:rPr>
          <w:rFonts w:asciiTheme="minorHAnsi" w:hAnsiTheme="minorHAnsi" w:cstheme="minorHAnsi"/>
          <w:szCs w:val="18"/>
          <w:lang w:val="en-AU"/>
        </w:rPr>
        <w:t>victim-survivor</w:t>
      </w:r>
      <w:r w:rsidR="00FB2C9C" w:rsidRPr="00E963B0">
        <w:rPr>
          <w:rFonts w:asciiTheme="minorHAnsi" w:hAnsiTheme="minorHAnsi" w:cstheme="minorHAnsi"/>
          <w:szCs w:val="18"/>
          <w:lang w:val="en-AU"/>
        </w:rPr>
        <w:t xml:space="preserve"> was 11 years</w:t>
      </w:r>
      <w:r w:rsidR="00847112" w:rsidRPr="00E963B0">
        <w:rPr>
          <w:rFonts w:asciiTheme="minorHAnsi" w:hAnsiTheme="minorHAnsi" w:cstheme="minorHAnsi"/>
          <w:szCs w:val="18"/>
          <w:lang w:val="en-AU"/>
        </w:rPr>
        <w:t xml:space="preserve"> of age</w:t>
      </w:r>
      <w:r w:rsidR="00FB2C9C" w:rsidRPr="00E963B0">
        <w:rPr>
          <w:rFonts w:asciiTheme="minorHAnsi" w:hAnsiTheme="minorHAnsi" w:cstheme="minorHAnsi"/>
          <w:szCs w:val="18"/>
          <w:lang w:val="en-AU"/>
        </w:rPr>
        <w:t xml:space="preserve"> or older when </w:t>
      </w:r>
      <w:r w:rsidR="006C757A" w:rsidRPr="00E963B0">
        <w:rPr>
          <w:rFonts w:asciiTheme="minorHAnsi" w:hAnsiTheme="minorHAnsi" w:cstheme="minorHAnsi"/>
          <w:szCs w:val="18"/>
          <w:lang w:val="en-AU"/>
        </w:rPr>
        <w:t xml:space="preserve">the </w:t>
      </w:r>
      <w:r w:rsidR="00FB2C9C" w:rsidRPr="00E963B0">
        <w:rPr>
          <w:rFonts w:asciiTheme="minorHAnsi" w:hAnsiTheme="minorHAnsi" w:cstheme="minorHAnsi"/>
          <w:szCs w:val="18"/>
          <w:lang w:val="en-AU"/>
        </w:rPr>
        <w:t>abuse started.</w:t>
      </w:r>
    </w:p>
  </w:footnote>
  <w:footnote w:id="67">
    <w:p w14:paraId="5559C2A7" w14:textId="7F06E984" w:rsidR="00733802" w:rsidRPr="00E963B0" w:rsidRDefault="00733802" w:rsidP="0073380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47" w:history="1">
        <w:r w:rsidR="00E63EC8" w:rsidRPr="00E963B0">
          <w:rPr>
            <w:rStyle w:val="Hyperlink"/>
            <w:rFonts w:asciiTheme="minorHAnsi" w:hAnsiTheme="minorHAnsi" w:cstheme="minorHAnsi"/>
            <w:i/>
            <w:iCs/>
            <w:szCs w:val="18"/>
            <w:lang w:val="en-AU"/>
          </w:rPr>
          <w:t xml:space="preserve">Institutional </w:t>
        </w:r>
        <w:r w:rsidR="009456F8">
          <w:rPr>
            <w:rStyle w:val="Hyperlink"/>
            <w:rFonts w:asciiTheme="minorHAnsi" w:hAnsiTheme="minorHAnsi" w:cstheme="minorHAnsi"/>
            <w:i/>
            <w:iCs/>
            <w:szCs w:val="18"/>
            <w:lang w:val="en-AU"/>
          </w:rPr>
          <w:t>Abuse Royal Commission report</w:t>
        </w:r>
      </w:hyperlink>
      <w:r w:rsidR="009456F8">
        <w:t>,</w:t>
      </w:r>
      <w:r w:rsidR="00E63EC8" w:rsidRPr="00E963B0">
        <w:rPr>
          <w:rFonts w:asciiTheme="minorHAnsi" w:hAnsiTheme="minorHAnsi" w:cstheme="minorHAnsi"/>
          <w:szCs w:val="18"/>
          <w:lang w:val="en-AU"/>
        </w:rPr>
        <w:t xml:space="preserve"> 2017</w:t>
      </w:r>
      <w:r w:rsidR="00900617">
        <w:rPr>
          <w:rFonts w:asciiTheme="minorHAnsi" w:hAnsiTheme="minorHAnsi" w:cstheme="minorHAnsi"/>
          <w:szCs w:val="18"/>
          <w:lang w:val="en-AU"/>
        </w:rPr>
        <w:t>,</w:t>
      </w:r>
      <w:r w:rsidR="00E63EC8" w:rsidRPr="00E963B0">
        <w:rPr>
          <w:rFonts w:asciiTheme="minorHAnsi" w:hAnsiTheme="minorHAnsi" w:cstheme="minorHAnsi"/>
          <w:szCs w:val="18"/>
          <w:lang w:val="en-AU"/>
        </w:rPr>
        <w:t xml:space="preserve"> vol 4, p </w:t>
      </w:r>
      <w:r w:rsidR="00CE5390" w:rsidRPr="00E963B0">
        <w:rPr>
          <w:rFonts w:asciiTheme="minorHAnsi" w:hAnsiTheme="minorHAnsi" w:cstheme="minorHAnsi"/>
          <w:szCs w:val="18"/>
          <w:lang w:val="en-AU"/>
        </w:rPr>
        <w:t>9.</w:t>
      </w:r>
    </w:p>
  </w:footnote>
  <w:footnote w:id="68">
    <w:p w14:paraId="55631EEF" w14:textId="43A90A63" w:rsidR="00E94C66" w:rsidRPr="00E963B0" w:rsidRDefault="00E94C66">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See </w:t>
      </w:r>
      <w:r w:rsidR="002776C1" w:rsidRPr="00E963B0">
        <w:rPr>
          <w:rFonts w:asciiTheme="minorHAnsi" w:hAnsiTheme="minorHAnsi" w:cstheme="minorHAnsi"/>
          <w:szCs w:val="18"/>
          <w:lang w:val="en-AU"/>
        </w:rPr>
        <w:t>‘</w:t>
      </w:r>
      <w:r w:rsidR="002776C1" w:rsidRPr="00E963B0">
        <w:rPr>
          <w:rFonts w:asciiTheme="minorHAnsi" w:hAnsiTheme="minorHAnsi" w:cstheme="minorHAnsi"/>
          <w:szCs w:val="18"/>
          <w:highlight w:val="yellow"/>
          <w:lang w:val="en-AU"/>
        </w:rPr>
        <w:fldChar w:fldCharType="begin"/>
      </w:r>
      <w:r w:rsidR="002776C1" w:rsidRPr="00E963B0">
        <w:rPr>
          <w:rFonts w:asciiTheme="minorHAnsi" w:hAnsiTheme="minorHAnsi" w:cstheme="minorHAnsi"/>
          <w:szCs w:val="18"/>
          <w:highlight w:val="yellow"/>
          <w:lang w:val="en-AU"/>
        </w:rPr>
        <w:instrText xml:space="preserve"> REF _Ref213754686 \h </w:instrText>
      </w:r>
      <w:r w:rsidR="00D80F69" w:rsidRPr="00E963B0">
        <w:rPr>
          <w:rFonts w:asciiTheme="minorHAnsi" w:hAnsiTheme="minorHAnsi" w:cstheme="minorHAnsi"/>
          <w:szCs w:val="18"/>
          <w:highlight w:val="yellow"/>
          <w:lang w:val="en-AU"/>
        </w:rPr>
        <w:instrText xml:space="preserve"> \* MERGEFORMAT </w:instrText>
      </w:r>
      <w:r w:rsidR="002776C1" w:rsidRPr="00E963B0">
        <w:rPr>
          <w:rFonts w:asciiTheme="minorHAnsi" w:hAnsiTheme="minorHAnsi" w:cstheme="minorHAnsi"/>
          <w:szCs w:val="18"/>
          <w:highlight w:val="yellow"/>
          <w:lang w:val="en-AU"/>
        </w:rPr>
      </w:r>
      <w:r w:rsidR="002776C1" w:rsidRPr="00E963B0">
        <w:rPr>
          <w:rFonts w:asciiTheme="minorHAnsi" w:hAnsiTheme="minorHAnsi" w:cstheme="minorHAnsi"/>
          <w:szCs w:val="18"/>
          <w:highlight w:val="yellow"/>
          <w:lang w:val="en-AU"/>
        </w:rPr>
        <w:fldChar w:fldCharType="separate"/>
      </w:r>
      <w:r w:rsidR="00152B4C" w:rsidRPr="00E963B0">
        <w:rPr>
          <w:rFonts w:asciiTheme="minorHAnsi" w:hAnsiTheme="minorHAnsi" w:cstheme="minorHAnsi"/>
          <w:szCs w:val="18"/>
          <w:lang w:val="en-AU"/>
        </w:rPr>
        <w:t>Background to civil claims</w:t>
      </w:r>
      <w:r w:rsidR="002776C1" w:rsidRPr="00E963B0">
        <w:rPr>
          <w:rFonts w:asciiTheme="minorHAnsi" w:hAnsiTheme="minorHAnsi" w:cstheme="minorHAnsi"/>
          <w:szCs w:val="18"/>
          <w:highlight w:val="yellow"/>
          <w:lang w:val="en-AU"/>
        </w:rPr>
        <w:fldChar w:fldCharType="end"/>
      </w:r>
      <w:r w:rsidR="002776C1" w:rsidRPr="00E963B0">
        <w:rPr>
          <w:rFonts w:asciiTheme="minorHAnsi" w:hAnsiTheme="minorHAnsi" w:cstheme="minorHAnsi"/>
          <w:szCs w:val="18"/>
          <w:lang w:val="en-AU"/>
        </w:rPr>
        <w:t>’</w:t>
      </w:r>
      <w:r w:rsidR="003D159E" w:rsidRPr="00E963B0">
        <w:rPr>
          <w:rFonts w:asciiTheme="minorHAnsi" w:hAnsiTheme="minorHAnsi" w:cstheme="minorHAnsi"/>
          <w:szCs w:val="18"/>
          <w:lang w:val="en-AU"/>
        </w:rPr>
        <w:t xml:space="preserve"> for an explanation of legislative change</w:t>
      </w:r>
      <w:r w:rsidR="00840CF2" w:rsidRPr="00E963B0">
        <w:rPr>
          <w:rFonts w:asciiTheme="minorHAnsi" w:hAnsiTheme="minorHAnsi" w:cstheme="minorHAnsi"/>
          <w:szCs w:val="18"/>
          <w:lang w:val="en-AU"/>
        </w:rPr>
        <w:t>s</w:t>
      </w:r>
      <w:r w:rsidR="003D159E" w:rsidRPr="00E963B0">
        <w:rPr>
          <w:rFonts w:asciiTheme="minorHAnsi" w:hAnsiTheme="minorHAnsi" w:cstheme="minorHAnsi"/>
          <w:szCs w:val="18"/>
          <w:lang w:val="en-AU"/>
        </w:rPr>
        <w:t xml:space="preserve"> in the last 10 </w:t>
      </w:r>
      <w:r w:rsidR="007F4B30" w:rsidRPr="00E963B0">
        <w:rPr>
          <w:rFonts w:asciiTheme="minorHAnsi" w:hAnsiTheme="minorHAnsi" w:cstheme="minorHAnsi"/>
          <w:szCs w:val="18"/>
          <w:lang w:val="en-AU"/>
        </w:rPr>
        <w:t>years designed to ensure greater access for victim-survivors to seek compensation.</w:t>
      </w:r>
    </w:p>
  </w:footnote>
  <w:footnote w:id="69">
    <w:p w14:paraId="6DB8C7C7" w14:textId="754B6125" w:rsidR="00993CE7" w:rsidRPr="00E963B0" w:rsidRDefault="00993CE7">
      <w:pPr>
        <w:pStyle w:val="FootnoteText"/>
        <w:rPr>
          <w:rFonts w:asciiTheme="minorHAnsi" w:hAnsiTheme="minorHAnsi" w:cstheme="minorHAnsi"/>
          <w:szCs w:val="18"/>
          <w:lang w:val="en-AU"/>
        </w:rPr>
      </w:pPr>
      <w:r w:rsidRPr="00E963B0">
        <w:rPr>
          <w:rStyle w:val="FootnoteReference"/>
          <w:rFonts w:cstheme="minorHAnsi"/>
          <w:lang w:val="en-AU"/>
        </w:rPr>
        <w:footnoteRef/>
      </w:r>
      <w:r w:rsidR="008757F9" w:rsidRPr="00E963B0">
        <w:rPr>
          <w:rFonts w:asciiTheme="minorHAnsi" w:hAnsiTheme="minorHAnsi" w:cstheme="minorHAnsi"/>
          <w:szCs w:val="18"/>
          <w:lang w:val="en-AU"/>
        </w:rPr>
        <w:t xml:space="preserve"> </w:t>
      </w:r>
      <w:hyperlink r:id="rId48" w:history="1">
        <w:r w:rsidR="009456F8" w:rsidRPr="00E963B0">
          <w:rPr>
            <w:rStyle w:val="Hyperlink"/>
            <w:rFonts w:asciiTheme="minorHAnsi" w:hAnsiTheme="minorHAnsi" w:cstheme="minorHAnsi"/>
            <w:i/>
            <w:iCs/>
            <w:szCs w:val="18"/>
            <w:lang w:val="en-AU"/>
          </w:rPr>
          <w:t xml:space="preserve">Institutional </w:t>
        </w:r>
        <w:r w:rsidR="009456F8">
          <w:rPr>
            <w:rStyle w:val="Hyperlink"/>
            <w:rFonts w:asciiTheme="minorHAnsi" w:hAnsiTheme="minorHAnsi" w:cstheme="minorHAnsi"/>
            <w:i/>
            <w:iCs/>
            <w:szCs w:val="18"/>
            <w:lang w:val="en-AU"/>
          </w:rPr>
          <w:t>Abuse Royal Commission report</w:t>
        </w:r>
      </w:hyperlink>
      <w:r w:rsidR="009456F8">
        <w:t>,</w:t>
      </w:r>
      <w:r w:rsidR="009456F8" w:rsidRPr="00E963B0">
        <w:rPr>
          <w:rFonts w:asciiTheme="minorHAnsi" w:hAnsiTheme="minorHAnsi" w:cstheme="minorHAnsi"/>
          <w:szCs w:val="18"/>
          <w:lang w:val="en-AU"/>
        </w:rPr>
        <w:t xml:space="preserve"> 2017</w:t>
      </w:r>
      <w:r w:rsidR="009456F8">
        <w:rPr>
          <w:rFonts w:asciiTheme="minorHAnsi" w:hAnsiTheme="minorHAnsi" w:cstheme="minorHAnsi"/>
          <w:szCs w:val="18"/>
          <w:lang w:val="en-AU"/>
        </w:rPr>
        <w:t>,</w:t>
      </w:r>
      <w:r w:rsidR="008757F9" w:rsidRPr="00E963B0">
        <w:rPr>
          <w:rFonts w:asciiTheme="minorHAnsi" w:hAnsiTheme="minorHAnsi" w:cstheme="minorHAnsi"/>
          <w:szCs w:val="18"/>
          <w:lang w:val="en-AU"/>
        </w:rPr>
        <w:t xml:space="preserve"> vol 4, p 10.</w:t>
      </w:r>
    </w:p>
  </w:footnote>
  <w:footnote w:id="70">
    <w:p w14:paraId="6BBF20D6" w14:textId="08A261AA" w:rsidR="00EA6E07" w:rsidRPr="00E963B0" w:rsidRDefault="00EA6E07">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49" w:history="1">
        <w:r w:rsidR="001E4FF8" w:rsidRPr="00E963B0">
          <w:rPr>
            <w:rStyle w:val="Hyperlink"/>
            <w:rFonts w:asciiTheme="minorHAnsi" w:hAnsiTheme="minorHAnsi" w:cstheme="minorHAnsi"/>
            <w:i/>
            <w:iCs/>
            <w:szCs w:val="18"/>
            <w:lang w:val="en-AU"/>
          </w:rPr>
          <w:t xml:space="preserve">Institutional </w:t>
        </w:r>
        <w:r w:rsidR="001E4FF8">
          <w:rPr>
            <w:rStyle w:val="Hyperlink"/>
            <w:rFonts w:asciiTheme="minorHAnsi" w:hAnsiTheme="minorHAnsi" w:cstheme="minorHAnsi"/>
            <w:i/>
            <w:iCs/>
            <w:szCs w:val="18"/>
            <w:lang w:val="en-AU"/>
          </w:rPr>
          <w:t>Abuse Royal Commission report</w:t>
        </w:r>
      </w:hyperlink>
      <w:r w:rsidR="001E4FF8">
        <w:t>,</w:t>
      </w:r>
      <w:r w:rsidR="001E4FF8" w:rsidRPr="00E963B0">
        <w:rPr>
          <w:rFonts w:asciiTheme="minorHAnsi" w:hAnsiTheme="minorHAnsi" w:cstheme="minorHAnsi"/>
          <w:szCs w:val="18"/>
          <w:lang w:val="en-AU"/>
        </w:rPr>
        <w:t xml:space="preserve"> 2017</w:t>
      </w:r>
      <w:r w:rsidR="001E4FF8">
        <w:rPr>
          <w:rFonts w:asciiTheme="minorHAnsi" w:hAnsiTheme="minorHAnsi" w:cstheme="minorHAnsi"/>
          <w:szCs w:val="18"/>
          <w:lang w:val="en-AU"/>
        </w:rPr>
        <w:t>,</w:t>
      </w:r>
      <w:r w:rsidR="001E4FF8" w:rsidRPr="00E963B0">
        <w:rPr>
          <w:rFonts w:asciiTheme="minorHAnsi" w:hAnsiTheme="minorHAnsi" w:cstheme="minorHAnsi"/>
          <w:szCs w:val="18"/>
          <w:lang w:val="en-AU"/>
        </w:rPr>
        <w:t xml:space="preserve"> </w:t>
      </w:r>
      <w:r w:rsidR="00C96BB4" w:rsidRPr="00E963B0">
        <w:rPr>
          <w:rFonts w:asciiTheme="minorHAnsi" w:hAnsiTheme="minorHAnsi" w:cstheme="minorHAnsi"/>
          <w:szCs w:val="18"/>
          <w:lang w:val="en-AU"/>
        </w:rPr>
        <w:t>vol 4, p 11.</w:t>
      </w:r>
    </w:p>
  </w:footnote>
  <w:footnote w:id="71">
    <w:p w14:paraId="48DAF384" w14:textId="291F6418" w:rsidR="00B270A3" w:rsidRPr="00E963B0" w:rsidRDefault="00B270A3" w:rsidP="00B270A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50" w:history="1">
        <w:r w:rsidR="001E4FF8" w:rsidRPr="00E963B0">
          <w:rPr>
            <w:rStyle w:val="Hyperlink"/>
            <w:rFonts w:asciiTheme="minorHAnsi" w:hAnsiTheme="minorHAnsi" w:cstheme="minorHAnsi"/>
            <w:i/>
            <w:iCs/>
            <w:szCs w:val="18"/>
            <w:lang w:val="en-AU"/>
          </w:rPr>
          <w:t xml:space="preserve">Institutional </w:t>
        </w:r>
        <w:r w:rsidR="001E4FF8">
          <w:rPr>
            <w:rStyle w:val="Hyperlink"/>
            <w:rFonts w:asciiTheme="minorHAnsi" w:hAnsiTheme="minorHAnsi" w:cstheme="minorHAnsi"/>
            <w:i/>
            <w:iCs/>
            <w:szCs w:val="18"/>
            <w:lang w:val="en-AU"/>
          </w:rPr>
          <w:t>Abuse Royal Commission report</w:t>
        </w:r>
      </w:hyperlink>
      <w:r w:rsidR="001E4FF8">
        <w:t>,</w:t>
      </w:r>
      <w:r w:rsidR="001E4FF8" w:rsidRPr="00E963B0">
        <w:rPr>
          <w:rFonts w:asciiTheme="minorHAnsi" w:hAnsiTheme="minorHAnsi" w:cstheme="minorHAnsi"/>
          <w:szCs w:val="18"/>
          <w:lang w:val="en-AU"/>
        </w:rPr>
        <w:t xml:space="preserve"> 2017</w:t>
      </w:r>
      <w:r w:rsidR="001E4FF8">
        <w:rPr>
          <w:rFonts w:asciiTheme="minorHAnsi" w:hAnsiTheme="minorHAnsi" w:cstheme="minorHAnsi"/>
          <w:szCs w:val="18"/>
          <w:lang w:val="en-AU"/>
        </w:rPr>
        <w:t>,</w:t>
      </w:r>
      <w:r w:rsidR="001E4FF8" w:rsidRPr="00E963B0">
        <w:rPr>
          <w:rFonts w:asciiTheme="minorHAnsi" w:hAnsiTheme="minorHAnsi" w:cstheme="minorHAnsi"/>
          <w:szCs w:val="18"/>
          <w:lang w:val="en-AU"/>
        </w:rPr>
        <w:t xml:space="preserve"> </w:t>
      </w:r>
      <w:r w:rsidR="00AC37D4" w:rsidRPr="00E963B0">
        <w:rPr>
          <w:rFonts w:asciiTheme="minorHAnsi" w:hAnsiTheme="minorHAnsi" w:cstheme="minorHAnsi"/>
          <w:szCs w:val="18"/>
          <w:lang w:val="en-AU"/>
        </w:rPr>
        <w:t>vol 4, p 10.</w:t>
      </w:r>
    </w:p>
  </w:footnote>
  <w:footnote w:id="72">
    <w:p w14:paraId="057C829F" w14:textId="32DF5B58" w:rsidR="00645B2A" w:rsidRPr="00E963B0" w:rsidRDefault="00645B2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Pr="00E963B0">
        <w:rPr>
          <w:rFonts w:asciiTheme="minorHAnsi" w:hAnsiTheme="minorHAnsi" w:cstheme="minorHAnsi"/>
          <w:i/>
          <w:szCs w:val="18"/>
          <w:lang w:val="en-AU"/>
        </w:rPr>
        <w:t>National Redress Scheme for Institutional Child Sexual Abuse Act 2018</w:t>
      </w:r>
      <w:r w:rsidRPr="00E963B0">
        <w:rPr>
          <w:rFonts w:asciiTheme="minorHAnsi" w:hAnsiTheme="minorHAnsi" w:cstheme="minorHAnsi"/>
          <w:szCs w:val="18"/>
          <w:lang w:val="en-AU"/>
        </w:rPr>
        <w:t xml:space="preserve"> (</w:t>
      </w:r>
      <w:proofErr w:type="spellStart"/>
      <w:r w:rsidRPr="00E963B0">
        <w:rPr>
          <w:rFonts w:asciiTheme="minorHAnsi" w:hAnsiTheme="minorHAnsi" w:cstheme="minorHAnsi"/>
          <w:szCs w:val="18"/>
          <w:lang w:val="en-AU"/>
        </w:rPr>
        <w:t>Cth</w:t>
      </w:r>
      <w:proofErr w:type="spellEnd"/>
      <w:r w:rsidRPr="00E963B0">
        <w:rPr>
          <w:rFonts w:asciiTheme="minorHAnsi" w:hAnsiTheme="minorHAnsi" w:cstheme="minorHAnsi"/>
          <w:szCs w:val="18"/>
          <w:lang w:val="en-AU"/>
        </w:rPr>
        <w:t>), ss 25(1)</w:t>
      </w:r>
      <w:proofErr w:type="gramStart"/>
      <w:r w:rsidR="00702262" w:rsidRPr="00702262">
        <w:rPr>
          <w:rFonts w:asciiTheme="minorHAnsi" w:hAnsiTheme="minorHAnsi" w:cstheme="minorHAnsi"/>
          <w:szCs w:val="18"/>
          <w:lang w:val="en-AU"/>
        </w:rPr>
        <w:t>–</w:t>
      </w:r>
      <w:r w:rsidRPr="00E963B0">
        <w:rPr>
          <w:rFonts w:asciiTheme="minorHAnsi" w:hAnsiTheme="minorHAnsi" w:cstheme="minorHAnsi"/>
          <w:szCs w:val="18"/>
          <w:lang w:val="en-AU"/>
        </w:rPr>
        <w:t>(</w:t>
      </w:r>
      <w:proofErr w:type="gramEnd"/>
      <w:r w:rsidRPr="00E963B0">
        <w:rPr>
          <w:rFonts w:asciiTheme="minorHAnsi" w:hAnsiTheme="minorHAnsi" w:cstheme="minorHAnsi"/>
          <w:szCs w:val="18"/>
          <w:lang w:val="en-AU"/>
        </w:rPr>
        <w:t>2).</w:t>
      </w:r>
    </w:p>
  </w:footnote>
  <w:footnote w:id="73">
    <w:p w14:paraId="6F56B913" w14:textId="01B9A7F4" w:rsidR="000260D4" w:rsidRPr="00E963B0" w:rsidRDefault="000260D4">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53343A" w:rsidRPr="0053343A">
        <w:rPr>
          <w:rFonts w:asciiTheme="minorHAnsi" w:hAnsiTheme="minorHAnsi" w:cstheme="minorHAnsi"/>
          <w:iCs/>
          <w:szCs w:val="18"/>
          <w:lang w:val="en-AU"/>
        </w:rPr>
        <w:t>Ibid</w:t>
      </w:r>
      <w:r w:rsidRPr="0053343A">
        <w:rPr>
          <w:rFonts w:asciiTheme="minorHAnsi" w:hAnsiTheme="minorHAnsi" w:cstheme="minorHAnsi"/>
          <w:iCs/>
          <w:szCs w:val="18"/>
          <w:lang w:val="en-AU"/>
        </w:rPr>
        <w:t>,</w:t>
      </w:r>
      <w:r w:rsidRPr="00E963B0">
        <w:rPr>
          <w:rFonts w:asciiTheme="minorHAnsi" w:hAnsiTheme="minorHAnsi" w:cstheme="minorHAnsi"/>
          <w:szCs w:val="18"/>
          <w:lang w:val="en-AU"/>
        </w:rPr>
        <w:t xml:space="preserve"> s 29</w:t>
      </w:r>
      <w:r w:rsidR="00F766FB" w:rsidRPr="00E963B0">
        <w:rPr>
          <w:rFonts w:asciiTheme="minorHAnsi" w:hAnsiTheme="minorHAnsi" w:cstheme="minorHAnsi"/>
          <w:szCs w:val="18"/>
          <w:lang w:val="en-AU"/>
        </w:rPr>
        <w:t>(2)(a)</w:t>
      </w:r>
      <w:r w:rsidRPr="00E963B0">
        <w:rPr>
          <w:rFonts w:asciiTheme="minorHAnsi" w:hAnsiTheme="minorHAnsi" w:cstheme="minorHAnsi"/>
          <w:szCs w:val="18"/>
          <w:lang w:val="en-AU"/>
        </w:rPr>
        <w:t>.</w:t>
      </w:r>
    </w:p>
  </w:footnote>
  <w:footnote w:id="74">
    <w:p w14:paraId="22A92B9B" w14:textId="2EA65723" w:rsidR="00354DA6" w:rsidRPr="00E963B0" w:rsidRDefault="00354DA6">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53343A" w:rsidRPr="0053343A">
        <w:rPr>
          <w:rFonts w:asciiTheme="minorHAnsi" w:hAnsiTheme="minorHAnsi" w:cstheme="minorHAnsi"/>
          <w:iCs/>
          <w:szCs w:val="18"/>
          <w:lang w:val="en-AU"/>
        </w:rPr>
        <w:t>Ibid</w:t>
      </w:r>
      <w:r w:rsidRPr="00E963B0">
        <w:rPr>
          <w:rFonts w:asciiTheme="minorHAnsi" w:hAnsiTheme="minorHAnsi" w:cstheme="minorHAnsi"/>
          <w:szCs w:val="18"/>
          <w:lang w:val="en-AU"/>
        </w:rPr>
        <w:t>, s</w:t>
      </w:r>
      <w:r w:rsidR="001C14BF" w:rsidRPr="00E963B0">
        <w:rPr>
          <w:rFonts w:asciiTheme="minorHAnsi" w:hAnsiTheme="minorHAnsi" w:cstheme="minorHAnsi"/>
          <w:szCs w:val="18"/>
          <w:lang w:val="en-AU"/>
        </w:rPr>
        <w:t xml:space="preserve"> 15(</w:t>
      </w:r>
      <w:r w:rsidR="00977BD3" w:rsidRPr="00E963B0">
        <w:rPr>
          <w:rFonts w:asciiTheme="minorHAnsi" w:hAnsiTheme="minorHAnsi" w:cstheme="minorHAnsi"/>
          <w:szCs w:val="18"/>
          <w:lang w:val="en-AU"/>
        </w:rPr>
        <w:t>2).</w:t>
      </w:r>
    </w:p>
  </w:footnote>
  <w:footnote w:id="75">
    <w:p w14:paraId="56E9073C" w14:textId="75D85A40" w:rsidR="00977BD3" w:rsidRPr="00E963B0" w:rsidRDefault="00977BD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53343A" w:rsidRPr="0053343A">
        <w:rPr>
          <w:rFonts w:asciiTheme="minorHAnsi" w:hAnsiTheme="minorHAnsi" w:cstheme="minorHAnsi"/>
          <w:iCs/>
          <w:szCs w:val="18"/>
          <w:lang w:val="en-AU"/>
        </w:rPr>
        <w:t>Ibid,</w:t>
      </w:r>
      <w:r w:rsidRPr="00E963B0">
        <w:rPr>
          <w:rFonts w:asciiTheme="minorHAnsi" w:hAnsiTheme="minorHAnsi" w:cstheme="minorHAnsi"/>
          <w:szCs w:val="18"/>
          <w:lang w:val="en-AU"/>
        </w:rPr>
        <w:t xml:space="preserve"> s 15(3).</w:t>
      </w:r>
    </w:p>
  </w:footnote>
  <w:footnote w:id="76">
    <w:p w14:paraId="2FEC4FA0" w14:textId="14704469" w:rsidR="000F1AC9" w:rsidRPr="00E963B0" w:rsidRDefault="000F1AC9" w:rsidP="000F1AC9">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As the Systemic Review did not considered material received after 30 June 2025, the number of redress applications for 2025 is not included in the graph to prevent</w:t>
      </w:r>
      <w:r w:rsidR="009E6511" w:rsidRPr="00E963B0">
        <w:rPr>
          <w:rFonts w:asciiTheme="minorHAnsi" w:hAnsiTheme="minorHAnsi" w:cstheme="minorHAnsi"/>
          <w:szCs w:val="18"/>
          <w:lang w:val="en-AU"/>
        </w:rPr>
        <w:t xml:space="preserve"> any</w:t>
      </w:r>
      <w:r w:rsidRPr="00E963B0">
        <w:rPr>
          <w:rFonts w:asciiTheme="minorHAnsi" w:hAnsiTheme="minorHAnsi" w:cstheme="minorHAnsi"/>
          <w:szCs w:val="18"/>
          <w:lang w:val="en-AU"/>
        </w:rPr>
        <w:t xml:space="preserve"> distortion</w:t>
      </w:r>
      <w:r w:rsidR="009E6511" w:rsidRPr="00E963B0">
        <w:rPr>
          <w:rFonts w:asciiTheme="minorHAnsi" w:hAnsiTheme="minorHAnsi" w:cstheme="minorHAnsi"/>
          <w:szCs w:val="18"/>
          <w:lang w:val="en-AU"/>
        </w:rPr>
        <w:t xml:space="preserve"> </w:t>
      </w:r>
      <w:r w:rsidR="006A754C" w:rsidRPr="00E963B0">
        <w:rPr>
          <w:rFonts w:asciiTheme="minorHAnsi" w:hAnsiTheme="minorHAnsi" w:cstheme="minorHAnsi"/>
          <w:szCs w:val="18"/>
          <w:lang w:val="en-AU"/>
        </w:rPr>
        <w:t>caused by including a count for half a year</w:t>
      </w:r>
      <w:r w:rsidRPr="00E963B0">
        <w:rPr>
          <w:rFonts w:asciiTheme="minorHAnsi" w:hAnsiTheme="minorHAnsi" w:cstheme="minorHAnsi"/>
          <w:szCs w:val="18"/>
          <w:lang w:val="en-AU"/>
        </w:rPr>
        <w:t>.</w:t>
      </w:r>
    </w:p>
  </w:footnote>
  <w:footnote w:id="77">
    <w:p w14:paraId="7E61537C" w14:textId="0EC48028" w:rsidR="00846F9E" w:rsidRPr="00E963B0" w:rsidRDefault="00846F9E" w:rsidP="00846F9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D6733A" w:rsidRPr="00E963B0">
        <w:rPr>
          <w:rFonts w:asciiTheme="minorHAnsi" w:hAnsiTheme="minorHAnsi" w:cstheme="minorHAnsi"/>
          <w:szCs w:val="18"/>
          <w:lang w:val="en-AU"/>
        </w:rPr>
        <w:t xml:space="preserve">1980 was chosen as a benchmark year as it is in the middle of the period under review. Student population data was extracted from ABS (1981) </w:t>
      </w:r>
      <w:hyperlink r:id="rId51" w:history="1">
        <w:r w:rsidR="00D6733A" w:rsidRPr="00E963B0">
          <w:rPr>
            <w:rStyle w:val="Hyperlink"/>
            <w:rFonts w:asciiTheme="minorHAnsi" w:hAnsiTheme="minorHAnsi" w:cstheme="minorHAnsi"/>
            <w:i/>
            <w:szCs w:val="18"/>
            <w:lang w:val="en-AU"/>
          </w:rPr>
          <w:t>Victorian Year Book 1981</w:t>
        </w:r>
      </w:hyperlink>
      <w:r w:rsidR="00D6733A" w:rsidRPr="00E963B0">
        <w:rPr>
          <w:rFonts w:asciiTheme="minorHAnsi" w:hAnsiTheme="minorHAnsi" w:cstheme="minorHAnsi"/>
          <w:szCs w:val="18"/>
          <w:lang w:val="en-AU"/>
        </w:rPr>
        <w:t xml:space="preserve">, </w:t>
      </w:r>
      <w:r w:rsidR="00280EAF" w:rsidRPr="00E963B0">
        <w:rPr>
          <w:rFonts w:asciiTheme="minorHAnsi" w:hAnsiTheme="minorHAnsi" w:cstheme="minorHAnsi"/>
          <w:szCs w:val="18"/>
          <w:lang w:val="en-AU"/>
        </w:rPr>
        <w:t xml:space="preserve">number 95, </w:t>
      </w:r>
      <w:r w:rsidR="00D6733A" w:rsidRPr="00E963B0">
        <w:rPr>
          <w:rFonts w:asciiTheme="minorHAnsi" w:hAnsiTheme="minorHAnsi" w:cstheme="minorHAnsi"/>
          <w:szCs w:val="18"/>
          <w:lang w:val="en-AU"/>
        </w:rPr>
        <w:t>catalogue number 1301.2, p 591, accessed 4 February 2026.</w:t>
      </w:r>
    </w:p>
  </w:footnote>
  <w:footnote w:id="78">
    <w:p w14:paraId="5F615EEF" w14:textId="7B1BD1D9" w:rsidR="0091128C" w:rsidRPr="00E963B0" w:rsidRDefault="0091128C" w:rsidP="0091128C">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6D691B" w:rsidRPr="00E963B0">
        <w:rPr>
          <w:rFonts w:asciiTheme="minorHAnsi" w:hAnsiTheme="minorHAnsi" w:cstheme="minorHAnsi"/>
          <w:szCs w:val="18"/>
          <w:lang w:val="en-AU"/>
        </w:rPr>
        <w:t xml:space="preserve">The </w:t>
      </w:r>
      <w:r w:rsidRPr="00E963B0">
        <w:rPr>
          <w:rFonts w:asciiTheme="minorHAnsi" w:hAnsiTheme="minorHAnsi" w:cstheme="minorHAnsi"/>
          <w:szCs w:val="18"/>
          <w:lang w:val="en-AU"/>
        </w:rPr>
        <w:t>National Redress Scheme</w:t>
      </w:r>
      <w:r w:rsidR="00CA5456" w:rsidRPr="00E963B0">
        <w:rPr>
          <w:rFonts w:asciiTheme="minorHAnsi" w:hAnsiTheme="minorHAnsi" w:cstheme="minorHAnsi"/>
          <w:szCs w:val="18"/>
          <w:lang w:val="en-AU"/>
        </w:rPr>
        <w:t xml:space="preserve">, </w:t>
      </w:r>
      <w:hyperlink r:id="rId52" w:history="1">
        <w:r w:rsidR="008D4227" w:rsidRPr="00E963B0">
          <w:rPr>
            <w:rStyle w:val="Hyperlink"/>
            <w:rFonts w:asciiTheme="minorHAnsi" w:hAnsiTheme="minorHAnsi" w:cstheme="minorHAnsi"/>
            <w:i/>
            <w:iCs/>
            <w:szCs w:val="18"/>
            <w:lang w:val="en-AU"/>
          </w:rPr>
          <w:t xml:space="preserve">The National Redress Scheme’s </w:t>
        </w:r>
        <w:r w:rsidR="00A5232D" w:rsidRPr="00E963B0">
          <w:rPr>
            <w:rStyle w:val="Hyperlink"/>
            <w:rFonts w:asciiTheme="minorHAnsi" w:hAnsiTheme="minorHAnsi" w:cstheme="minorHAnsi"/>
            <w:i/>
            <w:iCs/>
            <w:szCs w:val="18"/>
            <w:lang w:val="en-AU"/>
          </w:rPr>
          <w:t>s</w:t>
        </w:r>
        <w:r w:rsidR="008D4227" w:rsidRPr="00E963B0">
          <w:rPr>
            <w:rStyle w:val="Hyperlink"/>
            <w:rFonts w:asciiTheme="minorHAnsi" w:hAnsiTheme="minorHAnsi" w:cstheme="minorHAnsi"/>
            <w:i/>
            <w:iCs/>
            <w:szCs w:val="18"/>
            <w:lang w:val="en-AU"/>
          </w:rPr>
          <w:t xml:space="preserve">trategic </w:t>
        </w:r>
        <w:r w:rsidR="00A5232D" w:rsidRPr="00E963B0">
          <w:rPr>
            <w:rStyle w:val="Hyperlink"/>
            <w:rFonts w:asciiTheme="minorHAnsi" w:hAnsiTheme="minorHAnsi" w:cstheme="minorHAnsi"/>
            <w:i/>
            <w:iCs/>
            <w:szCs w:val="18"/>
            <w:lang w:val="en-AU"/>
          </w:rPr>
          <w:t>s</w:t>
        </w:r>
        <w:r w:rsidR="008D4227" w:rsidRPr="00E963B0">
          <w:rPr>
            <w:rStyle w:val="Hyperlink"/>
            <w:rFonts w:asciiTheme="minorHAnsi" w:hAnsiTheme="minorHAnsi" w:cstheme="minorHAnsi"/>
            <w:i/>
            <w:iCs/>
            <w:szCs w:val="18"/>
            <w:lang w:val="en-AU"/>
          </w:rPr>
          <w:t xml:space="preserve">uccess </w:t>
        </w:r>
        <w:r w:rsidR="00A5232D" w:rsidRPr="00E963B0">
          <w:rPr>
            <w:rStyle w:val="Hyperlink"/>
            <w:rFonts w:asciiTheme="minorHAnsi" w:hAnsiTheme="minorHAnsi" w:cstheme="minorHAnsi"/>
            <w:i/>
            <w:iCs/>
            <w:szCs w:val="18"/>
            <w:lang w:val="en-AU"/>
          </w:rPr>
          <w:t>m</w:t>
        </w:r>
        <w:r w:rsidR="008D4227" w:rsidRPr="00E963B0">
          <w:rPr>
            <w:rStyle w:val="Hyperlink"/>
            <w:rFonts w:asciiTheme="minorHAnsi" w:hAnsiTheme="minorHAnsi" w:cstheme="minorHAnsi"/>
            <w:i/>
            <w:iCs/>
            <w:szCs w:val="18"/>
            <w:lang w:val="en-AU"/>
          </w:rPr>
          <w:t>easures</w:t>
        </w:r>
        <w:r w:rsidR="00EF4E25" w:rsidRPr="00E963B0">
          <w:rPr>
            <w:rStyle w:val="Hyperlink"/>
            <w:rFonts w:asciiTheme="minorHAnsi" w:hAnsiTheme="minorHAnsi" w:cstheme="minorHAnsi"/>
            <w:i/>
            <w:iCs/>
            <w:szCs w:val="18"/>
            <w:lang w:val="en-AU"/>
          </w:rPr>
          <w:t>: June 2025</w:t>
        </w:r>
      </w:hyperlink>
      <w:r w:rsidR="0073257C" w:rsidRPr="0068206D">
        <w:rPr>
          <w:rFonts w:asciiTheme="minorHAnsi" w:hAnsiTheme="minorHAnsi" w:cstheme="minorHAnsi"/>
          <w:szCs w:val="18"/>
          <w:lang w:val="en-AU"/>
        </w:rPr>
        <w:t>,</w:t>
      </w:r>
      <w:r w:rsidR="0073257C" w:rsidRPr="00E963B0">
        <w:rPr>
          <w:rFonts w:asciiTheme="minorHAnsi" w:hAnsiTheme="minorHAnsi" w:cstheme="minorHAnsi"/>
          <w:i/>
          <w:iCs/>
          <w:szCs w:val="18"/>
          <w:lang w:val="en-AU"/>
        </w:rPr>
        <w:t xml:space="preserve"> </w:t>
      </w:r>
      <w:r w:rsidR="006D691B" w:rsidRPr="00E963B0">
        <w:rPr>
          <w:rFonts w:asciiTheme="minorHAnsi" w:hAnsiTheme="minorHAnsi" w:cstheme="minorHAnsi"/>
          <w:szCs w:val="18"/>
          <w:lang w:val="en-AU"/>
        </w:rPr>
        <w:t>Australian Government, 202</w:t>
      </w:r>
      <w:r w:rsidR="00A50C1D" w:rsidRPr="00E963B0">
        <w:rPr>
          <w:rFonts w:asciiTheme="minorHAnsi" w:hAnsiTheme="minorHAnsi" w:cstheme="minorHAnsi"/>
          <w:szCs w:val="18"/>
          <w:lang w:val="en-AU"/>
        </w:rPr>
        <w:t>5</w:t>
      </w:r>
      <w:r w:rsidR="006D691B" w:rsidRPr="00E963B0">
        <w:rPr>
          <w:rFonts w:asciiTheme="minorHAnsi" w:hAnsiTheme="minorHAnsi" w:cstheme="minorHAnsi"/>
          <w:szCs w:val="18"/>
          <w:lang w:val="en-AU"/>
        </w:rPr>
        <w:t>, p 12.</w:t>
      </w:r>
    </w:p>
  </w:footnote>
  <w:footnote w:id="79">
    <w:p w14:paraId="41DB9EA8" w14:textId="47396AFB" w:rsidR="000F1AC9" w:rsidRPr="00E963B0" w:rsidRDefault="000F1AC9" w:rsidP="000F1AC9">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The </w:t>
      </w:r>
      <w:r w:rsidRPr="00E963B0" w:rsidDel="00BA1266">
        <w:rPr>
          <w:rFonts w:asciiTheme="minorHAnsi" w:hAnsiTheme="minorHAnsi" w:cstheme="minorHAnsi"/>
          <w:szCs w:val="18"/>
          <w:lang w:val="en-AU"/>
        </w:rPr>
        <w:t>department</w:t>
      </w:r>
      <w:r w:rsidRPr="00E963B0">
        <w:rPr>
          <w:rFonts w:asciiTheme="minorHAnsi" w:hAnsiTheme="minorHAnsi" w:cstheme="minorHAnsi"/>
          <w:szCs w:val="18"/>
          <w:lang w:val="en-AU"/>
        </w:rPr>
        <w:t xml:space="preserve"> was unable to identity the alleged perpetrator</w:t>
      </w:r>
      <w:r w:rsidR="005654EA" w:rsidRPr="00E963B0">
        <w:rPr>
          <w:rFonts w:asciiTheme="minorHAnsi" w:hAnsiTheme="minorHAnsi" w:cstheme="minorHAnsi"/>
          <w:szCs w:val="18"/>
          <w:lang w:val="en-AU"/>
        </w:rPr>
        <w:t>s in redress applications</w:t>
      </w:r>
      <w:r w:rsidR="003F273B" w:rsidRPr="00E963B0">
        <w:rPr>
          <w:rFonts w:asciiTheme="minorHAnsi" w:hAnsiTheme="minorHAnsi" w:cstheme="minorHAnsi"/>
          <w:szCs w:val="18"/>
          <w:lang w:val="en-AU"/>
        </w:rPr>
        <w:t xml:space="preserve"> </w:t>
      </w:r>
      <w:r w:rsidRPr="00E963B0">
        <w:rPr>
          <w:rFonts w:asciiTheme="minorHAnsi" w:hAnsiTheme="minorHAnsi" w:cstheme="minorHAnsi"/>
          <w:szCs w:val="18"/>
          <w:lang w:val="en-AU"/>
        </w:rPr>
        <w:t xml:space="preserve">by name </w:t>
      </w:r>
      <w:r w:rsidRPr="00E963B0" w:rsidDel="004C4728">
        <w:rPr>
          <w:rFonts w:asciiTheme="minorHAnsi" w:hAnsiTheme="minorHAnsi" w:cstheme="minorHAnsi"/>
          <w:szCs w:val="18"/>
          <w:lang w:val="en-AU"/>
        </w:rPr>
        <w:t>for the purpose of the Systemic Review</w:t>
      </w:r>
      <w:r w:rsidR="00891118" w:rsidRPr="00E963B0">
        <w:rPr>
          <w:rFonts w:asciiTheme="minorHAnsi" w:hAnsiTheme="minorHAnsi" w:cstheme="minorHAnsi"/>
          <w:szCs w:val="18"/>
          <w:lang w:val="en-AU"/>
        </w:rPr>
        <w:t>,</w:t>
      </w:r>
      <w:r w:rsidRPr="00E963B0" w:rsidDel="004C4728">
        <w:rPr>
          <w:rFonts w:asciiTheme="minorHAnsi" w:hAnsiTheme="minorHAnsi" w:cstheme="minorHAnsi"/>
          <w:szCs w:val="18"/>
          <w:lang w:val="en-AU"/>
        </w:rPr>
        <w:t xml:space="preserve"> </w:t>
      </w:r>
      <w:r w:rsidRPr="00E963B0">
        <w:rPr>
          <w:rFonts w:asciiTheme="minorHAnsi" w:hAnsiTheme="minorHAnsi" w:cstheme="minorHAnsi"/>
          <w:szCs w:val="18"/>
          <w:lang w:val="en-AU"/>
        </w:rPr>
        <w:t xml:space="preserve">due to the restrictions on the use of personal information in Part 4.3 of the </w:t>
      </w:r>
      <w:r w:rsidRPr="00E963B0">
        <w:rPr>
          <w:rFonts w:asciiTheme="minorHAnsi" w:hAnsiTheme="minorHAnsi" w:cstheme="minorHAnsi"/>
          <w:i/>
          <w:szCs w:val="18"/>
          <w:lang w:val="en-AU"/>
        </w:rPr>
        <w:t xml:space="preserve">National Redress Scheme </w:t>
      </w:r>
      <w:r w:rsidR="00DB139C" w:rsidRPr="00E963B0">
        <w:rPr>
          <w:rFonts w:asciiTheme="minorHAnsi" w:hAnsiTheme="minorHAnsi" w:cstheme="minorHAnsi"/>
          <w:i/>
          <w:iCs/>
          <w:szCs w:val="18"/>
          <w:lang w:val="en-AU"/>
        </w:rPr>
        <w:t xml:space="preserve">for Institutional Child Sexual Abuse </w:t>
      </w:r>
      <w:r w:rsidRPr="00E963B0">
        <w:rPr>
          <w:rFonts w:asciiTheme="minorHAnsi" w:hAnsiTheme="minorHAnsi" w:cstheme="minorHAnsi"/>
          <w:i/>
          <w:iCs/>
          <w:szCs w:val="18"/>
          <w:lang w:val="en-AU"/>
        </w:rPr>
        <w:t>Act</w:t>
      </w:r>
      <w:r w:rsidR="00B931DA" w:rsidRPr="00E963B0">
        <w:rPr>
          <w:rFonts w:asciiTheme="minorHAnsi" w:hAnsiTheme="minorHAnsi" w:cstheme="minorHAnsi"/>
          <w:szCs w:val="18"/>
          <w:lang w:val="en-AU"/>
        </w:rPr>
        <w:t xml:space="preserve"> </w:t>
      </w:r>
      <w:r w:rsidR="00B931DA" w:rsidRPr="00E963B0">
        <w:rPr>
          <w:rFonts w:asciiTheme="minorHAnsi" w:hAnsiTheme="minorHAnsi" w:cstheme="minorHAnsi"/>
          <w:i/>
          <w:iCs/>
          <w:szCs w:val="18"/>
          <w:lang w:val="en-AU"/>
        </w:rPr>
        <w:t xml:space="preserve">2018 </w:t>
      </w:r>
      <w:r w:rsidR="00B931DA" w:rsidRPr="00E963B0">
        <w:rPr>
          <w:rFonts w:asciiTheme="minorHAnsi" w:hAnsiTheme="minorHAnsi" w:cstheme="minorHAnsi"/>
          <w:szCs w:val="18"/>
          <w:lang w:val="en-AU"/>
        </w:rPr>
        <w:t>(</w:t>
      </w:r>
      <w:proofErr w:type="spellStart"/>
      <w:r w:rsidR="00B931DA" w:rsidRPr="00E963B0">
        <w:rPr>
          <w:rFonts w:asciiTheme="minorHAnsi" w:hAnsiTheme="minorHAnsi" w:cstheme="minorHAnsi"/>
          <w:szCs w:val="18"/>
          <w:lang w:val="en-AU"/>
        </w:rPr>
        <w:t>Cth</w:t>
      </w:r>
      <w:proofErr w:type="spellEnd"/>
      <w:r w:rsidR="00B931DA" w:rsidRPr="00E963B0">
        <w:rPr>
          <w:rFonts w:asciiTheme="minorHAnsi" w:hAnsiTheme="minorHAnsi" w:cstheme="minorHAnsi"/>
          <w:szCs w:val="18"/>
          <w:lang w:val="en-AU"/>
        </w:rPr>
        <w:t>)</w:t>
      </w:r>
      <w:r w:rsidRPr="00E963B0">
        <w:rPr>
          <w:rFonts w:asciiTheme="minorHAnsi" w:hAnsiTheme="minorHAnsi" w:cstheme="minorHAnsi"/>
          <w:szCs w:val="18"/>
          <w:lang w:val="en-AU"/>
        </w:rPr>
        <w:t xml:space="preserve">. </w:t>
      </w:r>
      <w:r w:rsidR="008A4395" w:rsidRPr="00E963B0">
        <w:rPr>
          <w:rFonts w:asciiTheme="minorHAnsi" w:hAnsiTheme="minorHAnsi" w:cstheme="minorHAnsi"/>
          <w:szCs w:val="18"/>
          <w:lang w:val="en-AU"/>
        </w:rPr>
        <w:t>Therefore,</w:t>
      </w:r>
      <w:r w:rsidRPr="00E963B0">
        <w:rPr>
          <w:rFonts w:asciiTheme="minorHAnsi" w:hAnsiTheme="minorHAnsi" w:cstheme="minorHAnsi"/>
          <w:szCs w:val="18"/>
          <w:lang w:val="en-AU"/>
        </w:rPr>
        <w:t xml:space="preserve"> the </w:t>
      </w:r>
      <w:r w:rsidRPr="00E963B0" w:rsidDel="007E12B1">
        <w:rPr>
          <w:rFonts w:asciiTheme="minorHAnsi" w:hAnsiTheme="minorHAnsi" w:cstheme="minorHAnsi"/>
          <w:szCs w:val="18"/>
          <w:lang w:val="en-AU"/>
        </w:rPr>
        <w:t>department</w:t>
      </w:r>
      <w:r w:rsidR="008A4395" w:rsidRPr="00E963B0">
        <w:rPr>
          <w:rFonts w:asciiTheme="minorHAnsi" w:hAnsiTheme="minorHAnsi" w:cstheme="minorHAnsi"/>
          <w:szCs w:val="18"/>
          <w:lang w:val="en-AU"/>
        </w:rPr>
        <w:t xml:space="preserve"> was</w:t>
      </w:r>
      <w:r w:rsidRPr="00E963B0">
        <w:rPr>
          <w:rFonts w:asciiTheme="minorHAnsi" w:hAnsiTheme="minorHAnsi" w:cstheme="minorHAnsi"/>
          <w:szCs w:val="18"/>
          <w:lang w:val="en-AU"/>
        </w:rPr>
        <w:t xml:space="preserve"> unable to count the number of </w:t>
      </w:r>
      <w:r w:rsidR="00FA7F39" w:rsidRPr="00E963B0">
        <w:rPr>
          <w:rFonts w:asciiTheme="minorHAnsi" w:hAnsiTheme="minorHAnsi" w:cstheme="minorHAnsi"/>
          <w:szCs w:val="18"/>
          <w:lang w:val="en-AU"/>
        </w:rPr>
        <w:t xml:space="preserve">individual </w:t>
      </w:r>
      <w:r w:rsidRPr="00E963B0">
        <w:rPr>
          <w:rFonts w:asciiTheme="minorHAnsi" w:hAnsiTheme="minorHAnsi" w:cstheme="minorHAnsi"/>
          <w:szCs w:val="18"/>
          <w:lang w:val="en-AU"/>
        </w:rPr>
        <w:t>perpetrators identified in</w:t>
      </w:r>
      <w:r w:rsidR="002F3B4E" w:rsidRPr="00E963B0">
        <w:rPr>
          <w:rFonts w:asciiTheme="minorHAnsi" w:hAnsiTheme="minorHAnsi" w:cstheme="minorHAnsi"/>
          <w:szCs w:val="18"/>
          <w:lang w:val="en-AU"/>
        </w:rPr>
        <w:t xml:space="preserve"> </w:t>
      </w:r>
      <w:r w:rsidR="002F3B4E" w:rsidRPr="00E963B0" w:rsidDel="00901B9F">
        <w:rPr>
          <w:rFonts w:asciiTheme="minorHAnsi" w:hAnsiTheme="minorHAnsi" w:cstheme="minorHAnsi"/>
          <w:szCs w:val="18"/>
          <w:lang w:val="en-AU"/>
        </w:rPr>
        <w:t>the</w:t>
      </w:r>
      <w:r w:rsidRPr="00E963B0" w:rsidDel="00901B9F">
        <w:rPr>
          <w:rFonts w:asciiTheme="minorHAnsi" w:hAnsiTheme="minorHAnsi" w:cstheme="minorHAnsi"/>
          <w:szCs w:val="18"/>
          <w:lang w:val="en-AU"/>
        </w:rPr>
        <w:t xml:space="preserve"> redress</w:t>
      </w:r>
      <w:r w:rsidRPr="00E963B0">
        <w:rPr>
          <w:rFonts w:asciiTheme="minorHAnsi" w:hAnsiTheme="minorHAnsi" w:cstheme="minorHAnsi"/>
          <w:szCs w:val="18"/>
          <w:lang w:val="en-AU"/>
        </w:rPr>
        <w:t xml:space="preserve"> applications</w:t>
      </w:r>
      <w:r w:rsidR="00244964" w:rsidRPr="00E963B0">
        <w:rPr>
          <w:rFonts w:asciiTheme="minorHAnsi" w:hAnsiTheme="minorHAnsi" w:cstheme="minorHAnsi"/>
          <w:szCs w:val="18"/>
          <w:lang w:val="en-AU"/>
        </w:rPr>
        <w:t>,</w:t>
      </w:r>
      <w:r w:rsidR="00264787" w:rsidRPr="00E963B0">
        <w:rPr>
          <w:rFonts w:asciiTheme="minorHAnsi" w:hAnsiTheme="minorHAnsi" w:cstheme="minorHAnsi"/>
          <w:szCs w:val="18"/>
          <w:lang w:val="en-AU"/>
        </w:rPr>
        <w:t xml:space="preserve"> so</w:t>
      </w:r>
      <w:r w:rsidR="00244964" w:rsidRPr="00E963B0">
        <w:rPr>
          <w:rFonts w:asciiTheme="minorHAnsi" w:hAnsiTheme="minorHAnsi" w:cstheme="minorHAnsi"/>
          <w:szCs w:val="18"/>
          <w:lang w:val="en-AU"/>
        </w:rPr>
        <w:t xml:space="preserve"> this </w:t>
      </w:r>
      <w:r w:rsidR="008F763A" w:rsidRPr="00E963B0">
        <w:rPr>
          <w:rFonts w:asciiTheme="minorHAnsi" w:hAnsiTheme="minorHAnsi" w:cstheme="minorHAnsi"/>
          <w:szCs w:val="18"/>
          <w:lang w:val="en-AU"/>
        </w:rPr>
        <w:t xml:space="preserve">total </w:t>
      </w:r>
      <w:r w:rsidR="00264787" w:rsidRPr="00E963B0">
        <w:rPr>
          <w:rFonts w:asciiTheme="minorHAnsi" w:hAnsiTheme="minorHAnsi" w:cstheme="minorHAnsi"/>
          <w:szCs w:val="18"/>
          <w:lang w:val="en-AU"/>
        </w:rPr>
        <w:t>may</w:t>
      </w:r>
      <w:r w:rsidR="00244964" w:rsidRPr="00E963B0">
        <w:rPr>
          <w:rFonts w:asciiTheme="minorHAnsi" w:hAnsiTheme="minorHAnsi" w:cstheme="minorHAnsi"/>
          <w:szCs w:val="18"/>
          <w:lang w:val="en-AU"/>
        </w:rPr>
        <w:t xml:space="preserve"> not reflect</w:t>
      </w:r>
      <w:r w:rsidR="008F763A" w:rsidRPr="00E963B0">
        <w:rPr>
          <w:rFonts w:asciiTheme="minorHAnsi" w:hAnsiTheme="minorHAnsi" w:cstheme="minorHAnsi"/>
          <w:szCs w:val="18"/>
          <w:lang w:val="en-AU"/>
        </w:rPr>
        <w:t xml:space="preserve"> the total number of perpetrators.</w:t>
      </w:r>
      <w:r w:rsidR="004A138B" w:rsidRPr="00E963B0">
        <w:rPr>
          <w:rFonts w:asciiTheme="minorHAnsi" w:hAnsiTheme="minorHAnsi" w:cstheme="minorHAnsi"/>
          <w:szCs w:val="18"/>
          <w:lang w:val="en-AU"/>
        </w:rPr>
        <w:t xml:space="preserve"> Note that some redress</w:t>
      </w:r>
      <w:r w:rsidRPr="00E963B0">
        <w:rPr>
          <w:rFonts w:asciiTheme="minorHAnsi" w:hAnsiTheme="minorHAnsi" w:cstheme="minorHAnsi"/>
          <w:szCs w:val="18"/>
          <w:lang w:val="en-AU"/>
        </w:rPr>
        <w:t xml:space="preserve"> applications</w:t>
      </w:r>
      <w:r w:rsidR="004A138B" w:rsidRPr="00E963B0">
        <w:rPr>
          <w:rFonts w:asciiTheme="minorHAnsi" w:hAnsiTheme="minorHAnsi" w:cstheme="minorHAnsi"/>
          <w:szCs w:val="18"/>
          <w:lang w:val="en-AU"/>
        </w:rPr>
        <w:t xml:space="preserve"> may have included multiple alleged perpetrators.</w:t>
      </w:r>
    </w:p>
  </w:footnote>
  <w:footnote w:id="80">
    <w:p w14:paraId="2608050A" w14:textId="40FEF3F5" w:rsidR="0023606B" w:rsidRPr="00E963B0" w:rsidRDefault="0023606B">
      <w:pPr>
        <w:pStyle w:val="FootnoteText"/>
        <w:rPr>
          <w:rFonts w:asciiTheme="minorHAnsi" w:hAnsiTheme="minorHAnsi" w:cstheme="minorHAnsi"/>
          <w:szCs w:val="18"/>
          <w:lang w:val="en-AU"/>
        </w:rPr>
      </w:pPr>
      <w:r w:rsidRPr="00E963B0">
        <w:rPr>
          <w:rStyle w:val="FootnoteReference"/>
          <w:rFonts w:cstheme="minorHAnsi"/>
          <w:lang w:val="en-AU"/>
        </w:rPr>
        <w:footnoteRef/>
      </w:r>
      <w:r w:rsidR="00823423" w:rsidRPr="00E963B0">
        <w:rPr>
          <w:rFonts w:asciiTheme="minorHAnsi" w:hAnsiTheme="minorHAnsi" w:cstheme="minorHAnsi"/>
          <w:szCs w:val="18"/>
          <w:lang w:val="en-AU"/>
        </w:rPr>
        <w:t xml:space="preserve"> </w:t>
      </w:r>
      <w:r w:rsidR="00554416" w:rsidRPr="00E963B0">
        <w:rPr>
          <w:rFonts w:asciiTheme="minorHAnsi" w:hAnsiTheme="minorHAnsi" w:cstheme="minorHAnsi"/>
          <w:szCs w:val="18"/>
          <w:lang w:val="en-AU"/>
        </w:rPr>
        <w:t xml:space="preserve">Victorian Government, </w:t>
      </w:r>
      <w:hyperlink r:id="rId53" w:history="1">
        <w:r w:rsidR="00554416" w:rsidRPr="00E963B0">
          <w:rPr>
            <w:rStyle w:val="Hyperlink"/>
            <w:rFonts w:asciiTheme="minorHAnsi" w:hAnsiTheme="minorHAnsi" w:cstheme="minorHAnsi"/>
            <w:i/>
            <w:szCs w:val="18"/>
            <w:lang w:val="en-AU"/>
          </w:rPr>
          <w:t>Victim-</w:t>
        </w:r>
        <w:r w:rsidR="00D305E8" w:rsidRPr="00385610">
          <w:rPr>
            <w:rStyle w:val="Hyperlink"/>
            <w:rFonts w:asciiTheme="minorHAnsi" w:hAnsiTheme="minorHAnsi" w:cstheme="minorHAnsi"/>
            <w:i/>
            <w:iCs/>
            <w:szCs w:val="18"/>
            <w:lang w:val="en-AU"/>
          </w:rPr>
          <w:t>survivor support</w:t>
        </w:r>
        <w:r w:rsidR="00554416" w:rsidRPr="00E963B0">
          <w:rPr>
            <w:rStyle w:val="Hyperlink"/>
            <w:rFonts w:asciiTheme="minorHAnsi" w:hAnsiTheme="minorHAnsi" w:cstheme="minorHAnsi"/>
            <w:i/>
            <w:szCs w:val="18"/>
            <w:lang w:val="en-AU"/>
          </w:rPr>
          <w:t xml:space="preserve"> for </w:t>
        </w:r>
        <w:r w:rsidR="00D305E8" w:rsidRPr="00385610">
          <w:rPr>
            <w:rStyle w:val="Hyperlink"/>
            <w:rFonts w:asciiTheme="minorHAnsi" w:hAnsiTheme="minorHAnsi" w:cstheme="minorHAnsi"/>
            <w:i/>
            <w:iCs/>
            <w:szCs w:val="18"/>
            <w:lang w:val="en-AU"/>
          </w:rPr>
          <w:t>former students</w:t>
        </w:r>
      </w:hyperlink>
      <w:r w:rsidR="00D305E8" w:rsidRPr="00D6771A">
        <w:rPr>
          <w:rFonts w:asciiTheme="minorHAnsi" w:hAnsiTheme="minorHAnsi" w:cstheme="minorHAnsi"/>
          <w:szCs w:val="18"/>
          <w:lang w:val="en-AU"/>
        </w:rPr>
        <w:t>,</w:t>
      </w:r>
      <w:r w:rsidR="00D305E8" w:rsidRPr="00E963B0">
        <w:rPr>
          <w:rFonts w:asciiTheme="minorHAnsi" w:hAnsiTheme="minorHAnsi" w:cstheme="minorHAnsi"/>
          <w:szCs w:val="18"/>
          <w:lang w:val="en-AU"/>
        </w:rPr>
        <w:t xml:space="preserve"> </w:t>
      </w:r>
      <w:r w:rsidR="00D305E8">
        <w:rPr>
          <w:rFonts w:asciiTheme="minorHAnsi" w:hAnsiTheme="minorHAnsi" w:cstheme="minorHAnsi"/>
          <w:szCs w:val="18"/>
          <w:lang w:val="en-AU"/>
        </w:rPr>
        <w:t>vic.gov.au</w:t>
      </w:r>
      <w:r w:rsidR="00D305E8" w:rsidRPr="00E963B0">
        <w:rPr>
          <w:rFonts w:asciiTheme="minorHAnsi" w:hAnsiTheme="minorHAnsi" w:cstheme="minorHAnsi"/>
          <w:szCs w:val="18"/>
          <w:lang w:val="en-AU"/>
        </w:rPr>
        <w:t xml:space="preserve">, </w:t>
      </w:r>
      <w:r w:rsidR="00D305E8">
        <w:rPr>
          <w:rFonts w:asciiTheme="minorHAnsi" w:hAnsiTheme="minorHAnsi" w:cstheme="minorHAnsi"/>
          <w:szCs w:val="18"/>
          <w:lang w:val="en-AU"/>
        </w:rPr>
        <w:t>10 March 2026,</w:t>
      </w:r>
      <w:r w:rsidR="00D305E8" w:rsidRPr="00E963B0">
        <w:rPr>
          <w:rFonts w:asciiTheme="minorHAnsi" w:hAnsiTheme="minorHAnsi" w:cstheme="minorHAnsi"/>
          <w:szCs w:val="18"/>
          <w:lang w:val="en-AU"/>
        </w:rPr>
        <w:t xml:space="preserve"> accessed </w:t>
      </w:r>
      <w:r w:rsidR="00D305E8">
        <w:rPr>
          <w:rFonts w:asciiTheme="minorHAnsi" w:hAnsiTheme="minorHAnsi" w:cstheme="minorHAnsi"/>
          <w:szCs w:val="18"/>
          <w:lang w:val="en-AU"/>
        </w:rPr>
        <w:t>10 March 2026.</w:t>
      </w:r>
    </w:p>
  </w:footnote>
  <w:footnote w:id="81">
    <w:p w14:paraId="760D8021" w14:textId="7A99082D" w:rsidR="003E618A" w:rsidRPr="00E963B0" w:rsidRDefault="003E618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54" w:history="1">
        <w:r w:rsidR="008023DC" w:rsidRPr="008023DC">
          <w:rPr>
            <w:rStyle w:val="Hyperlink"/>
            <w:rFonts w:asciiTheme="minorHAnsi" w:eastAsia="Arial" w:hAnsiTheme="minorHAnsi" w:cstheme="minorHAnsi"/>
            <w:i/>
            <w:szCs w:val="18"/>
            <w:lang w:val="en-AU"/>
          </w:rPr>
          <w:t>Board of Inquiry report</w:t>
        </w:r>
      </w:hyperlink>
      <w:r w:rsidR="008023DC" w:rsidRPr="008023DC">
        <w:rPr>
          <w:rFonts w:asciiTheme="minorHAnsi" w:eastAsia="Arial" w:hAnsiTheme="minorHAnsi" w:cstheme="minorHAnsi"/>
          <w:szCs w:val="18"/>
          <w:lang w:val="en-AU"/>
        </w:rPr>
        <w:t>, 2024</w:t>
      </w:r>
      <w:r w:rsidR="008023DC" w:rsidRPr="008023DC">
        <w:rPr>
          <w:rFonts w:eastAsia="Arial" w:cstheme="minorHAnsi"/>
          <w:szCs w:val="18"/>
        </w:rPr>
        <w:t>,</w:t>
      </w:r>
      <w:r w:rsidR="00B22C50" w:rsidRPr="00E963B0">
        <w:rPr>
          <w:rFonts w:asciiTheme="minorHAnsi" w:eastAsia="Arial" w:hAnsiTheme="minorHAnsi" w:cstheme="minorHAnsi"/>
          <w:szCs w:val="18"/>
          <w:lang w:val="en-AU"/>
        </w:rPr>
        <w:t xml:space="preserve"> pp </w:t>
      </w:r>
      <w:r w:rsidR="00B22C50" w:rsidRPr="00E963B0">
        <w:rPr>
          <w:rFonts w:asciiTheme="minorHAnsi" w:hAnsiTheme="minorHAnsi" w:cstheme="minorHAnsi"/>
          <w:szCs w:val="18"/>
          <w:lang w:val="en-AU"/>
        </w:rPr>
        <w:t>243–244</w:t>
      </w:r>
      <w:r w:rsidR="00EE12C5" w:rsidRPr="00E963B0" w:rsidDel="00B22C50">
        <w:rPr>
          <w:rFonts w:asciiTheme="minorHAnsi" w:hAnsiTheme="minorHAnsi" w:cstheme="minorHAnsi"/>
          <w:szCs w:val="18"/>
          <w:lang w:val="en-AU"/>
        </w:rPr>
        <w:t>.</w:t>
      </w:r>
    </w:p>
  </w:footnote>
  <w:footnote w:id="82">
    <w:p w14:paraId="6B97ED27" w14:textId="17BA1462" w:rsidR="00AF6D96" w:rsidRPr="00E963B0" w:rsidRDefault="00AF6D96">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55" w:history="1">
        <w:r w:rsidR="00B22C50" w:rsidRPr="00E963B0">
          <w:rPr>
            <w:rStyle w:val="Hyperlink"/>
            <w:rFonts w:asciiTheme="minorHAnsi" w:eastAsia="Arial" w:hAnsiTheme="minorHAnsi" w:cstheme="minorHAnsi"/>
            <w:i/>
            <w:szCs w:val="18"/>
            <w:lang w:val="en-AU"/>
          </w:rPr>
          <w:t>Board of Inquiry</w:t>
        </w:r>
        <w:r w:rsidR="00525122">
          <w:rPr>
            <w:rStyle w:val="Hyperlink"/>
            <w:rFonts w:asciiTheme="minorHAnsi" w:eastAsia="Arial" w:hAnsiTheme="minorHAnsi" w:cstheme="minorHAnsi"/>
            <w:i/>
            <w:szCs w:val="18"/>
            <w:lang w:val="en-AU"/>
          </w:rPr>
          <w:t xml:space="preserve"> report</w:t>
        </w:r>
      </w:hyperlink>
      <w:r w:rsidR="00B22C50" w:rsidRPr="00E963B0">
        <w:rPr>
          <w:rFonts w:asciiTheme="minorHAnsi" w:eastAsia="Arial" w:hAnsiTheme="minorHAnsi" w:cstheme="minorHAnsi"/>
          <w:szCs w:val="18"/>
          <w:lang w:val="en-AU"/>
        </w:rPr>
        <w:t xml:space="preserve">, 2024, pp </w:t>
      </w:r>
      <w:r w:rsidR="00A3367C" w:rsidRPr="00E963B0">
        <w:rPr>
          <w:rFonts w:asciiTheme="minorHAnsi" w:eastAsia="Arial" w:hAnsiTheme="minorHAnsi" w:cstheme="minorHAnsi"/>
          <w:szCs w:val="18"/>
          <w:lang w:val="en-AU"/>
        </w:rPr>
        <w:t>xiii</w:t>
      </w:r>
      <w:r w:rsidR="00B22C50" w:rsidRPr="00E963B0">
        <w:rPr>
          <w:rFonts w:asciiTheme="minorHAnsi" w:hAnsiTheme="minorHAnsi" w:cstheme="minorHAnsi"/>
          <w:szCs w:val="18"/>
          <w:lang w:val="en-AU"/>
        </w:rPr>
        <w:t>–</w:t>
      </w:r>
      <w:r w:rsidR="00A3367C" w:rsidRPr="00E963B0">
        <w:rPr>
          <w:rFonts w:asciiTheme="minorHAnsi" w:hAnsiTheme="minorHAnsi" w:cstheme="minorHAnsi"/>
          <w:szCs w:val="18"/>
          <w:lang w:val="en-AU"/>
        </w:rPr>
        <w:t>xvi</w:t>
      </w:r>
      <w:r w:rsidR="00B22C50" w:rsidRPr="00E963B0">
        <w:rPr>
          <w:rFonts w:asciiTheme="minorHAnsi" w:eastAsia="Arial" w:hAnsiTheme="minorHAnsi" w:cstheme="minorHAnsi"/>
          <w:szCs w:val="18"/>
          <w:lang w:val="en-AU"/>
        </w:rPr>
        <w:t xml:space="preserve">, </w:t>
      </w:r>
      <w:r w:rsidR="00735B46" w:rsidRPr="00E963B0" w:rsidDel="00DF4736">
        <w:rPr>
          <w:rFonts w:asciiTheme="minorHAnsi" w:eastAsia="Arial" w:hAnsiTheme="minorHAnsi" w:cstheme="minorHAnsi"/>
          <w:szCs w:val="18"/>
          <w:lang w:val="en-AU"/>
        </w:rPr>
        <w:t>243</w:t>
      </w:r>
      <w:r w:rsidR="00B22C50" w:rsidRPr="00E963B0">
        <w:rPr>
          <w:rFonts w:asciiTheme="minorHAnsi" w:hAnsiTheme="minorHAnsi" w:cstheme="minorHAnsi"/>
          <w:szCs w:val="18"/>
          <w:lang w:val="en-AU"/>
        </w:rPr>
        <w:t>–</w:t>
      </w:r>
      <w:r w:rsidR="00DF4736" w:rsidRPr="00E963B0">
        <w:rPr>
          <w:rFonts w:asciiTheme="minorHAnsi" w:hAnsiTheme="minorHAnsi" w:cstheme="minorHAnsi"/>
          <w:szCs w:val="18"/>
          <w:lang w:val="en-AU"/>
        </w:rPr>
        <w:t>244</w:t>
      </w:r>
      <w:r w:rsidR="005E12B5" w:rsidRPr="00E963B0" w:rsidDel="00DF4736">
        <w:rPr>
          <w:rFonts w:asciiTheme="minorHAnsi" w:hAnsiTheme="minorHAnsi" w:cstheme="minorHAnsi"/>
          <w:szCs w:val="18"/>
          <w:lang w:val="en-AU"/>
        </w:rPr>
        <w:t>.</w:t>
      </w:r>
    </w:p>
  </w:footnote>
  <w:footnote w:id="83">
    <w:p w14:paraId="43E5E69B" w14:textId="7DD05B82" w:rsidR="00693E57" w:rsidRPr="00E963B0" w:rsidRDefault="00693E57">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56"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330908" w:rsidRPr="00E963B0">
        <w:rPr>
          <w:rFonts w:asciiTheme="minorHAnsi" w:eastAsia="Arial" w:hAnsiTheme="minorHAnsi" w:cstheme="minorHAnsi"/>
          <w:szCs w:val="18"/>
          <w:lang w:val="en-AU"/>
        </w:rPr>
        <w:t xml:space="preserve">, </w:t>
      </w:r>
      <w:r w:rsidR="00330908" w:rsidRPr="00614939">
        <w:rPr>
          <w:rFonts w:asciiTheme="minorHAnsi" w:eastAsia="Arial" w:hAnsiTheme="minorHAnsi" w:cstheme="minorHAnsi"/>
          <w:szCs w:val="18"/>
          <w:lang w:val="en-AU"/>
        </w:rPr>
        <w:t>p</w:t>
      </w:r>
      <w:r w:rsidR="00C845AE">
        <w:rPr>
          <w:rFonts w:asciiTheme="minorHAnsi" w:eastAsia="Arial" w:hAnsiTheme="minorHAnsi" w:cstheme="minorHAnsi"/>
          <w:szCs w:val="18"/>
          <w:lang w:val="en-AU"/>
        </w:rPr>
        <w:t>p</w:t>
      </w:r>
      <w:r w:rsidR="009C2D8E" w:rsidRPr="00614939">
        <w:rPr>
          <w:rFonts w:asciiTheme="minorHAnsi" w:eastAsia="Arial" w:hAnsiTheme="minorHAnsi" w:cstheme="minorHAnsi"/>
          <w:szCs w:val="18"/>
          <w:lang w:val="en-AU"/>
        </w:rPr>
        <w:t xml:space="preserve"> </w:t>
      </w:r>
      <w:r w:rsidR="00C845AE">
        <w:rPr>
          <w:rFonts w:asciiTheme="minorHAnsi" w:eastAsia="Arial" w:hAnsiTheme="minorHAnsi" w:cstheme="minorHAnsi"/>
          <w:szCs w:val="18"/>
          <w:lang w:val="en-AU"/>
        </w:rPr>
        <w:t>163</w:t>
      </w:r>
      <w:r w:rsidR="003C1F28" w:rsidRPr="00614939">
        <w:rPr>
          <w:rFonts w:asciiTheme="minorHAnsi" w:hAnsiTheme="minorHAnsi" w:cstheme="minorHAnsi"/>
          <w:szCs w:val="18"/>
          <w:lang w:val="en-AU"/>
        </w:rPr>
        <w:t>–</w:t>
      </w:r>
      <w:r w:rsidR="003C1F28">
        <w:rPr>
          <w:rFonts w:asciiTheme="minorHAnsi" w:eastAsia="Arial" w:hAnsiTheme="minorHAnsi" w:cstheme="minorHAnsi"/>
          <w:szCs w:val="18"/>
          <w:lang w:val="en-AU"/>
        </w:rPr>
        <w:t>168</w:t>
      </w:r>
      <w:r w:rsidR="00C845AE">
        <w:rPr>
          <w:rFonts w:asciiTheme="minorHAnsi" w:eastAsia="Arial" w:hAnsiTheme="minorHAnsi" w:cstheme="minorHAnsi"/>
          <w:szCs w:val="18"/>
          <w:lang w:val="en-AU"/>
        </w:rPr>
        <w:t>,</w:t>
      </w:r>
      <w:r w:rsidR="009C2D8E" w:rsidRPr="00E963B0">
        <w:rPr>
          <w:rFonts w:asciiTheme="minorHAnsi" w:eastAsia="Arial" w:hAnsiTheme="minorHAnsi" w:cstheme="minorHAnsi"/>
          <w:szCs w:val="18"/>
          <w:lang w:val="en-AU"/>
        </w:rPr>
        <w:t xml:space="preserve"> </w:t>
      </w:r>
      <w:r w:rsidR="00960743">
        <w:rPr>
          <w:rFonts w:asciiTheme="minorHAnsi" w:eastAsia="Arial" w:hAnsiTheme="minorHAnsi" w:cstheme="minorHAnsi"/>
          <w:szCs w:val="18"/>
          <w:lang w:val="en-AU"/>
        </w:rPr>
        <w:t>233</w:t>
      </w:r>
      <w:r w:rsidR="003C1F28" w:rsidRPr="00614939">
        <w:rPr>
          <w:rFonts w:asciiTheme="minorHAnsi" w:hAnsiTheme="minorHAnsi" w:cstheme="minorHAnsi"/>
          <w:szCs w:val="18"/>
          <w:lang w:val="en-AU"/>
        </w:rPr>
        <w:t>–</w:t>
      </w:r>
      <w:r w:rsidR="003C1F28">
        <w:rPr>
          <w:rFonts w:asciiTheme="minorHAnsi" w:eastAsia="Arial" w:hAnsiTheme="minorHAnsi" w:cstheme="minorHAnsi"/>
          <w:szCs w:val="18"/>
          <w:lang w:val="en-AU"/>
        </w:rPr>
        <w:t>244</w:t>
      </w:r>
      <w:r w:rsidR="00C86E61" w:rsidRPr="00E963B0" w:rsidDel="00BF0CCD">
        <w:rPr>
          <w:rFonts w:asciiTheme="minorHAnsi" w:hAnsiTheme="minorHAnsi" w:cstheme="minorHAnsi"/>
          <w:szCs w:val="18"/>
          <w:lang w:val="en-AU"/>
        </w:rPr>
        <w:t>.</w:t>
      </w:r>
    </w:p>
  </w:footnote>
  <w:footnote w:id="84">
    <w:p w14:paraId="61B96464" w14:textId="47DB9C54" w:rsidR="005C116D" w:rsidRPr="00E963B0" w:rsidRDefault="005C116D">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57"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8D1AFE" w:rsidRPr="00E963B0">
        <w:rPr>
          <w:rFonts w:asciiTheme="minorHAnsi" w:eastAsia="Arial" w:hAnsiTheme="minorHAnsi" w:cstheme="minorHAnsi"/>
          <w:szCs w:val="18"/>
          <w:lang w:val="en-AU"/>
        </w:rPr>
        <w:t xml:space="preserve">, </w:t>
      </w:r>
      <w:r w:rsidR="008D1AFE" w:rsidRPr="00614939">
        <w:rPr>
          <w:rFonts w:asciiTheme="minorHAnsi" w:eastAsia="Arial" w:hAnsiTheme="minorHAnsi" w:cstheme="minorHAnsi"/>
          <w:szCs w:val="18"/>
          <w:lang w:val="en-AU"/>
        </w:rPr>
        <w:t>p</w:t>
      </w:r>
      <w:r w:rsidR="00833FFB">
        <w:rPr>
          <w:rFonts w:asciiTheme="minorHAnsi" w:eastAsia="Arial" w:hAnsiTheme="minorHAnsi" w:cstheme="minorHAnsi"/>
          <w:szCs w:val="18"/>
          <w:lang w:val="en-AU"/>
        </w:rPr>
        <w:t>p 163,</w:t>
      </w:r>
      <w:r w:rsidR="008D1AFE" w:rsidRPr="00E963B0">
        <w:rPr>
          <w:rFonts w:asciiTheme="minorHAnsi" w:eastAsia="Arial" w:hAnsiTheme="minorHAnsi" w:cstheme="minorHAnsi"/>
          <w:szCs w:val="18"/>
          <w:lang w:val="en-AU"/>
        </w:rPr>
        <w:t xml:space="preserve"> 233</w:t>
      </w:r>
      <w:r w:rsidR="008D1AFE" w:rsidRPr="00E963B0">
        <w:rPr>
          <w:rFonts w:asciiTheme="minorHAnsi" w:hAnsiTheme="minorHAnsi" w:cstheme="minorHAnsi"/>
          <w:szCs w:val="18"/>
          <w:lang w:val="en-AU"/>
        </w:rPr>
        <w:t>.</w:t>
      </w:r>
    </w:p>
  </w:footnote>
  <w:footnote w:id="85">
    <w:p w14:paraId="140C84D0" w14:textId="26A19A1E" w:rsidR="006A6710" w:rsidRPr="00E963B0" w:rsidRDefault="006A6710">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58"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1317D7" w:rsidRPr="00E963B0">
        <w:rPr>
          <w:rFonts w:asciiTheme="minorHAnsi" w:eastAsia="Arial" w:hAnsiTheme="minorHAnsi" w:cstheme="minorHAnsi"/>
          <w:szCs w:val="18"/>
          <w:lang w:val="en-AU"/>
        </w:rPr>
        <w:t>, p 234</w:t>
      </w:r>
      <w:r w:rsidR="001317D7" w:rsidRPr="00E963B0">
        <w:rPr>
          <w:rFonts w:asciiTheme="minorHAnsi" w:hAnsiTheme="minorHAnsi" w:cstheme="minorHAnsi"/>
          <w:szCs w:val="18"/>
          <w:lang w:val="en-AU"/>
        </w:rPr>
        <w:t>.</w:t>
      </w:r>
    </w:p>
  </w:footnote>
  <w:footnote w:id="86">
    <w:p w14:paraId="7886F6C6" w14:textId="03BB7533" w:rsidR="00FE4E07" w:rsidRPr="00E963B0" w:rsidRDefault="00FE4E07">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59"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Pr="00E963B0">
        <w:rPr>
          <w:rFonts w:asciiTheme="minorHAnsi" w:eastAsia="Arial" w:hAnsiTheme="minorHAnsi" w:cstheme="minorHAnsi"/>
          <w:szCs w:val="18"/>
          <w:lang w:val="en-AU"/>
        </w:rPr>
        <w:t xml:space="preserve">, p </w:t>
      </w:r>
      <w:r w:rsidR="002819C4" w:rsidRPr="00E963B0">
        <w:rPr>
          <w:rFonts w:asciiTheme="minorHAnsi" w:eastAsia="Arial" w:hAnsiTheme="minorHAnsi" w:cstheme="minorHAnsi"/>
          <w:szCs w:val="18"/>
          <w:lang w:val="en-AU"/>
        </w:rPr>
        <w:t>169</w:t>
      </w:r>
      <w:r w:rsidRPr="00E963B0">
        <w:rPr>
          <w:rFonts w:asciiTheme="minorHAnsi" w:hAnsiTheme="minorHAnsi" w:cstheme="minorHAnsi"/>
          <w:szCs w:val="18"/>
          <w:lang w:val="en-AU"/>
        </w:rPr>
        <w:t>.</w:t>
      </w:r>
    </w:p>
  </w:footnote>
  <w:footnote w:id="87">
    <w:p w14:paraId="1059C46B" w14:textId="10E05B50" w:rsidR="0013384A" w:rsidRPr="00E963B0" w:rsidRDefault="0013384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60"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7B2020" w:rsidRPr="00E963B0">
        <w:rPr>
          <w:rFonts w:asciiTheme="minorHAnsi" w:eastAsia="Arial" w:hAnsiTheme="minorHAnsi" w:cstheme="minorHAnsi"/>
          <w:szCs w:val="18"/>
          <w:lang w:val="en-AU"/>
        </w:rPr>
        <w:t xml:space="preserve">, p </w:t>
      </w:r>
      <w:r w:rsidR="005C47D0" w:rsidRPr="00E963B0">
        <w:rPr>
          <w:rFonts w:asciiTheme="minorHAnsi" w:eastAsia="Arial" w:hAnsiTheme="minorHAnsi" w:cstheme="minorHAnsi"/>
          <w:szCs w:val="18"/>
          <w:lang w:val="en-AU"/>
        </w:rPr>
        <w:t>169</w:t>
      </w:r>
      <w:r w:rsidR="007B2020" w:rsidRPr="00E963B0">
        <w:rPr>
          <w:rFonts w:asciiTheme="minorHAnsi" w:hAnsiTheme="minorHAnsi" w:cstheme="minorHAnsi"/>
          <w:szCs w:val="18"/>
          <w:lang w:val="en-AU"/>
        </w:rPr>
        <w:t>.</w:t>
      </w:r>
    </w:p>
  </w:footnote>
  <w:footnote w:id="88">
    <w:p w14:paraId="2EBF3537" w14:textId="0F239363" w:rsidR="00A8390E" w:rsidRPr="00E963B0" w:rsidRDefault="00A8390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61"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0179EA" w:rsidRPr="00E963B0">
        <w:rPr>
          <w:rFonts w:asciiTheme="minorHAnsi" w:eastAsia="Arial" w:hAnsiTheme="minorHAnsi" w:cstheme="minorHAnsi"/>
          <w:szCs w:val="18"/>
          <w:lang w:val="en-AU"/>
        </w:rPr>
        <w:t>, pp 169</w:t>
      </w:r>
      <w:r w:rsidR="000179EA" w:rsidRPr="00E963B0">
        <w:rPr>
          <w:rFonts w:asciiTheme="minorHAnsi" w:hAnsiTheme="minorHAnsi" w:cstheme="minorHAnsi"/>
          <w:szCs w:val="18"/>
          <w:lang w:val="en-AU"/>
        </w:rPr>
        <w:t>–</w:t>
      </w:r>
      <w:r w:rsidR="000179EA" w:rsidRPr="00E963B0">
        <w:rPr>
          <w:rFonts w:asciiTheme="minorHAnsi" w:eastAsia="Arial" w:hAnsiTheme="minorHAnsi" w:cstheme="minorHAnsi"/>
          <w:szCs w:val="18"/>
          <w:lang w:val="en-AU"/>
        </w:rPr>
        <w:t>171</w:t>
      </w:r>
      <w:r w:rsidR="000179EA" w:rsidRPr="00E963B0">
        <w:rPr>
          <w:rFonts w:asciiTheme="minorHAnsi" w:hAnsiTheme="minorHAnsi" w:cstheme="minorHAnsi"/>
          <w:szCs w:val="18"/>
          <w:lang w:val="en-AU"/>
        </w:rPr>
        <w:t>.</w:t>
      </w:r>
    </w:p>
  </w:footnote>
  <w:footnote w:id="89">
    <w:p w14:paraId="2EDA1228" w14:textId="2DE46B55" w:rsidR="008E04CA" w:rsidRPr="00E963B0" w:rsidRDefault="008E04C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62"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9B3DBE" w:rsidRPr="00E963B0">
        <w:rPr>
          <w:rFonts w:asciiTheme="minorHAnsi" w:eastAsia="Arial" w:hAnsiTheme="minorHAnsi" w:cstheme="minorHAnsi"/>
          <w:szCs w:val="18"/>
          <w:lang w:val="en-AU"/>
        </w:rPr>
        <w:t>, p 69</w:t>
      </w:r>
      <w:r w:rsidR="003B3069" w:rsidRPr="00E963B0" w:rsidDel="009B3DBE">
        <w:rPr>
          <w:rFonts w:asciiTheme="minorHAnsi" w:hAnsiTheme="minorHAnsi" w:cstheme="minorHAnsi"/>
          <w:szCs w:val="18"/>
          <w:lang w:val="en-AU"/>
        </w:rPr>
        <w:t>.</w:t>
      </w:r>
    </w:p>
  </w:footnote>
  <w:footnote w:id="90">
    <w:p w14:paraId="0EF60F8C" w14:textId="798400F4" w:rsidR="003E030D" w:rsidRPr="00E963B0" w:rsidRDefault="003E030D">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63"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BD3555" w:rsidRPr="00E963B0">
        <w:rPr>
          <w:rFonts w:asciiTheme="minorHAnsi" w:eastAsia="Arial" w:hAnsiTheme="minorHAnsi" w:cstheme="minorHAnsi"/>
          <w:szCs w:val="18"/>
          <w:lang w:val="en-AU"/>
        </w:rPr>
        <w:t>, p 173.</w:t>
      </w:r>
    </w:p>
  </w:footnote>
  <w:footnote w:id="91">
    <w:p w14:paraId="1E800BA1" w14:textId="6130E28B" w:rsidR="00502F36" w:rsidRPr="00E963B0" w:rsidRDefault="00502F36">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64"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2A0038" w:rsidRPr="00E963B0">
        <w:rPr>
          <w:rFonts w:asciiTheme="minorHAnsi" w:eastAsia="Arial" w:hAnsiTheme="minorHAnsi" w:cstheme="minorHAnsi"/>
          <w:szCs w:val="18"/>
          <w:lang w:val="en-AU"/>
        </w:rPr>
        <w:t>, p</w:t>
      </w:r>
      <w:r w:rsidR="00F82571" w:rsidRPr="00E963B0">
        <w:rPr>
          <w:rFonts w:asciiTheme="minorHAnsi" w:eastAsia="Arial" w:hAnsiTheme="minorHAnsi" w:cstheme="minorHAnsi"/>
          <w:szCs w:val="18"/>
          <w:lang w:val="en-AU"/>
        </w:rPr>
        <w:t xml:space="preserve">p </w:t>
      </w:r>
      <w:r w:rsidR="002A0038" w:rsidRPr="00E963B0">
        <w:rPr>
          <w:rFonts w:asciiTheme="minorHAnsi" w:eastAsia="Arial" w:hAnsiTheme="minorHAnsi" w:cstheme="minorHAnsi"/>
          <w:szCs w:val="18"/>
          <w:lang w:val="en-AU"/>
        </w:rPr>
        <w:t>17</w:t>
      </w:r>
      <w:r w:rsidR="00F82571" w:rsidRPr="00E963B0">
        <w:rPr>
          <w:rFonts w:asciiTheme="minorHAnsi" w:eastAsia="Arial" w:hAnsiTheme="minorHAnsi" w:cstheme="minorHAnsi"/>
          <w:szCs w:val="18"/>
          <w:lang w:val="en-AU"/>
        </w:rPr>
        <w:t>1, 174, 235</w:t>
      </w:r>
      <w:r w:rsidR="00397B69" w:rsidRPr="00E963B0">
        <w:rPr>
          <w:rFonts w:asciiTheme="minorHAnsi" w:hAnsiTheme="minorHAnsi" w:cstheme="minorHAnsi"/>
          <w:szCs w:val="18"/>
          <w:lang w:val="en-AU"/>
        </w:rPr>
        <w:t>–</w:t>
      </w:r>
      <w:r w:rsidR="00397B69" w:rsidRPr="00E963B0">
        <w:rPr>
          <w:rFonts w:asciiTheme="minorHAnsi" w:eastAsia="Arial" w:hAnsiTheme="minorHAnsi" w:cstheme="minorHAnsi"/>
          <w:szCs w:val="18"/>
          <w:lang w:val="en-AU"/>
        </w:rPr>
        <w:t>237</w:t>
      </w:r>
      <w:r w:rsidR="001B0258" w:rsidRPr="00E963B0" w:rsidDel="0072216B">
        <w:rPr>
          <w:rFonts w:asciiTheme="minorHAnsi" w:eastAsia="Arial" w:hAnsiTheme="minorHAnsi" w:cstheme="minorHAnsi"/>
          <w:szCs w:val="18"/>
          <w:lang w:val="en-AU"/>
        </w:rPr>
        <w:t>.</w:t>
      </w:r>
    </w:p>
  </w:footnote>
  <w:footnote w:id="92">
    <w:p w14:paraId="0AA86066" w14:textId="79BAB5BF" w:rsidR="00F7242D" w:rsidRPr="00E963B0" w:rsidRDefault="00F7242D">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65"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D85A18" w:rsidRPr="00E963B0">
        <w:rPr>
          <w:rFonts w:asciiTheme="minorHAnsi" w:eastAsia="Arial" w:hAnsiTheme="minorHAnsi" w:cstheme="minorHAnsi"/>
          <w:szCs w:val="18"/>
          <w:lang w:val="en-AU"/>
        </w:rPr>
        <w:t>, p</w:t>
      </w:r>
      <w:r w:rsidR="00CF0F40" w:rsidRPr="00E963B0">
        <w:rPr>
          <w:rFonts w:asciiTheme="minorHAnsi" w:eastAsia="Arial" w:hAnsiTheme="minorHAnsi" w:cstheme="minorHAnsi"/>
          <w:szCs w:val="18"/>
          <w:lang w:val="en-AU"/>
        </w:rPr>
        <w:t>p</w:t>
      </w:r>
      <w:r w:rsidR="00D85A18" w:rsidRPr="00E963B0">
        <w:rPr>
          <w:rFonts w:asciiTheme="minorHAnsi" w:eastAsia="Arial" w:hAnsiTheme="minorHAnsi" w:cstheme="minorHAnsi"/>
          <w:szCs w:val="18"/>
          <w:lang w:val="en-AU"/>
        </w:rPr>
        <w:t xml:space="preserve"> 17</w:t>
      </w:r>
      <w:r w:rsidR="00CF0F40" w:rsidRPr="00E963B0">
        <w:rPr>
          <w:rFonts w:asciiTheme="minorHAnsi" w:eastAsia="Arial" w:hAnsiTheme="minorHAnsi" w:cstheme="minorHAnsi"/>
          <w:szCs w:val="18"/>
          <w:lang w:val="en-AU"/>
        </w:rPr>
        <w:t>2</w:t>
      </w:r>
      <w:r w:rsidR="00702262" w:rsidRPr="00702262">
        <w:rPr>
          <w:rFonts w:asciiTheme="minorHAnsi" w:hAnsiTheme="minorHAnsi" w:cstheme="minorHAnsi"/>
          <w:szCs w:val="18"/>
          <w:lang w:val="en-AU"/>
        </w:rPr>
        <w:t>–</w:t>
      </w:r>
      <w:r w:rsidR="00D85A18" w:rsidRPr="00E963B0">
        <w:rPr>
          <w:rFonts w:asciiTheme="minorHAnsi" w:eastAsia="Arial" w:hAnsiTheme="minorHAnsi" w:cstheme="minorHAnsi"/>
          <w:szCs w:val="18"/>
          <w:lang w:val="en-AU"/>
        </w:rPr>
        <w:t>3</w:t>
      </w:r>
      <w:r w:rsidR="00E31B67" w:rsidRPr="00E963B0" w:rsidDel="00D85A18">
        <w:rPr>
          <w:rFonts w:asciiTheme="minorHAnsi" w:eastAsia="Arial" w:hAnsiTheme="minorHAnsi" w:cstheme="minorHAnsi"/>
          <w:szCs w:val="18"/>
          <w:lang w:val="en-AU"/>
        </w:rPr>
        <w:t>.</w:t>
      </w:r>
    </w:p>
  </w:footnote>
  <w:footnote w:id="93">
    <w:p w14:paraId="15AB8753" w14:textId="325D57DF" w:rsidR="00E31B67" w:rsidRPr="00E963B0" w:rsidRDefault="00E31B67">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66"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E01F84" w:rsidRPr="00E963B0">
        <w:rPr>
          <w:rFonts w:asciiTheme="minorHAnsi" w:eastAsia="Arial" w:hAnsiTheme="minorHAnsi" w:cstheme="minorHAnsi"/>
          <w:szCs w:val="18"/>
          <w:lang w:val="en-AU"/>
        </w:rPr>
        <w:t>, p 173</w:t>
      </w:r>
      <w:r w:rsidR="00717DE7" w:rsidRPr="00E963B0">
        <w:rPr>
          <w:rFonts w:asciiTheme="minorHAnsi" w:eastAsia="Arial" w:hAnsiTheme="minorHAnsi" w:cstheme="minorHAnsi"/>
          <w:szCs w:val="18"/>
          <w:lang w:val="en-AU"/>
        </w:rPr>
        <w:t>.</w:t>
      </w:r>
    </w:p>
  </w:footnote>
  <w:footnote w:id="94">
    <w:p w14:paraId="437B94E9" w14:textId="5E609BD1" w:rsidR="007A6A2B" w:rsidRPr="00E963B0" w:rsidRDefault="007A6A2B">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67"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203FD4" w:rsidRPr="00E963B0">
        <w:rPr>
          <w:rFonts w:asciiTheme="minorHAnsi" w:eastAsia="Arial" w:hAnsiTheme="minorHAnsi" w:cstheme="minorHAnsi"/>
          <w:szCs w:val="18"/>
          <w:lang w:val="en-AU"/>
        </w:rPr>
        <w:t>, p</w:t>
      </w:r>
      <w:r w:rsidR="00984EA1" w:rsidRPr="00E963B0">
        <w:rPr>
          <w:rFonts w:asciiTheme="minorHAnsi" w:eastAsia="Arial" w:hAnsiTheme="minorHAnsi" w:cstheme="minorHAnsi"/>
          <w:szCs w:val="18"/>
          <w:lang w:val="en-AU"/>
        </w:rPr>
        <w:t>p</w:t>
      </w:r>
      <w:r w:rsidR="00203FD4" w:rsidRPr="00E963B0">
        <w:rPr>
          <w:rFonts w:asciiTheme="minorHAnsi" w:eastAsia="Arial" w:hAnsiTheme="minorHAnsi" w:cstheme="minorHAnsi"/>
          <w:szCs w:val="18"/>
          <w:lang w:val="en-AU"/>
        </w:rPr>
        <w:t xml:space="preserve"> 171,</w:t>
      </w:r>
      <w:r w:rsidR="00A8601A" w:rsidRPr="00E963B0">
        <w:rPr>
          <w:rFonts w:asciiTheme="minorHAnsi" w:eastAsia="Arial" w:hAnsiTheme="minorHAnsi" w:cstheme="minorHAnsi"/>
          <w:szCs w:val="18"/>
          <w:lang w:val="en-AU"/>
        </w:rPr>
        <w:t xml:space="preserve"> 174, 235</w:t>
      </w:r>
      <w:r w:rsidR="00A8601A" w:rsidRPr="00E963B0">
        <w:rPr>
          <w:rFonts w:asciiTheme="minorHAnsi" w:hAnsiTheme="minorHAnsi" w:cstheme="minorHAnsi"/>
          <w:szCs w:val="18"/>
          <w:lang w:val="en-AU"/>
        </w:rPr>
        <w:t>–</w:t>
      </w:r>
      <w:r w:rsidR="00A8601A" w:rsidRPr="00E963B0">
        <w:rPr>
          <w:rFonts w:asciiTheme="minorHAnsi" w:eastAsia="Arial" w:hAnsiTheme="minorHAnsi" w:cstheme="minorHAnsi"/>
          <w:szCs w:val="18"/>
          <w:lang w:val="en-AU"/>
        </w:rPr>
        <w:t>237</w:t>
      </w:r>
      <w:r w:rsidR="00203FD4" w:rsidRPr="00E963B0">
        <w:rPr>
          <w:rFonts w:asciiTheme="minorHAnsi" w:hAnsiTheme="minorHAnsi" w:cstheme="minorHAnsi"/>
          <w:szCs w:val="18"/>
          <w:lang w:val="en-AU"/>
        </w:rPr>
        <w:t>.</w:t>
      </w:r>
    </w:p>
  </w:footnote>
  <w:footnote w:id="95">
    <w:p w14:paraId="41422D6C" w14:textId="13F715A1" w:rsidR="00F706D0" w:rsidRPr="00E963B0" w:rsidRDefault="00F706D0">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68"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A71294" w:rsidRPr="00E963B0">
        <w:rPr>
          <w:rFonts w:asciiTheme="minorHAnsi" w:eastAsia="Arial" w:hAnsiTheme="minorHAnsi" w:cstheme="minorHAnsi"/>
          <w:szCs w:val="18"/>
          <w:lang w:val="en-AU"/>
        </w:rPr>
        <w:t>, p</w:t>
      </w:r>
      <w:r w:rsidR="00301799" w:rsidRPr="00E963B0">
        <w:rPr>
          <w:rFonts w:asciiTheme="minorHAnsi" w:hAnsiTheme="minorHAnsi" w:cstheme="minorHAnsi"/>
          <w:szCs w:val="18"/>
          <w:lang w:val="en-AU"/>
        </w:rPr>
        <w:t>p 174</w:t>
      </w:r>
      <w:r w:rsidR="00A71294" w:rsidRPr="00E963B0">
        <w:rPr>
          <w:rFonts w:asciiTheme="minorHAnsi" w:hAnsiTheme="minorHAnsi" w:cstheme="minorHAnsi"/>
          <w:szCs w:val="18"/>
          <w:lang w:val="en-AU"/>
        </w:rPr>
        <w:t>, 239.</w:t>
      </w:r>
    </w:p>
  </w:footnote>
  <w:footnote w:id="96">
    <w:p w14:paraId="4863FB02" w14:textId="7FC1D50F" w:rsidR="00301799" w:rsidRPr="00E963B0" w:rsidRDefault="00301799">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69"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B16678" w:rsidRPr="00E963B0">
        <w:rPr>
          <w:rFonts w:asciiTheme="minorHAnsi" w:eastAsia="Arial" w:hAnsiTheme="minorHAnsi" w:cstheme="minorHAnsi"/>
          <w:szCs w:val="18"/>
          <w:lang w:val="en-AU"/>
        </w:rPr>
        <w:t>, pp 171</w:t>
      </w:r>
      <w:r w:rsidR="008765F8" w:rsidRPr="00E963B0">
        <w:rPr>
          <w:rFonts w:asciiTheme="minorHAnsi" w:eastAsia="Arial" w:hAnsiTheme="minorHAnsi" w:cstheme="minorHAnsi"/>
          <w:szCs w:val="18"/>
          <w:lang w:val="en-AU"/>
        </w:rPr>
        <w:t xml:space="preserve">, 174, </w:t>
      </w:r>
      <w:r w:rsidR="0098579E" w:rsidRPr="00E963B0">
        <w:rPr>
          <w:rFonts w:asciiTheme="minorHAnsi" w:eastAsia="Arial" w:hAnsiTheme="minorHAnsi" w:cstheme="minorHAnsi"/>
          <w:szCs w:val="18"/>
          <w:lang w:val="en-AU"/>
        </w:rPr>
        <w:t>236, citing</w:t>
      </w:r>
      <w:r w:rsidR="00C543BE" w:rsidRPr="00E963B0">
        <w:rPr>
          <w:rFonts w:asciiTheme="minorHAnsi" w:eastAsia="Arial" w:hAnsiTheme="minorHAnsi" w:cstheme="minorHAnsi"/>
          <w:szCs w:val="18"/>
          <w:lang w:val="en-AU"/>
        </w:rPr>
        <w:t xml:space="preserve"> </w:t>
      </w:r>
      <w:r w:rsidR="00C543BE" w:rsidRPr="00E963B0">
        <w:rPr>
          <w:rFonts w:asciiTheme="minorHAnsi" w:eastAsia="Arial" w:hAnsiTheme="minorHAnsi" w:cstheme="minorHAnsi"/>
          <w:i/>
          <w:iCs/>
          <w:szCs w:val="18"/>
          <w:lang w:val="en-AU"/>
        </w:rPr>
        <w:t xml:space="preserve">Royal Commission into the Administration, Organisation and General Condition of the Existing System of Public Instruction </w:t>
      </w:r>
      <w:r w:rsidR="00C543BE" w:rsidRPr="00E963B0">
        <w:rPr>
          <w:rFonts w:asciiTheme="minorHAnsi" w:eastAsia="Arial" w:hAnsiTheme="minorHAnsi" w:cstheme="minorHAnsi"/>
          <w:szCs w:val="18"/>
          <w:lang w:val="en-AU"/>
        </w:rPr>
        <w:t>(</w:t>
      </w:r>
      <w:r w:rsidR="00F625BE" w:rsidRPr="00E963B0">
        <w:rPr>
          <w:rFonts w:asciiTheme="minorHAnsi" w:eastAsia="Arial" w:hAnsiTheme="minorHAnsi" w:cstheme="minorHAnsi"/>
          <w:szCs w:val="18"/>
          <w:lang w:val="en-AU"/>
        </w:rPr>
        <w:t>First Report, 1882)</w:t>
      </w:r>
      <w:r w:rsidRPr="00E963B0">
        <w:rPr>
          <w:rFonts w:asciiTheme="minorHAnsi" w:hAnsiTheme="minorHAnsi" w:cstheme="minorHAnsi"/>
          <w:szCs w:val="18"/>
          <w:lang w:val="en-AU"/>
        </w:rPr>
        <w:t>.</w:t>
      </w:r>
    </w:p>
  </w:footnote>
  <w:footnote w:id="97">
    <w:p w14:paraId="6DA330C2" w14:textId="5B22F3FB" w:rsidR="00C46769" w:rsidRPr="00E963B0" w:rsidRDefault="00C46769">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CC01CA" w:rsidRPr="00E963B0">
        <w:rPr>
          <w:rFonts w:asciiTheme="minorHAnsi" w:hAnsiTheme="minorHAnsi" w:cstheme="minorHAnsi"/>
          <w:szCs w:val="18"/>
          <w:lang w:val="en-AU"/>
        </w:rPr>
        <w:t xml:space="preserve">Ministry of Education and Training (Office of Schools Administration) Victoria, </w:t>
      </w:r>
      <w:r w:rsidR="00CC01CA" w:rsidRPr="00E963B0">
        <w:rPr>
          <w:rFonts w:asciiTheme="minorHAnsi" w:hAnsiTheme="minorHAnsi" w:cstheme="minorHAnsi"/>
          <w:i/>
          <w:iCs/>
          <w:szCs w:val="18"/>
          <w:lang w:val="en-AU"/>
        </w:rPr>
        <w:t xml:space="preserve">School Information Manual: Personnel (Teaching Service) </w:t>
      </w:r>
      <w:r w:rsidR="00CC01CA" w:rsidRPr="00E963B0">
        <w:rPr>
          <w:rFonts w:asciiTheme="minorHAnsi" w:hAnsiTheme="minorHAnsi" w:cstheme="minorHAnsi"/>
          <w:szCs w:val="18"/>
          <w:lang w:val="en-AU"/>
        </w:rPr>
        <w:t>[internal school policy and procedure manual], 2</w:t>
      </w:r>
      <w:r w:rsidR="00CC01CA" w:rsidRPr="00E963B0">
        <w:rPr>
          <w:rFonts w:asciiTheme="minorHAnsi" w:hAnsiTheme="minorHAnsi" w:cstheme="minorHAnsi"/>
          <w:szCs w:val="18"/>
          <w:vertAlign w:val="superscript"/>
          <w:lang w:val="en-AU"/>
        </w:rPr>
        <w:t>nd</w:t>
      </w:r>
      <w:r w:rsidR="00CC01CA" w:rsidRPr="00E963B0">
        <w:rPr>
          <w:rFonts w:asciiTheme="minorHAnsi" w:hAnsiTheme="minorHAnsi" w:cstheme="minorHAnsi"/>
          <w:szCs w:val="18"/>
          <w:lang w:val="en-AU"/>
        </w:rPr>
        <w:t xml:space="preserve"> </w:t>
      </w:r>
      <w:proofErr w:type="spellStart"/>
      <w:r w:rsidR="00CC01CA" w:rsidRPr="00E963B0">
        <w:rPr>
          <w:rFonts w:asciiTheme="minorHAnsi" w:hAnsiTheme="minorHAnsi" w:cstheme="minorHAnsi"/>
          <w:szCs w:val="18"/>
          <w:lang w:val="en-AU"/>
        </w:rPr>
        <w:t>edn</w:t>
      </w:r>
      <w:proofErr w:type="spellEnd"/>
      <w:r w:rsidR="00CC01CA" w:rsidRPr="00E963B0">
        <w:rPr>
          <w:rFonts w:asciiTheme="minorHAnsi" w:hAnsiTheme="minorHAnsi" w:cstheme="minorHAnsi"/>
          <w:szCs w:val="18"/>
          <w:lang w:val="en-AU"/>
        </w:rPr>
        <w:t>, Ministry of Education and Training, 1991, para 15.1.5.</w:t>
      </w:r>
    </w:p>
  </w:footnote>
  <w:footnote w:id="98">
    <w:p w14:paraId="57CA8C19" w14:textId="00CA0D1C" w:rsidR="006B5551" w:rsidRPr="00E963B0" w:rsidRDefault="006B5551">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431507" w:rsidRPr="00E963B0">
        <w:rPr>
          <w:rFonts w:asciiTheme="minorHAnsi" w:eastAsia="Arial" w:hAnsiTheme="minorHAnsi" w:cstheme="minorHAnsi"/>
          <w:szCs w:val="18"/>
          <w:lang w:val="en-AU"/>
        </w:rPr>
        <w:t>David Howes, ‘</w:t>
      </w:r>
      <w:hyperlink r:id="rId70" w:history="1">
        <w:r w:rsidR="00431507" w:rsidRPr="00E963B0">
          <w:rPr>
            <w:rStyle w:val="Hyperlink"/>
            <w:rFonts w:asciiTheme="minorHAnsi" w:eastAsia="Arial" w:hAnsiTheme="minorHAnsi" w:cstheme="minorHAnsi"/>
            <w:szCs w:val="18"/>
            <w:lang w:val="en-AU"/>
          </w:rPr>
          <w:t>Witness Statement of Dr David Howes PSM</w:t>
        </w:r>
      </w:hyperlink>
      <w:r w:rsidR="00431507" w:rsidRPr="00E963B0">
        <w:rPr>
          <w:rFonts w:asciiTheme="minorHAnsi" w:eastAsia="Arial" w:hAnsiTheme="minorHAnsi" w:cstheme="minorHAnsi"/>
          <w:szCs w:val="18"/>
          <w:lang w:val="en-AU"/>
        </w:rPr>
        <w:t>’</w:t>
      </w:r>
      <w:r w:rsidR="009E167F" w:rsidRPr="00E963B0">
        <w:rPr>
          <w:rFonts w:asciiTheme="minorHAnsi" w:eastAsia="Arial" w:hAnsiTheme="minorHAnsi" w:cstheme="minorHAnsi"/>
          <w:szCs w:val="18"/>
          <w:lang w:val="en-AU"/>
        </w:rPr>
        <w:t xml:space="preserve"> (Statement to the</w:t>
      </w:r>
      <w:r w:rsidRPr="00E963B0">
        <w:rPr>
          <w:rFonts w:asciiTheme="minorHAnsi" w:eastAsia="Arial" w:hAnsiTheme="minorHAnsi" w:cstheme="minorHAnsi"/>
          <w:szCs w:val="18"/>
          <w:lang w:val="en-AU"/>
        </w:rPr>
        <w:t xml:space="preserve"> </w:t>
      </w:r>
      <w:r w:rsidR="00800910" w:rsidRPr="00E963B0">
        <w:rPr>
          <w:rFonts w:asciiTheme="minorHAnsi" w:hAnsiTheme="minorHAnsi" w:cstheme="minorHAnsi"/>
          <w:szCs w:val="18"/>
          <w:lang w:val="en-AU"/>
        </w:rPr>
        <w:t>Board of Inquiry into</w:t>
      </w:r>
      <w:r w:rsidR="00F13E3F" w:rsidRPr="00E963B0">
        <w:rPr>
          <w:rFonts w:asciiTheme="minorHAnsi" w:hAnsiTheme="minorHAnsi" w:cstheme="minorHAnsi"/>
          <w:szCs w:val="18"/>
          <w:lang w:val="en-AU"/>
        </w:rPr>
        <w:t xml:space="preserve"> Historical Child Sexual Abuse in</w:t>
      </w:r>
      <w:r w:rsidR="00800910" w:rsidRPr="00E963B0">
        <w:rPr>
          <w:rFonts w:asciiTheme="minorHAnsi" w:hAnsiTheme="minorHAnsi" w:cstheme="minorHAnsi"/>
          <w:szCs w:val="18"/>
          <w:lang w:val="en-AU"/>
        </w:rPr>
        <w:t xml:space="preserve"> Beaumaris Primary School and </w:t>
      </w:r>
      <w:r w:rsidR="00F13E3F" w:rsidRPr="00E963B0">
        <w:rPr>
          <w:rFonts w:asciiTheme="minorHAnsi" w:hAnsiTheme="minorHAnsi" w:cstheme="minorHAnsi"/>
          <w:szCs w:val="18"/>
          <w:lang w:val="en-AU"/>
        </w:rPr>
        <w:t>C</w:t>
      </w:r>
      <w:r w:rsidR="00800910" w:rsidRPr="00E963B0">
        <w:rPr>
          <w:rFonts w:asciiTheme="minorHAnsi" w:hAnsiTheme="minorHAnsi" w:cstheme="minorHAnsi"/>
          <w:szCs w:val="18"/>
          <w:lang w:val="en-AU"/>
        </w:rPr>
        <w:t xml:space="preserve">ertain </w:t>
      </w:r>
      <w:r w:rsidR="00F13E3F" w:rsidRPr="00E963B0">
        <w:rPr>
          <w:rFonts w:asciiTheme="minorHAnsi" w:hAnsiTheme="minorHAnsi" w:cstheme="minorHAnsi"/>
          <w:szCs w:val="18"/>
          <w:lang w:val="en-AU"/>
        </w:rPr>
        <w:t>O</w:t>
      </w:r>
      <w:r w:rsidR="00800910" w:rsidRPr="00E963B0">
        <w:rPr>
          <w:rFonts w:asciiTheme="minorHAnsi" w:hAnsiTheme="minorHAnsi" w:cstheme="minorHAnsi"/>
          <w:szCs w:val="18"/>
          <w:lang w:val="en-AU"/>
        </w:rPr>
        <w:t xml:space="preserve">ther </w:t>
      </w:r>
      <w:r w:rsidR="00F13E3F" w:rsidRPr="00E963B0">
        <w:rPr>
          <w:rFonts w:asciiTheme="minorHAnsi" w:hAnsiTheme="minorHAnsi" w:cstheme="minorHAnsi"/>
          <w:szCs w:val="18"/>
          <w:lang w:val="en-AU"/>
        </w:rPr>
        <w:t>G</w:t>
      </w:r>
      <w:r w:rsidR="00800910" w:rsidRPr="00E963B0">
        <w:rPr>
          <w:rFonts w:asciiTheme="minorHAnsi" w:hAnsiTheme="minorHAnsi" w:cstheme="minorHAnsi"/>
          <w:szCs w:val="18"/>
          <w:lang w:val="en-AU"/>
        </w:rPr>
        <w:t>overnment schools,</w:t>
      </w:r>
      <w:r w:rsidR="006A372F" w:rsidRPr="00E963B0">
        <w:rPr>
          <w:rFonts w:asciiTheme="minorHAnsi" w:hAnsiTheme="minorHAnsi" w:cstheme="minorHAnsi"/>
          <w:szCs w:val="18"/>
          <w:lang w:val="en-AU"/>
        </w:rPr>
        <w:t xml:space="preserve"> </w:t>
      </w:r>
      <w:r w:rsidR="00667D37" w:rsidRPr="00E963B0">
        <w:rPr>
          <w:rFonts w:asciiTheme="minorHAnsi" w:hAnsiTheme="minorHAnsi" w:cstheme="minorHAnsi"/>
          <w:szCs w:val="18"/>
          <w:lang w:val="en-AU"/>
        </w:rPr>
        <w:t>3 November 2023</w:t>
      </w:r>
      <w:r w:rsidR="003D41C0" w:rsidRPr="00E963B0">
        <w:rPr>
          <w:rFonts w:asciiTheme="minorHAnsi" w:hAnsiTheme="minorHAnsi" w:cstheme="minorHAnsi"/>
          <w:szCs w:val="18"/>
          <w:lang w:val="en-AU"/>
        </w:rPr>
        <w:t>)</w:t>
      </w:r>
      <w:r w:rsidR="00800910" w:rsidRPr="00E963B0">
        <w:rPr>
          <w:rFonts w:asciiTheme="minorHAnsi" w:hAnsiTheme="minorHAnsi" w:cstheme="minorHAnsi"/>
          <w:szCs w:val="18"/>
          <w:lang w:val="en-AU"/>
        </w:rPr>
        <w:t>,</w:t>
      </w:r>
      <w:r w:rsidR="006A372F" w:rsidRPr="00E963B0">
        <w:rPr>
          <w:rFonts w:asciiTheme="minorHAnsi" w:hAnsiTheme="minorHAnsi" w:cstheme="minorHAnsi"/>
          <w:szCs w:val="18"/>
          <w:lang w:val="en-AU"/>
        </w:rPr>
        <w:t xml:space="preserve"> </w:t>
      </w:r>
      <w:r w:rsidR="008468DD" w:rsidRPr="00E963B0">
        <w:rPr>
          <w:rFonts w:asciiTheme="minorHAnsi" w:hAnsiTheme="minorHAnsi" w:cstheme="minorHAnsi"/>
          <w:szCs w:val="18"/>
          <w:lang w:val="en-AU"/>
        </w:rPr>
        <w:t>para 53(</w:t>
      </w:r>
      <w:r w:rsidR="00D73738" w:rsidRPr="00E963B0">
        <w:rPr>
          <w:rFonts w:asciiTheme="minorHAnsi" w:hAnsiTheme="minorHAnsi" w:cstheme="minorHAnsi"/>
          <w:szCs w:val="18"/>
          <w:lang w:val="en-AU"/>
        </w:rPr>
        <w:t>f).</w:t>
      </w:r>
    </w:p>
  </w:footnote>
  <w:footnote w:id="99">
    <w:p w14:paraId="3575DC4E" w14:textId="10258A31" w:rsidR="00656FB2" w:rsidRPr="00E963B0" w:rsidRDefault="00656FB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71"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Pr="00E963B0">
        <w:rPr>
          <w:rFonts w:asciiTheme="minorHAnsi" w:eastAsia="Arial" w:hAnsiTheme="minorHAnsi" w:cstheme="minorHAnsi"/>
          <w:szCs w:val="18"/>
          <w:lang w:val="en-AU"/>
        </w:rPr>
        <w:t xml:space="preserve">, p </w:t>
      </w:r>
      <w:r w:rsidR="008C3CB9" w:rsidRPr="00E963B0">
        <w:rPr>
          <w:rFonts w:asciiTheme="minorHAnsi" w:eastAsia="Arial" w:hAnsiTheme="minorHAnsi" w:cstheme="minorHAnsi"/>
          <w:szCs w:val="18"/>
          <w:lang w:val="en-AU"/>
        </w:rPr>
        <w:t>238</w:t>
      </w:r>
      <w:r w:rsidRPr="00E963B0">
        <w:rPr>
          <w:rFonts w:asciiTheme="minorHAnsi" w:eastAsia="Arial" w:hAnsiTheme="minorHAnsi" w:cstheme="minorHAnsi"/>
          <w:szCs w:val="18"/>
          <w:lang w:val="en-AU"/>
        </w:rPr>
        <w:t>.</w:t>
      </w:r>
    </w:p>
  </w:footnote>
  <w:footnote w:id="100">
    <w:p w14:paraId="2BEC5D1A" w14:textId="65108B97" w:rsidR="00AE4243" w:rsidRPr="00E963B0" w:rsidRDefault="00AE424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72"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D654E7" w:rsidRPr="00E963B0">
        <w:rPr>
          <w:rFonts w:asciiTheme="minorHAnsi" w:eastAsia="Arial" w:hAnsiTheme="minorHAnsi" w:cstheme="minorHAnsi"/>
          <w:szCs w:val="18"/>
          <w:lang w:val="en-AU"/>
        </w:rPr>
        <w:t>, p 238.</w:t>
      </w:r>
    </w:p>
  </w:footnote>
  <w:footnote w:id="101">
    <w:p w14:paraId="1F6D5AD0" w14:textId="62658A31" w:rsidR="00803701" w:rsidRPr="00E963B0" w:rsidRDefault="00803701">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73"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19614C" w:rsidRPr="00E963B0">
        <w:rPr>
          <w:rFonts w:asciiTheme="minorHAnsi" w:eastAsia="Arial" w:hAnsiTheme="minorHAnsi" w:cstheme="minorHAnsi"/>
          <w:szCs w:val="18"/>
          <w:lang w:val="en-AU"/>
        </w:rPr>
        <w:t>, pp 166, 172.</w:t>
      </w:r>
    </w:p>
  </w:footnote>
  <w:footnote w:id="102">
    <w:p w14:paraId="705C44C2" w14:textId="52730984" w:rsidR="00D8578A" w:rsidRPr="00E963B0" w:rsidRDefault="00D8578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74"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Pr="00E963B0">
        <w:rPr>
          <w:rFonts w:asciiTheme="minorHAnsi" w:eastAsia="Arial" w:hAnsiTheme="minorHAnsi" w:cstheme="minorHAnsi"/>
          <w:szCs w:val="18"/>
          <w:lang w:val="en-AU"/>
        </w:rPr>
        <w:t xml:space="preserve">, </w:t>
      </w:r>
      <w:r w:rsidR="0063360B">
        <w:rPr>
          <w:rFonts w:asciiTheme="minorHAnsi" w:eastAsia="Arial" w:hAnsiTheme="minorHAnsi" w:cstheme="minorHAnsi"/>
          <w:szCs w:val="18"/>
          <w:lang w:val="en-AU"/>
        </w:rPr>
        <w:t xml:space="preserve">p </w:t>
      </w:r>
      <w:r w:rsidRPr="00E963B0">
        <w:rPr>
          <w:rFonts w:asciiTheme="minorHAnsi" w:eastAsia="Arial" w:hAnsiTheme="minorHAnsi" w:cstheme="minorHAnsi"/>
          <w:szCs w:val="18"/>
          <w:lang w:val="en-AU"/>
        </w:rPr>
        <w:t>172.</w:t>
      </w:r>
    </w:p>
  </w:footnote>
  <w:footnote w:id="103">
    <w:p w14:paraId="1D8BA5A5" w14:textId="2606036A" w:rsidR="008E5603" w:rsidRPr="00E963B0" w:rsidRDefault="008E560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75"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Pr="00E963B0">
        <w:rPr>
          <w:rFonts w:asciiTheme="minorHAnsi" w:eastAsia="Arial" w:hAnsiTheme="minorHAnsi" w:cstheme="minorHAnsi"/>
          <w:szCs w:val="18"/>
          <w:lang w:val="en-AU"/>
        </w:rPr>
        <w:t>, p 234.</w:t>
      </w:r>
    </w:p>
  </w:footnote>
  <w:footnote w:id="104">
    <w:p w14:paraId="0DEA8BB7" w14:textId="6C735B48" w:rsidR="0037141C" w:rsidRPr="00E963B0" w:rsidRDefault="0037141C">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E9334B" w:rsidRPr="00E963B0">
        <w:rPr>
          <w:rFonts w:asciiTheme="minorHAnsi" w:hAnsiTheme="minorHAnsi" w:cstheme="minorHAnsi"/>
          <w:szCs w:val="18"/>
          <w:lang w:val="en-AU"/>
        </w:rPr>
        <w:t xml:space="preserve">See, e.g., </w:t>
      </w:r>
      <w:hyperlink r:id="rId76"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E9334B" w:rsidRPr="00E963B0">
        <w:rPr>
          <w:rFonts w:asciiTheme="minorHAnsi" w:eastAsia="Arial" w:hAnsiTheme="minorHAnsi" w:cstheme="minorHAnsi"/>
          <w:szCs w:val="18"/>
          <w:lang w:val="en-AU"/>
        </w:rPr>
        <w:t>, pp 233</w:t>
      </w:r>
      <w:r w:rsidR="00A8360E" w:rsidRPr="00E963B0">
        <w:rPr>
          <w:rFonts w:asciiTheme="minorHAnsi" w:hAnsiTheme="minorHAnsi" w:cstheme="minorHAnsi"/>
          <w:szCs w:val="18"/>
          <w:lang w:val="en-AU"/>
        </w:rPr>
        <w:t>–</w:t>
      </w:r>
      <w:r w:rsidR="00F60671" w:rsidRPr="00E963B0">
        <w:rPr>
          <w:rFonts w:asciiTheme="minorHAnsi" w:eastAsia="Arial" w:hAnsiTheme="minorHAnsi" w:cstheme="minorHAnsi"/>
          <w:szCs w:val="18"/>
          <w:lang w:val="en-AU"/>
        </w:rPr>
        <w:t>238.</w:t>
      </w:r>
    </w:p>
  </w:footnote>
  <w:footnote w:id="105">
    <w:p w14:paraId="41303D3B" w14:textId="07BF867C" w:rsidR="00877B24" w:rsidRPr="00E963B0" w:rsidRDefault="00877B24">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77"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B535C8" w:rsidRPr="00E963B0">
        <w:rPr>
          <w:rFonts w:asciiTheme="minorHAnsi" w:eastAsia="Arial" w:hAnsiTheme="minorHAnsi" w:cstheme="minorHAnsi"/>
          <w:szCs w:val="18"/>
          <w:lang w:val="en-AU"/>
        </w:rPr>
        <w:t xml:space="preserve">, </w:t>
      </w:r>
      <w:r w:rsidR="00C97DF0" w:rsidRPr="00E963B0">
        <w:rPr>
          <w:rFonts w:asciiTheme="minorHAnsi" w:eastAsia="Arial" w:hAnsiTheme="minorHAnsi" w:cstheme="minorHAnsi"/>
          <w:szCs w:val="18"/>
          <w:lang w:val="en-AU"/>
        </w:rPr>
        <w:t>p</w:t>
      </w:r>
      <w:r w:rsidR="00B535C8" w:rsidRPr="00E963B0">
        <w:rPr>
          <w:rFonts w:asciiTheme="minorHAnsi" w:eastAsia="Arial" w:hAnsiTheme="minorHAnsi" w:cstheme="minorHAnsi"/>
          <w:szCs w:val="18"/>
          <w:lang w:val="en-AU"/>
        </w:rPr>
        <w:t xml:space="preserve">p </w:t>
      </w:r>
      <w:r w:rsidR="00C97DF0" w:rsidRPr="00E963B0">
        <w:rPr>
          <w:rFonts w:asciiTheme="minorHAnsi" w:eastAsia="Arial" w:hAnsiTheme="minorHAnsi" w:cstheme="minorHAnsi"/>
          <w:szCs w:val="18"/>
          <w:lang w:val="en-AU"/>
        </w:rPr>
        <w:t>170,</w:t>
      </w:r>
      <w:r w:rsidR="00B535C8" w:rsidRPr="00E963B0">
        <w:rPr>
          <w:rFonts w:asciiTheme="minorHAnsi" w:eastAsia="Arial" w:hAnsiTheme="minorHAnsi" w:cstheme="minorHAnsi"/>
          <w:szCs w:val="18"/>
          <w:lang w:val="en-AU"/>
        </w:rPr>
        <w:t xml:space="preserve"> 239.</w:t>
      </w:r>
    </w:p>
  </w:footnote>
  <w:footnote w:id="106">
    <w:p w14:paraId="60E70EC0" w14:textId="69E12274" w:rsidR="0028090D" w:rsidRPr="00E963B0" w:rsidRDefault="0028090D">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78"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C97DF0" w:rsidRPr="00E963B0">
        <w:rPr>
          <w:rFonts w:asciiTheme="minorHAnsi" w:eastAsia="Arial" w:hAnsiTheme="minorHAnsi" w:cstheme="minorHAnsi"/>
          <w:szCs w:val="18"/>
          <w:lang w:val="en-AU"/>
        </w:rPr>
        <w:t>, p 239.</w:t>
      </w:r>
    </w:p>
  </w:footnote>
  <w:footnote w:id="107">
    <w:p w14:paraId="6C8F7A81" w14:textId="647D6ADA" w:rsidR="00F41B0C" w:rsidRPr="00E963B0" w:rsidRDefault="00F41B0C">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79"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AF58ED" w:rsidRPr="00E963B0">
        <w:rPr>
          <w:rFonts w:asciiTheme="minorHAnsi" w:eastAsia="Arial" w:hAnsiTheme="minorHAnsi" w:cstheme="minorHAnsi"/>
          <w:szCs w:val="18"/>
          <w:lang w:val="en-AU"/>
        </w:rPr>
        <w:t>, pp 17</w:t>
      </w:r>
      <w:r w:rsidR="00E93FC7" w:rsidRPr="00E963B0">
        <w:rPr>
          <w:rFonts w:asciiTheme="minorHAnsi" w:eastAsia="Arial" w:hAnsiTheme="minorHAnsi" w:cstheme="minorHAnsi"/>
          <w:szCs w:val="18"/>
          <w:lang w:val="en-AU"/>
        </w:rPr>
        <w:t>4</w:t>
      </w:r>
      <w:r w:rsidR="00AF58ED" w:rsidRPr="00E963B0">
        <w:rPr>
          <w:rFonts w:asciiTheme="minorHAnsi" w:eastAsia="Arial" w:hAnsiTheme="minorHAnsi" w:cstheme="minorHAnsi"/>
          <w:szCs w:val="18"/>
          <w:lang w:val="en-AU"/>
        </w:rPr>
        <w:t>, 239.</w:t>
      </w:r>
    </w:p>
  </w:footnote>
  <w:footnote w:id="108">
    <w:p w14:paraId="45A22EA8" w14:textId="2081CA86" w:rsidR="00A8360E" w:rsidRPr="00E963B0" w:rsidRDefault="00A8360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80"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Pr="00E963B0">
        <w:rPr>
          <w:rFonts w:asciiTheme="minorHAnsi" w:eastAsia="Arial" w:hAnsiTheme="minorHAnsi" w:cstheme="minorHAnsi"/>
          <w:szCs w:val="18"/>
          <w:lang w:val="en-AU"/>
        </w:rPr>
        <w:t>, pp 166</w:t>
      </w:r>
      <w:r w:rsidRPr="00E963B0">
        <w:rPr>
          <w:rFonts w:asciiTheme="minorHAnsi" w:hAnsiTheme="minorHAnsi" w:cstheme="minorHAnsi"/>
          <w:szCs w:val="18"/>
          <w:lang w:val="en-AU"/>
        </w:rPr>
        <w:t>–</w:t>
      </w:r>
      <w:r w:rsidRPr="00E963B0">
        <w:rPr>
          <w:rFonts w:asciiTheme="minorHAnsi" w:eastAsia="Arial" w:hAnsiTheme="minorHAnsi" w:cstheme="minorHAnsi"/>
          <w:szCs w:val="18"/>
          <w:lang w:val="en-AU"/>
        </w:rPr>
        <w:t>167.</w:t>
      </w:r>
    </w:p>
  </w:footnote>
  <w:footnote w:id="109">
    <w:p w14:paraId="3F331A42" w14:textId="4F31B853" w:rsidR="004C225F" w:rsidRPr="00E963B0" w:rsidRDefault="004C225F">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BD1C84" w:rsidRPr="00E963B0">
        <w:rPr>
          <w:rFonts w:asciiTheme="minorHAnsi" w:hAnsiTheme="minorHAnsi" w:cstheme="minorHAnsi"/>
          <w:i/>
          <w:szCs w:val="18"/>
          <w:lang w:val="en-AU"/>
        </w:rPr>
        <w:t xml:space="preserve">DPP v </w:t>
      </w:r>
      <w:r w:rsidR="001A311B" w:rsidRPr="00E963B0">
        <w:rPr>
          <w:rFonts w:asciiTheme="minorHAnsi" w:hAnsiTheme="minorHAnsi" w:cstheme="minorHAnsi"/>
          <w:i/>
          <w:szCs w:val="18"/>
          <w:lang w:val="en-AU"/>
        </w:rPr>
        <w:t>Morris</w:t>
      </w:r>
      <w:r w:rsidR="00BD1C84" w:rsidRPr="00E963B0">
        <w:rPr>
          <w:rFonts w:asciiTheme="minorHAnsi" w:hAnsiTheme="minorHAnsi" w:cstheme="minorHAnsi"/>
          <w:szCs w:val="18"/>
          <w:lang w:val="en-AU"/>
        </w:rPr>
        <w:t xml:space="preserve"> [2019] VCC </w:t>
      </w:r>
      <w:r w:rsidR="001A311B" w:rsidRPr="00E963B0">
        <w:rPr>
          <w:rFonts w:asciiTheme="minorHAnsi" w:hAnsiTheme="minorHAnsi" w:cstheme="minorHAnsi"/>
          <w:szCs w:val="18"/>
          <w:lang w:val="en-AU"/>
        </w:rPr>
        <w:t>409</w:t>
      </w:r>
      <w:r w:rsidR="00BD1C84" w:rsidRPr="00E963B0">
        <w:rPr>
          <w:rFonts w:asciiTheme="minorHAnsi" w:hAnsiTheme="minorHAnsi" w:cstheme="minorHAnsi"/>
          <w:szCs w:val="18"/>
          <w:lang w:val="en-AU"/>
        </w:rPr>
        <w:t xml:space="preserve"> at [29]</w:t>
      </w:r>
      <w:r w:rsidR="009673A9" w:rsidRPr="00E963B0">
        <w:rPr>
          <w:rFonts w:asciiTheme="minorHAnsi" w:hAnsiTheme="minorHAnsi" w:cstheme="minorHAnsi"/>
          <w:szCs w:val="18"/>
          <w:lang w:val="en-AU"/>
        </w:rPr>
        <w:t xml:space="preserve"> per Mullaly J.</w:t>
      </w:r>
    </w:p>
  </w:footnote>
  <w:footnote w:id="110">
    <w:p w14:paraId="32434D3A" w14:textId="2FF5393E" w:rsidR="00F64D08" w:rsidRPr="00E963B0" w:rsidRDefault="00F64D08">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The Victorian Institute of Teaching </w:t>
      </w:r>
      <w:r w:rsidR="008D6E71" w:rsidRPr="00E963B0">
        <w:rPr>
          <w:rFonts w:asciiTheme="minorHAnsi" w:hAnsiTheme="minorHAnsi" w:cstheme="minorHAnsi"/>
          <w:szCs w:val="18"/>
          <w:lang w:val="en-AU"/>
        </w:rPr>
        <w:t xml:space="preserve">(VIT) </w:t>
      </w:r>
      <w:r w:rsidRPr="00E963B0">
        <w:rPr>
          <w:rFonts w:asciiTheme="minorHAnsi" w:hAnsiTheme="minorHAnsi" w:cstheme="minorHAnsi"/>
          <w:szCs w:val="18"/>
          <w:lang w:val="en-AU"/>
        </w:rPr>
        <w:t>was established in 2001.</w:t>
      </w:r>
      <w:r w:rsidR="00574FB9" w:rsidRPr="00E963B0">
        <w:rPr>
          <w:rFonts w:asciiTheme="minorHAnsi" w:hAnsiTheme="minorHAnsi" w:cstheme="minorHAnsi"/>
          <w:szCs w:val="18"/>
          <w:lang w:val="en-AU"/>
        </w:rPr>
        <w:t xml:space="preserve"> The VIT manages the teacher registration </w:t>
      </w:r>
      <w:r w:rsidR="00BE25BD" w:rsidRPr="00E963B0">
        <w:rPr>
          <w:rFonts w:asciiTheme="minorHAnsi" w:hAnsiTheme="minorHAnsi" w:cstheme="minorHAnsi"/>
          <w:szCs w:val="18"/>
          <w:lang w:val="en-AU"/>
        </w:rPr>
        <w:t>scheme</w:t>
      </w:r>
      <w:r w:rsidR="0084252D" w:rsidRPr="00E963B0">
        <w:rPr>
          <w:rFonts w:asciiTheme="minorHAnsi" w:hAnsiTheme="minorHAnsi" w:cstheme="minorHAnsi"/>
          <w:szCs w:val="18"/>
          <w:lang w:val="en-AU"/>
        </w:rPr>
        <w:t xml:space="preserve"> and has</w:t>
      </w:r>
      <w:r w:rsidR="000865DF" w:rsidRPr="00E963B0">
        <w:rPr>
          <w:rFonts w:asciiTheme="minorHAnsi" w:hAnsiTheme="minorHAnsi" w:cstheme="minorHAnsi"/>
          <w:szCs w:val="18"/>
          <w:lang w:val="en-AU"/>
        </w:rPr>
        <w:t xml:space="preserve"> </w:t>
      </w:r>
      <w:r w:rsidR="005C4DC5" w:rsidRPr="00E963B0">
        <w:rPr>
          <w:rFonts w:asciiTheme="minorHAnsi" w:hAnsiTheme="minorHAnsi" w:cstheme="minorHAnsi"/>
          <w:szCs w:val="18"/>
          <w:lang w:val="en-AU"/>
        </w:rPr>
        <w:t xml:space="preserve">the </w:t>
      </w:r>
      <w:r w:rsidR="00BE25BD" w:rsidRPr="00E963B0">
        <w:rPr>
          <w:rFonts w:asciiTheme="minorHAnsi" w:hAnsiTheme="minorHAnsi" w:cstheme="minorHAnsi"/>
          <w:szCs w:val="18"/>
          <w:lang w:val="en-AU"/>
        </w:rPr>
        <w:t>powe</w:t>
      </w:r>
      <w:r w:rsidR="0084252D" w:rsidRPr="00E963B0">
        <w:rPr>
          <w:rFonts w:asciiTheme="minorHAnsi" w:hAnsiTheme="minorHAnsi" w:cstheme="minorHAnsi"/>
          <w:szCs w:val="18"/>
          <w:lang w:val="en-AU"/>
        </w:rPr>
        <w:t>r</w:t>
      </w:r>
      <w:r w:rsidR="00BE25BD" w:rsidRPr="00E963B0">
        <w:rPr>
          <w:rFonts w:asciiTheme="minorHAnsi" w:hAnsiTheme="minorHAnsi" w:cstheme="minorHAnsi"/>
          <w:szCs w:val="18"/>
          <w:lang w:val="en-AU"/>
        </w:rPr>
        <w:t xml:space="preserve"> to investigate and remove registration</w:t>
      </w:r>
      <w:r w:rsidR="002A75BD" w:rsidRPr="00E963B0">
        <w:rPr>
          <w:rFonts w:asciiTheme="minorHAnsi" w:hAnsiTheme="minorHAnsi" w:cstheme="minorHAnsi"/>
          <w:szCs w:val="18"/>
          <w:lang w:val="en-AU"/>
        </w:rPr>
        <w:t>.</w:t>
      </w:r>
      <w:r w:rsidR="00244D07" w:rsidRPr="00E963B0">
        <w:rPr>
          <w:rFonts w:asciiTheme="minorHAnsi" w:hAnsiTheme="minorHAnsi" w:cstheme="minorHAnsi"/>
          <w:szCs w:val="18"/>
          <w:lang w:val="en-AU"/>
        </w:rPr>
        <w:t xml:space="preserve"> For more information, see: </w:t>
      </w:r>
      <w:r w:rsidR="00016474" w:rsidRPr="00E963B0">
        <w:rPr>
          <w:rFonts w:asciiTheme="minorHAnsi" w:hAnsiTheme="minorHAnsi" w:cstheme="minorHAnsi"/>
          <w:szCs w:val="18"/>
          <w:lang w:val="en-AU"/>
        </w:rPr>
        <w:t xml:space="preserve">Victorian Institute of Teaching, </w:t>
      </w:r>
      <w:hyperlink r:id="rId81" w:history="1">
        <w:r w:rsidR="00016474" w:rsidRPr="00E963B0">
          <w:rPr>
            <w:rStyle w:val="Hyperlink"/>
            <w:rFonts w:asciiTheme="minorHAnsi" w:hAnsiTheme="minorHAnsi" w:cstheme="minorHAnsi"/>
            <w:i/>
            <w:iCs/>
            <w:szCs w:val="18"/>
            <w:lang w:val="en-AU"/>
          </w:rPr>
          <w:t xml:space="preserve">About </w:t>
        </w:r>
        <w:r w:rsidR="00C725DC" w:rsidRPr="00E963B0">
          <w:rPr>
            <w:rStyle w:val="Hyperlink"/>
            <w:rFonts w:asciiTheme="minorHAnsi" w:hAnsiTheme="minorHAnsi" w:cstheme="minorHAnsi"/>
            <w:i/>
            <w:iCs/>
            <w:szCs w:val="18"/>
            <w:lang w:val="en-AU"/>
          </w:rPr>
          <w:t>VIT</w:t>
        </w:r>
      </w:hyperlink>
      <w:r w:rsidR="00C725DC" w:rsidRPr="00E963B0">
        <w:rPr>
          <w:rFonts w:asciiTheme="minorHAnsi" w:hAnsiTheme="minorHAnsi" w:cstheme="minorHAnsi"/>
          <w:szCs w:val="18"/>
          <w:lang w:val="en-AU"/>
        </w:rPr>
        <w:t>, VIT website</w:t>
      </w:r>
      <w:r w:rsidR="009D2088" w:rsidRPr="00E963B0">
        <w:rPr>
          <w:rFonts w:asciiTheme="minorHAnsi" w:hAnsiTheme="minorHAnsi" w:cstheme="minorHAnsi"/>
          <w:szCs w:val="18"/>
          <w:lang w:val="en-AU"/>
        </w:rPr>
        <w:t>, accessed 19 February 2026.</w:t>
      </w:r>
    </w:p>
  </w:footnote>
  <w:footnote w:id="111">
    <w:p w14:paraId="1E567326" w14:textId="2E4349C7" w:rsidR="00F75D50" w:rsidRPr="00E963B0" w:rsidRDefault="00F75D50">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82"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9072BB" w:rsidRPr="00E963B0">
        <w:rPr>
          <w:rFonts w:asciiTheme="minorHAnsi" w:eastAsia="Arial" w:hAnsiTheme="minorHAnsi" w:cstheme="minorHAnsi"/>
          <w:szCs w:val="18"/>
          <w:lang w:val="en-AU"/>
        </w:rPr>
        <w:t>, p</w:t>
      </w:r>
      <w:r w:rsidR="00F82FCA" w:rsidRPr="00E963B0">
        <w:rPr>
          <w:rFonts w:asciiTheme="minorHAnsi" w:eastAsia="Arial" w:hAnsiTheme="minorHAnsi" w:cstheme="minorHAnsi"/>
          <w:szCs w:val="18"/>
          <w:lang w:val="en-AU"/>
        </w:rPr>
        <w:t>p 171,</w:t>
      </w:r>
      <w:r w:rsidR="009072BB" w:rsidRPr="00E963B0">
        <w:rPr>
          <w:rFonts w:asciiTheme="minorHAnsi" w:eastAsia="Arial" w:hAnsiTheme="minorHAnsi" w:cstheme="minorHAnsi"/>
          <w:szCs w:val="18"/>
          <w:lang w:val="en-AU"/>
        </w:rPr>
        <w:t xml:space="preserve"> 240</w:t>
      </w:r>
      <w:r w:rsidR="00E136E4" w:rsidRPr="00E963B0">
        <w:rPr>
          <w:rFonts w:asciiTheme="minorHAnsi" w:eastAsia="Arial" w:hAnsiTheme="minorHAnsi" w:cstheme="minorHAnsi"/>
          <w:szCs w:val="18"/>
          <w:lang w:val="en-AU"/>
        </w:rPr>
        <w:t>.</w:t>
      </w:r>
    </w:p>
  </w:footnote>
  <w:footnote w:id="112">
    <w:p w14:paraId="6919BF52" w14:textId="66721BA0" w:rsidR="00106B0F" w:rsidRPr="00E963B0" w:rsidRDefault="00106B0F">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83"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2F2212" w:rsidRPr="00E963B0">
        <w:rPr>
          <w:rFonts w:asciiTheme="minorHAnsi" w:eastAsia="Arial" w:hAnsiTheme="minorHAnsi" w:cstheme="minorHAnsi"/>
          <w:szCs w:val="18"/>
          <w:lang w:val="en-AU"/>
        </w:rPr>
        <w:t>, pp 241</w:t>
      </w:r>
      <w:r w:rsidR="002F2212" w:rsidRPr="00E963B0">
        <w:rPr>
          <w:rFonts w:asciiTheme="minorHAnsi" w:hAnsiTheme="minorHAnsi" w:cstheme="minorHAnsi"/>
          <w:szCs w:val="18"/>
          <w:lang w:val="en-AU"/>
        </w:rPr>
        <w:t>–</w:t>
      </w:r>
      <w:r w:rsidR="002F2212" w:rsidRPr="00E963B0">
        <w:rPr>
          <w:rFonts w:asciiTheme="minorHAnsi" w:eastAsia="Arial" w:hAnsiTheme="minorHAnsi" w:cstheme="minorHAnsi"/>
          <w:szCs w:val="18"/>
          <w:lang w:val="en-AU"/>
        </w:rPr>
        <w:t>2.</w:t>
      </w:r>
    </w:p>
  </w:footnote>
  <w:footnote w:id="113">
    <w:p w14:paraId="6DBF276C" w14:textId="72324405" w:rsidR="00410CD0" w:rsidRPr="00E963B0" w:rsidRDefault="00410CD0">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84" w:history="1">
        <w:r w:rsidR="00F46A3E" w:rsidRPr="00E963B0">
          <w:rPr>
            <w:rStyle w:val="Hyperlink"/>
            <w:rFonts w:asciiTheme="minorHAnsi" w:eastAsia="Arial" w:hAnsiTheme="minorHAnsi" w:cstheme="minorHAnsi"/>
            <w:i/>
            <w:szCs w:val="18"/>
            <w:lang w:val="en-AU"/>
          </w:rPr>
          <w:t>Board of Inquiry</w:t>
        </w:r>
        <w:r w:rsidR="00F46A3E">
          <w:rPr>
            <w:rStyle w:val="Hyperlink"/>
            <w:rFonts w:asciiTheme="minorHAnsi" w:eastAsia="Arial" w:hAnsiTheme="minorHAnsi" w:cstheme="minorHAnsi"/>
            <w:i/>
            <w:szCs w:val="18"/>
            <w:lang w:val="en-AU"/>
          </w:rPr>
          <w:t xml:space="preserve"> report</w:t>
        </w:r>
      </w:hyperlink>
      <w:r w:rsidR="00F46A3E" w:rsidRPr="00E963B0">
        <w:rPr>
          <w:rFonts w:asciiTheme="minorHAnsi" w:eastAsia="Arial" w:hAnsiTheme="minorHAnsi" w:cstheme="minorHAnsi"/>
          <w:szCs w:val="18"/>
          <w:lang w:val="en-AU"/>
        </w:rPr>
        <w:t>, 2024</w:t>
      </w:r>
      <w:r w:rsidR="00466096" w:rsidRPr="00E963B0">
        <w:rPr>
          <w:rFonts w:asciiTheme="minorHAnsi" w:eastAsia="Arial" w:hAnsiTheme="minorHAnsi" w:cstheme="minorHAnsi"/>
          <w:szCs w:val="18"/>
          <w:lang w:val="en-AU"/>
        </w:rPr>
        <w:t>, p 243.</w:t>
      </w:r>
    </w:p>
  </w:footnote>
  <w:footnote w:id="114">
    <w:p w14:paraId="5E90E4F8" w14:textId="660DDC98" w:rsidR="00435984" w:rsidRPr="00E963B0" w:rsidRDefault="00435984" w:rsidP="00435984">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The school number can be used to search the Victorian Government Schools Directory for further information about a named school: Victorian Government, </w:t>
      </w:r>
      <w:hyperlink r:id="rId85" w:history="1">
        <w:r w:rsidR="00973B6A" w:rsidRPr="00E963B0">
          <w:rPr>
            <w:rStyle w:val="Hyperlink"/>
            <w:rFonts w:asciiTheme="minorHAnsi" w:hAnsiTheme="minorHAnsi" w:cstheme="minorHAnsi"/>
            <w:i/>
            <w:iCs/>
            <w:szCs w:val="18"/>
            <w:lang w:val="en-AU"/>
          </w:rPr>
          <w:t>Victorian Government Schools Directory</w:t>
        </w:r>
      </w:hyperlink>
      <w:r w:rsidR="00973B6A" w:rsidRPr="00614939">
        <w:rPr>
          <w:rFonts w:asciiTheme="minorHAnsi" w:hAnsiTheme="minorHAnsi" w:cstheme="minorHAnsi"/>
          <w:szCs w:val="18"/>
          <w:lang w:val="en-AU"/>
        </w:rPr>
        <w:t>,</w:t>
      </w:r>
      <w:r w:rsidR="00973B6A" w:rsidRPr="00E963B0">
        <w:rPr>
          <w:rFonts w:asciiTheme="minorHAnsi" w:hAnsiTheme="minorHAnsi" w:cstheme="minorHAnsi"/>
          <w:szCs w:val="18"/>
          <w:lang w:val="en-AU"/>
        </w:rPr>
        <w:t xml:space="preserve"> </w:t>
      </w:r>
      <w:r w:rsidR="00EC03AE">
        <w:rPr>
          <w:rFonts w:asciiTheme="minorHAnsi" w:hAnsiTheme="minorHAnsi" w:cstheme="minorHAnsi"/>
          <w:szCs w:val="18"/>
          <w:lang w:val="en-AU"/>
        </w:rPr>
        <w:t>vic.gov.au, 3 March 2026</w:t>
      </w:r>
      <w:r w:rsidR="00973B6A" w:rsidRPr="00E963B0">
        <w:rPr>
          <w:rFonts w:asciiTheme="minorHAnsi" w:hAnsiTheme="minorHAnsi" w:cstheme="minorHAnsi"/>
          <w:szCs w:val="18"/>
          <w:lang w:val="en-AU"/>
        </w:rPr>
        <w:t>.</w:t>
      </w:r>
    </w:p>
  </w:footnote>
  <w:footnote w:id="115">
    <w:p w14:paraId="681ECA8C" w14:textId="33DE1A88"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820DAA" w:rsidRPr="00E963B0">
        <w:rPr>
          <w:rFonts w:asciiTheme="minorHAnsi" w:hAnsiTheme="minorHAnsi" w:cstheme="minorHAnsi"/>
          <w:szCs w:val="18"/>
          <w:lang w:val="en-AU"/>
        </w:rPr>
        <w:t>The Child Safe Standards</w:t>
      </w:r>
      <w:r w:rsidR="006A2D4E" w:rsidRPr="00E963B0">
        <w:rPr>
          <w:rFonts w:asciiTheme="minorHAnsi" w:hAnsiTheme="minorHAnsi" w:cstheme="minorHAnsi"/>
          <w:szCs w:val="18"/>
          <w:lang w:val="en-AU"/>
        </w:rPr>
        <w:t xml:space="preserve"> a</w:t>
      </w:r>
      <w:r w:rsidR="00820DAA" w:rsidRPr="00E963B0">
        <w:rPr>
          <w:rFonts w:asciiTheme="minorHAnsi" w:hAnsiTheme="minorHAnsi" w:cstheme="minorHAnsi"/>
          <w:szCs w:val="18"/>
          <w:lang w:val="en-AU"/>
        </w:rPr>
        <w:t xml:space="preserve">re </w:t>
      </w:r>
      <w:r w:rsidR="006A2D4E" w:rsidRPr="00E963B0">
        <w:rPr>
          <w:rFonts w:asciiTheme="minorHAnsi" w:hAnsiTheme="minorHAnsi" w:cstheme="minorHAnsi"/>
          <w:szCs w:val="18"/>
          <w:lang w:val="en-AU"/>
        </w:rPr>
        <w:t xml:space="preserve">operationalised in schools </w:t>
      </w:r>
      <w:r w:rsidR="00562FA7" w:rsidRPr="00E963B0">
        <w:rPr>
          <w:rFonts w:asciiTheme="minorHAnsi" w:hAnsiTheme="minorHAnsi" w:cstheme="minorHAnsi"/>
          <w:szCs w:val="18"/>
          <w:lang w:val="en-AU"/>
        </w:rPr>
        <w:t xml:space="preserve">through </w:t>
      </w:r>
      <w:r w:rsidR="007022B4" w:rsidRPr="00E963B0">
        <w:rPr>
          <w:rFonts w:asciiTheme="minorHAnsi" w:hAnsiTheme="minorHAnsi" w:cstheme="minorHAnsi"/>
          <w:szCs w:val="18"/>
          <w:lang w:val="en-AU"/>
        </w:rPr>
        <w:t>Ministerial Order Number 1359:</w:t>
      </w:r>
      <w:r w:rsidR="00842346" w:rsidRPr="00E963B0">
        <w:rPr>
          <w:rFonts w:asciiTheme="minorHAnsi" w:hAnsiTheme="minorHAnsi" w:cstheme="minorHAnsi"/>
          <w:szCs w:val="18"/>
          <w:lang w:val="en-AU"/>
        </w:rPr>
        <w:t xml:space="preserve"> </w:t>
      </w:r>
      <w:r w:rsidR="00842346" w:rsidRPr="00614939">
        <w:rPr>
          <w:rFonts w:asciiTheme="minorHAnsi" w:hAnsiTheme="minorHAnsi" w:cstheme="minorHAnsi"/>
          <w:szCs w:val="18"/>
          <w:lang w:val="en-AU"/>
        </w:rPr>
        <w:t>Minister for Education (Vic),</w:t>
      </w:r>
      <w:r w:rsidRPr="00E963B0">
        <w:rPr>
          <w:rFonts w:asciiTheme="minorHAnsi" w:hAnsiTheme="minorHAnsi" w:cstheme="minorHAnsi"/>
          <w:szCs w:val="18"/>
          <w:lang w:val="en-AU"/>
        </w:rPr>
        <w:t xml:space="preserve"> </w:t>
      </w:r>
      <w:hyperlink r:id="rId86" w:history="1">
        <w:r w:rsidR="00F1118C" w:rsidRPr="00A96C91">
          <w:rPr>
            <w:rStyle w:val="Hyperlink"/>
            <w:rFonts w:asciiTheme="minorHAnsi" w:hAnsiTheme="minorHAnsi" w:cstheme="minorHAnsi"/>
            <w:i/>
            <w:iCs/>
            <w:szCs w:val="18"/>
            <w:lang w:val="en-AU"/>
          </w:rPr>
          <w:t xml:space="preserve">Ministerial Order No. 1359: </w:t>
        </w:r>
        <w:r w:rsidRPr="00A96C91">
          <w:rPr>
            <w:rStyle w:val="Hyperlink"/>
            <w:rFonts w:asciiTheme="minorHAnsi" w:hAnsiTheme="minorHAnsi" w:cstheme="minorHAnsi"/>
            <w:i/>
            <w:szCs w:val="18"/>
            <w:lang w:val="en-AU"/>
          </w:rPr>
          <w:t xml:space="preserve">Implementing the Child Safe Standards: Managing the </w:t>
        </w:r>
        <w:r w:rsidR="00216032" w:rsidRPr="00A96C91">
          <w:rPr>
            <w:rStyle w:val="Hyperlink"/>
            <w:rFonts w:asciiTheme="minorHAnsi" w:hAnsiTheme="minorHAnsi" w:cstheme="minorHAnsi"/>
            <w:i/>
            <w:iCs/>
            <w:szCs w:val="18"/>
            <w:lang w:val="en-AU"/>
          </w:rPr>
          <w:t>risk</w:t>
        </w:r>
        <w:r w:rsidRPr="00A96C91">
          <w:rPr>
            <w:rStyle w:val="Hyperlink"/>
            <w:rFonts w:asciiTheme="minorHAnsi" w:hAnsiTheme="minorHAnsi" w:cstheme="minorHAnsi"/>
            <w:i/>
            <w:szCs w:val="18"/>
            <w:lang w:val="en-AU"/>
          </w:rPr>
          <w:t xml:space="preserve"> of </w:t>
        </w:r>
        <w:r w:rsidR="00216032" w:rsidRPr="00A96C91">
          <w:rPr>
            <w:rStyle w:val="Hyperlink"/>
            <w:rFonts w:asciiTheme="minorHAnsi" w:hAnsiTheme="minorHAnsi" w:cstheme="minorHAnsi"/>
            <w:i/>
            <w:iCs/>
            <w:szCs w:val="18"/>
            <w:lang w:val="en-AU"/>
          </w:rPr>
          <w:t>child abuse</w:t>
        </w:r>
        <w:r w:rsidRPr="00A96C91">
          <w:rPr>
            <w:rStyle w:val="Hyperlink"/>
            <w:rFonts w:asciiTheme="minorHAnsi" w:hAnsiTheme="minorHAnsi" w:cstheme="minorHAnsi"/>
            <w:i/>
            <w:szCs w:val="18"/>
            <w:lang w:val="en-AU"/>
          </w:rPr>
          <w:t xml:space="preserve"> in </w:t>
        </w:r>
        <w:r w:rsidR="00216032" w:rsidRPr="00A96C91">
          <w:rPr>
            <w:rStyle w:val="Hyperlink"/>
            <w:rFonts w:asciiTheme="minorHAnsi" w:hAnsiTheme="minorHAnsi" w:cstheme="minorHAnsi"/>
            <w:i/>
            <w:iCs/>
            <w:szCs w:val="18"/>
            <w:lang w:val="en-AU"/>
          </w:rPr>
          <w:t>schools</w:t>
        </w:r>
        <w:r w:rsidRPr="00A96C91">
          <w:rPr>
            <w:rStyle w:val="Hyperlink"/>
            <w:rFonts w:asciiTheme="minorHAnsi" w:hAnsiTheme="minorHAnsi" w:cstheme="minorHAnsi"/>
            <w:i/>
            <w:szCs w:val="18"/>
            <w:lang w:val="en-AU"/>
          </w:rPr>
          <w:t xml:space="preserve"> and </w:t>
        </w:r>
        <w:r w:rsidR="00216032" w:rsidRPr="00A96C91">
          <w:rPr>
            <w:rStyle w:val="Hyperlink"/>
            <w:rFonts w:asciiTheme="minorHAnsi" w:hAnsiTheme="minorHAnsi" w:cstheme="minorHAnsi"/>
            <w:i/>
            <w:iCs/>
            <w:szCs w:val="18"/>
            <w:lang w:val="en-AU"/>
          </w:rPr>
          <w:t>school boarding premises</w:t>
        </w:r>
      </w:hyperlink>
      <w:r w:rsidR="00A96C91">
        <w:rPr>
          <w:rFonts w:asciiTheme="minorHAnsi" w:hAnsiTheme="minorHAnsi" w:cstheme="minorHAnsi"/>
          <w:szCs w:val="18"/>
          <w:lang w:val="en-AU"/>
        </w:rPr>
        <w:t>, 31 January 2022.</w:t>
      </w:r>
    </w:p>
  </w:footnote>
  <w:footnote w:id="116">
    <w:p w14:paraId="004D5E31" w14:textId="465E8EA2"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1877FE" w:rsidRPr="00E963B0">
        <w:rPr>
          <w:rFonts w:asciiTheme="minorHAnsi" w:hAnsiTheme="minorHAnsi" w:cstheme="minorHAnsi"/>
          <w:szCs w:val="18"/>
          <w:lang w:val="en-AU"/>
        </w:rPr>
        <w:t>The</w:t>
      </w:r>
      <w:r w:rsidRPr="00E963B0">
        <w:rPr>
          <w:rFonts w:asciiTheme="minorHAnsi" w:hAnsiTheme="minorHAnsi" w:cstheme="minorHAnsi"/>
          <w:szCs w:val="18"/>
          <w:lang w:val="en-AU"/>
        </w:rPr>
        <w:t xml:space="preserve"> </w:t>
      </w:r>
      <w:r w:rsidRPr="00E963B0">
        <w:rPr>
          <w:rFonts w:asciiTheme="minorHAnsi" w:hAnsiTheme="minorHAnsi" w:cstheme="minorHAnsi"/>
          <w:i/>
          <w:szCs w:val="18"/>
          <w:lang w:val="en-AU"/>
        </w:rPr>
        <w:t>Child Wellbeing and Safety Act 2005</w:t>
      </w:r>
      <w:r w:rsidRPr="00E963B0">
        <w:rPr>
          <w:rFonts w:asciiTheme="minorHAnsi" w:hAnsiTheme="minorHAnsi" w:cstheme="minorHAnsi"/>
          <w:szCs w:val="18"/>
          <w:lang w:val="en-AU"/>
        </w:rPr>
        <w:t xml:space="preserve"> (Vic)</w:t>
      </w:r>
      <w:r w:rsidR="001877FE" w:rsidRPr="00E963B0">
        <w:rPr>
          <w:rFonts w:asciiTheme="minorHAnsi" w:hAnsiTheme="minorHAnsi" w:cstheme="minorHAnsi"/>
          <w:szCs w:val="18"/>
          <w:lang w:val="en-AU"/>
        </w:rPr>
        <w:t xml:space="preserve"> provides that schools </w:t>
      </w:r>
      <w:r w:rsidR="0037742B" w:rsidRPr="00E963B0">
        <w:rPr>
          <w:rFonts w:asciiTheme="minorHAnsi" w:hAnsiTheme="minorHAnsi" w:cstheme="minorHAnsi"/>
          <w:szCs w:val="18"/>
          <w:lang w:val="en-AU"/>
        </w:rPr>
        <w:t xml:space="preserve">must comply with the Child Safe Standards: </w:t>
      </w:r>
      <w:r w:rsidR="00453462" w:rsidRPr="00E963B0">
        <w:rPr>
          <w:rFonts w:asciiTheme="minorHAnsi" w:hAnsiTheme="minorHAnsi" w:cstheme="minorHAnsi"/>
          <w:szCs w:val="18"/>
          <w:lang w:val="en-AU"/>
        </w:rPr>
        <w:t>sub</w:t>
      </w:r>
      <w:r w:rsidR="00A51F5A" w:rsidRPr="00E963B0">
        <w:rPr>
          <w:rFonts w:asciiTheme="minorHAnsi" w:hAnsiTheme="minorHAnsi" w:cstheme="minorHAnsi"/>
          <w:szCs w:val="18"/>
          <w:lang w:val="en-AU"/>
        </w:rPr>
        <w:t>s 20(1)</w:t>
      </w:r>
      <w:r w:rsidR="004F1F31" w:rsidRPr="00E963B0">
        <w:rPr>
          <w:rFonts w:asciiTheme="minorHAnsi" w:hAnsiTheme="minorHAnsi" w:cstheme="minorHAnsi"/>
          <w:szCs w:val="18"/>
          <w:lang w:val="en-AU"/>
        </w:rPr>
        <w:t>, sch 1 item 1</w:t>
      </w:r>
      <w:r w:rsidR="000C2EF4">
        <w:rPr>
          <w:rFonts w:asciiTheme="minorHAnsi" w:hAnsiTheme="minorHAnsi" w:cstheme="minorHAnsi"/>
          <w:szCs w:val="18"/>
          <w:lang w:val="en-AU"/>
        </w:rPr>
        <w:t>.</w:t>
      </w:r>
      <w:r w:rsidR="00A51F5A" w:rsidRPr="00E963B0">
        <w:rPr>
          <w:rFonts w:asciiTheme="minorHAnsi" w:hAnsiTheme="minorHAnsi" w:cstheme="minorHAnsi"/>
          <w:szCs w:val="18"/>
          <w:lang w:val="en-AU"/>
        </w:rPr>
        <w:t xml:space="preserve"> </w:t>
      </w:r>
      <w:r w:rsidR="000C2EF4">
        <w:rPr>
          <w:rFonts w:asciiTheme="minorHAnsi" w:hAnsiTheme="minorHAnsi" w:cstheme="minorHAnsi"/>
          <w:szCs w:val="18"/>
          <w:lang w:val="en-AU"/>
        </w:rPr>
        <w:t>T</w:t>
      </w:r>
      <w:r w:rsidR="00657A69" w:rsidRPr="00E963B0">
        <w:rPr>
          <w:rFonts w:asciiTheme="minorHAnsi" w:hAnsiTheme="minorHAnsi" w:cstheme="minorHAnsi"/>
          <w:szCs w:val="18"/>
          <w:lang w:val="en-AU"/>
        </w:rPr>
        <w:t>he</w:t>
      </w:r>
      <w:r w:rsidRPr="00E963B0">
        <w:rPr>
          <w:rFonts w:asciiTheme="minorHAnsi" w:hAnsiTheme="minorHAnsi" w:cstheme="minorHAnsi"/>
          <w:szCs w:val="18"/>
          <w:lang w:val="en-AU"/>
        </w:rPr>
        <w:t xml:space="preserve"> </w:t>
      </w:r>
      <w:r w:rsidRPr="00E963B0">
        <w:rPr>
          <w:rFonts w:asciiTheme="minorHAnsi" w:hAnsiTheme="minorHAnsi" w:cstheme="minorHAnsi"/>
          <w:i/>
          <w:szCs w:val="18"/>
          <w:lang w:val="en-AU"/>
        </w:rPr>
        <w:t>Education and Training Reform Act 20</w:t>
      </w:r>
      <w:r w:rsidR="00167EFD" w:rsidRPr="00E963B0">
        <w:rPr>
          <w:rFonts w:asciiTheme="minorHAnsi" w:hAnsiTheme="minorHAnsi" w:cstheme="minorHAnsi"/>
          <w:i/>
          <w:szCs w:val="18"/>
          <w:lang w:val="en-AU"/>
        </w:rPr>
        <w:t>06</w:t>
      </w:r>
      <w:r w:rsidRPr="00E963B0">
        <w:rPr>
          <w:rFonts w:asciiTheme="minorHAnsi" w:hAnsiTheme="minorHAnsi" w:cstheme="minorHAnsi"/>
          <w:szCs w:val="18"/>
          <w:lang w:val="en-AU"/>
        </w:rPr>
        <w:t xml:space="preserve"> (Vic)</w:t>
      </w:r>
      <w:r w:rsidR="00A46D00" w:rsidRPr="00E963B0">
        <w:rPr>
          <w:rFonts w:asciiTheme="minorHAnsi" w:hAnsiTheme="minorHAnsi" w:cstheme="minorHAnsi"/>
          <w:szCs w:val="18"/>
          <w:lang w:val="en-AU"/>
        </w:rPr>
        <w:t xml:space="preserve"> </w:t>
      </w:r>
      <w:r w:rsidR="00CA0B69" w:rsidRPr="00E963B0">
        <w:rPr>
          <w:rFonts w:asciiTheme="minorHAnsi" w:hAnsiTheme="minorHAnsi" w:cstheme="minorHAnsi"/>
          <w:szCs w:val="18"/>
          <w:lang w:val="en-AU"/>
        </w:rPr>
        <w:t xml:space="preserve">requires </w:t>
      </w:r>
      <w:r w:rsidR="00A06BEC" w:rsidRPr="00E963B0">
        <w:rPr>
          <w:rFonts w:asciiTheme="minorHAnsi" w:hAnsiTheme="minorHAnsi" w:cstheme="minorHAnsi"/>
          <w:szCs w:val="18"/>
          <w:lang w:val="en-AU"/>
        </w:rPr>
        <w:t xml:space="preserve">compliance </w:t>
      </w:r>
      <w:r w:rsidR="006E210A">
        <w:rPr>
          <w:rFonts w:asciiTheme="minorHAnsi" w:hAnsiTheme="minorHAnsi" w:cstheme="minorHAnsi"/>
          <w:szCs w:val="18"/>
          <w:lang w:val="en-AU"/>
        </w:rPr>
        <w:t xml:space="preserve">with the Child Safe Standards </w:t>
      </w:r>
      <w:r w:rsidR="00CA0B69" w:rsidRPr="00E963B0">
        <w:rPr>
          <w:rFonts w:asciiTheme="minorHAnsi" w:hAnsiTheme="minorHAnsi" w:cstheme="minorHAnsi"/>
          <w:szCs w:val="18"/>
          <w:lang w:val="en-AU"/>
        </w:rPr>
        <w:t xml:space="preserve">for </w:t>
      </w:r>
      <w:r w:rsidR="005F7AAE" w:rsidRPr="00E963B0">
        <w:rPr>
          <w:rFonts w:asciiTheme="minorHAnsi" w:hAnsiTheme="minorHAnsi" w:cstheme="minorHAnsi"/>
          <w:szCs w:val="18"/>
          <w:lang w:val="en-AU"/>
        </w:rPr>
        <w:t xml:space="preserve">a </w:t>
      </w:r>
      <w:r w:rsidR="00CA0B69" w:rsidRPr="00E963B0">
        <w:rPr>
          <w:rFonts w:asciiTheme="minorHAnsi" w:hAnsiTheme="minorHAnsi" w:cstheme="minorHAnsi"/>
          <w:szCs w:val="18"/>
          <w:lang w:val="en-AU"/>
        </w:rPr>
        <w:t>schoo</w:t>
      </w:r>
      <w:r w:rsidR="005F7AAE" w:rsidRPr="00E963B0">
        <w:rPr>
          <w:rFonts w:asciiTheme="minorHAnsi" w:hAnsiTheme="minorHAnsi" w:cstheme="minorHAnsi"/>
          <w:szCs w:val="18"/>
          <w:lang w:val="en-AU"/>
        </w:rPr>
        <w:t>l</w:t>
      </w:r>
      <w:r w:rsidR="00CA0B69" w:rsidRPr="00E963B0">
        <w:rPr>
          <w:rFonts w:asciiTheme="minorHAnsi" w:hAnsiTheme="minorHAnsi" w:cstheme="minorHAnsi"/>
          <w:szCs w:val="18"/>
          <w:lang w:val="en-AU"/>
        </w:rPr>
        <w:t xml:space="preserve"> to </w:t>
      </w:r>
      <w:r w:rsidR="00D55693" w:rsidRPr="00E963B0">
        <w:rPr>
          <w:rFonts w:asciiTheme="minorHAnsi" w:hAnsiTheme="minorHAnsi" w:cstheme="minorHAnsi"/>
          <w:szCs w:val="18"/>
          <w:lang w:val="en-AU"/>
        </w:rPr>
        <w:t xml:space="preserve">be registered and </w:t>
      </w:r>
      <w:r w:rsidR="00CA0B69" w:rsidRPr="00E963B0">
        <w:rPr>
          <w:rFonts w:asciiTheme="minorHAnsi" w:hAnsiTheme="minorHAnsi" w:cstheme="minorHAnsi"/>
          <w:szCs w:val="18"/>
          <w:lang w:val="en-AU"/>
        </w:rPr>
        <w:t xml:space="preserve">keep their </w:t>
      </w:r>
      <w:r w:rsidR="00A06BEC" w:rsidRPr="00E963B0">
        <w:rPr>
          <w:rFonts w:asciiTheme="minorHAnsi" w:hAnsiTheme="minorHAnsi" w:cstheme="minorHAnsi"/>
          <w:szCs w:val="18"/>
          <w:lang w:val="en-AU"/>
        </w:rPr>
        <w:t>registration</w:t>
      </w:r>
      <w:r w:rsidR="00CA0B69" w:rsidRPr="00E963B0">
        <w:rPr>
          <w:rFonts w:asciiTheme="minorHAnsi" w:hAnsiTheme="minorHAnsi" w:cstheme="minorHAnsi"/>
          <w:szCs w:val="18"/>
          <w:lang w:val="en-AU"/>
        </w:rPr>
        <w:t>:</w:t>
      </w:r>
      <w:r w:rsidR="00A06BEC" w:rsidRPr="00E963B0">
        <w:rPr>
          <w:rFonts w:asciiTheme="minorHAnsi" w:hAnsiTheme="minorHAnsi" w:cstheme="minorHAnsi"/>
          <w:szCs w:val="18"/>
          <w:lang w:val="en-AU"/>
        </w:rPr>
        <w:t xml:space="preserve"> </w:t>
      </w:r>
      <w:r w:rsidR="00CA0B69" w:rsidRPr="00E963B0">
        <w:rPr>
          <w:rFonts w:asciiTheme="minorHAnsi" w:hAnsiTheme="minorHAnsi" w:cstheme="minorHAnsi"/>
          <w:szCs w:val="18"/>
          <w:lang w:val="en-AU"/>
        </w:rPr>
        <w:t>sub</w:t>
      </w:r>
      <w:r w:rsidRPr="00E963B0">
        <w:rPr>
          <w:rFonts w:asciiTheme="minorHAnsi" w:hAnsiTheme="minorHAnsi" w:cstheme="minorHAnsi"/>
          <w:szCs w:val="18"/>
          <w:lang w:val="en-AU"/>
        </w:rPr>
        <w:t>s 4.3.1(6)(</w:t>
      </w:r>
      <w:r w:rsidR="001A59F3" w:rsidRPr="00E963B0">
        <w:rPr>
          <w:rFonts w:asciiTheme="minorHAnsi" w:hAnsiTheme="minorHAnsi" w:cstheme="minorHAnsi"/>
          <w:szCs w:val="18"/>
          <w:lang w:val="en-AU"/>
        </w:rPr>
        <w:t>e</w:t>
      </w:r>
      <w:r w:rsidR="005F7AAE" w:rsidRPr="00E963B0">
        <w:rPr>
          <w:rFonts w:asciiTheme="minorHAnsi" w:hAnsiTheme="minorHAnsi" w:cstheme="minorHAnsi"/>
          <w:szCs w:val="18"/>
          <w:lang w:val="en-AU"/>
        </w:rPr>
        <w:t>), 4.3.4(2</w:t>
      </w:r>
      <w:r w:rsidRPr="00E963B0" w:rsidDel="005F7AAE">
        <w:rPr>
          <w:rFonts w:asciiTheme="minorHAnsi" w:hAnsiTheme="minorHAnsi" w:cstheme="minorHAnsi"/>
          <w:szCs w:val="18"/>
          <w:lang w:val="en-AU"/>
        </w:rPr>
        <w:t>)</w:t>
      </w:r>
      <w:r w:rsidRPr="00E963B0" w:rsidDel="00A46D00">
        <w:rPr>
          <w:rFonts w:asciiTheme="minorHAnsi" w:hAnsiTheme="minorHAnsi" w:cstheme="minorHAnsi"/>
          <w:szCs w:val="18"/>
          <w:lang w:val="en-AU"/>
        </w:rPr>
        <w:t>.</w:t>
      </w:r>
    </w:p>
  </w:footnote>
  <w:footnote w:id="117">
    <w:p w14:paraId="33231E8C" w14:textId="0CEE4720" w:rsidR="008D0A42" w:rsidRPr="00E963B0" w:rsidRDefault="008D0A42">
      <w:pPr>
        <w:pStyle w:val="FootnoteText"/>
        <w:rPr>
          <w:rFonts w:asciiTheme="minorHAnsi" w:hAnsiTheme="minorHAnsi" w:cstheme="minorHAnsi"/>
          <w: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87" w:history="1">
        <w:r w:rsidR="00EE64E6" w:rsidRPr="00E963B0">
          <w:rPr>
            <w:rStyle w:val="Hyperlink"/>
            <w:rFonts w:asciiTheme="minorHAnsi" w:hAnsiTheme="minorHAnsi" w:cstheme="minorHAnsi"/>
            <w:i/>
            <w:iCs/>
            <w:szCs w:val="18"/>
            <w:lang w:val="en-AU"/>
          </w:rPr>
          <w:t>Ministerial Order No. 1359</w:t>
        </w:r>
      </w:hyperlink>
      <w:r w:rsidR="00EE64E6">
        <w:rPr>
          <w:rFonts w:asciiTheme="minorHAnsi" w:hAnsiTheme="minorHAnsi" w:cstheme="minorHAnsi"/>
          <w:szCs w:val="18"/>
          <w:lang w:val="en-AU"/>
        </w:rPr>
        <w:t>.</w:t>
      </w:r>
    </w:p>
  </w:footnote>
  <w:footnote w:id="118">
    <w:p w14:paraId="6557A2CC" w14:textId="429ABC24"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Victorian Government, </w:t>
      </w:r>
      <w:r w:rsidR="007D0CFF" w:rsidRPr="00E963B0">
        <w:rPr>
          <w:rFonts w:asciiTheme="minorHAnsi" w:hAnsiTheme="minorHAnsi" w:cstheme="minorHAnsi"/>
          <w:szCs w:val="18"/>
          <w:lang w:val="en-AU"/>
        </w:rPr>
        <w:t>‘</w:t>
      </w:r>
      <w:hyperlink r:id="rId88" w:history="1">
        <w:r w:rsidR="007D0CFF" w:rsidRPr="00E963B0">
          <w:rPr>
            <w:rStyle w:val="Hyperlink"/>
            <w:rFonts w:asciiTheme="minorHAnsi" w:hAnsiTheme="minorHAnsi" w:cstheme="minorHAnsi"/>
            <w:szCs w:val="18"/>
            <w:lang w:val="en-AU"/>
          </w:rPr>
          <w:t>Schools – guidance</w:t>
        </w:r>
      </w:hyperlink>
      <w:r w:rsidR="007D0CFF" w:rsidRPr="00E963B0">
        <w:rPr>
          <w:rFonts w:asciiTheme="minorHAnsi" w:hAnsiTheme="minorHAnsi" w:cstheme="minorHAnsi"/>
          <w:szCs w:val="18"/>
          <w:lang w:val="en-AU"/>
        </w:rPr>
        <w:t xml:space="preserve">’, </w:t>
      </w:r>
      <w:r w:rsidR="007D0CFF" w:rsidRPr="00E963B0">
        <w:rPr>
          <w:rFonts w:asciiTheme="minorHAnsi" w:hAnsiTheme="minorHAnsi" w:cstheme="minorHAnsi"/>
          <w:i/>
          <w:iCs/>
          <w:szCs w:val="18"/>
          <w:lang w:val="en-AU"/>
        </w:rPr>
        <w:t>Child Safe Standards</w:t>
      </w:r>
      <w:r w:rsidR="007D0CFF" w:rsidRPr="00E963B0">
        <w:rPr>
          <w:rFonts w:asciiTheme="minorHAnsi" w:hAnsiTheme="minorHAnsi" w:cstheme="minorHAnsi"/>
          <w:szCs w:val="18"/>
          <w:lang w:val="en-AU"/>
        </w:rPr>
        <w:t xml:space="preserve">, </w:t>
      </w:r>
      <w:r w:rsidR="007F4C66" w:rsidRPr="00E963B0">
        <w:rPr>
          <w:rFonts w:asciiTheme="minorHAnsi" w:hAnsiTheme="minorHAnsi" w:cstheme="minorHAnsi"/>
          <w:szCs w:val="18"/>
          <w:lang w:val="en-AU"/>
        </w:rPr>
        <w:t xml:space="preserve">vic.gov.au, </w:t>
      </w:r>
      <w:r w:rsidRPr="00E963B0">
        <w:rPr>
          <w:rFonts w:asciiTheme="minorHAnsi" w:hAnsiTheme="minorHAnsi" w:cstheme="minorHAnsi"/>
          <w:szCs w:val="18"/>
          <w:lang w:val="en-AU"/>
        </w:rPr>
        <w:t>2 October 2024, accessed 8 September 2025.</w:t>
      </w:r>
    </w:p>
  </w:footnote>
  <w:footnote w:id="119">
    <w:p w14:paraId="6E0D4E56" w14:textId="453083F3"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hyperlink r:id="rId89" w:history="1">
        <w:r w:rsidRPr="00E963B0">
          <w:rPr>
            <w:rStyle w:val="Hyperlink"/>
            <w:rFonts w:asciiTheme="minorHAnsi" w:hAnsiTheme="minorHAnsi" w:cstheme="minorHAnsi"/>
            <w:i/>
            <w:szCs w:val="18"/>
            <w:lang w:val="en-AU"/>
          </w:rPr>
          <w:t>Policy and Advisory Library</w:t>
        </w:r>
      </w:hyperlink>
      <w:r w:rsidRPr="00E963B0">
        <w:rPr>
          <w:rFonts w:asciiTheme="minorHAnsi" w:hAnsiTheme="minorHAnsi" w:cstheme="minorHAnsi"/>
          <w:szCs w:val="18"/>
          <w:lang w:val="en-AU"/>
        </w:rPr>
        <w:t xml:space="preserve">, </w:t>
      </w:r>
      <w:proofErr w:type="spellStart"/>
      <w:r w:rsidRPr="00E963B0">
        <w:rPr>
          <w:rFonts w:asciiTheme="minorHAnsi" w:hAnsiTheme="minorHAnsi" w:cstheme="minorHAnsi"/>
          <w:szCs w:val="18"/>
          <w:lang w:val="en-AU"/>
        </w:rPr>
        <w:t>n.d</w:t>
      </w:r>
      <w:proofErr w:type="spellEnd"/>
      <w:r w:rsidRPr="00E963B0">
        <w:rPr>
          <w:rFonts w:asciiTheme="minorHAnsi" w:hAnsiTheme="minorHAnsi" w:cstheme="minorHAnsi"/>
          <w:szCs w:val="18"/>
          <w:lang w:val="en-AU"/>
        </w:rPr>
        <w:t>, accessed 8 September 2025.</w:t>
      </w:r>
    </w:p>
  </w:footnote>
  <w:footnote w:id="120">
    <w:p w14:paraId="39003392" w14:textId="706F19E7" w:rsidR="008D0A42" w:rsidRPr="00E963B0" w:rsidRDefault="008D0A42">
      <w:pPr>
        <w:pStyle w:val="FootnoteText"/>
        <w:rPr>
          <w:rFonts w:asciiTheme="minorHAnsi" w:hAnsiTheme="minorHAnsi" w:cstheme="minorHAnsi"/>
          <w: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CC343B" w:rsidRPr="00E963B0">
        <w:rPr>
          <w:rFonts w:asciiTheme="minorHAnsi" w:hAnsiTheme="minorHAnsi" w:cstheme="minorHAnsi"/>
          <w:szCs w:val="18"/>
          <w:lang w:val="en-AU"/>
        </w:rPr>
        <w:t>DE, ‘</w:t>
      </w:r>
      <w:hyperlink r:id="rId90" w:history="1">
        <w:r w:rsidR="00F8445D">
          <w:rPr>
            <w:rStyle w:val="Hyperlink"/>
            <w:rFonts w:asciiTheme="minorHAnsi" w:hAnsiTheme="minorHAnsi" w:cstheme="minorHAnsi"/>
            <w:szCs w:val="18"/>
            <w:lang w:val="en-AU"/>
          </w:rPr>
          <w:t>Protecting Children – Reporting and Other Legal Obligations: Policy</w:t>
        </w:r>
      </w:hyperlink>
      <w:r w:rsidR="00F6583C" w:rsidRPr="00E963B0">
        <w:rPr>
          <w:rFonts w:asciiTheme="minorHAnsi" w:hAnsiTheme="minorHAnsi" w:cstheme="minorHAnsi"/>
          <w:szCs w:val="18"/>
          <w:lang w:val="en-AU"/>
        </w:rPr>
        <w:t>’</w:t>
      </w:r>
      <w:r w:rsidRPr="00E963B0">
        <w:rPr>
          <w:rFonts w:asciiTheme="minorHAnsi" w:hAnsiTheme="minorHAnsi" w:cstheme="minorHAnsi"/>
          <w:szCs w:val="18"/>
          <w:lang w:val="en-AU"/>
        </w:rPr>
        <w:t xml:space="preserve">, </w:t>
      </w:r>
      <w:r w:rsidRPr="00FE3C27">
        <w:rPr>
          <w:rFonts w:asciiTheme="minorHAnsi" w:hAnsiTheme="minorHAnsi" w:cstheme="minorHAnsi"/>
          <w:i/>
          <w:szCs w:val="18"/>
          <w:lang w:val="en-AU"/>
        </w:rPr>
        <w:t>Policy and Advisory Library</w:t>
      </w:r>
      <w:r w:rsidR="00E66239" w:rsidRPr="00E963B0">
        <w:rPr>
          <w:rFonts w:asciiTheme="minorHAnsi" w:hAnsiTheme="minorHAnsi" w:cstheme="minorHAnsi"/>
          <w:szCs w:val="18"/>
          <w:lang w:val="en-AU"/>
        </w:rPr>
        <w:t xml:space="preserve">, </w:t>
      </w:r>
      <w:r w:rsidR="006D00CD" w:rsidRPr="00E963B0">
        <w:rPr>
          <w:rFonts w:asciiTheme="minorHAnsi" w:hAnsiTheme="minorHAnsi" w:cstheme="minorHAnsi"/>
          <w:szCs w:val="18"/>
          <w:lang w:val="en-AU"/>
        </w:rPr>
        <w:t>PAL</w:t>
      </w:r>
      <w:r w:rsidRPr="00E963B0">
        <w:rPr>
          <w:rFonts w:asciiTheme="minorHAnsi" w:hAnsiTheme="minorHAnsi" w:cstheme="minorHAnsi"/>
          <w:szCs w:val="18"/>
          <w:lang w:val="en-AU"/>
        </w:rPr>
        <w:t xml:space="preserve"> website, 13 February 2025, accessed 8 September 2025</w:t>
      </w:r>
      <w:r w:rsidR="006D00CD" w:rsidRPr="00E963B0">
        <w:rPr>
          <w:rFonts w:asciiTheme="minorHAnsi" w:hAnsiTheme="minorHAnsi" w:cstheme="minorHAnsi"/>
          <w:szCs w:val="18"/>
          <w:lang w:val="en-AU"/>
        </w:rPr>
        <w:t xml:space="preserve">; </w:t>
      </w:r>
      <w:r w:rsidR="000A7A28" w:rsidRPr="00E963B0">
        <w:rPr>
          <w:rFonts w:asciiTheme="minorHAnsi" w:hAnsiTheme="minorHAnsi" w:cstheme="minorHAnsi"/>
          <w:szCs w:val="18"/>
          <w:lang w:val="en-AU"/>
        </w:rPr>
        <w:t>DE, ‘</w:t>
      </w:r>
      <w:hyperlink r:id="rId91" w:history="1">
        <w:r w:rsidR="001E34D7">
          <w:rPr>
            <w:rStyle w:val="Hyperlink"/>
            <w:rFonts w:asciiTheme="minorHAnsi" w:hAnsiTheme="minorHAnsi" w:cstheme="minorHAnsi"/>
            <w:szCs w:val="18"/>
            <w:lang w:val="en-AU"/>
          </w:rPr>
          <w:t>Reportable and Notifiable Conduct: Policy</w:t>
        </w:r>
      </w:hyperlink>
      <w:r w:rsidR="000A7A28" w:rsidRPr="00E963B0">
        <w:rPr>
          <w:rFonts w:asciiTheme="minorHAnsi" w:hAnsiTheme="minorHAnsi" w:cstheme="minorHAnsi"/>
          <w:szCs w:val="18"/>
          <w:lang w:val="en-AU"/>
        </w:rPr>
        <w:t xml:space="preserve">’, </w:t>
      </w:r>
      <w:r w:rsidR="000A7A28" w:rsidRPr="00E963B0">
        <w:rPr>
          <w:rFonts w:asciiTheme="minorHAnsi" w:hAnsiTheme="minorHAnsi" w:cstheme="minorHAnsi"/>
          <w:i/>
          <w:iCs/>
          <w:szCs w:val="18"/>
          <w:lang w:val="en-AU"/>
        </w:rPr>
        <w:t>Policy and Advisory Library</w:t>
      </w:r>
      <w:r w:rsidR="000A7A28" w:rsidRPr="00E963B0">
        <w:rPr>
          <w:rFonts w:asciiTheme="minorHAnsi" w:hAnsiTheme="minorHAnsi" w:cstheme="minorHAnsi"/>
          <w:szCs w:val="18"/>
          <w:lang w:val="en-AU"/>
        </w:rPr>
        <w:t xml:space="preserve">, PAL website, </w:t>
      </w:r>
      <w:r w:rsidR="00EE7E89" w:rsidRPr="00E963B0">
        <w:rPr>
          <w:rFonts w:asciiTheme="minorHAnsi" w:hAnsiTheme="minorHAnsi" w:cstheme="minorHAnsi"/>
          <w:szCs w:val="18"/>
          <w:lang w:val="en-AU"/>
        </w:rPr>
        <w:t xml:space="preserve">2 October 2025, accessed </w:t>
      </w:r>
      <w:r w:rsidR="00C61FC8" w:rsidRPr="00E963B0">
        <w:rPr>
          <w:rFonts w:asciiTheme="minorHAnsi" w:hAnsiTheme="minorHAnsi" w:cstheme="minorHAnsi"/>
          <w:szCs w:val="18"/>
          <w:lang w:val="en-AU"/>
        </w:rPr>
        <w:t>29 January 2026.</w:t>
      </w:r>
    </w:p>
  </w:footnote>
  <w:footnote w:id="121">
    <w:p w14:paraId="4417E66A" w14:textId="7142D711" w:rsidR="001A7771" w:rsidRPr="00E963B0" w:rsidRDefault="001A7771">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4F6525">
        <w:rPr>
          <w:rFonts w:asciiTheme="minorHAnsi" w:hAnsiTheme="minorHAnsi" w:cstheme="minorHAnsi"/>
          <w:szCs w:val="18"/>
          <w:lang w:val="en-AU"/>
        </w:rPr>
        <w:t>Victorian Government</w:t>
      </w:r>
      <w:r w:rsidR="005228B8" w:rsidRPr="00E963B0">
        <w:rPr>
          <w:rFonts w:asciiTheme="minorHAnsi" w:hAnsiTheme="minorHAnsi" w:cstheme="minorHAnsi"/>
          <w:szCs w:val="18"/>
          <w:lang w:val="en-AU"/>
        </w:rPr>
        <w:t xml:space="preserve">, </w:t>
      </w:r>
      <w:hyperlink r:id="rId92" w:history="1">
        <w:r w:rsidR="005228B8" w:rsidRPr="00E963B0">
          <w:rPr>
            <w:rStyle w:val="Hyperlink"/>
            <w:rFonts w:asciiTheme="minorHAnsi" w:hAnsiTheme="minorHAnsi" w:cstheme="minorHAnsi"/>
            <w:i/>
            <w:szCs w:val="18"/>
            <w:lang w:val="en-AU"/>
          </w:rPr>
          <w:t xml:space="preserve">Report </w:t>
        </w:r>
        <w:r w:rsidR="00D41824">
          <w:rPr>
            <w:rStyle w:val="Hyperlink"/>
            <w:rFonts w:asciiTheme="minorHAnsi" w:hAnsiTheme="minorHAnsi" w:cstheme="minorHAnsi"/>
            <w:i/>
            <w:szCs w:val="18"/>
            <w:lang w:val="en-AU"/>
          </w:rPr>
          <w:t>c</w:t>
        </w:r>
        <w:r w:rsidR="005228B8" w:rsidRPr="00E963B0">
          <w:rPr>
            <w:rStyle w:val="Hyperlink"/>
            <w:rFonts w:asciiTheme="minorHAnsi" w:hAnsiTheme="minorHAnsi" w:cstheme="minorHAnsi"/>
            <w:i/>
            <w:szCs w:val="18"/>
            <w:lang w:val="en-AU"/>
          </w:rPr>
          <w:t>hil</w:t>
        </w:r>
        <w:bookmarkStart w:id="165" w:name="_Hlt224125453"/>
        <w:bookmarkStart w:id="166" w:name="_Hlt224125454"/>
        <w:r w:rsidR="005228B8" w:rsidRPr="00E963B0">
          <w:rPr>
            <w:rStyle w:val="Hyperlink"/>
            <w:rFonts w:asciiTheme="minorHAnsi" w:hAnsiTheme="minorHAnsi" w:cstheme="minorHAnsi"/>
            <w:i/>
            <w:szCs w:val="18"/>
            <w:lang w:val="en-AU"/>
          </w:rPr>
          <w:t>d</w:t>
        </w:r>
        <w:bookmarkEnd w:id="165"/>
        <w:bookmarkEnd w:id="166"/>
        <w:r w:rsidR="005228B8" w:rsidRPr="00E963B0">
          <w:rPr>
            <w:rStyle w:val="Hyperlink"/>
            <w:rFonts w:asciiTheme="minorHAnsi" w:hAnsiTheme="minorHAnsi" w:cstheme="minorHAnsi"/>
            <w:i/>
            <w:szCs w:val="18"/>
            <w:lang w:val="en-AU"/>
          </w:rPr>
          <w:t xml:space="preserve"> </w:t>
        </w:r>
        <w:r w:rsidR="00D41824">
          <w:rPr>
            <w:rStyle w:val="Hyperlink"/>
            <w:rFonts w:asciiTheme="minorHAnsi" w:hAnsiTheme="minorHAnsi" w:cstheme="minorHAnsi"/>
            <w:i/>
            <w:szCs w:val="18"/>
            <w:lang w:val="en-AU"/>
          </w:rPr>
          <w:t>a</w:t>
        </w:r>
        <w:r w:rsidR="005228B8" w:rsidRPr="00E963B0">
          <w:rPr>
            <w:rStyle w:val="Hyperlink"/>
            <w:rFonts w:asciiTheme="minorHAnsi" w:hAnsiTheme="minorHAnsi" w:cstheme="minorHAnsi"/>
            <w:i/>
            <w:szCs w:val="18"/>
            <w:lang w:val="en-AU"/>
          </w:rPr>
          <w:t xml:space="preserve">buse in </w:t>
        </w:r>
        <w:r w:rsidR="00D41824">
          <w:rPr>
            <w:rStyle w:val="Hyperlink"/>
            <w:rFonts w:asciiTheme="minorHAnsi" w:hAnsiTheme="minorHAnsi" w:cstheme="minorHAnsi"/>
            <w:i/>
            <w:szCs w:val="18"/>
            <w:lang w:val="en-AU"/>
          </w:rPr>
          <w:t>s</w:t>
        </w:r>
        <w:r w:rsidR="005228B8" w:rsidRPr="00E963B0">
          <w:rPr>
            <w:rStyle w:val="Hyperlink"/>
            <w:rFonts w:asciiTheme="minorHAnsi" w:hAnsiTheme="minorHAnsi" w:cstheme="minorHAnsi"/>
            <w:i/>
            <w:szCs w:val="18"/>
            <w:lang w:val="en-AU"/>
          </w:rPr>
          <w:t>chools</w:t>
        </w:r>
      </w:hyperlink>
      <w:r w:rsidR="005228B8" w:rsidRPr="00E963B0">
        <w:rPr>
          <w:rFonts w:asciiTheme="minorHAnsi" w:hAnsiTheme="minorHAnsi" w:cstheme="minorHAnsi"/>
          <w:szCs w:val="18"/>
          <w:lang w:val="en-AU"/>
        </w:rPr>
        <w:t>,</w:t>
      </w:r>
      <w:r w:rsidR="00503F0A" w:rsidRPr="00E963B0">
        <w:rPr>
          <w:rFonts w:asciiTheme="minorHAnsi" w:hAnsiTheme="minorHAnsi" w:cstheme="minorHAnsi"/>
          <w:szCs w:val="18"/>
          <w:lang w:val="en-AU"/>
        </w:rPr>
        <w:t xml:space="preserve"> Schools website, </w:t>
      </w:r>
      <w:r w:rsidR="002121E2">
        <w:rPr>
          <w:rFonts w:asciiTheme="minorHAnsi" w:hAnsiTheme="minorHAnsi" w:cstheme="minorHAnsi"/>
          <w:szCs w:val="18"/>
          <w:lang w:val="en-AU"/>
        </w:rPr>
        <w:t>22</w:t>
      </w:r>
      <w:r w:rsidR="00270364">
        <w:rPr>
          <w:rFonts w:asciiTheme="minorHAnsi" w:hAnsiTheme="minorHAnsi" w:cstheme="minorHAnsi"/>
          <w:szCs w:val="18"/>
          <w:lang w:val="en-AU"/>
        </w:rPr>
        <w:t xml:space="preserve"> January 2026</w:t>
      </w:r>
      <w:r w:rsidR="00270364" w:rsidRPr="00E963B0">
        <w:rPr>
          <w:rFonts w:asciiTheme="minorHAnsi" w:hAnsiTheme="minorHAnsi" w:cstheme="minorHAnsi"/>
          <w:szCs w:val="18"/>
          <w:lang w:val="en-AU"/>
        </w:rPr>
        <w:t xml:space="preserve">, accessed </w:t>
      </w:r>
      <w:r w:rsidR="002121E2">
        <w:rPr>
          <w:rFonts w:asciiTheme="minorHAnsi" w:hAnsiTheme="minorHAnsi" w:cstheme="minorHAnsi"/>
          <w:szCs w:val="18"/>
          <w:lang w:val="en-AU"/>
        </w:rPr>
        <w:t>2</w:t>
      </w:r>
      <w:r w:rsidR="00270364" w:rsidRPr="00E963B0">
        <w:rPr>
          <w:rFonts w:asciiTheme="minorHAnsi" w:hAnsiTheme="minorHAnsi" w:cstheme="minorHAnsi"/>
          <w:szCs w:val="18"/>
          <w:lang w:val="en-AU"/>
        </w:rPr>
        <w:t>9 January 2026.</w:t>
      </w:r>
    </w:p>
  </w:footnote>
  <w:footnote w:id="122">
    <w:p w14:paraId="57C747CC" w14:textId="44B874AA"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7D31F4">
        <w:rPr>
          <w:rFonts w:asciiTheme="minorHAnsi" w:hAnsiTheme="minorHAnsi" w:cstheme="minorHAnsi"/>
          <w:szCs w:val="18"/>
          <w:lang w:val="en-AU"/>
        </w:rPr>
        <w:t>Victorian Government</w:t>
      </w:r>
      <w:r w:rsidRPr="00E963B0">
        <w:rPr>
          <w:rFonts w:asciiTheme="minorHAnsi" w:hAnsiTheme="minorHAnsi" w:cstheme="minorHAnsi"/>
          <w:szCs w:val="18"/>
          <w:lang w:val="en-AU"/>
        </w:rPr>
        <w:t xml:space="preserve">, </w:t>
      </w:r>
      <w:hyperlink r:id="rId93" w:history="1">
        <w:r w:rsidRPr="00E963B0">
          <w:rPr>
            <w:rStyle w:val="Hyperlink"/>
            <w:rFonts w:asciiTheme="minorHAnsi" w:hAnsiTheme="minorHAnsi" w:cstheme="minorHAnsi"/>
            <w:i/>
            <w:szCs w:val="18"/>
            <w:lang w:val="en-AU"/>
          </w:rPr>
          <w:t>Child Protection and Child Safe Standards (PROTECT)</w:t>
        </w:r>
      </w:hyperlink>
      <w:r w:rsidRPr="00E963B0">
        <w:rPr>
          <w:rFonts w:asciiTheme="minorHAnsi" w:hAnsiTheme="minorHAnsi" w:cstheme="minorHAnsi"/>
          <w:szCs w:val="18"/>
          <w:lang w:val="en-AU"/>
        </w:rPr>
        <w:t xml:space="preserve">, Schools website, </w:t>
      </w:r>
      <w:r w:rsidR="007D31F4">
        <w:rPr>
          <w:rFonts w:asciiTheme="minorHAnsi" w:hAnsiTheme="minorHAnsi" w:cstheme="minorHAnsi"/>
          <w:szCs w:val="18"/>
          <w:lang w:val="en-AU"/>
        </w:rPr>
        <w:t>10</w:t>
      </w:r>
      <w:r w:rsidRPr="00E963B0">
        <w:rPr>
          <w:rFonts w:asciiTheme="minorHAnsi" w:hAnsiTheme="minorHAnsi" w:cstheme="minorHAnsi"/>
          <w:szCs w:val="18"/>
          <w:lang w:val="en-AU"/>
        </w:rPr>
        <w:t xml:space="preserve"> </w:t>
      </w:r>
      <w:r w:rsidR="007D31F4">
        <w:rPr>
          <w:rFonts w:asciiTheme="minorHAnsi" w:hAnsiTheme="minorHAnsi" w:cstheme="minorHAnsi"/>
          <w:szCs w:val="18"/>
          <w:lang w:val="en-AU"/>
        </w:rPr>
        <w:t>December</w:t>
      </w:r>
      <w:r w:rsidRPr="00E963B0">
        <w:rPr>
          <w:rFonts w:asciiTheme="minorHAnsi" w:hAnsiTheme="minorHAnsi" w:cstheme="minorHAnsi"/>
          <w:szCs w:val="18"/>
          <w:lang w:val="en-AU"/>
        </w:rPr>
        <w:t xml:space="preserve"> 2025, accessed </w:t>
      </w:r>
      <w:r w:rsidR="007D31F4">
        <w:rPr>
          <w:rFonts w:asciiTheme="minorHAnsi" w:hAnsiTheme="minorHAnsi" w:cstheme="minorHAnsi"/>
          <w:szCs w:val="18"/>
          <w:lang w:val="en-AU"/>
        </w:rPr>
        <w:t xml:space="preserve">29 January </w:t>
      </w:r>
      <w:r w:rsidRPr="00E963B0">
        <w:rPr>
          <w:rFonts w:asciiTheme="minorHAnsi" w:hAnsiTheme="minorHAnsi" w:cstheme="minorHAnsi"/>
          <w:szCs w:val="18"/>
          <w:lang w:val="en-AU"/>
        </w:rPr>
        <w:t>202</w:t>
      </w:r>
      <w:r w:rsidR="007D31F4">
        <w:rPr>
          <w:rFonts w:asciiTheme="minorHAnsi" w:hAnsiTheme="minorHAnsi" w:cstheme="minorHAnsi"/>
          <w:szCs w:val="18"/>
          <w:lang w:val="en-AU"/>
        </w:rPr>
        <w:t>6</w:t>
      </w:r>
      <w:r w:rsidRPr="00E963B0">
        <w:rPr>
          <w:rFonts w:asciiTheme="minorHAnsi" w:hAnsiTheme="minorHAnsi" w:cstheme="minorHAnsi"/>
          <w:szCs w:val="18"/>
          <w:lang w:val="en-AU"/>
        </w:rPr>
        <w:t>.</w:t>
      </w:r>
    </w:p>
  </w:footnote>
  <w:footnote w:id="123">
    <w:p w14:paraId="2CCA41B4" w14:textId="2C41A68E"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r w:rsidR="005330FB">
        <w:rPr>
          <w:rFonts w:asciiTheme="minorHAnsi" w:hAnsiTheme="minorHAnsi" w:cstheme="minorHAnsi"/>
          <w:szCs w:val="18"/>
          <w:lang w:val="en-AU"/>
        </w:rPr>
        <w:t>‘</w:t>
      </w:r>
      <w:hyperlink r:id="rId94" w:history="1">
        <w:r w:rsidR="00CE6F7C">
          <w:rPr>
            <w:rStyle w:val="Hyperlink"/>
            <w:rFonts w:asciiTheme="minorHAnsi" w:hAnsiTheme="minorHAnsi" w:cstheme="minorHAnsi"/>
            <w:szCs w:val="18"/>
            <w:lang w:val="en-AU"/>
          </w:rPr>
          <w:t>Suitability for Employment Checks: Overview</w:t>
        </w:r>
      </w:hyperlink>
      <w:r w:rsidR="005330FB">
        <w:rPr>
          <w:lang w:val="en-AU"/>
        </w:rPr>
        <w:t>’</w:t>
      </w:r>
      <w:r w:rsidRPr="00E963B0">
        <w:rPr>
          <w:rFonts w:asciiTheme="minorHAnsi" w:hAnsiTheme="minorHAnsi" w:cstheme="minorHAnsi"/>
          <w:szCs w:val="18"/>
          <w:lang w:val="en-AU"/>
        </w:rPr>
        <w:t xml:space="preserve">, </w:t>
      </w:r>
      <w:r w:rsidRPr="00D46816">
        <w:rPr>
          <w:rFonts w:asciiTheme="minorHAnsi" w:hAnsiTheme="minorHAnsi" w:cstheme="minorHAnsi"/>
          <w:i/>
          <w:szCs w:val="18"/>
          <w:lang w:val="en-AU"/>
        </w:rPr>
        <w:t>Policy and Advisory Library</w:t>
      </w:r>
      <w:r w:rsidR="005330FB">
        <w:rPr>
          <w:rFonts w:asciiTheme="minorHAnsi" w:hAnsiTheme="minorHAnsi" w:cstheme="minorHAnsi"/>
          <w:szCs w:val="18"/>
          <w:lang w:val="en-AU"/>
        </w:rPr>
        <w:t>, PAL</w:t>
      </w:r>
      <w:r w:rsidRPr="00E963B0">
        <w:rPr>
          <w:rFonts w:asciiTheme="minorHAnsi" w:hAnsiTheme="minorHAnsi" w:cstheme="minorHAnsi"/>
          <w:szCs w:val="18"/>
          <w:lang w:val="en-AU"/>
        </w:rPr>
        <w:t xml:space="preserve"> website, 5 December 2024, accessed 8 September 2025.</w:t>
      </w:r>
    </w:p>
  </w:footnote>
  <w:footnote w:id="124">
    <w:p w14:paraId="66475E78" w14:textId="6D9F6755"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r w:rsidR="00700FCC">
        <w:rPr>
          <w:rFonts w:asciiTheme="minorHAnsi" w:hAnsiTheme="minorHAnsi" w:cstheme="minorHAnsi"/>
          <w:szCs w:val="18"/>
          <w:lang w:val="en-AU"/>
        </w:rPr>
        <w:t>‘</w:t>
      </w:r>
      <w:hyperlink r:id="rId95" w:history="1">
        <w:r w:rsidR="00A426AA">
          <w:rPr>
            <w:rStyle w:val="Hyperlink"/>
            <w:rFonts w:asciiTheme="minorHAnsi" w:hAnsiTheme="minorHAnsi" w:cstheme="minorHAnsi"/>
            <w:szCs w:val="18"/>
            <w:lang w:val="en-AU"/>
          </w:rPr>
          <w:t>Recruitment in Schools: Overview</w:t>
        </w:r>
      </w:hyperlink>
      <w:r w:rsidR="00700FCC" w:rsidRPr="00700FCC">
        <w:rPr>
          <w:lang w:val="en-AU"/>
        </w:rPr>
        <w:t>’</w:t>
      </w:r>
      <w:r w:rsidRPr="00700FCC">
        <w:rPr>
          <w:rFonts w:asciiTheme="minorHAnsi" w:hAnsiTheme="minorHAnsi" w:cstheme="minorHAnsi"/>
          <w:szCs w:val="18"/>
          <w:lang w:val="en-AU"/>
        </w:rPr>
        <w:t>,</w:t>
      </w:r>
      <w:r w:rsidRPr="00E963B0">
        <w:rPr>
          <w:rFonts w:asciiTheme="minorHAnsi" w:hAnsiTheme="minorHAnsi" w:cstheme="minorHAnsi"/>
          <w:szCs w:val="18"/>
          <w:lang w:val="en-AU"/>
        </w:rPr>
        <w:t xml:space="preserve"> </w:t>
      </w:r>
      <w:r w:rsidRPr="00014A2C">
        <w:rPr>
          <w:rFonts w:asciiTheme="minorHAnsi" w:hAnsiTheme="minorHAnsi" w:cstheme="minorHAnsi"/>
          <w:i/>
          <w:szCs w:val="18"/>
          <w:lang w:val="en-AU"/>
        </w:rPr>
        <w:t>Policy and Advisory Library</w:t>
      </w:r>
      <w:r w:rsidRPr="00E963B0">
        <w:rPr>
          <w:rFonts w:asciiTheme="minorHAnsi" w:hAnsiTheme="minorHAnsi" w:cstheme="minorHAnsi"/>
          <w:szCs w:val="18"/>
          <w:lang w:val="en-AU"/>
        </w:rPr>
        <w:t xml:space="preserve">, </w:t>
      </w:r>
      <w:r w:rsidR="00BE7B98">
        <w:rPr>
          <w:rFonts w:asciiTheme="minorHAnsi" w:hAnsiTheme="minorHAnsi" w:cstheme="minorHAnsi"/>
          <w:szCs w:val="18"/>
          <w:lang w:val="en-AU"/>
        </w:rPr>
        <w:t xml:space="preserve">PAL website, </w:t>
      </w:r>
      <w:r w:rsidR="00DD3C1D">
        <w:rPr>
          <w:rFonts w:asciiTheme="minorHAnsi" w:hAnsiTheme="minorHAnsi" w:cstheme="minorHAnsi"/>
          <w:szCs w:val="18"/>
          <w:lang w:val="en-AU"/>
        </w:rPr>
        <w:t>6 February 2026</w:t>
      </w:r>
      <w:r w:rsidRPr="00E963B0">
        <w:rPr>
          <w:rFonts w:asciiTheme="minorHAnsi" w:hAnsiTheme="minorHAnsi" w:cstheme="minorHAnsi"/>
          <w:szCs w:val="18"/>
          <w:lang w:val="en-AU"/>
        </w:rPr>
        <w:t>, accessed</w:t>
      </w:r>
      <w:r w:rsidR="00DD3C1D">
        <w:rPr>
          <w:rFonts w:asciiTheme="minorHAnsi" w:hAnsiTheme="minorHAnsi" w:cstheme="minorHAnsi"/>
          <w:szCs w:val="18"/>
          <w:lang w:val="en-AU"/>
        </w:rPr>
        <w:t xml:space="preserve"> 11 March 2026</w:t>
      </w:r>
      <w:r w:rsidRPr="00E963B0">
        <w:rPr>
          <w:rFonts w:asciiTheme="minorHAnsi" w:hAnsiTheme="minorHAnsi" w:cstheme="minorHAnsi"/>
          <w:szCs w:val="18"/>
          <w:lang w:val="en-AU"/>
        </w:rPr>
        <w:t>.</w:t>
      </w:r>
    </w:p>
  </w:footnote>
  <w:footnote w:id="125">
    <w:p w14:paraId="0EE6E3E2" w14:textId="738C0E8B" w:rsidR="00B55BCE" w:rsidRPr="00B55BCE" w:rsidRDefault="00B55BCE">
      <w:pPr>
        <w:pStyle w:val="FootnoteText"/>
        <w:rPr>
          <w:lang w:val="en-AU"/>
        </w:rPr>
      </w:pPr>
      <w:r>
        <w:rPr>
          <w:rStyle w:val="FootnoteReference"/>
        </w:rPr>
        <w:footnoteRef/>
      </w:r>
      <w:r>
        <w:t xml:space="preserve"> </w:t>
      </w:r>
      <w:r w:rsidR="00792644" w:rsidRPr="00973456">
        <w:t>DE, ‘</w:t>
      </w:r>
      <w:hyperlink r:id="rId96" w:history="1">
        <w:r w:rsidR="00792644" w:rsidRPr="00973456">
          <w:rPr>
            <w:rStyle w:val="Hyperlink"/>
          </w:rPr>
          <w:t>Employment Limitation: Policy</w:t>
        </w:r>
      </w:hyperlink>
      <w:r w:rsidR="00792644" w:rsidRPr="00973456">
        <w:t xml:space="preserve">’, </w:t>
      </w:r>
      <w:r w:rsidR="00792644" w:rsidRPr="00973456">
        <w:rPr>
          <w:i/>
          <w:iCs/>
        </w:rPr>
        <w:t>Policy and Advisory Library</w:t>
      </w:r>
      <w:r w:rsidR="00792644" w:rsidRPr="00973456">
        <w:t xml:space="preserve">, PAL website, 13 June 2025, accessed 17 </w:t>
      </w:r>
      <w:r w:rsidR="00792644">
        <w:t>December</w:t>
      </w:r>
      <w:r w:rsidR="00792644" w:rsidRPr="00973456">
        <w:t xml:space="preserve"> 202</w:t>
      </w:r>
      <w:r w:rsidR="00792644">
        <w:t>5</w:t>
      </w:r>
      <w:r w:rsidR="00792644" w:rsidRPr="00973456">
        <w:t>.</w:t>
      </w:r>
    </w:p>
  </w:footnote>
  <w:footnote w:id="126">
    <w:p w14:paraId="6CEFC76B" w14:textId="2154853F" w:rsidR="00901272" w:rsidRPr="00E963B0" w:rsidRDefault="0090127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w:t>
      </w:r>
      <w:r w:rsidR="00EE46BC" w:rsidRPr="00E963B0">
        <w:rPr>
          <w:rFonts w:asciiTheme="minorHAnsi" w:hAnsiTheme="minorHAnsi" w:cstheme="minorHAnsi"/>
          <w:szCs w:val="18"/>
          <w:lang w:val="en-AU"/>
        </w:rPr>
        <w:t xml:space="preserve"> </w:t>
      </w:r>
      <w:r w:rsidR="003138B7">
        <w:rPr>
          <w:rFonts w:asciiTheme="minorHAnsi" w:hAnsiTheme="minorHAnsi" w:cstheme="minorHAnsi"/>
          <w:szCs w:val="18"/>
          <w:lang w:val="en-AU"/>
        </w:rPr>
        <w:t>‘</w:t>
      </w:r>
      <w:hyperlink r:id="rId97" w:history="1">
        <w:r w:rsidR="007A7BF5">
          <w:rPr>
            <w:rStyle w:val="Hyperlink"/>
            <w:rFonts w:asciiTheme="minorHAnsi" w:hAnsiTheme="minorHAnsi" w:cstheme="minorHAnsi"/>
            <w:szCs w:val="18"/>
            <w:lang w:val="en-AU"/>
          </w:rPr>
          <w:t>Managing Conduct and Unsatisfactory Performance in the Teaching Service: Overview</w:t>
        </w:r>
      </w:hyperlink>
      <w:r w:rsidR="003138B7">
        <w:rPr>
          <w:lang w:val="en-AU"/>
        </w:rPr>
        <w:t>’</w:t>
      </w:r>
      <w:r w:rsidR="00EE46BC" w:rsidRPr="003138B7">
        <w:rPr>
          <w:rFonts w:asciiTheme="minorHAnsi" w:hAnsiTheme="minorHAnsi" w:cstheme="minorHAnsi"/>
          <w:szCs w:val="18"/>
          <w:lang w:val="en-AU"/>
        </w:rPr>
        <w:t>,</w:t>
      </w:r>
      <w:r w:rsidR="00946946">
        <w:rPr>
          <w:rFonts w:asciiTheme="minorHAnsi" w:hAnsiTheme="minorHAnsi" w:cstheme="minorHAnsi"/>
          <w:szCs w:val="18"/>
          <w:lang w:val="en-AU"/>
        </w:rPr>
        <w:t xml:space="preserve"> </w:t>
      </w:r>
      <w:r w:rsidR="00EE46BC" w:rsidRPr="00C85456">
        <w:rPr>
          <w:rFonts w:asciiTheme="minorHAnsi" w:hAnsiTheme="minorHAnsi" w:cstheme="minorHAnsi"/>
          <w:i/>
          <w:iCs/>
          <w:szCs w:val="18"/>
          <w:lang w:val="en-AU"/>
        </w:rPr>
        <w:t>Policy and Advisory Library</w:t>
      </w:r>
      <w:r w:rsidR="00946946">
        <w:rPr>
          <w:rFonts w:asciiTheme="minorHAnsi" w:hAnsiTheme="minorHAnsi" w:cstheme="minorHAnsi"/>
          <w:szCs w:val="18"/>
          <w:lang w:val="en-AU"/>
        </w:rPr>
        <w:t>, PAL</w:t>
      </w:r>
      <w:r w:rsidR="00946946">
        <w:rPr>
          <w:rFonts w:asciiTheme="minorHAnsi" w:hAnsiTheme="minorHAnsi" w:cstheme="minorHAnsi"/>
          <w:i/>
          <w:iCs/>
          <w:szCs w:val="18"/>
          <w:lang w:val="en-AU"/>
        </w:rPr>
        <w:t xml:space="preserve"> </w:t>
      </w:r>
      <w:r w:rsidR="00EE46BC" w:rsidRPr="00E963B0">
        <w:rPr>
          <w:rFonts w:asciiTheme="minorHAnsi" w:hAnsiTheme="minorHAnsi" w:cstheme="minorHAnsi"/>
          <w:szCs w:val="18"/>
          <w:lang w:val="en-AU"/>
        </w:rPr>
        <w:t xml:space="preserve">website, </w:t>
      </w:r>
      <w:r w:rsidR="003138B7">
        <w:rPr>
          <w:rFonts w:asciiTheme="minorHAnsi" w:hAnsiTheme="minorHAnsi" w:cstheme="minorHAnsi"/>
          <w:szCs w:val="18"/>
          <w:lang w:val="en-AU"/>
        </w:rPr>
        <w:t>17</w:t>
      </w:r>
      <w:r w:rsidR="00B01B35" w:rsidRPr="00E963B0">
        <w:rPr>
          <w:rFonts w:asciiTheme="minorHAnsi" w:hAnsiTheme="minorHAnsi" w:cstheme="minorHAnsi"/>
          <w:szCs w:val="18"/>
          <w:lang w:val="en-AU"/>
        </w:rPr>
        <w:t xml:space="preserve"> </w:t>
      </w:r>
      <w:r w:rsidR="003138B7">
        <w:rPr>
          <w:rFonts w:asciiTheme="minorHAnsi" w:hAnsiTheme="minorHAnsi" w:cstheme="minorHAnsi"/>
          <w:szCs w:val="18"/>
          <w:lang w:val="en-AU"/>
        </w:rPr>
        <w:t>December</w:t>
      </w:r>
      <w:r w:rsidR="00B01B35" w:rsidRPr="00E963B0">
        <w:rPr>
          <w:rFonts w:asciiTheme="minorHAnsi" w:hAnsiTheme="minorHAnsi" w:cstheme="minorHAnsi"/>
          <w:szCs w:val="18"/>
          <w:lang w:val="en-AU"/>
        </w:rPr>
        <w:t xml:space="preserve"> 2025, accessed 19 January 2026.</w:t>
      </w:r>
    </w:p>
  </w:footnote>
  <w:footnote w:id="127">
    <w:p w14:paraId="5B0017C1" w14:textId="685364DB"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r w:rsidR="008B6F5D">
        <w:rPr>
          <w:rFonts w:asciiTheme="minorHAnsi" w:hAnsiTheme="minorHAnsi" w:cstheme="minorHAnsi"/>
          <w:szCs w:val="18"/>
          <w:lang w:val="en-AU"/>
        </w:rPr>
        <w:t>‘</w:t>
      </w:r>
      <w:hyperlink r:id="rId98" w:history="1">
        <w:r w:rsidR="001552BA">
          <w:rPr>
            <w:rStyle w:val="Hyperlink"/>
            <w:rFonts w:asciiTheme="minorHAnsi" w:hAnsiTheme="minorHAnsi" w:cstheme="minorHAnsi"/>
            <w:szCs w:val="18"/>
            <w:lang w:val="en-AU"/>
          </w:rPr>
          <w:t>Working with Children Checks and other Suitability Checks for School Volunteers and Visitors: Policy</w:t>
        </w:r>
      </w:hyperlink>
      <w:r w:rsidR="008B6F5D">
        <w:rPr>
          <w:lang w:val="en-AU"/>
        </w:rPr>
        <w:t>’</w:t>
      </w:r>
      <w:r w:rsidRPr="008B6F5D">
        <w:rPr>
          <w:rFonts w:asciiTheme="minorHAnsi" w:hAnsiTheme="minorHAnsi" w:cstheme="minorHAnsi"/>
          <w:szCs w:val="18"/>
          <w:lang w:val="en-AU"/>
        </w:rPr>
        <w:t>,</w:t>
      </w:r>
      <w:r w:rsidR="008B6F5D">
        <w:rPr>
          <w:rFonts w:asciiTheme="minorHAnsi" w:hAnsiTheme="minorHAnsi" w:cstheme="minorHAnsi"/>
          <w:szCs w:val="18"/>
          <w:lang w:val="en-AU"/>
        </w:rPr>
        <w:t xml:space="preserve"> </w:t>
      </w:r>
      <w:r w:rsidRPr="00F941B3">
        <w:rPr>
          <w:rFonts w:asciiTheme="minorHAnsi" w:hAnsiTheme="minorHAnsi" w:cstheme="minorHAnsi"/>
          <w:i/>
          <w:iCs/>
          <w:szCs w:val="18"/>
          <w:lang w:val="en-AU"/>
        </w:rPr>
        <w:t>Policy and Advisory Library</w:t>
      </w:r>
      <w:r w:rsidR="008B6F5D">
        <w:rPr>
          <w:rFonts w:asciiTheme="minorHAnsi" w:hAnsiTheme="minorHAnsi" w:cstheme="minorHAnsi"/>
          <w:szCs w:val="18"/>
          <w:lang w:val="en-AU"/>
        </w:rPr>
        <w:t>, PAL website</w:t>
      </w:r>
      <w:r w:rsidRPr="00E963B0">
        <w:rPr>
          <w:rFonts w:asciiTheme="minorHAnsi" w:hAnsiTheme="minorHAnsi" w:cstheme="minorHAnsi"/>
          <w:szCs w:val="18"/>
          <w:lang w:val="en-AU"/>
        </w:rPr>
        <w:t xml:space="preserve">, 26 </w:t>
      </w:r>
      <w:r w:rsidR="001D04FB">
        <w:rPr>
          <w:rFonts w:asciiTheme="minorHAnsi" w:hAnsiTheme="minorHAnsi" w:cstheme="minorHAnsi"/>
          <w:szCs w:val="18"/>
          <w:lang w:val="en-AU"/>
        </w:rPr>
        <w:t>November 2025,</w:t>
      </w:r>
      <w:r w:rsidRPr="00E963B0">
        <w:rPr>
          <w:rFonts w:asciiTheme="minorHAnsi" w:hAnsiTheme="minorHAnsi" w:cstheme="minorHAnsi"/>
          <w:szCs w:val="18"/>
          <w:lang w:val="en-AU"/>
        </w:rPr>
        <w:t xml:space="preserve"> accessed </w:t>
      </w:r>
      <w:r w:rsidR="001D04FB">
        <w:rPr>
          <w:rFonts w:asciiTheme="minorHAnsi" w:hAnsiTheme="minorHAnsi" w:cstheme="minorHAnsi"/>
          <w:szCs w:val="18"/>
          <w:lang w:val="en-AU"/>
        </w:rPr>
        <w:t>19 January 2026</w:t>
      </w:r>
      <w:r w:rsidR="00E1015A">
        <w:rPr>
          <w:rFonts w:asciiTheme="minorHAnsi" w:hAnsiTheme="minorHAnsi" w:cstheme="minorHAnsi"/>
          <w:szCs w:val="18"/>
          <w:lang w:val="en-AU"/>
        </w:rPr>
        <w:t>.</w:t>
      </w:r>
    </w:p>
  </w:footnote>
  <w:footnote w:id="128">
    <w:p w14:paraId="2D9C321D" w14:textId="62511F04"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r w:rsidR="000431F2">
        <w:rPr>
          <w:rFonts w:asciiTheme="minorHAnsi" w:hAnsiTheme="minorHAnsi" w:cstheme="minorHAnsi"/>
          <w:szCs w:val="18"/>
          <w:lang w:val="en-AU"/>
        </w:rPr>
        <w:t>‘</w:t>
      </w:r>
      <w:hyperlink r:id="rId99" w:history="1">
        <w:r w:rsidR="00D10CFB">
          <w:rPr>
            <w:rStyle w:val="Hyperlink"/>
            <w:rFonts w:asciiTheme="minorHAnsi" w:hAnsiTheme="minorHAnsi" w:cstheme="minorHAnsi"/>
            <w:szCs w:val="18"/>
            <w:lang w:val="en-AU"/>
          </w:rPr>
          <w:t>Principal Selection: Overview</w:t>
        </w:r>
      </w:hyperlink>
      <w:r w:rsidR="000431F2" w:rsidRPr="000431F2">
        <w:rPr>
          <w:lang w:val="en-AU"/>
        </w:rPr>
        <w:t>’</w:t>
      </w:r>
      <w:r w:rsidRPr="00FF703B">
        <w:rPr>
          <w:rFonts w:asciiTheme="minorHAnsi" w:hAnsiTheme="minorHAnsi" w:cstheme="minorHAnsi"/>
          <w:szCs w:val="18"/>
          <w:lang w:val="en-AU"/>
        </w:rPr>
        <w:t>,</w:t>
      </w:r>
      <w:r w:rsidRPr="00E963B0">
        <w:rPr>
          <w:rFonts w:asciiTheme="minorHAnsi" w:hAnsiTheme="minorHAnsi" w:cstheme="minorHAnsi"/>
          <w:i/>
          <w:szCs w:val="18"/>
          <w:lang w:val="en-AU"/>
        </w:rPr>
        <w:t xml:space="preserve"> </w:t>
      </w:r>
      <w:r w:rsidR="000431F2" w:rsidRPr="00B70AF1">
        <w:rPr>
          <w:rFonts w:asciiTheme="minorHAnsi" w:hAnsiTheme="minorHAnsi" w:cstheme="minorHAnsi"/>
          <w:i/>
          <w:iCs/>
          <w:szCs w:val="18"/>
          <w:lang w:val="en-AU"/>
        </w:rPr>
        <w:t>Policy and Advisory Library</w:t>
      </w:r>
      <w:r w:rsidR="000431F2">
        <w:rPr>
          <w:rFonts w:asciiTheme="minorHAnsi" w:hAnsiTheme="minorHAnsi" w:cstheme="minorHAnsi"/>
          <w:szCs w:val="18"/>
          <w:lang w:val="en-AU"/>
        </w:rPr>
        <w:t>, PAL</w:t>
      </w:r>
      <w:r w:rsidR="000431F2">
        <w:rPr>
          <w:rFonts w:asciiTheme="minorHAnsi" w:hAnsiTheme="minorHAnsi" w:cstheme="minorHAnsi"/>
          <w:i/>
          <w:iCs/>
          <w:szCs w:val="18"/>
          <w:lang w:val="en-AU"/>
        </w:rPr>
        <w:t xml:space="preserve"> </w:t>
      </w:r>
      <w:r w:rsidR="000431F2" w:rsidRPr="00E963B0">
        <w:rPr>
          <w:rFonts w:asciiTheme="minorHAnsi" w:hAnsiTheme="minorHAnsi" w:cstheme="minorHAnsi"/>
          <w:szCs w:val="18"/>
          <w:lang w:val="en-AU"/>
        </w:rPr>
        <w:t>website</w:t>
      </w:r>
      <w:r w:rsidRPr="00E963B0">
        <w:rPr>
          <w:rFonts w:asciiTheme="minorHAnsi" w:hAnsiTheme="minorHAnsi" w:cstheme="minorHAnsi"/>
          <w:szCs w:val="18"/>
          <w:lang w:val="en-AU"/>
        </w:rPr>
        <w:t xml:space="preserve">, </w:t>
      </w:r>
      <w:r w:rsidR="000431F2">
        <w:rPr>
          <w:rFonts w:asciiTheme="minorHAnsi" w:hAnsiTheme="minorHAnsi" w:cstheme="minorHAnsi"/>
          <w:szCs w:val="18"/>
          <w:lang w:val="en-AU"/>
        </w:rPr>
        <w:t>19 January 2026</w:t>
      </w:r>
      <w:r w:rsidRPr="00E963B0">
        <w:rPr>
          <w:rFonts w:asciiTheme="minorHAnsi" w:hAnsiTheme="minorHAnsi" w:cstheme="minorHAnsi"/>
          <w:szCs w:val="18"/>
          <w:lang w:val="en-AU"/>
        </w:rPr>
        <w:t>, accessed</w:t>
      </w:r>
      <w:r w:rsidR="000431F2">
        <w:rPr>
          <w:rFonts w:asciiTheme="minorHAnsi" w:hAnsiTheme="minorHAnsi" w:cstheme="minorHAnsi"/>
          <w:szCs w:val="18"/>
          <w:lang w:val="en-AU"/>
        </w:rPr>
        <w:t xml:space="preserve"> 29 January 2026</w:t>
      </w:r>
      <w:r w:rsidRPr="00E963B0">
        <w:rPr>
          <w:rFonts w:asciiTheme="minorHAnsi" w:hAnsiTheme="minorHAnsi" w:cstheme="minorHAnsi"/>
          <w:szCs w:val="18"/>
          <w:lang w:val="en-AU"/>
        </w:rPr>
        <w:t>.</w:t>
      </w:r>
    </w:p>
  </w:footnote>
  <w:footnote w:id="129">
    <w:p w14:paraId="5C3B44B2" w14:textId="3F30BD08" w:rsidR="008D0A42" w:rsidRPr="00E963B0" w:rsidRDefault="008D0A42" w:rsidP="00BC6F45">
      <w:pPr>
        <w:pStyle w:val="FootnoteText"/>
        <w:tabs>
          <w:tab w:val="left" w:pos="3119"/>
        </w:tabs>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r w:rsidR="004C248C">
        <w:rPr>
          <w:rFonts w:asciiTheme="minorHAnsi" w:hAnsiTheme="minorHAnsi" w:cstheme="minorHAnsi"/>
          <w:szCs w:val="18"/>
          <w:lang w:val="en-AU"/>
        </w:rPr>
        <w:t>‘</w:t>
      </w:r>
      <w:hyperlink r:id="rId100" w:history="1">
        <w:r w:rsidR="00AF5C49">
          <w:rPr>
            <w:rStyle w:val="Hyperlink"/>
            <w:rFonts w:asciiTheme="minorHAnsi" w:hAnsiTheme="minorHAnsi" w:cstheme="minorHAnsi"/>
            <w:szCs w:val="18"/>
            <w:lang w:val="en-AU"/>
          </w:rPr>
          <w:t>Records Management – Employee Information</w:t>
        </w:r>
        <w:r w:rsidR="00996C97">
          <w:rPr>
            <w:rStyle w:val="Hyperlink"/>
            <w:rFonts w:asciiTheme="minorHAnsi" w:hAnsiTheme="minorHAnsi" w:cstheme="minorHAnsi"/>
            <w:szCs w:val="18"/>
            <w:lang w:val="en-AU"/>
          </w:rPr>
          <w:t>: Overview</w:t>
        </w:r>
      </w:hyperlink>
      <w:r w:rsidR="004C248C">
        <w:t>’</w:t>
      </w:r>
      <w:r w:rsidRPr="008045F3">
        <w:rPr>
          <w:rFonts w:asciiTheme="minorHAnsi" w:hAnsiTheme="minorHAnsi" w:cstheme="minorHAnsi"/>
          <w:szCs w:val="18"/>
          <w:lang w:val="en-AU"/>
        </w:rPr>
        <w:t>,</w:t>
      </w:r>
      <w:r w:rsidR="00EB1596">
        <w:rPr>
          <w:rFonts w:asciiTheme="minorHAnsi" w:hAnsiTheme="minorHAnsi" w:cstheme="minorHAnsi"/>
          <w:szCs w:val="18"/>
          <w:lang w:val="en-AU"/>
        </w:rPr>
        <w:t xml:space="preserve"> </w:t>
      </w:r>
      <w:r w:rsidRPr="00964129">
        <w:rPr>
          <w:rFonts w:asciiTheme="minorHAnsi" w:hAnsiTheme="minorHAnsi" w:cstheme="minorHAnsi"/>
          <w:i/>
          <w:iCs/>
          <w:szCs w:val="18"/>
          <w:lang w:val="en-AU"/>
        </w:rPr>
        <w:t>Policy and Advisory Library</w:t>
      </w:r>
      <w:r w:rsidR="00EB1596">
        <w:rPr>
          <w:rFonts w:asciiTheme="minorHAnsi" w:hAnsiTheme="minorHAnsi" w:cstheme="minorHAnsi"/>
          <w:szCs w:val="18"/>
          <w:lang w:val="en-AU"/>
        </w:rPr>
        <w:t>, PAL</w:t>
      </w:r>
      <w:r w:rsidRPr="00E963B0">
        <w:rPr>
          <w:rFonts w:asciiTheme="minorHAnsi" w:hAnsiTheme="minorHAnsi" w:cstheme="minorHAnsi"/>
          <w:szCs w:val="18"/>
          <w:lang w:val="en-AU"/>
        </w:rPr>
        <w:t xml:space="preserve"> website, </w:t>
      </w:r>
      <w:r w:rsidR="00B165FD">
        <w:rPr>
          <w:rFonts w:asciiTheme="minorHAnsi" w:hAnsiTheme="minorHAnsi" w:cstheme="minorHAnsi"/>
          <w:szCs w:val="18"/>
          <w:lang w:val="en-AU"/>
        </w:rPr>
        <w:t>30 December</w:t>
      </w:r>
      <w:r w:rsidRPr="00E963B0">
        <w:rPr>
          <w:rFonts w:asciiTheme="minorHAnsi" w:hAnsiTheme="minorHAnsi" w:cstheme="minorHAnsi"/>
          <w:szCs w:val="18"/>
          <w:lang w:val="en-AU"/>
        </w:rPr>
        <w:t xml:space="preserve"> 2025, accessed </w:t>
      </w:r>
      <w:r w:rsidR="00B165FD">
        <w:rPr>
          <w:rFonts w:asciiTheme="minorHAnsi" w:hAnsiTheme="minorHAnsi" w:cstheme="minorHAnsi"/>
          <w:szCs w:val="18"/>
          <w:lang w:val="en-AU"/>
        </w:rPr>
        <w:t>19</w:t>
      </w:r>
      <w:r w:rsidRPr="00E963B0">
        <w:rPr>
          <w:rFonts w:asciiTheme="minorHAnsi" w:hAnsiTheme="minorHAnsi" w:cstheme="minorHAnsi"/>
          <w:szCs w:val="18"/>
          <w:lang w:val="en-AU"/>
        </w:rPr>
        <w:t xml:space="preserve"> </w:t>
      </w:r>
      <w:r w:rsidR="00B165FD">
        <w:rPr>
          <w:rFonts w:asciiTheme="minorHAnsi" w:hAnsiTheme="minorHAnsi" w:cstheme="minorHAnsi"/>
          <w:szCs w:val="18"/>
          <w:lang w:val="en-AU"/>
        </w:rPr>
        <w:t>January 2026</w:t>
      </w:r>
      <w:r w:rsidR="00B722CC">
        <w:rPr>
          <w:rFonts w:asciiTheme="minorHAnsi" w:hAnsiTheme="minorHAnsi" w:cstheme="minorHAnsi"/>
          <w:szCs w:val="18"/>
          <w:lang w:val="en-AU"/>
        </w:rPr>
        <w:t>; DE, ‘</w:t>
      </w:r>
      <w:hyperlink r:id="rId101" w:history="1">
        <w:r w:rsidR="000C3136">
          <w:rPr>
            <w:rStyle w:val="Hyperlink"/>
            <w:rFonts w:asciiTheme="minorHAnsi" w:hAnsiTheme="minorHAnsi" w:cstheme="minorHAnsi"/>
            <w:szCs w:val="18"/>
            <w:lang w:val="en-AU"/>
          </w:rPr>
          <w:t>Records Management: Policy</w:t>
        </w:r>
      </w:hyperlink>
      <w:r w:rsidR="003B6030">
        <w:rPr>
          <w:rFonts w:asciiTheme="minorHAnsi" w:hAnsiTheme="minorHAnsi" w:cstheme="minorHAnsi"/>
          <w:szCs w:val="18"/>
          <w:lang w:val="en-AU"/>
        </w:rPr>
        <w:t xml:space="preserve">’, </w:t>
      </w:r>
      <w:r w:rsidR="003B6030" w:rsidRPr="008504FC">
        <w:rPr>
          <w:rFonts w:asciiTheme="minorHAnsi" w:hAnsiTheme="minorHAnsi" w:cstheme="minorHAnsi"/>
          <w:i/>
          <w:iCs/>
          <w:szCs w:val="18"/>
          <w:lang w:val="en-AU"/>
        </w:rPr>
        <w:t>Policy and Advisory Library</w:t>
      </w:r>
      <w:r w:rsidR="003B6030">
        <w:rPr>
          <w:rFonts w:asciiTheme="minorHAnsi" w:hAnsiTheme="minorHAnsi" w:cstheme="minorHAnsi"/>
          <w:szCs w:val="18"/>
          <w:lang w:val="en-AU"/>
        </w:rPr>
        <w:t>, PAL</w:t>
      </w:r>
      <w:r w:rsidR="003B6030" w:rsidRPr="00E963B0">
        <w:rPr>
          <w:rFonts w:asciiTheme="minorHAnsi" w:hAnsiTheme="minorHAnsi" w:cstheme="minorHAnsi"/>
          <w:szCs w:val="18"/>
          <w:lang w:val="en-AU"/>
        </w:rPr>
        <w:t xml:space="preserve"> website,</w:t>
      </w:r>
      <w:r w:rsidR="003B6030">
        <w:rPr>
          <w:rFonts w:asciiTheme="minorHAnsi" w:hAnsiTheme="minorHAnsi" w:cstheme="minorHAnsi"/>
          <w:szCs w:val="18"/>
          <w:lang w:val="en-AU"/>
        </w:rPr>
        <w:t xml:space="preserve"> 24 November </w:t>
      </w:r>
      <w:r w:rsidR="003B6030" w:rsidRPr="00E963B0">
        <w:rPr>
          <w:rFonts w:asciiTheme="minorHAnsi" w:hAnsiTheme="minorHAnsi" w:cstheme="minorHAnsi"/>
          <w:szCs w:val="18"/>
          <w:lang w:val="en-AU"/>
        </w:rPr>
        <w:t xml:space="preserve">2025, accessed </w:t>
      </w:r>
      <w:r w:rsidR="003B6030">
        <w:rPr>
          <w:rFonts w:asciiTheme="minorHAnsi" w:hAnsiTheme="minorHAnsi" w:cstheme="minorHAnsi"/>
          <w:szCs w:val="18"/>
          <w:lang w:val="en-AU"/>
        </w:rPr>
        <w:t>19</w:t>
      </w:r>
      <w:r w:rsidR="003B6030" w:rsidRPr="00E963B0">
        <w:rPr>
          <w:rFonts w:asciiTheme="minorHAnsi" w:hAnsiTheme="minorHAnsi" w:cstheme="minorHAnsi"/>
          <w:szCs w:val="18"/>
          <w:lang w:val="en-AU"/>
        </w:rPr>
        <w:t xml:space="preserve"> </w:t>
      </w:r>
      <w:r w:rsidR="003B6030">
        <w:rPr>
          <w:rFonts w:asciiTheme="minorHAnsi" w:hAnsiTheme="minorHAnsi" w:cstheme="minorHAnsi"/>
          <w:szCs w:val="18"/>
          <w:lang w:val="en-AU"/>
        </w:rPr>
        <w:t>January 2026.</w:t>
      </w:r>
    </w:p>
  </w:footnote>
  <w:footnote w:id="130">
    <w:p w14:paraId="68C74969" w14:textId="5D1FC726"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r w:rsidR="00B46A22">
        <w:rPr>
          <w:rFonts w:asciiTheme="minorHAnsi" w:hAnsiTheme="minorHAnsi" w:cstheme="minorHAnsi"/>
          <w:szCs w:val="18"/>
          <w:lang w:val="en-AU"/>
        </w:rPr>
        <w:t>‘</w:t>
      </w:r>
      <w:hyperlink r:id="rId102" w:history="1">
        <w:r w:rsidR="00ED18B5">
          <w:rPr>
            <w:rStyle w:val="Hyperlink"/>
            <w:rFonts w:asciiTheme="minorHAnsi" w:hAnsiTheme="minorHAnsi" w:cstheme="minorHAnsi"/>
            <w:szCs w:val="18"/>
            <w:lang w:val="en-AU"/>
          </w:rPr>
          <w:t>Roles and Responsibilities – Teaching Service</w:t>
        </w:r>
        <w:r w:rsidR="007A3293">
          <w:rPr>
            <w:rStyle w:val="Hyperlink"/>
            <w:rFonts w:asciiTheme="minorHAnsi" w:hAnsiTheme="minorHAnsi" w:cstheme="minorHAnsi"/>
            <w:szCs w:val="18"/>
            <w:lang w:val="en-AU"/>
          </w:rPr>
          <w:t>: Overview</w:t>
        </w:r>
      </w:hyperlink>
      <w:r w:rsidR="00B46A22">
        <w:t>’</w:t>
      </w:r>
      <w:r w:rsidRPr="008045F3">
        <w:rPr>
          <w:rFonts w:asciiTheme="minorHAnsi" w:hAnsiTheme="minorHAnsi" w:cstheme="minorHAnsi"/>
          <w:szCs w:val="18"/>
          <w:lang w:val="en-AU"/>
        </w:rPr>
        <w:t>,</w:t>
      </w:r>
      <w:r w:rsidRPr="00E963B0">
        <w:rPr>
          <w:rFonts w:asciiTheme="minorHAnsi" w:hAnsiTheme="minorHAnsi" w:cstheme="minorHAnsi"/>
          <w:i/>
          <w:szCs w:val="18"/>
          <w:lang w:val="en-AU"/>
        </w:rPr>
        <w:t xml:space="preserve"> </w:t>
      </w:r>
      <w:r w:rsidRPr="002A44BD">
        <w:rPr>
          <w:rFonts w:asciiTheme="minorHAnsi" w:hAnsiTheme="minorHAnsi" w:cstheme="minorHAnsi"/>
          <w:i/>
          <w:szCs w:val="18"/>
          <w:lang w:val="en-AU"/>
        </w:rPr>
        <w:t>Policy and Advisory Library</w:t>
      </w:r>
      <w:r w:rsidR="00B46A22">
        <w:rPr>
          <w:rFonts w:asciiTheme="minorHAnsi" w:hAnsiTheme="minorHAnsi" w:cstheme="minorHAnsi"/>
          <w:szCs w:val="18"/>
          <w:lang w:val="en-AU"/>
        </w:rPr>
        <w:t xml:space="preserve">, PAL </w:t>
      </w:r>
      <w:r w:rsidRPr="00E963B0">
        <w:rPr>
          <w:rFonts w:asciiTheme="minorHAnsi" w:hAnsiTheme="minorHAnsi" w:cstheme="minorHAnsi"/>
          <w:szCs w:val="18"/>
          <w:lang w:val="en-AU"/>
        </w:rPr>
        <w:t xml:space="preserve">website, </w:t>
      </w:r>
      <w:r w:rsidR="00F20CC2">
        <w:rPr>
          <w:rFonts w:asciiTheme="minorHAnsi" w:hAnsiTheme="minorHAnsi" w:cstheme="minorHAnsi"/>
          <w:szCs w:val="18"/>
          <w:lang w:val="en-AU"/>
        </w:rPr>
        <w:t>2</w:t>
      </w:r>
      <w:r w:rsidRPr="00E963B0">
        <w:rPr>
          <w:rFonts w:asciiTheme="minorHAnsi" w:hAnsiTheme="minorHAnsi" w:cstheme="minorHAnsi"/>
          <w:szCs w:val="18"/>
          <w:lang w:val="en-AU"/>
        </w:rPr>
        <w:t>7 February 2025, accessed 8 September 2025.</w:t>
      </w:r>
    </w:p>
  </w:footnote>
  <w:footnote w:id="131">
    <w:p w14:paraId="40583ECD" w14:textId="2727EFD2"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r w:rsidR="00781B31">
        <w:rPr>
          <w:rFonts w:asciiTheme="minorHAnsi" w:hAnsiTheme="minorHAnsi" w:cstheme="minorHAnsi"/>
          <w:szCs w:val="18"/>
          <w:lang w:val="en-AU"/>
        </w:rPr>
        <w:t>‘</w:t>
      </w:r>
      <w:hyperlink r:id="rId103" w:history="1">
        <w:r w:rsidR="00C35620" w:rsidRPr="00937A4C">
          <w:rPr>
            <w:rStyle w:val="Hyperlink"/>
            <w:rFonts w:asciiTheme="minorHAnsi" w:hAnsiTheme="minorHAnsi" w:cstheme="minorHAnsi"/>
            <w:szCs w:val="18"/>
            <w:lang w:val="en-AU"/>
          </w:rPr>
          <w:t>School Council Employment: Policy and G</w:t>
        </w:r>
        <w:bookmarkStart w:id="167" w:name="_Hlt224124427"/>
        <w:bookmarkStart w:id="168" w:name="_Hlt224124428"/>
        <w:r w:rsidR="00C35620" w:rsidRPr="00937A4C">
          <w:rPr>
            <w:rStyle w:val="Hyperlink"/>
            <w:rFonts w:asciiTheme="minorHAnsi" w:hAnsiTheme="minorHAnsi" w:cstheme="minorHAnsi"/>
            <w:szCs w:val="18"/>
            <w:lang w:val="en-AU"/>
          </w:rPr>
          <w:t>u</w:t>
        </w:r>
        <w:bookmarkEnd w:id="167"/>
        <w:bookmarkEnd w:id="168"/>
        <w:r w:rsidR="00C35620" w:rsidRPr="00937A4C">
          <w:rPr>
            <w:rStyle w:val="Hyperlink"/>
            <w:rFonts w:asciiTheme="minorHAnsi" w:hAnsiTheme="minorHAnsi" w:cstheme="minorHAnsi"/>
            <w:szCs w:val="18"/>
            <w:lang w:val="en-AU"/>
          </w:rPr>
          <w:t>idelines</w:t>
        </w:r>
      </w:hyperlink>
      <w:r w:rsidR="00781B31">
        <w:rPr>
          <w:rFonts w:asciiTheme="minorHAnsi" w:hAnsiTheme="minorHAnsi" w:cstheme="minorHAnsi"/>
          <w:iCs/>
          <w:szCs w:val="18"/>
          <w:lang w:val="en-AU"/>
        </w:rPr>
        <w:t>’</w:t>
      </w:r>
      <w:r w:rsidRPr="008045F3">
        <w:rPr>
          <w:rFonts w:asciiTheme="minorHAnsi" w:hAnsiTheme="minorHAnsi" w:cstheme="minorHAnsi"/>
          <w:szCs w:val="18"/>
          <w:lang w:val="en-AU"/>
        </w:rPr>
        <w:t>,</w:t>
      </w:r>
      <w:r w:rsidRPr="00E963B0">
        <w:rPr>
          <w:rFonts w:asciiTheme="minorHAnsi" w:hAnsiTheme="minorHAnsi" w:cstheme="minorHAnsi"/>
          <w:i/>
          <w:szCs w:val="18"/>
          <w:lang w:val="en-AU"/>
        </w:rPr>
        <w:t xml:space="preserve"> </w:t>
      </w:r>
      <w:r w:rsidRPr="002A44BD">
        <w:rPr>
          <w:rFonts w:asciiTheme="minorHAnsi" w:hAnsiTheme="minorHAnsi" w:cstheme="minorHAnsi"/>
          <w:i/>
          <w:iCs/>
          <w:szCs w:val="18"/>
          <w:lang w:val="en-AU"/>
        </w:rPr>
        <w:t>Policy and Advisory Library</w:t>
      </w:r>
      <w:r w:rsidR="00C35620">
        <w:rPr>
          <w:rFonts w:asciiTheme="minorHAnsi" w:hAnsiTheme="minorHAnsi" w:cstheme="minorHAnsi"/>
          <w:szCs w:val="18"/>
          <w:lang w:val="en-AU"/>
        </w:rPr>
        <w:t>, PAL</w:t>
      </w:r>
      <w:r w:rsidRPr="00E963B0">
        <w:rPr>
          <w:rFonts w:asciiTheme="minorHAnsi" w:hAnsiTheme="minorHAnsi" w:cstheme="minorHAnsi"/>
          <w:szCs w:val="18"/>
          <w:lang w:val="en-AU"/>
        </w:rPr>
        <w:t xml:space="preserve"> website, </w:t>
      </w:r>
      <w:r w:rsidR="00781B31">
        <w:rPr>
          <w:rFonts w:asciiTheme="minorHAnsi" w:hAnsiTheme="minorHAnsi" w:cstheme="minorHAnsi"/>
          <w:szCs w:val="18"/>
          <w:lang w:val="en-AU"/>
        </w:rPr>
        <w:t>8 January 2026,</w:t>
      </w:r>
      <w:r w:rsidRPr="00E963B0">
        <w:rPr>
          <w:rFonts w:asciiTheme="minorHAnsi" w:hAnsiTheme="minorHAnsi" w:cstheme="minorHAnsi"/>
          <w:szCs w:val="18"/>
          <w:lang w:val="en-AU"/>
        </w:rPr>
        <w:t xml:space="preserve"> accessed </w:t>
      </w:r>
      <w:r w:rsidR="00781B31">
        <w:rPr>
          <w:rFonts w:asciiTheme="minorHAnsi" w:hAnsiTheme="minorHAnsi" w:cstheme="minorHAnsi"/>
          <w:szCs w:val="18"/>
          <w:lang w:val="en-AU"/>
        </w:rPr>
        <w:t>19 January 2026</w:t>
      </w:r>
      <w:r w:rsidRPr="00E963B0">
        <w:rPr>
          <w:rFonts w:asciiTheme="minorHAnsi" w:hAnsiTheme="minorHAnsi" w:cstheme="minorHAnsi"/>
          <w:szCs w:val="18"/>
          <w:lang w:val="en-AU"/>
        </w:rPr>
        <w:t>.</w:t>
      </w:r>
    </w:p>
  </w:footnote>
  <w:footnote w:id="132">
    <w:p w14:paraId="146E0967" w14:textId="0468CFA4" w:rsidR="008D0A42" w:rsidRPr="00E963B0" w:rsidRDefault="008D0A42">
      <w:pPr>
        <w:spacing w:after="0" w:line="240" w:lineRule="auto"/>
        <w:rPr>
          <w:rFonts w:cstheme="minorHAnsi"/>
          <w:sz w:val="18"/>
          <w:szCs w:val="18"/>
        </w:rPr>
      </w:pPr>
      <w:r w:rsidRPr="00E963B0">
        <w:rPr>
          <w:rStyle w:val="FootnoteReference"/>
          <w:rFonts w:cstheme="minorHAnsi"/>
        </w:rPr>
        <w:footnoteRef/>
      </w:r>
      <w:r w:rsidRPr="00E963B0">
        <w:rPr>
          <w:rFonts w:cstheme="minorHAnsi"/>
          <w:sz w:val="18"/>
          <w:szCs w:val="18"/>
        </w:rPr>
        <w:t xml:space="preserve"> DE,</w:t>
      </w:r>
      <w:r w:rsidRPr="005F58F5">
        <w:rPr>
          <w:rFonts w:cstheme="minorHAnsi"/>
          <w:sz w:val="18"/>
          <w:szCs w:val="18"/>
        </w:rPr>
        <w:t xml:space="preserve"> </w:t>
      </w:r>
      <w:r w:rsidR="005F58F5" w:rsidRPr="005F58F5">
        <w:rPr>
          <w:rFonts w:cstheme="minorHAnsi"/>
          <w:sz w:val="18"/>
          <w:szCs w:val="18"/>
        </w:rPr>
        <w:t>‘</w:t>
      </w:r>
      <w:hyperlink r:id="rId104" w:history="1">
        <w:r w:rsidRPr="008045F3">
          <w:rPr>
            <w:rStyle w:val="Hyperlink"/>
            <w:rFonts w:cstheme="minorHAnsi"/>
            <w:sz w:val="18"/>
            <w:szCs w:val="18"/>
          </w:rPr>
          <w:t>Teacher Registration: Overview</w:t>
        </w:r>
      </w:hyperlink>
      <w:r w:rsidR="005F58F5">
        <w:t>’</w:t>
      </w:r>
      <w:r w:rsidRPr="00E963B0">
        <w:rPr>
          <w:rFonts w:cstheme="minorHAnsi"/>
          <w:sz w:val="18"/>
          <w:szCs w:val="18"/>
        </w:rPr>
        <w:t xml:space="preserve">, </w:t>
      </w:r>
      <w:r w:rsidRPr="008045F3">
        <w:rPr>
          <w:rFonts w:cstheme="minorHAnsi"/>
          <w:i/>
          <w:iCs/>
          <w:sz w:val="18"/>
          <w:szCs w:val="18"/>
        </w:rPr>
        <w:t>Policy and Advisory Library</w:t>
      </w:r>
      <w:r w:rsidR="005F58F5">
        <w:rPr>
          <w:rFonts w:cstheme="minorHAnsi"/>
          <w:sz w:val="18"/>
          <w:szCs w:val="18"/>
        </w:rPr>
        <w:t>, PAL</w:t>
      </w:r>
      <w:r w:rsidRPr="00E963B0">
        <w:rPr>
          <w:rFonts w:cstheme="minorHAnsi"/>
          <w:sz w:val="18"/>
          <w:szCs w:val="18"/>
        </w:rPr>
        <w:t xml:space="preserve"> website, 3 March 2025, accessed 8 September 2025.</w:t>
      </w:r>
    </w:p>
  </w:footnote>
  <w:footnote w:id="133">
    <w:p w14:paraId="1D7D7751" w14:textId="1BD87137" w:rsidR="00511AEB" w:rsidRPr="00937A4C" w:rsidRDefault="00511AEB">
      <w:pPr>
        <w:pStyle w:val="FootnoteText"/>
        <w:rPr>
          <w:lang w:val="en-AU"/>
        </w:rPr>
      </w:pPr>
      <w:r>
        <w:rPr>
          <w:rStyle w:val="FootnoteReference"/>
        </w:rPr>
        <w:footnoteRef/>
      </w:r>
      <w:r>
        <w:t xml:space="preserve"> </w:t>
      </w:r>
      <w:r w:rsidR="00D82EF6">
        <w:rPr>
          <w:i/>
          <w:iCs/>
        </w:rPr>
        <w:t xml:space="preserve">Education and Training Reform Act 2006 </w:t>
      </w:r>
      <w:r w:rsidR="00D82EF6">
        <w:t>(Vic)</w:t>
      </w:r>
      <w:r w:rsidR="00C4633B">
        <w:t>,</w:t>
      </w:r>
      <w:r w:rsidR="00D82EF6">
        <w:t xml:space="preserve"> subs 2.4.7(3).</w:t>
      </w:r>
    </w:p>
  </w:footnote>
  <w:footnote w:id="134">
    <w:p w14:paraId="6575036D" w14:textId="0116AA24"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9E4C1E">
        <w:rPr>
          <w:rFonts w:asciiTheme="minorHAnsi" w:hAnsiTheme="minorHAnsi" w:cstheme="minorHAnsi"/>
          <w:szCs w:val="18"/>
          <w:lang w:val="en-AU"/>
        </w:rPr>
        <w:t xml:space="preserve">Victorian Government, </w:t>
      </w:r>
      <w:r w:rsidR="009D27E5">
        <w:rPr>
          <w:rFonts w:asciiTheme="minorHAnsi" w:hAnsiTheme="minorHAnsi" w:cstheme="minorHAnsi"/>
          <w:szCs w:val="18"/>
          <w:lang w:val="en-AU"/>
        </w:rPr>
        <w:t>‘</w:t>
      </w:r>
      <w:hyperlink r:id="rId105" w:history="1">
        <w:r w:rsidR="00CC6CC2" w:rsidRPr="008045F3">
          <w:rPr>
            <w:rStyle w:val="Hyperlink"/>
            <w:rFonts w:asciiTheme="minorHAnsi" w:hAnsiTheme="minorHAnsi" w:cstheme="minorHAnsi"/>
            <w:szCs w:val="18"/>
            <w:lang w:val="en-AU"/>
          </w:rPr>
          <w:t xml:space="preserve">Schools </w:t>
        </w:r>
        <w:r w:rsidR="009D27E5" w:rsidRPr="008045F3">
          <w:rPr>
            <w:rStyle w:val="Hyperlink"/>
            <w:rFonts w:asciiTheme="minorHAnsi" w:hAnsiTheme="minorHAnsi" w:cstheme="minorHAnsi"/>
            <w:szCs w:val="18"/>
            <w:lang w:val="en-AU"/>
          </w:rPr>
          <w:t>–</w:t>
        </w:r>
        <w:r w:rsidR="00CC6CC2" w:rsidRPr="008045F3">
          <w:rPr>
            <w:rStyle w:val="Hyperlink"/>
            <w:rFonts w:asciiTheme="minorHAnsi" w:hAnsiTheme="minorHAnsi" w:cstheme="minorHAnsi"/>
            <w:szCs w:val="18"/>
            <w:lang w:val="en-AU"/>
          </w:rPr>
          <w:t xml:space="preserve"> s</w:t>
        </w:r>
        <w:bookmarkStart w:id="169" w:name="_Hlt224113109"/>
        <w:bookmarkStart w:id="170" w:name="_Hlt224113110"/>
        <w:r w:rsidR="00CC6CC2" w:rsidRPr="008045F3">
          <w:rPr>
            <w:rStyle w:val="Hyperlink"/>
            <w:rFonts w:asciiTheme="minorHAnsi" w:hAnsiTheme="minorHAnsi" w:cstheme="minorHAnsi"/>
            <w:szCs w:val="18"/>
            <w:lang w:val="en-AU"/>
          </w:rPr>
          <w:t>u</w:t>
        </w:r>
        <w:bookmarkEnd w:id="169"/>
        <w:bookmarkEnd w:id="170"/>
        <w:r w:rsidR="00CC6CC2" w:rsidRPr="008045F3">
          <w:rPr>
            <w:rStyle w:val="Hyperlink"/>
            <w:rFonts w:asciiTheme="minorHAnsi" w:hAnsiTheme="minorHAnsi" w:cstheme="minorHAnsi"/>
            <w:szCs w:val="18"/>
            <w:lang w:val="en-AU"/>
          </w:rPr>
          <w:t>itable staff and volunteers g</w:t>
        </w:r>
        <w:bookmarkStart w:id="171" w:name="_Hlt224126977"/>
        <w:bookmarkStart w:id="172" w:name="_Hlt224126978"/>
        <w:r w:rsidR="00CC6CC2" w:rsidRPr="008045F3">
          <w:rPr>
            <w:rStyle w:val="Hyperlink"/>
            <w:rFonts w:asciiTheme="minorHAnsi" w:hAnsiTheme="minorHAnsi" w:cstheme="minorHAnsi"/>
            <w:szCs w:val="18"/>
            <w:lang w:val="en-AU"/>
          </w:rPr>
          <w:t>u</w:t>
        </w:r>
        <w:bookmarkEnd w:id="171"/>
        <w:bookmarkEnd w:id="172"/>
        <w:r w:rsidR="00CC6CC2" w:rsidRPr="008045F3">
          <w:rPr>
            <w:rStyle w:val="Hyperlink"/>
            <w:rFonts w:asciiTheme="minorHAnsi" w:hAnsiTheme="minorHAnsi" w:cstheme="minorHAnsi"/>
            <w:szCs w:val="18"/>
            <w:lang w:val="en-AU"/>
          </w:rPr>
          <w:t>idance</w:t>
        </w:r>
      </w:hyperlink>
      <w:r w:rsidR="009D27E5">
        <w:t>’</w:t>
      </w:r>
      <w:r w:rsidRPr="00E963B0">
        <w:rPr>
          <w:rFonts w:asciiTheme="minorHAnsi" w:hAnsiTheme="minorHAnsi" w:cstheme="minorHAnsi"/>
          <w:szCs w:val="18"/>
          <w:lang w:val="en-AU"/>
        </w:rPr>
        <w:t xml:space="preserve">, </w:t>
      </w:r>
      <w:r w:rsidR="009D27E5" w:rsidRPr="00106CB4">
        <w:rPr>
          <w:rFonts w:asciiTheme="minorHAnsi" w:hAnsiTheme="minorHAnsi" w:cstheme="minorHAnsi"/>
          <w:i/>
          <w:iCs/>
          <w:szCs w:val="18"/>
          <w:lang w:val="en-AU"/>
        </w:rPr>
        <w:t>Child Safe Standards</w:t>
      </w:r>
      <w:r w:rsidRPr="00E963B0">
        <w:rPr>
          <w:rFonts w:asciiTheme="minorHAnsi" w:hAnsiTheme="minorHAnsi" w:cstheme="minorHAnsi"/>
          <w:szCs w:val="18"/>
          <w:lang w:val="en-AU"/>
        </w:rPr>
        <w:t>,</w:t>
      </w:r>
      <w:r w:rsidR="009D27E5">
        <w:rPr>
          <w:rFonts w:asciiTheme="minorHAnsi" w:hAnsiTheme="minorHAnsi" w:cstheme="minorHAnsi"/>
          <w:szCs w:val="18"/>
          <w:lang w:val="en-AU"/>
        </w:rPr>
        <w:t xml:space="preserve"> vic.gov.au</w:t>
      </w:r>
      <w:r w:rsidRPr="00E963B0">
        <w:rPr>
          <w:rFonts w:asciiTheme="minorHAnsi" w:hAnsiTheme="minorHAnsi" w:cstheme="minorHAnsi"/>
          <w:szCs w:val="18"/>
          <w:lang w:val="en-AU"/>
        </w:rPr>
        <w:t xml:space="preserve">, 23 October 2024, accessed 8 September 2025; </w:t>
      </w:r>
      <w:r w:rsidR="00EE64E6" w:rsidRPr="00E963B0">
        <w:rPr>
          <w:rFonts w:asciiTheme="minorHAnsi" w:hAnsiTheme="minorHAnsi" w:cstheme="minorHAnsi"/>
          <w:szCs w:val="18"/>
          <w:lang w:val="en-AU"/>
        </w:rPr>
        <w:t xml:space="preserve">Minister for Education (Vic), </w:t>
      </w:r>
      <w:hyperlink r:id="rId106" w:history="1">
        <w:r w:rsidR="00EE64E6" w:rsidRPr="00E963B0">
          <w:rPr>
            <w:rStyle w:val="Hyperlink"/>
            <w:rFonts w:asciiTheme="minorHAnsi" w:hAnsiTheme="minorHAnsi" w:cstheme="minorHAnsi"/>
            <w:i/>
            <w:iCs/>
            <w:szCs w:val="18"/>
            <w:lang w:val="en-AU"/>
          </w:rPr>
          <w:t>Ministerial Order No. 1359</w:t>
        </w:r>
      </w:hyperlink>
      <w:r w:rsidR="00EE64E6">
        <w:rPr>
          <w:rFonts w:asciiTheme="minorHAnsi" w:hAnsiTheme="minorHAnsi" w:cstheme="minorHAnsi"/>
          <w:szCs w:val="18"/>
          <w:lang w:val="en-AU"/>
        </w:rPr>
        <w:t xml:space="preserve">, </w:t>
      </w:r>
      <w:r w:rsidRPr="00E963B0">
        <w:rPr>
          <w:rFonts w:asciiTheme="minorHAnsi" w:hAnsiTheme="minorHAnsi" w:cstheme="minorHAnsi"/>
          <w:szCs w:val="18"/>
          <w:lang w:val="en-AU"/>
        </w:rPr>
        <w:t>cl 10.4(c).</w:t>
      </w:r>
    </w:p>
  </w:footnote>
  <w:footnote w:id="135">
    <w:p w14:paraId="551150C7" w14:textId="02AFFD42"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BD130A">
        <w:rPr>
          <w:rFonts w:asciiTheme="minorHAnsi" w:hAnsiTheme="minorHAnsi" w:cstheme="minorHAnsi"/>
          <w:szCs w:val="18"/>
          <w:lang w:val="en-AU"/>
        </w:rPr>
        <w:t xml:space="preserve">See, e.g., </w:t>
      </w:r>
      <w:r w:rsidR="00913F64">
        <w:rPr>
          <w:rFonts w:asciiTheme="minorHAnsi" w:hAnsiTheme="minorHAnsi" w:cstheme="minorHAnsi"/>
          <w:szCs w:val="18"/>
          <w:lang w:val="en-AU"/>
        </w:rPr>
        <w:t xml:space="preserve">Victorian Government, </w:t>
      </w:r>
      <w:r w:rsidR="009D27E5">
        <w:rPr>
          <w:rFonts w:asciiTheme="minorHAnsi" w:hAnsiTheme="minorHAnsi" w:cstheme="minorHAnsi"/>
          <w:szCs w:val="18"/>
          <w:lang w:val="en-AU"/>
        </w:rPr>
        <w:t>‘</w:t>
      </w:r>
      <w:hyperlink r:id="rId107" w:history="1">
        <w:r w:rsidR="00913F64" w:rsidRPr="008504FC">
          <w:rPr>
            <w:rStyle w:val="Hyperlink"/>
            <w:rFonts w:asciiTheme="minorHAnsi" w:hAnsiTheme="minorHAnsi" w:cstheme="minorHAnsi"/>
            <w:szCs w:val="18"/>
            <w:lang w:val="en-AU"/>
          </w:rPr>
          <w:t xml:space="preserve">Schools </w:t>
        </w:r>
        <w:r w:rsidR="009D27E5" w:rsidRPr="008504FC">
          <w:rPr>
            <w:rStyle w:val="Hyperlink"/>
            <w:rFonts w:asciiTheme="minorHAnsi" w:hAnsiTheme="minorHAnsi" w:cstheme="minorHAnsi"/>
            <w:szCs w:val="18"/>
            <w:lang w:val="en-AU"/>
          </w:rPr>
          <w:t>–</w:t>
        </w:r>
        <w:r w:rsidR="00913F64" w:rsidRPr="008504FC">
          <w:rPr>
            <w:rStyle w:val="Hyperlink"/>
            <w:rFonts w:asciiTheme="minorHAnsi" w:hAnsiTheme="minorHAnsi" w:cstheme="minorHAnsi"/>
            <w:szCs w:val="18"/>
            <w:lang w:val="en-AU"/>
          </w:rPr>
          <w:t xml:space="preserve"> suitable staff and volunteers guidance</w:t>
        </w:r>
      </w:hyperlink>
      <w:r w:rsidR="009D27E5">
        <w:t>’</w:t>
      </w:r>
      <w:r w:rsidR="009D27E5" w:rsidRPr="00E963B0">
        <w:rPr>
          <w:rFonts w:asciiTheme="minorHAnsi" w:hAnsiTheme="minorHAnsi" w:cstheme="minorHAnsi"/>
          <w:szCs w:val="18"/>
          <w:lang w:val="en-AU"/>
        </w:rPr>
        <w:t xml:space="preserve">, </w:t>
      </w:r>
      <w:r w:rsidR="009D27E5" w:rsidRPr="008504FC">
        <w:rPr>
          <w:rFonts w:asciiTheme="minorHAnsi" w:hAnsiTheme="minorHAnsi" w:cstheme="minorHAnsi"/>
          <w:i/>
          <w:iCs/>
          <w:szCs w:val="18"/>
          <w:lang w:val="en-AU"/>
        </w:rPr>
        <w:t>Child Safe Standards</w:t>
      </w:r>
      <w:r w:rsidR="009D27E5" w:rsidRPr="00E963B0">
        <w:rPr>
          <w:rFonts w:asciiTheme="minorHAnsi" w:hAnsiTheme="minorHAnsi" w:cstheme="minorHAnsi"/>
          <w:szCs w:val="18"/>
          <w:lang w:val="en-AU"/>
        </w:rPr>
        <w:t>,</w:t>
      </w:r>
      <w:r w:rsidR="009D27E5">
        <w:rPr>
          <w:rFonts w:asciiTheme="minorHAnsi" w:hAnsiTheme="minorHAnsi" w:cstheme="minorHAnsi"/>
          <w:szCs w:val="18"/>
          <w:lang w:val="en-AU"/>
        </w:rPr>
        <w:t xml:space="preserve"> vic.gov.au</w:t>
      </w:r>
      <w:r w:rsidR="00913F64" w:rsidRPr="00E963B0">
        <w:rPr>
          <w:rFonts w:asciiTheme="minorHAnsi" w:hAnsiTheme="minorHAnsi" w:cstheme="minorHAnsi"/>
          <w:szCs w:val="18"/>
          <w:lang w:val="en-AU"/>
        </w:rPr>
        <w:t>, 23 October 2024, accessed 8 September 2025</w:t>
      </w:r>
      <w:r w:rsidR="00913F64">
        <w:rPr>
          <w:rFonts w:asciiTheme="minorHAnsi" w:hAnsiTheme="minorHAnsi" w:cstheme="minorHAnsi"/>
          <w:szCs w:val="18"/>
          <w:lang w:val="en-AU"/>
        </w:rPr>
        <w:t>.</w:t>
      </w:r>
    </w:p>
  </w:footnote>
  <w:footnote w:id="136">
    <w:p w14:paraId="71A4AC12" w14:textId="174C8F7E" w:rsidR="00DA475E" w:rsidRPr="00E963B0" w:rsidRDefault="00DA475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w:t>
      </w:r>
      <w:r w:rsidR="00430486">
        <w:rPr>
          <w:rFonts w:asciiTheme="minorHAnsi" w:hAnsiTheme="minorHAnsi" w:cstheme="minorHAnsi"/>
          <w:szCs w:val="18"/>
          <w:lang w:val="en-AU"/>
        </w:rPr>
        <w:t xml:space="preserve"> </w:t>
      </w:r>
      <w:r w:rsidR="00F57705">
        <w:rPr>
          <w:rFonts w:asciiTheme="minorHAnsi" w:hAnsiTheme="minorHAnsi" w:cstheme="minorHAnsi"/>
          <w:i/>
          <w:iCs/>
          <w:szCs w:val="18"/>
          <w:lang w:val="en-AU"/>
        </w:rPr>
        <w:t>Monitoring and supervision plan template (Teaching Service)</w:t>
      </w:r>
      <w:r w:rsidR="0025668B">
        <w:rPr>
          <w:rFonts w:asciiTheme="minorHAnsi" w:hAnsiTheme="minorHAnsi" w:cstheme="minorHAnsi"/>
          <w:i/>
          <w:iCs/>
          <w:szCs w:val="18"/>
          <w:lang w:val="en-AU"/>
        </w:rPr>
        <w:t xml:space="preserve"> </w:t>
      </w:r>
      <w:r w:rsidR="0025668B">
        <w:rPr>
          <w:rFonts w:asciiTheme="minorHAnsi" w:hAnsiTheme="minorHAnsi" w:cstheme="minorHAnsi"/>
          <w:szCs w:val="18"/>
          <w:lang w:val="en-AU"/>
        </w:rPr>
        <w:t xml:space="preserve">[unpublished </w:t>
      </w:r>
      <w:r w:rsidR="004033DD">
        <w:rPr>
          <w:rFonts w:asciiTheme="minorHAnsi" w:hAnsiTheme="minorHAnsi" w:cstheme="minorHAnsi"/>
          <w:szCs w:val="18"/>
          <w:lang w:val="en-AU"/>
        </w:rPr>
        <w:t>internal template]</w:t>
      </w:r>
      <w:r w:rsidR="00F57705">
        <w:rPr>
          <w:rFonts w:asciiTheme="minorHAnsi" w:hAnsiTheme="minorHAnsi" w:cstheme="minorHAnsi"/>
          <w:szCs w:val="18"/>
          <w:lang w:val="en-AU"/>
        </w:rPr>
        <w:t xml:space="preserve">, </w:t>
      </w:r>
      <w:r w:rsidR="004033DD">
        <w:rPr>
          <w:rFonts w:asciiTheme="minorHAnsi" w:hAnsiTheme="minorHAnsi" w:cstheme="minorHAnsi"/>
          <w:szCs w:val="18"/>
          <w:lang w:val="en-AU"/>
        </w:rPr>
        <w:t>DE, 1 August 2025</w:t>
      </w:r>
      <w:r w:rsidR="00416EF1">
        <w:rPr>
          <w:rFonts w:asciiTheme="minorHAnsi" w:hAnsiTheme="minorHAnsi" w:cstheme="minorHAnsi"/>
          <w:szCs w:val="18"/>
          <w:lang w:val="en-AU"/>
        </w:rPr>
        <w:t>.</w:t>
      </w:r>
    </w:p>
  </w:footnote>
  <w:footnote w:id="137">
    <w:p w14:paraId="7B995739" w14:textId="1DCB96FF" w:rsidR="003730A3" w:rsidRPr="003730A3" w:rsidRDefault="003730A3">
      <w:pPr>
        <w:pStyle w:val="FootnoteText"/>
        <w:rPr>
          <w:lang w:val="en-AU"/>
        </w:rPr>
      </w:pPr>
      <w:r>
        <w:rPr>
          <w:rStyle w:val="FootnoteReference"/>
        </w:rPr>
        <w:footnoteRef/>
      </w:r>
      <w:r>
        <w:t xml:space="preserve"> </w:t>
      </w:r>
      <w:r w:rsidR="00EC71DE" w:rsidRPr="00973456">
        <w:t>DE, ‘</w:t>
      </w:r>
      <w:hyperlink r:id="rId108" w:history="1">
        <w:r w:rsidR="00EC71DE" w:rsidRPr="00973456">
          <w:rPr>
            <w:rStyle w:val="Hyperlink"/>
          </w:rPr>
          <w:t>Building Quality Standards Handbook (BQSH) – School Construction and Design Standards: Policy’</w:t>
        </w:r>
      </w:hyperlink>
      <w:r w:rsidR="00EC71DE" w:rsidRPr="00973456">
        <w:t xml:space="preserve">, </w:t>
      </w:r>
      <w:r w:rsidR="00EC71DE" w:rsidRPr="00973456">
        <w:rPr>
          <w:i/>
          <w:iCs/>
        </w:rPr>
        <w:t>Policy and Advisory Library</w:t>
      </w:r>
      <w:r w:rsidR="00EC71DE" w:rsidRPr="00973456">
        <w:t xml:space="preserve">, 28 May 2025, accessed 17 </w:t>
      </w:r>
      <w:r w:rsidR="00EC71DE">
        <w:t>December</w:t>
      </w:r>
      <w:r w:rsidR="00EC71DE" w:rsidRPr="00973456">
        <w:t xml:space="preserve"> 202</w:t>
      </w:r>
      <w:r w:rsidR="00EC71DE">
        <w:t>5</w:t>
      </w:r>
      <w:r w:rsidR="00EC71DE" w:rsidRPr="00973456">
        <w:t>.</w:t>
      </w:r>
    </w:p>
  </w:footnote>
  <w:footnote w:id="138">
    <w:p w14:paraId="3EE537E3" w14:textId="264604C9" w:rsidR="00A23773" w:rsidRPr="00E963B0" w:rsidRDefault="00A2377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r w:rsidR="00853BED">
        <w:rPr>
          <w:rFonts w:asciiTheme="minorHAnsi" w:hAnsiTheme="minorHAnsi" w:cstheme="minorHAnsi"/>
          <w:szCs w:val="18"/>
          <w:lang w:val="en-AU"/>
        </w:rPr>
        <w:t>‘</w:t>
      </w:r>
      <w:hyperlink r:id="rId109" w:history="1">
        <w:r w:rsidR="00630F76">
          <w:rPr>
            <w:rStyle w:val="Hyperlink"/>
            <w:rFonts w:asciiTheme="minorHAnsi" w:hAnsiTheme="minorHAnsi" w:cstheme="minorHAnsi"/>
            <w:szCs w:val="18"/>
            <w:lang w:val="en-AU"/>
          </w:rPr>
          <w:t>Supervision of Students: Policy</w:t>
        </w:r>
      </w:hyperlink>
      <w:r w:rsidR="00853BED">
        <w:t>’</w:t>
      </w:r>
      <w:r w:rsidR="00751C52" w:rsidRPr="00E963B0">
        <w:rPr>
          <w:rFonts w:asciiTheme="minorHAnsi" w:hAnsiTheme="minorHAnsi" w:cstheme="minorHAnsi"/>
          <w:szCs w:val="18"/>
          <w:lang w:val="en-AU"/>
        </w:rPr>
        <w:t xml:space="preserve">, </w:t>
      </w:r>
      <w:r w:rsidR="00751C52" w:rsidRPr="003A5813">
        <w:rPr>
          <w:rFonts w:asciiTheme="minorHAnsi" w:hAnsiTheme="minorHAnsi" w:cstheme="minorHAnsi"/>
          <w:i/>
          <w:szCs w:val="18"/>
          <w:lang w:val="en-AU"/>
        </w:rPr>
        <w:t>Policy and Advisory Library</w:t>
      </w:r>
      <w:r w:rsidR="00751C52" w:rsidRPr="00E963B0">
        <w:rPr>
          <w:rFonts w:asciiTheme="minorHAnsi" w:hAnsiTheme="minorHAnsi" w:cstheme="minorHAnsi"/>
          <w:szCs w:val="18"/>
          <w:lang w:val="en-AU"/>
        </w:rPr>
        <w:t xml:space="preserve">, </w:t>
      </w:r>
      <w:r w:rsidR="00853BED">
        <w:rPr>
          <w:rFonts w:asciiTheme="minorHAnsi" w:hAnsiTheme="minorHAnsi" w:cstheme="minorHAnsi"/>
          <w:szCs w:val="18"/>
          <w:lang w:val="en-AU"/>
        </w:rPr>
        <w:t xml:space="preserve">PAL website, </w:t>
      </w:r>
      <w:r w:rsidR="00196AC3" w:rsidRPr="00E963B0">
        <w:rPr>
          <w:rFonts w:asciiTheme="minorHAnsi" w:hAnsiTheme="minorHAnsi" w:cstheme="minorHAnsi"/>
          <w:szCs w:val="18"/>
          <w:lang w:val="en-AU"/>
        </w:rPr>
        <w:t>30 September 2025, accessed 19 January 2026.</w:t>
      </w:r>
    </w:p>
  </w:footnote>
  <w:footnote w:id="139">
    <w:p w14:paraId="6DA3CC06" w14:textId="555EFDC7"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10" w:history="1">
        <w:r w:rsidR="00617C3F" w:rsidRPr="00E963B0">
          <w:rPr>
            <w:rStyle w:val="Hyperlink"/>
            <w:rFonts w:asciiTheme="minorHAnsi" w:hAnsiTheme="minorHAnsi" w:cstheme="minorHAnsi"/>
            <w:i/>
            <w:iCs/>
            <w:szCs w:val="18"/>
            <w:lang w:val="en-AU"/>
          </w:rPr>
          <w:t>Ministerial Order No. 1359</w:t>
        </w:r>
      </w:hyperlink>
      <w:r w:rsidR="00617C3F">
        <w:rPr>
          <w:rFonts w:asciiTheme="minorHAnsi" w:hAnsiTheme="minorHAnsi" w:cstheme="minorHAnsi"/>
          <w:szCs w:val="18"/>
          <w:lang w:val="en-AU"/>
        </w:rPr>
        <w:t xml:space="preserve">, </w:t>
      </w:r>
      <w:proofErr w:type="spellStart"/>
      <w:r w:rsidR="00C35AFF">
        <w:rPr>
          <w:rFonts w:asciiTheme="minorHAnsi" w:hAnsiTheme="minorHAnsi" w:cstheme="minorHAnsi"/>
          <w:szCs w:val="18"/>
          <w:lang w:val="en-AU"/>
        </w:rPr>
        <w:t>subcl</w:t>
      </w:r>
      <w:proofErr w:type="spellEnd"/>
      <w:r w:rsidR="00C35AFF">
        <w:rPr>
          <w:rFonts w:asciiTheme="minorHAnsi" w:hAnsiTheme="minorHAnsi" w:cstheme="minorHAnsi"/>
          <w:szCs w:val="18"/>
          <w:lang w:val="en-AU"/>
        </w:rPr>
        <w:t xml:space="preserve"> 7.1. </w:t>
      </w:r>
      <w:r w:rsidR="00424DED">
        <w:rPr>
          <w:rFonts w:asciiTheme="minorHAnsi" w:hAnsiTheme="minorHAnsi" w:cstheme="minorHAnsi"/>
          <w:szCs w:val="18"/>
          <w:lang w:val="en-AU"/>
        </w:rPr>
        <w:t xml:space="preserve">Guidance for schools is located at </w:t>
      </w:r>
      <w:r w:rsidR="005708D2">
        <w:rPr>
          <w:rFonts w:asciiTheme="minorHAnsi" w:hAnsiTheme="minorHAnsi" w:cstheme="minorHAnsi"/>
          <w:szCs w:val="18"/>
          <w:lang w:val="en-AU"/>
        </w:rPr>
        <w:t>Victorian Government</w:t>
      </w:r>
      <w:r w:rsidR="005708D2" w:rsidRPr="00E963B0">
        <w:rPr>
          <w:rFonts w:asciiTheme="minorHAnsi" w:hAnsiTheme="minorHAnsi" w:cstheme="minorHAnsi"/>
          <w:szCs w:val="18"/>
          <w:lang w:val="en-AU"/>
        </w:rPr>
        <w:t xml:space="preserve">, </w:t>
      </w:r>
      <w:r w:rsidR="00091FE9">
        <w:rPr>
          <w:lang w:val="en-AU"/>
        </w:rPr>
        <w:t>‘</w:t>
      </w:r>
      <w:hyperlink r:id="rId111" w:history="1">
        <w:r w:rsidR="00091FE9" w:rsidRPr="00533BF4">
          <w:rPr>
            <w:rStyle w:val="Hyperlink"/>
            <w:lang w:val="en-AU"/>
          </w:rPr>
          <w:t>Schools – child and student empowerment guidance</w:t>
        </w:r>
      </w:hyperlink>
      <w:r w:rsidR="00091FE9">
        <w:rPr>
          <w:lang w:val="en-AU"/>
        </w:rPr>
        <w:t xml:space="preserve">’, </w:t>
      </w:r>
      <w:r w:rsidR="00091FE9">
        <w:rPr>
          <w:i/>
          <w:iCs/>
          <w:lang w:val="en-AU"/>
        </w:rPr>
        <w:t>Child Safe Standards</w:t>
      </w:r>
      <w:r w:rsidR="00091FE9">
        <w:rPr>
          <w:lang w:val="en-AU"/>
        </w:rPr>
        <w:t>, vic.gov.au,</w:t>
      </w:r>
      <w:r w:rsidR="00604AFB">
        <w:rPr>
          <w:lang w:val="en-AU"/>
        </w:rPr>
        <w:t xml:space="preserve"> 20 June 2025, accessed </w:t>
      </w:r>
      <w:r w:rsidR="00533BF4">
        <w:rPr>
          <w:lang w:val="en-AU"/>
        </w:rPr>
        <w:t>8 September 2025.</w:t>
      </w:r>
    </w:p>
  </w:footnote>
  <w:footnote w:id="140">
    <w:p w14:paraId="03C01511" w14:textId="0731F553" w:rsidR="00463EAD" w:rsidRPr="00E963B0" w:rsidRDefault="00463EAD" w:rsidP="00463EAD">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12" w:history="1">
        <w:r w:rsidR="00591978" w:rsidRPr="00E963B0">
          <w:rPr>
            <w:rStyle w:val="Hyperlink"/>
            <w:rFonts w:asciiTheme="minorHAnsi" w:hAnsiTheme="minorHAnsi" w:cstheme="minorHAnsi"/>
            <w:i/>
            <w:iCs/>
            <w:szCs w:val="18"/>
            <w:lang w:val="en-AU"/>
          </w:rPr>
          <w:t>Ministerial Order No. 1359</w:t>
        </w:r>
      </w:hyperlink>
      <w:r w:rsidR="00591978">
        <w:rPr>
          <w:rFonts w:asciiTheme="minorHAnsi" w:hAnsiTheme="minorHAnsi" w:cstheme="minorHAnsi"/>
          <w:szCs w:val="18"/>
          <w:lang w:val="en-AU"/>
        </w:rPr>
        <w:t xml:space="preserve">, </w:t>
      </w:r>
      <w:proofErr w:type="spellStart"/>
      <w:r w:rsidR="00591978">
        <w:rPr>
          <w:rFonts w:asciiTheme="minorHAnsi" w:hAnsiTheme="minorHAnsi" w:cstheme="minorHAnsi"/>
          <w:szCs w:val="18"/>
          <w:lang w:val="en-AU"/>
        </w:rPr>
        <w:t>subcl</w:t>
      </w:r>
      <w:r w:rsidR="00E246F5">
        <w:rPr>
          <w:rFonts w:asciiTheme="minorHAnsi" w:hAnsiTheme="minorHAnsi" w:cstheme="minorHAnsi"/>
          <w:szCs w:val="18"/>
          <w:lang w:val="en-AU"/>
        </w:rPr>
        <w:t>s</w:t>
      </w:r>
      <w:proofErr w:type="spellEnd"/>
      <w:r w:rsidR="00591978">
        <w:rPr>
          <w:rFonts w:asciiTheme="minorHAnsi" w:hAnsiTheme="minorHAnsi" w:cstheme="minorHAnsi"/>
          <w:szCs w:val="18"/>
          <w:lang w:val="en-AU"/>
        </w:rPr>
        <w:t xml:space="preserve"> 7.</w:t>
      </w:r>
      <w:r w:rsidR="00E246F5">
        <w:rPr>
          <w:rFonts w:asciiTheme="minorHAnsi" w:hAnsiTheme="minorHAnsi" w:cstheme="minorHAnsi"/>
          <w:szCs w:val="18"/>
          <w:lang w:val="en-AU"/>
        </w:rPr>
        <w:t>2</w:t>
      </w:r>
      <w:r w:rsidR="00E246F5" w:rsidRPr="00E246F5">
        <w:rPr>
          <w:rFonts w:asciiTheme="minorHAnsi" w:hAnsiTheme="minorHAnsi" w:cstheme="minorHAnsi"/>
          <w:szCs w:val="18"/>
          <w:lang w:val="en-AU"/>
        </w:rPr>
        <w:t>–</w:t>
      </w:r>
      <w:r w:rsidR="00E246F5">
        <w:rPr>
          <w:rFonts w:asciiTheme="minorHAnsi" w:hAnsiTheme="minorHAnsi" w:cstheme="minorHAnsi"/>
          <w:szCs w:val="18"/>
          <w:lang w:val="en-AU"/>
        </w:rPr>
        <w:t>7.5</w:t>
      </w:r>
      <w:r w:rsidRPr="00E963B0">
        <w:rPr>
          <w:rFonts w:asciiTheme="minorHAnsi" w:hAnsiTheme="minorHAnsi" w:cstheme="minorHAnsi"/>
          <w:szCs w:val="18"/>
          <w:lang w:val="en-AU"/>
        </w:rPr>
        <w:t>.</w:t>
      </w:r>
    </w:p>
  </w:footnote>
  <w:footnote w:id="141">
    <w:p w14:paraId="32AC2794" w14:textId="7266A6A8" w:rsidR="008D0A42" w:rsidRPr="00E963B0" w:rsidRDefault="008D0A4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2F61DC">
        <w:rPr>
          <w:rFonts w:asciiTheme="minorHAnsi" w:hAnsiTheme="minorHAnsi" w:cstheme="minorHAnsi"/>
          <w:szCs w:val="18"/>
          <w:lang w:val="en-AU"/>
        </w:rPr>
        <w:t>Victorian Government</w:t>
      </w:r>
      <w:r w:rsidR="002F61DC" w:rsidRPr="00E963B0">
        <w:rPr>
          <w:rFonts w:asciiTheme="minorHAnsi" w:hAnsiTheme="minorHAnsi" w:cstheme="minorHAnsi"/>
          <w:szCs w:val="18"/>
          <w:lang w:val="en-AU"/>
        </w:rPr>
        <w:t xml:space="preserve">, </w:t>
      </w:r>
      <w:hyperlink r:id="rId113" w:history="1">
        <w:r w:rsidR="002F61DC" w:rsidRPr="00E963B0">
          <w:rPr>
            <w:rStyle w:val="Hyperlink"/>
            <w:rFonts w:asciiTheme="minorHAnsi" w:hAnsiTheme="minorHAnsi" w:cstheme="minorHAnsi"/>
            <w:i/>
            <w:szCs w:val="18"/>
            <w:lang w:val="en-AU"/>
          </w:rPr>
          <w:t>Child Protection and Child Safe Standards (PROTECT)</w:t>
        </w:r>
      </w:hyperlink>
      <w:r w:rsidR="002F61DC" w:rsidRPr="00E963B0">
        <w:rPr>
          <w:rFonts w:asciiTheme="minorHAnsi" w:hAnsiTheme="minorHAnsi" w:cstheme="minorHAnsi"/>
          <w:szCs w:val="18"/>
          <w:lang w:val="en-AU"/>
        </w:rPr>
        <w:t xml:space="preserve">, Schools website, </w:t>
      </w:r>
      <w:r w:rsidR="002F61DC">
        <w:rPr>
          <w:rFonts w:asciiTheme="minorHAnsi" w:hAnsiTheme="minorHAnsi" w:cstheme="minorHAnsi"/>
          <w:szCs w:val="18"/>
          <w:lang w:val="en-AU"/>
        </w:rPr>
        <w:t>10</w:t>
      </w:r>
      <w:r w:rsidR="002F61DC" w:rsidRPr="00E963B0">
        <w:rPr>
          <w:rFonts w:asciiTheme="minorHAnsi" w:hAnsiTheme="minorHAnsi" w:cstheme="minorHAnsi"/>
          <w:szCs w:val="18"/>
          <w:lang w:val="en-AU"/>
        </w:rPr>
        <w:t xml:space="preserve"> </w:t>
      </w:r>
      <w:r w:rsidR="002F61DC">
        <w:rPr>
          <w:rFonts w:asciiTheme="minorHAnsi" w:hAnsiTheme="minorHAnsi" w:cstheme="minorHAnsi"/>
          <w:szCs w:val="18"/>
          <w:lang w:val="en-AU"/>
        </w:rPr>
        <w:t>December</w:t>
      </w:r>
      <w:r w:rsidR="002F61DC" w:rsidRPr="00E963B0">
        <w:rPr>
          <w:rFonts w:asciiTheme="minorHAnsi" w:hAnsiTheme="minorHAnsi" w:cstheme="minorHAnsi"/>
          <w:szCs w:val="18"/>
          <w:lang w:val="en-AU"/>
        </w:rPr>
        <w:t xml:space="preserve"> 2025, accessed </w:t>
      </w:r>
      <w:r w:rsidR="002F61DC">
        <w:rPr>
          <w:rFonts w:asciiTheme="minorHAnsi" w:hAnsiTheme="minorHAnsi" w:cstheme="minorHAnsi"/>
          <w:szCs w:val="18"/>
          <w:lang w:val="en-AU"/>
        </w:rPr>
        <w:t xml:space="preserve">29 January </w:t>
      </w:r>
      <w:r w:rsidR="002F61DC" w:rsidRPr="00E963B0">
        <w:rPr>
          <w:rFonts w:asciiTheme="minorHAnsi" w:hAnsiTheme="minorHAnsi" w:cstheme="minorHAnsi"/>
          <w:szCs w:val="18"/>
          <w:lang w:val="en-AU"/>
        </w:rPr>
        <w:t>202</w:t>
      </w:r>
      <w:r w:rsidR="002F61DC">
        <w:rPr>
          <w:rFonts w:asciiTheme="minorHAnsi" w:hAnsiTheme="minorHAnsi" w:cstheme="minorHAnsi"/>
          <w:szCs w:val="18"/>
          <w:lang w:val="en-AU"/>
        </w:rPr>
        <w:t>6</w:t>
      </w:r>
      <w:r w:rsidRPr="00E963B0">
        <w:rPr>
          <w:rFonts w:asciiTheme="minorHAnsi" w:hAnsiTheme="minorHAnsi" w:cstheme="minorHAnsi"/>
          <w:szCs w:val="18"/>
          <w:lang w:val="en-AU"/>
        </w:rPr>
        <w:t xml:space="preserve">; </w:t>
      </w:r>
      <w:r w:rsidR="008D6A9C">
        <w:rPr>
          <w:rFonts w:asciiTheme="minorHAnsi" w:hAnsiTheme="minorHAnsi" w:cstheme="minorHAnsi"/>
          <w:szCs w:val="18"/>
          <w:lang w:val="en-AU"/>
        </w:rPr>
        <w:t>Victorian Government</w:t>
      </w:r>
      <w:r w:rsidR="008D6A9C" w:rsidRPr="00E963B0">
        <w:rPr>
          <w:rFonts w:asciiTheme="minorHAnsi" w:hAnsiTheme="minorHAnsi" w:cstheme="minorHAnsi"/>
          <w:szCs w:val="18"/>
          <w:lang w:val="en-AU"/>
        </w:rPr>
        <w:t xml:space="preserve">, </w:t>
      </w:r>
      <w:hyperlink r:id="rId114" w:history="1">
        <w:r w:rsidR="008D6A9C" w:rsidRPr="00E963B0">
          <w:rPr>
            <w:rStyle w:val="Hyperlink"/>
            <w:rFonts w:asciiTheme="minorHAnsi" w:hAnsiTheme="minorHAnsi" w:cstheme="minorHAnsi"/>
            <w:i/>
            <w:szCs w:val="18"/>
            <w:lang w:val="en-AU"/>
          </w:rPr>
          <w:t xml:space="preserve">Report </w:t>
        </w:r>
        <w:r w:rsidR="008D6A9C">
          <w:rPr>
            <w:rStyle w:val="Hyperlink"/>
            <w:rFonts w:asciiTheme="minorHAnsi" w:hAnsiTheme="minorHAnsi" w:cstheme="minorHAnsi"/>
            <w:i/>
            <w:szCs w:val="18"/>
            <w:lang w:val="en-AU"/>
          </w:rPr>
          <w:t>c</w:t>
        </w:r>
        <w:r w:rsidR="008D6A9C" w:rsidRPr="00E963B0">
          <w:rPr>
            <w:rStyle w:val="Hyperlink"/>
            <w:rFonts w:asciiTheme="minorHAnsi" w:hAnsiTheme="minorHAnsi" w:cstheme="minorHAnsi"/>
            <w:i/>
            <w:szCs w:val="18"/>
            <w:lang w:val="en-AU"/>
          </w:rPr>
          <w:t xml:space="preserve">hild </w:t>
        </w:r>
        <w:r w:rsidR="008D6A9C">
          <w:rPr>
            <w:rStyle w:val="Hyperlink"/>
            <w:rFonts w:asciiTheme="minorHAnsi" w:hAnsiTheme="minorHAnsi" w:cstheme="minorHAnsi"/>
            <w:i/>
            <w:szCs w:val="18"/>
            <w:lang w:val="en-AU"/>
          </w:rPr>
          <w:t>a</w:t>
        </w:r>
        <w:r w:rsidR="008D6A9C" w:rsidRPr="00E963B0">
          <w:rPr>
            <w:rStyle w:val="Hyperlink"/>
            <w:rFonts w:asciiTheme="minorHAnsi" w:hAnsiTheme="minorHAnsi" w:cstheme="minorHAnsi"/>
            <w:i/>
            <w:szCs w:val="18"/>
            <w:lang w:val="en-AU"/>
          </w:rPr>
          <w:t xml:space="preserve">buse in </w:t>
        </w:r>
        <w:r w:rsidR="008D6A9C">
          <w:rPr>
            <w:rStyle w:val="Hyperlink"/>
            <w:rFonts w:asciiTheme="minorHAnsi" w:hAnsiTheme="minorHAnsi" w:cstheme="minorHAnsi"/>
            <w:i/>
            <w:szCs w:val="18"/>
            <w:lang w:val="en-AU"/>
          </w:rPr>
          <w:t>s</w:t>
        </w:r>
        <w:r w:rsidR="008D6A9C" w:rsidRPr="00E963B0">
          <w:rPr>
            <w:rStyle w:val="Hyperlink"/>
            <w:rFonts w:asciiTheme="minorHAnsi" w:hAnsiTheme="minorHAnsi" w:cstheme="minorHAnsi"/>
            <w:i/>
            <w:szCs w:val="18"/>
            <w:lang w:val="en-AU"/>
          </w:rPr>
          <w:t>chools</w:t>
        </w:r>
      </w:hyperlink>
      <w:r w:rsidR="008D6A9C" w:rsidRPr="00E963B0">
        <w:rPr>
          <w:rFonts w:asciiTheme="minorHAnsi" w:hAnsiTheme="minorHAnsi" w:cstheme="minorHAnsi"/>
          <w:szCs w:val="18"/>
          <w:lang w:val="en-AU"/>
        </w:rPr>
        <w:t xml:space="preserve">, Schools website, </w:t>
      </w:r>
      <w:r w:rsidR="008D6A9C">
        <w:rPr>
          <w:rFonts w:asciiTheme="minorHAnsi" w:hAnsiTheme="minorHAnsi" w:cstheme="minorHAnsi"/>
          <w:szCs w:val="18"/>
          <w:lang w:val="en-AU"/>
        </w:rPr>
        <w:t>22 January 2026</w:t>
      </w:r>
      <w:r w:rsidR="008D6A9C" w:rsidRPr="00E963B0">
        <w:rPr>
          <w:rFonts w:asciiTheme="minorHAnsi" w:hAnsiTheme="minorHAnsi" w:cstheme="minorHAnsi"/>
          <w:szCs w:val="18"/>
          <w:lang w:val="en-AU"/>
        </w:rPr>
        <w:t xml:space="preserve">, accessed </w:t>
      </w:r>
      <w:r w:rsidR="008D6A9C">
        <w:rPr>
          <w:rFonts w:asciiTheme="minorHAnsi" w:hAnsiTheme="minorHAnsi" w:cstheme="minorHAnsi"/>
          <w:szCs w:val="18"/>
          <w:lang w:val="en-AU"/>
        </w:rPr>
        <w:t>2</w:t>
      </w:r>
      <w:r w:rsidR="008D6A9C" w:rsidRPr="00E963B0">
        <w:rPr>
          <w:rFonts w:asciiTheme="minorHAnsi" w:hAnsiTheme="minorHAnsi" w:cstheme="minorHAnsi"/>
          <w:szCs w:val="18"/>
          <w:lang w:val="en-AU"/>
        </w:rPr>
        <w:t>9 January 2026</w:t>
      </w:r>
      <w:r w:rsidRPr="00E963B0">
        <w:rPr>
          <w:rFonts w:asciiTheme="minorHAnsi" w:hAnsiTheme="minorHAnsi" w:cstheme="minorHAnsi"/>
          <w:szCs w:val="18"/>
          <w:lang w:val="en-AU"/>
        </w:rPr>
        <w:t>.</w:t>
      </w:r>
    </w:p>
  </w:footnote>
  <w:footnote w:id="142">
    <w:p w14:paraId="2297A937" w14:textId="69FC0112" w:rsidR="00C020B6" w:rsidRPr="004D79B8" w:rsidRDefault="00C020B6">
      <w:pPr>
        <w:pStyle w:val="FootnoteText"/>
        <w:rPr>
          <w:lang w:val="en-AU"/>
        </w:rPr>
      </w:pPr>
      <w:r>
        <w:rPr>
          <w:rStyle w:val="FootnoteReference"/>
        </w:rPr>
        <w:footnoteRef/>
      </w:r>
      <w:r>
        <w:t xml:space="preserve"> </w:t>
      </w:r>
      <w:r w:rsidR="0055738D" w:rsidRPr="00E963B0">
        <w:rPr>
          <w:rFonts w:asciiTheme="minorHAnsi" w:hAnsiTheme="minorHAnsi" w:cstheme="minorHAnsi"/>
          <w:szCs w:val="18"/>
          <w:lang w:val="en-AU"/>
        </w:rPr>
        <w:t xml:space="preserve">Victorian Government, </w:t>
      </w:r>
      <w:hyperlink r:id="rId115" w:history="1">
        <w:r w:rsidR="0055738D" w:rsidRPr="00E963B0">
          <w:rPr>
            <w:rStyle w:val="Hyperlink"/>
            <w:rFonts w:asciiTheme="minorHAnsi" w:hAnsiTheme="minorHAnsi" w:cstheme="minorHAnsi"/>
            <w:i/>
            <w:szCs w:val="18"/>
            <w:lang w:val="en-AU"/>
          </w:rPr>
          <w:t>Respectful Relationships</w:t>
        </w:r>
      </w:hyperlink>
      <w:r w:rsidR="0055738D" w:rsidRPr="00E963B0">
        <w:rPr>
          <w:rFonts w:asciiTheme="minorHAnsi" w:hAnsiTheme="minorHAnsi" w:cstheme="minorHAnsi"/>
          <w:szCs w:val="18"/>
          <w:lang w:val="en-AU"/>
        </w:rPr>
        <w:t xml:space="preserve">, </w:t>
      </w:r>
      <w:r w:rsidR="0055738D">
        <w:rPr>
          <w:rFonts w:asciiTheme="minorHAnsi" w:hAnsiTheme="minorHAnsi" w:cstheme="minorHAnsi"/>
          <w:szCs w:val="18"/>
          <w:lang w:val="en-AU"/>
        </w:rPr>
        <w:t>Schools</w:t>
      </w:r>
      <w:r w:rsidR="0055738D" w:rsidRPr="00E963B0">
        <w:rPr>
          <w:rFonts w:asciiTheme="minorHAnsi" w:hAnsiTheme="minorHAnsi" w:cstheme="minorHAnsi"/>
          <w:szCs w:val="18"/>
          <w:lang w:val="en-AU"/>
        </w:rPr>
        <w:t xml:space="preserve"> website, 23 May 2025, accessed 8 September 2025.</w:t>
      </w:r>
    </w:p>
  </w:footnote>
  <w:footnote w:id="143">
    <w:p w14:paraId="6B26862F" w14:textId="30AC31A4" w:rsidR="00C34E7A" w:rsidRPr="00E963B0" w:rsidRDefault="00C34E7A" w:rsidP="00C34E7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r>
        <w:rPr>
          <w:rFonts w:asciiTheme="minorHAnsi" w:hAnsiTheme="minorHAnsi" w:cstheme="minorHAnsi"/>
          <w:szCs w:val="18"/>
          <w:lang w:val="en-AU"/>
        </w:rPr>
        <w:t>‘</w:t>
      </w:r>
      <w:hyperlink r:id="rId116" w:history="1">
        <w:r>
          <w:rPr>
            <w:rStyle w:val="Hyperlink"/>
            <w:rFonts w:asciiTheme="minorHAnsi" w:hAnsiTheme="minorHAnsi" w:cstheme="minorHAnsi"/>
            <w:szCs w:val="18"/>
            <w:lang w:val="en-AU"/>
          </w:rPr>
          <w:t>Sexuality and Consent Education: Policy</w:t>
        </w:r>
      </w:hyperlink>
      <w:r>
        <w:t>’</w:t>
      </w:r>
      <w:r w:rsidRPr="000A6F6A">
        <w:rPr>
          <w:rFonts w:asciiTheme="minorHAnsi" w:hAnsiTheme="minorHAnsi" w:cstheme="minorHAnsi"/>
          <w:szCs w:val="18"/>
          <w:lang w:val="en-AU"/>
        </w:rPr>
        <w:t>,</w:t>
      </w:r>
      <w:r w:rsidRPr="00E963B0">
        <w:rPr>
          <w:rFonts w:asciiTheme="minorHAnsi" w:hAnsiTheme="minorHAnsi" w:cstheme="minorHAnsi"/>
          <w:i/>
          <w:szCs w:val="18"/>
          <w:lang w:val="en-AU"/>
        </w:rPr>
        <w:t xml:space="preserve"> </w:t>
      </w:r>
      <w:r w:rsidRPr="000A6F6A">
        <w:rPr>
          <w:rFonts w:asciiTheme="minorHAnsi" w:hAnsiTheme="minorHAnsi" w:cstheme="minorHAnsi"/>
          <w:i/>
          <w:iCs/>
          <w:szCs w:val="18"/>
          <w:lang w:val="en-AU"/>
        </w:rPr>
        <w:t>Policy and Advisory Library</w:t>
      </w:r>
      <w:r>
        <w:rPr>
          <w:rFonts w:asciiTheme="minorHAnsi" w:hAnsiTheme="minorHAnsi" w:cstheme="minorHAnsi"/>
          <w:szCs w:val="18"/>
          <w:lang w:val="en-AU"/>
        </w:rPr>
        <w:t>, PAL</w:t>
      </w:r>
      <w:r w:rsidRPr="00E963B0">
        <w:rPr>
          <w:rFonts w:asciiTheme="minorHAnsi" w:hAnsiTheme="minorHAnsi" w:cstheme="minorHAnsi"/>
          <w:szCs w:val="18"/>
          <w:lang w:val="en-AU"/>
        </w:rPr>
        <w:t xml:space="preserve"> website,</w:t>
      </w:r>
      <w:r>
        <w:rPr>
          <w:rFonts w:asciiTheme="minorHAnsi" w:hAnsiTheme="minorHAnsi" w:cstheme="minorHAnsi"/>
          <w:szCs w:val="18"/>
          <w:lang w:val="en-AU"/>
        </w:rPr>
        <w:t xml:space="preserve"> 28 October 2025</w:t>
      </w:r>
      <w:r w:rsidRPr="00E963B0">
        <w:rPr>
          <w:rFonts w:asciiTheme="minorHAnsi" w:hAnsiTheme="minorHAnsi" w:cstheme="minorHAnsi"/>
          <w:szCs w:val="18"/>
          <w:lang w:val="en-AU"/>
        </w:rPr>
        <w:t xml:space="preserve">, accessed </w:t>
      </w:r>
      <w:r>
        <w:rPr>
          <w:rFonts w:asciiTheme="minorHAnsi" w:hAnsiTheme="minorHAnsi" w:cstheme="minorHAnsi"/>
          <w:szCs w:val="18"/>
          <w:lang w:val="en-AU"/>
        </w:rPr>
        <w:t>19 January 2026.</w:t>
      </w:r>
    </w:p>
  </w:footnote>
  <w:footnote w:id="144">
    <w:p w14:paraId="50A9817A" w14:textId="36739ED6" w:rsidR="00134F0E" w:rsidRPr="00E963B0" w:rsidRDefault="00134F0E">
      <w:pPr>
        <w:spacing w:after="0" w:line="240" w:lineRule="auto"/>
        <w:rPr>
          <w:rFonts w:cstheme="minorHAnsi"/>
          <w:sz w:val="18"/>
          <w:szCs w:val="18"/>
        </w:rPr>
      </w:pPr>
      <w:r w:rsidRPr="00E963B0">
        <w:rPr>
          <w:rStyle w:val="FootnoteReference"/>
          <w:rFonts w:cstheme="minorHAnsi"/>
        </w:rPr>
        <w:footnoteRef/>
      </w:r>
      <w:r w:rsidRPr="00E963B0">
        <w:rPr>
          <w:rFonts w:cstheme="minorHAnsi"/>
          <w:sz w:val="18"/>
          <w:szCs w:val="18"/>
        </w:rPr>
        <w:t xml:space="preserve"> </w:t>
      </w:r>
      <w:hyperlink r:id="rId117" w:history="1">
        <w:r w:rsidR="00EE64E6" w:rsidRPr="00E963B0">
          <w:rPr>
            <w:rStyle w:val="Hyperlink"/>
            <w:rFonts w:cstheme="minorHAnsi"/>
            <w:i/>
            <w:iCs/>
            <w:sz w:val="18"/>
            <w:szCs w:val="18"/>
          </w:rPr>
          <w:t>Ministerial Order No. 1359</w:t>
        </w:r>
      </w:hyperlink>
      <w:r w:rsidR="00EE64E6" w:rsidRPr="00E963B0">
        <w:rPr>
          <w:rFonts w:cstheme="minorHAnsi"/>
          <w:sz w:val="18"/>
          <w:szCs w:val="18"/>
        </w:rPr>
        <w:t xml:space="preserve">, </w:t>
      </w:r>
      <w:proofErr w:type="spellStart"/>
      <w:r w:rsidR="00D60B2B" w:rsidRPr="003338F6">
        <w:rPr>
          <w:rFonts w:cstheme="minorHAnsi"/>
          <w:sz w:val="18"/>
          <w:szCs w:val="18"/>
        </w:rPr>
        <w:t>sub</w:t>
      </w:r>
      <w:r w:rsidRPr="00E963B0">
        <w:rPr>
          <w:rFonts w:cstheme="minorHAnsi"/>
          <w:sz w:val="18"/>
          <w:szCs w:val="18"/>
        </w:rPr>
        <w:t>cl</w:t>
      </w:r>
      <w:proofErr w:type="spellEnd"/>
      <w:r w:rsidRPr="00E963B0">
        <w:rPr>
          <w:rFonts w:cstheme="minorHAnsi"/>
          <w:sz w:val="18"/>
          <w:szCs w:val="18"/>
        </w:rPr>
        <w:t xml:space="preserve"> 12.2(a). </w:t>
      </w:r>
      <w:r w:rsidR="0053440B" w:rsidRPr="00E963B0">
        <w:rPr>
          <w:rFonts w:cstheme="minorHAnsi"/>
          <w:sz w:val="18"/>
          <w:szCs w:val="18"/>
        </w:rPr>
        <w:t>‘</w:t>
      </w:r>
      <w:r w:rsidR="003D16E0" w:rsidRPr="00E963B0">
        <w:rPr>
          <w:rFonts w:cstheme="minorHAnsi"/>
          <w:sz w:val="18"/>
          <w:szCs w:val="18"/>
        </w:rPr>
        <w:t>Child</w:t>
      </w:r>
      <w:r w:rsidR="007C08A6" w:rsidRPr="00E963B0">
        <w:rPr>
          <w:rFonts w:cstheme="minorHAnsi"/>
          <w:sz w:val="18"/>
          <w:szCs w:val="18"/>
        </w:rPr>
        <w:t>-</w:t>
      </w:r>
      <w:r w:rsidR="003D16E0" w:rsidRPr="00E963B0">
        <w:rPr>
          <w:rFonts w:cstheme="minorHAnsi"/>
          <w:sz w:val="18"/>
          <w:szCs w:val="18"/>
        </w:rPr>
        <w:t>connected work</w:t>
      </w:r>
      <w:r w:rsidR="0053440B" w:rsidRPr="00E963B0">
        <w:rPr>
          <w:rFonts w:cstheme="minorHAnsi"/>
          <w:sz w:val="18"/>
          <w:szCs w:val="18"/>
        </w:rPr>
        <w:t>’</w:t>
      </w:r>
      <w:r w:rsidR="003D16E0" w:rsidRPr="00E963B0">
        <w:rPr>
          <w:rFonts w:cstheme="minorHAnsi"/>
          <w:sz w:val="18"/>
          <w:szCs w:val="18"/>
        </w:rPr>
        <w:t xml:space="preserve"> is defined </w:t>
      </w:r>
      <w:r w:rsidR="00DF7232" w:rsidRPr="00E963B0">
        <w:rPr>
          <w:rFonts w:cstheme="minorHAnsi"/>
          <w:sz w:val="18"/>
          <w:szCs w:val="18"/>
        </w:rPr>
        <w:t xml:space="preserve">as </w:t>
      </w:r>
      <w:r w:rsidR="0036688A" w:rsidRPr="00E963B0">
        <w:rPr>
          <w:rFonts w:cstheme="minorHAnsi"/>
          <w:sz w:val="18"/>
          <w:szCs w:val="18"/>
        </w:rPr>
        <w:t>‘</w:t>
      </w:r>
      <w:r w:rsidR="00DF7232" w:rsidRPr="00E963B0">
        <w:rPr>
          <w:rFonts w:cstheme="minorHAnsi"/>
          <w:sz w:val="18"/>
          <w:szCs w:val="18"/>
        </w:rPr>
        <w:t xml:space="preserve">work authorised by the school governing authority and performed by an adult </w:t>
      </w:r>
      <w:r w:rsidR="002A30E2" w:rsidRPr="00E963B0">
        <w:rPr>
          <w:rFonts w:cstheme="minorHAnsi"/>
          <w:sz w:val="18"/>
          <w:szCs w:val="18"/>
        </w:rPr>
        <w:t>in a school environment while children are present or reasonably expected to be present</w:t>
      </w:r>
      <w:r w:rsidR="0036688A" w:rsidRPr="00E963B0">
        <w:rPr>
          <w:rFonts w:cstheme="minorHAnsi"/>
          <w:sz w:val="18"/>
          <w:szCs w:val="18"/>
        </w:rPr>
        <w:t>’</w:t>
      </w:r>
      <w:r w:rsidR="00845DCA" w:rsidRPr="00E963B0">
        <w:rPr>
          <w:rFonts w:cstheme="minorHAnsi"/>
          <w:sz w:val="18"/>
          <w:szCs w:val="18"/>
        </w:rPr>
        <w:t xml:space="preserve">: </w:t>
      </w:r>
      <w:proofErr w:type="spellStart"/>
      <w:r w:rsidR="00D60B2B" w:rsidRPr="00E963B0">
        <w:rPr>
          <w:rFonts w:cstheme="minorHAnsi"/>
          <w:sz w:val="18"/>
          <w:szCs w:val="18"/>
        </w:rPr>
        <w:t>sub</w:t>
      </w:r>
      <w:r w:rsidR="003C51A1" w:rsidRPr="00E963B0">
        <w:rPr>
          <w:rFonts w:cstheme="minorHAnsi"/>
          <w:sz w:val="18"/>
          <w:szCs w:val="18"/>
        </w:rPr>
        <w:t>cl</w:t>
      </w:r>
      <w:proofErr w:type="spellEnd"/>
      <w:r w:rsidR="003C51A1" w:rsidRPr="00E963B0">
        <w:rPr>
          <w:rFonts w:cstheme="minorHAnsi"/>
          <w:sz w:val="18"/>
          <w:szCs w:val="18"/>
        </w:rPr>
        <w:t xml:space="preserve"> 4.1(a)</w:t>
      </w:r>
      <w:r w:rsidR="00D60B2B" w:rsidRPr="00E963B0">
        <w:rPr>
          <w:rFonts w:cstheme="minorHAnsi"/>
          <w:sz w:val="18"/>
          <w:szCs w:val="18"/>
        </w:rPr>
        <w:t>.</w:t>
      </w:r>
    </w:p>
  </w:footnote>
  <w:footnote w:id="145">
    <w:p w14:paraId="660E265A" w14:textId="75E41AE1" w:rsidR="00D816AF" w:rsidRPr="00E963B0" w:rsidRDefault="00D816AF">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0712B4">
        <w:rPr>
          <w:rFonts w:asciiTheme="minorHAnsi" w:hAnsiTheme="minorHAnsi" w:cstheme="minorHAnsi"/>
          <w:szCs w:val="18"/>
          <w:lang w:val="en-AU"/>
        </w:rPr>
        <w:t>Ibid</w:t>
      </w:r>
      <w:r w:rsidR="00562039" w:rsidRPr="00E963B0">
        <w:rPr>
          <w:rFonts w:asciiTheme="minorHAnsi" w:hAnsiTheme="minorHAnsi" w:cstheme="minorHAnsi"/>
          <w:szCs w:val="18"/>
          <w:lang w:val="en-AU"/>
        </w:rPr>
        <w:t>,</w:t>
      </w:r>
      <w:r w:rsidRPr="00E963B0">
        <w:rPr>
          <w:rFonts w:asciiTheme="minorHAnsi" w:hAnsiTheme="minorHAnsi" w:cstheme="minorHAnsi"/>
          <w:szCs w:val="18"/>
          <w:lang w:val="en-AU"/>
        </w:rPr>
        <w:t xml:space="preserve"> </w:t>
      </w:r>
      <w:proofErr w:type="spellStart"/>
      <w:r w:rsidR="0053440B" w:rsidRPr="00E963B0">
        <w:rPr>
          <w:rFonts w:asciiTheme="minorHAnsi" w:hAnsiTheme="minorHAnsi" w:cstheme="minorHAnsi"/>
          <w:szCs w:val="18"/>
          <w:lang w:val="en-AU"/>
        </w:rPr>
        <w:t>subcls</w:t>
      </w:r>
      <w:proofErr w:type="spellEnd"/>
      <w:r w:rsidR="0053440B" w:rsidRPr="00E963B0">
        <w:rPr>
          <w:rFonts w:asciiTheme="minorHAnsi" w:hAnsiTheme="minorHAnsi" w:cstheme="minorHAnsi"/>
          <w:szCs w:val="18"/>
          <w:lang w:val="en-AU"/>
        </w:rPr>
        <w:t xml:space="preserve"> 10.4, </w:t>
      </w:r>
      <w:r w:rsidRPr="00E963B0">
        <w:rPr>
          <w:rFonts w:asciiTheme="minorHAnsi" w:hAnsiTheme="minorHAnsi" w:cstheme="minorHAnsi"/>
          <w:szCs w:val="18"/>
          <w:lang w:val="en-AU"/>
        </w:rPr>
        <w:t>12.2(a).</w:t>
      </w:r>
    </w:p>
  </w:footnote>
  <w:footnote w:id="146">
    <w:p w14:paraId="11D917D0" w14:textId="357D9599" w:rsidR="00134F0E" w:rsidRPr="00E963B0" w:rsidRDefault="00134F0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0712B4">
        <w:rPr>
          <w:rFonts w:asciiTheme="minorHAnsi" w:hAnsiTheme="minorHAnsi" w:cstheme="minorHAnsi"/>
          <w:szCs w:val="18"/>
          <w:lang w:val="en-AU"/>
        </w:rPr>
        <w:t>Ibid</w:t>
      </w:r>
      <w:r w:rsidR="00562039" w:rsidRPr="00E963B0">
        <w:rPr>
          <w:rFonts w:asciiTheme="minorHAnsi" w:hAnsiTheme="minorHAnsi" w:cstheme="minorHAnsi"/>
          <w:szCs w:val="18"/>
          <w:lang w:val="en-AU"/>
        </w:rPr>
        <w:t>,</w:t>
      </w:r>
      <w:r w:rsidRPr="00E963B0">
        <w:rPr>
          <w:rFonts w:asciiTheme="minorHAnsi" w:hAnsiTheme="minorHAnsi" w:cstheme="minorHAnsi"/>
          <w:szCs w:val="18"/>
          <w:lang w:val="en-AU"/>
        </w:rPr>
        <w:t xml:space="preserve"> </w:t>
      </w:r>
      <w:proofErr w:type="spellStart"/>
      <w:r w:rsidR="00CC6747" w:rsidRPr="00E963B0">
        <w:rPr>
          <w:rFonts w:asciiTheme="minorHAnsi" w:hAnsiTheme="minorHAnsi" w:cstheme="minorHAnsi"/>
          <w:szCs w:val="18"/>
          <w:lang w:val="en-AU"/>
        </w:rPr>
        <w:t>sub</w:t>
      </w:r>
      <w:r w:rsidRPr="00E963B0">
        <w:rPr>
          <w:rFonts w:asciiTheme="minorHAnsi" w:hAnsiTheme="minorHAnsi" w:cstheme="minorHAnsi"/>
          <w:szCs w:val="18"/>
          <w:lang w:val="en-AU"/>
        </w:rPr>
        <w:t>cls</w:t>
      </w:r>
      <w:proofErr w:type="spellEnd"/>
      <w:r w:rsidRPr="00E963B0">
        <w:rPr>
          <w:rFonts w:asciiTheme="minorHAnsi" w:hAnsiTheme="minorHAnsi" w:cstheme="minorHAnsi"/>
          <w:szCs w:val="18"/>
          <w:lang w:val="en-AU"/>
        </w:rPr>
        <w:t xml:space="preserve"> 10</w:t>
      </w:r>
      <w:r w:rsidR="00CC6747" w:rsidRPr="00E963B0">
        <w:rPr>
          <w:rFonts w:asciiTheme="minorHAnsi" w:hAnsiTheme="minorHAnsi" w:cstheme="minorHAnsi"/>
          <w:szCs w:val="18"/>
          <w:lang w:val="en-AU"/>
        </w:rPr>
        <w:t>.4</w:t>
      </w:r>
      <w:r w:rsidRPr="00E963B0">
        <w:rPr>
          <w:rFonts w:asciiTheme="minorHAnsi" w:hAnsiTheme="minorHAnsi" w:cstheme="minorHAnsi"/>
          <w:szCs w:val="18"/>
          <w:lang w:val="en-AU"/>
        </w:rPr>
        <w:t>, 12.</w:t>
      </w:r>
      <w:r w:rsidR="00CC6747" w:rsidRPr="00E963B0">
        <w:rPr>
          <w:rFonts w:asciiTheme="minorHAnsi" w:hAnsiTheme="minorHAnsi" w:cstheme="minorHAnsi"/>
          <w:szCs w:val="18"/>
          <w:lang w:val="en-AU"/>
        </w:rPr>
        <w:t>2</w:t>
      </w:r>
      <w:r w:rsidR="00D96635" w:rsidRPr="00E963B0">
        <w:rPr>
          <w:rFonts w:asciiTheme="minorHAnsi" w:hAnsiTheme="minorHAnsi" w:cstheme="minorHAnsi"/>
          <w:szCs w:val="18"/>
          <w:lang w:val="en-AU"/>
        </w:rPr>
        <w:t>(b).</w:t>
      </w:r>
    </w:p>
  </w:footnote>
  <w:footnote w:id="147">
    <w:p w14:paraId="50734F04" w14:textId="1DBA8F16" w:rsidR="00134F0E" w:rsidRPr="00E963B0" w:rsidRDefault="00134F0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0712B4">
        <w:rPr>
          <w:rFonts w:asciiTheme="minorHAnsi" w:hAnsiTheme="minorHAnsi" w:cstheme="minorHAnsi"/>
          <w:szCs w:val="18"/>
          <w:lang w:val="en-AU"/>
        </w:rPr>
        <w:t>Ibid</w:t>
      </w:r>
      <w:r w:rsidR="00562039" w:rsidRPr="00E963B0">
        <w:rPr>
          <w:rFonts w:asciiTheme="minorHAnsi" w:hAnsiTheme="minorHAnsi" w:cstheme="minorHAnsi"/>
          <w:szCs w:val="18"/>
          <w:lang w:val="en-AU"/>
        </w:rPr>
        <w:t>,</w:t>
      </w:r>
      <w:r w:rsidRPr="00E963B0">
        <w:rPr>
          <w:rFonts w:asciiTheme="minorHAnsi" w:hAnsiTheme="minorHAnsi" w:cstheme="minorHAnsi"/>
          <w:szCs w:val="18"/>
          <w:lang w:val="en-AU"/>
        </w:rPr>
        <w:t xml:space="preserve"> </w:t>
      </w:r>
      <w:proofErr w:type="spellStart"/>
      <w:r w:rsidR="00F606E6" w:rsidRPr="00E963B0">
        <w:rPr>
          <w:rFonts w:asciiTheme="minorHAnsi" w:hAnsiTheme="minorHAnsi" w:cstheme="minorHAnsi"/>
          <w:szCs w:val="18"/>
          <w:lang w:val="en-AU"/>
        </w:rPr>
        <w:t>sub</w:t>
      </w:r>
      <w:r w:rsidRPr="00E963B0">
        <w:rPr>
          <w:rFonts w:asciiTheme="minorHAnsi" w:hAnsiTheme="minorHAnsi" w:cstheme="minorHAnsi"/>
          <w:szCs w:val="18"/>
          <w:lang w:val="en-AU"/>
        </w:rPr>
        <w:t>cl</w:t>
      </w:r>
      <w:proofErr w:type="spellEnd"/>
      <w:r w:rsidRPr="00E963B0">
        <w:rPr>
          <w:rFonts w:asciiTheme="minorHAnsi" w:hAnsiTheme="minorHAnsi" w:cstheme="minorHAnsi"/>
          <w:szCs w:val="18"/>
          <w:lang w:val="en-AU"/>
        </w:rPr>
        <w:t xml:space="preserve"> 12.2(e).</w:t>
      </w:r>
    </w:p>
  </w:footnote>
  <w:footnote w:id="148">
    <w:p w14:paraId="27977FDF" w14:textId="492BDF71" w:rsidR="00725440" w:rsidRPr="00B26FD1" w:rsidRDefault="00725440" w:rsidP="00725440">
      <w:pPr>
        <w:pStyle w:val="FootnoteText"/>
        <w:rPr>
          <w:lang w:val="en-AU"/>
        </w:rPr>
      </w:pPr>
      <w:r w:rsidRPr="00E963B0">
        <w:rPr>
          <w:rStyle w:val="FootnoteReference"/>
          <w:lang w:val="en-AU"/>
        </w:rPr>
        <w:footnoteRef/>
      </w:r>
      <w:r w:rsidRPr="00E963B0">
        <w:rPr>
          <w:lang w:val="en-AU"/>
        </w:rPr>
        <w:t xml:space="preserve"> </w:t>
      </w:r>
      <w:r w:rsidR="000712B4">
        <w:rPr>
          <w:rFonts w:asciiTheme="minorHAnsi" w:hAnsiTheme="minorHAnsi" w:cstheme="minorHAnsi"/>
          <w:szCs w:val="18"/>
          <w:lang w:val="en-AU"/>
        </w:rPr>
        <w:t>Ibid</w:t>
      </w:r>
      <w:r w:rsidRPr="00E963B0">
        <w:rPr>
          <w:rFonts w:asciiTheme="minorHAnsi" w:hAnsiTheme="minorHAnsi" w:cstheme="minorHAnsi"/>
          <w:szCs w:val="18"/>
          <w:lang w:val="en-AU"/>
        </w:rPr>
        <w:t xml:space="preserve">, </w:t>
      </w:r>
      <w:proofErr w:type="spellStart"/>
      <w:r w:rsidRPr="00E963B0">
        <w:rPr>
          <w:rFonts w:asciiTheme="minorHAnsi" w:hAnsiTheme="minorHAnsi" w:cstheme="minorHAnsi"/>
          <w:szCs w:val="18"/>
          <w:lang w:val="en-AU"/>
        </w:rPr>
        <w:t>subcl</w:t>
      </w:r>
      <w:proofErr w:type="spellEnd"/>
      <w:r w:rsidRPr="00E963B0">
        <w:rPr>
          <w:rFonts w:asciiTheme="minorHAnsi" w:hAnsiTheme="minorHAnsi" w:cstheme="minorHAnsi"/>
          <w:szCs w:val="18"/>
          <w:lang w:val="en-AU"/>
        </w:rPr>
        <w:t xml:space="preserve"> 12.2.</w:t>
      </w:r>
    </w:p>
  </w:footnote>
  <w:footnote w:id="149">
    <w:p w14:paraId="72AB3F17" w14:textId="5BE9A6CC" w:rsidR="00134F0E" w:rsidRPr="00E963B0" w:rsidRDefault="00134F0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C44766">
        <w:rPr>
          <w:rFonts w:asciiTheme="minorHAnsi" w:hAnsiTheme="minorHAnsi" w:cstheme="minorHAnsi"/>
          <w:szCs w:val="18"/>
          <w:lang w:val="en-AU"/>
        </w:rPr>
        <w:t>See, e.g</w:t>
      </w:r>
      <w:r w:rsidR="00760E9B">
        <w:rPr>
          <w:rFonts w:asciiTheme="minorHAnsi" w:hAnsiTheme="minorHAnsi" w:cstheme="minorHAnsi"/>
          <w:szCs w:val="18"/>
          <w:lang w:val="en-AU"/>
        </w:rPr>
        <w:t xml:space="preserve">., </w:t>
      </w:r>
      <w:r w:rsidRPr="00E963B0">
        <w:rPr>
          <w:rFonts w:asciiTheme="minorHAnsi" w:hAnsiTheme="minorHAnsi" w:cstheme="minorHAnsi"/>
          <w:szCs w:val="18"/>
          <w:lang w:val="en-AU"/>
        </w:rPr>
        <w:t xml:space="preserve">Victorian Government, </w:t>
      </w:r>
      <w:r w:rsidR="002754B3">
        <w:rPr>
          <w:rFonts w:asciiTheme="minorHAnsi" w:hAnsiTheme="minorHAnsi" w:cstheme="minorHAnsi"/>
          <w:szCs w:val="18"/>
          <w:lang w:val="en-AU"/>
        </w:rPr>
        <w:t>‘</w:t>
      </w:r>
      <w:hyperlink r:id="rId118" w:history="1">
        <w:r w:rsidR="002754B3" w:rsidRPr="0088234F">
          <w:rPr>
            <w:rStyle w:val="Hyperlink"/>
            <w:rFonts w:asciiTheme="minorHAnsi" w:hAnsiTheme="minorHAnsi" w:cstheme="minorHAnsi"/>
            <w:szCs w:val="18"/>
            <w:lang w:val="en-AU"/>
          </w:rPr>
          <w:t>Child safe standards – training material</w:t>
        </w:r>
      </w:hyperlink>
      <w:r w:rsidR="002754B3">
        <w:t>’</w:t>
      </w:r>
      <w:r w:rsidRPr="002754B3">
        <w:rPr>
          <w:rFonts w:asciiTheme="minorHAnsi" w:hAnsiTheme="minorHAnsi" w:cstheme="minorHAnsi"/>
          <w:szCs w:val="18"/>
          <w:lang w:val="en-AU"/>
        </w:rPr>
        <w:t>,</w:t>
      </w:r>
      <w:r w:rsidRPr="00E963B0">
        <w:rPr>
          <w:rFonts w:asciiTheme="minorHAnsi" w:hAnsiTheme="minorHAnsi" w:cstheme="minorHAnsi"/>
          <w:szCs w:val="18"/>
          <w:lang w:val="en-AU"/>
        </w:rPr>
        <w:t xml:space="preserve"> </w:t>
      </w:r>
      <w:r w:rsidR="002754B3">
        <w:rPr>
          <w:rFonts w:asciiTheme="minorHAnsi" w:hAnsiTheme="minorHAnsi" w:cstheme="minorHAnsi"/>
          <w:i/>
          <w:iCs/>
          <w:szCs w:val="18"/>
          <w:lang w:val="en-AU"/>
        </w:rPr>
        <w:t>Child Safe Standards</w:t>
      </w:r>
      <w:r w:rsidR="002754B3">
        <w:rPr>
          <w:rFonts w:asciiTheme="minorHAnsi" w:hAnsiTheme="minorHAnsi" w:cstheme="minorHAnsi"/>
          <w:szCs w:val="18"/>
          <w:lang w:val="en-AU"/>
        </w:rPr>
        <w:t>, vic.gov.au</w:t>
      </w:r>
      <w:r w:rsidR="009C7F19">
        <w:rPr>
          <w:rFonts w:asciiTheme="minorHAnsi" w:hAnsiTheme="minorHAnsi" w:cstheme="minorHAnsi"/>
          <w:szCs w:val="18"/>
          <w:lang w:val="en-AU"/>
        </w:rPr>
        <w:t xml:space="preserve">, </w:t>
      </w:r>
      <w:r w:rsidRPr="00E963B0">
        <w:rPr>
          <w:rFonts w:asciiTheme="minorHAnsi" w:hAnsiTheme="minorHAnsi" w:cstheme="minorHAnsi"/>
          <w:szCs w:val="18"/>
          <w:lang w:val="en-AU"/>
        </w:rPr>
        <w:t>1</w:t>
      </w:r>
      <w:r w:rsidR="006F404D">
        <w:rPr>
          <w:rFonts w:asciiTheme="minorHAnsi" w:hAnsiTheme="minorHAnsi" w:cstheme="minorHAnsi"/>
          <w:szCs w:val="18"/>
          <w:lang w:val="en-AU"/>
        </w:rPr>
        <w:t>9 January 2026, accessed 29 January 2026;</w:t>
      </w:r>
      <w:r w:rsidRPr="00E963B0">
        <w:rPr>
          <w:rFonts w:asciiTheme="minorHAnsi" w:hAnsiTheme="minorHAnsi" w:cstheme="minorHAnsi"/>
          <w:szCs w:val="18"/>
          <w:lang w:val="en-AU"/>
        </w:rPr>
        <w:t xml:space="preserve"> </w:t>
      </w:r>
      <w:r w:rsidR="006F404D">
        <w:rPr>
          <w:rFonts w:asciiTheme="minorHAnsi" w:hAnsiTheme="minorHAnsi" w:cstheme="minorHAnsi"/>
          <w:szCs w:val="18"/>
          <w:lang w:val="en-AU"/>
        </w:rPr>
        <w:t>V</w:t>
      </w:r>
      <w:r w:rsidRPr="00E963B0">
        <w:rPr>
          <w:rFonts w:asciiTheme="minorHAnsi" w:hAnsiTheme="minorHAnsi" w:cstheme="minorHAnsi"/>
          <w:szCs w:val="18"/>
          <w:lang w:val="en-AU"/>
        </w:rPr>
        <w:t xml:space="preserve">ictorian Government, </w:t>
      </w:r>
      <w:hyperlink r:id="rId119" w:history="1">
        <w:r w:rsidRPr="00E963B0">
          <w:rPr>
            <w:rStyle w:val="Hyperlink"/>
            <w:rFonts w:asciiTheme="minorHAnsi" w:hAnsiTheme="minorHAnsi" w:cstheme="minorHAnsi"/>
            <w:i/>
            <w:szCs w:val="18"/>
            <w:lang w:val="en-AU"/>
          </w:rPr>
          <w:t>Protecting children: Mandatory reporting and other obligations</w:t>
        </w:r>
      </w:hyperlink>
      <w:r w:rsidRPr="00E963B0">
        <w:rPr>
          <w:rFonts w:asciiTheme="minorHAnsi" w:hAnsiTheme="minorHAnsi" w:cstheme="minorHAnsi"/>
          <w:szCs w:val="18"/>
          <w:lang w:val="en-AU"/>
        </w:rPr>
        <w:t xml:space="preserve">, </w:t>
      </w:r>
      <w:r w:rsidR="00C11665">
        <w:rPr>
          <w:rFonts w:asciiTheme="minorHAnsi" w:hAnsiTheme="minorHAnsi" w:cstheme="minorHAnsi"/>
          <w:szCs w:val="18"/>
          <w:lang w:val="en-AU"/>
        </w:rPr>
        <w:t>Schools</w:t>
      </w:r>
      <w:r w:rsidRPr="00E963B0">
        <w:rPr>
          <w:rFonts w:asciiTheme="minorHAnsi" w:hAnsiTheme="minorHAnsi" w:cstheme="minorHAnsi"/>
          <w:szCs w:val="18"/>
          <w:lang w:val="en-AU"/>
        </w:rPr>
        <w:t xml:space="preserve"> website, </w:t>
      </w:r>
      <w:r w:rsidR="000F4359">
        <w:rPr>
          <w:rFonts w:asciiTheme="minorHAnsi" w:hAnsiTheme="minorHAnsi" w:cstheme="minorHAnsi"/>
          <w:szCs w:val="18"/>
          <w:lang w:val="en-AU"/>
        </w:rPr>
        <w:t>22 January 2026</w:t>
      </w:r>
      <w:r w:rsidRPr="00E963B0">
        <w:rPr>
          <w:rFonts w:asciiTheme="minorHAnsi" w:hAnsiTheme="minorHAnsi" w:cstheme="minorHAnsi"/>
          <w:szCs w:val="18"/>
          <w:lang w:val="en-AU"/>
        </w:rPr>
        <w:t xml:space="preserve">, accessed </w:t>
      </w:r>
      <w:r w:rsidR="000F4359">
        <w:rPr>
          <w:rFonts w:asciiTheme="minorHAnsi" w:hAnsiTheme="minorHAnsi" w:cstheme="minorHAnsi"/>
          <w:szCs w:val="18"/>
          <w:lang w:val="en-AU"/>
        </w:rPr>
        <w:t>29 January 2026.</w:t>
      </w:r>
    </w:p>
  </w:footnote>
  <w:footnote w:id="150">
    <w:p w14:paraId="2EA0521D" w14:textId="3380D741" w:rsidR="00134F0E" w:rsidRPr="00E963B0" w:rsidRDefault="00134F0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7F2908" w:rsidRPr="00E963B0">
        <w:rPr>
          <w:rFonts w:asciiTheme="minorHAnsi" w:hAnsiTheme="minorHAnsi" w:cstheme="minorHAnsi"/>
          <w:szCs w:val="18"/>
          <w:lang w:val="en-AU"/>
        </w:rPr>
        <w:t>DE, ‘</w:t>
      </w:r>
      <w:hyperlink r:id="rId120" w:history="1">
        <w:r w:rsidR="007F2908" w:rsidRPr="00E963B0">
          <w:rPr>
            <w:rStyle w:val="Hyperlink"/>
            <w:rFonts w:asciiTheme="minorHAnsi" w:hAnsiTheme="minorHAnsi" w:cstheme="minorHAnsi"/>
            <w:szCs w:val="18"/>
            <w:lang w:val="en-AU"/>
          </w:rPr>
          <w:t>Protecting Children – Reporting and Other Legal Obligations</w:t>
        </w:r>
        <w:r w:rsidR="00266F5A">
          <w:rPr>
            <w:rStyle w:val="Hyperlink"/>
            <w:rFonts w:asciiTheme="minorHAnsi" w:hAnsiTheme="minorHAnsi" w:cstheme="minorHAnsi"/>
            <w:szCs w:val="18"/>
            <w:lang w:val="en-AU"/>
          </w:rPr>
          <w:t>: Policy</w:t>
        </w:r>
      </w:hyperlink>
      <w:r w:rsidR="007F2908" w:rsidRPr="00E963B0">
        <w:rPr>
          <w:rFonts w:asciiTheme="minorHAnsi" w:hAnsiTheme="minorHAnsi" w:cstheme="minorHAnsi"/>
          <w:szCs w:val="18"/>
          <w:lang w:val="en-AU"/>
        </w:rPr>
        <w:t xml:space="preserve">’, </w:t>
      </w:r>
      <w:r w:rsidR="007F2908" w:rsidRPr="00FE3C27">
        <w:rPr>
          <w:rFonts w:asciiTheme="minorHAnsi" w:hAnsiTheme="minorHAnsi" w:cstheme="minorHAnsi"/>
          <w:i/>
          <w:szCs w:val="18"/>
          <w:lang w:val="en-AU"/>
        </w:rPr>
        <w:t>Policy and Advisory Library</w:t>
      </w:r>
      <w:r w:rsidR="007F2908" w:rsidRPr="00E963B0">
        <w:rPr>
          <w:rFonts w:asciiTheme="minorHAnsi" w:hAnsiTheme="minorHAnsi" w:cstheme="minorHAnsi"/>
          <w:szCs w:val="18"/>
          <w:lang w:val="en-AU"/>
        </w:rPr>
        <w:t>, PAL website, 13 February 2025, accessed 8 September 2025</w:t>
      </w:r>
      <w:r w:rsidR="007F2908">
        <w:rPr>
          <w:rFonts w:asciiTheme="minorHAnsi" w:hAnsiTheme="minorHAnsi" w:cstheme="minorHAnsi"/>
          <w:szCs w:val="18"/>
          <w:lang w:val="en-AU"/>
        </w:rPr>
        <w:t>.</w:t>
      </w:r>
    </w:p>
  </w:footnote>
  <w:footnote w:id="151">
    <w:p w14:paraId="577AE6A5" w14:textId="77E0788D" w:rsidR="00134F0E" w:rsidRPr="00E963B0" w:rsidRDefault="00134F0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2F61DC">
        <w:rPr>
          <w:rFonts w:asciiTheme="minorHAnsi" w:hAnsiTheme="minorHAnsi" w:cstheme="minorHAnsi"/>
          <w:szCs w:val="18"/>
          <w:lang w:val="en-AU"/>
        </w:rPr>
        <w:t>Victorian Government</w:t>
      </w:r>
      <w:r w:rsidR="002F61DC" w:rsidRPr="00E963B0">
        <w:rPr>
          <w:rFonts w:asciiTheme="minorHAnsi" w:hAnsiTheme="minorHAnsi" w:cstheme="minorHAnsi"/>
          <w:szCs w:val="18"/>
          <w:lang w:val="en-AU"/>
        </w:rPr>
        <w:t xml:space="preserve">, </w:t>
      </w:r>
      <w:hyperlink r:id="rId121" w:history="1">
        <w:r w:rsidR="002F61DC" w:rsidRPr="00E963B0">
          <w:rPr>
            <w:rStyle w:val="Hyperlink"/>
            <w:rFonts w:asciiTheme="minorHAnsi" w:hAnsiTheme="minorHAnsi" w:cstheme="minorHAnsi"/>
            <w:i/>
            <w:szCs w:val="18"/>
            <w:lang w:val="en-AU"/>
          </w:rPr>
          <w:t>Child Protection and Child Safe Standards (PROTECT)</w:t>
        </w:r>
      </w:hyperlink>
      <w:r w:rsidR="002F61DC" w:rsidRPr="00E963B0">
        <w:rPr>
          <w:rFonts w:asciiTheme="minorHAnsi" w:hAnsiTheme="minorHAnsi" w:cstheme="minorHAnsi"/>
          <w:szCs w:val="18"/>
          <w:lang w:val="en-AU"/>
        </w:rPr>
        <w:t xml:space="preserve">, Schools website, </w:t>
      </w:r>
      <w:r w:rsidR="002F61DC">
        <w:rPr>
          <w:rFonts w:asciiTheme="minorHAnsi" w:hAnsiTheme="minorHAnsi" w:cstheme="minorHAnsi"/>
          <w:szCs w:val="18"/>
          <w:lang w:val="en-AU"/>
        </w:rPr>
        <w:t>10</w:t>
      </w:r>
      <w:r w:rsidR="002F61DC" w:rsidRPr="00E963B0">
        <w:rPr>
          <w:rFonts w:asciiTheme="minorHAnsi" w:hAnsiTheme="minorHAnsi" w:cstheme="minorHAnsi"/>
          <w:szCs w:val="18"/>
          <w:lang w:val="en-AU"/>
        </w:rPr>
        <w:t xml:space="preserve"> </w:t>
      </w:r>
      <w:r w:rsidR="002F61DC">
        <w:rPr>
          <w:rFonts w:asciiTheme="minorHAnsi" w:hAnsiTheme="minorHAnsi" w:cstheme="minorHAnsi"/>
          <w:szCs w:val="18"/>
          <w:lang w:val="en-AU"/>
        </w:rPr>
        <w:t>December</w:t>
      </w:r>
      <w:r w:rsidR="002F61DC" w:rsidRPr="00E963B0">
        <w:rPr>
          <w:rFonts w:asciiTheme="minorHAnsi" w:hAnsiTheme="minorHAnsi" w:cstheme="minorHAnsi"/>
          <w:szCs w:val="18"/>
          <w:lang w:val="en-AU"/>
        </w:rPr>
        <w:t xml:space="preserve"> 2025, accessed </w:t>
      </w:r>
      <w:r w:rsidR="002F61DC">
        <w:rPr>
          <w:rFonts w:asciiTheme="minorHAnsi" w:hAnsiTheme="minorHAnsi" w:cstheme="minorHAnsi"/>
          <w:szCs w:val="18"/>
          <w:lang w:val="en-AU"/>
        </w:rPr>
        <w:t xml:space="preserve">29 January </w:t>
      </w:r>
      <w:r w:rsidR="002F61DC" w:rsidRPr="00E963B0">
        <w:rPr>
          <w:rFonts w:asciiTheme="minorHAnsi" w:hAnsiTheme="minorHAnsi" w:cstheme="minorHAnsi"/>
          <w:szCs w:val="18"/>
          <w:lang w:val="en-AU"/>
        </w:rPr>
        <w:t>202</w:t>
      </w:r>
      <w:r w:rsidR="002F61DC">
        <w:rPr>
          <w:rFonts w:asciiTheme="minorHAnsi" w:hAnsiTheme="minorHAnsi" w:cstheme="minorHAnsi"/>
          <w:szCs w:val="18"/>
          <w:lang w:val="en-AU"/>
        </w:rPr>
        <w:t>6</w:t>
      </w:r>
      <w:r w:rsidR="002F61DC" w:rsidRPr="00E963B0">
        <w:rPr>
          <w:rFonts w:asciiTheme="minorHAnsi" w:hAnsiTheme="minorHAnsi" w:cstheme="minorHAnsi"/>
          <w:szCs w:val="18"/>
          <w:lang w:val="en-AU"/>
        </w:rPr>
        <w:t>.</w:t>
      </w:r>
    </w:p>
  </w:footnote>
  <w:footnote w:id="152">
    <w:p w14:paraId="101844C4" w14:textId="42281E29" w:rsidR="00134F0E" w:rsidRPr="00E963B0" w:rsidRDefault="00134F0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22" w:history="1">
        <w:r w:rsidR="00360F35" w:rsidRPr="00E963B0">
          <w:rPr>
            <w:rStyle w:val="Hyperlink"/>
            <w:rFonts w:asciiTheme="minorHAnsi" w:hAnsiTheme="minorHAnsi" w:cstheme="minorHAnsi"/>
            <w:i/>
            <w:iCs/>
            <w:szCs w:val="18"/>
            <w:lang w:val="en-AU"/>
          </w:rPr>
          <w:t>Ministerial Order No. 1359</w:t>
        </w:r>
      </w:hyperlink>
      <w:r w:rsidR="00360F35" w:rsidRPr="00E963B0">
        <w:rPr>
          <w:rFonts w:asciiTheme="minorHAnsi" w:hAnsiTheme="minorHAnsi" w:cstheme="minorHAnsi"/>
          <w:szCs w:val="18"/>
          <w:lang w:val="en-AU"/>
        </w:rPr>
        <w:t>, cl 11</w:t>
      </w:r>
      <w:r w:rsidR="00365743">
        <w:rPr>
          <w:rFonts w:asciiTheme="minorHAnsi" w:hAnsiTheme="minorHAnsi" w:cstheme="minorHAnsi"/>
          <w:szCs w:val="18"/>
          <w:lang w:val="en-AU"/>
        </w:rPr>
        <w:t>. See also</w:t>
      </w:r>
      <w:r w:rsidR="00360F35">
        <w:rPr>
          <w:rFonts w:asciiTheme="minorHAnsi" w:hAnsiTheme="minorHAnsi" w:cstheme="minorHAnsi"/>
          <w:szCs w:val="18"/>
          <w:lang w:val="en-AU"/>
        </w:rPr>
        <w:t xml:space="preserve"> </w:t>
      </w:r>
      <w:r w:rsidRPr="00E963B0">
        <w:rPr>
          <w:rFonts w:asciiTheme="minorHAnsi" w:hAnsiTheme="minorHAnsi" w:cstheme="minorHAnsi"/>
          <w:szCs w:val="18"/>
          <w:lang w:val="en-AU"/>
        </w:rPr>
        <w:t xml:space="preserve">Victorian Government, </w:t>
      </w:r>
      <w:r w:rsidR="00DD0EDF">
        <w:rPr>
          <w:rFonts w:asciiTheme="minorHAnsi" w:hAnsiTheme="minorHAnsi" w:cstheme="minorHAnsi"/>
          <w:szCs w:val="18"/>
          <w:lang w:val="en-AU"/>
        </w:rPr>
        <w:t>‘</w:t>
      </w:r>
      <w:hyperlink r:id="rId123" w:history="1">
        <w:r w:rsidR="00BF7A5F" w:rsidRPr="009F2DCB">
          <w:rPr>
            <w:rStyle w:val="Hyperlink"/>
            <w:rFonts w:asciiTheme="minorHAnsi" w:hAnsiTheme="minorHAnsi" w:cstheme="minorHAnsi"/>
            <w:szCs w:val="18"/>
            <w:lang w:val="en-AU"/>
          </w:rPr>
          <w:t xml:space="preserve">Schools </w:t>
        </w:r>
        <w:r w:rsidR="00DD0EDF" w:rsidRPr="009F2DCB">
          <w:rPr>
            <w:rStyle w:val="Hyperlink"/>
            <w:rFonts w:asciiTheme="minorHAnsi" w:hAnsiTheme="minorHAnsi" w:cstheme="minorHAnsi"/>
            <w:szCs w:val="18"/>
            <w:lang w:val="en-AU"/>
          </w:rPr>
          <w:t>–</w:t>
        </w:r>
        <w:r w:rsidR="00BF7A5F" w:rsidRPr="009F2DCB">
          <w:rPr>
            <w:rStyle w:val="Hyperlink"/>
            <w:rFonts w:asciiTheme="minorHAnsi" w:hAnsiTheme="minorHAnsi" w:cstheme="minorHAnsi"/>
            <w:szCs w:val="18"/>
            <w:lang w:val="en-AU"/>
          </w:rPr>
          <w:t xml:space="preserve"> complaints processes guidance</w:t>
        </w:r>
      </w:hyperlink>
      <w:r w:rsidR="00DD0EDF">
        <w:t>’</w:t>
      </w:r>
      <w:r w:rsidRPr="00DD0EDF">
        <w:rPr>
          <w:rFonts w:asciiTheme="minorHAnsi" w:hAnsiTheme="minorHAnsi" w:cstheme="minorHAnsi"/>
          <w:szCs w:val="18"/>
          <w:lang w:val="en-AU"/>
        </w:rPr>
        <w:t>,</w:t>
      </w:r>
      <w:r w:rsidRPr="00E963B0">
        <w:rPr>
          <w:rFonts w:asciiTheme="minorHAnsi" w:hAnsiTheme="minorHAnsi" w:cstheme="minorHAnsi"/>
          <w:szCs w:val="18"/>
          <w:lang w:val="en-AU"/>
        </w:rPr>
        <w:t xml:space="preserve"> </w:t>
      </w:r>
      <w:r w:rsidR="00DD0EDF">
        <w:rPr>
          <w:rFonts w:asciiTheme="minorHAnsi" w:hAnsiTheme="minorHAnsi" w:cstheme="minorHAnsi"/>
          <w:i/>
          <w:iCs/>
          <w:szCs w:val="18"/>
          <w:lang w:val="en-AU"/>
        </w:rPr>
        <w:t>Child Safe Standards</w:t>
      </w:r>
      <w:r w:rsidR="00DD0EDF">
        <w:rPr>
          <w:rFonts w:asciiTheme="minorHAnsi" w:hAnsiTheme="minorHAnsi" w:cstheme="minorHAnsi"/>
          <w:szCs w:val="18"/>
          <w:lang w:val="en-AU"/>
        </w:rPr>
        <w:t xml:space="preserve">, vic.gov.au, </w:t>
      </w:r>
      <w:r w:rsidRPr="00E963B0">
        <w:rPr>
          <w:rFonts w:asciiTheme="minorHAnsi" w:hAnsiTheme="minorHAnsi" w:cstheme="minorHAnsi"/>
          <w:szCs w:val="18"/>
          <w:lang w:val="en-AU"/>
        </w:rPr>
        <w:t>12 June 2025</w:t>
      </w:r>
      <w:r w:rsidR="009F334F">
        <w:rPr>
          <w:rFonts w:asciiTheme="minorHAnsi" w:hAnsiTheme="minorHAnsi" w:cstheme="minorHAnsi"/>
          <w:szCs w:val="18"/>
          <w:lang w:val="en-AU"/>
        </w:rPr>
        <w:t>, accessed 9 September 2025.</w:t>
      </w:r>
    </w:p>
  </w:footnote>
  <w:footnote w:id="153">
    <w:p w14:paraId="3649E778" w14:textId="4B1B7945" w:rsidR="00430805" w:rsidRPr="00E963B0" w:rsidRDefault="00430805" w:rsidP="00430805">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r w:rsidR="00BD2264" w:rsidRPr="00BD2264">
        <w:rPr>
          <w:rFonts w:asciiTheme="minorHAnsi" w:hAnsiTheme="minorHAnsi" w:cstheme="minorHAnsi"/>
          <w:szCs w:val="18"/>
          <w:lang w:val="en-AU"/>
        </w:rPr>
        <w:t>‘</w:t>
      </w:r>
      <w:hyperlink r:id="rId124" w:history="1">
        <w:r w:rsidR="00BD2264">
          <w:rPr>
            <w:rStyle w:val="Hyperlink"/>
            <w:rFonts w:asciiTheme="minorHAnsi" w:hAnsiTheme="minorHAnsi" w:cstheme="minorHAnsi"/>
            <w:szCs w:val="18"/>
            <w:lang w:val="en-AU"/>
          </w:rPr>
          <w:t>Complaint Resolution</w:t>
        </w:r>
        <w:r w:rsidR="00E50FC8">
          <w:rPr>
            <w:rStyle w:val="Hyperlink"/>
            <w:rFonts w:asciiTheme="minorHAnsi" w:hAnsiTheme="minorHAnsi" w:cstheme="minorHAnsi"/>
            <w:szCs w:val="18"/>
            <w:lang w:val="en-AU"/>
          </w:rPr>
          <w:t>: Policy</w:t>
        </w:r>
      </w:hyperlink>
      <w:r w:rsidR="00BD2264">
        <w:t>’</w:t>
      </w:r>
      <w:r w:rsidRPr="00E963B0">
        <w:rPr>
          <w:rFonts w:asciiTheme="minorHAnsi" w:hAnsiTheme="minorHAnsi" w:cstheme="minorHAnsi"/>
          <w:szCs w:val="18"/>
          <w:lang w:val="en-AU"/>
        </w:rPr>
        <w:t>,</w:t>
      </w:r>
      <w:r w:rsidR="00BD2264">
        <w:rPr>
          <w:rFonts w:asciiTheme="minorHAnsi" w:hAnsiTheme="minorHAnsi" w:cstheme="minorHAnsi"/>
          <w:szCs w:val="18"/>
          <w:lang w:val="en-AU"/>
        </w:rPr>
        <w:t xml:space="preserve"> </w:t>
      </w:r>
      <w:r w:rsidRPr="005F0938">
        <w:rPr>
          <w:rFonts w:asciiTheme="minorHAnsi" w:hAnsiTheme="minorHAnsi" w:cstheme="minorHAnsi"/>
          <w:i/>
          <w:iCs/>
          <w:szCs w:val="18"/>
          <w:lang w:val="en-AU"/>
        </w:rPr>
        <w:t>Policy and Advisory Library</w:t>
      </w:r>
      <w:r w:rsidR="00BD2264">
        <w:rPr>
          <w:rFonts w:asciiTheme="minorHAnsi" w:hAnsiTheme="minorHAnsi" w:cstheme="minorHAnsi"/>
          <w:szCs w:val="18"/>
          <w:lang w:val="en-AU"/>
        </w:rPr>
        <w:t>, PAL</w:t>
      </w:r>
      <w:r w:rsidRPr="00E963B0">
        <w:rPr>
          <w:rFonts w:asciiTheme="minorHAnsi" w:hAnsiTheme="minorHAnsi" w:cstheme="minorHAnsi"/>
          <w:szCs w:val="18"/>
          <w:lang w:val="en-AU"/>
        </w:rPr>
        <w:t xml:space="preserve"> website, </w:t>
      </w:r>
      <w:r w:rsidR="001B64B7">
        <w:rPr>
          <w:rFonts w:asciiTheme="minorHAnsi" w:hAnsiTheme="minorHAnsi" w:cstheme="minorHAnsi"/>
          <w:szCs w:val="18"/>
          <w:lang w:val="en-AU"/>
        </w:rPr>
        <w:t>24 December</w:t>
      </w:r>
      <w:r w:rsidRPr="00E963B0">
        <w:rPr>
          <w:rFonts w:asciiTheme="minorHAnsi" w:hAnsiTheme="minorHAnsi" w:cstheme="minorHAnsi"/>
          <w:szCs w:val="18"/>
          <w:lang w:val="en-AU"/>
        </w:rPr>
        <w:t xml:space="preserve"> 2025, accessed </w:t>
      </w:r>
      <w:r w:rsidR="001B64B7">
        <w:rPr>
          <w:rFonts w:asciiTheme="minorHAnsi" w:hAnsiTheme="minorHAnsi" w:cstheme="minorHAnsi"/>
          <w:szCs w:val="18"/>
          <w:lang w:val="en-AU"/>
        </w:rPr>
        <w:t>19 January 2026.</w:t>
      </w:r>
    </w:p>
  </w:footnote>
  <w:footnote w:id="154">
    <w:p w14:paraId="3F73A397" w14:textId="35D91CFF" w:rsidR="00430805" w:rsidRPr="00E963B0" w:rsidRDefault="00430805" w:rsidP="00430805">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Victorian Government, </w:t>
      </w:r>
      <w:r w:rsidR="004C5850">
        <w:rPr>
          <w:rFonts w:asciiTheme="minorHAnsi" w:hAnsiTheme="minorHAnsi" w:cstheme="minorHAnsi"/>
          <w:szCs w:val="18"/>
          <w:lang w:val="en-AU"/>
        </w:rPr>
        <w:t>‘</w:t>
      </w:r>
      <w:hyperlink r:id="rId125" w:history="1">
        <w:r w:rsidR="00BC17B4" w:rsidRPr="005F0938">
          <w:rPr>
            <w:rStyle w:val="Hyperlink"/>
            <w:rFonts w:asciiTheme="minorHAnsi" w:hAnsiTheme="minorHAnsi" w:cstheme="minorHAnsi"/>
            <w:szCs w:val="18"/>
            <w:lang w:val="en-AU"/>
          </w:rPr>
          <w:t xml:space="preserve">Schools </w:t>
        </w:r>
        <w:r w:rsidR="004C5850" w:rsidRPr="005F0938">
          <w:rPr>
            <w:rStyle w:val="Hyperlink"/>
            <w:rFonts w:asciiTheme="minorHAnsi" w:hAnsiTheme="minorHAnsi" w:cstheme="minorHAnsi"/>
            <w:szCs w:val="18"/>
            <w:lang w:val="en-AU"/>
          </w:rPr>
          <w:t>–</w:t>
        </w:r>
        <w:r w:rsidR="00BC17B4" w:rsidRPr="005F0938">
          <w:rPr>
            <w:rStyle w:val="Hyperlink"/>
            <w:rFonts w:asciiTheme="minorHAnsi" w:hAnsiTheme="minorHAnsi" w:cstheme="minorHAnsi"/>
            <w:szCs w:val="18"/>
            <w:lang w:val="en-AU"/>
          </w:rPr>
          <w:t xml:space="preserve"> leadership, governance and culture guidance</w:t>
        </w:r>
      </w:hyperlink>
      <w:r w:rsidR="004C5850">
        <w:t>’</w:t>
      </w:r>
      <w:r w:rsidRPr="004C5850">
        <w:rPr>
          <w:rFonts w:asciiTheme="minorHAnsi" w:hAnsiTheme="minorHAnsi" w:cstheme="minorHAnsi"/>
          <w:szCs w:val="18"/>
          <w:lang w:val="en-AU"/>
        </w:rPr>
        <w:t xml:space="preserve">, </w:t>
      </w:r>
      <w:r w:rsidR="004C5850">
        <w:rPr>
          <w:rFonts w:asciiTheme="minorHAnsi" w:hAnsiTheme="minorHAnsi" w:cstheme="minorHAnsi"/>
          <w:i/>
          <w:iCs/>
          <w:szCs w:val="18"/>
          <w:lang w:val="en-AU"/>
        </w:rPr>
        <w:t>Child Safe Standards</w:t>
      </w:r>
      <w:r w:rsidR="004C5850">
        <w:rPr>
          <w:rFonts w:asciiTheme="minorHAnsi" w:hAnsiTheme="minorHAnsi" w:cstheme="minorHAnsi"/>
          <w:szCs w:val="18"/>
          <w:lang w:val="en-AU"/>
        </w:rPr>
        <w:t>, vic.gov.au</w:t>
      </w:r>
      <w:r w:rsidRPr="00E963B0">
        <w:rPr>
          <w:rFonts w:asciiTheme="minorHAnsi" w:hAnsiTheme="minorHAnsi" w:cstheme="minorHAnsi"/>
          <w:szCs w:val="18"/>
          <w:lang w:val="en-AU"/>
        </w:rPr>
        <w:t>, 23 October 2024, accessed 8 September 2025.</w:t>
      </w:r>
    </w:p>
  </w:footnote>
  <w:footnote w:id="155">
    <w:p w14:paraId="2DEC4056" w14:textId="7A5C7114" w:rsidR="00134F0E" w:rsidRPr="00E963B0" w:rsidRDefault="00134F0E">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Victorian Government, </w:t>
      </w:r>
      <w:r w:rsidR="00E5010F">
        <w:rPr>
          <w:rFonts w:asciiTheme="minorHAnsi" w:hAnsiTheme="minorHAnsi" w:cstheme="minorHAnsi"/>
          <w:szCs w:val="18"/>
          <w:lang w:val="en-AU"/>
        </w:rPr>
        <w:t>‘</w:t>
      </w:r>
      <w:hyperlink r:id="rId126" w:history="1">
        <w:r w:rsidRPr="00213FD4">
          <w:rPr>
            <w:rStyle w:val="Hyperlink"/>
            <w:rFonts w:asciiTheme="minorHAnsi" w:hAnsiTheme="minorHAnsi" w:cstheme="minorHAnsi"/>
            <w:szCs w:val="18"/>
            <w:lang w:val="en-AU"/>
          </w:rPr>
          <w:t>Raising and resolving issues at school: A resource for students</w:t>
        </w:r>
      </w:hyperlink>
      <w:r w:rsidR="00E5010F">
        <w:t>’</w:t>
      </w:r>
      <w:r w:rsidRPr="00E963B0">
        <w:rPr>
          <w:rFonts w:asciiTheme="minorHAnsi" w:hAnsiTheme="minorHAnsi" w:cstheme="minorHAnsi"/>
          <w:szCs w:val="18"/>
          <w:lang w:val="en-AU"/>
        </w:rPr>
        <w:t>,</w:t>
      </w:r>
      <w:r w:rsidR="002B1D13">
        <w:rPr>
          <w:rFonts w:asciiTheme="minorHAnsi" w:hAnsiTheme="minorHAnsi" w:cstheme="minorHAnsi"/>
          <w:szCs w:val="18"/>
          <w:lang w:val="en-AU"/>
        </w:rPr>
        <w:t xml:space="preserve"> </w:t>
      </w:r>
      <w:r w:rsidR="00C13C5B" w:rsidRPr="00E963B0">
        <w:rPr>
          <w:rFonts w:asciiTheme="minorHAnsi" w:hAnsiTheme="minorHAnsi" w:cstheme="minorHAnsi"/>
          <w:szCs w:val="18"/>
          <w:lang w:val="en-AU"/>
        </w:rPr>
        <w:t>Victorian Government website</w:t>
      </w:r>
      <w:r w:rsidR="0009634C" w:rsidRPr="00E963B0">
        <w:rPr>
          <w:rFonts w:asciiTheme="minorHAnsi" w:hAnsiTheme="minorHAnsi" w:cstheme="minorHAnsi"/>
          <w:szCs w:val="18"/>
          <w:lang w:val="en-AU"/>
        </w:rPr>
        <w:t>, 11 December 2025</w:t>
      </w:r>
      <w:r w:rsidRPr="00E963B0">
        <w:rPr>
          <w:rFonts w:asciiTheme="minorHAnsi" w:hAnsiTheme="minorHAnsi" w:cstheme="minorHAnsi"/>
          <w:szCs w:val="18"/>
          <w:lang w:val="en-AU"/>
        </w:rPr>
        <w:t xml:space="preserve">, accessed </w:t>
      </w:r>
      <w:r w:rsidR="0009634C" w:rsidRPr="00E963B0">
        <w:rPr>
          <w:rFonts w:asciiTheme="minorHAnsi" w:hAnsiTheme="minorHAnsi" w:cstheme="minorHAnsi"/>
          <w:szCs w:val="18"/>
          <w:lang w:val="en-AU"/>
        </w:rPr>
        <w:t>21 January 2026</w:t>
      </w:r>
      <w:r w:rsidRPr="00E963B0">
        <w:rPr>
          <w:rFonts w:asciiTheme="minorHAnsi" w:hAnsiTheme="minorHAnsi" w:cstheme="minorHAnsi"/>
          <w:szCs w:val="18"/>
          <w:lang w:val="en-AU"/>
        </w:rPr>
        <w:t>.</w:t>
      </w:r>
    </w:p>
  </w:footnote>
  <w:footnote w:id="156">
    <w:p w14:paraId="42BDF781" w14:textId="6C9076A0" w:rsidR="008B3140" w:rsidRPr="008B3140" w:rsidRDefault="008B3140">
      <w:pPr>
        <w:pStyle w:val="FootnoteText"/>
        <w:rPr>
          <w:lang w:val="en-AU"/>
        </w:rPr>
      </w:pPr>
      <w:r>
        <w:rPr>
          <w:rStyle w:val="FootnoteReference"/>
        </w:rPr>
        <w:footnoteRef/>
      </w:r>
      <w:r>
        <w:t xml:space="preserve"> </w:t>
      </w:r>
      <w:r w:rsidRPr="00E963B0">
        <w:rPr>
          <w:rFonts w:asciiTheme="minorHAnsi" w:hAnsiTheme="minorHAnsi" w:cstheme="minorHAnsi"/>
          <w:szCs w:val="18"/>
          <w:lang w:val="en-AU"/>
        </w:rPr>
        <w:t xml:space="preserve">Victorian Government, </w:t>
      </w:r>
      <w:r>
        <w:rPr>
          <w:rFonts w:asciiTheme="minorHAnsi" w:hAnsiTheme="minorHAnsi" w:cstheme="minorHAnsi"/>
          <w:szCs w:val="18"/>
          <w:lang w:val="en-AU"/>
        </w:rPr>
        <w:t>‘</w:t>
      </w:r>
      <w:hyperlink r:id="rId127" w:history="1">
        <w:r w:rsidRPr="00213FD4">
          <w:rPr>
            <w:rStyle w:val="Hyperlink"/>
            <w:rFonts w:asciiTheme="minorHAnsi" w:hAnsiTheme="minorHAnsi" w:cstheme="minorHAnsi"/>
            <w:szCs w:val="18"/>
            <w:lang w:val="en-AU"/>
          </w:rPr>
          <w:t>Make a complaint about your school</w:t>
        </w:r>
      </w:hyperlink>
      <w:r>
        <w:t>’</w:t>
      </w:r>
      <w:r w:rsidRPr="00E963B0">
        <w:rPr>
          <w:rFonts w:asciiTheme="minorHAnsi" w:hAnsiTheme="minorHAnsi" w:cstheme="minorHAnsi"/>
          <w:szCs w:val="18"/>
          <w:lang w:val="en-AU"/>
        </w:rPr>
        <w:t>,</w:t>
      </w:r>
      <w:r>
        <w:rPr>
          <w:rFonts w:asciiTheme="minorHAnsi" w:hAnsiTheme="minorHAnsi" w:cstheme="minorHAnsi"/>
          <w:i/>
          <w:iCs/>
          <w:szCs w:val="18"/>
          <w:lang w:val="en-AU"/>
        </w:rPr>
        <w:t xml:space="preserve"> Education – Information for parents</w:t>
      </w:r>
      <w:r>
        <w:rPr>
          <w:rFonts w:asciiTheme="minorHAnsi" w:hAnsiTheme="minorHAnsi" w:cstheme="minorHAnsi"/>
          <w:szCs w:val="18"/>
          <w:lang w:val="en-AU"/>
        </w:rPr>
        <w:t>, vic.gov.au,</w:t>
      </w:r>
      <w:r w:rsidRPr="00E963B0">
        <w:rPr>
          <w:rFonts w:asciiTheme="minorHAnsi" w:hAnsiTheme="minorHAnsi" w:cstheme="minorHAnsi"/>
          <w:szCs w:val="18"/>
          <w:lang w:val="en-AU"/>
        </w:rPr>
        <w:t xml:space="preserve"> 11 December 2025, accessed 21 January 2026.</w:t>
      </w:r>
    </w:p>
  </w:footnote>
  <w:footnote w:id="157">
    <w:p w14:paraId="4D9C75DE" w14:textId="46727B36" w:rsidR="00D66B15" w:rsidRPr="00E963B0" w:rsidRDefault="00D66B15" w:rsidP="00D66B15">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AB215E" w:rsidRPr="00614939">
        <w:rPr>
          <w:rFonts w:asciiTheme="minorHAnsi" w:hAnsiTheme="minorHAnsi" w:cstheme="minorHAnsi"/>
          <w:i/>
          <w:szCs w:val="18"/>
        </w:rPr>
        <w:t>Child Wellbeing and Safety Act 2005</w:t>
      </w:r>
      <w:r w:rsidR="00AB215E" w:rsidRPr="00614939">
        <w:rPr>
          <w:rFonts w:asciiTheme="minorHAnsi" w:hAnsiTheme="minorHAnsi" w:cstheme="minorHAnsi"/>
          <w:szCs w:val="18"/>
        </w:rPr>
        <w:t xml:space="preserve"> (Vic), pt 5A.</w:t>
      </w:r>
    </w:p>
  </w:footnote>
  <w:footnote w:id="158">
    <w:p w14:paraId="163F90C5" w14:textId="2B7253B4" w:rsidR="00203772" w:rsidRPr="00AA6A40" w:rsidRDefault="00203772" w:rsidP="00203772">
      <w:pPr>
        <w:pStyle w:val="FootnoteText"/>
        <w:rPr>
          <w:rFonts w:asciiTheme="minorHAnsi" w:hAnsiTheme="minorHAnsi" w:cstheme="minorHAnsi"/>
          <w: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hyperlink r:id="rId128" w:history="1">
        <w:r w:rsidRPr="00E963B0">
          <w:rPr>
            <w:rStyle w:val="Hyperlink"/>
            <w:rFonts w:asciiTheme="minorHAnsi" w:hAnsiTheme="minorHAnsi" w:cstheme="minorHAnsi"/>
            <w:szCs w:val="18"/>
            <w:lang w:val="en-AU"/>
          </w:rPr>
          <w:t xml:space="preserve">Reportable and Notifiable </w:t>
        </w:r>
        <w:r w:rsidR="006B6CE6">
          <w:rPr>
            <w:rStyle w:val="Hyperlink"/>
            <w:rFonts w:asciiTheme="minorHAnsi" w:hAnsiTheme="minorHAnsi" w:cstheme="minorHAnsi"/>
            <w:szCs w:val="18"/>
            <w:lang w:val="en-AU"/>
          </w:rPr>
          <w:t>Conduct: Policy</w:t>
        </w:r>
      </w:hyperlink>
      <w:r w:rsidR="006B6CE6" w:rsidRPr="00E963B0">
        <w:rPr>
          <w:rFonts w:asciiTheme="minorHAnsi" w:hAnsiTheme="minorHAnsi" w:cstheme="minorHAnsi"/>
          <w:szCs w:val="18"/>
          <w:lang w:val="en-AU"/>
        </w:rPr>
        <w:t>’</w:t>
      </w:r>
      <w:r w:rsidRPr="00E963B0">
        <w:rPr>
          <w:rFonts w:asciiTheme="minorHAnsi" w:hAnsiTheme="minorHAnsi" w:cstheme="minorHAnsi"/>
          <w:szCs w:val="18"/>
          <w:lang w:val="en-AU"/>
        </w:rPr>
        <w:t xml:space="preserve">, </w:t>
      </w:r>
      <w:r w:rsidRPr="00E963B0">
        <w:rPr>
          <w:rFonts w:asciiTheme="minorHAnsi" w:hAnsiTheme="minorHAnsi" w:cstheme="minorHAnsi"/>
          <w:i/>
          <w:iCs/>
          <w:szCs w:val="18"/>
          <w:lang w:val="en-AU"/>
        </w:rPr>
        <w:t>Policy and Advisory Library</w:t>
      </w:r>
      <w:r w:rsidRPr="00E963B0">
        <w:rPr>
          <w:rFonts w:asciiTheme="minorHAnsi" w:hAnsiTheme="minorHAnsi" w:cstheme="minorHAnsi"/>
          <w:szCs w:val="18"/>
          <w:lang w:val="en-AU"/>
        </w:rPr>
        <w:t>, PAL website, 2 October 2025, accessed 29 January 2026.</w:t>
      </w:r>
    </w:p>
  </w:footnote>
  <w:footnote w:id="159">
    <w:p w14:paraId="19585A9F" w14:textId="0AFD898C" w:rsidR="00203772" w:rsidRPr="00E963B0" w:rsidRDefault="00203772" w:rsidP="00203772">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E8001E" w:rsidRPr="00E963B0">
        <w:rPr>
          <w:rFonts w:asciiTheme="minorHAnsi" w:hAnsiTheme="minorHAnsi" w:cstheme="minorHAnsi"/>
          <w:i/>
          <w:szCs w:val="18"/>
          <w:lang w:val="en-AU"/>
        </w:rPr>
        <w:t>Child Wellbeing and Safety Act 2005</w:t>
      </w:r>
      <w:r w:rsidR="00E8001E" w:rsidRPr="00E963B0">
        <w:rPr>
          <w:rFonts w:asciiTheme="minorHAnsi" w:hAnsiTheme="minorHAnsi" w:cstheme="minorHAnsi"/>
          <w:szCs w:val="18"/>
          <w:lang w:val="en-AU"/>
        </w:rPr>
        <w:t xml:space="preserve"> (Vic)</w:t>
      </w:r>
      <w:r w:rsidR="00892740">
        <w:rPr>
          <w:rFonts w:asciiTheme="minorHAnsi" w:hAnsiTheme="minorHAnsi" w:cstheme="minorHAnsi"/>
          <w:szCs w:val="18"/>
          <w:lang w:val="en-AU"/>
        </w:rPr>
        <w:t>, s 3(1) (definition</w:t>
      </w:r>
      <w:r w:rsidR="004F7ED5">
        <w:rPr>
          <w:rFonts w:asciiTheme="minorHAnsi" w:hAnsiTheme="minorHAnsi" w:cstheme="minorHAnsi"/>
          <w:szCs w:val="18"/>
          <w:lang w:val="en-AU"/>
        </w:rPr>
        <w:t>s</w:t>
      </w:r>
      <w:r w:rsidR="00892740">
        <w:rPr>
          <w:rFonts w:asciiTheme="minorHAnsi" w:hAnsiTheme="minorHAnsi" w:cstheme="minorHAnsi"/>
          <w:szCs w:val="18"/>
          <w:lang w:val="en-AU"/>
        </w:rPr>
        <w:t xml:space="preserve"> of ‘reportable </w:t>
      </w:r>
      <w:r w:rsidR="004F7ED5">
        <w:rPr>
          <w:rFonts w:asciiTheme="minorHAnsi" w:hAnsiTheme="minorHAnsi" w:cstheme="minorHAnsi"/>
          <w:szCs w:val="18"/>
          <w:lang w:val="en-AU"/>
        </w:rPr>
        <w:t>allegation</w:t>
      </w:r>
      <w:r w:rsidR="00892740">
        <w:rPr>
          <w:rFonts w:asciiTheme="minorHAnsi" w:hAnsiTheme="minorHAnsi" w:cstheme="minorHAnsi"/>
          <w:szCs w:val="18"/>
          <w:lang w:val="en-AU"/>
        </w:rPr>
        <w:t xml:space="preserve">’ </w:t>
      </w:r>
      <w:r w:rsidR="004F7ED5">
        <w:rPr>
          <w:rFonts w:asciiTheme="minorHAnsi" w:hAnsiTheme="minorHAnsi" w:cstheme="minorHAnsi"/>
          <w:szCs w:val="18"/>
          <w:lang w:val="en-AU"/>
        </w:rPr>
        <w:t xml:space="preserve">and ‘reportable </w:t>
      </w:r>
      <w:r w:rsidR="00892740">
        <w:rPr>
          <w:rFonts w:asciiTheme="minorHAnsi" w:hAnsiTheme="minorHAnsi" w:cstheme="minorHAnsi"/>
          <w:szCs w:val="18"/>
          <w:lang w:val="en-AU"/>
        </w:rPr>
        <w:t>conduct’</w:t>
      </w:r>
      <w:r w:rsidR="004F7ED5">
        <w:rPr>
          <w:rFonts w:asciiTheme="minorHAnsi" w:hAnsiTheme="minorHAnsi" w:cstheme="minorHAnsi"/>
          <w:szCs w:val="18"/>
          <w:lang w:val="en-AU"/>
        </w:rPr>
        <w:t>).</w:t>
      </w:r>
    </w:p>
  </w:footnote>
  <w:footnote w:id="160">
    <w:p w14:paraId="37D09916" w14:textId="19F11CF8" w:rsidR="001622B1" w:rsidRPr="00E963B0" w:rsidRDefault="001622B1">
      <w:pPr>
        <w:spacing w:after="0" w:line="240" w:lineRule="auto"/>
        <w:rPr>
          <w:rFonts w:cstheme="minorHAnsi"/>
          <w:sz w:val="18"/>
          <w:szCs w:val="18"/>
        </w:rPr>
      </w:pPr>
      <w:r w:rsidRPr="00E963B0">
        <w:rPr>
          <w:rStyle w:val="FootnoteReference"/>
          <w:rFonts w:cstheme="minorHAnsi"/>
        </w:rPr>
        <w:footnoteRef/>
      </w:r>
      <w:r w:rsidRPr="00E963B0">
        <w:rPr>
          <w:rFonts w:cstheme="minorHAnsi"/>
          <w:sz w:val="18"/>
          <w:szCs w:val="18"/>
        </w:rPr>
        <w:t xml:space="preserve"> </w:t>
      </w:r>
      <w:r w:rsidR="00E52799" w:rsidRPr="00E52799">
        <w:rPr>
          <w:rFonts w:cstheme="minorHAnsi"/>
          <w:iCs/>
          <w:sz w:val="18"/>
          <w:szCs w:val="18"/>
        </w:rPr>
        <w:t>Ibid</w:t>
      </w:r>
      <w:r w:rsidR="002C7D21" w:rsidRPr="00E52799">
        <w:rPr>
          <w:rFonts w:cstheme="minorHAnsi"/>
          <w:iCs/>
          <w:sz w:val="18"/>
          <w:szCs w:val="18"/>
        </w:rPr>
        <w:t>,</w:t>
      </w:r>
      <w:r w:rsidR="00492CEB">
        <w:rPr>
          <w:rFonts w:cstheme="minorHAnsi"/>
          <w:sz w:val="18"/>
          <w:szCs w:val="18"/>
        </w:rPr>
        <w:t xml:space="preserve"> s</w:t>
      </w:r>
      <w:r w:rsidR="001C771F">
        <w:rPr>
          <w:rFonts w:cstheme="minorHAnsi"/>
          <w:sz w:val="18"/>
          <w:szCs w:val="18"/>
        </w:rPr>
        <w:t xml:space="preserve">s </w:t>
      </w:r>
      <w:r w:rsidR="00E42590" w:rsidRPr="00E42590">
        <w:rPr>
          <w:rFonts w:cstheme="minorHAnsi"/>
          <w:sz w:val="18"/>
          <w:szCs w:val="18"/>
        </w:rPr>
        <w:t xml:space="preserve">16M(1)(a), </w:t>
      </w:r>
      <w:r w:rsidR="001C771F">
        <w:rPr>
          <w:rFonts w:cstheme="minorHAnsi"/>
          <w:sz w:val="18"/>
          <w:szCs w:val="18"/>
        </w:rPr>
        <w:t>(</w:t>
      </w:r>
      <w:r w:rsidR="00E42590" w:rsidRPr="00E42590">
        <w:rPr>
          <w:rFonts w:cstheme="minorHAnsi"/>
          <w:sz w:val="18"/>
          <w:szCs w:val="18"/>
        </w:rPr>
        <w:t>b</w:t>
      </w:r>
      <w:r w:rsidR="001C771F">
        <w:rPr>
          <w:rFonts w:cstheme="minorHAnsi"/>
          <w:sz w:val="18"/>
          <w:szCs w:val="18"/>
        </w:rPr>
        <w:t>)</w:t>
      </w:r>
      <w:r w:rsidR="00E42590" w:rsidRPr="00E42590">
        <w:rPr>
          <w:rFonts w:cstheme="minorHAnsi"/>
          <w:sz w:val="18"/>
          <w:szCs w:val="18"/>
        </w:rPr>
        <w:t>,</w:t>
      </w:r>
      <w:r w:rsidR="00492CEB">
        <w:rPr>
          <w:rFonts w:cstheme="minorHAnsi"/>
          <w:sz w:val="18"/>
          <w:szCs w:val="18"/>
        </w:rPr>
        <w:t>16</w:t>
      </w:r>
      <w:proofErr w:type="gramStart"/>
      <w:r w:rsidR="00492CEB">
        <w:rPr>
          <w:rFonts w:cstheme="minorHAnsi"/>
          <w:sz w:val="18"/>
          <w:szCs w:val="18"/>
        </w:rPr>
        <w:t>N</w:t>
      </w:r>
      <w:r w:rsidR="008A3C43">
        <w:rPr>
          <w:rFonts w:cstheme="minorHAnsi"/>
          <w:sz w:val="18"/>
          <w:szCs w:val="18"/>
        </w:rPr>
        <w:t>(</w:t>
      </w:r>
      <w:proofErr w:type="gramEnd"/>
      <w:r w:rsidR="008A3C43">
        <w:rPr>
          <w:rFonts w:cstheme="minorHAnsi"/>
          <w:sz w:val="18"/>
          <w:szCs w:val="18"/>
        </w:rPr>
        <w:t>3).</w:t>
      </w:r>
    </w:p>
  </w:footnote>
  <w:footnote w:id="161">
    <w:p w14:paraId="7D8EC582" w14:textId="1A6968E6" w:rsidR="00972C64" w:rsidRPr="009E7977" w:rsidRDefault="00972C64">
      <w:pPr>
        <w:pStyle w:val="FootnoteText"/>
        <w:rPr>
          <w:lang w:val="en-AU"/>
        </w:rPr>
      </w:pPr>
      <w:r>
        <w:rPr>
          <w:rStyle w:val="FootnoteReference"/>
        </w:rPr>
        <w:footnoteRef/>
      </w:r>
      <w:r w:rsidR="009E7977">
        <w:rPr>
          <w:rFonts w:cstheme="minorHAnsi"/>
          <w:szCs w:val="18"/>
        </w:rPr>
        <w:t xml:space="preserve"> Ibid</w:t>
      </w:r>
      <w:r w:rsidR="002C7D21">
        <w:rPr>
          <w:rFonts w:cstheme="minorHAnsi"/>
          <w:szCs w:val="18"/>
        </w:rPr>
        <w:t>,</w:t>
      </w:r>
      <w:r w:rsidR="003F7E9C">
        <w:rPr>
          <w:rFonts w:cstheme="minorHAnsi"/>
          <w:szCs w:val="18"/>
        </w:rPr>
        <w:t xml:space="preserve"> subs 16</w:t>
      </w:r>
      <w:proofErr w:type="gramStart"/>
      <w:r w:rsidR="003F7E9C">
        <w:rPr>
          <w:rFonts w:cstheme="minorHAnsi"/>
          <w:szCs w:val="18"/>
        </w:rPr>
        <w:t>V(</w:t>
      </w:r>
      <w:proofErr w:type="gramEnd"/>
      <w:r w:rsidR="003F7E9C">
        <w:rPr>
          <w:rFonts w:cstheme="minorHAnsi"/>
          <w:szCs w:val="18"/>
        </w:rPr>
        <w:t>1).</w:t>
      </w:r>
    </w:p>
  </w:footnote>
  <w:footnote w:id="162">
    <w:p w14:paraId="7C3ADD9B" w14:textId="52835E9F" w:rsidR="001622B1" w:rsidRPr="00E963B0" w:rsidRDefault="001622B1">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Pr="00FF576F">
        <w:rPr>
          <w:rFonts w:asciiTheme="minorHAnsi" w:hAnsiTheme="minorHAnsi" w:cstheme="minorHAnsi"/>
          <w:i/>
          <w:iCs/>
          <w:szCs w:val="18"/>
          <w:lang w:val="en-AU"/>
        </w:rPr>
        <w:t>E</w:t>
      </w:r>
      <w:r w:rsidR="00F122A0" w:rsidRPr="00FF576F">
        <w:rPr>
          <w:rFonts w:asciiTheme="minorHAnsi" w:hAnsiTheme="minorHAnsi" w:cstheme="minorHAnsi"/>
          <w:i/>
          <w:iCs/>
          <w:szCs w:val="18"/>
          <w:lang w:val="en-AU"/>
        </w:rPr>
        <w:t xml:space="preserve">ducation and Training Reform </w:t>
      </w:r>
      <w:r w:rsidRPr="00FF576F">
        <w:rPr>
          <w:rFonts w:asciiTheme="minorHAnsi" w:hAnsiTheme="minorHAnsi" w:cstheme="minorHAnsi"/>
          <w:i/>
          <w:szCs w:val="18"/>
          <w:lang w:val="en-AU"/>
        </w:rPr>
        <w:t>Act</w:t>
      </w:r>
      <w:r w:rsidR="00F122A0" w:rsidRPr="00FF576F">
        <w:rPr>
          <w:rFonts w:asciiTheme="minorHAnsi" w:hAnsiTheme="minorHAnsi" w:cstheme="minorHAnsi"/>
          <w:i/>
          <w:iCs/>
          <w:szCs w:val="18"/>
          <w:lang w:val="en-AU"/>
        </w:rPr>
        <w:t xml:space="preserve"> 2006</w:t>
      </w:r>
      <w:r w:rsidR="00F122A0">
        <w:rPr>
          <w:rFonts w:asciiTheme="minorHAnsi" w:hAnsiTheme="minorHAnsi" w:cstheme="minorHAnsi"/>
          <w:szCs w:val="18"/>
          <w:lang w:val="en-AU"/>
        </w:rPr>
        <w:t xml:space="preserve"> (VIC)</w:t>
      </w:r>
      <w:r w:rsidR="002C7D21">
        <w:rPr>
          <w:rFonts w:asciiTheme="minorHAnsi" w:hAnsiTheme="minorHAnsi" w:cstheme="minorHAnsi"/>
          <w:szCs w:val="18"/>
          <w:lang w:val="en-AU"/>
        </w:rPr>
        <w:t>,</w:t>
      </w:r>
      <w:r w:rsidR="00F122A0">
        <w:rPr>
          <w:rFonts w:asciiTheme="minorHAnsi" w:hAnsiTheme="minorHAnsi" w:cstheme="minorHAnsi"/>
          <w:szCs w:val="18"/>
          <w:lang w:val="en-AU"/>
        </w:rPr>
        <w:t xml:space="preserve"> </w:t>
      </w:r>
      <w:r w:rsidRPr="00E963B0">
        <w:rPr>
          <w:rFonts w:asciiTheme="minorHAnsi" w:hAnsiTheme="minorHAnsi" w:cstheme="minorHAnsi"/>
          <w:szCs w:val="18"/>
          <w:lang w:val="en-AU"/>
        </w:rPr>
        <w:t>s</w:t>
      </w:r>
      <w:r w:rsidR="00F122A0">
        <w:rPr>
          <w:rFonts w:asciiTheme="minorHAnsi" w:hAnsiTheme="minorHAnsi" w:cstheme="minorHAnsi"/>
          <w:szCs w:val="18"/>
          <w:lang w:val="en-AU"/>
        </w:rPr>
        <w:t>ubs</w:t>
      </w:r>
      <w:r w:rsidRPr="00E963B0">
        <w:rPr>
          <w:rFonts w:asciiTheme="minorHAnsi" w:hAnsiTheme="minorHAnsi" w:cstheme="minorHAnsi"/>
          <w:szCs w:val="18"/>
          <w:lang w:val="en-AU"/>
        </w:rPr>
        <w:t xml:space="preserve"> 2.6.30(</w:t>
      </w:r>
      <w:r w:rsidR="002E3A72">
        <w:rPr>
          <w:rFonts w:asciiTheme="minorHAnsi" w:hAnsiTheme="minorHAnsi" w:cstheme="minorHAnsi"/>
          <w:szCs w:val="18"/>
          <w:lang w:val="en-AU"/>
        </w:rPr>
        <w:t>1</w:t>
      </w:r>
      <w:r w:rsidRPr="00E963B0">
        <w:rPr>
          <w:rFonts w:asciiTheme="minorHAnsi" w:hAnsiTheme="minorHAnsi" w:cstheme="minorHAnsi"/>
          <w:szCs w:val="18"/>
          <w:lang w:val="en-AU"/>
        </w:rPr>
        <w:t>)</w:t>
      </w:r>
      <w:r w:rsidR="002E3A72">
        <w:rPr>
          <w:rFonts w:asciiTheme="minorHAnsi" w:hAnsiTheme="minorHAnsi" w:cstheme="minorHAnsi"/>
          <w:szCs w:val="18"/>
          <w:lang w:val="en-AU"/>
        </w:rPr>
        <w:t xml:space="preserve">. </w:t>
      </w:r>
      <w:r w:rsidRPr="00E963B0">
        <w:rPr>
          <w:rFonts w:asciiTheme="minorHAnsi" w:hAnsiTheme="minorHAnsi" w:cstheme="minorHAnsi"/>
          <w:szCs w:val="18"/>
          <w:lang w:val="en-AU"/>
        </w:rPr>
        <w:t xml:space="preserve">See also the </w:t>
      </w:r>
      <w:r w:rsidR="003C1801">
        <w:rPr>
          <w:rFonts w:asciiTheme="minorHAnsi" w:hAnsiTheme="minorHAnsi" w:cstheme="minorHAnsi"/>
          <w:szCs w:val="18"/>
          <w:lang w:val="en-AU"/>
        </w:rPr>
        <w:t xml:space="preserve">VIT’s Conduct Reporting Guides for schools and registered teachers: </w:t>
      </w:r>
      <w:r w:rsidR="00664149" w:rsidRPr="00E963B0">
        <w:rPr>
          <w:rFonts w:asciiTheme="minorHAnsi" w:hAnsiTheme="minorHAnsi" w:cstheme="minorHAnsi"/>
          <w:szCs w:val="18"/>
          <w:lang w:val="en-AU"/>
        </w:rPr>
        <w:t>Victorian Institute of Teaching,</w:t>
      </w:r>
      <w:r w:rsidRPr="00E963B0">
        <w:rPr>
          <w:rFonts w:asciiTheme="minorHAnsi" w:hAnsiTheme="minorHAnsi" w:cstheme="minorHAnsi"/>
          <w:szCs w:val="18"/>
          <w:lang w:val="en-AU"/>
        </w:rPr>
        <w:t xml:space="preserve"> </w:t>
      </w:r>
      <w:hyperlink r:id="rId129" w:history="1">
        <w:r w:rsidR="00664149">
          <w:rPr>
            <w:rStyle w:val="Hyperlink"/>
            <w:rFonts w:asciiTheme="minorHAnsi" w:hAnsiTheme="minorHAnsi" w:cstheme="minorHAnsi"/>
            <w:i/>
            <w:szCs w:val="18"/>
            <w:lang w:val="en-AU"/>
          </w:rPr>
          <w:t>Conduct reporting guide</w:t>
        </w:r>
      </w:hyperlink>
      <w:r w:rsidRPr="00E963B0">
        <w:rPr>
          <w:rFonts w:asciiTheme="minorHAnsi" w:hAnsiTheme="minorHAnsi" w:cstheme="minorHAnsi"/>
          <w:szCs w:val="18"/>
          <w:lang w:val="en-AU"/>
        </w:rPr>
        <w:t>, VIT</w:t>
      </w:r>
      <w:r w:rsidR="00840885">
        <w:rPr>
          <w:rFonts w:asciiTheme="minorHAnsi" w:hAnsiTheme="minorHAnsi" w:cstheme="minorHAnsi"/>
          <w:szCs w:val="18"/>
          <w:lang w:val="en-AU"/>
        </w:rPr>
        <w:t xml:space="preserve"> website</w:t>
      </w:r>
      <w:r w:rsidRPr="00E963B0">
        <w:rPr>
          <w:rFonts w:asciiTheme="minorHAnsi" w:hAnsiTheme="minorHAnsi" w:cstheme="minorHAnsi"/>
          <w:szCs w:val="18"/>
          <w:lang w:val="en-AU"/>
        </w:rPr>
        <w:t xml:space="preserve">, </w:t>
      </w:r>
      <w:r w:rsidR="00840885">
        <w:rPr>
          <w:rFonts w:asciiTheme="minorHAnsi" w:hAnsiTheme="minorHAnsi" w:cstheme="minorHAnsi"/>
          <w:szCs w:val="18"/>
          <w:lang w:val="en-AU"/>
        </w:rPr>
        <w:t>28</w:t>
      </w:r>
      <w:r w:rsidRPr="00E963B0">
        <w:rPr>
          <w:rFonts w:asciiTheme="minorHAnsi" w:hAnsiTheme="minorHAnsi" w:cstheme="minorHAnsi"/>
          <w:szCs w:val="18"/>
          <w:lang w:val="en-AU"/>
        </w:rPr>
        <w:t xml:space="preserve"> </w:t>
      </w:r>
      <w:r w:rsidR="00840885">
        <w:rPr>
          <w:rFonts w:asciiTheme="minorHAnsi" w:hAnsiTheme="minorHAnsi" w:cstheme="minorHAnsi"/>
          <w:szCs w:val="18"/>
          <w:lang w:val="en-AU"/>
        </w:rPr>
        <w:t>May</w:t>
      </w:r>
      <w:r w:rsidRPr="00E963B0">
        <w:rPr>
          <w:rFonts w:asciiTheme="minorHAnsi" w:hAnsiTheme="minorHAnsi" w:cstheme="minorHAnsi"/>
          <w:szCs w:val="18"/>
          <w:lang w:val="en-AU"/>
        </w:rPr>
        <w:t xml:space="preserve"> 202</w:t>
      </w:r>
      <w:r w:rsidR="00840885">
        <w:rPr>
          <w:rFonts w:asciiTheme="minorHAnsi" w:hAnsiTheme="minorHAnsi" w:cstheme="minorHAnsi"/>
          <w:szCs w:val="18"/>
          <w:lang w:val="en-AU"/>
        </w:rPr>
        <w:t>5</w:t>
      </w:r>
      <w:r w:rsidRPr="00E963B0">
        <w:rPr>
          <w:rFonts w:asciiTheme="minorHAnsi" w:hAnsiTheme="minorHAnsi" w:cstheme="minorHAnsi"/>
          <w:szCs w:val="18"/>
          <w:lang w:val="en-AU"/>
        </w:rPr>
        <w:t>, accessed 8 September 2025.</w:t>
      </w:r>
    </w:p>
  </w:footnote>
  <w:footnote w:id="163">
    <w:p w14:paraId="795487B4" w14:textId="7CB47B23" w:rsidR="001622B1" w:rsidRPr="00E963B0" w:rsidRDefault="001622B1">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380127">
        <w:rPr>
          <w:rFonts w:asciiTheme="minorHAnsi" w:hAnsiTheme="minorHAnsi" w:cstheme="minorHAnsi"/>
          <w:szCs w:val="18"/>
          <w:lang w:val="en-AU"/>
        </w:rPr>
        <w:t>Ibid</w:t>
      </w:r>
      <w:r w:rsidR="002C7D21">
        <w:rPr>
          <w:rFonts w:asciiTheme="minorHAnsi" w:hAnsiTheme="minorHAnsi" w:cstheme="minorHAnsi"/>
          <w:szCs w:val="18"/>
          <w:lang w:val="en-AU"/>
        </w:rPr>
        <w:t>,</w:t>
      </w:r>
      <w:r w:rsidR="00E642EE">
        <w:rPr>
          <w:rFonts w:asciiTheme="minorHAnsi" w:hAnsiTheme="minorHAnsi" w:cstheme="minorHAnsi"/>
          <w:szCs w:val="18"/>
          <w:lang w:val="en-AU"/>
        </w:rPr>
        <w:t xml:space="preserve"> </w:t>
      </w:r>
      <w:r w:rsidR="00E642EE" w:rsidRPr="00E963B0">
        <w:rPr>
          <w:rFonts w:asciiTheme="minorHAnsi" w:hAnsiTheme="minorHAnsi" w:cstheme="minorHAnsi"/>
          <w:szCs w:val="18"/>
          <w:lang w:val="en-AU"/>
        </w:rPr>
        <w:t>s</w:t>
      </w:r>
      <w:r w:rsidR="00E642EE">
        <w:rPr>
          <w:rFonts w:asciiTheme="minorHAnsi" w:hAnsiTheme="minorHAnsi" w:cstheme="minorHAnsi"/>
          <w:szCs w:val="18"/>
          <w:lang w:val="en-AU"/>
        </w:rPr>
        <w:t>ubs</w:t>
      </w:r>
      <w:r w:rsidRPr="00E963B0">
        <w:rPr>
          <w:rFonts w:asciiTheme="minorHAnsi" w:hAnsiTheme="minorHAnsi" w:cstheme="minorHAnsi"/>
          <w:szCs w:val="18"/>
          <w:lang w:val="en-AU"/>
        </w:rPr>
        <w:t xml:space="preserve"> 2.6.30(2).</w:t>
      </w:r>
    </w:p>
  </w:footnote>
  <w:footnote w:id="164">
    <w:p w14:paraId="5AED013D" w14:textId="76039891" w:rsidR="00B07046" w:rsidRPr="00506A2C" w:rsidRDefault="00B07046">
      <w:pPr>
        <w:pStyle w:val="FootnoteText"/>
        <w:rPr>
          <w:lang w:val="en-AU"/>
        </w:rPr>
      </w:pPr>
      <w:r>
        <w:rPr>
          <w:rStyle w:val="FootnoteReference"/>
        </w:rPr>
        <w:footnoteRef/>
      </w:r>
      <w:r w:rsidR="00380127">
        <w:t xml:space="preserve"> Ibid</w:t>
      </w:r>
      <w:r w:rsidR="002C7D21">
        <w:t>,</w:t>
      </w:r>
      <w:r w:rsidR="00212818">
        <w:t xml:space="preserve"> </w:t>
      </w:r>
      <w:r w:rsidR="006B0923">
        <w:t>subs 2.6.54B(1).</w:t>
      </w:r>
    </w:p>
  </w:footnote>
  <w:footnote w:id="165">
    <w:p w14:paraId="45DDA4E5" w14:textId="714B9C34" w:rsidR="00A47D1D" w:rsidRPr="00E963B0" w:rsidRDefault="00A47D1D">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23641D">
        <w:rPr>
          <w:rFonts w:asciiTheme="minorHAnsi" w:hAnsiTheme="minorHAnsi" w:cstheme="minorHAnsi"/>
          <w:szCs w:val="18"/>
          <w:lang w:val="en-AU"/>
        </w:rPr>
        <w:t xml:space="preserve">See the </w:t>
      </w:r>
      <w:r w:rsidR="008B640F" w:rsidRPr="00E963B0">
        <w:rPr>
          <w:rFonts w:asciiTheme="minorHAnsi" w:hAnsiTheme="minorHAnsi" w:cstheme="minorHAnsi"/>
          <w:szCs w:val="18"/>
          <w:lang w:val="en-AU"/>
        </w:rPr>
        <w:t xml:space="preserve">Victorian Institute of Teaching, </w:t>
      </w:r>
      <w:hyperlink r:id="rId130" w:history="1">
        <w:r w:rsidR="00BE3110">
          <w:rPr>
            <w:rStyle w:val="Hyperlink"/>
            <w:rFonts w:asciiTheme="minorHAnsi" w:hAnsiTheme="minorHAnsi" w:cstheme="minorHAnsi"/>
            <w:i/>
            <w:szCs w:val="18"/>
            <w:lang w:val="en-AU"/>
          </w:rPr>
          <w:t>Register of Disciplinary Action (RODA)</w:t>
        </w:r>
      </w:hyperlink>
      <w:r w:rsidR="008B640F" w:rsidRPr="00506A2C">
        <w:rPr>
          <w:rFonts w:asciiTheme="minorHAnsi" w:hAnsiTheme="minorHAnsi" w:cstheme="minorHAnsi"/>
          <w:szCs w:val="18"/>
          <w:lang w:val="en-AU"/>
        </w:rPr>
        <w:t>,</w:t>
      </w:r>
      <w:r w:rsidR="008B640F" w:rsidRPr="00E963B0">
        <w:rPr>
          <w:rFonts w:asciiTheme="minorHAnsi" w:hAnsiTheme="minorHAnsi" w:cstheme="minorHAnsi"/>
          <w:i/>
          <w:szCs w:val="18"/>
          <w:lang w:val="en-AU"/>
        </w:rPr>
        <w:t xml:space="preserve"> </w:t>
      </w:r>
      <w:r w:rsidR="005171DE">
        <w:rPr>
          <w:rFonts w:asciiTheme="minorHAnsi" w:hAnsiTheme="minorHAnsi" w:cstheme="minorHAnsi"/>
          <w:szCs w:val="18"/>
          <w:lang w:val="en-AU"/>
        </w:rPr>
        <w:t>6 March 2026</w:t>
      </w:r>
      <w:r w:rsidR="008B640F" w:rsidRPr="00E963B0">
        <w:rPr>
          <w:rFonts w:asciiTheme="minorHAnsi" w:hAnsiTheme="minorHAnsi" w:cstheme="minorHAnsi"/>
          <w:szCs w:val="18"/>
          <w:lang w:val="en-AU"/>
        </w:rPr>
        <w:t xml:space="preserve">, accessed </w:t>
      </w:r>
      <w:r w:rsidR="00921568">
        <w:rPr>
          <w:rFonts w:asciiTheme="minorHAnsi" w:hAnsiTheme="minorHAnsi" w:cstheme="minorHAnsi"/>
          <w:szCs w:val="18"/>
          <w:lang w:val="en-AU"/>
        </w:rPr>
        <w:t>10 March 2026.</w:t>
      </w:r>
    </w:p>
  </w:footnote>
  <w:footnote w:id="166">
    <w:p w14:paraId="47AFBEDA" w14:textId="088F5525" w:rsidR="001622B1" w:rsidRPr="00E963B0" w:rsidRDefault="001622B1">
      <w:pPr>
        <w:spacing w:after="0" w:line="240" w:lineRule="auto"/>
        <w:rPr>
          <w:rFonts w:cstheme="minorHAnsi"/>
          <w:sz w:val="18"/>
          <w:szCs w:val="18"/>
        </w:rPr>
      </w:pPr>
      <w:r w:rsidRPr="00E963B0">
        <w:rPr>
          <w:rStyle w:val="FootnoteReference"/>
          <w:rFonts w:cstheme="minorHAnsi"/>
        </w:rPr>
        <w:footnoteRef/>
      </w:r>
      <w:r w:rsidRPr="00E963B0">
        <w:rPr>
          <w:rFonts w:cstheme="minorHAnsi"/>
          <w:sz w:val="18"/>
          <w:szCs w:val="18"/>
        </w:rPr>
        <w:t xml:space="preserve"> </w:t>
      </w:r>
      <w:r w:rsidRPr="00E963B0">
        <w:rPr>
          <w:rFonts w:cstheme="minorHAnsi"/>
          <w:i/>
          <w:sz w:val="18"/>
          <w:szCs w:val="18"/>
        </w:rPr>
        <w:t>Crimes Act 1958</w:t>
      </w:r>
      <w:r w:rsidRPr="00E963B0">
        <w:rPr>
          <w:rFonts w:cstheme="minorHAnsi"/>
          <w:sz w:val="18"/>
          <w:szCs w:val="18"/>
        </w:rPr>
        <w:t xml:space="preserve"> (Vic)</w:t>
      </w:r>
      <w:r w:rsidR="005D4500">
        <w:rPr>
          <w:rFonts w:cstheme="minorHAnsi"/>
          <w:sz w:val="18"/>
          <w:szCs w:val="18"/>
        </w:rPr>
        <w:t>,</w:t>
      </w:r>
      <w:r w:rsidR="00847B55">
        <w:rPr>
          <w:rFonts w:cstheme="minorHAnsi"/>
          <w:sz w:val="18"/>
          <w:szCs w:val="18"/>
        </w:rPr>
        <w:t xml:space="preserve"> subs</w:t>
      </w:r>
      <w:r w:rsidRPr="00E963B0">
        <w:rPr>
          <w:rFonts w:cstheme="minorHAnsi"/>
          <w:sz w:val="18"/>
          <w:szCs w:val="18"/>
        </w:rPr>
        <w:t xml:space="preserve"> 327</w:t>
      </w:r>
      <w:r w:rsidR="00847B55">
        <w:rPr>
          <w:rFonts w:cstheme="minorHAnsi"/>
          <w:sz w:val="18"/>
          <w:szCs w:val="18"/>
        </w:rPr>
        <w:t>(2)</w:t>
      </w:r>
      <w:r w:rsidRPr="00E963B0">
        <w:rPr>
          <w:rFonts w:cstheme="minorHAnsi"/>
          <w:sz w:val="18"/>
          <w:szCs w:val="18"/>
        </w:rPr>
        <w:t xml:space="preserve"> (failure to disclose sexual offence committed against child under the age of 16 years).</w:t>
      </w:r>
    </w:p>
  </w:footnote>
  <w:footnote w:id="167">
    <w:p w14:paraId="732F5292" w14:textId="45912AFA" w:rsidR="001622B1" w:rsidRPr="00E963B0" w:rsidRDefault="001622B1">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Pr="00E963B0">
        <w:rPr>
          <w:rFonts w:asciiTheme="minorHAnsi" w:hAnsiTheme="minorHAnsi" w:cstheme="minorHAnsi"/>
          <w:i/>
          <w:szCs w:val="18"/>
          <w:lang w:val="en-AU"/>
        </w:rPr>
        <w:t>Child Wellbeing and Safety Act 2005</w:t>
      </w:r>
      <w:r w:rsidRPr="00E963B0">
        <w:rPr>
          <w:rFonts w:asciiTheme="minorHAnsi" w:hAnsiTheme="minorHAnsi" w:cstheme="minorHAnsi"/>
          <w:szCs w:val="18"/>
          <w:lang w:val="en-AU"/>
        </w:rPr>
        <w:t xml:space="preserve"> (Vic) pt 6A; see also Victorian Government, </w:t>
      </w:r>
      <w:r w:rsidR="00D331D1">
        <w:rPr>
          <w:rFonts w:asciiTheme="minorHAnsi" w:hAnsiTheme="minorHAnsi" w:cstheme="minorHAnsi"/>
          <w:szCs w:val="18"/>
          <w:lang w:val="en-AU"/>
        </w:rPr>
        <w:t>‘</w:t>
      </w:r>
      <w:hyperlink r:id="rId131" w:history="1">
        <w:r w:rsidRPr="00D02266">
          <w:rPr>
            <w:rStyle w:val="Hyperlink"/>
            <w:rFonts w:asciiTheme="minorHAnsi" w:hAnsiTheme="minorHAnsi" w:cstheme="minorHAnsi"/>
            <w:szCs w:val="18"/>
            <w:lang w:val="en-AU"/>
          </w:rPr>
          <w:t>Child Information Sharing Scheme</w:t>
        </w:r>
      </w:hyperlink>
      <w:r w:rsidR="00D331D1">
        <w:t>’</w:t>
      </w:r>
      <w:r w:rsidRPr="00D331D1">
        <w:rPr>
          <w:rFonts w:asciiTheme="minorHAnsi" w:hAnsiTheme="minorHAnsi" w:cstheme="minorHAnsi"/>
          <w:szCs w:val="18"/>
          <w:lang w:val="en-AU"/>
        </w:rPr>
        <w:t>,</w:t>
      </w:r>
      <w:r w:rsidRPr="00E963B0">
        <w:rPr>
          <w:rFonts w:asciiTheme="minorHAnsi" w:hAnsiTheme="minorHAnsi" w:cstheme="minorHAnsi"/>
          <w:szCs w:val="18"/>
          <w:lang w:val="en-AU"/>
        </w:rPr>
        <w:t xml:space="preserve"> </w:t>
      </w:r>
      <w:r w:rsidR="00D331D1">
        <w:rPr>
          <w:rFonts w:asciiTheme="minorHAnsi" w:hAnsiTheme="minorHAnsi" w:cstheme="minorHAnsi"/>
          <w:i/>
          <w:iCs/>
          <w:szCs w:val="18"/>
          <w:lang w:val="en-AU"/>
        </w:rPr>
        <w:t>Information Sharing</w:t>
      </w:r>
      <w:r w:rsidR="00D331D1">
        <w:rPr>
          <w:rFonts w:asciiTheme="minorHAnsi" w:hAnsiTheme="minorHAnsi" w:cstheme="minorHAnsi"/>
          <w:szCs w:val="18"/>
          <w:lang w:val="en-AU"/>
        </w:rPr>
        <w:t>,</w:t>
      </w:r>
      <w:r w:rsidRPr="00E963B0">
        <w:rPr>
          <w:rFonts w:asciiTheme="minorHAnsi" w:hAnsiTheme="minorHAnsi" w:cstheme="minorHAnsi"/>
          <w:szCs w:val="18"/>
          <w:lang w:val="en-AU"/>
        </w:rPr>
        <w:t xml:space="preserve"> </w:t>
      </w:r>
      <w:r w:rsidR="00B32AA8">
        <w:rPr>
          <w:rFonts w:asciiTheme="minorHAnsi" w:hAnsiTheme="minorHAnsi" w:cstheme="minorHAnsi"/>
          <w:szCs w:val="18"/>
          <w:lang w:val="en-AU"/>
        </w:rPr>
        <w:t>vic.gov.au</w:t>
      </w:r>
      <w:r w:rsidRPr="00E963B0">
        <w:rPr>
          <w:rFonts w:asciiTheme="minorHAnsi" w:hAnsiTheme="minorHAnsi" w:cstheme="minorHAnsi"/>
          <w:szCs w:val="18"/>
          <w:lang w:val="en-AU"/>
        </w:rPr>
        <w:t xml:space="preserve">, </w:t>
      </w:r>
      <w:r w:rsidR="00B32AA8">
        <w:rPr>
          <w:rFonts w:asciiTheme="minorHAnsi" w:hAnsiTheme="minorHAnsi" w:cstheme="minorHAnsi"/>
          <w:szCs w:val="18"/>
          <w:lang w:val="en-AU"/>
        </w:rPr>
        <w:t>14 November 2025</w:t>
      </w:r>
      <w:r w:rsidRPr="00E963B0">
        <w:rPr>
          <w:rFonts w:asciiTheme="minorHAnsi" w:hAnsiTheme="minorHAnsi" w:cstheme="minorHAnsi"/>
          <w:szCs w:val="18"/>
          <w:lang w:val="en-AU"/>
        </w:rPr>
        <w:t xml:space="preserve">, accessed </w:t>
      </w:r>
      <w:r w:rsidR="00B32AA8">
        <w:rPr>
          <w:rFonts w:asciiTheme="minorHAnsi" w:hAnsiTheme="minorHAnsi" w:cstheme="minorHAnsi"/>
          <w:szCs w:val="18"/>
          <w:lang w:val="en-AU"/>
        </w:rPr>
        <w:t>19 January 2026.</w:t>
      </w:r>
    </w:p>
  </w:footnote>
  <w:footnote w:id="168">
    <w:p w14:paraId="06995D34" w14:textId="1819E0B1" w:rsidR="00E7639D" w:rsidRPr="00E963B0" w:rsidRDefault="00E7639D" w:rsidP="00E7639D">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32" w:history="1">
        <w:r w:rsidRPr="0038372F">
          <w:rPr>
            <w:rStyle w:val="Hyperlink"/>
            <w:rFonts w:asciiTheme="minorHAnsi" w:hAnsiTheme="minorHAnsi" w:cstheme="minorHAnsi"/>
            <w:i/>
            <w:szCs w:val="18"/>
            <w:lang w:val="en-AU"/>
          </w:rPr>
          <w:t>Memorandum of Understanding between Department of Education and Training and Department of Health and Human Services and Family Safety Victoria and Catholic Education Commission of Victoria Ltd and Independent Schools Victoria Inc</w:t>
        </w:r>
      </w:hyperlink>
      <w:r w:rsidRPr="00E963B0">
        <w:rPr>
          <w:rFonts w:asciiTheme="minorHAnsi" w:hAnsiTheme="minorHAnsi" w:cstheme="minorHAnsi"/>
          <w:szCs w:val="18"/>
          <w:lang w:val="en-AU"/>
        </w:rPr>
        <w:t>, signed 24 October 2019</w:t>
      </w:r>
      <w:r>
        <w:rPr>
          <w:rFonts w:asciiTheme="minorHAnsi" w:hAnsiTheme="minorHAnsi" w:cstheme="minorHAnsi"/>
          <w:szCs w:val="18"/>
          <w:lang w:val="en-AU"/>
        </w:rPr>
        <w:t>.</w:t>
      </w:r>
    </w:p>
  </w:footnote>
  <w:footnote w:id="169">
    <w:p w14:paraId="0FEC8BD2" w14:textId="79B4A836" w:rsidR="001622B1" w:rsidRPr="00E963B0" w:rsidRDefault="001622B1">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33" w:history="1">
        <w:r w:rsidRPr="00F37622">
          <w:rPr>
            <w:rStyle w:val="Hyperlink"/>
            <w:rFonts w:asciiTheme="minorHAnsi" w:hAnsiTheme="minorHAnsi" w:cstheme="minorHAnsi"/>
            <w:i/>
            <w:szCs w:val="18"/>
            <w:lang w:val="en-AU"/>
          </w:rPr>
          <w:t>Memorandum of Understanding between Victorian Registration and Qualifications Authority and State of Victoria, as represented by the Department of Education and Training</w:t>
        </w:r>
      </w:hyperlink>
      <w:r w:rsidRPr="00E963B0">
        <w:rPr>
          <w:rFonts w:asciiTheme="minorHAnsi" w:hAnsiTheme="minorHAnsi" w:cstheme="minorHAnsi"/>
          <w:szCs w:val="18"/>
          <w:lang w:val="en-AU"/>
        </w:rPr>
        <w:t xml:space="preserve">, signed </w:t>
      </w:r>
      <w:r w:rsidR="0092794E">
        <w:rPr>
          <w:rFonts w:asciiTheme="minorHAnsi" w:hAnsiTheme="minorHAnsi" w:cstheme="minorHAnsi"/>
          <w:szCs w:val="18"/>
          <w:lang w:val="en-AU"/>
        </w:rPr>
        <w:t>5 December 2025.</w:t>
      </w:r>
    </w:p>
  </w:footnote>
  <w:footnote w:id="170">
    <w:p w14:paraId="2A3422AA" w14:textId="77777777" w:rsidR="00434DF5" w:rsidRPr="00E963B0" w:rsidRDefault="00434DF5" w:rsidP="00434DF5">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Style w:val="FootnoteReference"/>
          <w:rFonts w:cstheme="minorHAnsi"/>
          <w:lang w:val="en-AU"/>
        </w:rPr>
        <w:t xml:space="preserve"> </w:t>
      </w:r>
      <w:r w:rsidRPr="00E963B0">
        <w:rPr>
          <w:rFonts w:asciiTheme="minorHAnsi" w:hAnsiTheme="minorHAnsi" w:cstheme="minorHAnsi"/>
          <w:szCs w:val="18"/>
          <w:lang w:val="en-AU"/>
        </w:rPr>
        <w:t xml:space="preserve">DE, </w:t>
      </w:r>
      <w:hyperlink r:id="rId134" w:history="1">
        <w:r w:rsidRPr="00E963B0">
          <w:rPr>
            <w:rStyle w:val="Hyperlink"/>
            <w:rFonts w:asciiTheme="minorHAnsi" w:hAnsiTheme="minorHAnsi" w:cstheme="minorHAnsi"/>
            <w:i/>
            <w:szCs w:val="18"/>
            <w:lang w:val="en-AU"/>
          </w:rPr>
          <w:t>Protecting Children: Reporting and other legal obligations</w:t>
        </w:r>
      </w:hyperlink>
      <w:r w:rsidRPr="00E963B0">
        <w:rPr>
          <w:rFonts w:asciiTheme="minorHAnsi" w:hAnsiTheme="minorHAnsi" w:cstheme="minorHAnsi"/>
          <w:szCs w:val="18"/>
          <w:lang w:val="en-AU"/>
        </w:rPr>
        <w:t>, DE Policy and Advisory Library website, 13 February 2025, accessed 8 September 2025.</w:t>
      </w:r>
    </w:p>
  </w:footnote>
  <w:footnote w:id="171">
    <w:p w14:paraId="2882D1DD" w14:textId="7832C14D" w:rsidR="00EB0E95" w:rsidRPr="00E963B0" w:rsidRDefault="00EB0E95">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2F61DC">
        <w:rPr>
          <w:rFonts w:asciiTheme="minorHAnsi" w:hAnsiTheme="minorHAnsi" w:cstheme="minorHAnsi"/>
          <w:szCs w:val="18"/>
          <w:lang w:val="en-AU"/>
        </w:rPr>
        <w:t>Victorian Government</w:t>
      </w:r>
      <w:r w:rsidR="002F61DC" w:rsidRPr="00E963B0">
        <w:rPr>
          <w:rFonts w:asciiTheme="minorHAnsi" w:hAnsiTheme="minorHAnsi" w:cstheme="minorHAnsi"/>
          <w:szCs w:val="18"/>
          <w:lang w:val="en-AU"/>
        </w:rPr>
        <w:t xml:space="preserve">, </w:t>
      </w:r>
      <w:hyperlink r:id="rId135" w:history="1">
        <w:r w:rsidR="002F61DC" w:rsidRPr="00E963B0">
          <w:rPr>
            <w:rStyle w:val="Hyperlink"/>
            <w:rFonts w:asciiTheme="minorHAnsi" w:hAnsiTheme="minorHAnsi" w:cstheme="minorHAnsi"/>
            <w:i/>
            <w:szCs w:val="18"/>
            <w:lang w:val="en-AU"/>
          </w:rPr>
          <w:t>Child Protection and Child Safe Standards (PROTECT)</w:t>
        </w:r>
      </w:hyperlink>
      <w:r w:rsidR="002F61DC" w:rsidRPr="00E963B0">
        <w:rPr>
          <w:rFonts w:asciiTheme="minorHAnsi" w:hAnsiTheme="minorHAnsi" w:cstheme="minorHAnsi"/>
          <w:szCs w:val="18"/>
          <w:lang w:val="en-AU"/>
        </w:rPr>
        <w:t xml:space="preserve">, Schools website, </w:t>
      </w:r>
      <w:r w:rsidR="002F61DC">
        <w:rPr>
          <w:rFonts w:asciiTheme="minorHAnsi" w:hAnsiTheme="minorHAnsi" w:cstheme="minorHAnsi"/>
          <w:szCs w:val="18"/>
          <w:lang w:val="en-AU"/>
        </w:rPr>
        <w:t>10</w:t>
      </w:r>
      <w:r w:rsidR="002F61DC" w:rsidRPr="00E963B0">
        <w:rPr>
          <w:rFonts w:asciiTheme="minorHAnsi" w:hAnsiTheme="minorHAnsi" w:cstheme="minorHAnsi"/>
          <w:szCs w:val="18"/>
          <w:lang w:val="en-AU"/>
        </w:rPr>
        <w:t xml:space="preserve"> </w:t>
      </w:r>
      <w:r w:rsidR="002F61DC">
        <w:rPr>
          <w:rFonts w:asciiTheme="minorHAnsi" w:hAnsiTheme="minorHAnsi" w:cstheme="minorHAnsi"/>
          <w:szCs w:val="18"/>
          <w:lang w:val="en-AU"/>
        </w:rPr>
        <w:t>December</w:t>
      </w:r>
      <w:r w:rsidR="002F61DC" w:rsidRPr="00E963B0">
        <w:rPr>
          <w:rFonts w:asciiTheme="minorHAnsi" w:hAnsiTheme="minorHAnsi" w:cstheme="minorHAnsi"/>
          <w:szCs w:val="18"/>
          <w:lang w:val="en-AU"/>
        </w:rPr>
        <w:t xml:space="preserve"> 2025, accessed </w:t>
      </w:r>
      <w:r w:rsidR="002F61DC">
        <w:rPr>
          <w:rFonts w:asciiTheme="minorHAnsi" w:hAnsiTheme="minorHAnsi" w:cstheme="minorHAnsi"/>
          <w:szCs w:val="18"/>
          <w:lang w:val="en-AU"/>
        </w:rPr>
        <w:t xml:space="preserve">29 January </w:t>
      </w:r>
      <w:r w:rsidR="002F61DC" w:rsidRPr="00E963B0">
        <w:rPr>
          <w:rFonts w:asciiTheme="minorHAnsi" w:hAnsiTheme="minorHAnsi" w:cstheme="minorHAnsi"/>
          <w:szCs w:val="18"/>
          <w:lang w:val="en-AU"/>
        </w:rPr>
        <w:t>202</w:t>
      </w:r>
      <w:r w:rsidR="002F61DC">
        <w:rPr>
          <w:rFonts w:asciiTheme="minorHAnsi" w:hAnsiTheme="minorHAnsi" w:cstheme="minorHAnsi"/>
          <w:szCs w:val="18"/>
          <w:lang w:val="en-AU"/>
        </w:rPr>
        <w:t>6</w:t>
      </w:r>
      <w:r w:rsidRPr="00E963B0">
        <w:rPr>
          <w:rFonts w:asciiTheme="minorHAnsi" w:hAnsiTheme="minorHAnsi" w:cstheme="minorHAnsi"/>
          <w:szCs w:val="18"/>
          <w:lang w:val="en-AU"/>
        </w:rPr>
        <w:t xml:space="preserve">; </w:t>
      </w:r>
      <w:r w:rsidR="00C60FAD">
        <w:rPr>
          <w:rFonts w:asciiTheme="minorHAnsi" w:hAnsiTheme="minorHAnsi" w:cstheme="minorHAnsi"/>
          <w:szCs w:val="18"/>
          <w:lang w:val="en-AU"/>
        </w:rPr>
        <w:t>Victorian Government</w:t>
      </w:r>
      <w:r w:rsidR="00C60FAD" w:rsidRPr="00E963B0">
        <w:rPr>
          <w:rFonts w:asciiTheme="minorHAnsi" w:hAnsiTheme="minorHAnsi" w:cstheme="minorHAnsi"/>
          <w:szCs w:val="18"/>
          <w:lang w:val="en-AU"/>
        </w:rPr>
        <w:t xml:space="preserve">, </w:t>
      </w:r>
      <w:hyperlink r:id="rId136" w:history="1">
        <w:r w:rsidR="00C60FAD" w:rsidRPr="00E963B0">
          <w:rPr>
            <w:rStyle w:val="Hyperlink"/>
            <w:rFonts w:asciiTheme="minorHAnsi" w:hAnsiTheme="minorHAnsi" w:cstheme="minorHAnsi"/>
            <w:i/>
            <w:szCs w:val="18"/>
            <w:lang w:val="en-AU"/>
          </w:rPr>
          <w:t xml:space="preserve">Report </w:t>
        </w:r>
        <w:r w:rsidR="00C60FAD">
          <w:rPr>
            <w:rStyle w:val="Hyperlink"/>
            <w:rFonts w:asciiTheme="minorHAnsi" w:hAnsiTheme="minorHAnsi" w:cstheme="minorHAnsi"/>
            <w:i/>
            <w:szCs w:val="18"/>
            <w:lang w:val="en-AU"/>
          </w:rPr>
          <w:t>c</w:t>
        </w:r>
        <w:r w:rsidR="00C60FAD" w:rsidRPr="00E963B0">
          <w:rPr>
            <w:rStyle w:val="Hyperlink"/>
            <w:rFonts w:asciiTheme="minorHAnsi" w:hAnsiTheme="minorHAnsi" w:cstheme="minorHAnsi"/>
            <w:i/>
            <w:szCs w:val="18"/>
            <w:lang w:val="en-AU"/>
          </w:rPr>
          <w:t xml:space="preserve">hild </w:t>
        </w:r>
        <w:r w:rsidR="00C60FAD">
          <w:rPr>
            <w:rStyle w:val="Hyperlink"/>
            <w:rFonts w:asciiTheme="minorHAnsi" w:hAnsiTheme="minorHAnsi" w:cstheme="minorHAnsi"/>
            <w:i/>
            <w:szCs w:val="18"/>
            <w:lang w:val="en-AU"/>
          </w:rPr>
          <w:t>a</w:t>
        </w:r>
        <w:r w:rsidR="00C60FAD" w:rsidRPr="00E963B0">
          <w:rPr>
            <w:rStyle w:val="Hyperlink"/>
            <w:rFonts w:asciiTheme="minorHAnsi" w:hAnsiTheme="minorHAnsi" w:cstheme="minorHAnsi"/>
            <w:i/>
            <w:szCs w:val="18"/>
            <w:lang w:val="en-AU"/>
          </w:rPr>
          <w:t xml:space="preserve">buse in </w:t>
        </w:r>
        <w:r w:rsidR="00C60FAD">
          <w:rPr>
            <w:rStyle w:val="Hyperlink"/>
            <w:rFonts w:asciiTheme="minorHAnsi" w:hAnsiTheme="minorHAnsi" w:cstheme="minorHAnsi"/>
            <w:i/>
            <w:szCs w:val="18"/>
            <w:lang w:val="en-AU"/>
          </w:rPr>
          <w:t>s</w:t>
        </w:r>
        <w:r w:rsidR="00C60FAD" w:rsidRPr="00E963B0">
          <w:rPr>
            <w:rStyle w:val="Hyperlink"/>
            <w:rFonts w:asciiTheme="minorHAnsi" w:hAnsiTheme="minorHAnsi" w:cstheme="minorHAnsi"/>
            <w:i/>
            <w:szCs w:val="18"/>
            <w:lang w:val="en-AU"/>
          </w:rPr>
          <w:t>cho</w:t>
        </w:r>
        <w:bookmarkStart w:id="182" w:name="_Hlt224117539"/>
        <w:bookmarkStart w:id="183" w:name="_Hlt224117540"/>
        <w:r w:rsidR="00C60FAD" w:rsidRPr="00E963B0">
          <w:rPr>
            <w:rStyle w:val="Hyperlink"/>
            <w:rFonts w:asciiTheme="minorHAnsi" w:hAnsiTheme="minorHAnsi" w:cstheme="minorHAnsi"/>
            <w:i/>
            <w:szCs w:val="18"/>
            <w:lang w:val="en-AU"/>
          </w:rPr>
          <w:t>o</w:t>
        </w:r>
        <w:bookmarkEnd w:id="182"/>
        <w:bookmarkEnd w:id="183"/>
        <w:r w:rsidR="00C60FAD" w:rsidRPr="00E963B0">
          <w:rPr>
            <w:rStyle w:val="Hyperlink"/>
            <w:rFonts w:asciiTheme="minorHAnsi" w:hAnsiTheme="minorHAnsi" w:cstheme="minorHAnsi"/>
            <w:i/>
            <w:szCs w:val="18"/>
            <w:lang w:val="en-AU"/>
          </w:rPr>
          <w:t>ls</w:t>
        </w:r>
      </w:hyperlink>
      <w:r w:rsidR="00C60FAD" w:rsidRPr="00E963B0">
        <w:rPr>
          <w:rFonts w:asciiTheme="minorHAnsi" w:hAnsiTheme="minorHAnsi" w:cstheme="minorHAnsi"/>
          <w:szCs w:val="18"/>
          <w:lang w:val="en-AU"/>
        </w:rPr>
        <w:t xml:space="preserve">, Schools website, </w:t>
      </w:r>
      <w:r w:rsidR="00C60FAD">
        <w:rPr>
          <w:rFonts w:asciiTheme="minorHAnsi" w:hAnsiTheme="minorHAnsi" w:cstheme="minorHAnsi"/>
          <w:szCs w:val="18"/>
          <w:lang w:val="en-AU"/>
        </w:rPr>
        <w:t>22 January 2026</w:t>
      </w:r>
      <w:r w:rsidR="00C60FAD" w:rsidRPr="00E963B0">
        <w:rPr>
          <w:rFonts w:asciiTheme="minorHAnsi" w:hAnsiTheme="minorHAnsi" w:cstheme="minorHAnsi"/>
          <w:szCs w:val="18"/>
          <w:lang w:val="en-AU"/>
        </w:rPr>
        <w:t xml:space="preserve">, accessed </w:t>
      </w:r>
      <w:r w:rsidR="00C60FAD">
        <w:rPr>
          <w:rFonts w:asciiTheme="minorHAnsi" w:hAnsiTheme="minorHAnsi" w:cstheme="minorHAnsi"/>
          <w:szCs w:val="18"/>
          <w:lang w:val="en-AU"/>
        </w:rPr>
        <w:t>2</w:t>
      </w:r>
      <w:r w:rsidR="00C60FAD" w:rsidRPr="00E963B0">
        <w:rPr>
          <w:rFonts w:asciiTheme="minorHAnsi" w:hAnsiTheme="minorHAnsi" w:cstheme="minorHAnsi"/>
          <w:szCs w:val="18"/>
          <w:lang w:val="en-AU"/>
        </w:rPr>
        <w:t>9 January 2026</w:t>
      </w:r>
      <w:r w:rsidRPr="00E963B0">
        <w:rPr>
          <w:rFonts w:asciiTheme="minorHAnsi" w:hAnsiTheme="minorHAnsi" w:cstheme="minorHAnsi"/>
          <w:szCs w:val="18"/>
          <w:lang w:val="en-AU"/>
        </w:rPr>
        <w:t>.</w:t>
      </w:r>
    </w:p>
  </w:footnote>
  <w:footnote w:id="172">
    <w:p w14:paraId="373F3A9D" w14:textId="71E6C42B" w:rsidR="00840E80" w:rsidRPr="00E963B0" w:rsidRDefault="00840E80">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DE, </w:t>
      </w:r>
      <w:r w:rsidR="002B0D8D">
        <w:rPr>
          <w:rFonts w:asciiTheme="minorHAnsi" w:hAnsiTheme="minorHAnsi" w:cstheme="minorHAnsi"/>
          <w:szCs w:val="18"/>
          <w:lang w:val="en-AU"/>
        </w:rPr>
        <w:t>‘</w:t>
      </w:r>
      <w:hyperlink r:id="rId137" w:history="1">
        <w:r w:rsidR="0081754F">
          <w:rPr>
            <w:rStyle w:val="Hyperlink"/>
            <w:rFonts w:asciiTheme="minorHAnsi" w:hAnsiTheme="minorHAnsi" w:cstheme="minorHAnsi"/>
            <w:szCs w:val="18"/>
            <w:lang w:val="en-AU"/>
          </w:rPr>
          <w:t>Managing and Reporting School Incidents (Including Emergencies): Policy</w:t>
        </w:r>
      </w:hyperlink>
      <w:r w:rsidR="002B0D8D">
        <w:t>’</w:t>
      </w:r>
      <w:r w:rsidR="003F556A" w:rsidRPr="00E963B0">
        <w:rPr>
          <w:rFonts w:asciiTheme="minorHAnsi" w:hAnsiTheme="minorHAnsi" w:cstheme="minorHAnsi"/>
          <w:szCs w:val="18"/>
          <w:lang w:val="en-AU"/>
        </w:rPr>
        <w:t>,</w:t>
      </w:r>
      <w:r w:rsidR="003E5B82" w:rsidRPr="00E963B0">
        <w:rPr>
          <w:rFonts w:asciiTheme="minorHAnsi" w:hAnsiTheme="minorHAnsi" w:cstheme="minorHAnsi"/>
          <w:szCs w:val="18"/>
          <w:lang w:val="en-AU"/>
        </w:rPr>
        <w:t xml:space="preserve"> </w:t>
      </w:r>
      <w:r w:rsidR="003F556A" w:rsidRPr="004C4BFE">
        <w:rPr>
          <w:rFonts w:asciiTheme="minorHAnsi" w:hAnsiTheme="minorHAnsi" w:cstheme="minorHAnsi"/>
          <w:i/>
          <w:iCs/>
          <w:szCs w:val="18"/>
          <w:lang w:val="en-AU"/>
        </w:rPr>
        <w:t>Policy and Advisory Library</w:t>
      </w:r>
      <w:r w:rsidR="002B0D8D">
        <w:rPr>
          <w:rFonts w:asciiTheme="minorHAnsi" w:hAnsiTheme="minorHAnsi" w:cstheme="minorHAnsi"/>
          <w:szCs w:val="18"/>
          <w:lang w:val="en-AU"/>
        </w:rPr>
        <w:t xml:space="preserve">, PAL </w:t>
      </w:r>
      <w:r w:rsidR="003F556A" w:rsidRPr="00E963B0">
        <w:rPr>
          <w:rFonts w:asciiTheme="minorHAnsi" w:hAnsiTheme="minorHAnsi" w:cstheme="minorHAnsi"/>
          <w:szCs w:val="18"/>
          <w:lang w:val="en-AU"/>
        </w:rPr>
        <w:t>website,</w:t>
      </w:r>
      <w:r w:rsidR="008557D7" w:rsidRPr="00E963B0">
        <w:rPr>
          <w:rFonts w:asciiTheme="minorHAnsi" w:hAnsiTheme="minorHAnsi" w:cstheme="minorHAnsi"/>
          <w:szCs w:val="18"/>
          <w:lang w:val="en-AU"/>
        </w:rPr>
        <w:t xml:space="preserve"> 20 January 2026, accessed</w:t>
      </w:r>
      <w:r w:rsidR="005F1C57">
        <w:rPr>
          <w:rFonts w:asciiTheme="minorHAnsi" w:hAnsiTheme="minorHAnsi" w:cstheme="minorHAnsi"/>
          <w:szCs w:val="18"/>
          <w:lang w:val="en-AU"/>
        </w:rPr>
        <w:softHyphen/>
      </w:r>
      <w:r w:rsidR="005F1C57">
        <w:rPr>
          <w:rFonts w:asciiTheme="minorHAnsi" w:hAnsiTheme="minorHAnsi" w:cstheme="minorHAnsi"/>
          <w:szCs w:val="18"/>
          <w:lang w:val="en-AU"/>
        </w:rPr>
        <w:softHyphen/>
        <w:t xml:space="preserve"> </w:t>
      </w:r>
      <w:r w:rsidR="008557D7" w:rsidRPr="00E963B0">
        <w:rPr>
          <w:rFonts w:asciiTheme="minorHAnsi" w:hAnsiTheme="minorHAnsi" w:cstheme="minorHAnsi"/>
          <w:szCs w:val="18"/>
          <w:lang w:val="en-AU"/>
        </w:rPr>
        <w:t>20</w:t>
      </w:r>
      <w:r w:rsidR="00557A07">
        <w:rPr>
          <w:rFonts w:asciiTheme="minorHAnsi" w:hAnsiTheme="minorHAnsi" w:cstheme="minorHAnsi"/>
          <w:szCs w:val="18"/>
          <w:lang w:val="en-AU"/>
        </w:rPr>
        <w:t xml:space="preserve"> </w:t>
      </w:r>
      <w:r w:rsidR="008557D7" w:rsidRPr="00E963B0">
        <w:rPr>
          <w:rFonts w:asciiTheme="minorHAnsi" w:hAnsiTheme="minorHAnsi" w:cstheme="minorHAnsi"/>
          <w:szCs w:val="18"/>
          <w:lang w:val="en-AU"/>
        </w:rPr>
        <w:t>January 2026.</w:t>
      </w:r>
    </w:p>
  </w:footnote>
  <w:footnote w:id="173">
    <w:p w14:paraId="7504A085" w14:textId="19F8E3D4" w:rsidR="00F95AF9" w:rsidRPr="00E963B0" w:rsidRDefault="00F95AF9">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D73D1B" w:rsidRPr="00E963B0">
        <w:rPr>
          <w:rFonts w:asciiTheme="minorHAnsi" w:hAnsiTheme="minorHAnsi" w:cstheme="minorHAnsi"/>
          <w:szCs w:val="18"/>
          <w:lang w:val="en-AU"/>
        </w:rPr>
        <w:t xml:space="preserve">DE, </w:t>
      </w:r>
      <w:r w:rsidR="00D73D1B">
        <w:rPr>
          <w:rFonts w:asciiTheme="minorHAnsi" w:hAnsiTheme="minorHAnsi" w:cstheme="minorHAnsi"/>
          <w:szCs w:val="18"/>
          <w:lang w:val="en-AU"/>
        </w:rPr>
        <w:t>‘</w:t>
      </w:r>
      <w:hyperlink r:id="rId138" w:history="1">
        <w:r w:rsidR="00D73D1B" w:rsidRPr="008504FC">
          <w:rPr>
            <w:rStyle w:val="Hyperlink"/>
            <w:rFonts w:asciiTheme="minorHAnsi" w:hAnsiTheme="minorHAnsi" w:cstheme="minorHAnsi"/>
            <w:szCs w:val="18"/>
            <w:lang w:val="en-AU"/>
          </w:rPr>
          <w:t xml:space="preserve">Protecting Children </w:t>
        </w:r>
        <w:r w:rsidR="00CD56D7" w:rsidRPr="00CD56D7">
          <w:rPr>
            <w:rStyle w:val="Hyperlink"/>
            <w:rFonts w:asciiTheme="minorHAnsi" w:hAnsiTheme="minorHAnsi" w:cstheme="minorHAnsi"/>
            <w:szCs w:val="18"/>
            <w:lang w:val="en-AU"/>
          </w:rPr>
          <w:t>–</w:t>
        </w:r>
        <w:r w:rsidR="00D73D1B" w:rsidRPr="008504FC">
          <w:rPr>
            <w:rStyle w:val="Hyperlink"/>
            <w:rFonts w:asciiTheme="minorHAnsi" w:hAnsiTheme="minorHAnsi" w:cstheme="minorHAnsi"/>
            <w:szCs w:val="18"/>
            <w:lang w:val="en-AU"/>
          </w:rPr>
          <w:t xml:space="preserve"> Reporting and Other Legal Obligations</w:t>
        </w:r>
        <w:r w:rsidR="00096B5E">
          <w:rPr>
            <w:rStyle w:val="Hyperlink"/>
            <w:rFonts w:asciiTheme="minorHAnsi" w:hAnsiTheme="minorHAnsi" w:cstheme="minorHAnsi"/>
            <w:szCs w:val="18"/>
            <w:lang w:val="en-AU"/>
          </w:rPr>
          <w:t>: Policy</w:t>
        </w:r>
      </w:hyperlink>
      <w:r w:rsidR="00D73D1B" w:rsidRPr="00E963B0">
        <w:rPr>
          <w:rFonts w:asciiTheme="minorHAnsi" w:hAnsiTheme="minorHAnsi" w:cstheme="minorHAnsi"/>
          <w:szCs w:val="18"/>
          <w:lang w:val="en-AU"/>
        </w:rPr>
        <w:t>’,</w:t>
      </w:r>
      <w:r w:rsidR="00D73D1B">
        <w:rPr>
          <w:rFonts w:asciiTheme="minorHAnsi" w:hAnsiTheme="minorHAnsi" w:cstheme="minorHAnsi"/>
          <w:szCs w:val="18"/>
          <w:lang w:val="en-AU"/>
        </w:rPr>
        <w:t xml:space="preserve"> </w:t>
      </w:r>
      <w:r w:rsidR="00D73D1B" w:rsidRPr="008504FC">
        <w:rPr>
          <w:rFonts w:asciiTheme="minorHAnsi" w:hAnsiTheme="minorHAnsi" w:cstheme="minorHAnsi"/>
          <w:i/>
          <w:iCs/>
          <w:szCs w:val="18"/>
          <w:lang w:val="en-AU"/>
        </w:rPr>
        <w:t>Policy and Advisory Library</w:t>
      </w:r>
      <w:r w:rsidR="00D73D1B">
        <w:rPr>
          <w:rFonts w:asciiTheme="minorHAnsi" w:hAnsiTheme="minorHAnsi" w:cstheme="minorHAnsi"/>
          <w:szCs w:val="18"/>
          <w:lang w:val="en-AU"/>
        </w:rPr>
        <w:t>, PAL</w:t>
      </w:r>
      <w:r w:rsidR="00D73D1B" w:rsidRPr="00E963B0">
        <w:rPr>
          <w:rFonts w:asciiTheme="minorHAnsi" w:hAnsiTheme="minorHAnsi" w:cstheme="minorHAnsi"/>
          <w:szCs w:val="18"/>
          <w:lang w:val="en-AU"/>
        </w:rPr>
        <w:t xml:space="preserve"> website, 13 February 2025, accessed 8 September 2025.</w:t>
      </w:r>
    </w:p>
  </w:footnote>
  <w:footnote w:id="174">
    <w:p w14:paraId="71C842B9" w14:textId="5BECB676" w:rsidR="00EE7DB7" w:rsidRPr="00E963B0" w:rsidRDefault="00EE7DB7">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744E06">
        <w:rPr>
          <w:rFonts w:asciiTheme="minorHAnsi" w:hAnsiTheme="minorHAnsi" w:cstheme="minorHAnsi"/>
          <w:szCs w:val="18"/>
          <w:lang w:val="en-AU"/>
        </w:rPr>
        <w:t>Victorian Government</w:t>
      </w:r>
      <w:r w:rsidR="00744E06" w:rsidRPr="00E963B0">
        <w:rPr>
          <w:rFonts w:asciiTheme="minorHAnsi" w:hAnsiTheme="minorHAnsi" w:cstheme="minorHAnsi"/>
          <w:szCs w:val="18"/>
          <w:lang w:val="en-AU"/>
        </w:rPr>
        <w:t xml:space="preserve">, </w:t>
      </w:r>
      <w:hyperlink r:id="rId139" w:history="1">
        <w:r w:rsidR="00744E06" w:rsidRPr="00E963B0">
          <w:rPr>
            <w:rStyle w:val="Hyperlink"/>
            <w:rFonts w:asciiTheme="minorHAnsi" w:hAnsiTheme="minorHAnsi" w:cstheme="minorHAnsi"/>
            <w:i/>
            <w:szCs w:val="18"/>
            <w:lang w:val="en-AU"/>
          </w:rPr>
          <w:t>Report child sexual abuse in Victorian government schools</w:t>
        </w:r>
      </w:hyperlink>
      <w:r w:rsidR="00744E06" w:rsidRPr="00E963B0">
        <w:rPr>
          <w:rFonts w:asciiTheme="minorHAnsi" w:hAnsiTheme="minorHAnsi" w:cstheme="minorHAnsi"/>
          <w:szCs w:val="18"/>
          <w:lang w:val="en-AU"/>
        </w:rPr>
        <w:t xml:space="preserve">, </w:t>
      </w:r>
      <w:r w:rsidR="00744E06">
        <w:rPr>
          <w:rFonts w:asciiTheme="minorHAnsi" w:hAnsiTheme="minorHAnsi" w:cstheme="minorHAnsi"/>
          <w:szCs w:val="18"/>
          <w:lang w:val="en-AU"/>
        </w:rPr>
        <w:t>Department of Education</w:t>
      </w:r>
      <w:r w:rsidR="00744E06" w:rsidRPr="00E963B0">
        <w:rPr>
          <w:rFonts w:asciiTheme="minorHAnsi" w:hAnsiTheme="minorHAnsi" w:cstheme="minorHAnsi"/>
          <w:szCs w:val="18"/>
          <w:lang w:val="en-AU"/>
        </w:rPr>
        <w:t xml:space="preserve"> website, 3 December 2025, accessed 20 January 2026.</w:t>
      </w:r>
    </w:p>
  </w:footnote>
  <w:footnote w:id="175">
    <w:p w14:paraId="0D309219" w14:textId="1AA0D6EC" w:rsidR="0054487C" w:rsidRPr="00CB321D" w:rsidRDefault="0054487C">
      <w:pPr>
        <w:pStyle w:val="FootnoteText"/>
        <w:rPr>
          <w:lang w:val="en-AU"/>
        </w:rPr>
      </w:pPr>
      <w:r>
        <w:rPr>
          <w:rStyle w:val="FootnoteReference"/>
        </w:rPr>
        <w:footnoteRef/>
      </w:r>
      <w:r>
        <w:t xml:space="preserve"> Victorian Government, ‘</w:t>
      </w:r>
      <w:hyperlink r:id="rId140" w:history="1">
        <w:r w:rsidRPr="005A476D">
          <w:rPr>
            <w:rStyle w:val="Hyperlink"/>
          </w:rPr>
          <w:t>Child safety and wellbeing policy</w:t>
        </w:r>
      </w:hyperlink>
      <w:r>
        <w:t xml:space="preserve">’, </w:t>
      </w:r>
      <w:r>
        <w:rPr>
          <w:i/>
          <w:iCs/>
        </w:rPr>
        <w:t>Child Safe Standards</w:t>
      </w:r>
      <w:r>
        <w:t>, vic.gov.au</w:t>
      </w:r>
      <w:r w:rsidR="005A476D">
        <w:t>, 26 April 2022, accessed 8 September 2025.</w:t>
      </w:r>
    </w:p>
  </w:footnote>
  <w:footnote w:id="176">
    <w:p w14:paraId="1857C807" w14:textId="6AB5A985" w:rsidR="00F50C13" w:rsidRPr="005874FB" w:rsidRDefault="00F50C13">
      <w:pPr>
        <w:pStyle w:val="FootnoteText"/>
        <w:rPr>
          <w:lang w:val="en-AU"/>
        </w:rPr>
      </w:pPr>
      <w:r>
        <w:rPr>
          <w:rStyle w:val="FootnoteReference"/>
        </w:rPr>
        <w:footnoteRef/>
      </w:r>
      <w:r>
        <w:t xml:space="preserve"> </w:t>
      </w:r>
      <w:r>
        <w:rPr>
          <w:lang w:val="en-AU"/>
        </w:rPr>
        <w:t>A copy of the template is accessible to the public at V</w:t>
      </w:r>
      <w:r w:rsidR="006A7B47">
        <w:rPr>
          <w:lang w:val="en-AU"/>
        </w:rPr>
        <w:t>ictorian Government, ‘</w:t>
      </w:r>
      <w:hyperlink r:id="rId141" w:history="1">
        <w:r w:rsidR="006A7B47" w:rsidRPr="006A7B47">
          <w:rPr>
            <w:rStyle w:val="Hyperlink"/>
            <w:lang w:val="en-AU"/>
          </w:rPr>
          <w:t>Develop your school’s child safety and wellbeing policy</w:t>
        </w:r>
      </w:hyperlink>
      <w:r w:rsidR="006A7B47">
        <w:rPr>
          <w:lang w:val="en-AU"/>
        </w:rPr>
        <w:t xml:space="preserve">’, </w:t>
      </w:r>
      <w:r w:rsidR="006A7B47">
        <w:rPr>
          <w:i/>
          <w:iCs/>
        </w:rPr>
        <w:t>Child Safe Standards</w:t>
      </w:r>
      <w:r w:rsidR="006A7B47">
        <w:t xml:space="preserve">, vic.gov.au, </w:t>
      </w:r>
      <w:r w:rsidR="00973459">
        <w:t>25 November 2025</w:t>
      </w:r>
      <w:r w:rsidR="006A7B47">
        <w:t xml:space="preserve">, accessed </w:t>
      </w:r>
      <w:r w:rsidR="00973459">
        <w:t>19 January 2026.</w:t>
      </w:r>
    </w:p>
  </w:footnote>
  <w:footnote w:id="177">
    <w:p w14:paraId="4547B7F9" w14:textId="7726422E" w:rsidR="008635CA" w:rsidRPr="00E963B0" w:rsidRDefault="008635C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C60FAD">
        <w:rPr>
          <w:rFonts w:asciiTheme="minorHAnsi" w:hAnsiTheme="minorHAnsi" w:cstheme="minorHAnsi"/>
          <w:szCs w:val="18"/>
          <w:lang w:val="en-AU"/>
        </w:rPr>
        <w:t>Victorian Government</w:t>
      </w:r>
      <w:r w:rsidR="00C60FAD" w:rsidRPr="00E963B0">
        <w:rPr>
          <w:rFonts w:asciiTheme="minorHAnsi" w:hAnsiTheme="minorHAnsi" w:cstheme="minorHAnsi"/>
          <w:szCs w:val="18"/>
          <w:lang w:val="en-AU"/>
        </w:rPr>
        <w:t xml:space="preserve">, </w:t>
      </w:r>
      <w:hyperlink r:id="rId142" w:history="1">
        <w:r w:rsidR="00C60FAD" w:rsidRPr="00E963B0">
          <w:rPr>
            <w:rStyle w:val="Hyperlink"/>
            <w:rFonts w:asciiTheme="minorHAnsi" w:hAnsiTheme="minorHAnsi" w:cstheme="minorHAnsi"/>
            <w:i/>
            <w:szCs w:val="18"/>
            <w:lang w:val="en-AU"/>
          </w:rPr>
          <w:t xml:space="preserve">Report </w:t>
        </w:r>
        <w:r w:rsidR="00C60FAD">
          <w:rPr>
            <w:rStyle w:val="Hyperlink"/>
            <w:rFonts w:asciiTheme="minorHAnsi" w:hAnsiTheme="minorHAnsi" w:cstheme="minorHAnsi"/>
            <w:i/>
            <w:szCs w:val="18"/>
            <w:lang w:val="en-AU"/>
          </w:rPr>
          <w:t>c</w:t>
        </w:r>
        <w:r w:rsidR="00C60FAD" w:rsidRPr="00E963B0">
          <w:rPr>
            <w:rStyle w:val="Hyperlink"/>
            <w:rFonts w:asciiTheme="minorHAnsi" w:hAnsiTheme="minorHAnsi" w:cstheme="minorHAnsi"/>
            <w:i/>
            <w:szCs w:val="18"/>
            <w:lang w:val="en-AU"/>
          </w:rPr>
          <w:t xml:space="preserve">hild </w:t>
        </w:r>
        <w:r w:rsidR="00C60FAD">
          <w:rPr>
            <w:rStyle w:val="Hyperlink"/>
            <w:rFonts w:asciiTheme="minorHAnsi" w:hAnsiTheme="minorHAnsi" w:cstheme="minorHAnsi"/>
            <w:i/>
            <w:szCs w:val="18"/>
            <w:lang w:val="en-AU"/>
          </w:rPr>
          <w:t>a</w:t>
        </w:r>
        <w:bookmarkStart w:id="184" w:name="_Hlt224118701"/>
        <w:bookmarkStart w:id="185" w:name="_Hlt224118702"/>
        <w:r w:rsidR="00C60FAD" w:rsidRPr="00E963B0">
          <w:rPr>
            <w:rStyle w:val="Hyperlink"/>
            <w:rFonts w:asciiTheme="minorHAnsi" w:hAnsiTheme="minorHAnsi" w:cstheme="minorHAnsi"/>
            <w:i/>
            <w:szCs w:val="18"/>
            <w:lang w:val="en-AU"/>
          </w:rPr>
          <w:t>b</w:t>
        </w:r>
        <w:bookmarkEnd w:id="184"/>
        <w:bookmarkEnd w:id="185"/>
        <w:r w:rsidR="00C60FAD" w:rsidRPr="00E963B0">
          <w:rPr>
            <w:rStyle w:val="Hyperlink"/>
            <w:rFonts w:asciiTheme="minorHAnsi" w:hAnsiTheme="minorHAnsi" w:cstheme="minorHAnsi"/>
            <w:i/>
            <w:szCs w:val="18"/>
            <w:lang w:val="en-AU"/>
          </w:rPr>
          <w:t xml:space="preserve">use in </w:t>
        </w:r>
        <w:r w:rsidR="00C60FAD">
          <w:rPr>
            <w:rStyle w:val="Hyperlink"/>
            <w:rFonts w:asciiTheme="minorHAnsi" w:hAnsiTheme="minorHAnsi" w:cstheme="minorHAnsi"/>
            <w:i/>
            <w:szCs w:val="18"/>
            <w:lang w:val="en-AU"/>
          </w:rPr>
          <w:t>s</w:t>
        </w:r>
        <w:r w:rsidR="00C60FAD" w:rsidRPr="00E963B0">
          <w:rPr>
            <w:rStyle w:val="Hyperlink"/>
            <w:rFonts w:asciiTheme="minorHAnsi" w:hAnsiTheme="minorHAnsi" w:cstheme="minorHAnsi"/>
            <w:i/>
            <w:szCs w:val="18"/>
            <w:lang w:val="en-AU"/>
          </w:rPr>
          <w:t>chools</w:t>
        </w:r>
      </w:hyperlink>
      <w:r w:rsidR="00C60FAD" w:rsidRPr="00E963B0">
        <w:rPr>
          <w:rFonts w:asciiTheme="minorHAnsi" w:hAnsiTheme="minorHAnsi" w:cstheme="minorHAnsi"/>
          <w:szCs w:val="18"/>
          <w:lang w:val="en-AU"/>
        </w:rPr>
        <w:t xml:space="preserve">, Schools website, </w:t>
      </w:r>
      <w:r w:rsidR="00C60FAD">
        <w:rPr>
          <w:rFonts w:asciiTheme="minorHAnsi" w:hAnsiTheme="minorHAnsi" w:cstheme="minorHAnsi"/>
          <w:szCs w:val="18"/>
          <w:lang w:val="en-AU"/>
        </w:rPr>
        <w:t>22 January 2026</w:t>
      </w:r>
      <w:r w:rsidR="00C60FAD" w:rsidRPr="00E963B0">
        <w:rPr>
          <w:rFonts w:asciiTheme="minorHAnsi" w:hAnsiTheme="minorHAnsi" w:cstheme="minorHAnsi"/>
          <w:szCs w:val="18"/>
          <w:lang w:val="en-AU"/>
        </w:rPr>
        <w:t xml:space="preserve">, accessed </w:t>
      </w:r>
      <w:r w:rsidR="00C60FAD">
        <w:rPr>
          <w:rFonts w:asciiTheme="minorHAnsi" w:hAnsiTheme="minorHAnsi" w:cstheme="minorHAnsi"/>
          <w:szCs w:val="18"/>
          <w:lang w:val="en-AU"/>
        </w:rPr>
        <w:t>2</w:t>
      </w:r>
      <w:r w:rsidR="00C60FAD" w:rsidRPr="00E963B0">
        <w:rPr>
          <w:rFonts w:asciiTheme="minorHAnsi" w:hAnsiTheme="minorHAnsi" w:cstheme="minorHAnsi"/>
          <w:szCs w:val="18"/>
          <w:lang w:val="en-AU"/>
        </w:rPr>
        <w:t>9 January 2026.</w:t>
      </w:r>
    </w:p>
  </w:footnote>
  <w:footnote w:id="178">
    <w:p w14:paraId="55956F94" w14:textId="3A6A8F48" w:rsidR="00365743" w:rsidRPr="00E963B0" w:rsidRDefault="00365743" w:rsidP="00365743">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43" w:history="1">
        <w:r w:rsidRPr="00E963B0">
          <w:rPr>
            <w:rStyle w:val="Hyperlink"/>
            <w:rFonts w:asciiTheme="minorHAnsi" w:hAnsiTheme="minorHAnsi" w:cstheme="minorHAnsi"/>
            <w:i/>
            <w:iCs/>
            <w:szCs w:val="18"/>
            <w:lang w:val="en-AU"/>
          </w:rPr>
          <w:t>Ministerial Order No. 1359</w:t>
        </w:r>
      </w:hyperlink>
      <w:r w:rsidRPr="00E963B0">
        <w:rPr>
          <w:rFonts w:asciiTheme="minorHAnsi" w:hAnsiTheme="minorHAnsi" w:cstheme="minorHAnsi"/>
          <w:szCs w:val="18"/>
          <w:lang w:val="en-AU"/>
        </w:rPr>
        <w:t>, 31 January 2022, cl 11.</w:t>
      </w:r>
      <w:r w:rsidR="00E90F7E" w:rsidRPr="00E90F7E">
        <w:rPr>
          <w:rFonts w:asciiTheme="minorHAnsi" w:hAnsiTheme="minorHAnsi" w:cstheme="minorHAnsi"/>
          <w:szCs w:val="18"/>
          <w:lang w:val="en-AU"/>
        </w:rPr>
        <w:t xml:space="preserve"> </w:t>
      </w:r>
      <w:r w:rsidR="00E90F7E">
        <w:rPr>
          <w:rFonts w:asciiTheme="minorHAnsi" w:hAnsiTheme="minorHAnsi" w:cstheme="minorHAnsi"/>
          <w:szCs w:val="18"/>
          <w:lang w:val="en-AU"/>
        </w:rPr>
        <w:t xml:space="preserve">See also </w:t>
      </w:r>
      <w:r w:rsidR="00E90F7E" w:rsidRPr="00E963B0">
        <w:rPr>
          <w:rFonts w:asciiTheme="minorHAnsi" w:hAnsiTheme="minorHAnsi" w:cstheme="minorHAnsi"/>
          <w:szCs w:val="18"/>
          <w:lang w:val="en-AU"/>
        </w:rPr>
        <w:t xml:space="preserve">Victorian Government, </w:t>
      </w:r>
      <w:r w:rsidR="00E90F7E">
        <w:rPr>
          <w:rFonts w:asciiTheme="minorHAnsi" w:hAnsiTheme="minorHAnsi" w:cstheme="minorHAnsi"/>
          <w:szCs w:val="18"/>
          <w:lang w:val="en-AU"/>
        </w:rPr>
        <w:t>‘</w:t>
      </w:r>
      <w:hyperlink r:id="rId144" w:history="1">
        <w:r w:rsidR="00E90F7E" w:rsidRPr="008504FC">
          <w:rPr>
            <w:rStyle w:val="Hyperlink"/>
            <w:rFonts w:asciiTheme="minorHAnsi" w:hAnsiTheme="minorHAnsi" w:cstheme="minorHAnsi"/>
            <w:szCs w:val="18"/>
            <w:lang w:val="en-AU"/>
          </w:rPr>
          <w:t>Schools – complaints processes guidance</w:t>
        </w:r>
      </w:hyperlink>
      <w:r w:rsidR="00E90F7E">
        <w:t>’</w:t>
      </w:r>
      <w:r w:rsidR="00E90F7E" w:rsidRPr="00DD0EDF">
        <w:rPr>
          <w:rFonts w:asciiTheme="minorHAnsi" w:hAnsiTheme="minorHAnsi" w:cstheme="minorHAnsi"/>
          <w:szCs w:val="18"/>
          <w:lang w:val="en-AU"/>
        </w:rPr>
        <w:t>,</w:t>
      </w:r>
      <w:r w:rsidR="00E90F7E" w:rsidRPr="00E963B0">
        <w:rPr>
          <w:rFonts w:asciiTheme="minorHAnsi" w:hAnsiTheme="minorHAnsi" w:cstheme="minorHAnsi"/>
          <w:szCs w:val="18"/>
          <w:lang w:val="en-AU"/>
        </w:rPr>
        <w:t xml:space="preserve"> </w:t>
      </w:r>
      <w:r w:rsidR="00E90F7E">
        <w:rPr>
          <w:rFonts w:asciiTheme="minorHAnsi" w:hAnsiTheme="minorHAnsi" w:cstheme="minorHAnsi"/>
          <w:i/>
          <w:iCs/>
          <w:szCs w:val="18"/>
          <w:lang w:val="en-AU"/>
        </w:rPr>
        <w:t>Child Safe Standards</w:t>
      </w:r>
      <w:r w:rsidR="00E90F7E">
        <w:rPr>
          <w:rFonts w:asciiTheme="minorHAnsi" w:hAnsiTheme="minorHAnsi" w:cstheme="minorHAnsi"/>
          <w:szCs w:val="18"/>
          <w:lang w:val="en-AU"/>
        </w:rPr>
        <w:t xml:space="preserve">, vic.gov.au, </w:t>
      </w:r>
      <w:r w:rsidR="00E90F7E" w:rsidRPr="00E963B0">
        <w:rPr>
          <w:rFonts w:asciiTheme="minorHAnsi" w:hAnsiTheme="minorHAnsi" w:cstheme="minorHAnsi"/>
          <w:szCs w:val="18"/>
          <w:lang w:val="en-AU"/>
        </w:rPr>
        <w:t>12 June 2025</w:t>
      </w:r>
      <w:r w:rsidR="00E90F7E">
        <w:rPr>
          <w:rFonts w:asciiTheme="minorHAnsi" w:hAnsiTheme="minorHAnsi" w:cstheme="minorHAnsi"/>
          <w:szCs w:val="18"/>
          <w:lang w:val="en-AU"/>
        </w:rPr>
        <w:t>, accessed 9 September 2025.</w:t>
      </w:r>
    </w:p>
  </w:footnote>
  <w:footnote w:id="179">
    <w:p w14:paraId="62A4C539" w14:textId="6CB8A852" w:rsidR="008635CA" w:rsidRPr="00E963B0" w:rsidRDefault="008635CA">
      <w:pPr>
        <w:pStyle w:val="FootnoteText"/>
        <w:rPr>
          <w:rFonts w:asciiTheme="minorHAnsi" w:hAnsiTheme="minorHAnsi" w:cstheme="minorHAnsi"/>
          <w:szCs w:val="18"/>
          <w:lang w:val="en-AU"/>
        </w:rPr>
      </w:pPr>
      <w:r w:rsidRPr="001361FA">
        <w:rPr>
          <w:rStyle w:val="FootnoteReference"/>
          <w:rFonts w:cstheme="minorHAnsi"/>
          <w:lang w:val="en-AU"/>
        </w:rPr>
        <w:footnoteRef/>
      </w:r>
      <w:r w:rsidRPr="001361FA">
        <w:rPr>
          <w:rFonts w:asciiTheme="minorHAnsi" w:hAnsiTheme="minorHAnsi" w:cstheme="minorHAnsi"/>
          <w:szCs w:val="18"/>
          <w:lang w:val="en-AU"/>
        </w:rPr>
        <w:t xml:space="preserve"> </w:t>
      </w:r>
      <w:r w:rsidR="00A24C12">
        <w:rPr>
          <w:rFonts w:asciiTheme="minorHAnsi" w:hAnsiTheme="minorHAnsi" w:cstheme="minorHAnsi"/>
          <w:szCs w:val="18"/>
          <w:lang w:val="en-AU"/>
        </w:rPr>
        <w:t xml:space="preserve">Victorian Government, </w:t>
      </w:r>
      <w:hyperlink r:id="rId145" w:history="1">
        <w:r w:rsidR="00A24C12" w:rsidRPr="001361FA">
          <w:rPr>
            <w:rStyle w:val="Hyperlink"/>
            <w:rFonts w:asciiTheme="minorHAnsi" w:hAnsiTheme="minorHAnsi" w:cstheme="minorHAnsi"/>
            <w:i/>
            <w:iCs/>
            <w:szCs w:val="18"/>
            <w:lang w:val="en-AU"/>
          </w:rPr>
          <w:t>Action 3: Contacting parents or carers</w:t>
        </w:r>
      </w:hyperlink>
      <w:r w:rsidR="00A24C12">
        <w:rPr>
          <w:rFonts w:asciiTheme="minorHAnsi" w:hAnsiTheme="minorHAnsi" w:cstheme="minorHAnsi"/>
          <w:szCs w:val="18"/>
          <w:lang w:val="en-AU"/>
        </w:rPr>
        <w:t xml:space="preserve">, Schools website, 28 May 2024, accessed </w:t>
      </w:r>
      <w:r w:rsidR="00BC6923">
        <w:rPr>
          <w:rFonts w:asciiTheme="minorHAnsi" w:hAnsiTheme="minorHAnsi" w:cstheme="minorHAnsi"/>
          <w:szCs w:val="18"/>
          <w:lang w:val="en-AU"/>
        </w:rPr>
        <w:t>12 March 2026.</w:t>
      </w:r>
    </w:p>
  </w:footnote>
  <w:footnote w:id="180">
    <w:p w14:paraId="59FB4DAE" w14:textId="2CC5EB30" w:rsidR="00532488" w:rsidRPr="00404570" w:rsidRDefault="00532488">
      <w:pPr>
        <w:pStyle w:val="FootnoteText"/>
        <w:rPr>
          <w:lang w:val="en-AU"/>
        </w:rPr>
      </w:pPr>
      <w:r>
        <w:rPr>
          <w:rStyle w:val="FootnoteReference"/>
        </w:rPr>
        <w:footnoteRef/>
      </w:r>
      <w:r>
        <w:t xml:space="preserve"> </w:t>
      </w:r>
      <w:r w:rsidR="00351396">
        <w:t>See, e.g.,</w:t>
      </w:r>
      <w:r>
        <w:t xml:space="preserve"> </w:t>
      </w:r>
      <w:r w:rsidR="00D42167" w:rsidRPr="00E963B0">
        <w:rPr>
          <w:rFonts w:asciiTheme="minorHAnsi" w:hAnsiTheme="minorHAnsi" w:cstheme="minorHAnsi"/>
          <w:szCs w:val="18"/>
          <w:lang w:val="en-AU"/>
        </w:rPr>
        <w:t xml:space="preserve">DE, </w:t>
      </w:r>
      <w:r w:rsidR="00D42167">
        <w:rPr>
          <w:rFonts w:asciiTheme="minorHAnsi" w:hAnsiTheme="minorHAnsi" w:cstheme="minorHAnsi"/>
          <w:szCs w:val="18"/>
          <w:lang w:val="en-AU"/>
        </w:rPr>
        <w:t>‘</w:t>
      </w:r>
      <w:hyperlink r:id="rId146" w:history="1">
        <w:r w:rsidR="00D42167" w:rsidRPr="008504FC">
          <w:rPr>
            <w:rStyle w:val="Hyperlink"/>
            <w:rFonts w:asciiTheme="minorHAnsi" w:hAnsiTheme="minorHAnsi" w:cstheme="minorHAnsi"/>
            <w:szCs w:val="18"/>
            <w:lang w:val="en-AU"/>
          </w:rPr>
          <w:t xml:space="preserve">Protecting Children </w:t>
        </w:r>
        <w:r w:rsidR="00D42167" w:rsidRPr="00CD56D7">
          <w:rPr>
            <w:rStyle w:val="Hyperlink"/>
            <w:rFonts w:asciiTheme="minorHAnsi" w:hAnsiTheme="minorHAnsi" w:cstheme="minorHAnsi"/>
            <w:szCs w:val="18"/>
            <w:lang w:val="en-AU"/>
          </w:rPr>
          <w:t>–</w:t>
        </w:r>
        <w:r w:rsidR="00D42167" w:rsidRPr="008504FC">
          <w:rPr>
            <w:rStyle w:val="Hyperlink"/>
            <w:rFonts w:asciiTheme="minorHAnsi" w:hAnsiTheme="minorHAnsi" w:cstheme="minorHAnsi"/>
            <w:szCs w:val="18"/>
            <w:lang w:val="en-AU"/>
          </w:rPr>
          <w:t xml:space="preserve"> Reporting and Other Legal Obligations</w:t>
        </w:r>
        <w:r w:rsidR="008B43E8">
          <w:rPr>
            <w:rStyle w:val="Hyperlink"/>
            <w:rFonts w:asciiTheme="minorHAnsi" w:hAnsiTheme="minorHAnsi" w:cstheme="minorHAnsi"/>
            <w:szCs w:val="18"/>
            <w:lang w:val="en-AU"/>
          </w:rPr>
          <w:t>: Policy</w:t>
        </w:r>
      </w:hyperlink>
      <w:r w:rsidR="00D42167" w:rsidRPr="00E963B0">
        <w:rPr>
          <w:rFonts w:asciiTheme="minorHAnsi" w:hAnsiTheme="minorHAnsi" w:cstheme="minorHAnsi"/>
          <w:szCs w:val="18"/>
          <w:lang w:val="en-AU"/>
        </w:rPr>
        <w:t>’,</w:t>
      </w:r>
      <w:r w:rsidR="00D42167">
        <w:rPr>
          <w:rFonts w:asciiTheme="minorHAnsi" w:hAnsiTheme="minorHAnsi" w:cstheme="minorHAnsi"/>
          <w:szCs w:val="18"/>
          <w:lang w:val="en-AU"/>
        </w:rPr>
        <w:t xml:space="preserve"> </w:t>
      </w:r>
      <w:r w:rsidR="00D42167" w:rsidRPr="008504FC">
        <w:rPr>
          <w:rFonts w:asciiTheme="minorHAnsi" w:hAnsiTheme="minorHAnsi" w:cstheme="minorHAnsi"/>
          <w:i/>
          <w:iCs/>
          <w:szCs w:val="18"/>
          <w:lang w:val="en-AU"/>
        </w:rPr>
        <w:t>Policy and Advisory Library</w:t>
      </w:r>
      <w:r w:rsidR="00D42167">
        <w:rPr>
          <w:rFonts w:asciiTheme="minorHAnsi" w:hAnsiTheme="minorHAnsi" w:cstheme="minorHAnsi"/>
          <w:szCs w:val="18"/>
          <w:lang w:val="en-AU"/>
        </w:rPr>
        <w:t>, PAL</w:t>
      </w:r>
      <w:r w:rsidR="00D42167" w:rsidRPr="00E963B0">
        <w:rPr>
          <w:rFonts w:asciiTheme="minorHAnsi" w:hAnsiTheme="minorHAnsi" w:cstheme="minorHAnsi"/>
          <w:szCs w:val="18"/>
          <w:lang w:val="en-AU"/>
        </w:rPr>
        <w:t xml:space="preserve"> website, 13 February 2025, accessed 8 September 2025.</w:t>
      </w:r>
    </w:p>
  </w:footnote>
  <w:footnote w:id="181">
    <w:p w14:paraId="1FC91CCF" w14:textId="300A0A12" w:rsidR="007F753A" w:rsidRPr="00E963B0" w:rsidRDefault="007F753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BE720F">
        <w:rPr>
          <w:rFonts w:asciiTheme="minorHAnsi" w:hAnsiTheme="minorHAnsi" w:cstheme="minorHAnsi"/>
          <w:szCs w:val="18"/>
          <w:lang w:val="en-AU"/>
        </w:rPr>
        <w:t>Ibid</w:t>
      </w:r>
      <w:r w:rsidR="004E583A" w:rsidRPr="00E963B0">
        <w:rPr>
          <w:rFonts w:asciiTheme="minorHAnsi" w:hAnsiTheme="minorHAnsi" w:cstheme="minorHAnsi"/>
          <w:szCs w:val="18"/>
          <w:lang w:val="en-AU"/>
        </w:rPr>
        <w:t>.</w:t>
      </w:r>
    </w:p>
  </w:footnote>
  <w:footnote w:id="182">
    <w:p w14:paraId="5871FC62" w14:textId="32641170" w:rsidR="00B33FC7" w:rsidRPr="000E4E47" w:rsidRDefault="00B33FC7">
      <w:pPr>
        <w:pStyle w:val="FootnoteText"/>
        <w:rPr>
          <w:lang w:val="en-AU"/>
        </w:rPr>
      </w:pPr>
      <w:r>
        <w:rPr>
          <w:rStyle w:val="FootnoteReference"/>
        </w:rPr>
        <w:footnoteRef/>
      </w:r>
      <w:r>
        <w:t xml:space="preserve"> </w:t>
      </w:r>
      <w:r w:rsidR="008958FB">
        <w:rPr>
          <w:lang w:val="en-AU"/>
        </w:rPr>
        <w:t xml:space="preserve">See, e.g., </w:t>
      </w:r>
      <w:r w:rsidR="00467FE0" w:rsidRPr="00E963B0">
        <w:rPr>
          <w:rFonts w:asciiTheme="minorHAnsi" w:hAnsiTheme="minorHAnsi" w:cstheme="minorHAnsi"/>
          <w:szCs w:val="18"/>
          <w:lang w:val="en-AU"/>
        </w:rPr>
        <w:t xml:space="preserve">DE, </w:t>
      </w:r>
      <w:r w:rsidR="00467FE0">
        <w:rPr>
          <w:lang w:val="en-AU"/>
        </w:rPr>
        <w:t>‘</w:t>
      </w:r>
      <w:hyperlink r:id="rId147" w:history="1">
        <w:r w:rsidR="00467FE0" w:rsidRPr="007C3F64">
          <w:rPr>
            <w:rStyle w:val="Hyperlink"/>
            <w:lang w:val="en-AU"/>
          </w:rPr>
          <w:t>Managing Conduct and Unsatisfactory Performance in the Teaching Service: Part 1 – Introduction</w:t>
        </w:r>
      </w:hyperlink>
      <w:r w:rsidR="00467FE0">
        <w:rPr>
          <w:lang w:val="en-AU"/>
        </w:rPr>
        <w:t xml:space="preserve">’, </w:t>
      </w:r>
      <w:r w:rsidR="00467FE0">
        <w:rPr>
          <w:i/>
          <w:iCs/>
          <w:lang w:val="en-AU"/>
        </w:rPr>
        <w:t>Policy and Advisory Library</w:t>
      </w:r>
      <w:r w:rsidR="00467FE0">
        <w:rPr>
          <w:lang w:val="en-AU"/>
        </w:rPr>
        <w:t>, PAL website, 25 August 2025, accessed 19 January 2026.</w:t>
      </w:r>
    </w:p>
  </w:footnote>
  <w:footnote w:id="183">
    <w:p w14:paraId="221698E7" w14:textId="0D9D32D9" w:rsidR="00467FE0" w:rsidRPr="00B72668" w:rsidRDefault="00467FE0">
      <w:pPr>
        <w:pStyle w:val="FootnoteText"/>
        <w:rPr>
          <w:lang w:val="en-AU"/>
        </w:rPr>
      </w:pPr>
      <w:r>
        <w:rPr>
          <w:rStyle w:val="FootnoteReference"/>
        </w:rPr>
        <w:footnoteRef/>
      </w:r>
      <w:r>
        <w:t xml:space="preserve"> </w:t>
      </w:r>
      <w:r w:rsidR="00BA34E9">
        <w:t>DE, ‘</w:t>
      </w:r>
      <w:hyperlink r:id="rId148" w:history="1">
        <w:r w:rsidR="00BA34E9" w:rsidRPr="00C82B9B">
          <w:rPr>
            <w:rStyle w:val="Hyperlink"/>
          </w:rPr>
          <w:t>Occupation Health, Safety and Wellbeing Management in Schools: 6. Employee Wellbeing Support Services</w:t>
        </w:r>
      </w:hyperlink>
      <w:r w:rsidR="00BA34E9">
        <w:t xml:space="preserve">’, </w:t>
      </w:r>
      <w:r w:rsidR="00BA34E9">
        <w:rPr>
          <w:i/>
          <w:iCs/>
        </w:rPr>
        <w:t>Policy and Advisory Library</w:t>
      </w:r>
      <w:r w:rsidR="00BA34E9">
        <w:t xml:space="preserve">, PAL website, </w:t>
      </w:r>
      <w:r w:rsidR="00C82B9B">
        <w:t>20 January 2026, accessed 20 January 2026.</w:t>
      </w:r>
    </w:p>
  </w:footnote>
  <w:footnote w:id="184">
    <w:p w14:paraId="1B19FA02" w14:textId="793095F8" w:rsidR="00C82B9B" w:rsidRPr="00995BEC" w:rsidRDefault="00C82B9B">
      <w:pPr>
        <w:pStyle w:val="FootnoteText"/>
        <w:rPr>
          <w:lang w:val="en-AU"/>
        </w:rPr>
      </w:pPr>
      <w:r>
        <w:rPr>
          <w:rStyle w:val="FootnoteReference"/>
        </w:rPr>
        <w:footnoteRef/>
      </w:r>
      <w:r>
        <w:t xml:space="preserve"> </w:t>
      </w:r>
      <w:r w:rsidR="00961B6A">
        <w:t>DE, ‘</w:t>
      </w:r>
      <w:hyperlink r:id="rId149" w:history="1">
        <w:r w:rsidR="004F10B2">
          <w:rPr>
            <w:rStyle w:val="Hyperlink"/>
          </w:rPr>
          <w:t>Occupation Health, Safety and Wellbeing Management in Schools: 7. Further expert health, safety and wellbeing supports</w:t>
        </w:r>
      </w:hyperlink>
      <w:r w:rsidR="00961B6A">
        <w:t xml:space="preserve">’, </w:t>
      </w:r>
      <w:r w:rsidR="00961B6A">
        <w:rPr>
          <w:i/>
          <w:iCs/>
        </w:rPr>
        <w:t>Policy and Advisory Library</w:t>
      </w:r>
      <w:r w:rsidR="00961B6A">
        <w:t xml:space="preserve">, PAL website, </w:t>
      </w:r>
      <w:r w:rsidR="00DF3EC1">
        <w:t>30 December 2025</w:t>
      </w:r>
      <w:r w:rsidR="00961B6A">
        <w:t>, accessed 20 January 2026.</w:t>
      </w:r>
    </w:p>
  </w:footnote>
  <w:footnote w:id="185">
    <w:p w14:paraId="2DC5446C" w14:textId="0EE6C8F5" w:rsidR="005446A5" w:rsidRPr="00E963B0" w:rsidRDefault="005446A5">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B341CE" w:rsidRPr="00E963B0">
        <w:rPr>
          <w:rFonts w:asciiTheme="minorHAnsi" w:hAnsiTheme="minorHAnsi" w:cstheme="minorHAnsi"/>
          <w:szCs w:val="18"/>
          <w:lang w:val="en-AU"/>
        </w:rPr>
        <w:t xml:space="preserve">DE, </w:t>
      </w:r>
      <w:r w:rsidR="00B341CE">
        <w:rPr>
          <w:rFonts w:asciiTheme="minorHAnsi" w:hAnsiTheme="minorHAnsi" w:cstheme="minorHAnsi"/>
          <w:szCs w:val="18"/>
          <w:lang w:val="en-AU"/>
        </w:rPr>
        <w:t>‘</w:t>
      </w:r>
      <w:hyperlink r:id="rId150" w:history="1">
        <w:r w:rsidR="00B341CE" w:rsidRPr="008504FC">
          <w:rPr>
            <w:rStyle w:val="Hyperlink"/>
            <w:rFonts w:asciiTheme="minorHAnsi" w:hAnsiTheme="minorHAnsi" w:cstheme="minorHAnsi"/>
            <w:szCs w:val="18"/>
            <w:lang w:val="en-AU"/>
          </w:rPr>
          <w:t xml:space="preserve">Protecting Children </w:t>
        </w:r>
        <w:r w:rsidR="00B341CE" w:rsidRPr="00CD56D7">
          <w:rPr>
            <w:rStyle w:val="Hyperlink"/>
            <w:rFonts w:asciiTheme="minorHAnsi" w:hAnsiTheme="minorHAnsi" w:cstheme="minorHAnsi"/>
            <w:szCs w:val="18"/>
            <w:lang w:val="en-AU"/>
          </w:rPr>
          <w:t>–</w:t>
        </w:r>
        <w:r w:rsidR="00B341CE" w:rsidRPr="008504FC">
          <w:rPr>
            <w:rStyle w:val="Hyperlink"/>
            <w:rFonts w:asciiTheme="minorHAnsi" w:hAnsiTheme="minorHAnsi" w:cstheme="minorHAnsi"/>
            <w:szCs w:val="18"/>
            <w:lang w:val="en-AU"/>
          </w:rPr>
          <w:t xml:space="preserve"> Reporting and Other Legal Obligations</w:t>
        </w:r>
        <w:r w:rsidR="0071295A">
          <w:rPr>
            <w:rStyle w:val="Hyperlink"/>
            <w:rFonts w:asciiTheme="minorHAnsi" w:hAnsiTheme="minorHAnsi" w:cstheme="minorHAnsi"/>
            <w:szCs w:val="18"/>
            <w:lang w:val="en-AU"/>
          </w:rPr>
          <w:t>: Policy</w:t>
        </w:r>
      </w:hyperlink>
      <w:r w:rsidR="00B341CE" w:rsidRPr="00E963B0">
        <w:rPr>
          <w:rFonts w:asciiTheme="minorHAnsi" w:hAnsiTheme="minorHAnsi" w:cstheme="minorHAnsi"/>
          <w:szCs w:val="18"/>
          <w:lang w:val="en-AU"/>
        </w:rPr>
        <w:t>’,</w:t>
      </w:r>
      <w:r w:rsidR="00B341CE">
        <w:rPr>
          <w:rFonts w:asciiTheme="minorHAnsi" w:hAnsiTheme="minorHAnsi" w:cstheme="minorHAnsi"/>
          <w:szCs w:val="18"/>
          <w:lang w:val="en-AU"/>
        </w:rPr>
        <w:t xml:space="preserve"> </w:t>
      </w:r>
      <w:r w:rsidR="00B341CE" w:rsidRPr="008504FC">
        <w:rPr>
          <w:rFonts w:asciiTheme="minorHAnsi" w:hAnsiTheme="minorHAnsi" w:cstheme="minorHAnsi"/>
          <w:i/>
          <w:iCs/>
          <w:szCs w:val="18"/>
          <w:lang w:val="en-AU"/>
        </w:rPr>
        <w:t>Policy and Advisory Library</w:t>
      </w:r>
      <w:r w:rsidR="00B341CE">
        <w:rPr>
          <w:rFonts w:asciiTheme="minorHAnsi" w:hAnsiTheme="minorHAnsi" w:cstheme="minorHAnsi"/>
          <w:szCs w:val="18"/>
          <w:lang w:val="en-AU"/>
        </w:rPr>
        <w:t>, PAL</w:t>
      </w:r>
      <w:r w:rsidR="00B341CE" w:rsidRPr="00E963B0">
        <w:rPr>
          <w:rFonts w:asciiTheme="minorHAnsi" w:hAnsiTheme="minorHAnsi" w:cstheme="minorHAnsi"/>
          <w:szCs w:val="18"/>
          <w:lang w:val="en-AU"/>
        </w:rPr>
        <w:t xml:space="preserve"> website, 13 February 2025, accessed 8 September 2025.</w:t>
      </w:r>
    </w:p>
  </w:footnote>
  <w:footnote w:id="186">
    <w:p w14:paraId="584CE1D9" w14:textId="783C0EC7" w:rsidR="008635CA" w:rsidRPr="00E963B0" w:rsidRDefault="008635C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AB7061" w:rsidRPr="00E963B0">
        <w:rPr>
          <w:rFonts w:asciiTheme="minorHAnsi" w:hAnsiTheme="minorHAnsi" w:cstheme="minorHAnsi"/>
          <w:szCs w:val="18"/>
          <w:lang w:val="en-AU"/>
        </w:rPr>
        <w:t xml:space="preserve">DE, </w:t>
      </w:r>
      <w:r w:rsidR="00461235">
        <w:rPr>
          <w:lang w:val="en-AU"/>
        </w:rPr>
        <w:t>‘</w:t>
      </w:r>
      <w:hyperlink r:id="rId151" w:history="1">
        <w:r w:rsidR="00461235" w:rsidRPr="007C3F64">
          <w:rPr>
            <w:rStyle w:val="Hyperlink"/>
            <w:lang w:val="en-AU"/>
          </w:rPr>
          <w:t>Managing Conduct and Unsatisfactory Performance in the Teaching Service: Part 1 – Introduction</w:t>
        </w:r>
      </w:hyperlink>
      <w:r w:rsidR="00461235">
        <w:rPr>
          <w:lang w:val="en-AU"/>
        </w:rPr>
        <w:t xml:space="preserve">’, </w:t>
      </w:r>
      <w:r w:rsidR="00461235">
        <w:rPr>
          <w:i/>
          <w:iCs/>
          <w:lang w:val="en-AU"/>
        </w:rPr>
        <w:t>Policy and Advisory Library</w:t>
      </w:r>
      <w:r w:rsidR="00461235">
        <w:rPr>
          <w:lang w:val="en-AU"/>
        </w:rPr>
        <w:t>, PAL website, 25 August 2025, accessed 19 January 2026</w:t>
      </w:r>
      <w:r w:rsidR="00074CFF">
        <w:rPr>
          <w:lang w:val="en-AU"/>
        </w:rPr>
        <w:t>.</w:t>
      </w:r>
    </w:p>
  </w:footnote>
  <w:footnote w:id="187">
    <w:p w14:paraId="4C51FAE0" w14:textId="2E9399B3" w:rsidR="008635CA" w:rsidRPr="00E963B0" w:rsidRDefault="008635C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Victorian Government, </w:t>
      </w:r>
      <w:hyperlink r:id="rId152" w:history="1">
        <w:r w:rsidRPr="00E963B0">
          <w:rPr>
            <w:rStyle w:val="Hyperlink"/>
            <w:rFonts w:asciiTheme="minorHAnsi" w:hAnsiTheme="minorHAnsi" w:cstheme="minorHAnsi"/>
            <w:i/>
            <w:szCs w:val="18"/>
            <w:lang w:val="en-AU"/>
          </w:rPr>
          <w:t>Report sexual abuse if you’re a current or former student</w:t>
        </w:r>
      </w:hyperlink>
      <w:r w:rsidRPr="00E963B0">
        <w:rPr>
          <w:rFonts w:asciiTheme="minorHAnsi" w:hAnsiTheme="minorHAnsi" w:cstheme="minorHAnsi"/>
          <w:szCs w:val="18"/>
          <w:lang w:val="en-AU"/>
        </w:rPr>
        <w:t>, Victorian Government website, accessed 9 September 2025.</w:t>
      </w:r>
    </w:p>
  </w:footnote>
  <w:footnote w:id="188">
    <w:p w14:paraId="3BCADE49" w14:textId="3C9E2C49" w:rsidR="00D11EB0" w:rsidRPr="00E963B0" w:rsidRDefault="00D11EB0">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8E4E47" w:rsidRPr="00E963B0">
        <w:rPr>
          <w:rFonts w:asciiTheme="minorHAnsi" w:hAnsiTheme="minorHAnsi" w:cstheme="minorHAnsi"/>
          <w:szCs w:val="18"/>
          <w:lang w:val="en-AU"/>
        </w:rPr>
        <w:t>Victorian Government</w:t>
      </w:r>
      <w:r w:rsidRPr="00E963B0">
        <w:rPr>
          <w:rFonts w:asciiTheme="minorHAnsi" w:hAnsiTheme="minorHAnsi" w:cstheme="minorHAnsi"/>
          <w:szCs w:val="18"/>
          <w:lang w:val="en-AU"/>
        </w:rPr>
        <w:t xml:space="preserve">, </w:t>
      </w:r>
      <w:hyperlink r:id="rId153" w:history="1">
        <w:r w:rsidRPr="00D83E38">
          <w:rPr>
            <w:rStyle w:val="Hyperlink"/>
            <w:rFonts w:asciiTheme="minorHAnsi" w:hAnsiTheme="minorHAnsi" w:cstheme="minorHAnsi"/>
            <w:i/>
            <w:iCs/>
            <w:szCs w:val="18"/>
            <w:lang w:val="en-AU"/>
          </w:rPr>
          <w:t>Victim-survivor support for former st</w:t>
        </w:r>
        <w:bookmarkStart w:id="186" w:name="_Hlt224120067"/>
        <w:bookmarkStart w:id="187" w:name="_Hlt224120068"/>
        <w:r w:rsidRPr="00D83E38">
          <w:rPr>
            <w:rStyle w:val="Hyperlink"/>
            <w:rFonts w:asciiTheme="minorHAnsi" w:hAnsiTheme="minorHAnsi" w:cstheme="minorHAnsi"/>
            <w:i/>
            <w:iCs/>
            <w:szCs w:val="18"/>
            <w:lang w:val="en-AU"/>
          </w:rPr>
          <w:t>u</w:t>
        </w:r>
        <w:bookmarkEnd w:id="186"/>
        <w:bookmarkEnd w:id="187"/>
        <w:r w:rsidRPr="00D83E38">
          <w:rPr>
            <w:rStyle w:val="Hyperlink"/>
            <w:rFonts w:asciiTheme="minorHAnsi" w:hAnsiTheme="minorHAnsi" w:cstheme="minorHAnsi"/>
            <w:i/>
            <w:iCs/>
            <w:szCs w:val="18"/>
            <w:lang w:val="en-AU"/>
          </w:rPr>
          <w:t>dents</w:t>
        </w:r>
      </w:hyperlink>
      <w:r w:rsidR="00744AB7" w:rsidRPr="00D6771A">
        <w:rPr>
          <w:rFonts w:asciiTheme="minorHAnsi" w:hAnsiTheme="minorHAnsi" w:cstheme="minorHAnsi"/>
          <w:szCs w:val="18"/>
          <w:lang w:val="en-AU"/>
        </w:rPr>
        <w:t>,</w:t>
      </w:r>
      <w:r w:rsidR="00A84122" w:rsidRPr="00E963B0">
        <w:rPr>
          <w:rFonts w:asciiTheme="minorHAnsi" w:hAnsiTheme="minorHAnsi" w:cstheme="minorHAnsi"/>
          <w:szCs w:val="18"/>
          <w:lang w:val="en-AU"/>
        </w:rPr>
        <w:t xml:space="preserve"> </w:t>
      </w:r>
      <w:r w:rsidR="00D6771A">
        <w:rPr>
          <w:rFonts w:asciiTheme="minorHAnsi" w:hAnsiTheme="minorHAnsi" w:cstheme="minorHAnsi"/>
          <w:szCs w:val="18"/>
          <w:lang w:val="en-AU"/>
        </w:rPr>
        <w:t>vic.gov.au</w:t>
      </w:r>
      <w:r w:rsidR="00A84122" w:rsidRPr="00E963B0">
        <w:rPr>
          <w:rFonts w:asciiTheme="minorHAnsi" w:hAnsiTheme="minorHAnsi" w:cstheme="minorHAnsi"/>
          <w:szCs w:val="18"/>
          <w:lang w:val="en-AU"/>
        </w:rPr>
        <w:t xml:space="preserve">, </w:t>
      </w:r>
      <w:r w:rsidR="00D6771A">
        <w:rPr>
          <w:rFonts w:asciiTheme="minorHAnsi" w:hAnsiTheme="minorHAnsi" w:cstheme="minorHAnsi"/>
          <w:szCs w:val="18"/>
          <w:lang w:val="en-AU"/>
        </w:rPr>
        <w:t>10 March 2026</w:t>
      </w:r>
      <w:r w:rsidR="00CE54D1">
        <w:rPr>
          <w:rFonts w:asciiTheme="minorHAnsi" w:hAnsiTheme="minorHAnsi" w:cstheme="minorHAnsi"/>
          <w:szCs w:val="18"/>
          <w:lang w:val="en-AU"/>
        </w:rPr>
        <w:t>,</w:t>
      </w:r>
      <w:r w:rsidR="0042769E" w:rsidRPr="00E963B0">
        <w:rPr>
          <w:rFonts w:asciiTheme="minorHAnsi" w:hAnsiTheme="minorHAnsi" w:cstheme="minorHAnsi"/>
          <w:szCs w:val="18"/>
          <w:lang w:val="en-AU"/>
        </w:rPr>
        <w:t xml:space="preserve"> accessed </w:t>
      </w:r>
      <w:r w:rsidR="00D6771A">
        <w:rPr>
          <w:rFonts w:asciiTheme="minorHAnsi" w:hAnsiTheme="minorHAnsi" w:cstheme="minorHAnsi"/>
          <w:szCs w:val="18"/>
          <w:lang w:val="en-AU"/>
        </w:rPr>
        <w:t>10 March 2026.</w:t>
      </w:r>
    </w:p>
  </w:footnote>
  <w:footnote w:id="189">
    <w:p w14:paraId="7C4FD5A3" w14:textId="1BBAAAA8" w:rsidR="00143B0A" w:rsidRPr="00E963B0" w:rsidRDefault="00143B0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D71757">
        <w:rPr>
          <w:rFonts w:asciiTheme="minorHAnsi" w:hAnsiTheme="minorHAnsi" w:cstheme="minorHAnsi"/>
          <w:szCs w:val="18"/>
          <w:lang w:val="en-AU"/>
        </w:rPr>
        <w:t xml:space="preserve">DE, </w:t>
      </w:r>
      <w:r w:rsidR="006054A5">
        <w:rPr>
          <w:lang w:val="en-AU"/>
        </w:rPr>
        <w:t>‘</w:t>
      </w:r>
      <w:hyperlink r:id="rId154" w:history="1">
        <w:r w:rsidR="006054A5" w:rsidRPr="007C3F64">
          <w:rPr>
            <w:rStyle w:val="Hyperlink"/>
            <w:lang w:val="en-AU"/>
          </w:rPr>
          <w:t>Managing Conduct and Unsatisfactory Performance in the Teaching Service: Part 1 – Introduction</w:t>
        </w:r>
      </w:hyperlink>
      <w:r w:rsidR="006054A5">
        <w:rPr>
          <w:lang w:val="en-AU"/>
        </w:rPr>
        <w:t xml:space="preserve">’, </w:t>
      </w:r>
      <w:r w:rsidR="006054A5">
        <w:rPr>
          <w:i/>
          <w:iCs/>
          <w:lang w:val="en-AU"/>
        </w:rPr>
        <w:t>Policy and Advisory Library</w:t>
      </w:r>
      <w:r w:rsidR="006054A5">
        <w:rPr>
          <w:lang w:val="en-AU"/>
        </w:rPr>
        <w:t>, PAL website, 25 August 2025, accessed 19 January 2026.</w:t>
      </w:r>
    </w:p>
  </w:footnote>
  <w:footnote w:id="190">
    <w:p w14:paraId="1DC3D9F5" w14:textId="3461260C" w:rsidR="00143B0A" w:rsidRPr="00E963B0" w:rsidRDefault="00143B0A">
      <w:pPr>
        <w:pStyle w:val="FootnoteText"/>
        <w:rPr>
          <w:rFonts w:asciiTheme="minorHAnsi" w:hAnsiTheme="minorHAnsi" w:cstheme="minorHAnsi"/>
          <w:szCs w:val="18"/>
          <w:lang w:val="en-AU"/>
        </w:rPr>
      </w:pPr>
      <w:r w:rsidRPr="00E963B0">
        <w:rPr>
          <w:rStyle w:val="FootnoteReference"/>
          <w:rFonts w:cstheme="minorHAnsi"/>
          <w:lang w:val="en-AU"/>
        </w:rPr>
        <w:footnoteRef/>
      </w:r>
      <w:r w:rsidR="00D71757">
        <w:rPr>
          <w:rFonts w:asciiTheme="minorHAnsi" w:hAnsiTheme="minorHAnsi" w:cstheme="minorHAnsi"/>
          <w:szCs w:val="18"/>
          <w:lang w:val="en-AU"/>
        </w:rPr>
        <w:t xml:space="preserve"> </w:t>
      </w:r>
      <w:r w:rsidR="008D42E1">
        <w:rPr>
          <w:rFonts w:asciiTheme="minorHAnsi" w:hAnsiTheme="minorHAnsi" w:cstheme="minorHAnsi"/>
          <w:szCs w:val="18"/>
          <w:lang w:val="en-AU"/>
        </w:rPr>
        <w:t>Ibid</w:t>
      </w:r>
      <w:r w:rsidR="00D71757">
        <w:rPr>
          <w:lang w:val="en-AU"/>
        </w:rPr>
        <w:t>.</w:t>
      </w:r>
    </w:p>
  </w:footnote>
  <w:footnote w:id="191">
    <w:p w14:paraId="332A30EB" w14:textId="3D251DB5" w:rsidR="00143B0A" w:rsidRPr="00E963B0" w:rsidRDefault="00143B0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D056BF">
        <w:rPr>
          <w:rFonts w:asciiTheme="minorHAnsi" w:hAnsiTheme="minorHAnsi" w:cstheme="minorHAnsi"/>
          <w:szCs w:val="18"/>
          <w:lang w:val="en-AU"/>
        </w:rPr>
        <w:t xml:space="preserve">DE, </w:t>
      </w:r>
      <w:r w:rsidR="00D056BF">
        <w:rPr>
          <w:lang w:val="en-AU"/>
        </w:rPr>
        <w:t>‘</w:t>
      </w:r>
      <w:hyperlink r:id="rId155" w:history="1">
        <w:r w:rsidR="00D056BF">
          <w:rPr>
            <w:rStyle w:val="Hyperlink"/>
            <w:lang w:val="en-AU"/>
          </w:rPr>
          <w:t>Managing Conduct and Unsatisfactory Performance in the Teaching Service: Part 3 – Managing misconduct under Division 10 of Part 2.4 of the ETRA</w:t>
        </w:r>
      </w:hyperlink>
      <w:r w:rsidR="00D056BF">
        <w:rPr>
          <w:lang w:val="en-AU"/>
        </w:rPr>
        <w:t xml:space="preserve">’, </w:t>
      </w:r>
      <w:r w:rsidR="00D056BF">
        <w:rPr>
          <w:i/>
          <w:iCs/>
          <w:lang w:val="en-AU"/>
        </w:rPr>
        <w:t>Policy and Advisory Library</w:t>
      </w:r>
      <w:r w:rsidR="00D056BF">
        <w:rPr>
          <w:lang w:val="en-AU"/>
        </w:rPr>
        <w:t xml:space="preserve">, PAL website, </w:t>
      </w:r>
      <w:r w:rsidR="00B31146">
        <w:rPr>
          <w:lang w:val="en-AU"/>
        </w:rPr>
        <w:t>3</w:t>
      </w:r>
      <w:r w:rsidR="00D056BF">
        <w:rPr>
          <w:lang w:val="en-AU"/>
        </w:rPr>
        <w:t xml:space="preserve"> </w:t>
      </w:r>
      <w:r w:rsidR="00B31146">
        <w:rPr>
          <w:lang w:val="en-AU"/>
        </w:rPr>
        <w:t>December</w:t>
      </w:r>
      <w:r w:rsidR="00D056BF">
        <w:rPr>
          <w:lang w:val="en-AU"/>
        </w:rPr>
        <w:t xml:space="preserve"> 202</w:t>
      </w:r>
      <w:r w:rsidR="00B31146">
        <w:rPr>
          <w:lang w:val="en-AU"/>
        </w:rPr>
        <w:t>4</w:t>
      </w:r>
      <w:r w:rsidR="00D056BF">
        <w:rPr>
          <w:lang w:val="en-AU"/>
        </w:rPr>
        <w:t xml:space="preserve">, accessed </w:t>
      </w:r>
      <w:r w:rsidRPr="00E963B0">
        <w:rPr>
          <w:rFonts w:asciiTheme="minorHAnsi" w:hAnsiTheme="minorHAnsi" w:cstheme="minorHAnsi"/>
          <w:szCs w:val="18"/>
          <w:lang w:val="en-AU"/>
        </w:rPr>
        <w:t>19 September 2025.</w:t>
      </w:r>
    </w:p>
  </w:footnote>
  <w:footnote w:id="192">
    <w:p w14:paraId="74A384CE" w14:textId="3D99E551" w:rsidR="00143B0A" w:rsidRPr="00540429" w:rsidRDefault="00143B0A">
      <w:pPr>
        <w:pStyle w:val="FootnoteText"/>
        <w:rPr>
          <w:rFonts w:asciiTheme="minorHAnsi" w:hAnsiTheme="minorHAnsi" w:cstheme="minorHAnsi"/>
          <w:b/>
          <w:bCs/>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540429" w:rsidRPr="00540429">
        <w:rPr>
          <w:rFonts w:asciiTheme="minorHAnsi" w:hAnsiTheme="minorHAnsi" w:cstheme="minorHAnsi"/>
          <w:szCs w:val="18"/>
        </w:rPr>
        <w:t>Ibid.</w:t>
      </w:r>
    </w:p>
  </w:footnote>
  <w:footnote w:id="193">
    <w:p w14:paraId="1CFB8FDA" w14:textId="303D679B" w:rsidR="00143B0A" w:rsidRPr="00E963B0" w:rsidRDefault="00143B0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hyperlink r:id="rId156" w:history="1">
        <w:r w:rsidR="00080B77" w:rsidRPr="00E963B0">
          <w:rPr>
            <w:rStyle w:val="Hyperlink"/>
            <w:rFonts w:asciiTheme="minorHAnsi" w:hAnsiTheme="minorHAnsi" w:cstheme="minorHAnsi"/>
            <w:i/>
            <w:iCs/>
            <w:szCs w:val="18"/>
            <w:lang w:val="en-AU"/>
          </w:rPr>
          <w:t>Ministerial Order No. 1359</w:t>
        </w:r>
      </w:hyperlink>
      <w:r w:rsidR="00080B77" w:rsidRPr="00E963B0">
        <w:rPr>
          <w:rFonts w:asciiTheme="minorHAnsi" w:hAnsiTheme="minorHAnsi" w:cstheme="minorHAnsi"/>
          <w:szCs w:val="18"/>
          <w:lang w:val="en-AU"/>
        </w:rPr>
        <w:t>, 31 January 2022,</w:t>
      </w:r>
      <w:r w:rsidRPr="00E963B0">
        <w:rPr>
          <w:rFonts w:asciiTheme="minorHAnsi" w:hAnsiTheme="minorHAnsi" w:cstheme="minorHAnsi"/>
          <w:szCs w:val="18"/>
          <w:lang w:val="en-AU"/>
        </w:rPr>
        <w:t xml:space="preserve"> </w:t>
      </w:r>
      <w:proofErr w:type="spellStart"/>
      <w:r w:rsidR="00796C97" w:rsidRPr="00E963B0">
        <w:rPr>
          <w:rFonts w:asciiTheme="minorHAnsi" w:hAnsiTheme="minorHAnsi" w:cstheme="minorHAnsi"/>
          <w:szCs w:val="18"/>
          <w:lang w:val="en-AU"/>
        </w:rPr>
        <w:t>sub</w:t>
      </w:r>
      <w:r w:rsidRPr="00E963B0">
        <w:rPr>
          <w:rFonts w:asciiTheme="minorHAnsi" w:hAnsiTheme="minorHAnsi" w:cstheme="minorHAnsi"/>
          <w:szCs w:val="18"/>
          <w:lang w:val="en-AU"/>
        </w:rPr>
        <w:t>cl</w:t>
      </w:r>
      <w:proofErr w:type="spellEnd"/>
      <w:r w:rsidRPr="00E963B0">
        <w:rPr>
          <w:rFonts w:asciiTheme="minorHAnsi" w:hAnsiTheme="minorHAnsi" w:cstheme="minorHAnsi"/>
          <w:szCs w:val="18"/>
          <w:lang w:val="en-AU"/>
        </w:rPr>
        <w:t xml:space="preserve"> 14.2</w:t>
      </w:r>
      <w:r w:rsidR="007D7883">
        <w:rPr>
          <w:rFonts w:asciiTheme="minorHAnsi" w:hAnsiTheme="minorHAnsi" w:cstheme="minorHAnsi"/>
          <w:szCs w:val="18"/>
          <w:lang w:val="en-AU"/>
        </w:rPr>
        <w:t xml:space="preserve">; </w:t>
      </w:r>
      <w:r w:rsidR="00835418" w:rsidRPr="00E963B0">
        <w:rPr>
          <w:rFonts w:asciiTheme="minorHAnsi" w:hAnsiTheme="minorHAnsi" w:cstheme="minorHAnsi"/>
          <w:szCs w:val="18"/>
          <w:lang w:val="en-AU"/>
        </w:rPr>
        <w:t xml:space="preserve">Victorian Government, </w:t>
      </w:r>
      <w:hyperlink r:id="rId157" w:history="1">
        <w:r w:rsidR="00835418" w:rsidRPr="00E963B0">
          <w:rPr>
            <w:rStyle w:val="Hyperlink"/>
            <w:rFonts w:asciiTheme="minorHAnsi" w:hAnsiTheme="minorHAnsi" w:cstheme="minorHAnsi"/>
            <w:i/>
            <w:szCs w:val="18"/>
            <w:lang w:val="en-AU"/>
          </w:rPr>
          <w:t xml:space="preserve">Schools </w:t>
        </w:r>
        <w:r w:rsidR="00835418" w:rsidRPr="00EA004A">
          <w:rPr>
            <w:rStyle w:val="Hyperlink"/>
            <w:rFonts w:asciiTheme="minorHAnsi" w:hAnsiTheme="minorHAnsi" w:cstheme="minorHAnsi"/>
            <w:i/>
            <w:szCs w:val="18"/>
            <w:lang w:val="en-AU"/>
          </w:rPr>
          <w:t>–</w:t>
        </w:r>
        <w:r w:rsidR="00835418" w:rsidRPr="00E963B0">
          <w:rPr>
            <w:rStyle w:val="Hyperlink"/>
            <w:rFonts w:asciiTheme="minorHAnsi" w:hAnsiTheme="minorHAnsi" w:cstheme="minorHAnsi"/>
            <w:i/>
            <w:szCs w:val="18"/>
            <w:lang w:val="en-AU"/>
          </w:rPr>
          <w:t xml:space="preserve"> review of child safety practices guidance</w:t>
        </w:r>
      </w:hyperlink>
      <w:r w:rsidR="00835418" w:rsidRPr="00E963B0">
        <w:rPr>
          <w:rFonts w:asciiTheme="minorHAnsi" w:hAnsiTheme="minorHAnsi" w:cstheme="minorHAnsi"/>
          <w:szCs w:val="18"/>
          <w:lang w:val="en-AU"/>
        </w:rPr>
        <w:t xml:space="preserve">, </w:t>
      </w:r>
      <w:r w:rsidR="00835418">
        <w:rPr>
          <w:rFonts w:asciiTheme="minorHAnsi" w:hAnsiTheme="minorHAnsi" w:cstheme="minorHAnsi"/>
          <w:i/>
          <w:iCs/>
          <w:szCs w:val="18"/>
          <w:lang w:val="en-AU"/>
        </w:rPr>
        <w:t>Child Safe Standards</w:t>
      </w:r>
      <w:r w:rsidR="00835418">
        <w:rPr>
          <w:rFonts w:asciiTheme="minorHAnsi" w:hAnsiTheme="minorHAnsi" w:cstheme="minorHAnsi"/>
          <w:szCs w:val="18"/>
          <w:lang w:val="en-AU"/>
        </w:rPr>
        <w:t>, vic.gov.au</w:t>
      </w:r>
      <w:r w:rsidR="00835418" w:rsidRPr="00E963B0">
        <w:rPr>
          <w:rFonts w:asciiTheme="minorHAnsi" w:hAnsiTheme="minorHAnsi" w:cstheme="minorHAnsi"/>
          <w:szCs w:val="18"/>
          <w:lang w:val="en-AU"/>
        </w:rPr>
        <w:t>, 21 February 2024, accessed 9 September 2025</w:t>
      </w:r>
      <w:r w:rsidR="00835418">
        <w:rPr>
          <w:rFonts w:asciiTheme="minorHAnsi" w:hAnsiTheme="minorHAnsi" w:cstheme="minorHAnsi"/>
          <w:szCs w:val="18"/>
          <w:lang w:val="en-AU"/>
        </w:rPr>
        <w:t>.</w:t>
      </w:r>
    </w:p>
  </w:footnote>
  <w:footnote w:id="194">
    <w:p w14:paraId="7F092856" w14:textId="5B697FB8" w:rsidR="00143B0A" w:rsidRPr="00E963B0" w:rsidRDefault="00143B0A" w:rsidP="00654DE7">
      <w:pPr>
        <w:pStyle w:val="FootnoteText"/>
        <w:tabs>
          <w:tab w:val="left" w:pos="3119"/>
        </w:tabs>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F37646">
        <w:rPr>
          <w:rFonts w:asciiTheme="minorHAnsi" w:hAnsiTheme="minorHAnsi" w:cstheme="minorHAnsi"/>
          <w:szCs w:val="18"/>
          <w:lang w:val="en-AU"/>
        </w:rPr>
        <w:t>DE, ‘</w:t>
      </w:r>
      <w:hyperlink r:id="rId158" w:history="1">
        <w:r w:rsidR="002470E8">
          <w:rPr>
            <w:rStyle w:val="Hyperlink"/>
            <w:rFonts w:asciiTheme="minorHAnsi" w:hAnsiTheme="minorHAnsi" w:cstheme="minorHAnsi"/>
            <w:szCs w:val="18"/>
            <w:lang w:val="en-AU"/>
          </w:rPr>
          <w:t>Records Management: Policy</w:t>
        </w:r>
      </w:hyperlink>
      <w:r w:rsidR="00F37646">
        <w:rPr>
          <w:rFonts w:asciiTheme="minorHAnsi" w:hAnsiTheme="minorHAnsi" w:cstheme="minorHAnsi"/>
          <w:szCs w:val="18"/>
          <w:lang w:val="en-AU"/>
        </w:rPr>
        <w:t xml:space="preserve">’, </w:t>
      </w:r>
      <w:r w:rsidR="00F37646" w:rsidRPr="008504FC">
        <w:rPr>
          <w:rFonts w:asciiTheme="minorHAnsi" w:hAnsiTheme="minorHAnsi" w:cstheme="minorHAnsi"/>
          <w:i/>
          <w:iCs/>
          <w:szCs w:val="18"/>
          <w:lang w:val="en-AU"/>
        </w:rPr>
        <w:t>Policy and Advisory Library</w:t>
      </w:r>
      <w:r w:rsidR="00F37646">
        <w:rPr>
          <w:rFonts w:asciiTheme="minorHAnsi" w:hAnsiTheme="minorHAnsi" w:cstheme="minorHAnsi"/>
          <w:szCs w:val="18"/>
          <w:lang w:val="en-AU"/>
        </w:rPr>
        <w:t>, PAL</w:t>
      </w:r>
      <w:r w:rsidR="00F37646" w:rsidRPr="00E963B0">
        <w:rPr>
          <w:rFonts w:asciiTheme="minorHAnsi" w:hAnsiTheme="minorHAnsi" w:cstheme="minorHAnsi"/>
          <w:szCs w:val="18"/>
          <w:lang w:val="en-AU"/>
        </w:rPr>
        <w:t xml:space="preserve"> website,</w:t>
      </w:r>
      <w:r w:rsidR="00F37646">
        <w:rPr>
          <w:rFonts w:asciiTheme="minorHAnsi" w:hAnsiTheme="minorHAnsi" w:cstheme="minorHAnsi"/>
          <w:szCs w:val="18"/>
          <w:lang w:val="en-AU"/>
        </w:rPr>
        <w:t xml:space="preserve"> 24 November </w:t>
      </w:r>
      <w:r w:rsidR="00F37646" w:rsidRPr="00E963B0">
        <w:rPr>
          <w:rFonts w:asciiTheme="minorHAnsi" w:hAnsiTheme="minorHAnsi" w:cstheme="minorHAnsi"/>
          <w:szCs w:val="18"/>
          <w:lang w:val="en-AU"/>
        </w:rPr>
        <w:t xml:space="preserve">2025, accessed </w:t>
      </w:r>
      <w:r w:rsidR="00F37646">
        <w:rPr>
          <w:rFonts w:asciiTheme="minorHAnsi" w:hAnsiTheme="minorHAnsi" w:cstheme="minorHAnsi"/>
          <w:szCs w:val="18"/>
          <w:lang w:val="en-AU"/>
        </w:rPr>
        <w:t>19</w:t>
      </w:r>
      <w:r w:rsidR="00F37646" w:rsidRPr="00E963B0">
        <w:rPr>
          <w:rFonts w:asciiTheme="minorHAnsi" w:hAnsiTheme="minorHAnsi" w:cstheme="minorHAnsi"/>
          <w:szCs w:val="18"/>
          <w:lang w:val="en-AU"/>
        </w:rPr>
        <w:t xml:space="preserve"> </w:t>
      </w:r>
      <w:r w:rsidR="00F37646">
        <w:rPr>
          <w:rFonts w:asciiTheme="minorHAnsi" w:hAnsiTheme="minorHAnsi" w:cstheme="minorHAnsi"/>
          <w:szCs w:val="18"/>
          <w:lang w:val="en-AU"/>
        </w:rPr>
        <w:t>January 2026.</w:t>
      </w:r>
    </w:p>
  </w:footnote>
  <w:footnote w:id="195">
    <w:p w14:paraId="22EFF1BF" w14:textId="437F6966" w:rsidR="00143B0A" w:rsidRPr="00E963B0" w:rsidRDefault="00143B0A">
      <w:pPr>
        <w:spacing w:after="0" w:line="240" w:lineRule="auto"/>
        <w:rPr>
          <w:rFonts w:cstheme="minorHAnsi"/>
          <w:sz w:val="18"/>
          <w:szCs w:val="18"/>
        </w:rPr>
      </w:pPr>
      <w:r w:rsidRPr="00E963B0">
        <w:rPr>
          <w:rStyle w:val="FootnoteReference"/>
          <w:rFonts w:cstheme="minorHAnsi"/>
        </w:rPr>
        <w:footnoteRef/>
      </w:r>
      <w:r w:rsidR="0043525A">
        <w:rPr>
          <w:rFonts w:cstheme="minorHAnsi"/>
          <w:sz w:val="18"/>
          <w:szCs w:val="18"/>
        </w:rPr>
        <w:t xml:space="preserve"> </w:t>
      </w:r>
      <w:r w:rsidRPr="00E963B0">
        <w:rPr>
          <w:rFonts w:cstheme="minorHAnsi"/>
          <w:sz w:val="18"/>
          <w:szCs w:val="18"/>
        </w:rPr>
        <w:t xml:space="preserve">Public Record Office Victoria, </w:t>
      </w:r>
      <w:hyperlink r:id="rId159" w:history="1">
        <w:r w:rsidRPr="00614939">
          <w:rPr>
            <w:rStyle w:val="Hyperlink"/>
            <w:rFonts w:cstheme="minorHAnsi"/>
            <w:i/>
            <w:sz w:val="18"/>
            <w:szCs w:val="18"/>
          </w:rPr>
          <w:t>Recordkeeping Standards</w:t>
        </w:r>
      </w:hyperlink>
      <w:r w:rsidRPr="00E963B0">
        <w:rPr>
          <w:rFonts w:cstheme="minorHAnsi"/>
          <w:sz w:val="18"/>
          <w:szCs w:val="18"/>
        </w:rPr>
        <w:t>, Public Record Ofﬁce Victoria website, 23 June 2025, accessed 9 September 2025.</w:t>
      </w:r>
    </w:p>
  </w:footnote>
  <w:footnote w:id="196">
    <w:p w14:paraId="6A1A02DA" w14:textId="33CD98F4" w:rsidR="00143B0A" w:rsidRPr="00E963B0" w:rsidRDefault="00143B0A">
      <w:pPr>
        <w:pStyle w:val="FootnoteText"/>
        <w:rPr>
          <w:rFonts w:asciiTheme="minorHAnsi" w:hAnsiTheme="minorHAnsi" w:cstheme="minorHAnsi"/>
          <w: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B74232">
        <w:rPr>
          <w:rFonts w:asciiTheme="minorHAnsi" w:hAnsiTheme="minorHAnsi" w:cstheme="minorHAnsi"/>
          <w:szCs w:val="18"/>
          <w:lang w:val="en-AU"/>
        </w:rPr>
        <w:t>DE, ‘</w:t>
      </w:r>
      <w:hyperlink r:id="rId160" w:history="1">
        <w:r w:rsidR="00812AA2">
          <w:rPr>
            <w:rStyle w:val="Hyperlink"/>
            <w:rFonts w:asciiTheme="minorHAnsi" w:hAnsiTheme="minorHAnsi" w:cstheme="minorHAnsi"/>
            <w:szCs w:val="18"/>
            <w:lang w:val="en-AU"/>
          </w:rPr>
          <w:t>Records Management: Policy</w:t>
        </w:r>
      </w:hyperlink>
      <w:r w:rsidR="00B74232">
        <w:rPr>
          <w:rFonts w:asciiTheme="minorHAnsi" w:hAnsiTheme="minorHAnsi" w:cstheme="minorHAnsi"/>
          <w:szCs w:val="18"/>
          <w:lang w:val="en-AU"/>
        </w:rPr>
        <w:t xml:space="preserve">’, </w:t>
      </w:r>
      <w:r w:rsidR="00B74232" w:rsidRPr="008504FC">
        <w:rPr>
          <w:rFonts w:asciiTheme="minorHAnsi" w:hAnsiTheme="minorHAnsi" w:cstheme="minorHAnsi"/>
          <w:i/>
          <w:iCs/>
          <w:szCs w:val="18"/>
          <w:lang w:val="en-AU"/>
        </w:rPr>
        <w:t>Policy and Advisory Library</w:t>
      </w:r>
      <w:r w:rsidR="00B74232">
        <w:rPr>
          <w:rFonts w:asciiTheme="minorHAnsi" w:hAnsiTheme="minorHAnsi" w:cstheme="minorHAnsi"/>
          <w:szCs w:val="18"/>
          <w:lang w:val="en-AU"/>
        </w:rPr>
        <w:t>, PAL</w:t>
      </w:r>
      <w:r w:rsidR="00F830DB" w:rsidRPr="00E963B0">
        <w:rPr>
          <w:rFonts w:asciiTheme="minorHAnsi" w:hAnsiTheme="minorHAnsi" w:cstheme="minorHAnsi"/>
          <w:szCs w:val="18"/>
          <w:lang w:val="en-AU"/>
        </w:rPr>
        <w:t xml:space="preserve"> website, </w:t>
      </w:r>
      <w:r w:rsidR="00B74232">
        <w:rPr>
          <w:rFonts w:asciiTheme="minorHAnsi" w:hAnsiTheme="minorHAnsi" w:cstheme="minorHAnsi"/>
          <w:szCs w:val="18"/>
          <w:lang w:val="en-AU"/>
        </w:rPr>
        <w:t xml:space="preserve">24 November </w:t>
      </w:r>
      <w:r w:rsidR="00B74232" w:rsidRPr="00E963B0">
        <w:rPr>
          <w:rFonts w:asciiTheme="minorHAnsi" w:hAnsiTheme="minorHAnsi" w:cstheme="minorHAnsi"/>
          <w:szCs w:val="18"/>
          <w:lang w:val="en-AU"/>
        </w:rPr>
        <w:t xml:space="preserve">2025, accessed </w:t>
      </w:r>
      <w:r w:rsidR="00B74232">
        <w:rPr>
          <w:rFonts w:asciiTheme="minorHAnsi" w:hAnsiTheme="minorHAnsi" w:cstheme="minorHAnsi"/>
          <w:szCs w:val="18"/>
          <w:lang w:val="en-AU"/>
        </w:rPr>
        <w:t>19</w:t>
      </w:r>
      <w:r w:rsidR="00B74232" w:rsidRPr="00E963B0">
        <w:rPr>
          <w:rFonts w:asciiTheme="minorHAnsi" w:hAnsiTheme="minorHAnsi" w:cstheme="minorHAnsi"/>
          <w:szCs w:val="18"/>
          <w:lang w:val="en-AU"/>
        </w:rPr>
        <w:t xml:space="preserve"> </w:t>
      </w:r>
      <w:r w:rsidR="00F830DB">
        <w:rPr>
          <w:rFonts w:asciiTheme="minorHAnsi" w:hAnsiTheme="minorHAnsi" w:cstheme="minorHAnsi"/>
          <w:szCs w:val="18"/>
          <w:lang w:val="en-AU"/>
        </w:rPr>
        <w:t>January 2026</w:t>
      </w:r>
      <w:r w:rsidR="00385296">
        <w:rPr>
          <w:rFonts w:asciiTheme="minorHAnsi" w:hAnsiTheme="minorHAnsi" w:cstheme="minorHAnsi"/>
          <w:szCs w:val="18"/>
          <w:lang w:val="en-AU"/>
        </w:rPr>
        <w:t>.</w:t>
      </w:r>
    </w:p>
  </w:footnote>
  <w:footnote w:id="197">
    <w:p w14:paraId="02EC5691" w14:textId="2371DE8E" w:rsidR="00143B0A" w:rsidRPr="00E963B0" w:rsidRDefault="00143B0A">
      <w:pPr>
        <w:spacing w:after="0" w:line="240" w:lineRule="auto"/>
        <w:rPr>
          <w:rFonts w:cstheme="minorHAnsi"/>
          <w:sz w:val="18"/>
          <w:szCs w:val="18"/>
        </w:rPr>
      </w:pPr>
      <w:r w:rsidRPr="00E963B0">
        <w:rPr>
          <w:rStyle w:val="FootnoteReference"/>
          <w:rFonts w:cstheme="minorHAnsi"/>
        </w:rPr>
        <w:footnoteRef/>
      </w:r>
      <w:r w:rsidR="00C800AE">
        <w:rPr>
          <w:rFonts w:cstheme="minorHAnsi"/>
          <w:sz w:val="18"/>
          <w:szCs w:val="18"/>
        </w:rPr>
        <w:t xml:space="preserve"> </w:t>
      </w:r>
      <w:r w:rsidR="00385296">
        <w:rPr>
          <w:rFonts w:cstheme="minorHAnsi"/>
          <w:sz w:val="18"/>
          <w:szCs w:val="18"/>
        </w:rPr>
        <w:t>Ibid.</w:t>
      </w:r>
    </w:p>
  </w:footnote>
  <w:footnote w:id="198">
    <w:p w14:paraId="3FC1A555" w14:textId="6D02E757" w:rsidR="00143B0A" w:rsidRPr="00E963B0" w:rsidRDefault="00143B0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543C83">
        <w:rPr>
          <w:rFonts w:asciiTheme="minorHAnsi" w:hAnsiTheme="minorHAnsi" w:cstheme="minorHAnsi"/>
          <w:szCs w:val="18"/>
          <w:lang w:val="en-AU"/>
        </w:rPr>
        <w:t>Victorian Government</w:t>
      </w:r>
      <w:r w:rsidR="00543C83" w:rsidRPr="00E963B0">
        <w:rPr>
          <w:rFonts w:asciiTheme="minorHAnsi" w:hAnsiTheme="minorHAnsi" w:cstheme="minorHAnsi"/>
          <w:szCs w:val="18"/>
          <w:lang w:val="en-AU"/>
        </w:rPr>
        <w:t xml:space="preserve">, </w:t>
      </w:r>
      <w:hyperlink r:id="rId161" w:history="1">
        <w:r w:rsidR="00543C83" w:rsidRPr="00E963B0">
          <w:rPr>
            <w:rStyle w:val="Hyperlink"/>
            <w:rFonts w:asciiTheme="minorHAnsi" w:hAnsiTheme="minorHAnsi" w:cstheme="minorHAnsi"/>
            <w:i/>
            <w:szCs w:val="18"/>
            <w:lang w:val="en-AU"/>
          </w:rPr>
          <w:t xml:space="preserve">Report </w:t>
        </w:r>
        <w:r w:rsidR="00543C83">
          <w:rPr>
            <w:rStyle w:val="Hyperlink"/>
            <w:rFonts w:asciiTheme="minorHAnsi" w:hAnsiTheme="minorHAnsi" w:cstheme="minorHAnsi"/>
            <w:i/>
            <w:szCs w:val="18"/>
            <w:lang w:val="en-AU"/>
          </w:rPr>
          <w:t>c</w:t>
        </w:r>
        <w:r w:rsidR="00543C83" w:rsidRPr="00E963B0">
          <w:rPr>
            <w:rStyle w:val="Hyperlink"/>
            <w:rFonts w:asciiTheme="minorHAnsi" w:hAnsiTheme="minorHAnsi" w:cstheme="minorHAnsi"/>
            <w:i/>
            <w:szCs w:val="18"/>
            <w:lang w:val="en-AU"/>
          </w:rPr>
          <w:t xml:space="preserve">hild </w:t>
        </w:r>
        <w:r w:rsidR="00543C83">
          <w:rPr>
            <w:rStyle w:val="Hyperlink"/>
            <w:rFonts w:asciiTheme="minorHAnsi" w:hAnsiTheme="minorHAnsi" w:cstheme="minorHAnsi"/>
            <w:i/>
            <w:szCs w:val="18"/>
            <w:lang w:val="en-AU"/>
          </w:rPr>
          <w:t>a</w:t>
        </w:r>
        <w:r w:rsidR="00543C83" w:rsidRPr="00E963B0">
          <w:rPr>
            <w:rStyle w:val="Hyperlink"/>
            <w:rFonts w:asciiTheme="minorHAnsi" w:hAnsiTheme="minorHAnsi" w:cstheme="minorHAnsi"/>
            <w:i/>
            <w:szCs w:val="18"/>
            <w:lang w:val="en-AU"/>
          </w:rPr>
          <w:t xml:space="preserve">buse in </w:t>
        </w:r>
        <w:r w:rsidR="00543C83">
          <w:rPr>
            <w:rStyle w:val="Hyperlink"/>
            <w:rFonts w:asciiTheme="minorHAnsi" w:hAnsiTheme="minorHAnsi" w:cstheme="minorHAnsi"/>
            <w:i/>
            <w:szCs w:val="18"/>
            <w:lang w:val="en-AU"/>
          </w:rPr>
          <w:t>s</w:t>
        </w:r>
        <w:r w:rsidR="00543C83" w:rsidRPr="00E963B0">
          <w:rPr>
            <w:rStyle w:val="Hyperlink"/>
            <w:rFonts w:asciiTheme="minorHAnsi" w:hAnsiTheme="minorHAnsi" w:cstheme="minorHAnsi"/>
            <w:i/>
            <w:szCs w:val="18"/>
            <w:lang w:val="en-AU"/>
          </w:rPr>
          <w:t>chools</w:t>
        </w:r>
      </w:hyperlink>
      <w:r w:rsidR="00543C83" w:rsidRPr="00E963B0">
        <w:rPr>
          <w:rFonts w:asciiTheme="minorHAnsi" w:hAnsiTheme="minorHAnsi" w:cstheme="minorHAnsi"/>
          <w:szCs w:val="18"/>
          <w:lang w:val="en-AU"/>
        </w:rPr>
        <w:t xml:space="preserve">, Schools website, </w:t>
      </w:r>
      <w:r w:rsidR="00543C83">
        <w:rPr>
          <w:rFonts w:asciiTheme="minorHAnsi" w:hAnsiTheme="minorHAnsi" w:cstheme="minorHAnsi"/>
          <w:szCs w:val="18"/>
          <w:lang w:val="en-AU"/>
        </w:rPr>
        <w:t>22 January 2026</w:t>
      </w:r>
      <w:r w:rsidR="00543C83" w:rsidRPr="00E963B0">
        <w:rPr>
          <w:rFonts w:asciiTheme="minorHAnsi" w:hAnsiTheme="minorHAnsi" w:cstheme="minorHAnsi"/>
          <w:szCs w:val="18"/>
          <w:lang w:val="en-AU"/>
        </w:rPr>
        <w:t xml:space="preserve">, accessed </w:t>
      </w:r>
      <w:r w:rsidR="00543C83">
        <w:rPr>
          <w:rFonts w:asciiTheme="minorHAnsi" w:hAnsiTheme="minorHAnsi" w:cstheme="minorHAnsi"/>
          <w:szCs w:val="18"/>
          <w:lang w:val="en-AU"/>
        </w:rPr>
        <w:t>2</w:t>
      </w:r>
      <w:r w:rsidR="00543C83" w:rsidRPr="00E963B0">
        <w:rPr>
          <w:rFonts w:asciiTheme="minorHAnsi" w:hAnsiTheme="minorHAnsi" w:cstheme="minorHAnsi"/>
          <w:szCs w:val="18"/>
          <w:lang w:val="en-AU"/>
        </w:rPr>
        <w:t>9 January 2026.</w:t>
      </w:r>
    </w:p>
  </w:footnote>
  <w:footnote w:id="199">
    <w:p w14:paraId="4333D752" w14:textId="47BAF045" w:rsidR="00143B0A" w:rsidRPr="00E963B0" w:rsidRDefault="00143B0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F06F2F">
        <w:rPr>
          <w:rFonts w:asciiTheme="minorHAnsi" w:hAnsiTheme="minorHAnsi" w:cstheme="minorHAnsi"/>
          <w:szCs w:val="18"/>
          <w:lang w:val="en-AU"/>
        </w:rPr>
        <w:t>DE, ‘</w:t>
      </w:r>
      <w:hyperlink r:id="rId162" w:history="1">
        <w:r w:rsidR="00F06F2F">
          <w:rPr>
            <w:rStyle w:val="Hyperlink"/>
            <w:rFonts w:asciiTheme="minorHAnsi" w:hAnsiTheme="minorHAnsi" w:cstheme="minorHAnsi"/>
            <w:szCs w:val="18"/>
            <w:lang w:val="en-AU"/>
          </w:rPr>
          <w:t xml:space="preserve">Records Management: Chapter 11: Recordkeeping </w:t>
        </w:r>
        <w:r w:rsidR="0026375E">
          <w:rPr>
            <w:rStyle w:val="Hyperlink"/>
            <w:rFonts w:asciiTheme="minorHAnsi" w:hAnsiTheme="minorHAnsi" w:cstheme="minorHAnsi"/>
            <w:szCs w:val="18"/>
            <w:lang w:val="en-AU"/>
          </w:rPr>
          <w:t>–</w:t>
        </w:r>
        <w:r w:rsidR="00F06F2F">
          <w:rPr>
            <w:rStyle w:val="Hyperlink"/>
            <w:rFonts w:asciiTheme="minorHAnsi" w:hAnsiTheme="minorHAnsi" w:cstheme="minorHAnsi"/>
            <w:szCs w:val="18"/>
            <w:lang w:val="en-AU"/>
          </w:rPr>
          <w:t xml:space="preserve"> child safety and wellbeing</w:t>
        </w:r>
      </w:hyperlink>
      <w:r w:rsidR="00F06F2F">
        <w:rPr>
          <w:rFonts w:asciiTheme="minorHAnsi" w:hAnsiTheme="minorHAnsi" w:cstheme="minorHAnsi"/>
          <w:szCs w:val="18"/>
          <w:lang w:val="en-AU"/>
        </w:rPr>
        <w:t xml:space="preserve">’, </w:t>
      </w:r>
      <w:r w:rsidR="00F06F2F" w:rsidRPr="008504FC">
        <w:rPr>
          <w:rFonts w:asciiTheme="minorHAnsi" w:hAnsiTheme="minorHAnsi" w:cstheme="minorHAnsi"/>
          <w:i/>
          <w:iCs/>
          <w:szCs w:val="18"/>
          <w:lang w:val="en-AU"/>
        </w:rPr>
        <w:t>Policy and Advisory Library</w:t>
      </w:r>
      <w:r w:rsidR="00F06F2F">
        <w:rPr>
          <w:rFonts w:asciiTheme="minorHAnsi" w:hAnsiTheme="minorHAnsi" w:cstheme="minorHAnsi"/>
          <w:szCs w:val="18"/>
          <w:lang w:val="en-AU"/>
        </w:rPr>
        <w:t>, PAL</w:t>
      </w:r>
      <w:r w:rsidR="00F06F2F" w:rsidRPr="00E963B0">
        <w:rPr>
          <w:rFonts w:asciiTheme="minorHAnsi" w:hAnsiTheme="minorHAnsi" w:cstheme="minorHAnsi"/>
          <w:szCs w:val="18"/>
          <w:lang w:val="en-AU"/>
        </w:rPr>
        <w:t xml:space="preserve"> website</w:t>
      </w:r>
      <w:r w:rsidRPr="00E963B0">
        <w:rPr>
          <w:rFonts w:asciiTheme="minorHAnsi" w:hAnsiTheme="minorHAnsi" w:cstheme="minorHAnsi"/>
          <w:szCs w:val="18"/>
          <w:lang w:val="en-AU"/>
        </w:rPr>
        <w:t>, 4 October 2024, accessed 9 September 2025</w:t>
      </w:r>
      <w:r w:rsidR="00F009B0" w:rsidRPr="00E963B0">
        <w:rPr>
          <w:rFonts w:asciiTheme="minorHAnsi" w:hAnsiTheme="minorHAnsi" w:cstheme="minorHAnsi"/>
          <w:szCs w:val="18"/>
          <w:lang w:val="en-AU"/>
        </w:rPr>
        <w:t>.</w:t>
      </w:r>
    </w:p>
  </w:footnote>
  <w:footnote w:id="200">
    <w:p w14:paraId="36D83C75" w14:textId="6DA620FF" w:rsidR="00143B0A" w:rsidRPr="000923E7" w:rsidRDefault="00143B0A">
      <w:pPr>
        <w:pStyle w:val="FootnoteText"/>
        <w:rPr>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C43653">
        <w:rPr>
          <w:rFonts w:asciiTheme="minorHAnsi" w:hAnsiTheme="minorHAnsi" w:cstheme="minorHAnsi"/>
          <w:szCs w:val="18"/>
          <w:lang w:val="en-AU"/>
        </w:rPr>
        <w:t>Ibid</w:t>
      </w:r>
      <w:r w:rsidR="00E7238B">
        <w:rPr>
          <w:rFonts w:asciiTheme="minorHAnsi" w:hAnsiTheme="minorHAnsi" w:cstheme="minorHAnsi"/>
          <w:szCs w:val="18"/>
          <w:lang w:val="en-AU"/>
        </w:rPr>
        <w:t xml:space="preserve">; Public Record Office Victoria, </w:t>
      </w:r>
      <w:hyperlink r:id="rId163" w:history="1">
        <w:r w:rsidR="00E7238B" w:rsidRPr="00F45C15">
          <w:rPr>
            <w:rStyle w:val="Hyperlink"/>
            <w:rFonts w:asciiTheme="minorHAnsi" w:hAnsiTheme="minorHAnsi" w:cstheme="minorHAnsi"/>
            <w:i/>
            <w:iCs/>
            <w:szCs w:val="18"/>
            <w:lang w:val="en-AU"/>
          </w:rPr>
          <w:t>Retention and Disposal Authority for Records of Organisational Response to Child Sexual Abuse Incidents and Allegations</w:t>
        </w:r>
      </w:hyperlink>
      <w:r w:rsidR="00E7238B">
        <w:rPr>
          <w:rFonts w:asciiTheme="minorHAnsi" w:hAnsiTheme="minorHAnsi" w:cstheme="minorHAnsi"/>
          <w:szCs w:val="18"/>
          <w:lang w:val="en-AU"/>
        </w:rPr>
        <w:t>, Victorian Government, authority number PROS 19/08, 10 July 2019,</w:t>
      </w:r>
      <w:r w:rsidR="00504656">
        <w:rPr>
          <w:rFonts w:asciiTheme="minorHAnsi" w:hAnsiTheme="minorHAnsi" w:cstheme="minorHAnsi"/>
          <w:szCs w:val="18"/>
          <w:lang w:val="en-AU"/>
        </w:rPr>
        <w:t xml:space="preserve"> </w:t>
      </w:r>
      <w:r w:rsidR="00E7238B">
        <w:rPr>
          <w:rFonts w:asciiTheme="minorHAnsi" w:hAnsiTheme="minorHAnsi" w:cstheme="minorHAnsi"/>
          <w:szCs w:val="18"/>
          <w:lang w:val="en-AU"/>
        </w:rPr>
        <w:t>accessed 9 September 2025.</w:t>
      </w:r>
    </w:p>
  </w:footnote>
  <w:footnote w:id="201">
    <w:p w14:paraId="11187AA4" w14:textId="7625EB71" w:rsidR="00143B0A" w:rsidRPr="00E963B0" w:rsidRDefault="00143B0A">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Victorian Government, </w:t>
      </w:r>
      <w:r w:rsidR="00C77F0F">
        <w:rPr>
          <w:rFonts w:asciiTheme="minorHAnsi" w:hAnsiTheme="minorHAnsi" w:cstheme="minorHAnsi"/>
          <w:szCs w:val="18"/>
          <w:lang w:val="en-AU"/>
        </w:rPr>
        <w:t>‘</w:t>
      </w:r>
      <w:hyperlink r:id="rId164" w:history="1">
        <w:r w:rsidR="00FC0E72" w:rsidRPr="000923E7">
          <w:rPr>
            <w:rStyle w:val="Hyperlink"/>
            <w:rFonts w:asciiTheme="minorHAnsi" w:hAnsiTheme="minorHAnsi" w:cstheme="minorHAnsi"/>
            <w:szCs w:val="18"/>
            <w:lang w:val="en-AU"/>
          </w:rPr>
          <w:t>Get school records</w:t>
        </w:r>
      </w:hyperlink>
      <w:r w:rsidR="00C77F0F">
        <w:rPr>
          <w:rFonts w:asciiTheme="minorHAnsi" w:hAnsiTheme="minorHAnsi" w:cstheme="minorHAnsi"/>
          <w:szCs w:val="18"/>
          <w:lang w:val="en-AU"/>
        </w:rPr>
        <w:t>’</w:t>
      </w:r>
      <w:r w:rsidRPr="00E963B0">
        <w:rPr>
          <w:rFonts w:asciiTheme="minorHAnsi" w:hAnsiTheme="minorHAnsi" w:cstheme="minorHAnsi"/>
          <w:szCs w:val="18"/>
          <w:lang w:val="en-AU"/>
        </w:rPr>
        <w:t xml:space="preserve">, </w:t>
      </w:r>
      <w:r w:rsidR="00C77F0F">
        <w:rPr>
          <w:rFonts w:asciiTheme="minorHAnsi" w:hAnsiTheme="minorHAnsi" w:cstheme="minorHAnsi"/>
          <w:i/>
          <w:iCs/>
          <w:szCs w:val="18"/>
          <w:lang w:val="en-AU"/>
        </w:rPr>
        <w:t>School records</w:t>
      </w:r>
      <w:r w:rsidR="00C77F0F">
        <w:rPr>
          <w:rFonts w:asciiTheme="minorHAnsi" w:hAnsiTheme="minorHAnsi" w:cstheme="minorHAnsi"/>
          <w:szCs w:val="18"/>
          <w:lang w:val="en-AU"/>
        </w:rPr>
        <w:t xml:space="preserve">, </w:t>
      </w:r>
      <w:r w:rsidR="00A560C1">
        <w:rPr>
          <w:rFonts w:asciiTheme="minorHAnsi" w:hAnsiTheme="minorHAnsi" w:cstheme="minorHAnsi"/>
          <w:szCs w:val="18"/>
          <w:lang w:val="en-AU"/>
        </w:rPr>
        <w:t>vic.gov.au</w:t>
      </w:r>
      <w:r w:rsidRPr="00E963B0">
        <w:rPr>
          <w:rFonts w:asciiTheme="minorHAnsi" w:hAnsiTheme="minorHAnsi" w:cstheme="minorHAnsi"/>
          <w:szCs w:val="18"/>
          <w:lang w:val="en-AU"/>
        </w:rPr>
        <w:t xml:space="preserve">, </w:t>
      </w:r>
      <w:r w:rsidR="00A560C1">
        <w:rPr>
          <w:rFonts w:asciiTheme="minorHAnsi" w:hAnsiTheme="minorHAnsi" w:cstheme="minorHAnsi"/>
          <w:szCs w:val="18"/>
          <w:lang w:val="en-AU"/>
        </w:rPr>
        <w:t>10 February 2026</w:t>
      </w:r>
      <w:r w:rsidRPr="00E963B0">
        <w:rPr>
          <w:rFonts w:asciiTheme="minorHAnsi" w:hAnsiTheme="minorHAnsi" w:cstheme="minorHAnsi"/>
          <w:szCs w:val="18"/>
          <w:lang w:val="en-AU"/>
        </w:rPr>
        <w:t xml:space="preserve">, accessed </w:t>
      </w:r>
      <w:r w:rsidR="00A560C1">
        <w:rPr>
          <w:rFonts w:asciiTheme="minorHAnsi" w:hAnsiTheme="minorHAnsi" w:cstheme="minorHAnsi"/>
          <w:szCs w:val="18"/>
          <w:lang w:val="en-AU"/>
        </w:rPr>
        <w:t>10 February 2026.</w:t>
      </w:r>
    </w:p>
  </w:footnote>
  <w:footnote w:id="202">
    <w:p w14:paraId="3441C3E8" w14:textId="42018F76" w:rsidR="00E80211" w:rsidRPr="00614939" w:rsidRDefault="00E80211">
      <w:pPr>
        <w:pStyle w:val="FootnoteText"/>
        <w:rPr>
          <w:rFonts w:asciiTheme="minorHAnsi" w:hAnsiTheme="minorHAnsi" w:cstheme="minorHAnsi"/>
          <w:szCs w:val="18"/>
          <w:lang w:val="en-AU"/>
        </w:rPr>
      </w:pPr>
      <w:r w:rsidRPr="00E963B0">
        <w:rPr>
          <w:rStyle w:val="FootnoteReference"/>
          <w:rFonts w:cstheme="minorHAnsi"/>
          <w:lang w:val="en-AU"/>
        </w:rPr>
        <w:footnoteRef/>
      </w:r>
      <w:r w:rsidRPr="00E963B0">
        <w:rPr>
          <w:rFonts w:asciiTheme="minorHAnsi" w:hAnsiTheme="minorHAnsi" w:cstheme="minorHAnsi"/>
          <w:szCs w:val="18"/>
          <w:lang w:val="en-AU"/>
        </w:rPr>
        <w:t xml:space="preserve"> </w:t>
      </w:r>
      <w:r w:rsidR="003D427F" w:rsidRPr="00E963B0">
        <w:rPr>
          <w:rFonts w:asciiTheme="minorHAnsi" w:hAnsiTheme="minorHAnsi" w:cstheme="minorHAnsi"/>
          <w:szCs w:val="18"/>
          <w:lang w:val="en-AU"/>
        </w:rPr>
        <w:t xml:space="preserve">Victorian Government, </w:t>
      </w:r>
      <w:r w:rsidR="0088631B">
        <w:rPr>
          <w:rFonts w:asciiTheme="minorHAnsi" w:hAnsiTheme="minorHAnsi" w:cstheme="minorHAnsi"/>
          <w:szCs w:val="18"/>
          <w:lang w:val="en-AU"/>
        </w:rPr>
        <w:t>‘</w:t>
      </w:r>
      <w:hyperlink r:id="rId165" w:history="1">
        <w:r w:rsidR="003D427F" w:rsidRPr="000923E7">
          <w:rPr>
            <w:rStyle w:val="Hyperlink"/>
            <w:rFonts w:asciiTheme="minorHAnsi" w:hAnsiTheme="minorHAnsi" w:cstheme="minorHAnsi"/>
            <w:szCs w:val="18"/>
            <w:lang w:val="en-AU"/>
          </w:rPr>
          <w:t>Accessing school records as a victim-survivor</w:t>
        </w:r>
      </w:hyperlink>
      <w:r w:rsidR="0088631B">
        <w:t>’</w:t>
      </w:r>
      <w:r w:rsidR="003D427F" w:rsidRPr="00E963B0">
        <w:rPr>
          <w:rFonts w:asciiTheme="minorHAnsi" w:hAnsiTheme="minorHAnsi" w:cstheme="minorHAnsi"/>
          <w:szCs w:val="18"/>
          <w:lang w:val="en-AU"/>
        </w:rPr>
        <w:t xml:space="preserve">, </w:t>
      </w:r>
      <w:r w:rsidR="0088631B">
        <w:rPr>
          <w:rFonts w:asciiTheme="minorHAnsi" w:hAnsiTheme="minorHAnsi" w:cstheme="minorHAnsi"/>
          <w:i/>
          <w:iCs/>
          <w:szCs w:val="18"/>
          <w:lang w:val="en-AU"/>
        </w:rPr>
        <w:t>Victim-survivor support</w:t>
      </w:r>
      <w:r w:rsidR="0088631B">
        <w:rPr>
          <w:rFonts w:asciiTheme="minorHAnsi" w:hAnsiTheme="minorHAnsi" w:cstheme="minorHAnsi"/>
          <w:szCs w:val="18"/>
          <w:lang w:val="en-AU"/>
        </w:rPr>
        <w:t>, vic.gov.au,</w:t>
      </w:r>
      <w:r w:rsidR="003D427F" w:rsidRPr="00E963B0">
        <w:rPr>
          <w:rFonts w:asciiTheme="minorHAnsi" w:hAnsiTheme="minorHAnsi" w:cstheme="minorHAnsi"/>
          <w:szCs w:val="18"/>
          <w:lang w:val="en-AU"/>
        </w:rPr>
        <w:t xml:space="preserve"> 8 December 2025, accessed 21 January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4FAC" w14:textId="477C5306" w:rsidR="00DA3218" w:rsidRDefault="00581DEC" w:rsidP="004E7A96">
    <w:pPr>
      <w:pStyle w:val="Header"/>
      <w:jc w:val="center"/>
      <w:rPr>
        <w:rFonts w:ascii="Aptos" w:hAnsi="Aptos"/>
        <w:sz w:val="24"/>
        <w:szCs w:val="24"/>
      </w:rPr>
    </w:pPr>
    <w:r w:rsidRPr="00E963B0">
      <w:rPr>
        <w:rFonts w:ascii="Aptos" w:hAnsi="Aptos"/>
        <w:noProof/>
        <w:sz w:val="24"/>
        <w:szCs w:val="24"/>
      </w:rPr>
      <w:drawing>
        <wp:anchor distT="0" distB="0" distL="114300" distR="114300" simplePos="0" relativeHeight="251656704" behindDoc="1" locked="1" layoutInCell="1" allowOverlap="1" wp14:anchorId="13F45B13" wp14:editId="6AC33DEA">
          <wp:simplePos x="0" y="0"/>
          <wp:positionH relativeFrom="column">
            <wp:posOffset>6051</wp:posOffset>
          </wp:positionH>
          <wp:positionV relativeFrom="paragraph">
            <wp:posOffset>192031</wp:posOffset>
          </wp:positionV>
          <wp:extent cx="968400" cy="734400"/>
          <wp:effectExtent l="0" t="0" r="0" b="2540"/>
          <wp:wrapNone/>
          <wp:docPr id="10749892" name="Graphic 2" descr="The Educati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50948" name="Graphic 2" descr="The Education State"/>
                  <pic:cNvPicPr/>
                </pic:nvPicPr>
                <pic:blipFill>
                  <a:blip r:embed="rId1">
                    <a:extLst>
                      <a:ext uri="{96DAC541-7B7A-43D3-8B79-37D633B846F1}">
                        <asvg:svgBlip xmlns:asvg="http://schemas.microsoft.com/office/drawing/2016/SVG/main" r:embed="rId2"/>
                      </a:ext>
                    </a:extLst>
                  </a:blip>
                  <a:stretch>
                    <a:fillRect/>
                  </a:stretch>
                </pic:blipFill>
                <pic:spPr>
                  <a:xfrm>
                    <a:off x="0" y="0"/>
                    <a:ext cx="968400" cy="734400"/>
                  </a:xfrm>
                  <a:prstGeom prst="rect">
                    <a:avLst/>
                  </a:prstGeom>
                </pic:spPr>
              </pic:pic>
            </a:graphicData>
          </a:graphic>
          <wp14:sizeRelH relativeFrom="page">
            <wp14:pctWidth>0</wp14:pctWidth>
          </wp14:sizeRelH>
          <wp14:sizeRelV relativeFrom="page">
            <wp14:pctHeight>0</wp14:pctHeight>
          </wp14:sizeRelV>
        </wp:anchor>
      </w:drawing>
    </w:r>
    <w:r w:rsidR="007B3A5A" w:rsidRPr="00E963B0">
      <w:rPr>
        <w:rFonts w:ascii="Aptos" w:hAnsi="Aptos"/>
        <w:noProof/>
        <w:sz w:val="24"/>
        <w:szCs w:val="24"/>
      </w:rPr>
      <w:drawing>
        <wp:anchor distT="0" distB="0" distL="114300" distR="114300" simplePos="0" relativeHeight="251655680" behindDoc="1" locked="1" layoutInCell="1" allowOverlap="1" wp14:anchorId="5623B5E2" wp14:editId="6C3F4C6B">
          <wp:simplePos x="0" y="0"/>
          <wp:positionH relativeFrom="page">
            <wp:posOffset>-10160</wp:posOffset>
          </wp:positionH>
          <wp:positionV relativeFrom="page">
            <wp:posOffset>0</wp:posOffset>
          </wp:positionV>
          <wp:extent cx="7611745" cy="10758170"/>
          <wp:effectExtent l="0" t="0" r="0" b="0"/>
          <wp:wrapNone/>
          <wp:docPr id="812328262" name="Picture 15" descr="Department of Educ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28737" name="Picture 15" descr="Department of Education">
                    <a:extLst>
                      <a:ext uri="{C183D7F6-B498-43B3-948B-1728B52AA6E4}">
                        <adec:decorative xmlns:adec="http://schemas.microsoft.com/office/drawing/2017/decorative" val="0"/>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611745" cy="10758170"/>
                  </a:xfrm>
                  <a:prstGeom prst="rect">
                    <a:avLst/>
                  </a:prstGeom>
                </pic:spPr>
              </pic:pic>
            </a:graphicData>
          </a:graphic>
          <wp14:sizeRelH relativeFrom="margin">
            <wp14:pctWidth>0</wp14:pctWidth>
          </wp14:sizeRelH>
          <wp14:sizeRelV relativeFrom="margin">
            <wp14:pctHeight>0</wp14:pctHeight>
          </wp14:sizeRelV>
        </wp:anchor>
      </w:drawing>
    </w:r>
    <w:r w:rsidR="006370EE" w:rsidRPr="00E963B0">
      <w:rPr>
        <w:rFonts w:ascii="Aptos" w:hAnsi="Aptos"/>
        <w:sz w:val="24"/>
        <w:szCs w:val="24"/>
      </w:rPr>
      <w:t>OFFICIAL</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384BF" w14:textId="77777777" w:rsidR="002234D1" w:rsidRPr="00E963B0" w:rsidRDefault="002234D1" w:rsidP="001B78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A984A" w14:textId="77777777" w:rsidR="002234D1" w:rsidRPr="00E963B0" w:rsidRDefault="002234D1" w:rsidP="001B78D5">
    <w:pPr>
      <w:pStyle w:val="Header"/>
    </w:pPr>
  </w:p>
  <w:p w14:paraId="4880EDFA" w14:textId="77777777" w:rsidR="002234D1" w:rsidRPr="00E963B0" w:rsidRDefault="002234D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0E7D9" w14:textId="77777777" w:rsidR="002234D1" w:rsidRPr="00E963B0" w:rsidRDefault="002234D1" w:rsidP="009403C4">
    <w:pPr>
      <w:pStyle w:val="Header"/>
    </w:pPr>
    <w:r w:rsidRPr="00E963B0">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667E1" w14:textId="77777777" w:rsidR="002234D1" w:rsidRPr="00E963B0" w:rsidRDefault="002234D1"/>
  <w:p w14:paraId="38EBCBE0" w14:textId="77777777" w:rsidR="002234D1" w:rsidRPr="00E963B0" w:rsidRDefault="002234D1" w:rsidP="001B78D5">
    <w:pPr>
      <w:pStyle w:val="Header"/>
    </w:pPr>
  </w:p>
  <w:p w14:paraId="48F91F80" w14:textId="77777777" w:rsidR="002234D1" w:rsidRPr="00E963B0" w:rsidRDefault="002234D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E9CC9" w14:textId="77777777" w:rsidR="00BE515F" w:rsidRPr="00E963B0" w:rsidRDefault="00BE515F" w:rsidP="001B78D5">
    <w:pPr>
      <w:pStyle w:val="Header"/>
    </w:pPr>
  </w:p>
  <w:p w14:paraId="5BF1907A" w14:textId="77777777" w:rsidR="00BE515F" w:rsidRPr="00E963B0" w:rsidRDefault="00BE515F"/>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8E75A" w14:textId="77777777" w:rsidR="00BE515F" w:rsidRPr="00E963B0" w:rsidRDefault="00BE515F" w:rsidP="009403C4">
    <w:pPr>
      <w:pStyle w:val="Header"/>
    </w:pPr>
    <w:r w:rsidRPr="00E963B0">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95F2" w14:textId="77777777" w:rsidR="00BE515F" w:rsidRPr="00E963B0" w:rsidRDefault="00BE515F"/>
  <w:p w14:paraId="6E040E1F" w14:textId="77777777" w:rsidR="00BE515F" w:rsidRPr="00E963B0" w:rsidRDefault="00BE515F" w:rsidP="001B78D5">
    <w:pPr>
      <w:pStyle w:val="Header"/>
    </w:pPr>
  </w:p>
  <w:p w14:paraId="2C9EB7B8" w14:textId="77777777" w:rsidR="00BE515F" w:rsidRPr="00E963B0" w:rsidRDefault="00BE515F"/>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12A7C" w14:textId="7C8AE483" w:rsidR="008D3EA6" w:rsidRPr="00E963B0" w:rsidRDefault="00DA5F30">
    <w:r w:rsidRPr="00E963B0">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23D12" w14:textId="77777777" w:rsidR="0057706D" w:rsidRPr="00E963B0" w:rsidRDefault="0057706D">
    <w:r w:rsidRPr="00E963B0">
      <w:cr/>
    </w:r>
    <w:r w:rsidRPr="00E963B0">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083A" w14:textId="550E5265" w:rsidR="00AC311C" w:rsidRPr="00E963B0" w:rsidRDefault="00AC311C" w:rsidP="001B78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ABADC" w14:textId="6486BA03" w:rsidR="00B20B70" w:rsidRPr="000C257A" w:rsidRDefault="00B20B70" w:rsidP="000C25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DEF3B" w14:textId="77777777" w:rsidR="00AC311C" w:rsidRPr="00E963B0" w:rsidRDefault="00AC311C" w:rsidP="001B78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5EAC3" w14:textId="77777777" w:rsidR="00AC311C" w:rsidRPr="00E963B0" w:rsidRDefault="00AC311C" w:rsidP="001B78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E4B05" w14:textId="0C644081" w:rsidR="00E20A2B" w:rsidRPr="00E20A2B" w:rsidRDefault="00E20A2B" w:rsidP="00986397">
    <w:pPr>
      <w:pStyle w:val="Header"/>
      <w:rPr>
        <w:color w:val="FF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12D7" w14:textId="6B5CF4D0" w:rsidR="00AC311C" w:rsidRPr="00E963B0" w:rsidRDefault="00AC311C" w:rsidP="001B78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F2B57" w14:textId="77777777" w:rsidR="002234D1" w:rsidRPr="00E963B0" w:rsidRDefault="002234D1" w:rsidP="001B78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C0527" w14:textId="77777777" w:rsidR="002234D1" w:rsidRPr="00E963B0" w:rsidRDefault="002234D1" w:rsidP="001B78D5">
    <w:pPr>
      <w:pStyle w:val="Header"/>
    </w:pPr>
    <w:r w:rsidRPr="00E963B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E7E"/>
    <w:multiLevelType w:val="multilevel"/>
    <w:tmpl w:val="95440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82F55"/>
    <w:multiLevelType w:val="hybridMultilevel"/>
    <w:tmpl w:val="7200E44E"/>
    <w:lvl w:ilvl="0" w:tplc="85385C6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7F0DC1"/>
    <w:multiLevelType w:val="hybridMultilevel"/>
    <w:tmpl w:val="4B600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F53E8C"/>
    <w:multiLevelType w:val="hybridMultilevel"/>
    <w:tmpl w:val="7F4E793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092D2A15"/>
    <w:multiLevelType w:val="multilevel"/>
    <w:tmpl w:val="2BEA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5A7A54"/>
    <w:multiLevelType w:val="multilevel"/>
    <w:tmpl w:val="2E4EB3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9A24D3"/>
    <w:multiLevelType w:val="hybridMultilevel"/>
    <w:tmpl w:val="473AFAB8"/>
    <w:lvl w:ilvl="0" w:tplc="F5BA6B4C">
      <w:start w:val="1"/>
      <w:numFmt w:val="decimal"/>
      <w:lvlText w:val="%1."/>
      <w:lvlJc w:val="left"/>
      <w:pPr>
        <w:ind w:left="720" w:hanging="360"/>
      </w:pPr>
      <w:rPr>
        <w:rFonts w:hint="default"/>
        <w:b w:val="0"/>
        <w:b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2ED3E96"/>
    <w:multiLevelType w:val="hybridMultilevel"/>
    <w:tmpl w:val="DFB6E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5C553B"/>
    <w:multiLevelType w:val="hybridMultilevel"/>
    <w:tmpl w:val="D16E1F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FB163D"/>
    <w:multiLevelType w:val="multilevel"/>
    <w:tmpl w:val="C9B0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FC4CC6"/>
    <w:multiLevelType w:val="hybridMultilevel"/>
    <w:tmpl w:val="C304E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942B6C"/>
    <w:multiLevelType w:val="hybridMultilevel"/>
    <w:tmpl w:val="A6CA1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F8656C"/>
    <w:multiLevelType w:val="hybridMultilevel"/>
    <w:tmpl w:val="66764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5A4F21"/>
    <w:multiLevelType w:val="hybridMultilevel"/>
    <w:tmpl w:val="7994AC6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4B60CC0"/>
    <w:multiLevelType w:val="hybridMultilevel"/>
    <w:tmpl w:val="0C42A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467F7C"/>
    <w:multiLevelType w:val="hybridMultilevel"/>
    <w:tmpl w:val="A33CA62A"/>
    <w:lvl w:ilvl="0" w:tplc="0218BE36">
      <w:start w:val="1"/>
      <w:numFmt w:val="bullet"/>
      <w:lvlText w:val=""/>
      <w:lvlJc w:val="left"/>
      <w:pPr>
        <w:ind w:left="720" w:hanging="360"/>
      </w:pPr>
      <w:rPr>
        <w:rFonts w:ascii="Symbol" w:hAnsi="Symbol"/>
      </w:rPr>
    </w:lvl>
    <w:lvl w:ilvl="1" w:tplc="CA7C6F70">
      <w:start w:val="1"/>
      <w:numFmt w:val="bullet"/>
      <w:lvlText w:val=""/>
      <w:lvlJc w:val="left"/>
      <w:pPr>
        <w:ind w:left="720" w:hanging="360"/>
      </w:pPr>
      <w:rPr>
        <w:rFonts w:ascii="Symbol" w:hAnsi="Symbol"/>
      </w:rPr>
    </w:lvl>
    <w:lvl w:ilvl="2" w:tplc="A5120CF8">
      <w:start w:val="1"/>
      <w:numFmt w:val="bullet"/>
      <w:lvlText w:val=""/>
      <w:lvlJc w:val="left"/>
      <w:pPr>
        <w:ind w:left="720" w:hanging="360"/>
      </w:pPr>
      <w:rPr>
        <w:rFonts w:ascii="Symbol" w:hAnsi="Symbol"/>
      </w:rPr>
    </w:lvl>
    <w:lvl w:ilvl="3" w:tplc="06D8072E">
      <w:start w:val="1"/>
      <w:numFmt w:val="bullet"/>
      <w:lvlText w:val=""/>
      <w:lvlJc w:val="left"/>
      <w:pPr>
        <w:ind w:left="720" w:hanging="360"/>
      </w:pPr>
      <w:rPr>
        <w:rFonts w:ascii="Symbol" w:hAnsi="Symbol"/>
      </w:rPr>
    </w:lvl>
    <w:lvl w:ilvl="4" w:tplc="D0B42F46">
      <w:start w:val="1"/>
      <w:numFmt w:val="bullet"/>
      <w:lvlText w:val=""/>
      <w:lvlJc w:val="left"/>
      <w:pPr>
        <w:ind w:left="720" w:hanging="360"/>
      </w:pPr>
      <w:rPr>
        <w:rFonts w:ascii="Symbol" w:hAnsi="Symbol"/>
      </w:rPr>
    </w:lvl>
    <w:lvl w:ilvl="5" w:tplc="ED929EE2">
      <w:start w:val="1"/>
      <w:numFmt w:val="bullet"/>
      <w:lvlText w:val=""/>
      <w:lvlJc w:val="left"/>
      <w:pPr>
        <w:ind w:left="720" w:hanging="360"/>
      </w:pPr>
      <w:rPr>
        <w:rFonts w:ascii="Symbol" w:hAnsi="Symbol"/>
      </w:rPr>
    </w:lvl>
    <w:lvl w:ilvl="6" w:tplc="D61A5164">
      <w:start w:val="1"/>
      <w:numFmt w:val="bullet"/>
      <w:lvlText w:val=""/>
      <w:lvlJc w:val="left"/>
      <w:pPr>
        <w:ind w:left="720" w:hanging="360"/>
      </w:pPr>
      <w:rPr>
        <w:rFonts w:ascii="Symbol" w:hAnsi="Symbol"/>
      </w:rPr>
    </w:lvl>
    <w:lvl w:ilvl="7" w:tplc="C8642AE4">
      <w:start w:val="1"/>
      <w:numFmt w:val="bullet"/>
      <w:lvlText w:val=""/>
      <w:lvlJc w:val="left"/>
      <w:pPr>
        <w:ind w:left="720" w:hanging="360"/>
      </w:pPr>
      <w:rPr>
        <w:rFonts w:ascii="Symbol" w:hAnsi="Symbol"/>
      </w:rPr>
    </w:lvl>
    <w:lvl w:ilvl="8" w:tplc="C254BA20">
      <w:start w:val="1"/>
      <w:numFmt w:val="bullet"/>
      <w:lvlText w:val=""/>
      <w:lvlJc w:val="left"/>
      <w:pPr>
        <w:ind w:left="720" w:hanging="360"/>
      </w:pPr>
      <w:rPr>
        <w:rFonts w:ascii="Symbol" w:hAnsi="Symbol"/>
      </w:rPr>
    </w:lvl>
  </w:abstractNum>
  <w:abstractNum w:abstractNumId="17" w15:restartNumberingAfterBreak="0">
    <w:nsid w:val="2A890A79"/>
    <w:multiLevelType w:val="multilevel"/>
    <w:tmpl w:val="DEB4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9C2E81"/>
    <w:multiLevelType w:val="hybridMultilevel"/>
    <w:tmpl w:val="F5E2A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47339B"/>
    <w:multiLevelType w:val="hybridMultilevel"/>
    <w:tmpl w:val="84D45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043395"/>
    <w:multiLevelType w:val="hybridMultilevel"/>
    <w:tmpl w:val="19124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8D5AF7"/>
    <w:multiLevelType w:val="hybridMultilevel"/>
    <w:tmpl w:val="0C3CDE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3A289C"/>
    <w:multiLevelType w:val="hybridMultilevel"/>
    <w:tmpl w:val="0BFC4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C8288C"/>
    <w:multiLevelType w:val="hybridMultilevel"/>
    <w:tmpl w:val="6A162988"/>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25" w15:restartNumberingAfterBreak="0">
    <w:nsid w:val="3E80034D"/>
    <w:multiLevelType w:val="multilevel"/>
    <w:tmpl w:val="8524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0949A3"/>
    <w:multiLevelType w:val="hybridMultilevel"/>
    <w:tmpl w:val="6DA60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0177EB3"/>
    <w:multiLevelType w:val="hybridMultilevel"/>
    <w:tmpl w:val="E74CD4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08F5C81"/>
    <w:multiLevelType w:val="hybridMultilevel"/>
    <w:tmpl w:val="0F966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F9308F"/>
    <w:multiLevelType w:val="multilevel"/>
    <w:tmpl w:val="449E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CF2224"/>
    <w:multiLevelType w:val="hybridMultilevel"/>
    <w:tmpl w:val="B1E42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7D50146"/>
    <w:multiLevelType w:val="hybridMultilevel"/>
    <w:tmpl w:val="093E1498"/>
    <w:lvl w:ilvl="0" w:tplc="70C0D47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872342"/>
    <w:multiLevelType w:val="hybridMultilevel"/>
    <w:tmpl w:val="A8D0C9AC"/>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33" w15:restartNumberingAfterBreak="0">
    <w:nsid w:val="4C5C392F"/>
    <w:multiLevelType w:val="multilevel"/>
    <w:tmpl w:val="5712B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5" w15:restartNumberingAfterBreak="0">
    <w:nsid w:val="4DE93725"/>
    <w:multiLevelType w:val="hybridMultilevel"/>
    <w:tmpl w:val="8AC2DD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E804667"/>
    <w:multiLevelType w:val="hybridMultilevel"/>
    <w:tmpl w:val="1B865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F04943"/>
    <w:multiLevelType w:val="hybridMultilevel"/>
    <w:tmpl w:val="BFC80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1AE437F"/>
    <w:multiLevelType w:val="hybridMultilevel"/>
    <w:tmpl w:val="547C952A"/>
    <w:lvl w:ilvl="0" w:tplc="B7DC0F2C">
      <w:start w:val="4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63C864"/>
    <w:multiLevelType w:val="hybridMultilevel"/>
    <w:tmpl w:val="AE3254D6"/>
    <w:lvl w:ilvl="0" w:tplc="ED522390">
      <w:start w:val="1"/>
      <w:numFmt w:val="decimal"/>
      <w:lvlText w:val="%1."/>
      <w:lvlJc w:val="left"/>
      <w:pPr>
        <w:ind w:left="720" w:hanging="360"/>
      </w:pPr>
      <w:rPr>
        <w:i w:val="0"/>
        <w:iCs w:val="0"/>
      </w:rPr>
    </w:lvl>
    <w:lvl w:ilvl="1" w:tplc="FFC4C238">
      <w:start w:val="1"/>
      <w:numFmt w:val="lowerLetter"/>
      <w:lvlText w:val="%2."/>
      <w:lvlJc w:val="left"/>
      <w:pPr>
        <w:ind w:left="1440" w:hanging="360"/>
      </w:pPr>
    </w:lvl>
    <w:lvl w:ilvl="2" w:tplc="78A8508E">
      <w:start w:val="1"/>
      <w:numFmt w:val="lowerRoman"/>
      <w:lvlText w:val="%3."/>
      <w:lvlJc w:val="right"/>
      <w:pPr>
        <w:ind w:left="2160" w:hanging="180"/>
      </w:pPr>
    </w:lvl>
    <w:lvl w:ilvl="3" w:tplc="BBA8BF22">
      <w:start w:val="1"/>
      <w:numFmt w:val="decimal"/>
      <w:lvlText w:val="%4."/>
      <w:lvlJc w:val="left"/>
      <w:pPr>
        <w:ind w:left="2880" w:hanging="360"/>
      </w:pPr>
    </w:lvl>
    <w:lvl w:ilvl="4" w:tplc="1D30285C">
      <w:start w:val="1"/>
      <w:numFmt w:val="lowerLetter"/>
      <w:lvlText w:val="%5."/>
      <w:lvlJc w:val="left"/>
      <w:pPr>
        <w:ind w:left="3600" w:hanging="360"/>
      </w:pPr>
    </w:lvl>
    <w:lvl w:ilvl="5" w:tplc="B7FAA75C">
      <w:start w:val="1"/>
      <w:numFmt w:val="lowerRoman"/>
      <w:lvlText w:val="%6."/>
      <w:lvlJc w:val="right"/>
      <w:pPr>
        <w:ind w:left="4320" w:hanging="180"/>
      </w:pPr>
    </w:lvl>
    <w:lvl w:ilvl="6" w:tplc="270A0730">
      <w:start w:val="1"/>
      <w:numFmt w:val="decimal"/>
      <w:lvlText w:val="%7."/>
      <w:lvlJc w:val="left"/>
      <w:pPr>
        <w:ind w:left="5040" w:hanging="360"/>
      </w:pPr>
    </w:lvl>
    <w:lvl w:ilvl="7" w:tplc="F90490BE">
      <w:start w:val="1"/>
      <w:numFmt w:val="lowerLetter"/>
      <w:lvlText w:val="%8."/>
      <w:lvlJc w:val="left"/>
      <w:pPr>
        <w:ind w:left="5760" w:hanging="360"/>
      </w:pPr>
    </w:lvl>
    <w:lvl w:ilvl="8" w:tplc="4F968BA4">
      <w:start w:val="1"/>
      <w:numFmt w:val="lowerRoman"/>
      <w:lvlText w:val="%9."/>
      <w:lvlJc w:val="right"/>
      <w:pPr>
        <w:ind w:left="6480" w:hanging="180"/>
      </w:pPr>
    </w:lvl>
  </w:abstractNum>
  <w:abstractNum w:abstractNumId="40" w15:restartNumberingAfterBreak="0">
    <w:nsid w:val="574C356F"/>
    <w:multiLevelType w:val="hybridMultilevel"/>
    <w:tmpl w:val="FC5AB3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538A2BAC">
      <w:start w:val="4"/>
      <w:numFmt w:val="upp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A3C7798"/>
    <w:multiLevelType w:val="hybridMultilevel"/>
    <w:tmpl w:val="A93C0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1DD67B0"/>
    <w:multiLevelType w:val="hybridMultilevel"/>
    <w:tmpl w:val="D6BEBF5A"/>
    <w:lvl w:ilvl="0" w:tplc="8760009A">
      <w:start w:val="1"/>
      <w:numFmt w:val="bullet"/>
      <w:lvlText w:val="·"/>
      <w:lvlJc w:val="left"/>
      <w:pPr>
        <w:ind w:left="720" w:hanging="360"/>
      </w:pPr>
      <w:rPr>
        <w:rFonts w:ascii="Symbol" w:hAnsi="Symbol" w:hint="default"/>
      </w:rPr>
    </w:lvl>
    <w:lvl w:ilvl="1" w:tplc="844AA2F4">
      <w:start w:val="1"/>
      <w:numFmt w:val="bullet"/>
      <w:lvlText w:val="o"/>
      <w:lvlJc w:val="left"/>
      <w:pPr>
        <w:ind w:left="1440" w:hanging="360"/>
      </w:pPr>
      <w:rPr>
        <w:rFonts w:ascii="Courier New" w:hAnsi="Courier New" w:hint="default"/>
      </w:rPr>
    </w:lvl>
    <w:lvl w:ilvl="2" w:tplc="1C8CABCC">
      <w:start w:val="1"/>
      <w:numFmt w:val="bullet"/>
      <w:lvlText w:val=""/>
      <w:lvlJc w:val="left"/>
      <w:pPr>
        <w:ind w:left="2160" w:hanging="360"/>
      </w:pPr>
      <w:rPr>
        <w:rFonts w:ascii="Wingdings" w:hAnsi="Wingdings" w:hint="default"/>
      </w:rPr>
    </w:lvl>
    <w:lvl w:ilvl="3" w:tplc="46766C02">
      <w:start w:val="1"/>
      <w:numFmt w:val="bullet"/>
      <w:lvlText w:val=""/>
      <w:lvlJc w:val="left"/>
      <w:pPr>
        <w:ind w:left="2880" w:hanging="360"/>
      </w:pPr>
      <w:rPr>
        <w:rFonts w:ascii="Symbol" w:hAnsi="Symbol" w:hint="default"/>
      </w:rPr>
    </w:lvl>
    <w:lvl w:ilvl="4" w:tplc="F5A672AA">
      <w:start w:val="1"/>
      <w:numFmt w:val="bullet"/>
      <w:lvlText w:val="o"/>
      <w:lvlJc w:val="left"/>
      <w:pPr>
        <w:ind w:left="3600" w:hanging="360"/>
      </w:pPr>
      <w:rPr>
        <w:rFonts w:ascii="Courier New" w:hAnsi="Courier New" w:hint="default"/>
      </w:rPr>
    </w:lvl>
    <w:lvl w:ilvl="5" w:tplc="66A2D0B8">
      <w:start w:val="1"/>
      <w:numFmt w:val="bullet"/>
      <w:lvlText w:val=""/>
      <w:lvlJc w:val="left"/>
      <w:pPr>
        <w:ind w:left="4320" w:hanging="360"/>
      </w:pPr>
      <w:rPr>
        <w:rFonts w:ascii="Wingdings" w:hAnsi="Wingdings" w:hint="default"/>
      </w:rPr>
    </w:lvl>
    <w:lvl w:ilvl="6" w:tplc="B40843F6">
      <w:start w:val="1"/>
      <w:numFmt w:val="bullet"/>
      <w:lvlText w:val=""/>
      <w:lvlJc w:val="left"/>
      <w:pPr>
        <w:ind w:left="5040" w:hanging="360"/>
      </w:pPr>
      <w:rPr>
        <w:rFonts w:ascii="Symbol" w:hAnsi="Symbol" w:hint="default"/>
      </w:rPr>
    </w:lvl>
    <w:lvl w:ilvl="7" w:tplc="A86A7432">
      <w:start w:val="1"/>
      <w:numFmt w:val="bullet"/>
      <w:lvlText w:val="o"/>
      <w:lvlJc w:val="left"/>
      <w:pPr>
        <w:ind w:left="5760" w:hanging="360"/>
      </w:pPr>
      <w:rPr>
        <w:rFonts w:ascii="Courier New" w:hAnsi="Courier New" w:hint="default"/>
      </w:rPr>
    </w:lvl>
    <w:lvl w:ilvl="8" w:tplc="3D3206F6">
      <w:start w:val="1"/>
      <w:numFmt w:val="bullet"/>
      <w:lvlText w:val=""/>
      <w:lvlJc w:val="left"/>
      <w:pPr>
        <w:ind w:left="6480" w:hanging="360"/>
      </w:pPr>
      <w:rPr>
        <w:rFonts w:ascii="Wingdings" w:hAnsi="Wingdings" w:hint="default"/>
      </w:rPr>
    </w:lvl>
  </w:abstractNum>
  <w:abstractNum w:abstractNumId="43" w15:restartNumberingAfterBreak="0">
    <w:nsid w:val="64B36AF8"/>
    <w:multiLevelType w:val="hybridMultilevel"/>
    <w:tmpl w:val="73109266"/>
    <w:lvl w:ilvl="0" w:tplc="00E46648">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146C78"/>
    <w:multiLevelType w:val="hybridMultilevel"/>
    <w:tmpl w:val="6A70D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E4653D"/>
    <w:multiLevelType w:val="multilevel"/>
    <w:tmpl w:val="2012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A2F652F"/>
    <w:multiLevelType w:val="hybridMultilevel"/>
    <w:tmpl w:val="C270C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6AFEC6"/>
    <w:multiLevelType w:val="hybridMultilevel"/>
    <w:tmpl w:val="FFFFFFFF"/>
    <w:lvl w:ilvl="0" w:tplc="C2723B6E">
      <w:start w:val="1"/>
      <w:numFmt w:val="bullet"/>
      <w:lvlText w:val="·"/>
      <w:lvlJc w:val="left"/>
      <w:pPr>
        <w:ind w:left="720" w:hanging="360"/>
      </w:pPr>
      <w:rPr>
        <w:rFonts w:ascii="Symbol" w:hAnsi="Symbol" w:hint="default"/>
      </w:rPr>
    </w:lvl>
    <w:lvl w:ilvl="1" w:tplc="59DEED7C">
      <w:start w:val="1"/>
      <w:numFmt w:val="bullet"/>
      <w:lvlText w:val="o"/>
      <w:lvlJc w:val="left"/>
      <w:pPr>
        <w:ind w:left="1440" w:hanging="360"/>
      </w:pPr>
      <w:rPr>
        <w:rFonts w:ascii="Courier New" w:hAnsi="Courier New" w:hint="default"/>
      </w:rPr>
    </w:lvl>
    <w:lvl w:ilvl="2" w:tplc="4C4086B8">
      <w:start w:val="1"/>
      <w:numFmt w:val="bullet"/>
      <w:lvlText w:val=""/>
      <w:lvlJc w:val="left"/>
      <w:pPr>
        <w:ind w:left="2160" w:hanging="360"/>
      </w:pPr>
      <w:rPr>
        <w:rFonts w:ascii="Wingdings" w:hAnsi="Wingdings" w:hint="default"/>
      </w:rPr>
    </w:lvl>
    <w:lvl w:ilvl="3" w:tplc="BF06CA12">
      <w:start w:val="1"/>
      <w:numFmt w:val="bullet"/>
      <w:lvlText w:val=""/>
      <w:lvlJc w:val="left"/>
      <w:pPr>
        <w:ind w:left="2880" w:hanging="360"/>
      </w:pPr>
      <w:rPr>
        <w:rFonts w:ascii="Symbol" w:hAnsi="Symbol" w:hint="default"/>
      </w:rPr>
    </w:lvl>
    <w:lvl w:ilvl="4" w:tplc="BF72EA82">
      <w:start w:val="1"/>
      <w:numFmt w:val="bullet"/>
      <w:lvlText w:val="o"/>
      <w:lvlJc w:val="left"/>
      <w:pPr>
        <w:ind w:left="3600" w:hanging="360"/>
      </w:pPr>
      <w:rPr>
        <w:rFonts w:ascii="Courier New" w:hAnsi="Courier New" w:hint="default"/>
      </w:rPr>
    </w:lvl>
    <w:lvl w:ilvl="5" w:tplc="15B2CF18">
      <w:start w:val="1"/>
      <w:numFmt w:val="bullet"/>
      <w:lvlText w:val=""/>
      <w:lvlJc w:val="left"/>
      <w:pPr>
        <w:ind w:left="4320" w:hanging="360"/>
      </w:pPr>
      <w:rPr>
        <w:rFonts w:ascii="Wingdings" w:hAnsi="Wingdings" w:hint="default"/>
      </w:rPr>
    </w:lvl>
    <w:lvl w:ilvl="6" w:tplc="515CA81A">
      <w:start w:val="1"/>
      <w:numFmt w:val="bullet"/>
      <w:lvlText w:val=""/>
      <w:lvlJc w:val="left"/>
      <w:pPr>
        <w:ind w:left="5040" w:hanging="360"/>
      </w:pPr>
      <w:rPr>
        <w:rFonts w:ascii="Symbol" w:hAnsi="Symbol" w:hint="default"/>
      </w:rPr>
    </w:lvl>
    <w:lvl w:ilvl="7" w:tplc="99A0265E">
      <w:start w:val="1"/>
      <w:numFmt w:val="bullet"/>
      <w:lvlText w:val="o"/>
      <w:lvlJc w:val="left"/>
      <w:pPr>
        <w:ind w:left="5760" w:hanging="360"/>
      </w:pPr>
      <w:rPr>
        <w:rFonts w:ascii="Courier New" w:hAnsi="Courier New" w:hint="default"/>
      </w:rPr>
    </w:lvl>
    <w:lvl w:ilvl="8" w:tplc="6F5A5FC2">
      <w:start w:val="1"/>
      <w:numFmt w:val="bullet"/>
      <w:lvlText w:val=""/>
      <w:lvlJc w:val="left"/>
      <w:pPr>
        <w:ind w:left="6480" w:hanging="360"/>
      </w:pPr>
      <w:rPr>
        <w:rFonts w:ascii="Wingdings" w:hAnsi="Wingdings" w:hint="default"/>
      </w:rPr>
    </w:lvl>
  </w:abstractNum>
  <w:abstractNum w:abstractNumId="48" w15:restartNumberingAfterBreak="0">
    <w:nsid w:val="6A8712A7"/>
    <w:multiLevelType w:val="multilevel"/>
    <w:tmpl w:val="843A3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0704B3C"/>
    <w:multiLevelType w:val="hybridMultilevel"/>
    <w:tmpl w:val="B292FE02"/>
    <w:lvl w:ilvl="0" w:tplc="3034889C">
      <w:start w:val="1"/>
      <w:numFmt w:val="decimal"/>
      <w:lvlText w:val="%1."/>
      <w:lvlJc w:val="left"/>
      <w:pPr>
        <w:ind w:left="720" w:hanging="360"/>
      </w:pPr>
      <w:rPr>
        <w:rFonts w:hint="default"/>
        <w:b w:val="0"/>
        <w:bCs w:val="0"/>
        <w:sz w:val="22"/>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1D71B9F"/>
    <w:multiLevelType w:val="hybridMultilevel"/>
    <w:tmpl w:val="71400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181C14"/>
    <w:multiLevelType w:val="hybridMultilevel"/>
    <w:tmpl w:val="AB788F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F7322C"/>
    <w:multiLevelType w:val="hybridMultilevel"/>
    <w:tmpl w:val="C3B482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9C5753"/>
    <w:multiLevelType w:val="multilevel"/>
    <w:tmpl w:val="BF1A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BDB48AF"/>
    <w:multiLevelType w:val="multilevel"/>
    <w:tmpl w:val="70EC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30797963">
    <w:abstractNumId w:val="43"/>
  </w:num>
  <w:num w:numId="2" w16cid:durableId="1673489070">
    <w:abstractNumId w:val="19"/>
  </w:num>
  <w:num w:numId="3" w16cid:durableId="2103407669">
    <w:abstractNumId w:val="34"/>
  </w:num>
  <w:num w:numId="4" w16cid:durableId="1085682868">
    <w:abstractNumId w:val="7"/>
  </w:num>
  <w:num w:numId="5" w16cid:durableId="1741977603">
    <w:abstractNumId w:val="40"/>
  </w:num>
  <w:num w:numId="6" w16cid:durableId="1238134331">
    <w:abstractNumId w:val="35"/>
  </w:num>
  <w:num w:numId="7" w16cid:durableId="990254509">
    <w:abstractNumId w:val="26"/>
  </w:num>
  <w:num w:numId="8" w16cid:durableId="669141200">
    <w:abstractNumId w:val="15"/>
  </w:num>
  <w:num w:numId="9" w16cid:durableId="1862888476">
    <w:abstractNumId w:val="39"/>
  </w:num>
  <w:num w:numId="10" w16cid:durableId="713240742">
    <w:abstractNumId w:val="3"/>
  </w:num>
  <w:num w:numId="11" w16cid:durableId="693648901">
    <w:abstractNumId w:val="0"/>
  </w:num>
  <w:num w:numId="12" w16cid:durableId="237519512">
    <w:abstractNumId w:val="17"/>
  </w:num>
  <w:num w:numId="13" w16cid:durableId="208079020">
    <w:abstractNumId w:val="45"/>
  </w:num>
  <w:num w:numId="14" w16cid:durableId="133838610">
    <w:abstractNumId w:val="48"/>
  </w:num>
  <w:num w:numId="15" w16cid:durableId="752240765">
    <w:abstractNumId w:val="29"/>
  </w:num>
  <w:num w:numId="16" w16cid:durableId="644892123">
    <w:abstractNumId w:val="53"/>
  </w:num>
  <w:num w:numId="17" w16cid:durableId="1745909751">
    <w:abstractNumId w:val="25"/>
  </w:num>
  <w:num w:numId="18" w16cid:durableId="1631285025">
    <w:abstractNumId w:val="4"/>
  </w:num>
  <w:num w:numId="19" w16cid:durableId="326786618">
    <w:abstractNumId w:val="54"/>
  </w:num>
  <w:num w:numId="20" w16cid:durableId="782112297">
    <w:abstractNumId w:val="47"/>
  </w:num>
  <w:num w:numId="21" w16cid:durableId="1787232644">
    <w:abstractNumId w:val="28"/>
  </w:num>
  <w:num w:numId="22" w16cid:durableId="280065994">
    <w:abstractNumId w:val="42"/>
  </w:num>
  <w:num w:numId="23" w16cid:durableId="1811828346">
    <w:abstractNumId w:val="51"/>
  </w:num>
  <w:num w:numId="24" w16cid:durableId="2043480685">
    <w:abstractNumId w:val="23"/>
  </w:num>
  <w:num w:numId="25" w16cid:durableId="977956113">
    <w:abstractNumId w:val="12"/>
  </w:num>
  <w:num w:numId="26" w16cid:durableId="1259562846">
    <w:abstractNumId w:val="41"/>
  </w:num>
  <w:num w:numId="27" w16cid:durableId="209926375">
    <w:abstractNumId w:val="13"/>
  </w:num>
  <w:num w:numId="28" w16cid:durableId="552162029">
    <w:abstractNumId w:val="10"/>
  </w:num>
  <w:num w:numId="29" w16cid:durableId="50856281">
    <w:abstractNumId w:val="5"/>
  </w:num>
  <w:num w:numId="30" w16cid:durableId="453402362">
    <w:abstractNumId w:val="46"/>
  </w:num>
  <w:num w:numId="31" w16cid:durableId="299387853">
    <w:abstractNumId w:val="44"/>
  </w:num>
  <w:num w:numId="32" w16cid:durableId="1334450183">
    <w:abstractNumId w:val="8"/>
  </w:num>
  <w:num w:numId="33" w16cid:durableId="1893809420">
    <w:abstractNumId w:val="32"/>
  </w:num>
  <w:num w:numId="34" w16cid:durableId="1026711219">
    <w:abstractNumId w:val="24"/>
  </w:num>
  <w:num w:numId="35" w16cid:durableId="1061489545">
    <w:abstractNumId w:val="27"/>
  </w:num>
  <w:num w:numId="36" w16cid:durableId="2021348171">
    <w:abstractNumId w:val="33"/>
  </w:num>
  <w:num w:numId="37" w16cid:durableId="522060841">
    <w:abstractNumId w:val="37"/>
  </w:num>
  <w:num w:numId="38" w16cid:durableId="21249941">
    <w:abstractNumId w:val="22"/>
  </w:num>
  <w:num w:numId="39" w16cid:durableId="851719870">
    <w:abstractNumId w:val="11"/>
  </w:num>
  <w:num w:numId="40" w16cid:durableId="1578592483">
    <w:abstractNumId w:val="9"/>
  </w:num>
  <w:num w:numId="41" w16cid:durableId="359934745">
    <w:abstractNumId w:val="6"/>
  </w:num>
  <w:num w:numId="42" w16cid:durableId="430589967">
    <w:abstractNumId w:val="2"/>
  </w:num>
  <w:num w:numId="43" w16cid:durableId="412239611">
    <w:abstractNumId w:val="36"/>
  </w:num>
  <w:num w:numId="44" w16cid:durableId="272901913">
    <w:abstractNumId w:val="21"/>
  </w:num>
  <w:num w:numId="45" w16cid:durableId="680204142">
    <w:abstractNumId w:val="52"/>
  </w:num>
  <w:num w:numId="46" w16cid:durableId="1880389090">
    <w:abstractNumId w:val="14"/>
  </w:num>
  <w:num w:numId="47" w16cid:durableId="1848060858">
    <w:abstractNumId w:val="30"/>
  </w:num>
  <w:num w:numId="48" w16cid:durableId="1821540070">
    <w:abstractNumId w:val="49"/>
  </w:num>
  <w:num w:numId="49" w16cid:durableId="879171893">
    <w:abstractNumId w:val="20"/>
  </w:num>
  <w:num w:numId="50" w16cid:durableId="1895653045">
    <w:abstractNumId w:val="50"/>
  </w:num>
  <w:num w:numId="51" w16cid:durableId="1764496033">
    <w:abstractNumId w:val="18"/>
  </w:num>
  <w:num w:numId="52" w16cid:durableId="872304700">
    <w:abstractNumId w:val="1"/>
  </w:num>
  <w:num w:numId="53" w16cid:durableId="459999550">
    <w:abstractNumId w:val="31"/>
  </w:num>
  <w:num w:numId="54" w16cid:durableId="1890267712">
    <w:abstractNumId w:val="43"/>
  </w:num>
  <w:num w:numId="55" w16cid:durableId="1429472131">
    <w:abstractNumId w:val="38"/>
  </w:num>
  <w:num w:numId="56" w16cid:durableId="1875772448">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56"/>
    <w:rsid w:val="00000112"/>
    <w:rsid w:val="0000017E"/>
    <w:rsid w:val="00000307"/>
    <w:rsid w:val="000004C7"/>
    <w:rsid w:val="000004FE"/>
    <w:rsid w:val="00000558"/>
    <w:rsid w:val="000005B4"/>
    <w:rsid w:val="000005F5"/>
    <w:rsid w:val="00000653"/>
    <w:rsid w:val="000008B7"/>
    <w:rsid w:val="00000961"/>
    <w:rsid w:val="000009CA"/>
    <w:rsid w:val="00000AD5"/>
    <w:rsid w:val="00000AE2"/>
    <w:rsid w:val="00000CE0"/>
    <w:rsid w:val="00000D48"/>
    <w:rsid w:val="00000F56"/>
    <w:rsid w:val="000010E6"/>
    <w:rsid w:val="00001233"/>
    <w:rsid w:val="0000124A"/>
    <w:rsid w:val="000013C4"/>
    <w:rsid w:val="00001665"/>
    <w:rsid w:val="00001871"/>
    <w:rsid w:val="000019F1"/>
    <w:rsid w:val="00001A8B"/>
    <w:rsid w:val="00001CF1"/>
    <w:rsid w:val="00001DA4"/>
    <w:rsid w:val="00001E28"/>
    <w:rsid w:val="00001E60"/>
    <w:rsid w:val="0000207E"/>
    <w:rsid w:val="000020A0"/>
    <w:rsid w:val="000021E5"/>
    <w:rsid w:val="00002564"/>
    <w:rsid w:val="0000262C"/>
    <w:rsid w:val="00002730"/>
    <w:rsid w:val="000029FD"/>
    <w:rsid w:val="00002A55"/>
    <w:rsid w:val="00002A71"/>
    <w:rsid w:val="00002B4D"/>
    <w:rsid w:val="00002BD3"/>
    <w:rsid w:val="00002C2F"/>
    <w:rsid w:val="00002D49"/>
    <w:rsid w:val="00002E6B"/>
    <w:rsid w:val="00003335"/>
    <w:rsid w:val="000035E1"/>
    <w:rsid w:val="000035E3"/>
    <w:rsid w:val="000036B5"/>
    <w:rsid w:val="000036EE"/>
    <w:rsid w:val="0000385F"/>
    <w:rsid w:val="000038ED"/>
    <w:rsid w:val="000038F0"/>
    <w:rsid w:val="00003972"/>
    <w:rsid w:val="00003AB5"/>
    <w:rsid w:val="00003E5A"/>
    <w:rsid w:val="00003EC9"/>
    <w:rsid w:val="000040FC"/>
    <w:rsid w:val="00004181"/>
    <w:rsid w:val="000041F3"/>
    <w:rsid w:val="000042A4"/>
    <w:rsid w:val="000042BF"/>
    <w:rsid w:val="00004471"/>
    <w:rsid w:val="000047BE"/>
    <w:rsid w:val="00004B75"/>
    <w:rsid w:val="00004BA0"/>
    <w:rsid w:val="00004C12"/>
    <w:rsid w:val="00004CAD"/>
    <w:rsid w:val="00004CFD"/>
    <w:rsid w:val="00004D3D"/>
    <w:rsid w:val="00004E86"/>
    <w:rsid w:val="00005035"/>
    <w:rsid w:val="000050EB"/>
    <w:rsid w:val="00005209"/>
    <w:rsid w:val="00005264"/>
    <w:rsid w:val="00005283"/>
    <w:rsid w:val="000052BD"/>
    <w:rsid w:val="00005571"/>
    <w:rsid w:val="0000571F"/>
    <w:rsid w:val="0000584A"/>
    <w:rsid w:val="000059B9"/>
    <w:rsid w:val="000059DF"/>
    <w:rsid w:val="00005A9E"/>
    <w:rsid w:val="00005B06"/>
    <w:rsid w:val="00005C07"/>
    <w:rsid w:val="00005CB9"/>
    <w:rsid w:val="00005E86"/>
    <w:rsid w:val="00005F5D"/>
    <w:rsid w:val="00005FB2"/>
    <w:rsid w:val="000061CE"/>
    <w:rsid w:val="000061E7"/>
    <w:rsid w:val="00006249"/>
    <w:rsid w:val="0000646E"/>
    <w:rsid w:val="00006488"/>
    <w:rsid w:val="00006B53"/>
    <w:rsid w:val="00006B67"/>
    <w:rsid w:val="00006BD6"/>
    <w:rsid w:val="00006C80"/>
    <w:rsid w:val="00006D65"/>
    <w:rsid w:val="00006DB8"/>
    <w:rsid w:val="00007080"/>
    <w:rsid w:val="00007151"/>
    <w:rsid w:val="00007200"/>
    <w:rsid w:val="00007265"/>
    <w:rsid w:val="0000773D"/>
    <w:rsid w:val="000079DC"/>
    <w:rsid w:val="00007BB3"/>
    <w:rsid w:val="00007BDA"/>
    <w:rsid w:val="00007C13"/>
    <w:rsid w:val="00007DED"/>
    <w:rsid w:val="00010032"/>
    <w:rsid w:val="00010159"/>
    <w:rsid w:val="00010452"/>
    <w:rsid w:val="0001071D"/>
    <w:rsid w:val="0001085B"/>
    <w:rsid w:val="000108B4"/>
    <w:rsid w:val="00010ACA"/>
    <w:rsid w:val="00010B5E"/>
    <w:rsid w:val="00010C72"/>
    <w:rsid w:val="00010C86"/>
    <w:rsid w:val="00010D7E"/>
    <w:rsid w:val="00010E8E"/>
    <w:rsid w:val="00010FD5"/>
    <w:rsid w:val="0001106A"/>
    <w:rsid w:val="000111BA"/>
    <w:rsid w:val="000111E7"/>
    <w:rsid w:val="000114A5"/>
    <w:rsid w:val="000115DF"/>
    <w:rsid w:val="000118D1"/>
    <w:rsid w:val="000119CE"/>
    <w:rsid w:val="00011A05"/>
    <w:rsid w:val="00011B42"/>
    <w:rsid w:val="00011C7D"/>
    <w:rsid w:val="00011DD6"/>
    <w:rsid w:val="00011DEE"/>
    <w:rsid w:val="00011FA6"/>
    <w:rsid w:val="000122BB"/>
    <w:rsid w:val="00012651"/>
    <w:rsid w:val="000126F9"/>
    <w:rsid w:val="0001285A"/>
    <w:rsid w:val="00012924"/>
    <w:rsid w:val="00012A0B"/>
    <w:rsid w:val="00012E6D"/>
    <w:rsid w:val="000130ED"/>
    <w:rsid w:val="00013216"/>
    <w:rsid w:val="00013246"/>
    <w:rsid w:val="000132D6"/>
    <w:rsid w:val="00013339"/>
    <w:rsid w:val="0001351E"/>
    <w:rsid w:val="000136A4"/>
    <w:rsid w:val="00013933"/>
    <w:rsid w:val="0001393F"/>
    <w:rsid w:val="000139DE"/>
    <w:rsid w:val="00013A42"/>
    <w:rsid w:val="00013F0C"/>
    <w:rsid w:val="00013F31"/>
    <w:rsid w:val="00013FFE"/>
    <w:rsid w:val="000144DA"/>
    <w:rsid w:val="00014587"/>
    <w:rsid w:val="00014642"/>
    <w:rsid w:val="00014781"/>
    <w:rsid w:val="0001482B"/>
    <w:rsid w:val="00014A2C"/>
    <w:rsid w:val="00014ADD"/>
    <w:rsid w:val="00014B3E"/>
    <w:rsid w:val="00014B79"/>
    <w:rsid w:val="00014C94"/>
    <w:rsid w:val="00014DBC"/>
    <w:rsid w:val="00014F39"/>
    <w:rsid w:val="000150AA"/>
    <w:rsid w:val="000150BC"/>
    <w:rsid w:val="00015134"/>
    <w:rsid w:val="00015148"/>
    <w:rsid w:val="00015203"/>
    <w:rsid w:val="00015238"/>
    <w:rsid w:val="00015375"/>
    <w:rsid w:val="00015442"/>
    <w:rsid w:val="000155C2"/>
    <w:rsid w:val="000155C6"/>
    <w:rsid w:val="00015C91"/>
    <w:rsid w:val="00015CC3"/>
    <w:rsid w:val="00015E16"/>
    <w:rsid w:val="00015E19"/>
    <w:rsid w:val="000160A3"/>
    <w:rsid w:val="000160AC"/>
    <w:rsid w:val="000160C7"/>
    <w:rsid w:val="00016474"/>
    <w:rsid w:val="00016476"/>
    <w:rsid w:val="000164B9"/>
    <w:rsid w:val="00016B67"/>
    <w:rsid w:val="00016BCD"/>
    <w:rsid w:val="00016C43"/>
    <w:rsid w:val="00016E18"/>
    <w:rsid w:val="00016F22"/>
    <w:rsid w:val="00017033"/>
    <w:rsid w:val="00017073"/>
    <w:rsid w:val="000171F5"/>
    <w:rsid w:val="000172E6"/>
    <w:rsid w:val="0001749A"/>
    <w:rsid w:val="000174AA"/>
    <w:rsid w:val="000174D2"/>
    <w:rsid w:val="00017616"/>
    <w:rsid w:val="00017624"/>
    <w:rsid w:val="0001768F"/>
    <w:rsid w:val="0001769D"/>
    <w:rsid w:val="00017722"/>
    <w:rsid w:val="00017862"/>
    <w:rsid w:val="000179DD"/>
    <w:rsid w:val="000179EA"/>
    <w:rsid w:val="00017A2C"/>
    <w:rsid w:val="00017B18"/>
    <w:rsid w:val="00017BCA"/>
    <w:rsid w:val="00017C41"/>
    <w:rsid w:val="00017C6B"/>
    <w:rsid w:val="00017C6E"/>
    <w:rsid w:val="00017EBB"/>
    <w:rsid w:val="00020189"/>
    <w:rsid w:val="0002021A"/>
    <w:rsid w:val="000202B7"/>
    <w:rsid w:val="000202DC"/>
    <w:rsid w:val="0002034B"/>
    <w:rsid w:val="00020461"/>
    <w:rsid w:val="00020519"/>
    <w:rsid w:val="00020578"/>
    <w:rsid w:val="0002075F"/>
    <w:rsid w:val="00020A19"/>
    <w:rsid w:val="00020A8F"/>
    <w:rsid w:val="00020C05"/>
    <w:rsid w:val="00020C17"/>
    <w:rsid w:val="00020EB0"/>
    <w:rsid w:val="00020FB3"/>
    <w:rsid w:val="00020FD8"/>
    <w:rsid w:val="00021083"/>
    <w:rsid w:val="0002116D"/>
    <w:rsid w:val="00021238"/>
    <w:rsid w:val="00021256"/>
    <w:rsid w:val="000213C0"/>
    <w:rsid w:val="0002149F"/>
    <w:rsid w:val="00021743"/>
    <w:rsid w:val="00021766"/>
    <w:rsid w:val="000217F7"/>
    <w:rsid w:val="0002195E"/>
    <w:rsid w:val="00021AB0"/>
    <w:rsid w:val="00021AF0"/>
    <w:rsid w:val="00021C1C"/>
    <w:rsid w:val="00021D26"/>
    <w:rsid w:val="00021F2B"/>
    <w:rsid w:val="000220CF"/>
    <w:rsid w:val="00022389"/>
    <w:rsid w:val="000224CD"/>
    <w:rsid w:val="000224D8"/>
    <w:rsid w:val="000224FF"/>
    <w:rsid w:val="00022534"/>
    <w:rsid w:val="00022551"/>
    <w:rsid w:val="000227CE"/>
    <w:rsid w:val="00022C96"/>
    <w:rsid w:val="00022CCF"/>
    <w:rsid w:val="00022D33"/>
    <w:rsid w:val="00022D56"/>
    <w:rsid w:val="00022E88"/>
    <w:rsid w:val="00022F00"/>
    <w:rsid w:val="00022F63"/>
    <w:rsid w:val="000230E2"/>
    <w:rsid w:val="00023200"/>
    <w:rsid w:val="000232BF"/>
    <w:rsid w:val="000232D6"/>
    <w:rsid w:val="000233AE"/>
    <w:rsid w:val="0002354F"/>
    <w:rsid w:val="00023574"/>
    <w:rsid w:val="000236BD"/>
    <w:rsid w:val="000236E6"/>
    <w:rsid w:val="0002374E"/>
    <w:rsid w:val="0002375E"/>
    <w:rsid w:val="000238FC"/>
    <w:rsid w:val="00023942"/>
    <w:rsid w:val="00023A14"/>
    <w:rsid w:val="00023B5D"/>
    <w:rsid w:val="00023BE4"/>
    <w:rsid w:val="00023BF5"/>
    <w:rsid w:val="00023DBB"/>
    <w:rsid w:val="00023E38"/>
    <w:rsid w:val="00023E6E"/>
    <w:rsid w:val="00023F98"/>
    <w:rsid w:val="00023FF0"/>
    <w:rsid w:val="00024065"/>
    <w:rsid w:val="00024360"/>
    <w:rsid w:val="0002440B"/>
    <w:rsid w:val="00024479"/>
    <w:rsid w:val="000244BF"/>
    <w:rsid w:val="0002462A"/>
    <w:rsid w:val="000246AF"/>
    <w:rsid w:val="000247D5"/>
    <w:rsid w:val="000249D9"/>
    <w:rsid w:val="00024A82"/>
    <w:rsid w:val="00024B06"/>
    <w:rsid w:val="00024B4A"/>
    <w:rsid w:val="00024B94"/>
    <w:rsid w:val="00024C69"/>
    <w:rsid w:val="00024C85"/>
    <w:rsid w:val="00024CFC"/>
    <w:rsid w:val="00024DBF"/>
    <w:rsid w:val="00024E79"/>
    <w:rsid w:val="00024EDF"/>
    <w:rsid w:val="0002508A"/>
    <w:rsid w:val="00025202"/>
    <w:rsid w:val="000257C6"/>
    <w:rsid w:val="00025908"/>
    <w:rsid w:val="00025925"/>
    <w:rsid w:val="0002597D"/>
    <w:rsid w:val="00025BA6"/>
    <w:rsid w:val="00025D34"/>
    <w:rsid w:val="00025D75"/>
    <w:rsid w:val="00025DC6"/>
    <w:rsid w:val="00025EB1"/>
    <w:rsid w:val="000260D4"/>
    <w:rsid w:val="000261B9"/>
    <w:rsid w:val="00026226"/>
    <w:rsid w:val="00026248"/>
    <w:rsid w:val="00026444"/>
    <w:rsid w:val="0002648F"/>
    <w:rsid w:val="00026732"/>
    <w:rsid w:val="00026918"/>
    <w:rsid w:val="000269A6"/>
    <w:rsid w:val="00026A35"/>
    <w:rsid w:val="00026B0A"/>
    <w:rsid w:val="00026B4F"/>
    <w:rsid w:val="00026BD8"/>
    <w:rsid w:val="00026CDB"/>
    <w:rsid w:val="00026D60"/>
    <w:rsid w:val="00026E3C"/>
    <w:rsid w:val="00026EB7"/>
    <w:rsid w:val="0002710F"/>
    <w:rsid w:val="0002714D"/>
    <w:rsid w:val="000271B1"/>
    <w:rsid w:val="00027269"/>
    <w:rsid w:val="0002736D"/>
    <w:rsid w:val="000277D6"/>
    <w:rsid w:val="00027E0D"/>
    <w:rsid w:val="00030020"/>
    <w:rsid w:val="0003006C"/>
    <w:rsid w:val="000300D5"/>
    <w:rsid w:val="00030164"/>
    <w:rsid w:val="00030188"/>
    <w:rsid w:val="00030262"/>
    <w:rsid w:val="00030342"/>
    <w:rsid w:val="000303F2"/>
    <w:rsid w:val="00030468"/>
    <w:rsid w:val="00030554"/>
    <w:rsid w:val="0003056A"/>
    <w:rsid w:val="00030591"/>
    <w:rsid w:val="000305BE"/>
    <w:rsid w:val="00030628"/>
    <w:rsid w:val="000306B0"/>
    <w:rsid w:val="000306C7"/>
    <w:rsid w:val="00030A44"/>
    <w:rsid w:val="00030AC8"/>
    <w:rsid w:val="00030BF3"/>
    <w:rsid w:val="00030CAC"/>
    <w:rsid w:val="00030E6F"/>
    <w:rsid w:val="00030F92"/>
    <w:rsid w:val="00030FED"/>
    <w:rsid w:val="00030FF0"/>
    <w:rsid w:val="00031170"/>
    <w:rsid w:val="0003126C"/>
    <w:rsid w:val="00031282"/>
    <w:rsid w:val="00031463"/>
    <w:rsid w:val="0003182D"/>
    <w:rsid w:val="00031A1D"/>
    <w:rsid w:val="00031A6C"/>
    <w:rsid w:val="00031D8C"/>
    <w:rsid w:val="00031E22"/>
    <w:rsid w:val="00031E51"/>
    <w:rsid w:val="00031FFE"/>
    <w:rsid w:val="000320C0"/>
    <w:rsid w:val="0003210D"/>
    <w:rsid w:val="00032145"/>
    <w:rsid w:val="0003214B"/>
    <w:rsid w:val="00032182"/>
    <w:rsid w:val="00032236"/>
    <w:rsid w:val="0003241F"/>
    <w:rsid w:val="000326DD"/>
    <w:rsid w:val="0003271B"/>
    <w:rsid w:val="000327AF"/>
    <w:rsid w:val="00032832"/>
    <w:rsid w:val="000328A0"/>
    <w:rsid w:val="00032954"/>
    <w:rsid w:val="00032A4D"/>
    <w:rsid w:val="00032A98"/>
    <w:rsid w:val="00032DA5"/>
    <w:rsid w:val="00032E9A"/>
    <w:rsid w:val="00033247"/>
    <w:rsid w:val="00033250"/>
    <w:rsid w:val="000333FB"/>
    <w:rsid w:val="00033596"/>
    <w:rsid w:val="000336EE"/>
    <w:rsid w:val="00033837"/>
    <w:rsid w:val="00033A4A"/>
    <w:rsid w:val="00033AA7"/>
    <w:rsid w:val="00033BE1"/>
    <w:rsid w:val="000340C3"/>
    <w:rsid w:val="000340F4"/>
    <w:rsid w:val="000342C9"/>
    <w:rsid w:val="0003456A"/>
    <w:rsid w:val="00034585"/>
    <w:rsid w:val="00034668"/>
    <w:rsid w:val="000347F8"/>
    <w:rsid w:val="000348CF"/>
    <w:rsid w:val="00034983"/>
    <w:rsid w:val="00034A40"/>
    <w:rsid w:val="00034A52"/>
    <w:rsid w:val="00034C25"/>
    <w:rsid w:val="00034C53"/>
    <w:rsid w:val="00034E62"/>
    <w:rsid w:val="00034EAF"/>
    <w:rsid w:val="00035071"/>
    <w:rsid w:val="000352E0"/>
    <w:rsid w:val="0003532B"/>
    <w:rsid w:val="000353D6"/>
    <w:rsid w:val="000354D9"/>
    <w:rsid w:val="000356EC"/>
    <w:rsid w:val="000356FC"/>
    <w:rsid w:val="00035951"/>
    <w:rsid w:val="00035A66"/>
    <w:rsid w:val="00035A70"/>
    <w:rsid w:val="00035C64"/>
    <w:rsid w:val="00035EEE"/>
    <w:rsid w:val="00035F8F"/>
    <w:rsid w:val="00036081"/>
    <w:rsid w:val="000360FA"/>
    <w:rsid w:val="00036322"/>
    <w:rsid w:val="0003641A"/>
    <w:rsid w:val="00036540"/>
    <w:rsid w:val="0003659A"/>
    <w:rsid w:val="000367D0"/>
    <w:rsid w:val="000367DF"/>
    <w:rsid w:val="0003686F"/>
    <w:rsid w:val="00036985"/>
    <w:rsid w:val="00036A76"/>
    <w:rsid w:val="00036A85"/>
    <w:rsid w:val="00036BDC"/>
    <w:rsid w:val="00036D65"/>
    <w:rsid w:val="00036DC7"/>
    <w:rsid w:val="00036DE0"/>
    <w:rsid w:val="00036DF8"/>
    <w:rsid w:val="00036E2A"/>
    <w:rsid w:val="00037278"/>
    <w:rsid w:val="00037386"/>
    <w:rsid w:val="000374A8"/>
    <w:rsid w:val="00037585"/>
    <w:rsid w:val="00037647"/>
    <w:rsid w:val="000376C6"/>
    <w:rsid w:val="0003774E"/>
    <w:rsid w:val="00037C7D"/>
    <w:rsid w:val="00037D47"/>
    <w:rsid w:val="00037E47"/>
    <w:rsid w:val="00037FE0"/>
    <w:rsid w:val="0004007F"/>
    <w:rsid w:val="00040128"/>
    <w:rsid w:val="00040158"/>
    <w:rsid w:val="000401C8"/>
    <w:rsid w:val="000402D1"/>
    <w:rsid w:val="00040421"/>
    <w:rsid w:val="00040463"/>
    <w:rsid w:val="0004066E"/>
    <w:rsid w:val="000406E5"/>
    <w:rsid w:val="000407A4"/>
    <w:rsid w:val="000407F4"/>
    <w:rsid w:val="000409A1"/>
    <w:rsid w:val="00040A90"/>
    <w:rsid w:val="00040AB4"/>
    <w:rsid w:val="00040ABC"/>
    <w:rsid w:val="00040C76"/>
    <w:rsid w:val="00040C89"/>
    <w:rsid w:val="00040FD8"/>
    <w:rsid w:val="00041068"/>
    <w:rsid w:val="000410A1"/>
    <w:rsid w:val="000410B0"/>
    <w:rsid w:val="0004112E"/>
    <w:rsid w:val="000411B9"/>
    <w:rsid w:val="0004127E"/>
    <w:rsid w:val="0004143A"/>
    <w:rsid w:val="00041540"/>
    <w:rsid w:val="0004166D"/>
    <w:rsid w:val="00041946"/>
    <w:rsid w:val="000419A6"/>
    <w:rsid w:val="00041A73"/>
    <w:rsid w:val="00041A78"/>
    <w:rsid w:val="00041AD6"/>
    <w:rsid w:val="00041BC9"/>
    <w:rsid w:val="00041BD6"/>
    <w:rsid w:val="00041D24"/>
    <w:rsid w:val="00041D2D"/>
    <w:rsid w:val="00041DD6"/>
    <w:rsid w:val="00041EE5"/>
    <w:rsid w:val="00041F0C"/>
    <w:rsid w:val="0004210E"/>
    <w:rsid w:val="00042275"/>
    <w:rsid w:val="000422E1"/>
    <w:rsid w:val="000423BF"/>
    <w:rsid w:val="0004240E"/>
    <w:rsid w:val="00042498"/>
    <w:rsid w:val="00042B21"/>
    <w:rsid w:val="00042D6A"/>
    <w:rsid w:val="00042E3D"/>
    <w:rsid w:val="00043010"/>
    <w:rsid w:val="00043055"/>
    <w:rsid w:val="000431F2"/>
    <w:rsid w:val="00043312"/>
    <w:rsid w:val="0004341D"/>
    <w:rsid w:val="00043472"/>
    <w:rsid w:val="00043489"/>
    <w:rsid w:val="0004359A"/>
    <w:rsid w:val="000435EC"/>
    <w:rsid w:val="0004366B"/>
    <w:rsid w:val="000436C9"/>
    <w:rsid w:val="000436D7"/>
    <w:rsid w:val="00043834"/>
    <w:rsid w:val="00043876"/>
    <w:rsid w:val="00043925"/>
    <w:rsid w:val="00043934"/>
    <w:rsid w:val="00043A60"/>
    <w:rsid w:val="00043AE8"/>
    <w:rsid w:val="00043BF4"/>
    <w:rsid w:val="00043EB6"/>
    <w:rsid w:val="00044026"/>
    <w:rsid w:val="00044054"/>
    <w:rsid w:val="00044173"/>
    <w:rsid w:val="00044184"/>
    <w:rsid w:val="0004428E"/>
    <w:rsid w:val="00044405"/>
    <w:rsid w:val="00044546"/>
    <w:rsid w:val="0004479A"/>
    <w:rsid w:val="00044899"/>
    <w:rsid w:val="0004494F"/>
    <w:rsid w:val="00044C13"/>
    <w:rsid w:val="00044C98"/>
    <w:rsid w:val="00044D1F"/>
    <w:rsid w:val="00044D73"/>
    <w:rsid w:val="00044E19"/>
    <w:rsid w:val="00044EF2"/>
    <w:rsid w:val="00045033"/>
    <w:rsid w:val="0004505E"/>
    <w:rsid w:val="000453BF"/>
    <w:rsid w:val="0004549D"/>
    <w:rsid w:val="00045526"/>
    <w:rsid w:val="0004560F"/>
    <w:rsid w:val="00045801"/>
    <w:rsid w:val="00045B48"/>
    <w:rsid w:val="00045C1C"/>
    <w:rsid w:val="00045D4B"/>
    <w:rsid w:val="00045E67"/>
    <w:rsid w:val="00045F51"/>
    <w:rsid w:val="00046143"/>
    <w:rsid w:val="0004629F"/>
    <w:rsid w:val="000464A3"/>
    <w:rsid w:val="00046561"/>
    <w:rsid w:val="000466C8"/>
    <w:rsid w:val="0004670B"/>
    <w:rsid w:val="00046874"/>
    <w:rsid w:val="000469C7"/>
    <w:rsid w:val="00046A17"/>
    <w:rsid w:val="00046A82"/>
    <w:rsid w:val="00046BE5"/>
    <w:rsid w:val="00046D6B"/>
    <w:rsid w:val="00046D74"/>
    <w:rsid w:val="00046F8D"/>
    <w:rsid w:val="00047231"/>
    <w:rsid w:val="000472C2"/>
    <w:rsid w:val="000472F3"/>
    <w:rsid w:val="0004730D"/>
    <w:rsid w:val="00047358"/>
    <w:rsid w:val="00047465"/>
    <w:rsid w:val="000474F9"/>
    <w:rsid w:val="0004758F"/>
    <w:rsid w:val="000477E7"/>
    <w:rsid w:val="00047A97"/>
    <w:rsid w:val="00047E9B"/>
    <w:rsid w:val="00050061"/>
    <w:rsid w:val="00050300"/>
    <w:rsid w:val="00050490"/>
    <w:rsid w:val="0005066C"/>
    <w:rsid w:val="00050841"/>
    <w:rsid w:val="000508C2"/>
    <w:rsid w:val="000509E2"/>
    <w:rsid w:val="00050B01"/>
    <w:rsid w:val="00050B93"/>
    <w:rsid w:val="00050D31"/>
    <w:rsid w:val="00050D92"/>
    <w:rsid w:val="00051001"/>
    <w:rsid w:val="000511E7"/>
    <w:rsid w:val="000514AE"/>
    <w:rsid w:val="000514DE"/>
    <w:rsid w:val="00051514"/>
    <w:rsid w:val="000516C4"/>
    <w:rsid w:val="00051703"/>
    <w:rsid w:val="0005171F"/>
    <w:rsid w:val="00051891"/>
    <w:rsid w:val="000518A6"/>
    <w:rsid w:val="0005194C"/>
    <w:rsid w:val="00051D37"/>
    <w:rsid w:val="00051D52"/>
    <w:rsid w:val="00051DBF"/>
    <w:rsid w:val="0005235D"/>
    <w:rsid w:val="000523C1"/>
    <w:rsid w:val="00052403"/>
    <w:rsid w:val="00052414"/>
    <w:rsid w:val="00052872"/>
    <w:rsid w:val="00052BFE"/>
    <w:rsid w:val="00052E3F"/>
    <w:rsid w:val="00052ED6"/>
    <w:rsid w:val="00053026"/>
    <w:rsid w:val="0005313D"/>
    <w:rsid w:val="00053147"/>
    <w:rsid w:val="00053336"/>
    <w:rsid w:val="0005334B"/>
    <w:rsid w:val="000535CE"/>
    <w:rsid w:val="0005370A"/>
    <w:rsid w:val="00053874"/>
    <w:rsid w:val="0005391C"/>
    <w:rsid w:val="0005392D"/>
    <w:rsid w:val="000539EB"/>
    <w:rsid w:val="00053CED"/>
    <w:rsid w:val="00053DD9"/>
    <w:rsid w:val="00053F5F"/>
    <w:rsid w:val="0005400D"/>
    <w:rsid w:val="000540A4"/>
    <w:rsid w:val="000541D8"/>
    <w:rsid w:val="000542F7"/>
    <w:rsid w:val="00054352"/>
    <w:rsid w:val="0005444F"/>
    <w:rsid w:val="000544FB"/>
    <w:rsid w:val="00054596"/>
    <w:rsid w:val="0005460E"/>
    <w:rsid w:val="0005469C"/>
    <w:rsid w:val="000547D7"/>
    <w:rsid w:val="0005492A"/>
    <w:rsid w:val="0005496D"/>
    <w:rsid w:val="000549F0"/>
    <w:rsid w:val="00054A3E"/>
    <w:rsid w:val="00054ABF"/>
    <w:rsid w:val="00054CC6"/>
    <w:rsid w:val="00054DF6"/>
    <w:rsid w:val="00054DFC"/>
    <w:rsid w:val="00054E9B"/>
    <w:rsid w:val="00055216"/>
    <w:rsid w:val="00055244"/>
    <w:rsid w:val="0005529F"/>
    <w:rsid w:val="00055390"/>
    <w:rsid w:val="00055446"/>
    <w:rsid w:val="0005559A"/>
    <w:rsid w:val="000555EB"/>
    <w:rsid w:val="000556A5"/>
    <w:rsid w:val="00055AF2"/>
    <w:rsid w:val="00055C5C"/>
    <w:rsid w:val="00055C67"/>
    <w:rsid w:val="00055C84"/>
    <w:rsid w:val="00055DF0"/>
    <w:rsid w:val="00055E36"/>
    <w:rsid w:val="00055FA6"/>
    <w:rsid w:val="00055FBC"/>
    <w:rsid w:val="00055FEE"/>
    <w:rsid w:val="00056112"/>
    <w:rsid w:val="00056197"/>
    <w:rsid w:val="000563B1"/>
    <w:rsid w:val="00056471"/>
    <w:rsid w:val="0005653B"/>
    <w:rsid w:val="0005657F"/>
    <w:rsid w:val="000565B3"/>
    <w:rsid w:val="000566ED"/>
    <w:rsid w:val="00056925"/>
    <w:rsid w:val="0005696A"/>
    <w:rsid w:val="00056A4A"/>
    <w:rsid w:val="00056C26"/>
    <w:rsid w:val="00056C32"/>
    <w:rsid w:val="00056C40"/>
    <w:rsid w:val="00056EDD"/>
    <w:rsid w:val="00056F02"/>
    <w:rsid w:val="0005701B"/>
    <w:rsid w:val="00057289"/>
    <w:rsid w:val="00057349"/>
    <w:rsid w:val="0005740E"/>
    <w:rsid w:val="0005741B"/>
    <w:rsid w:val="00057478"/>
    <w:rsid w:val="000575F1"/>
    <w:rsid w:val="000576A1"/>
    <w:rsid w:val="000576B5"/>
    <w:rsid w:val="00057737"/>
    <w:rsid w:val="000578B6"/>
    <w:rsid w:val="000579C8"/>
    <w:rsid w:val="00057CE3"/>
    <w:rsid w:val="00057E5F"/>
    <w:rsid w:val="00057E60"/>
    <w:rsid w:val="00057ECA"/>
    <w:rsid w:val="000601F2"/>
    <w:rsid w:val="0006033B"/>
    <w:rsid w:val="00060377"/>
    <w:rsid w:val="00060412"/>
    <w:rsid w:val="00060432"/>
    <w:rsid w:val="000604FC"/>
    <w:rsid w:val="00060536"/>
    <w:rsid w:val="00060815"/>
    <w:rsid w:val="00060870"/>
    <w:rsid w:val="00060965"/>
    <w:rsid w:val="000609E0"/>
    <w:rsid w:val="00060B01"/>
    <w:rsid w:val="00060B82"/>
    <w:rsid w:val="00060F29"/>
    <w:rsid w:val="00060FE6"/>
    <w:rsid w:val="0006117F"/>
    <w:rsid w:val="000612E4"/>
    <w:rsid w:val="00061328"/>
    <w:rsid w:val="0006152E"/>
    <w:rsid w:val="00061639"/>
    <w:rsid w:val="00061671"/>
    <w:rsid w:val="000617C8"/>
    <w:rsid w:val="000617EC"/>
    <w:rsid w:val="00061918"/>
    <w:rsid w:val="00061950"/>
    <w:rsid w:val="000619D4"/>
    <w:rsid w:val="00061AC1"/>
    <w:rsid w:val="00061B99"/>
    <w:rsid w:val="00061C8F"/>
    <w:rsid w:val="00061D6C"/>
    <w:rsid w:val="00061E2F"/>
    <w:rsid w:val="00061E93"/>
    <w:rsid w:val="00061F25"/>
    <w:rsid w:val="0006215A"/>
    <w:rsid w:val="00062231"/>
    <w:rsid w:val="000622C9"/>
    <w:rsid w:val="00062386"/>
    <w:rsid w:val="00062473"/>
    <w:rsid w:val="00062A9B"/>
    <w:rsid w:val="00062B3D"/>
    <w:rsid w:val="00062B89"/>
    <w:rsid w:val="00062B9D"/>
    <w:rsid w:val="00062EE8"/>
    <w:rsid w:val="00062EF2"/>
    <w:rsid w:val="00062F47"/>
    <w:rsid w:val="00062F83"/>
    <w:rsid w:val="00062FF9"/>
    <w:rsid w:val="0006320D"/>
    <w:rsid w:val="00063253"/>
    <w:rsid w:val="000632CB"/>
    <w:rsid w:val="00063344"/>
    <w:rsid w:val="0006346E"/>
    <w:rsid w:val="00063775"/>
    <w:rsid w:val="000637DE"/>
    <w:rsid w:val="00063874"/>
    <w:rsid w:val="000638B1"/>
    <w:rsid w:val="000639BC"/>
    <w:rsid w:val="00063AFC"/>
    <w:rsid w:val="00063B32"/>
    <w:rsid w:val="00063D77"/>
    <w:rsid w:val="00063E26"/>
    <w:rsid w:val="00064030"/>
    <w:rsid w:val="000641E4"/>
    <w:rsid w:val="000642A9"/>
    <w:rsid w:val="0006449C"/>
    <w:rsid w:val="000645C8"/>
    <w:rsid w:val="00064725"/>
    <w:rsid w:val="00064766"/>
    <w:rsid w:val="0006489C"/>
    <w:rsid w:val="000648DA"/>
    <w:rsid w:val="000648EB"/>
    <w:rsid w:val="000649F0"/>
    <w:rsid w:val="00064ED5"/>
    <w:rsid w:val="000650CC"/>
    <w:rsid w:val="000650F3"/>
    <w:rsid w:val="00065195"/>
    <w:rsid w:val="0006525C"/>
    <w:rsid w:val="00065282"/>
    <w:rsid w:val="0006530E"/>
    <w:rsid w:val="0006573F"/>
    <w:rsid w:val="00065800"/>
    <w:rsid w:val="00065889"/>
    <w:rsid w:val="00065AC8"/>
    <w:rsid w:val="00065B47"/>
    <w:rsid w:val="00065BF3"/>
    <w:rsid w:val="0006600D"/>
    <w:rsid w:val="0006621D"/>
    <w:rsid w:val="00066364"/>
    <w:rsid w:val="000665F5"/>
    <w:rsid w:val="0006661A"/>
    <w:rsid w:val="00066662"/>
    <w:rsid w:val="000666E4"/>
    <w:rsid w:val="00066B34"/>
    <w:rsid w:val="00066C1D"/>
    <w:rsid w:val="00066E34"/>
    <w:rsid w:val="00066EED"/>
    <w:rsid w:val="00066F68"/>
    <w:rsid w:val="00066F9D"/>
    <w:rsid w:val="00067489"/>
    <w:rsid w:val="000674A7"/>
    <w:rsid w:val="0006765F"/>
    <w:rsid w:val="000676BA"/>
    <w:rsid w:val="0006773D"/>
    <w:rsid w:val="00067835"/>
    <w:rsid w:val="00067882"/>
    <w:rsid w:val="000678A2"/>
    <w:rsid w:val="00067AAE"/>
    <w:rsid w:val="00067AB0"/>
    <w:rsid w:val="00067C39"/>
    <w:rsid w:val="00067CB7"/>
    <w:rsid w:val="00067E61"/>
    <w:rsid w:val="00067F48"/>
    <w:rsid w:val="00070016"/>
    <w:rsid w:val="000701DA"/>
    <w:rsid w:val="00070257"/>
    <w:rsid w:val="000702B0"/>
    <w:rsid w:val="00070508"/>
    <w:rsid w:val="0007070A"/>
    <w:rsid w:val="00070748"/>
    <w:rsid w:val="00070841"/>
    <w:rsid w:val="000708C6"/>
    <w:rsid w:val="00070A22"/>
    <w:rsid w:val="00070B2D"/>
    <w:rsid w:val="00070BB0"/>
    <w:rsid w:val="00070E17"/>
    <w:rsid w:val="00070E67"/>
    <w:rsid w:val="00070F6D"/>
    <w:rsid w:val="00070FBF"/>
    <w:rsid w:val="00071142"/>
    <w:rsid w:val="000712B4"/>
    <w:rsid w:val="0007173D"/>
    <w:rsid w:val="0007183B"/>
    <w:rsid w:val="00071907"/>
    <w:rsid w:val="000719FE"/>
    <w:rsid w:val="00071A6C"/>
    <w:rsid w:val="00071AF3"/>
    <w:rsid w:val="00071C68"/>
    <w:rsid w:val="00071E17"/>
    <w:rsid w:val="000722BE"/>
    <w:rsid w:val="00072359"/>
    <w:rsid w:val="00072624"/>
    <w:rsid w:val="00072973"/>
    <w:rsid w:val="00072ABE"/>
    <w:rsid w:val="00072BEC"/>
    <w:rsid w:val="00072C11"/>
    <w:rsid w:val="00072CAF"/>
    <w:rsid w:val="00072DEF"/>
    <w:rsid w:val="00072E58"/>
    <w:rsid w:val="00072EB1"/>
    <w:rsid w:val="00072F37"/>
    <w:rsid w:val="000730C2"/>
    <w:rsid w:val="00073118"/>
    <w:rsid w:val="00073198"/>
    <w:rsid w:val="000733FD"/>
    <w:rsid w:val="000735F7"/>
    <w:rsid w:val="000736DD"/>
    <w:rsid w:val="000736F0"/>
    <w:rsid w:val="000736FD"/>
    <w:rsid w:val="000737A2"/>
    <w:rsid w:val="0007399C"/>
    <w:rsid w:val="000739C9"/>
    <w:rsid w:val="00073A94"/>
    <w:rsid w:val="00073C58"/>
    <w:rsid w:val="00073D30"/>
    <w:rsid w:val="00073FC9"/>
    <w:rsid w:val="00074022"/>
    <w:rsid w:val="00074093"/>
    <w:rsid w:val="0007410F"/>
    <w:rsid w:val="0007412A"/>
    <w:rsid w:val="0007415D"/>
    <w:rsid w:val="0007416C"/>
    <w:rsid w:val="00074193"/>
    <w:rsid w:val="000741AF"/>
    <w:rsid w:val="000743EB"/>
    <w:rsid w:val="00074436"/>
    <w:rsid w:val="0007450A"/>
    <w:rsid w:val="000747B7"/>
    <w:rsid w:val="000747F5"/>
    <w:rsid w:val="00074AD4"/>
    <w:rsid w:val="00074C08"/>
    <w:rsid w:val="00074C1D"/>
    <w:rsid w:val="00074CFF"/>
    <w:rsid w:val="00074D02"/>
    <w:rsid w:val="00074E00"/>
    <w:rsid w:val="00074E9A"/>
    <w:rsid w:val="00074F2A"/>
    <w:rsid w:val="00074FD8"/>
    <w:rsid w:val="0007502D"/>
    <w:rsid w:val="000750B0"/>
    <w:rsid w:val="00075156"/>
    <w:rsid w:val="00075277"/>
    <w:rsid w:val="0007533B"/>
    <w:rsid w:val="00075450"/>
    <w:rsid w:val="00075456"/>
    <w:rsid w:val="00075754"/>
    <w:rsid w:val="00075867"/>
    <w:rsid w:val="000759D0"/>
    <w:rsid w:val="00075B7C"/>
    <w:rsid w:val="00075C95"/>
    <w:rsid w:val="00075D23"/>
    <w:rsid w:val="00075D45"/>
    <w:rsid w:val="00075D6F"/>
    <w:rsid w:val="00075E49"/>
    <w:rsid w:val="00075E84"/>
    <w:rsid w:val="00075EFC"/>
    <w:rsid w:val="00075F29"/>
    <w:rsid w:val="00075FA3"/>
    <w:rsid w:val="00075FD1"/>
    <w:rsid w:val="00076233"/>
    <w:rsid w:val="0007656B"/>
    <w:rsid w:val="000767FF"/>
    <w:rsid w:val="00076AA2"/>
    <w:rsid w:val="00076B07"/>
    <w:rsid w:val="00076B3E"/>
    <w:rsid w:val="00076CB0"/>
    <w:rsid w:val="00076CDC"/>
    <w:rsid w:val="00076D54"/>
    <w:rsid w:val="00076E3A"/>
    <w:rsid w:val="00076E63"/>
    <w:rsid w:val="00076F85"/>
    <w:rsid w:val="00076F88"/>
    <w:rsid w:val="000770A0"/>
    <w:rsid w:val="000770D2"/>
    <w:rsid w:val="00077173"/>
    <w:rsid w:val="0007743E"/>
    <w:rsid w:val="0007744C"/>
    <w:rsid w:val="00077470"/>
    <w:rsid w:val="000774A4"/>
    <w:rsid w:val="0007762C"/>
    <w:rsid w:val="0007778B"/>
    <w:rsid w:val="000777AE"/>
    <w:rsid w:val="00077820"/>
    <w:rsid w:val="00077889"/>
    <w:rsid w:val="00077957"/>
    <w:rsid w:val="00077988"/>
    <w:rsid w:val="00077B60"/>
    <w:rsid w:val="00077B9D"/>
    <w:rsid w:val="00077C3D"/>
    <w:rsid w:val="00077C44"/>
    <w:rsid w:val="00077CB3"/>
    <w:rsid w:val="00077ED0"/>
    <w:rsid w:val="00077FEF"/>
    <w:rsid w:val="000800A6"/>
    <w:rsid w:val="000800B3"/>
    <w:rsid w:val="000800B9"/>
    <w:rsid w:val="000802FC"/>
    <w:rsid w:val="0008069E"/>
    <w:rsid w:val="00080722"/>
    <w:rsid w:val="000807C3"/>
    <w:rsid w:val="00080B77"/>
    <w:rsid w:val="00080B80"/>
    <w:rsid w:val="00080C3A"/>
    <w:rsid w:val="00080EAE"/>
    <w:rsid w:val="00080FF6"/>
    <w:rsid w:val="00081090"/>
    <w:rsid w:val="0008109C"/>
    <w:rsid w:val="0008115F"/>
    <w:rsid w:val="000811C1"/>
    <w:rsid w:val="000811DC"/>
    <w:rsid w:val="00081298"/>
    <w:rsid w:val="000816B0"/>
    <w:rsid w:val="000817E5"/>
    <w:rsid w:val="000818C0"/>
    <w:rsid w:val="00081A51"/>
    <w:rsid w:val="00081CB2"/>
    <w:rsid w:val="00081E3D"/>
    <w:rsid w:val="00081F35"/>
    <w:rsid w:val="0008207A"/>
    <w:rsid w:val="00082175"/>
    <w:rsid w:val="000822A2"/>
    <w:rsid w:val="00082333"/>
    <w:rsid w:val="0008235B"/>
    <w:rsid w:val="000823A4"/>
    <w:rsid w:val="00082469"/>
    <w:rsid w:val="000825A4"/>
    <w:rsid w:val="000827A7"/>
    <w:rsid w:val="000827AE"/>
    <w:rsid w:val="00082806"/>
    <w:rsid w:val="000829C3"/>
    <w:rsid w:val="00082B03"/>
    <w:rsid w:val="00082B3C"/>
    <w:rsid w:val="00082C2C"/>
    <w:rsid w:val="00082EAE"/>
    <w:rsid w:val="00082F78"/>
    <w:rsid w:val="00082FD1"/>
    <w:rsid w:val="00083628"/>
    <w:rsid w:val="00083A0E"/>
    <w:rsid w:val="00083A59"/>
    <w:rsid w:val="00083A93"/>
    <w:rsid w:val="00083B21"/>
    <w:rsid w:val="00083B69"/>
    <w:rsid w:val="00083C37"/>
    <w:rsid w:val="00084020"/>
    <w:rsid w:val="000840DC"/>
    <w:rsid w:val="0008413B"/>
    <w:rsid w:val="000843DD"/>
    <w:rsid w:val="000844E7"/>
    <w:rsid w:val="00084882"/>
    <w:rsid w:val="00084D92"/>
    <w:rsid w:val="00084F33"/>
    <w:rsid w:val="000853A5"/>
    <w:rsid w:val="000854AE"/>
    <w:rsid w:val="0008563A"/>
    <w:rsid w:val="00085645"/>
    <w:rsid w:val="0008590E"/>
    <w:rsid w:val="00085A74"/>
    <w:rsid w:val="00085AA6"/>
    <w:rsid w:val="00085B3F"/>
    <w:rsid w:val="00085BBE"/>
    <w:rsid w:val="00085C75"/>
    <w:rsid w:val="00085D04"/>
    <w:rsid w:val="00085E30"/>
    <w:rsid w:val="00085E87"/>
    <w:rsid w:val="00085F0A"/>
    <w:rsid w:val="00086045"/>
    <w:rsid w:val="000861A6"/>
    <w:rsid w:val="00086495"/>
    <w:rsid w:val="000865DF"/>
    <w:rsid w:val="00086B88"/>
    <w:rsid w:val="00086CDE"/>
    <w:rsid w:val="00086E2C"/>
    <w:rsid w:val="00086E64"/>
    <w:rsid w:val="00086F16"/>
    <w:rsid w:val="00086F5E"/>
    <w:rsid w:val="00086F67"/>
    <w:rsid w:val="00086FF8"/>
    <w:rsid w:val="00087119"/>
    <w:rsid w:val="00087311"/>
    <w:rsid w:val="000873DD"/>
    <w:rsid w:val="0008758D"/>
    <w:rsid w:val="000875A5"/>
    <w:rsid w:val="000877E5"/>
    <w:rsid w:val="00087A44"/>
    <w:rsid w:val="00087AD7"/>
    <w:rsid w:val="00087C91"/>
    <w:rsid w:val="00090060"/>
    <w:rsid w:val="000900F5"/>
    <w:rsid w:val="00090296"/>
    <w:rsid w:val="000902AA"/>
    <w:rsid w:val="000903EA"/>
    <w:rsid w:val="000904F7"/>
    <w:rsid w:val="0009053F"/>
    <w:rsid w:val="00090745"/>
    <w:rsid w:val="0009093C"/>
    <w:rsid w:val="000909C7"/>
    <w:rsid w:val="00090A25"/>
    <w:rsid w:val="00090A4E"/>
    <w:rsid w:val="00090B42"/>
    <w:rsid w:val="00090D22"/>
    <w:rsid w:val="00090DFB"/>
    <w:rsid w:val="00091003"/>
    <w:rsid w:val="0009100F"/>
    <w:rsid w:val="0009128D"/>
    <w:rsid w:val="0009128E"/>
    <w:rsid w:val="0009129C"/>
    <w:rsid w:val="000918D4"/>
    <w:rsid w:val="0009192A"/>
    <w:rsid w:val="0009196F"/>
    <w:rsid w:val="00091B42"/>
    <w:rsid w:val="00091BA5"/>
    <w:rsid w:val="00091E5F"/>
    <w:rsid w:val="00091FE9"/>
    <w:rsid w:val="000920E3"/>
    <w:rsid w:val="000921B5"/>
    <w:rsid w:val="000922CA"/>
    <w:rsid w:val="00092378"/>
    <w:rsid w:val="000923E7"/>
    <w:rsid w:val="00092580"/>
    <w:rsid w:val="00092645"/>
    <w:rsid w:val="000926DC"/>
    <w:rsid w:val="0009277A"/>
    <w:rsid w:val="000927E2"/>
    <w:rsid w:val="00092844"/>
    <w:rsid w:val="000929C0"/>
    <w:rsid w:val="000929C9"/>
    <w:rsid w:val="00092B94"/>
    <w:rsid w:val="00092F17"/>
    <w:rsid w:val="00092F5C"/>
    <w:rsid w:val="00092F63"/>
    <w:rsid w:val="000930C6"/>
    <w:rsid w:val="00093136"/>
    <w:rsid w:val="000931B4"/>
    <w:rsid w:val="000931F5"/>
    <w:rsid w:val="000931FC"/>
    <w:rsid w:val="00093252"/>
    <w:rsid w:val="00093386"/>
    <w:rsid w:val="000935D9"/>
    <w:rsid w:val="00093934"/>
    <w:rsid w:val="00093C87"/>
    <w:rsid w:val="000942A1"/>
    <w:rsid w:val="000944E0"/>
    <w:rsid w:val="0009461A"/>
    <w:rsid w:val="00094676"/>
    <w:rsid w:val="0009467A"/>
    <w:rsid w:val="000946B3"/>
    <w:rsid w:val="000946D7"/>
    <w:rsid w:val="00094731"/>
    <w:rsid w:val="00094861"/>
    <w:rsid w:val="000949FE"/>
    <w:rsid w:val="00094A8F"/>
    <w:rsid w:val="00094C69"/>
    <w:rsid w:val="00094C87"/>
    <w:rsid w:val="00094DDE"/>
    <w:rsid w:val="00094F22"/>
    <w:rsid w:val="00095087"/>
    <w:rsid w:val="0009512E"/>
    <w:rsid w:val="00095139"/>
    <w:rsid w:val="000951C8"/>
    <w:rsid w:val="00095223"/>
    <w:rsid w:val="000952C1"/>
    <w:rsid w:val="000958B6"/>
    <w:rsid w:val="000958D6"/>
    <w:rsid w:val="0009592E"/>
    <w:rsid w:val="00095D32"/>
    <w:rsid w:val="00095E20"/>
    <w:rsid w:val="00095FA1"/>
    <w:rsid w:val="00095FF1"/>
    <w:rsid w:val="00096090"/>
    <w:rsid w:val="00096120"/>
    <w:rsid w:val="00096198"/>
    <w:rsid w:val="0009634C"/>
    <w:rsid w:val="000963A6"/>
    <w:rsid w:val="000963AF"/>
    <w:rsid w:val="000963D8"/>
    <w:rsid w:val="00096408"/>
    <w:rsid w:val="00096587"/>
    <w:rsid w:val="000965C6"/>
    <w:rsid w:val="00096623"/>
    <w:rsid w:val="000966F5"/>
    <w:rsid w:val="00096883"/>
    <w:rsid w:val="000968E1"/>
    <w:rsid w:val="000969AF"/>
    <w:rsid w:val="00096A11"/>
    <w:rsid w:val="00096B5E"/>
    <w:rsid w:val="00096D4B"/>
    <w:rsid w:val="00096F55"/>
    <w:rsid w:val="00096FC9"/>
    <w:rsid w:val="000970AF"/>
    <w:rsid w:val="000971E1"/>
    <w:rsid w:val="000972A5"/>
    <w:rsid w:val="00097306"/>
    <w:rsid w:val="0009731C"/>
    <w:rsid w:val="00097506"/>
    <w:rsid w:val="00097560"/>
    <w:rsid w:val="000975CD"/>
    <w:rsid w:val="000975EC"/>
    <w:rsid w:val="0009764B"/>
    <w:rsid w:val="0009768F"/>
    <w:rsid w:val="000977D3"/>
    <w:rsid w:val="00097844"/>
    <w:rsid w:val="000978F6"/>
    <w:rsid w:val="00097B16"/>
    <w:rsid w:val="00097E0D"/>
    <w:rsid w:val="00097EF8"/>
    <w:rsid w:val="000A0107"/>
    <w:rsid w:val="000A014B"/>
    <w:rsid w:val="000A0399"/>
    <w:rsid w:val="000A0439"/>
    <w:rsid w:val="000A049E"/>
    <w:rsid w:val="000A060B"/>
    <w:rsid w:val="000A06FB"/>
    <w:rsid w:val="000A06FE"/>
    <w:rsid w:val="000A07D8"/>
    <w:rsid w:val="000A0849"/>
    <w:rsid w:val="000A08DA"/>
    <w:rsid w:val="000A0AC2"/>
    <w:rsid w:val="000A0B1D"/>
    <w:rsid w:val="000A0BF5"/>
    <w:rsid w:val="000A0C7B"/>
    <w:rsid w:val="000A0CD7"/>
    <w:rsid w:val="000A0DA6"/>
    <w:rsid w:val="000A0E84"/>
    <w:rsid w:val="000A0FC6"/>
    <w:rsid w:val="000A1029"/>
    <w:rsid w:val="000A103F"/>
    <w:rsid w:val="000A112B"/>
    <w:rsid w:val="000A117E"/>
    <w:rsid w:val="000A148E"/>
    <w:rsid w:val="000A1764"/>
    <w:rsid w:val="000A19A8"/>
    <w:rsid w:val="000A1C80"/>
    <w:rsid w:val="000A1D86"/>
    <w:rsid w:val="000A224F"/>
    <w:rsid w:val="000A22F6"/>
    <w:rsid w:val="000A239C"/>
    <w:rsid w:val="000A241C"/>
    <w:rsid w:val="000A24BA"/>
    <w:rsid w:val="000A2650"/>
    <w:rsid w:val="000A2651"/>
    <w:rsid w:val="000A279C"/>
    <w:rsid w:val="000A2942"/>
    <w:rsid w:val="000A29C8"/>
    <w:rsid w:val="000A2A5D"/>
    <w:rsid w:val="000A2ADF"/>
    <w:rsid w:val="000A2B78"/>
    <w:rsid w:val="000A2D27"/>
    <w:rsid w:val="000A2FD2"/>
    <w:rsid w:val="000A2FE8"/>
    <w:rsid w:val="000A33C1"/>
    <w:rsid w:val="000A3509"/>
    <w:rsid w:val="000A374E"/>
    <w:rsid w:val="000A378A"/>
    <w:rsid w:val="000A3A8C"/>
    <w:rsid w:val="000A3AED"/>
    <w:rsid w:val="000A3C12"/>
    <w:rsid w:val="000A3CD2"/>
    <w:rsid w:val="000A3CE3"/>
    <w:rsid w:val="000A3D3B"/>
    <w:rsid w:val="000A3D6A"/>
    <w:rsid w:val="000A3D71"/>
    <w:rsid w:val="000A3DD2"/>
    <w:rsid w:val="000A3F52"/>
    <w:rsid w:val="000A3F6F"/>
    <w:rsid w:val="000A3F98"/>
    <w:rsid w:val="000A3FB2"/>
    <w:rsid w:val="000A4187"/>
    <w:rsid w:val="000A42C2"/>
    <w:rsid w:val="000A43F2"/>
    <w:rsid w:val="000A4449"/>
    <w:rsid w:val="000A44D3"/>
    <w:rsid w:val="000A47D4"/>
    <w:rsid w:val="000A4804"/>
    <w:rsid w:val="000A4864"/>
    <w:rsid w:val="000A4AE6"/>
    <w:rsid w:val="000A4DD5"/>
    <w:rsid w:val="000A4E55"/>
    <w:rsid w:val="000A51B1"/>
    <w:rsid w:val="000A52F2"/>
    <w:rsid w:val="000A53CC"/>
    <w:rsid w:val="000A5404"/>
    <w:rsid w:val="000A5494"/>
    <w:rsid w:val="000A54CF"/>
    <w:rsid w:val="000A54F8"/>
    <w:rsid w:val="000A556B"/>
    <w:rsid w:val="000A5633"/>
    <w:rsid w:val="000A5775"/>
    <w:rsid w:val="000A5B42"/>
    <w:rsid w:val="000A5C1F"/>
    <w:rsid w:val="000A5D42"/>
    <w:rsid w:val="000A5DDB"/>
    <w:rsid w:val="000A5F62"/>
    <w:rsid w:val="000A5FEF"/>
    <w:rsid w:val="000A631F"/>
    <w:rsid w:val="000A63A9"/>
    <w:rsid w:val="000A63FA"/>
    <w:rsid w:val="000A6581"/>
    <w:rsid w:val="000A6701"/>
    <w:rsid w:val="000A67F5"/>
    <w:rsid w:val="000A6832"/>
    <w:rsid w:val="000A687D"/>
    <w:rsid w:val="000A6A51"/>
    <w:rsid w:val="000A6A9B"/>
    <w:rsid w:val="000A6C02"/>
    <w:rsid w:val="000A6D21"/>
    <w:rsid w:val="000A6E78"/>
    <w:rsid w:val="000A6ED6"/>
    <w:rsid w:val="000A6ED7"/>
    <w:rsid w:val="000A6FA9"/>
    <w:rsid w:val="000A6FD8"/>
    <w:rsid w:val="000A7065"/>
    <w:rsid w:val="000A717E"/>
    <w:rsid w:val="000A7293"/>
    <w:rsid w:val="000A739F"/>
    <w:rsid w:val="000A73A2"/>
    <w:rsid w:val="000A7452"/>
    <w:rsid w:val="000A74E2"/>
    <w:rsid w:val="000A754D"/>
    <w:rsid w:val="000A7798"/>
    <w:rsid w:val="000A77D0"/>
    <w:rsid w:val="000A77D7"/>
    <w:rsid w:val="000A7880"/>
    <w:rsid w:val="000A79B2"/>
    <w:rsid w:val="000A7A0E"/>
    <w:rsid w:val="000A7A28"/>
    <w:rsid w:val="000A7B59"/>
    <w:rsid w:val="000A7B60"/>
    <w:rsid w:val="000A7DB8"/>
    <w:rsid w:val="000A7E11"/>
    <w:rsid w:val="000A7E26"/>
    <w:rsid w:val="000A7FB3"/>
    <w:rsid w:val="000A9ABF"/>
    <w:rsid w:val="000B0033"/>
    <w:rsid w:val="000B00F5"/>
    <w:rsid w:val="000B0249"/>
    <w:rsid w:val="000B02D1"/>
    <w:rsid w:val="000B03A2"/>
    <w:rsid w:val="000B0740"/>
    <w:rsid w:val="000B07C2"/>
    <w:rsid w:val="000B0981"/>
    <w:rsid w:val="000B0B83"/>
    <w:rsid w:val="000B0C19"/>
    <w:rsid w:val="000B0C2F"/>
    <w:rsid w:val="000B0D11"/>
    <w:rsid w:val="000B0E12"/>
    <w:rsid w:val="000B0E1F"/>
    <w:rsid w:val="000B0E49"/>
    <w:rsid w:val="000B0FEA"/>
    <w:rsid w:val="000B124D"/>
    <w:rsid w:val="000B1309"/>
    <w:rsid w:val="000B150F"/>
    <w:rsid w:val="000B18A3"/>
    <w:rsid w:val="000B18CB"/>
    <w:rsid w:val="000B1A59"/>
    <w:rsid w:val="000B1BDE"/>
    <w:rsid w:val="000B1C36"/>
    <w:rsid w:val="000B1C3F"/>
    <w:rsid w:val="000B1DA3"/>
    <w:rsid w:val="000B2341"/>
    <w:rsid w:val="000B23B4"/>
    <w:rsid w:val="000B2400"/>
    <w:rsid w:val="000B24EE"/>
    <w:rsid w:val="000B2BC2"/>
    <w:rsid w:val="000B2BFF"/>
    <w:rsid w:val="000B2D74"/>
    <w:rsid w:val="000B2D7A"/>
    <w:rsid w:val="000B2DDE"/>
    <w:rsid w:val="000B2F1B"/>
    <w:rsid w:val="000B304A"/>
    <w:rsid w:val="000B312F"/>
    <w:rsid w:val="000B3154"/>
    <w:rsid w:val="000B33D2"/>
    <w:rsid w:val="000B3482"/>
    <w:rsid w:val="000B34DB"/>
    <w:rsid w:val="000B363C"/>
    <w:rsid w:val="000B3658"/>
    <w:rsid w:val="000B36AC"/>
    <w:rsid w:val="000B36F7"/>
    <w:rsid w:val="000B3762"/>
    <w:rsid w:val="000B37E0"/>
    <w:rsid w:val="000B3877"/>
    <w:rsid w:val="000B38DA"/>
    <w:rsid w:val="000B3A95"/>
    <w:rsid w:val="000B3C90"/>
    <w:rsid w:val="000B3E49"/>
    <w:rsid w:val="000B3FFE"/>
    <w:rsid w:val="000B4055"/>
    <w:rsid w:val="000B40EB"/>
    <w:rsid w:val="000B4557"/>
    <w:rsid w:val="000B458F"/>
    <w:rsid w:val="000B48B5"/>
    <w:rsid w:val="000B49E0"/>
    <w:rsid w:val="000B4B32"/>
    <w:rsid w:val="000B4B8B"/>
    <w:rsid w:val="000B4D98"/>
    <w:rsid w:val="000B4DCC"/>
    <w:rsid w:val="000B4EA0"/>
    <w:rsid w:val="000B4ECB"/>
    <w:rsid w:val="000B5026"/>
    <w:rsid w:val="000B5106"/>
    <w:rsid w:val="000B5169"/>
    <w:rsid w:val="000B5259"/>
    <w:rsid w:val="000B5269"/>
    <w:rsid w:val="000B527A"/>
    <w:rsid w:val="000B52E0"/>
    <w:rsid w:val="000B52F6"/>
    <w:rsid w:val="000B530D"/>
    <w:rsid w:val="000B5539"/>
    <w:rsid w:val="000B55D1"/>
    <w:rsid w:val="000B560C"/>
    <w:rsid w:val="000B5611"/>
    <w:rsid w:val="000B578B"/>
    <w:rsid w:val="000B5795"/>
    <w:rsid w:val="000B58DA"/>
    <w:rsid w:val="000B59D8"/>
    <w:rsid w:val="000B5AAA"/>
    <w:rsid w:val="000B5AE8"/>
    <w:rsid w:val="000B5AF5"/>
    <w:rsid w:val="000B5DA1"/>
    <w:rsid w:val="000B5EDF"/>
    <w:rsid w:val="000B6154"/>
    <w:rsid w:val="000B61CE"/>
    <w:rsid w:val="000B6380"/>
    <w:rsid w:val="000B63F4"/>
    <w:rsid w:val="000B645E"/>
    <w:rsid w:val="000B64DD"/>
    <w:rsid w:val="000B658B"/>
    <w:rsid w:val="000B659A"/>
    <w:rsid w:val="000B679A"/>
    <w:rsid w:val="000B6964"/>
    <w:rsid w:val="000B6C92"/>
    <w:rsid w:val="000B6EBC"/>
    <w:rsid w:val="000B7010"/>
    <w:rsid w:val="000B706D"/>
    <w:rsid w:val="000B712E"/>
    <w:rsid w:val="000B71A3"/>
    <w:rsid w:val="000B76AD"/>
    <w:rsid w:val="000B7708"/>
    <w:rsid w:val="000B7C73"/>
    <w:rsid w:val="000B7D6F"/>
    <w:rsid w:val="000B7E5D"/>
    <w:rsid w:val="000B7F2B"/>
    <w:rsid w:val="000B7FB8"/>
    <w:rsid w:val="000C02AE"/>
    <w:rsid w:val="000C0309"/>
    <w:rsid w:val="000C03FA"/>
    <w:rsid w:val="000C052F"/>
    <w:rsid w:val="000C05C7"/>
    <w:rsid w:val="000C079C"/>
    <w:rsid w:val="000C0A1D"/>
    <w:rsid w:val="000C0A28"/>
    <w:rsid w:val="000C0A76"/>
    <w:rsid w:val="000C0B01"/>
    <w:rsid w:val="000C0B98"/>
    <w:rsid w:val="000C0CC6"/>
    <w:rsid w:val="000C0D18"/>
    <w:rsid w:val="000C0D50"/>
    <w:rsid w:val="000C0DA6"/>
    <w:rsid w:val="000C0E32"/>
    <w:rsid w:val="000C10F1"/>
    <w:rsid w:val="000C121D"/>
    <w:rsid w:val="000C12B5"/>
    <w:rsid w:val="000C12FD"/>
    <w:rsid w:val="000C13C4"/>
    <w:rsid w:val="000C1450"/>
    <w:rsid w:val="000C151B"/>
    <w:rsid w:val="000C1534"/>
    <w:rsid w:val="000C15F7"/>
    <w:rsid w:val="000C16B0"/>
    <w:rsid w:val="000C173A"/>
    <w:rsid w:val="000C18C6"/>
    <w:rsid w:val="000C18D8"/>
    <w:rsid w:val="000C1920"/>
    <w:rsid w:val="000C1B42"/>
    <w:rsid w:val="000C1C11"/>
    <w:rsid w:val="000C1D2E"/>
    <w:rsid w:val="000C1D8E"/>
    <w:rsid w:val="000C1E10"/>
    <w:rsid w:val="000C1F59"/>
    <w:rsid w:val="000C200A"/>
    <w:rsid w:val="000C2122"/>
    <w:rsid w:val="000C214F"/>
    <w:rsid w:val="000C2188"/>
    <w:rsid w:val="000C2277"/>
    <w:rsid w:val="000C2344"/>
    <w:rsid w:val="000C2563"/>
    <w:rsid w:val="000C257A"/>
    <w:rsid w:val="000C25F8"/>
    <w:rsid w:val="000C2755"/>
    <w:rsid w:val="000C2A0D"/>
    <w:rsid w:val="000C2A2E"/>
    <w:rsid w:val="000C2B9D"/>
    <w:rsid w:val="000C2BB2"/>
    <w:rsid w:val="000C2DDD"/>
    <w:rsid w:val="000C2DF8"/>
    <w:rsid w:val="000C2EE4"/>
    <w:rsid w:val="000C2EF4"/>
    <w:rsid w:val="000C2FE9"/>
    <w:rsid w:val="000C307C"/>
    <w:rsid w:val="000C3136"/>
    <w:rsid w:val="000C3165"/>
    <w:rsid w:val="000C3524"/>
    <w:rsid w:val="000C3659"/>
    <w:rsid w:val="000C369C"/>
    <w:rsid w:val="000C36DF"/>
    <w:rsid w:val="000C3732"/>
    <w:rsid w:val="000C3832"/>
    <w:rsid w:val="000C38C8"/>
    <w:rsid w:val="000C39AB"/>
    <w:rsid w:val="000C39F4"/>
    <w:rsid w:val="000C3BCB"/>
    <w:rsid w:val="000C3BD1"/>
    <w:rsid w:val="000C3C79"/>
    <w:rsid w:val="000C3CBC"/>
    <w:rsid w:val="000C3DEA"/>
    <w:rsid w:val="000C3E26"/>
    <w:rsid w:val="000C3E27"/>
    <w:rsid w:val="000C3F85"/>
    <w:rsid w:val="000C4538"/>
    <w:rsid w:val="000C454F"/>
    <w:rsid w:val="000C458F"/>
    <w:rsid w:val="000C468F"/>
    <w:rsid w:val="000C4934"/>
    <w:rsid w:val="000C4D68"/>
    <w:rsid w:val="000C4DA0"/>
    <w:rsid w:val="000C4E06"/>
    <w:rsid w:val="000C4E58"/>
    <w:rsid w:val="000C4EF3"/>
    <w:rsid w:val="000C4F82"/>
    <w:rsid w:val="000C5043"/>
    <w:rsid w:val="000C5161"/>
    <w:rsid w:val="000C521B"/>
    <w:rsid w:val="000C5308"/>
    <w:rsid w:val="000C5369"/>
    <w:rsid w:val="000C541A"/>
    <w:rsid w:val="000C54C4"/>
    <w:rsid w:val="000C557D"/>
    <w:rsid w:val="000C56B7"/>
    <w:rsid w:val="000C5765"/>
    <w:rsid w:val="000C581E"/>
    <w:rsid w:val="000C58C7"/>
    <w:rsid w:val="000C5969"/>
    <w:rsid w:val="000C59B3"/>
    <w:rsid w:val="000C5D4D"/>
    <w:rsid w:val="000C5EF5"/>
    <w:rsid w:val="000C60B7"/>
    <w:rsid w:val="000C618F"/>
    <w:rsid w:val="000C6266"/>
    <w:rsid w:val="000C648C"/>
    <w:rsid w:val="000C66AA"/>
    <w:rsid w:val="000C6773"/>
    <w:rsid w:val="000C68A4"/>
    <w:rsid w:val="000C68B7"/>
    <w:rsid w:val="000C6CC5"/>
    <w:rsid w:val="000C6DC8"/>
    <w:rsid w:val="000C6E59"/>
    <w:rsid w:val="000C70AC"/>
    <w:rsid w:val="000C722A"/>
    <w:rsid w:val="000C758E"/>
    <w:rsid w:val="000C7623"/>
    <w:rsid w:val="000C77E0"/>
    <w:rsid w:val="000C77F9"/>
    <w:rsid w:val="000C785D"/>
    <w:rsid w:val="000C7C2D"/>
    <w:rsid w:val="000C7CCF"/>
    <w:rsid w:val="000D0031"/>
    <w:rsid w:val="000D007D"/>
    <w:rsid w:val="000D00B7"/>
    <w:rsid w:val="000D04CC"/>
    <w:rsid w:val="000D051B"/>
    <w:rsid w:val="000D061D"/>
    <w:rsid w:val="000D0756"/>
    <w:rsid w:val="000D09DF"/>
    <w:rsid w:val="000D0B64"/>
    <w:rsid w:val="000D0E92"/>
    <w:rsid w:val="000D0EDC"/>
    <w:rsid w:val="000D0F3E"/>
    <w:rsid w:val="000D103F"/>
    <w:rsid w:val="000D1246"/>
    <w:rsid w:val="000D124C"/>
    <w:rsid w:val="000D12E2"/>
    <w:rsid w:val="000D1328"/>
    <w:rsid w:val="000D1481"/>
    <w:rsid w:val="000D16B3"/>
    <w:rsid w:val="000D175E"/>
    <w:rsid w:val="000D1DCD"/>
    <w:rsid w:val="000D1F05"/>
    <w:rsid w:val="000D1F0B"/>
    <w:rsid w:val="000D1F64"/>
    <w:rsid w:val="000D20C7"/>
    <w:rsid w:val="000D217B"/>
    <w:rsid w:val="000D21B2"/>
    <w:rsid w:val="000D236E"/>
    <w:rsid w:val="000D2532"/>
    <w:rsid w:val="000D2534"/>
    <w:rsid w:val="000D27CA"/>
    <w:rsid w:val="000D28FD"/>
    <w:rsid w:val="000D294A"/>
    <w:rsid w:val="000D2BC7"/>
    <w:rsid w:val="000D2D2C"/>
    <w:rsid w:val="000D2ED3"/>
    <w:rsid w:val="000D30F1"/>
    <w:rsid w:val="000D31F6"/>
    <w:rsid w:val="000D329A"/>
    <w:rsid w:val="000D32E9"/>
    <w:rsid w:val="000D33DE"/>
    <w:rsid w:val="000D3925"/>
    <w:rsid w:val="000D3A38"/>
    <w:rsid w:val="000D3B25"/>
    <w:rsid w:val="000D3CC8"/>
    <w:rsid w:val="000D3D96"/>
    <w:rsid w:val="000D3DC1"/>
    <w:rsid w:val="000D4006"/>
    <w:rsid w:val="000D4222"/>
    <w:rsid w:val="000D441B"/>
    <w:rsid w:val="000D4680"/>
    <w:rsid w:val="000D4981"/>
    <w:rsid w:val="000D4A4F"/>
    <w:rsid w:val="000D4C65"/>
    <w:rsid w:val="000D4EA4"/>
    <w:rsid w:val="000D5046"/>
    <w:rsid w:val="000D51F6"/>
    <w:rsid w:val="000D5219"/>
    <w:rsid w:val="000D54D9"/>
    <w:rsid w:val="000D54EE"/>
    <w:rsid w:val="000D56C9"/>
    <w:rsid w:val="000D56E1"/>
    <w:rsid w:val="000D57C9"/>
    <w:rsid w:val="000D5950"/>
    <w:rsid w:val="000D5A41"/>
    <w:rsid w:val="000D5AEC"/>
    <w:rsid w:val="000D5B30"/>
    <w:rsid w:val="000D5C32"/>
    <w:rsid w:val="000D5DCA"/>
    <w:rsid w:val="000D5EBB"/>
    <w:rsid w:val="000D607D"/>
    <w:rsid w:val="000D60C2"/>
    <w:rsid w:val="000D60E3"/>
    <w:rsid w:val="000D619A"/>
    <w:rsid w:val="000D61E4"/>
    <w:rsid w:val="000D6200"/>
    <w:rsid w:val="000D6326"/>
    <w:rsid w:val="000D6390"/>
    <w:rsid w:val="000D6524"/>
    <w:rsid w:val="000D65B1"/>
    <w:rsid w:val="000D67C4"/>
    <w:rsid w:val="000D67CF"/>
    <w:rsid w:val="000D67E6"/>
    <w:rsid w:val="000D686B"/>
    <w:rsid w:val="000D68D3"/>
    <w:rsid w:val="000D69BB"/>
    <w:rsid w:val="000D69BF"/>
    <w:rsid w:val="000D69E5"/>
    <w:rsid w:val="000D6CEF"/>
    <w:rsid w:val="000D6F71"/>
    <w:rsid w:val="000D7422"/>
    <w:rsid w:val="000D7482"/>
    <w:rsid w:val="000D79A1"/>
    <w:rsid w:val="000D79AF"/>
    <w:rsid w:val="000D7AC8"/>
    <w:rsid w:val="000D7B51"/>
    <w:rsid w:val="000D7B5C"/>
    <w:rsid w:val="000D7EA0"/>
    <w:rsid w:val="000D7EAD"/>
    <w:rsid w:val="000D7FB4"/>
    <w:rsid w:val="000E00AE"/>
    <w:rsid w:val="000E021C"/>
    <w:rsid w:val="000E0261"/>
    <w:rsid w:val="000E029D"/>
    <w:rsid w:val="000E0346"/>
    <w:rsid w:val="000E0449"/>
    <w:rsid w:val="000E0477"/>
    <w:rsid w:val="000E0486"/>
    <w:rsid w:val="000E0822"/>
    <w:rsid w:val="000E0951"/>
    <w:rsid w:val="000E09AE"/>
    <w:rsid w:val="000E0C11"/>
    <w:rsid w:val="000E0CBA"/>
    <w:rsid w:val="000E0D84"/>
    <w:rsid w:val="000E0D8D"/>
    <w:rsid w:val="000E0DE8"/>
    <w:rsid w:val="000E0E3C"/>
    <w:rsid w:val="000E0EAB"/>
    <w:rsid w:val="000E0EC6"/>
    <w:rsid w:val="000E0F7B"/>
    <w:rsid w:val="000E0FA2"/>
    <w:rsid w:val="000E10AE"/>
    <w:rsid w:val="000E16B4"/>
    <w:rsid w:val="000E1761"/>
    <w:rsid w:val="000E186E"/>
    <w:rsid w:val="000E195A"/>
    <w:rsid w:val="000E1B80"/>
    <w:rsid w:val="000E1C32"/>
    <w:rsid w:val="000E1DA0"/>
    <w:rsid w:val="000E1DAA"/>
    <w:rsid w:val="000E1E52"/>
    <w:rsid w:val="000E2142"/>
    <w:rsid w:val="000E21B6"/>
    <w:rsid w:val="000E2215"/>
    <w:rsid w:val="000E228A"/>
    <w:rsid w:val="000E22FA"/>
    <w:rsid w:val="000E2495"/>
    <w:rsid w:val="000E2625"/>
    <w:rsid w:val="000E2729"/>
    <w:rsid w:val="000E277E"/>
    <w:rsid w:val="000E28AF"/>
    <w:rsid w:val="000E28E3"/>
    <w:rsid w:val="000E291C"/>
    <w:rsid w:val="000E2BF1"/>
    <w:rsid w:val="000E2D73"/>
    <w:rsid w:val="000E2F67"/>
    <w:rsid w:val="000E327B"/>
    <w:rsid w:val="000E328C"/>
    <w:rsid w:val="000E32A1"/>
    <w:rsid w:val="000E32A6"/>
    <w:rsid w:val="000E3312"/>
    <w:rsid w:val="000E33D4"/>
    <w:rsid w:val="000E3410"/>
    <w:rsid w:val="000E34CF"/>
    <w:rsid w:val="000E35C6"/>
    <w:rsid w:val="000E36C0"/>
    <w:rsid w:val="000E36D9"/>
    <w:rsid w:val="000E3999"/>
    <w:rsid w:val="000E3A16"/>
    <w:rsid w:val="000E3B74"/>
    <w:rsid w:val="000E3C2A"/>
    <w:rsid w:val="000E3C45"/>
    <w:rsid w:val="000E3C52"/>
    <w:rsid w:val="000E3D07"/>
    <w:rsid w:val="000E3EEB"/>
    <w:rsid w:val="000E3FFA"/>
    <w:rsid w:val="000E43E7"/>
    <w:rsid w:val="000E4690"/>
    <w:rsid w:val="000E486C"/>
    <w:rsid w:val="000E4897"/>
    <w:rsid w:val="000E48D8"/>
    <w:rsid w:val="000E4B49"/>
    <w:rsid w:val="000E4BC5"/>
    <w:rsid w:val="000E4E47"/>
    <w:rsid w:val="000E5003"/>
    <w:rsid w:val="000E5122"/>
    <w:rsid w:val="000E53D6"/>
    <w:rsid w:val="000E5426"/>
    <w:rsid w:val="000E54D7"/>
    <w:rsid w:val="000E57EF"/>
    <w:rsid w:val="000E584B"/>
    <w:rsid w:val="000E590A"/>
    <w:rsid w:val="000E595E"/>
    <w:rsid w:val="000E59F6"/>
    <w:rsid w:val="000E5B08"/>
    <w:rsid w:val="000E5BE5"/>
    <w:rsid w:val="000E5C3B"/>
    <w:rsid w:val="000E5D9E"/>
    <w:rsid w:val="000E5E62"/>
    <w:rsid w:val="000E5E89"/>
    <w:rsid w:val="000E5EE9"/>
    <w:rsid w:val="000E615D"/>
    <w:rsid w:val="000E6195"/>
    <w:rsid w:val="000E6456"/>
    <w:rsid w:val="000E6521"/>
    <w:rsid w:val="000E6620"/>
    <w:rsid w:val="000E68D8"/>
    <w:rsid w:val="000E6913"/>
    <w:rsid w:val="000E6A08"/>
    <w:rsid w:val="000E6C31"/>
    <w:rsid w:val="000E6CDA"/>
    <w:rsid w:val="000E6E4D"/>
    <w:rsid w:val="000E6E72"/>
    <w:rsid w:val="000E6EC5"/>
    <w:rsid w:val="000E700D"/>
    <w:rsid w:val="000E72B8"/>
    <w:rsid w:val="000E730A"/>
    <w:rsid w:val="000E745C"/>
    <w:rsid w:val="000E75E9"/>
    <w:rsid w:val="000E7687"/>
    <w:rsid w:val="000E776C"/>
    <w:rsid w:val="000E77C0"/>
    <w:rsid w:val="000E7831"/>
    <w:rsid w:val="000E7863"/>
    <w:rsid w:val="000E7928"/>
    <w:rsid w:val="000E7CE0"/>
    <w:rsid w:val="000E7CE6"/>
    <w:rsid w:val="000E7FAE"/>
    <w:rsid w:val="000F0156"/>
    <w:rsid w:val="000F025D"/>
    <w:rsid w:val="000F0346"/>
    <w:rsid w:val="000F054D"/>
    <w:rsid w:val="000F0613"/>
    <w:rsid w:val="000F06D1"/>
    <w:rsid w:val="000F08B1"/>
    <w:rsid w:val="000F0B04"/>
    <w:rsid w:val="000F0B2F"/>
    <w:rsid w:val="000F0B70"/>
    <w:rsid w:val="000F0EC4"/>
    <w:rsid w:val="000F10FE"/>
    <w:rsid w:val="000F110B"/>
    <w:rsid w:val="000F11F6"/>
    <w:rsid w:val="000F1269"/>
    <w:rsid w:val="000F1330"/>
    <w:rsid w:val="000F13A6"/>
    <w:rsid w:val="000F141F"/>
    <w:rsid w:val="000F1444"/>
    <w:rsid w:val="000F17E4"/>
    <w:rsid w:val="000F182D"/>
    <w:rsid w:val="000F182E"/>
    <w:rsid w:val="000F185E"/>
    <w:rsid w:val="000F1885"/>
    <w:rsid w:val="000F199B"/>
    <w:rsid w:val="000F1A9B"/>
    <w:rsid w:val="000F1AC9"/>
    <w:rsid w:val="000F1D61"/>
    <w:rsid w:val="000F1E39"/>
    <w:rsid w:val="000F1E88"/>
    <w:rsid w:val="000F2008"/>
    <w:rsid w:val="000F2214"/>
    <w:rsid w:val="000F2292"/>
    <w:rsid w:val="000F2647"/>
    <w:rsid w:val="000F2676"/>
    <w:rsid w:val="000F27E8"/>
    <w:rsid w:val="000F27FF"/>
    <w:rsid w:val="000F2912"/>
    <w:rsid w:val="000F2941"/>
    <w:rsid w:val="000F2986"/>
    <w:rsid w:val="000F29E6"/>
    <w:rsid w:val="000F2A74"/>
    <w:rsid w:val="000F2BE0"/>
    <w:rsid w:val="000F2BE8"/>
    <w:rsid w:val="000F2CB0"/>
    <w:rsid w:val="000F2D64"/>
    <w:rsid w:val="000F2D89"/>
    <w:rsid w:val="000F2DDE"/>
    <w:rsid w:val="000F2E6C"/>
    <w:rsid w:val="000F2F46"/>
    <w:rsid w:val="000F2F58"/>
    <w:rsid w:val="000F3196"/>
    <w:rsid w:val="000F3213"/>
    <w:rsid w:val="000F3384"/>
    <w:rsid w:val="000F3489"/>
    <w:rsid w:val="000F349B"/>
    <w:rsid w:val="000F35F5"/>
    <w:rsid w:val="000F370A"/>
    <w:rsid w:val="000F3A57"/>
    <w:rsid w:val="000F3A86"/>
    <w:rsid w:val="000F3ACC"/>
    <w:rsid w:val="000F3AE6"/>
    <w:rsid w:val="000F3D5D"/>
    <w:rsid w:val="000F3DD1"/>
    <w:rsid w:val="000F3FBD"/>
    <w:rsid w:val="000F3FD1"/>
    <w:rsid w:val="000F4093"/>
    <w:rsid w:val="000F4235"/>
    <w:rsid w:val="000F4359"/>
    <w:rsid w:val="000F487E"/>
    <w:rsid w:val="000F48BB"/>
    <w:rsid w:val="000F4903"/>
    <w:rsid w:val="000F49C6"/>
    <w:rsid w:val="000F4B69"/>
    <w:rsid w:val="000F4BBE"/>
    <w:rsid w:val="000F4BC6"/>
    <w:rsid w:val="000F4D82"/>
    <w:rsid w:val="000F4DAB"/>
    <w:rsid w:val="000F504B"/>
    <w:rsid w:val="000F5092"/>
    <w:rsid w:val="000F51BF"/>
    <w:rsid w:val="000F51FB"/>
    <w:rsid w:val="000F52AC"/>
    <w:rsid w:val="000F5400"/>
    <w:rsid w:val="000F5459"/>
    <w:rsid w:val="000F546B"/>
    <w:rsid w:val="000F5474"/>
    <w:rsid w:val="000F57D6"/>
    <w:rsid w:val="000F580C"/>
    <w:rsid w:val="000F5A3A"/>
    <w:rsid w:val="000F5BB6"/>
    <w:rsid w:val="000F62C1"/>
    <w:rsid w:val="000F63B8"/>
    <w:rsid w:val="000F6404"/>
    <w:rsid w:val="000F652C"/>
    <w:rsid w:val="000F6576"/>
    <w:rsid w:val="000F65C7"/>
    <w:rsid w:val="000F6735"/>
    <w:rsid w:val="000F6A80"/>
    <w:rsid w:val="000F6BD2"/>
    <w:rsid w:val="000F6F7B"/>
    <w:rsid w:val="000F7088"/>
    <w:rsid w:val="000F70AF"/>
    <w:rsid w:val="000F70CC"/>
    <w:rsid w:val="000F7118"/>
    <w:rsid w:val="000F719C"/>
    <w:rsid w:val="000F72C8"/>
    <w:rsid w:val="000F73A7"/>
    <w:rsid w:val="000F74FE"/>
    <w:rsid w:val="000F75A8"/>
    <w:rsid w:val="000F7604"/>
    <w:rsid w:val="000F7663"/>
    <w:rsid w:val="000F7774"/>
    <w:rsid w:val="000F77AE"/>
    <w:rsid w:val="000F782C"/>
    <w:rsid w:val="000F7DF5"/>
    <w:rsid w:val="000F7EE5"/>
    <w:rsid w:val="00100030"/>
    <w:rsid w:val="00100131"/>
    <w:rsid w:val="001001A9"/>
    <w:rsid w:val="001002D2"/>
    <w:rsid w:val="001003CD"/>
    <w:rsid w:val="001003E3"/>
    <w:rsid w:val="001003F2"/>
    <w:rsid w:val="0010055E"/>
    <w:rsid w:val="00100620"/>
    <w:rsid w:val="00100625"/>
    <w:rsid w:val="001006DD"/>
    <w:rsid w:val="00100953"/>
    <w:rsid w:val="00100AC1"/>
    <w:rsid w:val="00100F6C"/>
    <w:rsid w:val="00100F93"/>
    <w:rsid w:val="0010158E"/>
    <w:rsid w:val="001015B5"/>
    <w:rsid w:val="00101757"/>
    <w:rsid w:val="001017A4"/>
    <w:rsid w:val="001019D8"/>
    <w:rsid w:val="00101A1A"/>
    <w:rsid w:val="00101AC4"/>
    <w:rsid w:val="00101AEA"/>
    <w:rsid w:val="00101B8F"/>
    <w:rsid w:val="00101C1C"/>
    <w:rsid w:val="00101F45"/>
    <w:rsid w:val="001021FD"/>
    <w:rsid w:val="00102231"/>
    <w:rsid w:val="001022CE"/>
    <w:rsid w:val="0010231B"/>
    <w:rsid w:val="001023CE"/>
    <w:rsid w:val="00102503"/>
    <w:rsid w:val="0010250B"/>
    <w:rsid w:val="00102552"/>
    <w:rsid w:val="0010258A"/>
    <w:rsid w:val="001026AC"/>
    <w:rsid w:val="00102878"/>
    <w:rsid w:val="0010293E"/>
    <w:rsid w:val="0010297A"/>
    <w:rsid w:val="001029A8"/>
    <w:rsid w:val="00102AB5"/>
    <w:rsid w:val="00102AC1"/>
    <w:rsid w:val="00102AD2"/>
    <w:rsid w:val="00102B85"/>
    <w:rsid w:val="00102BFA"/>
    <w:rsid w:val="00102D12"/>
    <w:rsid w:val="00102D60"/>
    <w:rsid w:val="00103309"/>
    <w:rsid w:val="00103399"/>
    <w:rsid w:val="001035CC"/>
    <w:rsid w:val="001036B4"/>
    <w:rsid w:val="001036BF"/>
    <w:rsid w:val="001036EA"/>
    <w:rsid w:val="001038DD"/>
    <w:rsid w:val="001039DF"/>
    <w:rsid w:val="00103A00"/>
    <w:rsid w:val="00103B8F"/>
    <w:rsid w:val="00103C10"/>
    <w:rsid w:val="00103E85"/>
    <w:rsid w:val="0010409E"/>
    <w:rsid w:val="00104142"/>
    <w:rsid w:val="001041CF"/>
    <w:rsid w:val="001042A1"/>
    <w:rsid w:val="001044D3"/>
    <w:rsid w:val="00104555"/>
    <w:rsid w:val="00104684"/>
    <w:rsid w:val="001046C2"/>
    <w:rsid w:val="001046C3"/>
    <w:rsid w:val="001047FB"/>
    <w:rsid w:val="00104AB4"/>
    <w:rsid w:val="00104B4E"/>
    <w:rsid w:val="00104B99"/>
    <w:rsid w:val="00104CCE"/>
    <w:rsid w:val="00104EA9"/>
    <w:rsid w:val="00105095"/>
    <w:rsid w:val="001050CF"/>
    <w:rsid w:val="001051B6"/>
    <w:rsid w:val="0010520E"/>
    <w:rsid w:val="00105348"/>
    <w:rsid w:val="00105354"/>
    <w:rsid w:val="0010539E"/>
    <w:rsid w:val="00105469"/>
    <w:rsid w:val="0010546D"/>
    <w:rsid w:val="001054A3"/>
    <w:rsid w:val="0010567F"/>
    <w:rsid w:val="00105716"/>
    <w:rsid w:val="001059BB"/>
    <w:rsid w:val="001059C9"/>
    <w:rsid w:val="00105AB9"/>
    <w:rsid w:val="00105C51"/>
    <w:rsid w:val="00105C98"/>
    <w:rsid w:val="001062D6"/>
    <w:rsid w:val="00106394"/>
    <w:rsid w:val="0010666E"/>
    <w:rsid w:val="001066D4"/>
    <w:rsid w:val="001068E6"/>
    <w:rsid w:val="0010694E"/>
    <w:rsid w:val="001069DB"/>
    <w:rsid w:val="00106AEE"/>
    <w:rsid w:val="00106B05"/>
    <w:rsid w:val="00106B0F"/>
    <w:rsid w:val="00106CB4"/>
    <w:rsid w:val="00106E60"/>
    <w:rsid w:val="00106E9E"/>
    <w:rsid w:val="00106FA2"/>
    <w:rsid w:val="00107104"/>
    <w:rsid w:val="00107114"/>
    <w:rsid w:val="001071DB"/>
    <w:rsid w:val="00107388"/>
    <w:rsid w:val="0010738D"/>
    <w:rsid w:val="001073F7"/>
    <w:rsid w:val="00107413"/>
    <w:rsid w:val="0010742A"/>
    <w:rsid w:val="00107477"/>
    <w:rsid w:val="001074AE"/>
    <w:rsid w:val="001074FF"/>
    <w:rsid w:val="001075AD"/>
    <w:rsid w:val="001077D6"/>
    <w:rsid w:val="0010792D"/>
    <w:rsid w:val="00107930"/>
    <w:rsid w:val="00107936"/>
    <w:rsid w:val="00107A41"/>
    <w:rsid w:val="00107D46"/>
    <w:rsid w:val="00107E72"/>
    <w:rsid w:val="00107E9B"/>
    <w:rsid w:val="00107F09"/>
    <w:rsid w:val="00107F56"/>
    <w:rsid w:val="001100A0"/>
    <w:rsid w:val="00110163"/>
    <w:rsid w:val="001102A1"/>
    <w:rsid w:val="001103E4"/>
    <w:rsid w:val="00110423"/>
    <w:rsid w:val="00110737"/>
    <w:rsid w:val="00110790"/>
    <w:rsid w:val="00110865"/>
    <w:rsid w:val="0011088E"/>
    <w:rsid w:val="001108D3"/>
    <w:rsid w:val="001108FA"/>
    <w:rsid w:val="0011093B"/>
    <w:rsid w:val="00110A95"/>
    <w:rsid w:val="00110AB2"/>
    <w:rsid w:val="00110B86"/>
    <w:rsid w:val="00110F2C"/>
    <w:rsid w:val="00111094"/>
    <w:rsid w:val="0011123F"/>
    <w:rsid w:val="00111398"/>
    <w:rsid w:val="0011141E"/>
    <w:rsid w:val="0011147D"/>
    <w:rsid w:val="001114DC"/>
    <w:rsid w:val="00111527"/>
    <w:rsid w:val="001115FB"/>
    <w:rsid w:val="00111671"/>
    <w:rsid w:val="00111863"/>
    <w:rsid w:val="001118F8"/>
    <w:rsid w:val="001118FC"/>
    <w:rsid w:val="001119D3"/>
    <w:rsid w:val="00111A03"/>
    <w:rsid w:val="00111A1F"/>
    <w:rsid w:val="00111A21"/>
    <w:rsid w:val="00111B06"/>
    <w:rsid w:val="00111C81"/>
    <w:rsid w:val="00111D00"/>
    <w:rsid w:val="00111DE3"/>
    <w:rsid w:val="00112057"/>
    <w:rsid w:val="00112150"/>
    <w:rsid w:val="00112227"/>
    <w:rsid w:val="001123CC"/>
    <w:rsid w:val="0011244C"/>
    <w:rsid w:val="0011247A"/>
    <w:rsid w:val="0011261A"/>
    <w:rsid w:val="001126BA"/>
    <w:rsid w:val="0011272F"/>
    <w:rsid w:val="00112812"/>
    <w:rsid w:val="0011286E"/>
    <w:rsid w:val="00112D94"/>
    <w:rsid w:val="00112FAC"/>
    <w:rsid w:val="00113005"/>
    <w:rsid w:val="00113049"/>
    <w:rsid w:val="0011304D"/>
    <w:rsid w:val="001130D2"/>
    <w:rsid w:val="001134D7"/>
    <w:rsid w:val="00113534"/>
    <w:rsid w:val="0011376E"/>
    <w:rsid w:val="001138BB"/>
    <w:rsid w:val="001139B1"/>
    <w:rsid w:val="001139CB"/>
    <w:rsid w:val="00113A58"/>
    <w:rsid w:val="00113AA9"/>
    <w:rsid w:val="00113AB1"/>
    <w:rsid w:val="00113ACE"/>
    <w:rsid w:val="00113C28"/>
    <w:rsid w:val="00113C2D"/>
    <w:rsid w:val="00113C64"/>
    <w:rsid w:val="00113CA7"/>
    <w:rsid w:val="00113DB8"/>
    <w:rsid w:val="00113E21"/>
    <w:rsid w:val="00113E2B"/>
    <w:rsid w:val="00113E35"/>
    <w:rsid w:val="00113EB9"/>
    <w:rsid w:val="001142A5"/>
    <w:rsid w:val="001142BD"/>
    <w:rsid w:val="001144E8"/>
    <w:rsid w:val="00114639"/>
    <w:rsid w:val="00114674"/>
    <w:rsid w:val="001146A8"/>
    <w:rsid w:val="001146E1"/>
    <w:rsid w:val="001147CA"/>
    <w:rsid w:val="0011494B"/>
    <w:rsid w:val="001149A9"/>
    <w:rsid w:val="00114A64"/>
    <w:rsid w:val="00114C69"/>
    <w:rsid w:val="00114CE9"/>
    <w:rsid w:val="00114D4D"/>
    <w:rsid w:val="00114E53"/>
    <w:rsid w:val="00114FD7"/>
    <w:rsid w:val="0011522C"/>
    <w:rsid w:val="0011523A"/>
    <w:rsid w:val="00115420"/>
    <w:rsid w:val="0011555B"/>
    <w:rsid w:val="001155AF"/>
    <w:rsid w:val="001155C5"/>
    <w:rsid w:val="00115612"/>
    <w:rsid w:val="001156EB"/>
    <w:rsid w:val="001157C1"/>
    <w:rsid w:val="00115849"/>
    <w:rsid w:val="00115880"/>
    <w:rsid w:val="001158C8"/>
    <w:rsid w:val="00115901"/>
    <w:rsid w:val="001159C8"/>
    <w:rsid w:val="00115B70"/>
    <w:rsid w:val="00115C28"/>
    <w:rsid w:val="00115C74"/>
    <w:rsid w:val="00115D4B"/>
    <w:rsid w:val="00115F26"/>
    <w:rsid w:val="00115FAA"/>
    <w:rsid w:val="001162D2"/>
    <w:rsid w:val="00116344"/>
    <w:rsid w:val="0011654B"/>
    <w:rsid w:val="0011662E"/>
    <w:rsid w:val="001166AF"/>
    <w:rsid w:val="001166FE"/>
    <w:rsid w:val="00116879"/>
    <w:rsid w:val="00116890"/>
    <w:rsid w:val="001168B4"/>
    <w:rsid w:val="00116926"/>
    <w:rsid w:val="00116983"/>
    <w:rsid w:val="00116A30"/>
    <w:rsid w:val="00116A68"/>
    <w:rsid w:val="00116AAE"/>
    <w:rsid w:val="00116ABE"/>
    <w:rsid w:val="00116AFF"/>
    <w:rsid w:val="00116B2E"/>
    <w:rsid w:val="00116B78"/>
    <w:rsid w:val="00116BEE"/>
    <w:rsid w:val="00116FD1"/>
    <w:rsid w:val="00117007"/>
    <w:rsid w:val="0011707E"/>
    <w:rsid w:val="0011711A"/>
    <w:rsid w:val="001173CC"/>
    <w:rsid w:val="00117464"/>
    <w:rsid w:val="001174ED"/>
    <w:rsid w:val="00117575"/>
    <w:rsid w:val="001175A6"/>
    <w:rsid w:val="001176BD"/>
    <w:rsid w:val="00117778"/>
    <w:rsid w:val="00117809"/>
    <w:rsid w:val="0011783F"/>
    <w:rsid w:val="001178FF"/>
    <w:rsid w:val="00117CF6"/>
    <w:rsid w:val="00117D07"/>
    <w:rsid w:val="00117ECA"/>
    <w:rsid w:val="00117F50"/>
    <w:rsid w:val="00117FFC"/>
    <w:rsid w:val="0012014A"/>
    <w:rsid w:val="00120157"/>
    <w:rsid w:val="001202CA"/>
    <w:rsid w:val="0012035F"/>
    <w:rsid w:val="001203F3"/>
    <w:rsid w:val="001205CB"/>
    <w:rsid w:val="001205DB"/>
    <w:rsid w:val="0012061E"/>
    <w:rsid w:val="001207C9"/>
    <w:rsid w:val="00120A37"/>
    <w:rsid w:val="00120BFE"/>
    <w:rsid w:val="00120E53"/>
    <w:rsid w:val="00121054"/>
    <w:rsid w:val="00121076"/>
    <w:rsid w:val="001210B1"/>
    <w:rsid w:val="0012114A"/>
    <w:rsid w:val="00121457"/>
    <w:rsid w:val="00121475"/>
    <w:rsid w:val="00121494"/>
    <w:rsid w:val="00121583"/>
    <w:rsid w:val="00121595"/>
    <w:rsid w:val="001216DA"/>
    <w:rsid w:val="001216E0"/>
    <w:rsid w:val="0012197E"/>
    <w:rsid w:val="00121C4B"/>
    <w:rsid w:val="00121DA2"/>
    <w:rsid w:val="00121F16"/>
    <w:rsid w:val="00121F4C"/>
    <w:rsid w:val="0012223D"/>
    <w:rsid w:val="00122316"/>
    <w:rsid w:val="00122369"/>
    <w:rsid w:val="001224DB"/>
    <w:rsid w:val="00122915"/>
    <w:rsid w:val="00122A56"/>
    <w:rsid w:val="00122B02"/>
    <w:rsid w:val="00122B3B"/>
    <w:rsid w:val="00122C87"/>
    <w:rsid w:val="00122CA7"/>
    <w:rsid w:val="00122DDD"/>
    <w:rsid w:val="001230C1"/>
    <w:rsid w:val="001230ED"/>
    <w:rsid w:val="00123142"/>
    <w:rsid w:val="001231CA"/>
    <w:rsid w:val="00123229"/>
    <w:rsid w:val="001233D1"/>
    <w:rsid w:val="001235C3"/>
    <w:rsid w:val="00123717"/>
    <w:rsid w:val="0012374C"/>
    <w:rsid w:val="001238B0"/>
    <w:rsid w:val="0012393F"/>
    <w:rsid w:val="00123AFE"/>
    <w:rsid w:val="00123B05"/>
    <w:rsid w:val="00123BD4"/>
    <w:rsid w:val="00123C8D"/>
    <w:rsid w:val="00123CC7"/>
    <w:rsid w:val="00123E7F"/>
    <w:rsid w:val="00123F04"/>
    <w:rsid w:val="001240E9"/>
    <w:rsid w:val="0012410F"/>
    <w:rsid w:val="00124350"/>
    <w:rsid w:val="0012453B"/>
    <w:rsid w:val="00124540"/>
    <w:rsid w:val="00124543"/>
    <w:rsid w:val="00124559"/>
    <w:rsid w:val="001246A4"/>
    <w:rsid w:val="00124ACD"/>
    <w:rsid w:val="00124B92"/>
    <w:rsid w:val="00124D09"/>
    <w:rsid w:val="00124D3C"/>
    <w:rsid w:val="00124D79"/>
    <w:rsid w:val="00124DF1"/>
    <w:rsid w:val="00124EF9"/>
    <w:rsid w:val="00124F7F"/>
    <w:rsid w:val="00125050"/>
    <w:rsid w:val="00125066"/>
    <w:rsid w:val="001251B0"/>
    <w:rsid w:val="001253DA"/>
    <w:rsid w:val="001253E4"/>
    <w:rsid w:val="001254B2"/>
    <w:rsid w:val="001255F7"/>
    <w:rsid w:val="001257B8"/>
    <w:rsid w:val="001257CE"/>
    <w:rsid w:val="00125ACF"/>
    <w:rsid w:val="00125C29"/>
    <w:rsid w:val="00125C70"/>
    <w:rsid w:val="00125CB1"/>
    <w:rsid w:val="00125CBE"/>
    <w:rsid w:val="00125E88"/>
    <w:rsid w:val="00125EDB"/>
    <w:rsid w:val="00125FF1"/>
    <w:rsid w:val="001260E0"/>
    <w:rsid w:val="001262E1"/>
    <w:rsid w:val="00126345"/>
    <w:rsid w:val="00126431"/>
    <w:rsid w:val="0012643B"/>
    <w:rsid w:val="00126527"/>
    <w:rsid w:val="001265B1"/>
    <w:rsid w:val="001266D7"/>
    <w:rsid w:val="00126736"/>
    <w:rsid w:val="00126871"/>
    <w:rsid w:val="00126935"/>
    <w:rsid w:val="00126966"/>
    <w:rsid w:val="001269A7"/>
    <w:rsid w:val="00126A3F"/>
    <w:rsid w:val="00126BCB"/>
    <w:rsid w:val="00126E71"/>
    <w:rsid w:val="00126F0D"/>
    <w:rsid w:val="0012703A"/>
    <w:rsid w:val="00127147"/>
    <w:rsid w:val="00127198"/>
    <w:rsid w:val="0012735E"/>
    <w:rsid w:val="0012740F"/>
    <w:rsid w:val="001276A5"/>
    <w:rsid w:val="001276C0"/>
    <w:rsid w:val="00127CFA"/>
    <w:rsid w:val="00127DF1"/>
    <w:rsid w:val="001300BD"/>
    <w:rsid w:val="001301EB"/>
    <w:rsid w:val="00130382"/>
    <w:rsid w:val="00130490"/>
    <w:rsid w:val="0013051E"/>
    <w:rsid w:val="001305CC"/>
    <w:rsid w:val="001305E1"/>
    <w:rsid w:val="00130692"/>
    <w:rsid w:val="001306A1"/>
    <w:rsid w:val="001306C3"/>
    <w:rsid w:val="001307F7"/>
    <w:rsid w:val="001308AA"/>
    <w:rsid w:val="00130931"/>
    <w:rsid w:val="00130A86"/>
    <w:rsid w:val="00130AD8"/>
    <w:rsid w:val="00130D2E"/>
    <w:rsid w:val="00130D3B"/>
    <w:rsid w:val="00130D7D"/>
    <w:rsid w:val="00130E5D"/>
    <w:rsid w:val="00130F1A"/>
    <w:rsid w:val="00130F2B"/>
    <w:rsid w:val="00130F39"/>
    <w:rsid w:val="00130F78"/>
    <w:rsid w:val="00130FC2"/>
    <w:rsid w:val="00130FF0"/>
    <w:rsid w:val="001313B8"/>
    <w:rsid w:val="001313E0"/>
    <w:rsid w:val="00131419"/>
    <w:rsid w:val="001314DE"/>
    <w:rsid w:val="001316DB"/>
    <w:rsid w:val="00131724"/>
    <w:rsid w:val="001317D7"/>
    <w:rsid w:val="00131A32"/>
    <w:rsid w:val="00131C1D"/>
    <w:rsid w:val="00131C97"/>
    <w:rsid w:val="00131CD9"/>
    <w:rsid w:val="00131D70"/>
    <w:rsid w:val="00132074"/>
    <w:rsid w:val="001320FF"/>
    <w:rsid w:val="00132208"/>
    <w:rsid w:val="0013291E"/>
    <w:rsid w:val="0013298F"/>
    <w:rsid w:val="0013299B"/>
    <w:rsid w:val="001329EE"/>
    <w:rsid w:val="00132AF7"/>
    <w:rsid w:val="00132B10"/>
    <w:rsid w:val="00132C20"/>
    <w:rsid w:val="00132D20"/>
    <w:rsid w:val="00132D5D"/>
    <w:rsid w:val="00132D80"/>
    <w:rsid w:val="00132DAA"/>
    <w:rsid w:val="00132DD8"/>
    <w:rsid w:val="00132DEE"/>
    <w:rsid w:val="00132E38"/>
    <w:rsid w:val="00132E96"/>
    <w:rsid w:val="00132F06"/>
    <w:rsid w:val="00132F24"/>
    <w:rsid w:val="00133119"/>
    <w:rsid w:val="001331B9"/>
    <w:rsid w:val="00133233"/>
    <w:rsid w:val="0013332E"/>
    <w:rsid w:val="0013358B"/>
    <w:rsid w:val="00133687"/>
    <w:rsid w:val="001336C3"/>
    <w:rsid w:val="001337B3"/>
    <w:rsid w:val="0013384A"/>
    <w:rsid w:val="00133B1D"/>
    <w:rsid w:val="00133B5B"/>
    <w:rsid w:val="00133B8B"/>
    <w:rsid w:val="00133BCC"/>
    <w:rsid w:val="00133E51"/>
    <w:rsid w:val="00133E8E"/>
    <w:rsid w:val="00133F09"/>
    <w:rsid w:val="00133F4D"/>
    <w:rsid w:val="00133FAF"/>
    <w:rsid w:val="001341B9"/>
    <w:rsid w:val="0013438F"/>
    <w:rsid w:val="001343EA"/>
    <w:rsid w:val="001343EC"/>
    <w:rsid w:val="00134414"/>
    <w:rsid w:val="00134418"/>
    <w:rsid w:val="00134547"/>
    <w:rsid w:val="0013491D"/>
    <w:rsid w:val="00134A2A"/>
    <w:rsid w:val="00134A3F"/>
    <w:rsid w:val="00134B24"/>
    <w:rsid w:val="00134C1A"/>
    <w:rsid w:val="00134D3E"/>
    <w:rsid w:val="00134F0E"/>
    <w:rsid w:val="00134F82"/>
    <w:rsid w:val="00135001"/>
    <w:rsid w:val="00135100"/>
    <w:rsid w:val="00135106"/>
    <w:rsid w:val="001351FE"/>
    <w:rsid w:val="001352FE"/>
    <w:rsid w:val="001353F9"/>
    <w:rsid w:val="0013542D"/>
    <w:rsid w:val="00135533"/>
    <w:rsid w:val="001357C5"/>
    <w:rsid w:val="00135879"/>
    <w:rsid w:val="001358D8"/>
    <w:rsid w:val="001359EA"/>
    <w:rsid w:val="00135A4E"/>
    <w:rsid w:val="00135C97"/>
    <w:rsid w:val="00135CD9"/>
    <w:rsid w:val="00135F22"/>
    <w:rsid w:val="00136009"/>
    <w:rsid w:val="001360FC"/>
    <w:rsid w:val="001361FA"/>
    <w:rsid w:val="0013620E"/>
    <w:rsid w:val="0013643C"/>
    <w:rsid w:val="001365EB"/>
    <w:rsid w:val="0013668E"/>
    <w:rsid w:val="0013675D"/>
    <w:rsid w:val="001367CE"/>
    <w:rsid w:val="001368A6"/>
    <w:rsid w:val="001368C3"/>
    <w:rsid w:val="00136CC1"/>
    <w:rsid w:val="00137111"/>
    <w:rsid w:val="00137136"/>
    <w:rsid w:val="0013722A"/>
    <w:rsid w:val="001373BD"/>
    <w:rsid w:val="00137562"/>
    <w:rsid w:val="001375E0"/>
    <w:rsid w:val="001378AA"/>
    <w:rsid w:val="001378AB"/>
    <w:rsid w:val="0013794A"/>
    <w:rsid w:val="00137C87"/>
    <w:rsid w:val="00137C9E"/>
    <w:rsid w:val="00137ED4"/>
    <w:rsid w:val="00137FB4"/>
    <w:rsid w:val="001400CC"/>
    <w:rsid w:val="00140285"/>
    <w:rsid w:val="00140294"/>
    <w:rsid w:val="001402C0"/>
    <w:rsid w:val="001402E1"/>
    <w:rsid w:val="00140615"/>
    <w:rsid w:val="00140622"/>
    <w:rsid w:val="00140831"/>
    <w:rsid w:val="0014083C"/>
    <w:rsid w:val="0014091A"/>
    <w:rsid w:val="001409D4"/>
    <w:rsid w:val="00140A6E"/>
    <w:rsid w:val="00140BBC"/>
    <w:rsid w:val="00140C79"/>
    <w:rsid w:val="00140E9A"/>
    <w:rsid w:val="00140ED2"/>
    <w:rsid w:val="00140F4B"/>
    <w:rsid w:val="00140F52"/>
    <w:rsid w:val="00141163"/>
    <w:rsid w:val="00141173"/>
    <w:rsid w:val="00141198"/>
    <w:rsid w:val="00141227"/>
    <w:rsid w:val="00141449"/>
    <w:rsid w:val="00141461"/>
    <w:rsid w:val="00141565"/>
    <w:rsid w:val="00141582"/>
    <w:rsid w:val="001415CF"/>
    <w:rsid w:val="001415FF"/>
    <w:rsid w:val="0014186A"/>
    <w:rsid w:val="001418D0"/>
    <w:rsid w:val="0014192D"/>
    <w:rsid w:val="0014194E"/>
    <w:rsid w:val="00141A8C"/>
    <w:rsid w:val="00141AC0"/>
    <w:rsid w:val="00141B9B"/>
    <w:rsid w:val="00141C77"/>
    <w:rsid w:val="00141CC2"/>
    <w:rsid w:val="00141D4F"/>
    <w:rsid w:val="00141E54"/>
    <w:rsid w:val="00141F23"/>
    <w:rsid w:val="00141F42"/>
    <w:rsid w:val="00141F4A"/>
    <w:rsid w:val="00142158"/>
    <w:rsid w:val="0014232A"/>
    <w:rsid w:val="00142497"/>
    <w:rsid w:val="00142530"/>
    <w:rsid w:val="00142559"/>
    <w:rsid w:val="00142855"/>
    <w:rsid w:val="00142A6D"/>
    <w:rsid w:val="00142A9C"/>
    <w:rsid w:val="00142B02"/>
    <w:rsid w:val="00142B97"/>
    <w:rsid w:val="00142BE4"/>
    <w:rsid w:val="00142C47"/>
    <w:rsid w:val="00142D82"/>
    <w:rsid w:val="00142FD4"/>
    <w:rsid w:val="001430D0"/>
    <w:rsid w:val="00143315"/>
    <w:rsid w:val="00143490"/>
    <w:rsid w:val="00143497"/>
    <w:rsid w:val="001434BD"/>
    <w:rsid w:val="00143520"/>
    <w:rsid w:val="00143660"/>
    <w:rsid w:val="001437DF"/>
    <w:rsid w:val="001439ED"/>
    <w:rsid w:val="00143B0A"/>
    <w:rsid w:val="00143B3A"/>
    <w:rsid w:val="00143EBB"/>
    <w:rsid w:val="00143EBD"/>
    <w:rsid w:val="00143F27"/>
    <w:rsid w:val="00144001"/>
    <w:rsid w:val="001447DB"/>
    <w:rsid w:val="0014492C"/>
    <w:rsid w:val="0014497D"/>
    <w:rsid w:val="001449D9"/>
    <w:rsid w:val="00144C43"/>
    <w:rsid w:val="00144D76"/>
    <w:rsid w:val="00144F91"/>
    <w:rsid w:val="00144FCF"/>
    <w:rsid w:val="00144FD5"/>
    <w:rsid w:val="00145231"/>
    <w:rsid w:val="00145294"/>
    <w:rsid w:val="0014535F"/>
    <w:rsid w:val="0014542F"/>
    <w:rsid w:val="001455D8"/>
    <w:rsid w:val="00145728"/>
    <w:rsid w:val="00145734"/>
    <w:rsid w:val="0014573E"/>
    <w:rsid w:val="0014579A"/>
    <w:rsid w:val="00145A57"/>
    <w:rsid w:val="00145AEB"/>
    <w:rsid w:val="00145AF8"/>
    <w:rsid w:val="00145CA0"/>
    <w:rsid w:val="00145CAD"/>
    <w:rsid w:val="00145D7F"/>
    <w:rsid w:val="00145F61"/>
    <w:rsid w:val="00145FB4"/>
    <w:rsid w:val="00146039"/>
    <w:rsid w:val="00146118"/>
    <w:rsid w:val="0014616C"/>
    <w:rsid w:val="00146221"/>
    <w:rsid w:val="001464CF"/>
    <w:rsid w:val="00146509"/>
    <w:rsid w:val="00146574"/>
    <w:rsid w:val="001467A8"/>
    <w:rsid w:val="001467ED"/>
    <w:rsid w:val="001468DC"/>
    <w:rsid w:val="001469EB"/>
    <w:rsid w:val="001469FB"/>
    <w:rsid w:val="00146AFB"/>
    <w:rsid w:val="00146B65"/>
    <w:rsid w:val="00146BAD"/>
    <w:rsid w:val="00146C5A"/>
    <w:rsid w:val="00146D43"/>
    <w:rsid w:val="00146E86"/>
    <w:rsid w:val="00146F9A"/>
    <w:rsid w:val="0014703F"/>
    <w:rsid w:val="00147169"/>
    <w:rsid w:val="00147392"/>
    <w:rsid w:val="001475D7"/>
    <w:rsid w:val="0014762F"/>
    <w:rsid w:val="0014794C"/>
    <w:rsid w:val="00147B4D"/>
    <w:rsid w:val="00147B69"/>
    <w:rsid w:val="00147C8E"/>
    <w:rsid w:val="00147FBD"/>
    <w:rsid w:val="0014E12C"/>
    <w:rsid w:val="00150018"/>
    <w:rsid w:val="0015003E"/>
    <w:rsid w:val="001500B8"/>
    <w:rsid w:val="00150119"/>
    <w:rsid w:val="001502F5"/>
    <w:rsid w:val="00150336"/>
    <w:rsid w:val="00150361"/>
    <w:rsid w:val="00150390"/>
    <w:rsid w:val="001503E8"/>
    <w:rsid w:val="0015057E"/>
    <w:rsid w:val="001508EE"/>
    <w:rsid w:val="00150A9B"/>
    <w:rsid w:val="00150BCB"/>
    <w:rsid w:val="00150C05"/>
    <w:rsid w:val="00150CB8"/>
    <w:rsid w:val="00150DED"/>
    <w:rsid w:val="00151203"/>
    <w:rsid w:val="00151216"/>
    <w:rsid w:val="0015130F"/>
    <w:rsid w:val="00151462"/>
    <w:rsid w:val="00151545"/>
    <w:rsid w:val="00151640"/>
    <w:rsid w:val="0015174E"/>
    <w:rsid w:val="001517B3"/>
    <w:rsid w:val="001517F1"/>
    <w:rsid w:val="00151940"/>
    <w:rsid w:val="001519DC"/>
    <w:rsid w:val="00151AD5"/>
    <w:rsid w:val="00151B21"/>
    <w:rsid w:val="00151B45"/>
    <w:rsid w:val="00151C59"/>
    <w:rsid w:val="00151D92"/>
    <w:rsid w:val="00151DD9"/>
    <w:rsid w:val="00151F60"/>
    <w:rsid w:val="00151FC9"/>
    <w:rsid w:val="0015225B"/>
    <w:rsid w:val="001522BD"/>
    <w:rsid w:val="001524FD"/>
    <w:rsid w:val="001526D9"/>
    <w:rsid w:val="00152838"/>
    <w:rsid w:val="0015289F"/>
    <w:rsid w:val="00152979"/>
    <w:rsid w:val="00152A32"/>
    <w:rsid w:val="00152A9C"/>
    <w:rsid w:val="00152AC9"/>
    <w:rsid w:val="00152B4C"/>
    <w:rsid w:val="00152BAB"/>
    <w:rsid w:val="00152C72"/>
    <w:rsid w:val="00152D8B"/>
    <w:rsid w:val="00152F97"/>
    <w:rsid w:val="00153148"/>
    <w:rsid w:val="00153275"/>
    <w:rsid w:val="001535CB"/>
    <w:rsid w:val="0015363C"/>
    <w:rsid w:val="001538DA"/>
    <w:rsid w:val="00153A2D"/>
    <w:rsid w:val="00153B06"/>
    <w:rsid w:val="00153BA4"/>
    <w:rsid w:val="00153BEE"/>
    <w:rsid w:val="00153C02"/>
    <w:rsid w:val="00153C46"/>
    <w:rsid w:val="0015416D"/>
    <w:rsid w:val="001542E8"/>
    <w:rsid w:val="00154310"/>
    <w:rsid w:val="00154344"/>
    <w:rsid w:val="001543EF"/>
    <w:rsid w:val="0015451B"/>
    <w:rsid w:val="0015458F"/>
    <w:rsid w:val="00154630"/>
    <w:rsid w:val="00154747"/>
    <w:rsid w:val="0015484B"/>
    <w:rsid w:val="0015485F"/>
    <w:rsid w:val="00154BA0"/>
    <w:rsid w:val="00154CEE"/>
    <w:rsid w:val="00154E06"/>
    <w:rsid w:val="0015510D"/>
    <w:rsid w:val="001552BA"/>
    <w:rsid w:val="001553C1"/>
    <w:rsid w:val="001555C7"/>
    <w:rsid w:val="00155621"/>
    <w:rsid w:val="00155687"/>
    <w:rsid w:val="00155707"/>
    <w:rsid w:val="0015574E"/>
    <w:rsid w:val="0015578C"/>
    <w:rsid w:val="00155847"/>
    <w:rsid w:val="00155A0C"/>
    <w:rsid w:val="00155AF9"/>
    <w:rsid w:val="00155B24"/>
    <w:rsid w:val="001562CC"/>
    <w:rsid w:val="001562FF"/>
    <w:rsid w:val="0015636D"/>
    <w:rsid w:val="00156378"/>
    <w:rsid w:val="001563C3"/>
    <w:rsid w:val="001567F3"/>
    <w:rsid w:val="0015684C"/>
    <w:rsid w:val="0015699E"/>
    <w:rsid w:val="001569E0"/>
    <w:rsid w:val="00156A16"/>
    <w:rsid w:val="00156ED4"/>
    <w:rsid w:val="00156F24"/>
    <w:rsid w:val="00156F3F"/>
    <w:rsid w:val="00157002"/>
    <w:rsid w:val="00157126"/>
    <w:rsid w:val="00157408"/>
    <w:rsid w:val="001574CE"/>
    <w:rsid w:val="00157560"/>
    <w:rsid w:val="001575CB"/>
    <w:rsid w:val="001577AF"/>
    <w:rsid w:val="001577C3"/>
    <w:rsid w:val="0015780B"/>
    <w:rsid w:val="00157A44"/>
    <w:rsid w:val="00157F31"/>
    <w:rsid w:val="00160235"/>
    <w:rsid w:val="0016027D"/>
    <w:rsid w:val="0016052C"/>
    <w:rsid w:val="001606A0"/>
    <w:rsid w:val="001607A3"/>
    <w:rsid w:val="00160812"/>
    <w:rsid w:val="00160843"/>
    <w:rsid w:val="001608E1"/>
    <w:rsid w:val="00160A0A"/>
    <w:rsid w:val="00160B44"/>
    <w:rsid w:val="00160E39"/>
    <w:rsid w:val="00160ECA"/>
    <w:rsid w:val="00160F74"/>
    <w:rsid w:val="0016105C"/>
    <w:rsid w:val="001611B8"/>
    <w:rsid w:val="0016127F"/>
    <w:rsid w:val="00161605"/>
    <w:rsid w:val="00161697"/>
    <w:rsid w:val="001616DC"/>
    <w:rsid w:val="00161797"/>
    <w:rsid w:val="001617DD"/>
    <w:rsid w:val="001618DB"/>
    <w:rsid w:val="00161941"/>
    <w:rsid w:val="00161958"/>
    <w:rsid w:val="001619A0"/>
    <w:rsid w:val="00161C09"/>
    <w:rsid w:val="00161C37"/>
    <w:rsid w:val="00161CE8"/>
    <w:rsid w:val="00161CF5"/>
    <w:rsid w:val="00161D30"/>
    <w:rsid w:val="00161D53"/>
    <w:rsid w:val="00161D78"/>
    <w:rsid w:val="00161E80"/>
    <w:rsid w:val="00161E93"/>
    <w:rsid w:val="001622B1"/>
    <w:rsid w:val="001623DA"/>
    <w:rsid w:val="001624A6"/>
    <w:rsid w:val="00162563"/>
    <w:rsid w:val="001626B6"/>
    <w:rsid w:val="001626DF"/>
    <w:rsid w:val="001628B3"/>
    <w:rsid w:val="001628CB"/>
    <w:rsid w:val="00162921"/>
    <w:rsid w:val="00162A4A"/>
    <w:rsid w:val="00162AB6"/>
    <w:rsid w:val="00162B6E"/>
    <w:rsid w:val="00162DD5"/>
    <w:rsid w:val="00162E42"/>
    <w:rsid w:val="00163164"/>
    <w:rsid w:val="00163235"/>
    <w:rsid w:val="001632FC"/>
    <w:rsid w:val="00163514"/>
    <w:rsid w:val="001635B3"/>
    <w:rsid w:val="001636DA"/>
    <w:rsid w:val="00163748"/>
    <w:rsid w:val="001637CE"/>
    <w:rsid w:val="001638CF"/>
    <w:rsid w:val="0016393C"/>
    <w:rsid w:val="00163A18"/>
    <w:rsid w:val="00163A6B"/>
    <w:rsid w:val="00163A74"/>
    <w:rsid w:val="00163AF7"/>
    <w:rsid w:val="00163B11"/>
    <w:rsid w:val="00163BD6"/>
    <w:rsid w:val="00163C1E"/>
    <w:rsid w:val="00163E23"/>
    <w:rsid w:val="00163E78"/>
    <w:rsid w:val="00163FE2"/>
    <w:rsid w:val="00164002"/>
    <w:rsid w:val="0016413D"/>
    <w:rsid w:val="001641EA"/>
    <w:rsid w:val="00164264"/>
    <w:rsid w:val="00164366"/>
    <w:rsid w:val="00164370"/>
    <w:rsid w:val="00164487"/>
    <w:rsid w:val="00164ADD"/>
    <w:rsid w:val="00164C33"/>
    <w:rsid w:val="00164C5A"/>
    <w:rsid w:val="00164EC7"/>
    <w:rsid w:val="00165150"/>
    <w:rsid w:val="001651D7"/>
    <w:rsid w:val="0016535A"/>
    <w:rsid w:val="001653E3"/>
    <w:rsid w:val="00165558"/>
    <w:rsid w:val="001655A3"/>
    <w:rsid w:val="001656BB"/>
    <w:rsid w:val="0016580E"/>
    <w:rsid w:val="00165875"/>
    <w:rsid w:val="001659A6"/>
    <w:rsid w:val="00165A9A"/>
    <w:rsid w:val="00165AC2"/>
    <w:rsid w:val="00165AFA"/>
    <w:rsid w:val="00165C27"/>
    <w:rsid w:val="00165C31"/>
    <w:rsid w:val="00165D7C"/>
    <w:rsid w:val="00165E60"/>
    <w:rsid w:val="00165E65"/>
    <w:rsid w:val="00165F7E"/>
    <w:rsid w:val="00166048"/>
    <w:rsid w:val="001660B8"/>
    <w:rsid w:val="001660D5"/>
    <w:rsid w:val="001660D8"/>
    <w:rsid w:val="0016639E"/>
    <w:rsid w:val="00166501"/>
    <w:rsid w:val="00166569"/>
    <w:rsid w:val="00166643"/>
    <w:rsid w:val="00166795"/>
    <w:rsid w:val="001667EB"/>
    <w:rsid w:val="00166859"/>
    <w:rsid w:val="0016696E"/>
    <w:rsid w:val="00166A2E"/>
    <w:rsid w:val="00166A45"/>
    <w:rsid w:val="00166AB1"/>
    <w:rsid w:val="00166B02"/>
    <w:rsid w:val="00166B4F"/>
    <w:rsid w:val="00166E8D"/>
    <w:rsid w:val="00166FD6"/>
    <w:rsid w:val="00166FF4"/>
    <w:rsid w:val="0016715E"/>
    <w:rsid w:val="001673A5"/>
    <w:rsid w:val="001676E1"/>
    <w:rsid w:val="0016786B"/>
    <w:rsid w:val="00167873"/>
    <w:rsid w:val="0016795C"/>
    <w:rsid w:val="001679DA"/>
    <w:rsid w:val="00167BB5"/>
    <w:rsid w:val="00167BD2"/>
    <w:rsid w:val="00167D00"/>
    <w:rsid w:val="00167D35"/>
    <w:rsid w:val="00167DA6"/>
    <w:rsid w:val="00167EFD"/>
    <w:rsid w:val="00167F45"/>
    <w:rsid w:val="00167F69"/>
    <w:rsid w:val="001701C5"/>
    <w:rsid w:val="001701ED"/>
    <w:rsid w:val="00170255"/>
    <w:rsid w:val="0017037C"/>
    <w:rsid w:val="00170380"/>
    <w:rsid w:val="0017041F"/>
    <w:rsid w:val="00170499"/>
    <w:rsid w:val="001704C6"/>
    <w:rsid w:val="001706EB"/>
    <w:rsid w:val="0017085A"/>
    <w:rsid w:val="00170923"/>
    <w:rsid w:val="00170963"/>
    <w:rsid w:val="001709A3"/>
    <w:rsid w:val="00170B18"/>
    <w:rsid w:val="00170D66"/>
    <w:rsid w:val="00170DD3"/>
    <w:rsid w:val="00170E1F"/>
    <w:rsid w:val="00170F13"/>
    <w:rsid w:val="00170F2C"/>
    <w:rsid w:val="00171248"/>
    <w:rsid w:val="001712E4"/>
    <w:rsid w:val="00171329"/>
    <w:rsid w:val="001713EE"/>
    <w:rsid w:val="0017144C"/>
    <w:rsid w:val="00171868"/>
    <w:rsid w:val="0017190C"/>
    <w:rsid w:val="00171A69"/>
    <w:rsid w:val="00171D5C"/>
    <w:rsid w:val="00171F72"/>
    <w:rsid w:val="00171FFE"/>
    <w:rsid w:val="00172157"/>
    <w:rsid w:val="00172484"/>
    <w:rsid w:val="0017256B"/>
    <w:rsid w:val="00172577"/>
    <w:rsid w:val="00172595"/>
    <w:rsid w:val="00172628"/>
    <w:rsid w:val="0017268B"/>
    <w:rsid w:val="0017270C"/>
    <w:rsid w:val="00172762"/>
    <w:rsid w:val="001727C5"/>
    <w:rsid w:val="001727EE"/>
    <w:rsid w:val="0017280E"/>
    <w:rsid w:val="0017297A"/>
    <w:rsid w:val="00172E99"/>
    <w:rsid w:val="00172FA4"/>
    <w:rsid w:val="0017316D"/>
    <w:rsid w:val="001731DA"/>
    <w:rsid w:val="0017347F"/>
    <w:rsid w:val="001734F8"/>
    <w:rsid w:val="001735D9"/>
    <w:rsid w:val="00173673"/>
    <w:rsid w:val="00173837"/>
    <w:rsid w:val="00173903"/>
    <w:rsid w:val="00173B4D"/>
    <w:rsid w:val="00173BDD"/>
    <w:rsid w:val="00173C4E"/>
    <w:rsid w:val="00173D36"/>
    <w:rsid w:val="00173DA9"/>
    <w:rsid w:val="00173FCC"/>
    <w:rsid w:val="001740AD"/>
    <w:rsid w:val="001741C1"/>
    <w:rsid w:val="001742EB"/>
    <w:rsid w:val="00174342"/>
    <w:rsid w:val="00174398"/>
    <w:rsid w:val="00174455"/>
    <w:rsid w:val="001744CB"/>
    <w:rsid w:val="001744FD"/>
    <w:rsid w:val="001746C9"/>
    <w:rsid w:val="0017476F"/>
    <w:rsid w:val="00174817"/>
    <w:rsid w:val="00174823"/>
    <w:rsid w:val="00174CB5"/>
    <w:rsid w:val="00174D8B"/>
    <w:rsid w:val="00174DB9"/>
    <w:rsid w:val="00174E03"/>
    <w:rsid w:val="00174F8D"/>
    <w:rsid w:val="00174FD8"/>
    <w:rsid w:val="00175429"/>
    <w:rsid w:val="0017545C"/>
    <w:rsid w:val="00175783"/>
    <w:rsid w:val="00175884"/>
    <w:rsid w:val="00175986"/>
    <w:rsid w:val="001760CE"/>
    <w:rsid w:val="001760F8"/>
    <w:rsid w:val="00176199"/>
    <w:rsid w:val="001762BB"/>
    <w:rsid w:val="001762CC"/>
    <w:rsid w:val="0017641E"/>
    <w:rsid w:val="001767A2"/>
    <w:rsid w:val="0017695E"/>
    <w:rsid w:val="00176A1F"/>
    <w:rsid w:val="00176ABF"/>
    <w:rsid w:val="00176B88"/>
    <w:rsid w:val="0017710F"/>
    <w:rsid w:val="00177166"/>
    <w:rsid w:val="001771FA"/>
    <w:rsid w:val="001772BC"/>
    <w:rsid w:val="00177534"/>
    <w:rsid w:val="0017783C"/>
    <w:rsid w:val="001779CE"/>
    <w:rsid w:val="00177D47"/>
    <w:rsid w:val="00177DB0"/>
    <w:rsid w:val="00177DBC"/>
    <w:rsid w:val="00177E6B"/>
    <w:rsid w:val="00177F32"/>
    <w:rsid w:val="00177FB9"/>
    <w:rsid w:val="0018001D"/>
    <w:rsid w:val="001800BF"/>
    <w:rsid w:val="00180179"/>
    <w:rsid w:val="001801B1"/>
    <w:rsid w:val="001801B7"/>
    <w:rsid w:val="00180741"/>
    <w:rsid w:val="0018076C"/>
    <w:rsid w:val="001808B6"/>
    <w:rsid w:val="00180A19"/>
    <w:rsid w:val="00180A29"/>
    <w:rsid w:val="00180B78"/>
    <w:rsid w:val="00180C67"/>
    <w:rsid w:val="00180DB9"/>
    <w:rsid w:val="00181604"/>
    <w:rsid w:val="0018179E"/>
    <w:rsid w:val="0018184B"/>
    <w:rsid w:val="00181936"/>
    <w:rsid w:val="001819F7"/>
    <w:rsid w:val="00181ABE"/>
    <w:rsid w:val="00181B68"/>
    <w:rsid w:val="00181E09"/>
    <w:rsid w:val="00182344"/>
    <w:rsid w:val="001823AC"/>
    <w:rsid w:val="0018248B"/>
    <w:rsid w:val="0018275A"/>
    <w:rsid w:val="001829C8"/>
    <w:rsid w:val="001829F8"/>
    <w:rsid w:val="00182A22"/>
    <w:rsid w:val="00182A58"/>
    <w:rsid w:val="00182A5F"/>
    <w:rsid w:val="00182A9F"/>
    <w:rsid w:val="00182B23"/>
    <w:rsid w:val="00182D3E"/>
    <w:rsid w:val="00182EDD"/>
    <w:rsid w:val="00182F70"/>
    <w:rsid w:val="0018304E"/>
    <w:rsid w:val="001830A7"/>
    <w:rsid w:val="0018322E"/>
    <w:rsid w:val="001833DE"/>
    <w:rsid w:val="001833F9"/>
    <w:rsid w:val="0018345E"/>
    <w:rsid w:val="001834BF"/>
    <w:rsid w:val="001834CB"/>
    <w:rsid w:val="001835F4"/>
    <w:rsid w:val="00183649"/>
    <w:rsid w:val="0018382E"/>
    <w:rsid w:val="001838A2"/>
    <w:rsid w:val="001838E1"/>
    <w:rsid w:val="00183973"/>
    <w:rsid w:val="00183A00"/>
    <w:rsid w:val="00183BEE"/>
    <w:rsid w:val="00183C93"/>
    <w:rsid w:val="00183D75"/>
    <w:rsid w:val="00183DEA"/>
    <w:rsid w:val="00183EEA"/>
    <w:rsid w:val="00184018"/>
    <w:rsid w:val="0018409F"/>
    <w:rsid w:val="001840A3"/>
    <w:rsid w:val="001840BC"/>
    <w:rsid w:val="0018424A"/>
    <w:rsid w:val="001845FA"/>
    <w:rsid w:val="00184721"/>
    <w:rsid w:val="001847DB"/>
    <w:rsid w:val="0018483A"/>
    <w:rsid w:val="00184918"/>
    <w:rsid w:val="00184995"/>
    <w:rsid w:val="00184A53"/>
    <w:rsid w:val="00184A97"/>
    <w:rsid w:val="00184B40"/>
    <w:rsid w:val="00184BDA"/>
    <w:rsid w:val="00184CD7"/>
    <w:rsid w:val="00184F06"/>
    <w:rsid w:val="00185037"/>
    <w:rsid w:val="00185038"/>
    <w:rsid w:val="00185553"/>
    <w:rsid w:val="00185622"/>
    <w:rsid w:val="00185718"/>
    <w:rsid w:val="0018575E"/>
    <w:rsid w:val="0018584E"/>
    <w:rsid w:val="001858FD"/>
    <w:rsid w:val="00185BD7"/>
    <w:rsid w:val="00185C8C"/>
    <w:rsid w:val="00185DF5"/>
    <w:rsid w:val="00185FB7"/>
    <w:rsid w:val="00185FD4"/>
    <w:rsid w:val="0018611C"/>
    <w:rsid w:val="00186164"/>
    <w:rsid w:val="0018619C"/>
    <w:rsid w:val="00186240"/>
    <w:rsid w:val="00186536"/>
    <w:rsid w:val="00186646"/>
    <w:rsid w:val="0018674E"/>
    <w:rsid w:val="00186785"/>
    <w:rsid w:val="00186951"/>
    <w:rsid w:val="00186A2B"/>
    <w:rsid w:val="00186CDF"/>
    <w:rsid w:val="00186D66"/>
    <w:rsid w:val="00186DB8"/>
    <w:rsid w:val="0018702B"/>
    <w:rsid w:val="0018708F"/>
    <w:rsid w:val="001870B9"/>
    <w:rsid w:val="00187214"/>
    <w:rsid w:val="001872C7"/>
    <w:rsid w:val="001873D6"/>
    <w:rsid w:val="001875CF"/>
    <w:rsid w:val="001876FA"/>
    <w:rsid w:val="00187729"/>
    <w:rsid w:val="00187793"/>
    <w:rsid w:val="001877F5"/>
    <w:rsid w:val="001877FE"/>
    <w:rsid w:val="00187A3A"/>
    <w:rsid w:val="00187AFC"/>
    <w:rsid w:val="00187B00"/>
    <w:rsid w:val="00187B52"/>
    <w:rsid w:val="00187C95"/>
    <w:rsid w:val="00187EF0"/>
    <w:rsid w:val="00187FB2"/>
    <w:rsid w:val="0019000A"/>
    <w:rsid w:val="001902B4"/>
    <w:rsid w:val="00190626"/>
    <w:rsid w:val="001907E4"/>
    <w:rsid w:val="00190879"/>
    <w:rsid w:val="00190B69"/>
    <w:rsid w:val="00190C68"/>
    <w:rsid w:val="00190C93"/>
    <w:rsid w:val="00190F00"/>
    <w:rsid w:val="00190F6E"/>
    <w:rsid w:val="00191102"/>
    <w:rsid w:val="0019126F"/>
    <w:rsid w:val="001913F8"/>
    <w:rsid w:val="001914BE"/>
    <w:rsid w:val="001915C5"/>
    <w:rsid w:val="001915F7"/>
    <w:rsid w:val="001918C9"/>
    <w:rsid w:val="001918F3"/>
    <w:rsid w:val="00191913"/>
    <w:rsid w:val="00191AD7"/>
    <w:rsid w:val="00191B9E"/>
    <w:rsid w:val="00191C55"/>
    <w:rsid w:val="00191D66"/>
    <w:rsid w:val="00191DB9"/>
    <w:rsid w:val="00191FEC"/>
    <w:rsid w:val="00192017"/>
    <w:rsid w:val="0019223C"/>
    <w:rsid w:val="0019258F"/>
    <w:rsid w:val="001925D4"/>
    <w:rsid w:val="001928A6"/>
    <w:rsid w:val="00192C65"/>
    <w:rsid w:val="00192DCD"/>
    <w:rsid w:val="00192F13"/>
    <w:rsid w:val="001930F6"/>
    <w:rsid w:val="0019337A"/>
    <w:rsid w:val="0019337F"/>
    <w:rsid w:val="00193696"/>
    <w:rsid w:val="001937D4"/>
    <w:rsid w:val="001937DD"/>
    <w:rsid w:val="001937FE"/>
    <w:rsid w:val="00193811"/>
    <w:rsid w:val="00193830"/>
    <w:rsid w:val="001938ED"/>
    <w:rsid w:val="001939B4"/>
    <w:rsid w:val="001939C1"/>
    <w:rsid w:val="00193B82"/>
    <w:rsid w:val="00193C72"/>
    <w:rsid w:val="00193D02"/>
    <w:rsid w:val="00193DA7"/>
    <w:rsid w:val="00193DB9"/>
    <w:rsid w:val="00193E1A"/>
    <w:rsid w:val="0019401A"/>
    <w:rsid w:val="00194145"/>
    <w:rsid w:val="0019419E"/>
    <w:rsid w:val="00194322"/>
    <w:rsid w:val="001943E6"/>
    <w:rsid w:val="00194404"/>
    <w:rsid w:val="00194499"/>
    <w:rsid w:val="001946D0"/>
    <w:rsid w:val="00194A34"/>
    <w:rsid w:val="00194BEE"/>
    <w:rsid w:val="00194C6F"/>
    <w:rsid w:val="00195377"/>
    <w:rsid w:val="0019555B"/>
    <w:rsid w:val="00195571"/>
    <w:rsid w:val="00195838"/>
    <w:rsid w:val="001958DF"/>
    <w:rsid w:val="00195A1A"/>
    <w:rsid w:val="00195D0B"/>
    <w:rsid w:val="00195D30"/>
    <w:rsid w:val="00195DD5"/>
    <w:rsid w:val="00195E1D"/>
    <w:rsid w:val="001960EA"/>
    <w:rsid w:val="0019614C"/>
    <w:rsid w:val="00196215"/>
    <w:rsid w:val="00196287"/>
    <w:rsid w:val="00196382"/>
    <w:rsid w:val="001964A7"/>
    <w:rsid w:val="001965F2"/>
    <w:rsid w:val="00196887"/>
    <w:rsid w:val="00196A37"/>
    <w:rsid w:val="00196AC3"/>
    <w:rsid w:val="00196B8E"/>
    <w:rsid w:val="00196CA7"/>
    <w:rsid w:val="00196CBB"/>
    <w:rsid w:val="00196EBA"/>
    <w:rsid w:val="00196FEF"/>
    <w:rsid w:val="00196FF6"/>
    <w:rsid w:val="0019709C"/>
    <w:rsid w:val="001972E4"/>
    <w:rsid w:val="00197302"/>
    <w:rsid w:val="00197504"/>
    <w:rsid w:val="0019762F"/>
    <w:rsid w:val="00197696"/>
    <w:rsid w:val="001976DD"/>
    <w:rsid w:val="0019777D"/>
    <w:rsid w:val="00197818"/>
    <w:rsid w:val="0019782C"/>
    <w:rsid w:val="00197872"/>
    <w:rsid w:val="001978B7"/>
    <w:rsid w:val="00197AA4"/>
    <w:rsid w:val="00197C65"/>
    <w:rsid w:val="00197D34"/>
    <w:rsid w:val="00197E0F"/>
    <w:rsid w:val="001A01EB"/>
    <w:rsid w:val="001A0300"/>
    <w:rsid w:val="001A03AA"/>
    <w:rsid w:val="001A05B5"/>
    <w:rsid w:val="001A0B97"/>
    <w:rsid w:val="001A0BD7"/>
    <w:rsid w:val="001A0CBF"/>
    <w:rsid w:val="001A0E87"/>
    <w:rsid w:val="001A0EE2"/>
    <w:rsid w:val="001A0F1D"/>
    <w:rsid w:val="001A0F5C"/>
    <w:rsid w:val="001A0FD7"/>
    <w:rsid w:val="001A0FDD"/>
    <w:rsid w:val="001A1048"/>
    <w:rsid w:val="001A10E5"/>
    <w:rsid w:val="001A1353"/>
    <w:rsid w:val="001A139F"/>
    <w:rsid w:val="001A13CA"/>
    <w:rsid w:val="001A13D2"/>
    <w:rsid w:val="001A14B1"/>
    <w:rsid w:val="001A16BB"/>
    <w:rsid w:val="001A179E"/>
    <w:rsid w:val="001A17EA"/>
    <w:rsid w:val="001A19F4"/>
    <w:rsid w:val="001A1AF6"/>
    <w:rsid w:val="001A1B22"/>
    <w:rsid w:val="001A1B2F"/>
    <w:rsid w:val="001A1EF8"/>
    <w:rsid w:val="001A1F34"/>
    <w:rsid w:val="001A202C"/>
    <w:rsid w:val="001A20A1"/>
    <w:rsid w:val="001A21D8"/>
    <w:rsid w:val="001A2276"/>
    <w:rsid w:val="001A234A"/>
    <w:rsid w:val="001A25CC"/>
    <w:rsid w:val="001A2676"/>
    <w:rsid w:val="001A29D1"/>
    <w:rsid w:val="001A2B61"/>
    <w:rsid w:val="001A2BE1"/>
    <w:rsid w:val="001A2D4E"/>
    <w:rsid w:val="001A2E09"/>
    <w:rsid w:val="001A2E6E"/>
    <w:rsid w:val="001A2F77"/>
    <w:rsid w:val="001A311B"/>
    <w:rsid w:val="001A3222"/>
    <w:rsid w:val="001A3229"/>
    <w:rsid w:val="001A350A"/>
    <w:rsid w:val="001A3677"/>
    <w:rsid w:val="001A37CB"/>
    <w:rsid w:val="001A3AB3"/>
    <w:rsid w:val="001A3C60"/>
    <w:rsid w:val="001A3EC7"/>
    <w:rsid w:val="001A3EF0"/>
    <w:rsid w:val="001A42B5"/>
    <w:rsid w:val="001A452C"/>
    <w:rsid w:val="001A454C"/>
    <w:rsid w:val="001A49A2"/>
    <w:rsid w:val="001A4CED"/>
    <w:rsid w:val="001A5028"/>
    <w:rsid w:val="001A503A"/>
    <w:rsid w:val="001A5207"/>
    <w:rsid w:val="001A52D5"/>
    <w:rsid w:val="001A53E1"/>
    <w:rsid w:val="001A53F1"/>
    <w:rsid w:val="001A555E"/>
    <w:rsid w:val="001A563B"/>
    <w:rsid w:val="001A5820"/>
    <w:rsid w:val="001A58BC"/>
    <w:rsid w:val="001A58EB"/>
    <w:rsid w:val="001A59F3"/>
    <w:rsid w:val="001A5BB3"/>
    <w:rsid w:val="001A5C4E"/>
    <w:rsid w:val="001A5C93"/>
    <w:rsid w:val="001A5ECC"/>
    <w:rsid w:val="001A5EE2"/>
    <w:rsid w:val="001A6068"/>
    <w:rsid w:val="001A6236"/>
    <w:rsid w:val="001A623E"/>
    <w:rsid w:val="001A62A2"/>
    <w:rsid w:val="001A63AF"/>
    <w:rsid w:val="001A63F9"/>
    <w:rsid w:val="001A64FF"/>
    <w:rsid w:val="001A6524"/>
    <w:rsid w:val="001A674C"/>
    <w:rsid w:val="001A675F"/>
    <w:rsid w:val="001A69BA"/>
    <w:rsid w:val="001A6A07"/>
    <w:rsid w:val="001A6B53"/>
    <w:rsid w:val="001A6CFB"/>
    <w:rsid w:val="001A6D01"/>
    <w:rsid w:val="001A6D6A"/>
    <w:rsid w:val="001A6DAA"/>
    <w:rsid w:val="001A6DB5"/>
    <w:rsid w:val="001A6E6B"/>
    <w:rsid w:val="001A6E83"/>
    <w:rsid w:val="001A707B"/>
    <w:rsid w:val="001A7237"/>
    <w:rsid w:val="001A73EF"/>
    <w:rsid w:val="001A74B7"/>
    <w:rsid w:val="001A74CC"/>
    <w:rsid w:val="001A7502"/>
    <w:rsid w:val="001A7771"/>
    <w:rsid w:val="001A787B"/>
    <w:rsid w:val="001A792E"/>
    <w:rsid w:val="001A79BA"/>
    <w:rsid w:val="001A7B5A"/>
    <w:rsid w:val="001A7BE5"/>
    <w:rsid w:val="001A7CA2"/>
    <w:rsid w:val="001A7CAA"/>
    <w:rsid w:val="001B0219"/>
    <w:rsid w:val="001B0258"/>
    <w:rsid w:val="001B056B"/>
    <w:rsid w:val="001B07D2"/>
    <w:rsid w:val="001B09B4"/>
    <w:rsid w:val="001B0E0A"/>
    <w:rsid w:val="001B0F41"/>
    <w:rsid w:val="001B1001"/>
    <w:rsid w:val="001B11EE"/>
    <w:rsid w:val="001B11F3"/>
    <w:rsid w:val="001B139C"/>
    <w:rsid w:val="001B13A7"/>
    <w:rsid w:val="001B14A9"/>
    <w:rsid w:val="001B14E3"/>
    <w:rsid w:val="001B1560"/>
    <w:rsid w:val="001B161B"/>
    <w:rsid w:val="001B1865"/>
    <w:rsid w:val="001B18B1"/>
    <w:rsid w:val="001B19DC"/>
    <w:rsid w:val="001B19EA"/>
    <w:rsid w:val="001B1A6E"/>
    <w:rsid w:val="001B1B32"/>
    <w:rsid w:val="001B1BFD"/>
    <w:rsid w:val="001B1C7C"/>
    <w:rsid w:val="001B1DAA"/>
    <w:rsid w:val="001B1E1F"/>
    <w:rsid w:val="001B2003"/>
    <w:rsid w:val="001B211E"/>
    <w:rsid w:val="001B2465"/>
    <w:rsid w:val="001B2527"/>
    <w:rsid w:val="001B25C7"/>
    <w:rsid w:val="001B25F1"/>
    <w:rsid w:val="001B276E"/>
    <w:rsid w:val="001B27DC"/>
    <w:rsid w:val="001B2A0B"/>
    <w:rsid w:val="001B2BF8"/>
    <w:rsid w:val="001B2DC5"/>
    <w:rsid w:val="001B2EE8"/>
    <w:rsid w:val="001B2F04"/>
    <w:rsid w:val="001B2F6C"/>
    <w:rsid w:val="001B2FD0"/>
    <w:rsid w:val="001B306A"/>
    <w:rsid w:val="001B30EA"/>
    <w:rsid w:val="001B3142"/>
    <w:rsid w:val="001B3193"/>
    <w:rsid w:val="001B3336"/>
    <w:rsid w:val="001B33E2"/>
    <w:rsid w:val="001B352C"/>
    <w:rsid w:val="001B35DC"/>
    <w:rsid w:val="001B3721"/>
    <w:rsid w:val="001B375F"/>
    <w:rsid w:val="001B3842"/>
    <w:rsid w:val="001B39B2"/>
    <w:rsid w:val="001B3A47"/>
    <w:rsid w:val="001B3A53"/>
    <w:rsid w:val="001B3AFA"/>
    <w:rsid w:val="001B3C24"/>
    <w:rsid w:val="001B3CFB"/>
    <w:rsid w:val="001B3D86"/>
    <w:rsid w:val="001B3FD4"/>
    <w:rsid w:val="001B3FED"/>
    <w:rsid w:val="001B403E"/>
    <w:rsid w:val="001B411B"/>
    <w:rsid w:val="001B439D"/>
    <w:rsid w:val="001B4436"/>
    <w:rsid w:val="001B4440"/>
    <w:rsid w:val="001B4688"/>
    <w:rsid w:val="001B46C2"/>
    <w:rsid w:val="001B487A"/>
    <w:rsid w:val="001B4993"/>
    <w:rsid w:val="001B4A34"/>
    <w:rsid w:val="001B4C82"/>
    <w:rsid w:val="001B4CB8"/>
    <w:rsid w:val="001B5127"/>
    <w:rsid w:val="001B525E"/>
    <w:rsid w:val="001B571E"/>
    <w:rsid w:val="001B57C6"/>
    <w:rsid w:val="001B5950"/>
    <w:rsid w:val="001B59F5"/>
    <w:rsid w:val="001B5A5C"/>
    <w:rsid w:val="001B5A95"/>
    <w:rsid w:val="001B5BCE"/>
    <w:rsid w:val="001B5CBF"/>
    <w:rsid w:val="001B5CC0"/>
    <w:rsid w:val="001B5CC6"/>
    <w:rsid w:val="001B5D02"/>
    <w:rsid w:val="001B5D07"/>
    <w:rsid w:val="001B5E29"/>
    <w:rsid w:val="001B5F1C"/>
    <w:rsid w:val="001B605B"/>
    <w:rsid w:val="001B62D6"/>
    <w:rsid w:val="001B62ED"/>
    <w:rsid w:val="001B63B1"/>
    <w:rsid w:val="001B64B7"/>
    <w:rsid w:val="001B6581"/>
    <w:rsid w:val="001B66E5"/>
    <w:rsid w:val="001B671D"/>
    <w:rsid w:val="001B692B"/>
    <w:rsid w:val="001B6CC2"/>
    <w:rsid w:val="001B6CDF"/>
    <w:rsid w:val="001B6EDD"/>
    <w:rsid w:val="001B6F5C"/>
    <w:rsid w:val="001B704B"/>
    <w:rsid w:val="001B70DA"/>
    <w:rsid w:val="001B742F"/>
    <w:rsid w:val="001B7509"/>
    <w:rsid w:val="001B758B"/>
    <w:rsid w:val="001B7659"/>
    <w:rsid w:val="001B766D"/>
    <w:rsid w:val="001B768C"/>
    <w:rsid w:val="001B769F"/>
    <w:rsid w:val="001B78D5"/>
    <w:rsid w:val="001B7B89"/>
    <w:rsid w:val="001B7C3C"/>
    <w:rsid w:val="001B7CAB"/>
    <w:rsid w:val="001B7CDF"/>
    <w:rsid w:val="001B7E3A"/>
    <w:rsid w:val="001B7EA5"/>
    <w:rsid w:val="001B7EDD"/>
    <w:rsid w:val="001B7F8F"/>
    <w:rsid w:val="001B7FEB"/>
    <w:rsid w:val="001C0209"/>
    <w:rsid w:val="001C0363"/>
    <w:rsid w:val="001C0469"/>
    <w:rsid w:val="001C0540"/>
    <w:rsid w:val="001C0735"/>
    <w:rsid w:val="001C0858"/>
    <w:rsid w:val="001C09A5"/>
    <w:rsid w:val="001C0E02"/>
    <w:rsid w:val="001C0F24"/>
    <w:rsid w:val="001C1011"/>
    <w:rsid w:val="001C1131"/>
    <w:rsid w:val="001C11C5"/>
    <w:rsid w:val="001C121C"/>
    <w:rsid w:val="001C121F"/>
    <w:rsid w:val="001C1289"/>
    <w:rsid w:val="001C138A"/>
    <w:rsid w:val="001C146B"/>
    <w:rsid w:val="001C14AB"/>
    <w:rsid w:val="001C14BF"/>
    <w:rsid w:val="001C14F3"/>
    <w:rsid w:val="001C1594"/>
    <w:rsid w:val="001C1628"/>
    <w:rsid w:val="001C167B"/>
    <w:rsid w:val="001C1785"/>
    <w:rsid w:val="001C18C4"/>
    <w:rsid w:val="001C1964"/>
    <w:rsid w:val="001C1967"/>
    <w:rsid w:val="001C1A91"/>
    <w:rsid w:val="001C1AD1"/>
    <w:rsid w:val="001C1B3F"/>
    <w:rsid w:val="001C1B5A"/>
    <w:rsid w:val="001C1C9C"/>
    <w:rsid w:val="001C1D39"/>
    <w:rsid w:val="001C1DE0"/>
    <w:rsid w:val="001C1DFA"/>
    <w:rsid w:val="001C1E0B"/>
    <w:rsid w:val="001C205F"/>
    <w:rsid w:val="001C20E2"/>
    <w:rsid w:val="001C214A"/>
    <w:rsid w:val="001C223D"/>
    <w:rsid w:val="001C227E"/>
    <w:rsid w:val="001C22EE"/>
    <w:rsid w:val="001C23A4"/>
    <w:rsid w:val="001C24D6"/>
    <w:rsid w:val="001C28E8"/>
    <w:rsid w:val="001C28E9"/>
    <w:rsid w:val="001C28EF"/>
    <w:rsid w:val="001C2A7B"/>
    <w:rsid w:val="001C2BE2"/>
    <w:rsid w:val="001C2BE7"/>
    <w:rsid w:val="001C2BE8"/>
    <w:rsid w:val="001C2BF8"/>
    <w:rsid w:val="001C2CA5"/>
    <w:rsid w:val="001C2DAC"/>
    <w:rsid w:val="001C2F3A"/>
    <w:rsid w:val="001C300A"/>
    <w:rsid w:val="001C30D6"/>
    <w:rsid w:val="001C31F5"/>
    <w:rsid w:val="001C3347"/>
    <w:rsid w:val="001C3592"/>
    <w:rsid w:val="001C3602"/>
    <w:rsid w:val="001C390E"/>
    <w:rsid w:val="001C395D"/>
    <w:rsid w:val="001C3D77"/>
    <w:rsid w:val="001C3EC7"/>
    <w:rsid w:val="001C4164"/>
    <w:rsid w:val="001C41E2"/>
    <w:rsid w:val="001C46C5"/>
    <w:rsid w:val="001C4770"/>
    <w:rsid w:val="001C47B3"/>
    <w:rsid w:val="001C489F"/>
    <w:rsid w:val="001C49AD"/>
    <w:rsid w:val="001C4DC5"/>
    <w:rsid w:val="001C4F21"/>
    <w:rsid w:val="001C4FBA"/>
    <w:rsid w:val="001C510B"/>
    <w:rsid w:val="001C52C3"/>
    <w:rsid w:val="001C540A"/>
    <w:rsid w:val="001C5531"/>
    <w:rsid w:val="001C558A"/>
    <w:rsid w:val="001C586E"/>
    <w:rsid w:val="001C588F"/>
    <w:rsid w:val="001C5998"/>
    <w:rsid w:val="001C59E8"/>
    <w:rsid w:val="001C5CC4"/>
    <w:rsid w:val="001C5FA3"/>
    <w:rsid w:val="001C6175"/>
    <w:rsid w:val="001C61B4"/>
    <w:rsid w:val="001C634B"/>
    <w:rsid w:val="001C63FD"/>
    <w:rsid w:val="001C6417"/>
    <w:rsid w:val="001C6681"/>
    <w:rsid w:val="001C671A"/>
    <w:rsid w:val="001C6722"/>
    <w:rsid w:val="001C6731"/>
    <w:rsid w:val="001C678B"/>
    <w:rsid w:val="001C6B42"/>
    <w:rsid w:val="001C6BCA"/>
    <w:rsid w:val="001C6F7A"/>
    <w:rsid w:val="001C7214"/>
    <w:rsid w:val="001C7235"/>
    <w:rsid w:val="001C7360"/>
    <w:rsid w:val="001C736D"/>
    <w:rsid w:val="001C73ED"/>
    <w:rsid w:val="001C751B"/>
    <w:rsid w:val="001C7560"/>
    <w:rsid w:val="001C75A9"/>
    <w:rsid w:val="001C7666"/>
    <w:rsid w:val="001C771F"/>
    <w:rsid w:val="001C7724"/>
    <w:rsid w:val="001C783F"/>
    <w:rsid w:val="001C7A6B"/>
    <w:rsid w:val="001C7B68"/>
    <w:rsid w:val="001C7B81"/>
    <w:rsid w:val="001C7C42"/>
    <w:rsid w:val="001C7C4F"/>
    <w:rsid w:val="001C7D3C"/>
    <w:rsid w:val="001C7FB4"/>
    <w:rsid w:val="001C7FC1"/>
    <w:rsid w:val="001C7FD5"/>
    <w:rsid w:val="001D02BA"/>
    <w:rsid w:val="001D0398"/>
    <w:rsid w:val="001D03F4"/>
    <w:rsid w:val="001D041E"/>
    <w:rsid w:val="001D04FB"/>
    <w:rsid w:val="001D0515"/>
    <w:rsid w:val="001D0525"/>
    <w:rsid w:val="001D0806"/>
    <w:rsid w:val="001D08D9"/>
    <w:rsid w:val="001D0A34"/>
    <w:rsid w:val="001D0ADD"/>
    <w:rsid w:val="001D0B68"/>
    <w:rsid w:val="001D0B9D"/>
    <w:rsid w:val="001D0BC8"/>
    <w:rsid w:val="001D0D25"/>
    <w:rsid w:val="001D0D61"/>
    <w:rsid w:val="001D0F1A"/>
    <w:rsid w:val="001D10D3"/>
    <w:rsid w:val="001D132C"/>
    <w:rsid w:val="001D1447"/>
    <w:rsid w:val="001D1481"/>
    <w:rsid w:val="001D15B2"/>
    <w:rsid w:val="001D1760"/>
    <w:rsid w:val="001D17AB"/>
    <w:rsid w:val="001D17D1"/>
    <w:rsid w:val="001D1833"/>
    <w:rsid w:val="001D19B2"/>
    <w:rsid w:val="001D19BD"/>
    <w:rsid w:val="001D1ADA"/>
    <w:rsid w:val="001D1B5D"/>
    <w:rsid w:val="001D1DC0"/>
    <w:rsid w:val="001D1E19"/>
    <w:rsid w:val="001D2195"/>
    <w:rsid w:val="001D2253"/>
    <w:rsid w:val="001D23E9"/>
    <w:rsid w:val="001D2427"/>
    <w:rsid w:val="001D2554"/>
    <w:rsid w:val="001D274F"/>
    <w:rsid w:val="001D2787"/>
    <w:rsid w:val="001D2843"/>
    <w:rsid w:val="001D28AB"/>
    <w:rsid w:val="001D29B1"/>
    <w:rsid w:val="001D2A2B"/>
    <w:rsid w:val="001D2A5E"/>
    <w:rsid w:val="001D2C96"/>
    <w:rsid w:val="001D2D79"/>
    <w:rsid w:val="001D2DA5"/>
    <w:rsid w:val="001D2EA6"/>
    <w:rsid w:val="001D2F2F"/>
    <w:rsid w:val="001D2F78"/>
    <w:rsid w:val="001D3060"/>
    <w:rsid w:val="001D382E"/>
    <w:rsid w:val="001D392A"/>
    <w:rsid w:val="001D39A6"/>
    <w:rsid w:val="001D39B0"/>
    <w:rsid w:val="001D39B7"/>
    <w:rsid w:val="001D39F3"/>
    <w:rsid w:val="001D3A14"/>
    <w:rsid w:val="001D3AE3"/>
    <w:rsid w:val="001D3B4D"/>
    <w:rsid w:val="001D3E6E"/>
    <w:rsid w:val="001D4046"/>
    <w:rsid w:val="001D408A"/>
    <w:rsid w:val="001D40DB"/>
    <w:rsid w:val="001D4249"/>
    <w:rsid w:val="001D4376"/>
    <w:rsid w:val="001D44EE"/>
    <w:rsid w:val="001D4584"/>
    <w:rsid w:val="001D46D3"/>
    <w:rsid w:val="001D4856"/>
    <w:rsid w:val="001D4866"/>
    <w:rsid w:val="001D497A"/>
    <w:rsid w:val="001D4D2B"/>
    <w:rsid w:val="001D4DD9"/>
    <w:rsid w:val="001D51C9"/>
    <w:rsid w:val="001D5229"/>
    <w:rsid w:val="001D5441"/>
    <w:rsid w:val="001D576C"/>
    <w:rsid w:val="001D58BE"/>
    <w:rsid w:val="001D5FBF"/>
    <w:rsid w:val="001D60A6"/>
    <w:rsid w:val="001D619B"/>
    <w:rsid w:val="001D63F4"/>
    <w:rsid w:val="001D64B2"/>
    <w:rsid w:val="001D6517"/>
    <w:rsid w:val="001D65FB"/>
    <w:rsid w:val="001D660E"/>
    <w:rsid w:val="001D6631"/>
    <w:rsid w:val="001D669B"/>
    <w:rsid w:val="001D6A3D"/>
    <w:rsid w:val="001D6ADC"/>
    <w:rsid w:val="001D6BC0"/>
    <w:rsid w:val="001D6E2E"/>
    <w:rsid w:val="001D713D"/>
    <w:rsid w:val="001D7386"/>
    <w:rsid w:val="001D75B3"/>
    <w:rsid w:val="001D76A6"/>
    <w:rsid w:val="001D79D7"/>
    <w:rsid w:val="001D7A2F"/>
    <w:rsid w:val="001D7A4D"/>
    <w:rsid w:val="001D7ADC"/>
    <w:rsid w:val="001D7B22"/>
    <w:rsid w:val="001D7BB6"/>
    <w:rsid w:val="001D7BF2"/>
    <w:rsid w:val="001D7C46"/>
    <w:rsid w:val="001D7D84"/>
    <w:rsid w:val="001D7DC9"/>
    <w:rsid w:val="001D7DFD"/>
    <w:rsid w:val="001D7E7B"/>
    <w:rsid w:val="001D7EE2"/>
    <w:rsid w:val="001D7FC9"/>
    <w:rsid w:val="001D7FF0"/>
    <w:rsid w:val="001E0046"/>
    <w:rsid w:val="001E0189"/>
    <w:rsid w:val="001E025A"/>
    <w:rsid w:val="001E03C3"/>
    <w:rsid w:val="001E0463"/>
    <w:rsid w:val="001E0736"/>
    <w:rsid w:val="001E0881"/>
    <w:rsid w:val="001E0908"/>
    <w:rsid w:val="001E0992"/>
    <w:rsid w:val="001E0CAA"/>
    <w:rsid w:val="001E0EA3"/>
    <w:rsid w:val="001E0F3B"/>
    <w:rsid w:val="001E1000"/>
    <w:rsid w:val="001E1169"/>
    <w:rsid w:val="001E11A4"/>
    <w:rsid w:val="001E11A6"/>
    <w:rsid w:val="001E12A4"/>
    <w:rsid w:val="001E13D0"/>
    <w:rsid w:val="001E13F7"/>
    <w:rsid w:val="001E18FF"/>
    <w:rsid w:val="001E1933"/>
    <w:rsid w:val="001E1CAA"/>
    <w:rsid w:val="001E1DD1"/>
    <w:rsid w:val="001E1EEF"/>
    <w:rsid w:val="001E2078"/>
    <w:rsid w:val="001E266C"/>
    <w:rsid w:val="001E26F8"/>
    <w:rsid w:val="001E27C7"/>
    <w:rsid w:val="001E2811"/>
    <w:rsid w:val="001E28A5"/>
    <w:rsid w:val="001E29B1"/>
    <w:rsid w:val="001E2C05"/>
    <w:rsid w:val="001E2DB4"/>
    <w:rsid w:val="001E2ECF"/>
    <w:rsid w:val="001E2F82"/>
    <w:rsid w:val="001E2FD2"/>
    <w:rsid w:val="001E3305"/>
    <w:rsid w:val="001E335E"/>
    <w:rsid w:val="001E34D7"/>
    <w:rsid w:val="001E36A8"/>
    <w:rsid w:val="001E3792"/>
    <w:rsid w:val="001E3A1B"/>
    <w:rsid w:val="001E3A28"/>
    <w:rsid w:val="001E3E75"/>
    <w:rsid w:val="001E3EBC"/>
    <w:rsid w:val="001E3ED8"/>
    <w:rsid w:val="001E40A4"/>
    <w:rsid w:val="001E40A6"/>
    <w:rsid w:val="001E40D0"/>
    <w:rsid w:val="001E41D3"/>
    <w:rsid w:val="001E4307"/>
    <w:rsid w:val="001E4409"/>
    <w:rsid w:val="001E44C8"/>
    <w:rsid w:val="001E484A"/>
    <w:rsid w:val="001E4970"/>
    <w:rsid w:val="001E4A52"/>
    <w:rsid w:val="001E4BC9"/>
    <w:rsid w:val="001E4C76"/>
    <w:rsid w:val="001E4C96"/>
    <w:rsid w:val="001E4CC2"/>
    <w:rsid w:val="001E4D9C"/>
    <w:rsid w:val="001E4FF8"/>
    <w:rsid w:val="001E5135"/>
    <w:rsid w:val="001E51EE"/>
    <w:rsid w:val="001E52B0"/>
    <w:rsid w:val="001E5568"/>
    <w:rsid w:val="001E556F"/>
    <w:rsid w:val="001E5598"/>
    <w:rsid w:val="001E56B3"/>
    <w:rsid w:val="001E5742"/>
    <w:rsid w:val="001E57BA"/>
    <w:rsid w:val="001E57C2"/>
    <w:rsid w:val="001E58FE"/>
    <w:rsid w:val="001E5BD6"/>
    <w:rsid w:val="001E5CAD"/>
    <w:rsid w:val="001E5E48"/>
    <w:rsid w:val="001E5EA0"/>
    <w:rsid w:val="001E5F27"/>
    <w:rsid w:val="001E605C"/>
    <w:rsid w:val="001E6213"/>
    <w:rsid w:val="001E6401"/>
    <w:rsid w:val="001E6444"/>
    <w:rsid w:val="001E6A73"/>
    <w:rsid w:val="001E6B62"/>
    <w:rsid w:val="001E6CD5"/>
    <w:rsid w:val="001E6D18"/>
    <w:rsid w:val="001E6DC6"/>
    <w:rsid w:val="001E71A8"/>
    <w:rsid w:val="001E732E"/>
    <w:rsid w:val="001E7435"/>
    <w:rsid w:val="001E746D"/>
    <w:rsid w:val="001E7506"/>
    <w:rsid w:val="001E7655"/>
    <w:rsid w:val="001E78C9"/>
    <w:rsid w:val="001E7A14"/>
    <w:rsid w:val="001E7C39"/>
    <w:rsid w:val="001E7C7F"/>
    <w:rsid w:val="001E7D7F"/>
    <w:rsid w:val="001E7F2D"/>
    <w:rsid w:val="001E7FAE"/>
    <w:rsid w:val="001F0028"/>
    <w:rsid w:val="001F0066"/>
    <w:rsid w:val="001F00EA"/>
    <w:rsid w:val="001F0233"/>
    <w:rsid w:val="001F0512"/>
    <w:rsid w:val="001F0858"/>
    <w:rsid w:val="001F08ED"/>
    <w:rsid w:val="001F090A"/>
    <w:rsid w:val="001F0A53"/>
    <w:rsid w:val="001F0AF8"/>
    <w:rsid w:val="001F0BB8"/>
    <w:rsid w:val="001F0BD8"/>
    <w:rsid w:val="001F0BE9"/>
    <w:rsid w:val="001F0CE1"/>
    <w:rsid w:val="001F0D41"/>
    <w:rsid w:val="001F0E0F"/>
    <w:rsid w:val="001F0E3D"/>
    <w:rsid w:val="001F1002"/>
    <w:rsid w:val="001F1123"/>
    <w:rsid w:val="001F11E0"/>
    <w:rsid w:val="001F137D"/>
    <w:rsid w:val="001F1492"/>
    <w:rsid w:val="001F15DD"/>
    <w:rsid w:val="001F1827"/>
    <w:rsid w:val="001F1965"/>
    <w:rsid w:val="001F1BE3"/>
    <w:rsid w:val="001F1DA5"/>
    <w:rsid w:val="001F2432"/>
    <w:rsid w:val="001F24A0"/>
    <w:rsid w:val="001F2557"/>
    <w:rsid w:val="001F264A"/>
    <w:rsid w:val="001F2668"/>
    <w:rsid w:val="001F274A"/>
    <w:rsid w:val="001F276B"/>
    <w:rsid w:val="001F276E"/>
    <w:rsid w:val="001F27B4"/>
    <w:rsid w:val="001F27B5"/>
    <w:rsid w:val="001F2837"/>
    <w:rsid w:val="001F2B41"/>
    <w:rsid w:val="001F2BED"/>
    <w:rsid w:val="001F2F62"/>
    <w:rsid w:val="001F30C5"/>
    <w:rsid w:val="001F31E2"/>
    <w:rsid w:val="001F31F3"/>
    <w:rsid w:val="001F3386"/>
    <w:rsid w:val="001F338A"/>
    <w:rsid w:val="001F3590"/>
    <w:rsid w:val="001F3596"/>
    <w:rsid w:val="001F35AB"/>
    <w:rsid w:val="001F3644"/>
    <w:rsid w:val="001F3A07"/>
    <w:rsid w:val="001F3BD2"/>
    <w:rsid w:val="001F3CFD"/>
    <w:rsid w:val="001F3D5B"/>
    <w:rsid w:val="001F3DCE"/>
    <w:rsid w:val="001F3F51"/>
    <w:rsid w:val="001F4066"/>
    <w:rsid w:val="001F4110"/>
    <w:rsid w:val="001F413C"/>
    <w:rsid w:val="001F4571"/>
    <w:rsid w:val="001F46FD"/>
    <w:rsid w:val="001F4879"/>
    <w:rsid w:val="001F4882"/>
    <w:rsid w:val="001F4ABF"/>
    <w:rsid w:val="001F4B4C"/>
    <w:rsid w:val="001F4D77"/>
    <w:rsid w:val="001F4E0D"/>
    <w:rsid w:val="001F4EA4"/>
    <w:rsid w:val="001F4F7B"/>
    <w:rsid w:val="001F51B0"/>
    <w:rsid w:val="001F53EA"/>
    <w:rsid w:val="001F5638"/>
    <w:rsid w:val="001F5A6B"/>
    <w:rsid w:val="001F5CE8"/>
    <w:rsid w:val="001F5DE5"/>
    <w:rsid w:val="001F5E21"/>
    <w:rsid w:val="001F5FBF"/>
    <w:rsid w:val="001F6076"/>
    <w:rsid w:val="001F607F"/>
    <w:rsid w:val="001F61E4"/>
    <w:rsid w:val="001F643A"/>
    <w:rsid w:val="001F6572"/>
    <w:rsid w:val="001F65C1"/>
    <w:rsid w:val="001F6995"/>
    <w:rsid w:val="001F6A33"/>
    <w:rsid w:val="001F6B9D"/>
    <w:rsid w:val="001F6BDF"/>
    <w:rsid w:val="001F706C"/>
    <w:rsid w:val="001F71A1"/>
    <w:rsid w:val="001F72AD"/>
    <w:rsid w:val="001F73E5"/>
    <w:rsid w:val="001F744A"/>
    <w:rsid w:val="001F7510"/>
    <w:rsid w:val="001F761C"/>
    <w:rsid w:val="001F7699"/>
    <w:rsid w:val="001F78C5"/>
    <w:rsid w:val="001F7901"/>
    <w:rsid w:val="001F792D"/>
    <w:rsid w:val="001F7C02"/>
    <w:rsid w:val="001F7D9E"/>
    <w:rsid w:val="001F7EE0"/>
    <w:rsid w:val="0020019A"/>
    <w:rsid w:val="00200204"/>
    <w:rsid w:val="002003B8"/>
    <w:rsid w:val="002004AC"/>
    <w:rsid w:val="00200628"/>
    <w:rsid w:val="002006B0"/>
    <w:rsid w:val="002006CF"/>
    <w:rsid w:val="00200801"/>
    <w:rsid w:val="00200A07"/>
    <w:rsid w:val="00200A86"/>
    <w:rsid w:val="00200A95"/>
    <w:rsid w:val="00200B39"/>
    <w:rsid w:val="00200C3B"/>
    <w:rsid w:val="00200C75"/>
    <w:rsid w:val="00200CBB"/>
    <w:rsid w:val="00200E60"/>
    <w:rsid w:val="002011D8"/>
    <w:rsid w:val="002011F3"/>
    <w:rsid w:val="002011F5"/>
    <w:rsid w:val="002012C9"/>
    <w:rsid w:val="00201358"/>
    <w:rsid w:val="00201465"/>
    <w:rsid w:val="0020157F"/>
    <w:rsid w:val="00201760"/>
    <w:rsid w:val="00201774"/>
    <w:rsid w:val="002017CC"/>
    <w:rsid w:val="00201A26"/>
    <w:rsid w:val="00201BD5"/>
    <w:rsid w:val="002021DD"/>
    <w:rsid w:val="002022D9"/>
    <w:rsid w:val="00202385"/>
    <w:rsid w:val="0020248B"/>
    <w:rsid w:val="00202528"/>
    <w:rsid w:val="00202A74"/>
    <w:rsid w:val="00202BE6"/>
    <w:rsid w:val="00202CCE"/>
    <w:rsid w:val="00202F02"/>
    <w:rsid w:val="00203080"/>
    <w:rsid w:val="002030FD"/>
    <w:rsid w:val="00203108"/>
    <w:rsid w:val="002031B0"/>
    <w:rsid w:val="00203259"/>
    <w:rsid w:val="002032F3"/>
    <w:rsid w:val="0020344C"/>
    <w:rsid w:val="002034FB"/>
    <w:rsid w:val="002035D6"/>
    <w:rsid w:val="002035F2"/>
    <w:rsid w:val="0020371C"/>
    <w:rsid w:val="00203772"/>
    <w:rsid w:val="002037AA"/>
    <w:rsid w:val="0020384B"/>
    <w:rsid w:val="00203882"/>
    <w:rsid w:val="002038D8"/>
    <w:rsid w:val="002039E7"/>
    <w:rsid w:val="00203C2A"/>
    <w:rsid w:val="00203EF8"/>
    <w:rsid w:val="00203FD4"/>
    <w:rsid w:val="00203FD5"/>
    <w:rsid w:val="00204036"/>
    <w:rsid w:val="00204121"/>
    <w:rsid w:val="0020417A"/>
    <w:rsid w:val="00204265"/>
    <w:rsid w:val="002042B7"/>
    <w:rsid w:val="00204380"/>
    <w:rsid w:val="00204555"/>
    <w:rsid w:val="00204702"/>
    <w:rsid w:val="00204722"/>
    <w:rsid w:val="00204757"/>
    <w:rsid w:val="00204944"/>
    <w:rsid w:val="002049FE"/>
    <w:rsid w:val="00204BF5"/>
    <w:rsid w:val="00204C37"/>
    <w:rsid w:val="00204C8B"/>
    <w:rsid w:val="00205004"/>
    <w:rsid w:val="0020514A"/>
    <w:rsid w:val="0020515F"/>
    <w:rsid w:val="00205215"/>
    <w:rsid w:val="00205334"/>
    <w:rsid w:val="00205373"/>
    <w:rsid w:val="002056AA"/>
    <w:rsid w:val="00205737"/>
    <w:rsid w:val="002057EB"/>
    <w:rsid w:val="00205881"/>
    <w:rsid w:val="0020590A"/>
    <w:rsid w:val="00205954"/>
    <w:rsid w:val="0020598B"/>
    <w:rsid w:val="00205ACF"/>
    <w:rsid w:val="00205C95"/>
    <w:rsid w:val="00205E88"/>
    <w:rsid w:val="00205F43"/>
    <w:rsid w:val="002060CA"/>
    <w:rsid w:val="0020613C"/>
    <w:rsid w:val="00206164"/>
    <w:rsid w:val="00206265"/>
    <w:rsid w:val="002062FD"/>
    <w:rsid w:val="002064F2"/>
    <w:rsid w:val="002065E9"/>
    <w:rsid w:val="00206603"/>
    <w:rsid w:val="002067D4"/>
    <w:rsid w:val="00207092"/>
    <w:rsid w:val="0020715A"/>
    <w:rsid w:val="00207182"/>
    <w:rsid w:val="00207244"/>
    <w:rsid w:val="0020739B"/>
    <w:rsid w:val="0020741A"/>
    <w:rsid w:val="00207499"/>
    <w:rsid w:val="00207768"/>
    <w:rsid w:val="00207870"/>
    <w:rsid w:val="002079A8"/>
    <w:rsid w:val="00207B81"/>
    <w:rsid w:val="00207CE0"/>
    <w:rsid w:val="00207CE9"/>
    <w:rsid w:val="00207D1D"/>
    <w:rsid w:val="00207D58"/>
    <w:rsid w:val="002102DB"/>
    <w:rsid w:val="00210440"/>
    <w:rsid w:val="00210697"/>
    <w:rsid w:val="002109F4"/>
    <w:rsid w:val="00210B59"/>
    <w:rsid w:val="00210C5C"/>
    <w:rsid w:val="00210CB9"/>
    <w:rsid w:val="00210E16"/>
    <w:rsid w:val="00210FA9"/>
    <w:rsid w:val="00210FE2"/>
    <w:rsid w:val="00211525"/>
    <w:rsid w:val="00211584"/>
    <w:rsid w:val="002115EE"/>
    <w:rsid w:val="00211624"/>
    <w:rsid w:val="00211683"/>
    <w:rsid w:val="002117F0"/>
    <w:rsid w:val="00211A19"/>
    <w:rsid w:val="00211A6E"/>
    <w:rsid w:val="00211E07"/>
    <w:rsid w:val="00211F35"/>
    <w:rsid w:val="0021206B"/>
    <w:rsid w:val="0021211D"/>
    <w:rsid w:val="00212121"/>
    <w:rsid w:val="0021214B"/>
    <w:rsid w:val="002121A2"/>
    <w:rsid w:val="002121E2"/>
    <w:rsid w:val="002121FC"/>
    <w:rsid w:val="00212205"/>
    <w:rsid w:val="00212242"/>
    <w:rsid w:val="002123BB"/>
    <w:rsid w:val="002124DC"/>
    <w:rsid w:val="002125C2"/>
    <w:rsid w:val="00212818"/>
    <w:rsid w:val="00212820"/>
    <w:rsid w:val="00212C11"/>
    <w:rsid w:val="00212D49"/>
    <w:rsid w:val="00212F14"/>
    <w:rsid w:val="0021313A"/>
    <w:rsid w:val="00213191"/>
    <w:rsid w:val="00213249"/>
    <w:rsid w:val="00213274"/>
    <w:rsid w:val="0021329F"/>
    <w:rsid w:val="002133DE"/>
    <w:rsid w:val="002133E0"/>
    <w:rsid w:val="002135DD"/>
    <w:rsid w:val="00213692"/>
    <w:rsid w:val="002136A4"/>
    <w:rsid w:val="0021372C"/>
    <w:rsid w:val="002139C9"/>
    <w:rsid w:val="00213AED"/>
    <w:rsid w:val="00213FD4"/>
    <w:rsid w:val="0021407A"/>
    <w:rsid w:val="00214647"/>
    <w:rsid w:val="00214922"/>
    <w:rsid w:val="00214A90"/>
    <w:rsid w:val="00214B2E"/>
    <w:rsid w:val="00214B8A"/>
    <w:rsid w:val="00214BAC"/>
    <w:rsid w:val="00214BE3"/>
    <w:rsid w:val="00214D12"/>
    <w:rsid w:val="00214E92"/>
    <w:rsid w:val="00214F90"/>
    <w:rsid w:val="0021510C"/>
    <w:rsid w:val="00215426"/>
    <w:rsid w:val="002154C3"/>
    <w:rsid w:val="0021576F"/>
    <w:rsid w:val="00215863"/>
    <w:rsid w:val="00215941"/>
    <w:rsid w:val="002159A1"/>
    <w:rsid w:val="00215AF9"/>
    <w:rsid w:val="00215C4D"/>
    <w:rsid w:val="00215CEB"/>
    <w:rsid w:val="00215D18"/>
    <w:rsid w:val="00215D38"/>
    <w:rsid w:val="00215E4A"/>
    <w:rsid w:val="00215F5A"/>
    <w:rsid w:val="00215F78"/>
    <w:rsid w:val="00216032"/>
    <w:rsid w:val="002160F0"/>
    <w:rsid w:val="0021612C"/>
    <w:rsid w:val="00216279"/>
    <w:rsid w:val="002162C5"/>
    <w:rsid w:val="0021631B"/>
    <w:rsid w:val="0021646A"/>
    <w:rsid w:val="002167E3"/>
    <w:rsid w:val="002168B5"/>
    <w:rsid w:val="00216B0C"/>
    <w:rsid w:val="00216CD3"/>
    <w:rsid w:val="00216F6B"/>
    <w:rsid w:val="002172D5"/>
    <w:rsid w:val="002172ED"/>
    <w:rsid w:val="00217330"/>
    <w:rsid w:val="00217401"/>
    <w:rsid w:val="00217648"/>
    <w:rsid w:val="002176D9"/>
    <w:rsid w:val="002177CB"/>
    <w:rsid w:val="00217C31"/>
    <w:rsid w:val="002200D6"/>
    <w:rsid w:val="00220114"/>
    <w:rsid w:val="002202E7"/>
    <w:rsid w:val="002203ED"/>
    <w:rsid w:val="00220446"/>
    <w:rsid w:val="002207A5"/>
    <w:rsid w:val="0022087F"/>
    <w:rsid w:val="002208AE"/>
    <w:rsid w:val="00220A0A"/>
    <w:rsid w:val="00220C22"/>
    <w:rsid w:val="00220C95"/>
    <w:rsid w:val="00221027"/>
    <w:rsid w:val="00221109"/>
    <w:rsid w:val="00221236"/>
    <w:rsid w:val="00221287"/>
    <w:rsid w:val="0022136E"/>
    <w:rsid w:val="002213AC"/>
    <w:rsid w:val="0022150B"/>
    <w:rsid w:val="00221533"/>
    <w:rsid w:val="0022186D"/>
    <w:rsid w:val="002219AE"/>
    <w:rsid w:val="00221C77"/>
    <w:rsid w:val="00221C80"/>
    <w:rsid w:val="00221D8C"/>
    <w:rsid w:val="00221F68"/>
    <w:rsid w:val="002222E5"/>
    <w:rsid w:val="00222371"/>
    <w:rsid w:val="002223D2"/>
    <w:rsid w:val="00222451"/>
    <w:rsid w:val="0022291D"/>
    <w:rsid w:val="002229BE"/>
    <w:rsid w:val="00222F30"/>
    <w:rsid w:val="00223030"/>
    <w:rsid w:val="0022314B"/>
    <w:rsid w:val="0022314F"/>
    <w:rsid w:val="00223228"/>
    <w:rsid w:val="002232B3"/>
    <w:rsid w:val="002233CC"/>
    <w:rsid w:val="0022340D"/>
    <w:rsid w:val="0022341E"/>
    <w:rsid w:val="0022346D"/>
    <w:rsid w:val="002234D1"/>
    <w:rsid w:val="00223B6B"/>
    <w:rsid w:val="00223D1C"/>
    <w:rsid w:val="00223D1D"/>
    <w:rsid w:val="00223DB9"/>
    <w:rsid w:val="002241E3"/>
    <w:rsid w:val="002242A6"/>
    <w:rsid w:val="00224495"/>
    <w:rsid w:val="00224501"/>
    <w:rsid w:val="002245D1"/>
    <w:rsid w:val="00224651"/>
    <w:rsid w:val="002246FC"/>
    <w:rsid w:val="0022472C"/>
    <w:rsid w:val="00224815"/>
    <w:rsid w:val="002249FE"/>
    <w:rsid w:val="00224B1A"/>
    <w:rsid w:val="00224B68"/>
    <w:rsid w:val="00224BC7"/>
    <w:rsid w:val="00224D1F"/>
    <w:rsid w:val="00224D73"/>
    <w:rsid w:val="00224E6D"/>
    <w:rsid w:val="00224FE7"/>
    <w:rsid w:val="00225053"/>
    <w:rsid w:val="0022506C"/>
    <w:rsid w:val="002250B5"/>
    <w:rsid w:val="002252E5"/>
    <w:rsid w:val="00225373"/>
    <w:rsid w:val="002255B8"/>
    <w:rsid w:val="00225681"/>
    <w:rsid w:val="00225A6A"/>
    <w:rsid w:val="00225B40"/>
    <w:rsid w:val="00225CF7"/>
    <w:rsid w:val="00225F4D"/>
    <w:rsid w:val="00226122"/>
    <w:rsid w:val="00226480"/>
    <w:rsid w:val="00226614"/>
    <w:rsid w:val="0022662E"/>
    <w:rsid w:val="0022672D"/>
    <w:rsid w:val="00226945"/>
    <w:rsid w:val="00226990"/>
    <w:rsid w:val="00226BD8"/>
    <w:rsid w:val="00226C05"/>
    <w:rsid w:val="00226CA8"/>
    <w:rsid w:val="00226E88"/>
    <w:rsid w:val="00227025"/>
    <w:rsid w:val="00227067"/>
    <w:rsid w:val="002270EA"/>
    <w:rsid w:val="00227284"/>
    <w:rsid w:val="002272F0"/>
    <w:rsid w:val="0022746F"/>
    <w:rsid w:val="00227697"/>
    <w:rsid w:val="002277D3"/>
    <w:rsid w:val="00227853"/>
    <w:rsid w:val="002278A8"/>
    <w:rsid w:val="0022797D"/>
    <w:rsid w:val="00227A94"/>
    <w:rsid w:val="00227AA9"/>
    <w:rsid w:val="00227E53"/>
    <w:rsid w:val="00227E6C"/>
    <w:rsid w:val="00227F9F"/>
    <w:rsid w:val="002300F1"/>
    <w:rsid w:val="002301BB"/>
    <w:rsid w:val="00230315"/>
    <w:rsid w:val="002303CC"/>
    <w:rsid w:val="0023050C"/>
    <w:rsid w:val="00230604"/>
    <w:rsid w:val="00230656"/>
    <w:rsid w:val="00230760"/>
    <w:rsid w:val="00230873"/>
    <w:rsid w:val="00230963"/>
    <w:rsid w:val="00230B85"/>
    <w:rsid w:val="00230F53"/>
    <w:rsid w:val="002311BC"/>
    <w:rsid w:val="00231311"/>
    <w:rsid w:val="0023135E"/>
    <w:rsid w:val="00231513"/>
    <w:rsid w:val="00231619"/>
    <w:rsid w:val="002316A5"/>
    <w:rsid w:val="00231724"/>
    <w:rsid w:val="00231738"/>
    <w:rsid w:val="00231759"/>
    <w:rsid w:val="002317C7"/>
    <w:rsid w:val="0023188F"/>
    <w:rsid w:val="00231A3C"/>
    <w:rsid w:val="00231AEC"/>
    <w:rsid w:val="00231AF9"/>
    <w:rsid w:val="00231BEA"/>
    <w:rsid w:val="00231CFC"/>
    <w:rsid w:val="00231D29"/>
    <w:rsid w:val="00231DE0"/>
    <w:rsid w:val="00231EE4"/>
    <w:rsid w:val="002320B1"/>
    <w:rsid w:val="0023232E"/>
    <w:rsid w:val="00232352"/>
    <w:rsid w:val="0023235B"/>
    <w:rsid w:val="00232488"/>
    <w:rsid w:val="00232604"/>
    <w:rsid w:val="0023290D"/>
    <w:rsid w:val="0023291A"/>
    <w:rsid w:val="00232AC0"/>
    <w:rsid w:val="00232E23"/>
    <w:rsid w:val="00232EFA"/>
    <w:rsid w:val="00232F14"/>
    <w:rsid w:val="00232F6F"/>
    <w:rsid w:val="00233043"/>
    <w:rsid w:val="002330D9"/>
    <w:rsid w:val="00233391"/>
    <w:rsid w:val="002333BE"/>
    <w:rsid w:val="002338B6"/>
    <w:rsid w:val="00233A46"/>
    <w:rsid w:val="00233D4D"/>
    <w:rsid w:val="00233DE3"/>
    <w:rsid w:val="00233E67"/>
    <w:rsid w:val="00234005"/>
    <w:rsid w:val="002342E8"/>
    <w:rsid w:val="0023433C"/>
    <w:rsid w:val="002343A1"/>
    <w:rsid w:val="002343D3"/>
    <w:rsid w:val="0023444B"/>
    <w:rsid w:val="00234553"/>
    <w:rsid w:val="002345D7"/>
    <w:rsid w:val="002347A4"/>
    <w:rsid w:val="002348B7"/>
    <w:rsid w:val="00234A02"/>
    <w:rsid w:val="00234B8B"/>
    <w:rsid w:val="00234CEE"/>
    <w:rsid w:val="00234E68"/>
    <w:rsid w:val="00234E71"/>
    <w:rsid w:val="00235268"/>
    <w:rsid w:val="0023528C"/>
    <w:rsid w:val="002355C3"/>
    <w:rsid w:val="00235654"/>
    <w:rsid w:val="00235815"/>
    <w:rsid w:val="00235882"/>
    <w:rsid w:val="002358E5"/>
    <w:rsid w:val="00235901"/>
    <w:rsid w:val="002359DE"/>
    <w:rsid w:val="00235B36"/>
    <w:rsid w:val="00235CCD"/>
    <w:rsid w:val="00235E27"/>
    <w:rsid w:val="00235F0A"/>
    <w:rsid w:val="00235F62"/>
    <w:rsid w:val="00235FED"/>
    <w:rsid w:val="0023606B"/>
    <w:rsid w:val="0023633A"/>
    <w:rsid w:val="0023641D"/>
    <w:rsid w:val="002365EB"/>
    <w:rsid w:val="002367A5"/>
    <w:rsid w:val="0023684D"/>
    <w:rsid w:val="00236940"/>
    <w:rsid w:val="002369FD"/>
    <w:rsid w:val="00236B59"/>
    <w:rsid w:val="00236CFB"/>
    <w:rsid w:val="00236FE0"/>
    <w:rsid w:val="002370E8"/>
    <w:rsid w:val="00237120"/>
    <w:rsid w:val="00237219"/>
    <w:rsid w:val="00237308"/>
    <w:rsid w:val="0023731E"/>
    <w:rsid w:val="002373FA"/>
    <w:rsid w:val="00237421"/>
    <w:rsid w:val="00237444"/>
    <w:rsid w:val="002377B3"/>
    <w:rsid w:val="002379A5"/>
    <w:rsid w:val="00237A8D"/>
    <w:rsid w:val="00237B25"/>
    <w:rsid w:val="00237BA9"/>
    <w:rsid w:val="00237CE9"/>
    <w:rsid w:val="00237D82"/>
    <w:rsid w:val="00237F0A"/>
    <w:rsid w:val="00240001"/>
    <w:rsid w:val="002400A5"/>
    <w:rsid w:val="00240111"/>
    <w:rsid w:val="00240139"/>
    <w:rsid w:val="00240172"/>
    <w:rsid w:val="00240272"/>
    <w:rsid w:val="002402F9"/>
    <w:rsid w:val="002405B3"/>
    <w:rsid w:val="00240603"/>
    <w:rsid w:val="002408C8"/>
    <w:rsid w:val="002409E9"/>
    <w:rsid w:val="00240A31"/>
    <w:rsid w:val="00240B88"/>
    <w:rsid w:val="00240F30"/>
    <w:rsid w:val="00240F4C"/>
    <w:rsid w:val="00241011"/>
    <w:rsid w:val="00241029"/>
    <w:rsid w:val="002410DD"/>
    <w:rsid w:val="002413F3"/>
    <w:rsid w:val="0024159C"/>
    <w:rsid w:val="00241740"/>
    <w:rsid w:val="00241B2B"/>
    <w:rsid w:val="00241D87"/>
    <w:rsid w:val="00241E13"/>
    <w:rsid w:val="00241EA0"/>
    <w:rsid w:val="00241F18"/>
    <w:rsid w:val="00242427"/>
    <w:rsid w:val="00242493"/>
    <w:rsid w:val="00242C3C"/>
    <w:rsid w:val="00242C9A"/>
    <w:rsid w:val="00242DC5"/>
    <w:rsid w:val="00242EBA"/>
    <w:rsid w:val="002430B9"/>
    <w:rsid w:val="002432EC"/>
    <w:rsid w:val="002432FC"/>
    <w:rsid w:val="002433AE"/>
    <w:rsid w:val="00243457"/>
    <w:rsid w:val="0024348A"/>
    <w:rsid w:val="002434B0"/>
    <w:rsid w:val="002437D0"/>
    <w:rsid w:val="002438AC"/>
    <w:rsid w:val="00243B08"/>
    <w:rsid w:val="00243D49"/>
    <w:rsid w:val="00243DBA"/>
    <w:rsid w:val="00243E21"/>
    <w:rsid w:val="00243E3F"/>
    <w:rsid w:val="00243EB2"/>
    <w:rsid w:val="00243F42"/>
    <w:rsid w:val="002440C6"/>
    <w:rsid w:val="00244102"/>
    <w:rsid w:val="00244179"/>
    <w:rsid w:val="002442A8"/>
    <w:rsid w:val="002445EB"/>
    <w:rsid w:val="002446D7"/>
    <w:rsid w:val="0024474F"/>
    <w:rsid w:val="00244964"/>
    <w:rsid w:val="002449EA"/>
    <w:rsid w:val="002449F8"/>
    <w:rsid w:val="00244D07"/>
    <w:rsid w:val="00244E99"/>
    <w:rsid w:val="00244EDE"/>
    <w:rsid w:val="00244FD8"/>
    <w:rsid w:val="00245378"/>
    <w:rsid w:val="002453AA"/>
    <w:rsid w:val="002453F9"/>
    <w:rsid w:val="002455A4"/>
    <w:rsid w:val="00245657"/>
    <w:rsid w:val="0024568F"/>
    <w:rsid w:val="002457A7"/>
    <w:rsid w:val="002457E0"/>
    <w:rsid w:val="00245A69"/>
    <w:rsid w:val="00245AF2"/>
    <w:rsid w:val="00245AF7"/>
    <w:rsid w:val="00245C21"/>
    <w:rsid w:val="00245C64"/>
    <w:rsid w:val="00245D4C"/>
    <w:rsid w:val="00245DC6"/>
    <w:rsid w:val="00245ED1"/>
    <w:rsid w:val="00246061"/>
    <w:rsid w:val="00246190"/>
    <w:rsid w:val="00246236"/>
    <w:rsid w:val="00246284"/>
    <w:rsid w:val="00246343"/>
    <w:rsid w:val="00246354"/>
    <w:rsid w:val="002466D4"/>
    <w:rsid w:val="002468C0"/>
    <w:rsid w:val="00246AD5"/>
    <w:rsid w:val="00246BF5"/>
    <w:rsid w:val="00246DFF"/>
    <w:rsid w:val="00246EDA"/>
    <w:rsid w:val="00246F20"/>
    <w:rsid w:val="00246F6A"/>
    <w:rsid w:val="002470E8"/>
    <w:rsid w:val="00247120"/>
    <w:rsid w:val="0024722C"/>
    <w:rsid w:val="0024725D"/>
    <w:rsid w:val="002472C6"/>
    <w:rsid w:val="0024739D"/>
    <w:rsid w:val="00247553"/>
    <w:rsid w:val="002475EE"/>
    <w:rsid w:val="00247676"/>
    <w:rsid w:val="002476C4"/>
    <w:rsid w:val="00247872"/>
    <w:rsid w:val="00247988"/>
    <w:rsid w:val="00247992"/>
    <w:rsid w:val="00247A18"/>
    <w:rsid w:val="00247B06"/>
    <w:rsid w:val="00247B8D"/>
    <w:rsid w:val="00247D02"/>
    <w:rsid w:val="00247D0C"/>
    <w:rsid w:val="00247E83"/>
    <w:rsid w:val="00247E84"/>
    <w:rsid w:val="00247F74"/>
    <w:rsid w:val="0025023F"/>
    <w:rsid w:val="00250274"/>
    <w:rsid w:val="00250487"/>
    <w:rsid w:val="002504C4"/>
    <w:rsid w:val="00250856"/>
    <w:rsid w:val="002508C4"/>
    <w:rsid w:val="00250ABA"/>
    <w:rsid w:val="00250B18"/>
    <w:rsid w:val="00250DBC"/>
    <w:rsid w:val="00250E87"/>
    <w:rsid w:val="00250EAB"/>
    <w:rsid w:val="00250F15"/>
    <w:rsid w:val="00250F49"/>
    <w:rsid w:val="00250F90"/>
    <w:rsid w:val="00250FAF"/>
    <w:rsid w:val="0025101E"/>
    <w:rsid w:val="0025107C"/>
    <w:rsid w:val="0025109A"/>
    <w:rsid w:val="002510D8"/>
    <w:rsid w:val="002512C4"/>
    <w:rsid w:val="0025142C"/>
    <w:rsid w:val="0025147F"/>
    <w:rsid w:val="0025164E"/>
    <w:rsid w:val="00251895"/>
    <w:rsid w:val="00251A93"/>
    <w:rsid w:val="00251B18"/>
    <w:rsid w:val="00251B21"/>
    <w:rsid w:val="00251B40"/>
    <w:rsid w:val="00251BFC"/>
    <w:rsid w:val="00251BFE"/>
    <w:rsid w:val="00251CD4"/>
    <w:rsid w:val="0025203F"/>
    <w:rsid w:val="00252055"/>
    <w:rsid w:val="00252420"/>
    <w:rsid w:val="00252728"/>
    <w:rsid w:val="00252776"/>
    <w:rsid w:val="002529E1"/>
    <w:rsid w:val="002529EF"/>
    <w:rsid w:val="00252CBB"/>
    <w:rsid w:val="00252CE3"/>
    <w:rsid w:val="00252E5F"/>
    <w:rsid w:val="00252E9A"/>
    <w:rsid w:val="00252F92"/>
    <w:rsid w:val="0025306D"/>
    <w:rsid w:val="0025313F"/>
    <w:rsid w:val="002531E9"/>
    <w:rsid w:val="00253302"/>
    <w:rsid w:val="002533BB"/>
    <w:rsid w:val="0025341C"/>
    <w:rsid w:val="00253492"/>
    <w:rsid w:val="0025354A"/>
    <w:rsid w:val="00253651"/>
    <w:rsid w:val="002536D9"/>
    <w:rsid w:val="00253718"/>
    <w:rsid w:val="00253856"/>
    <w:rsid w:val="002538D7"/>
    <w:rsid w:val="0025391C"/>
    <w:rsid w:val="002539DF"/>
    <w:rsid w:val="002539F7"/>
    <w:rsid w:val="00253BE7"/>
    <w:rsid w:val="00253D2D"/>
    <w:rsid w:val="00253DE5"/>
    <w:rsid w:val="00253E0D"/>
    <w:rsid w:val="00253E0F"/>
    <w:rsid w:val="00253E78"/>
    <w:rsid w:val="00253F75"/>
    <w:rsid w:val="00253FF8"/>
    <w:rsid w:val="0025436D"/>
    <w:rsid w:val="002544EE"/>
    <w:rsid w:val="00254501"/>
    <w:rsid w:val="002545B6"/>
    <w:rsid w:val="002547ED"/>
    <w:rsid w:val="0025480E"/>
    <w:rsid w:val="00254895"/>
    <w:rsid w:val="0025497C"/>
    <w:rsid w:val="00254A1D"/>
    <w:rsid w:val="00254AE0"/>
    <w:rsid w:val="00254BB9"/>
    <w:rsid w:val="00254C23"/>
    <w:rsid w:val="00254D8E"/>
    <w:rsid w:val="00254E10"/>
    <w:rsid w:val="002550A5"/>
    <w:rsid w:val="002551A8"/>
    <w:rsid w:val="002551B9"/>
    <w:rsid w:val="0025522D"/>
    <w:rsid w:val="002552DD"/>
    <w:rsid w:val="002553CB"/>
    <w:rsid w:val="00255492"/>
    <w:rsid w:val="00255655"/>
    <w:rsid w:val="00255767"/>
    <w:rsid w:val="0025597C"/>
    <w:rsid w:val="00255A69"/>
    <w:rsid w:val="00255B0F"/>
    <w:rsid w:val="00255C9B"/>
    <w:rsid w:val="00255EFA"/>
    <w:rsid w:val="00255F24"/>
    <w:rsid w:val="00256133"/>
    <w:rsid w:val="0025642F"/>
    <w:rsid w:val="0025668B"/>
    <w:rsid w:val="002567E1"/>
    <w:rsid w:val="00256B41"/>
    <w:rsid w:val="00256D3C"/>
    <w:rsid w:val="00256FCD"/>
    <w:rsid w:val="002570B8"/>
    <w:rsid w:val="00257184"/>
    <w:rsid w:val="00257229"/>
    <w:rsid w:val="0025723E"/>
    <w:rsid w:val="0025754F"/>
    <w:rsid w:val="00257AB4"/>
    <w:rsid w:val="00257B2B"/>
    <w:rsid w:val="00257B4A"/>
    <w:rsid w:val="00257B54"/>
    <w:rsid w:val="00257C6E"/>
    <w:rsid w:val="00257C70"/>
    <w:rsid w:val="00257D28"/>
    <w:rsid w:val="00257E6A"/>
    <w:rsid w:val="00257EAE"/>
    <w:rsid w:val="00257EDF"/>
    <w:rsid w:val="0026003E"/>
    <w:rsid w:val="002600D3"/>
    <w:rsid w:val="002602D2"/>
    <w:rsid w:val="002602D4"/>
    <w:rsid w:val="002602DC"/>
    <w:rsid w:val="0026040F"/>
    <w:rsid w:val="0026054E"/>
    <w:rsid w:val="0026062B"/>
    <w:rsid w:val="002606FB"/>
    <w:rsid w:val="0026073C"/>
    <w:rsid w:val="00260B42"/>
    <w:rsid w:val="00260BF0"/>
    <w:rsid w:val="00260D13"/>
    <w:rsid w:val="00260D32"/>
    <w:rsid w:val="00260E2C"/>
    <w:rsid w:val="00261054"/>
    <w:rsid w:val="0026107E"/>
    <w:rsid w:val="002611A0"/>
    <w:rsid w:val="00261309"/>
    <w:rsid w:val="002613B1"/>
    <w:rsid w:val="002613FF"/>
    <w:rsid w:val="002614A0"/>
    <w:rsid w:val="002614B0"/>
    <w:rsid w:val="00261509"/>
    <w:rsid w:val="002615BC"/>
    <w:rsid w:val="002617B8"/>
    <w:rsid w:val="002617BF"/>
    <w:rsid w:val="002617F9"/>
    <w:rsid w:val="00261902"/>
    <w:rsid w:val="00261ADE"/>
    <w:rsid w:val="00261B1A"/>
    <w:rsid w:val="00261CE7"/>
    <w:rsid w:val="00261D50"/>
    <w:rsid w:val="00261E6F"/>
    <w:rsid w:val="00261EF2"/>
    <w:rsid w:val="00261F4C"/>
    <w:rsid w:val="00262193"/>
    <w:rsid w:val="002621E9"/>
    <w:rsid w:val="002621EA"/>
    <w:rsid w:val="0026222A"/>
    <w:rsid w:val="002626E9"/>
    <w:rsid w:val="002626F3"/>
    <w:rsid w:val="00262863"/>
    <w:rsid w:val="002628BD"/>
    <w:rsid w:val="002628C8"/>
    <w:rsid w:val="002628FD"/>
    <w:rsid w:val="002629EC"/>
    <w:rsid w:val="002629F8"/>
    <w:rsid w:val="00262BF2"/>
    <w:rsid w:val="00262DD1"/>
    <w:rsid w:val="00262DDC"/>
    <w:rsid w:val="00262F9E"/>
    <w:rsid w:val="00263033"/>
    <w:rsid w:val="00263123"/>
    <w:rsid w:val="0026317A"/>
    <w:rsid w:val="00263337"/>
    <w:rsid w:val="0026348F"/>
    <w:rsid w:val="00263499"/>
    <w:rsid w:val="002635FE"/>
    <w:rsid w:val="0026360E"/>
    <w:rsid w:val="0026371F"/>
    <w:rsid w:val="0026375E"/>
    <w:rsid w:val="00263A7D"/>
    <w:rsid w:val="00263B3F"/>
    <w:rsid w:val="00263B4F"/>
    <w:rsid w:val="00263B5B"/>
    <w:rsid w:val="00263D28"/>
    <w:rsid w:val="00263D8C"/>
    <w:rsid w:val="00263DDA"/>
    <w:rsid w:val="002640F3"/>
    <w:rsid w:val="00264115"/>
    <w:rsid w:val="00264198"/>
    <w:rsid w:val="002641B8"/>
    <w:rsid w:val="002641C5"/>
    <w:rsid w:val="002642BA"/>
    <w:rsid w:val="002642C6"/>
    <w:rsid w:val="002642DA"/>
    <w:rsid w:val="002642FD"/>
    <w:rsid w:val="002643A1"/>
    <w:rsid w:val="0026444C"/>
    <w:rsid w:val="00264713"/>
    <w:rsid w:val="00264787"/>
    <w:rsid w:val="002647C6"/>
    <w:rsid w:val="002648C6"/>
    <w:rsid w:val="00264918"/>
    <w:rsid w:val="00264A3E"/>
    <w:rsid w:val="00264A46"/>
    <w:rsid w:val="00264A82"/>
    <w:rsid w:val="00264CD1"/>
    <w:rsid w:val="00264D8E"/>
    <w:rsid w:val="00264DF1"/>
    <w:rsid w:val="00264E91"/>
    <w:rsid w:val="002650F2"/>
    <w:rsid w:val="002651D6"/>
    <w:rsid w:val="002654A6"/>
    <w:rsid w:val="002654B7"/>
    <w:rsid w:val="0026553B"/>
    <w:rsid w:val="002655CC"/>
    <w:rsid w:val="002655FF"/>
    <w:rsid w:val="0026566F"/>
    <w:rsid w:val="00265864"/>
    <w:rsid w:val="00265880"/>
    <w:rsid w:val="00265A6E"/>
    <w:rsid w:val="00265A9D"/>
    <w:rsid w:val="00265C09"/>
    <w:rsid w:val="00265DA0"/>
    <w:rsid w:val="00265DD4"/>
    <w:rsid w:val="00265FDF"/>
    <w:rsid w:val="002660CF"/>
    <w:rsid w:val="00266237"/>
    <w:rsid w:val="00266284"/>
    <w:rsid w:val="002662D6"/>
    <w:rsid w:val="002663A6"/>
    <w:rsid w:val="0026676A"/>
    <w:rsid w:val="0026682D"/>
    <w:rsid w:val="00266925"/>
    <w:rsid w:val="00266A96"/>
    <w:rsid w:val="00266AE0"/>
    <w:rsid w:val="00266B22"/>
    <w:rsid w:val="00266D03"/>
    <w:rsid w:val="00266D78"/>
    <w:rsid w:val="00266E2B"/>
    <w:rsid w:val="00266F5A"/>
    <w:rsid w:val="00266F8F"/>
    <w:rsid w:val="00267121"/>
    <w:rsid w:val="002673CD"/>
    <w:rsid w:val="002675DF"/>
    <w:rsid w:val="0026767E"/>
    <w:rsid w:val="00267742"/>
    <w:rsid w:val="00267744"/>
    <w:rsid w:val="00267755"/>
    <w:rsid w:val="002677B5"/>
    <w:rsid w:val="00267803"/>
    <w:rsid w:val="00267ABE"/>
    <w:rsid w:val="00267C04"/>
    <w:rsid w:val="00267CE6"/>
    <w:rsid w:val="00267D95"/>
    <w:rsid w:val="00267DE5"/>
    <w:rsid w:val="00267FBC"/>
    <w:rsid w:val="00270077"/>
    <w:rsid w:val="00270364"/>
    <w:rsid w:val="002704BE"/>
    <w:rsid w:val="00270544"/>
    <w:rsid w:val="002705AA"/>
    <w:rsid w:val="00270782"/>
    <w:rsid w:val="00270897"/>
    <w:rsid w:val="002708BF"/>
    <w:rsid w:val="00270986"/>
    <w:rsid w:val="00270C63"/>
    <w:rsid w:val="00270E59"/>
    <w:rsid w:val="002710FD"/>
    <w:rsid w:val="00271147"/>
    <w:rsid w:val="00271330"/>
    <w:rsid w:val="00271536"/>
    <w:rsid w:val="00271769"/>
    <w:rsid w:val="002717F2"/>
    <w:rsid w:val="00271BDA"/>
    <w:rsid w:val="00271C18"/>
    <w:rsid w:val="00271C71"/>
    <w:rsid w:val="00271F70"/>
    <w:rsid w:val="0027200E"/>
    <w:rsid w:val="002720DF"/>
    <w:rsid w:val="002721C7"/>
    <w:rsid w:val="002721C9"/>
    <w:rsid w:val="002722E3"/>
    <w:rsid w:val="002723F3"/>
    <w:rsid w:val="00272463"/>
    <w:rsid w:val="002724CD"/>
    <w:rsid w:val="00272B97"/>
    <w:rsid w:val="00272C18"/>
    <w:rsid w:val="00272F52"/>
    <w:rsid w:val="00272F5F"/>
    <w:rsid w:val="00272FD0"/>
    <w:rsid w:val="00273030"/>
    <w:rsid w:val="002730EA"/>
    <w:rsid w:val="00273158"/>
    <w:rsid w:val="002731DA"/>
    <w:rsid w:val="0027327B"/>
    <w:rsid w:val="00273693"/>
    <w:rsid w:val="0027372F"/>
    <w:rsid w:val="002738A3"/>
    <w:rsid w:val="00273A35"/>
    <w:rsid w:val="00273ACC"/>
    <w:rsid w:val="00273B90"/>
    <w:rsid w:val="00273CDD"/>
    <w:rsid w:val="00273E43"/>
    <w:rsid w:val="00273FE2"/>
    <w:rsid w:val="0027404B"/>
    <w:rsid w:val="002741A7"/>
    <w:rsid w:val="00274372"/>
    <w:rsid w:val="0027442C"/>
    <w:rsid w:val="0027459B"/>
    <w:rsid w:val="00274A0C"/>
    <w:rsid w:val="00274C45"/>
    <w:rsid w:val="00274CD4"/>
    <w:rsid w:val="00274DE0"/>
    <w:rsid w:val="00274E6B"/>
    <w:rsid w:val="00274E6F"/>
    <w:rsid w:val="00274E89"/>
    <w:rsid w:val="00274EBD"/>
    <w:rsid w:val="00274F2E"/>
    <w:rsid w:val="00275182"/>
    <w:rsid w:val="0027526A"/>
    <w:rsid w:val="002754B3"/>
    <w:rsid w:val="00275531"/>
    <w:rsid w:val="00275827"/>
    <w:rsid w:val="00275901"/>
    <w:rsid w:val="00275CDD"/>
    <w:rsid w:val="00275CE6"/>
    <w:rsid w:val="00276135"/>
    <w:rsid w:val="0027614A"/>
    <w:rsid w:val="00276282"/>
    <w:rsid w:val="0027644B"/>
    <w:rsid w:val="00276512"/>
    <w:rsid w:val="002767DA"/>
    <w:rsid w:val="0027684C"/>
    <w:rsid w:val="00276904"/>
    <w:rsid w:val="00276935"/>
    <w:rsid w:val="00276AAB"/>
    <w:rsid w:val="00276AD2"/>
    <w:rsid w:val="00276B30"/>
    <w:rsid w:val="00276B78"/>
    <w:rsid w:val="00276DBA"/>
    <w:rsid w:val="00276DDF"/>
    <w:rsid w:val="0027705C"/>
    <w:rsid w:val="0027718E"/>
    <w:rsid w:val="00277199"/>
    <w:rsid w:val="00277206"/>
    <w:rsid w:val="00277298"/>
    <w:rsid w:val="002772B5"/>
    <w:rsid w:val="0027738F"/>
    <w:rsid w:val="0027766B"/>
    <w:rsid w:val="002776C1"/>
    <w:rsid w:val="0027772D"/>
    <w:rsid w:val="00277731"/>
    <w:rsid w:val="002777FB"/>
    <w:rsid w:val="002779A2"/>
    <w:rsid w:val="00277A51"/>
    <w:rsid w:val="00277BF5"/>
    <w:rsid w:val="00277C15"/>
    <w:rsid w:val="00277E81"/>
    <w:rsid w:val="00277FBB"/>
    <w:rsid w:val="00280023"/>
    <w:rsid w:val="0028016D"/>
    <w:rsid w:val="002802BF"/>
    <w:rsid w:val="00280427"/>
    <w:rsid w:val="0028052D"/>
    <w:rsid w:val="002805E5"/>
    <w:rsid w:val="00280612"/>
    <w:rsid w:val="00280749"/>
    <w:rsid w:val="0028089B"/>
    <w:rsid w:val="0028090D"/>
    <w:rsid w:val="00280970"/>
    <w:rsid w:val="002809D3"/>
    <w:rsid w:val="00280B0C"/>
    <w:rsid w:val="00280CCD"/>
    <w:rsid w:val="00280D1E"/>
    <w:rsid w:val="00280D51"/>
    <w:rsid w:val="00280EAF"/>
    <w:rsid w:val="002810A0"/>
    <w:rsid w:val="002810B3"/>
    <w:rsid w:val="00281119"/>
    <w:rsid w:val="00281279"/>
    <w:rsid w:val="00281359"/>
    <w:rsid w:val="002813B2"/>
    <w:rsid w:val="002813CE"/>
    <w:rsid w:val="002814A0"/>
    <w:rsid w:val="002816DB"/>
    <w:rsid w:val="0028197B"/>
    <w:rsid w:val="002819C4"/>
    <w:rsid w:val="00281A95"/>
    <w:rsid w:val="00281D76"/>
    <w:rsid w:val="00281EE1"/>
    <w:rsid w:val="00281EE7"/>
    <w:rsid w:val="00281F56"/>
    <w:rsid w:val="002820AF"/>
    <w:rsid w:val="0028215B"/>
    <w:rsid w:val="002821F3"/>
    <w:rsid w:val="002823FC"/>
    <w:rsid w:val="00282423"/>
    <w:rsid w:val="002825FD"/>
    <w:rsid w:val="0028265D"/>
    <w:rsid w:val="002826E1"/>
    <w:rsid w:val="00282986"/>
    <w:rsid w:val="00282B62"/>
    <w:rsid w:val="00282CA9"/>
    <w:rsid w:val="00282D1A"/>
    <w:rsid w:val="00282D68"/>
    <w:rsid w:val="00282E28"/>
    <w:rsid w:val="00282F39"/>
    <w:rsid w:val="00283016"/>
    <w:rsid w:val="002832BF"/>
    <w:rsid w:val="0028335B"/>
    <w:rsid w:val="0028347B"/>
    <w:rsid w:val="00283507"/>
    <w:rsid w:val="0028360D"/>
    <w:rsid w:val="0028365A"/>
    <w:rsid w:val="002836D7"/>
    <w:rsid w:val="002837DD"/>
    <w:rsid w:val="002839AB"/>
    <w:rsid w:val="00283C8D"/>
    <w:rsid w:val="002845ED"/>
    <w:rsid w:val="002847D7"/>
    <w:rsid w:val="002849D4"/>
    <w:rsid w:val="00284AA1"/>
    <w:rsid w:val="00284B1F"/>
    <w:rsid w:val="00284C35"/>
    <w:rsid w:val="00284F8B"/>
    <w:rsid w:val="00285093"/>
    <w:rsid w:val="002851F0"/>
    <w:rsid w:val="00285251"/>
    <w:rsid w:val="002855CA"/>
    <w:rsid w:val="0028565A"/>
    <w:rsid w:val="0028585D"/>
    <w:rsid w:val="00285956"/>
    <w:rsid w:val="002859C4"/>
    <w:rsid w:val="00285C62"/>
    <w:rsid w:val="00285CB2"/>
    <w:rsid w:val="00285E3F"/>
    <w:rsid w:val="00285F24"/>
    <w:rsid w:val="00285F7D"/>
    <w:rsid w:val="00285F82"/>
    <w:rsid w:val="0028602B"/>
    <w:rsid w:val="0028620A"/>
    <w:rsid w:val="002862C6"/>
    <w:rsid w:val="0028634E"/>
    <w:rsid w:val="00286418"/>
    <w:rsid w:val="00286705"/>
    <w:rsid w:val="002867DF"/>
    <w:rsid w:val="00286886"/>
    <w:rsid w:val="002868E9"/>
    <w:rsid w:val="00286CA1"/>
    <w:rsid w:val="00286CA5"/>
    <w:rsid w:val="00286DEE"/>
    <w:rsid w:val="00286E2C"/>
    <w:rsid w:val="00286E86"/>
    <w:rsid w:val="00286E8B"/>
    <w:rsid w:val="0028709C"/>
    <w:rsid w:val="002870C0"/>
    <w:rsid w:val="002874B4"/>
    <w:rsid w:val="0028768E"/>
    <w:rsid w:val="002876FB"/>
    <w:rsid w:val="00287877"/>
    <w:rsid w:val="00287AA5"/>
    <w:rsid w:val="00287B4B"/>
    <w:rsid w:val="00287C6F"/>
    <w:rsid w:val="00287D25"/>
    <w:rsid w:val="00287DD3"/>
    <w:rsid w:val="00290090"/>
    <w:rsid w:val="002900BE"/>
    <w:rsid w:val="00290110"/>
    <w:rsid w:val="00290166"/>
    <w:rsid w:val="002903E9"/>
    <w:rsid w:val="00290409"/>
    <w:rsid w:val="0029057C"/>
    <w:rsid w:val="00290758"/>
    <w:rsid w:val="00290A28"/>
    <w:rsid w:val="00290B50"/>
    <w:rsid w:val="00290BC7"/>
    <w:rsid w:val="00290FF9"/>
    <w:rsid w:val="002911AC"/>
    <w:rsid w:val="0029125B"/>
    <w:rsid w:val="002912A7"/>
    <w:rsid w:val="00291340"/>
    <w:rsid w:val="002914ED"/>
    <w:rsid w:val="00291537"/>
    <w:rsid w:val="002916F1"/>
    <w:rsid w:val="00291AFD"/>
    <w:rsid w:val="00291BB0"/>
    <w:rsid w:val="00291CF4"/>
    <w:rsid w:val="00291DE4"/>
    <w:rsid w:val="00291E9C"/>
    <w:rsid w:val="0029212C"/>
    <w:rsid w:val="0029219E"/>
    <w:rsid w:val="0029222D"/>
    <w:rsid w:val="002922BE"/>
    <w:rsid w:val="00292508"/>
    <w:rsid w:val="00292577"/>
    <w:rsid w:val="00292643"/>
    <w:rsid w:val="002927EA"/>
    <w:rsid w:val="00292810"/>
    <w:rsid w:val="002928BF"/>
    <w:rsid w:val="002928C3"/>
    <w:rsid w:val="00292948"/>
    <w:rsid w:val="00292A1D"/>
    <w:rsid w:val="00292C06"/>
    <w:rsid w:val="00292CA9"/>
    <w:rsid w:val="00292CDD"/>
    <w:rsid w:val="00292FCB"/>
    <w:rsid w:val="0029310A"/>
    <w:rsid w:val="002933B1"/>
    <w:rsid w:val="00293547"/>
    <w:rsid w:val="00293564"/>
    <w:rsid w:val="00293666"/>
    <w:rsid w:val="002936E5"/>
    <w:rsid w:val="00293941"/>
    <w:rsid w:val="00293AE8"/>
    <w:rsid w:val="00293E87"/>
    <w:rsid w:val="00293EB3"/>
    <w:rsid w:val="00293F03"/>
    <w:rsid w:val="00293F2E"/>
    <w:rsid w:val="0029408C"/>
    <w:rsid w:val="0029413B"/>
    <w:rsid w:val="002942DC"/>
    <w:rsid w:val="002944A4"/>
    <w:rsid w:val="00294500"/>
    <w:rsid w:val="0029453E"/>
    <w:rsid w:val="0029463F"/>
    <w:rsid w:val="0029490C"/>
    <w:rsid w:val="00294954"/>
    <w:rsid w:val="0029497D"/>
    <w:rsid w:val="00294B5E"/>
    <w:rsid w:val="00294E5A"/>
    <w:rsid w:val="00294F5E"/>
    <w:rsid w:val="0029513C"/>
    <w:rsid w:val="002952F4"/>
    <w:rsid w:val="00295391"/>
    <w:rsid w:val="0029539F"/>
    <w:rsid w:val="002953F7"/>
    <w:rsid w:val="002954BF"/>
    <w:rsid w:val="002954E1"/>
    <w:rsid w:val="002955E8"/>
    <w:rsid w:val="00295692"/>
    <w:rsid w:val="002956DE"/>
    <w:rsid w:val="00295A35"/>
    <w:rsid w:val="00295AAD"/>
    <w:rsid w:val="00295C36"/>
    <w:rsid w:val="00295C6C"/>
    <w:rsid w:val="00295CF1"/>
    <w:rsid w:val="00295D1A"/>
    <w:rsid w:val="00295E61"/>
    <w:rsid w:val="00295FA0"/>
    <w:rsid w:val="002960AC"/>
    <w:rsid w:val="00296172"/>
    <w:rsid w:val="00296195"/>
    <w:rsid w:val="0029619F"/>
    <w:rsid w:val="002962C9"/>
    <w:rsid w:val="0029637F"/>
    <w:rsid w:val="00296428"/>
    <w:rsid w:val="00296464"/>
    <w:rsid w:val="002964A8"/>
    <w:rsid w:val="00296607"/>
    <w:rsid w:val="002966F0"/>
    <w:rsid w:val="00296750"/>
    <w:rsid w:val="002967E6"/>
    <w:rsid w:val="0029691E"/>
    <w:rsid w:val="0029694D"/>
    <w:rsid w:val="00296A03"/>
    <w:rsid w:val="00296AF4"/>
    <w:rsid w:val="00296B69"/>
    <w:rsid w:val="00296FBE"/>
    <w:rsid w:val="00296FF3"/>
    <w:rsid w:val="00297084"/>
    <w:rsid w:val="002970D9"/>
    <w:rsid w:val="002970F7"/>
    <w:rsid w:val="00297375"/>
    <w:rsid w:val="00297387"/>
    <w:rsid w:val="00297552"/>
    <w:rsid w:val="00297685"/>
    <w:rsid w:val="002976DB"/>
    <w:rsid w:val="0029786A"/>
    <w:rsid w:val="002978E4"/>
    <w:rsid w:val="00297E10"/>
    <w:rsid w:val="00297E82"/>
    <w:rsid w:val="00297EBD"/>
    <w:rsid w:val="00297F24"/>
    <w:rsid w:val="002A0007"/>
    <w:rsid w:val="002A0038"/>
    <w:rsid w:val="002A00DC"/>
    <w:rsid w:val="002A0145"/>
    <w:rsid w:val="002A01B4"/>
    <w:rsid w:val="002A0313"/>
    <w:rsid w:val="002A0322"/>
    <w:rsid w:val="002A0399"/>
    <w:rsid w:val="002A08F7"/>
    <w:rsid w:val="002A096F"/>
    <w:rsid w:val="002A0A8C"/>
    <w:rsid w:val="002A0BDB"/>
    <w:rsid w:val="002A0C75"/>
    <w:rsid w:val="002A0D05"/>
    <w:rsid w:val="002A0DC0"/>
    <w:rsid w:val="002A0E61"/>
    <w:rsid w:val="002A0F8C"/>
    <w:rsid w:val="002A1054"/>
    <w:rsid w:val="002A15E6"/>
    <w:rsid w:val="002A1678"/>
    <w:rsid w:val="002A16B3"/>
    <w:rsid w:val="002A1718"/>
    <w:rsid w:val="002A1751"/>
    <w:rsid w:val="002A1785"/>
    <w:rsid w:val="002A17B3"/>
    <w:rsid w:val="002A18B5"/>
    <w:rsid w:val="002A1A3A"/>
    <w:rsid w:val="002A1BF6"/>
    <w:rsid w:val="002A1C8E"/>
    <w:rsid w:val="002A1F1A"/>
    <w:rsid w:val="002A2174"/>
    <w:rsid w:val="002A2278"/>
    <w:rsid w:val="002A2411"/>
    <w:rsid w:val="002A2526"/>
    <w:rsid w:val="002A2686"/>
    <w:rsid w:val="002A275E"/>
    <w:rsid w:val="002A2784"/>
    <w:rsid w:val="002A28F8"/>
    <w:rsid w:val="002A298D"/>
    <w:rsid w:val="002A2A33"/>
    <w:rsid w:val="002A2BF3"/>
    <w:rsid w:val="002A2C5A"/>
    <w:rsid w:val="002A2DEC"/>
    <w:rsid w:val="002A2FFB"/>
    <w:rsid w:val="002A30CD"/>
    <w:rsid w:val="002A30E2"/>
    <w:rsid w:val="002A3144"/>
    <w:rsid w:val="002A3254"/>
    <w:rsid w:val="002A32E6"/>
    <w:rsid w:val="002A349A"/>
    <w:rsid w:val="002A34A6"/>
    <w:rsid w:val="002A35AE"/>
    <w:rsid w:val="002A372F"/>
    <w:rsid w:val="002A373B"/>
    <w:rsid w:val="002A3776"/>
    <w:rsid w:val="002A3855"/>
    <w:rsid w:val="002A398B"/>
    <w:rsid w:val="002A3C43"/>
    <w:rsid w:val="002A3CF5"/>
    <w:rsid w:val="002A3D28"/>
    <w:rsid w:val="002A3DB8"/>
    <w:rsid w:val="002A3DC1"/>
    <w:rsid w:val="002A3F46"/>
    <w:rsid w:val="002A418E"/>
    <w:rsid w:val="002A4220"/>
    <w:rsid w:val="002A439D"/>
    <w:rsid w:val="002A447E"/>
    <w:rsid w:val="002A44BD"/>
    <w:rsid w:val="002A454A"/>
    <w:rsid w:val="002A4555"/>
    <w:rsid w:val="002A45A2"/>
    <w:rsid w:val="002A4704"/>
    <w:rsid w:val="002A47A2"/>
    <w:rsid w:val="002A489F"/>
    <w:rsid w:val="002A49B2"/>
    <w:rsid w:val="002A49ED"/>
    <w:rsid w:val="002A4A96"/>
    <w:rsid w:val="002A4B6E"/>
    <w:rsid w:val="002A4BDE"/>
    <w:rsid w:val="002A4C84"/>
    <w:rsid w:val="002A4D7B"/>
    <w:rsid w:val="002A4DDC"/>
    <w:rsid w:val="002A4E5A"/>
    <w:rsid w:val="002A4F92"/>
    <w:rsid w:val="002A50C5"/>
    <w:rsid w:val="002A531F"/>
    <w:rsid w:val="002A54C9"/>
    <w:rsid w:val="002A561A"/>
    <w:rsid w:val="002A56C3"/>
    <w:rsid w:val="002A57D9"/>
    <w:rsid w:val="002A59F2"/>
    <w:rsid w:val="002A5BBE"/>
    <w:rsid w:val="002A5C40"/>
    <w:rsid w:val="002A5DF6"/>
    <w:rsid w:val="002A5F24"/>
    <w:rsid w:val="002A5FBA"/>
    <w:rsid w:val="002A617F"/>
    <w:rsid w:val="002A61FB"/>
    <w:rsid w:val="002A635C"/>
    <w:rsid w:val="002A63FF"/>
    <w:rsid w:val="002A6432"/>
    <w:rsid w:val="002A64BE"/>
    <w:rsid w:val="002A6695"/>
    <w:rsid w:val="002A6879"/>
    <w:rsid w:val="002A68C9"/>
    <w:rsid w:val="002A68E9"/>
    <w:rsid w:val="002A69A1"/>
    <w:rsid w:val="002A6D64"/>
    <w:rsid w:val="002A7004"/>
    <w:rsid w:val="002A7089"/>
    <w:rsid w:val="002A70EB"/>
    <w:rsid w:val="002A7261"/>
    <w:rsid w:val="002A75BD"/>
    <w:rsid w:val="002A772B"/>
    <w:rsid w:val="002A772E"/>
    <w:rsid w:val="002A778D"/>
    <w:rsid w:val="002A799C"/>
    <w:rsid w:val="002A7BDA"/>
    <w:rsid w:val="002A7C92"/>
    <w:rsid w:val="002A7FD4"/>
    <w:rsid w:val="002A7FE1"/>
    <w:rsid w:val="002B04AF"/>
    <w:rsid w:val="002B04C3"/>
    <w:rsid w:val="002B062D"/>
    <w:rsid w:val="002B06C2"/>
    <w:rsid w:val="002B06F6"/>
    <w:rsid w:val="002B079E"/>
    <w:rsid w:val="002B0941"/>
    <w:rsid w:val="002B0BCD"/>
    <w:rsid w:val="002B0BF7"/>
    <w:rsid w:val="002B0C1D"/>
    <w:rsid w:val="002B0D26"/>
    <w:rsid w:val="002B0D8D"/>
    <w:rsid w:val="002B0DA8"/>
    <w:rsid w:val="002B0F93"/>
    <w:rsid w:val="002B11AD"/>
    <w:rsid w:val="002B1225"/>
    <w:rsid w:val="002B13FD"/>
    <w:rsid w:val="002B1588"/>
    <w:rsid w:val="002B1660"/>
    <w:rsid w:val="002B1843"/>
    <w:rsid w:val="002B1B7C"/>
    <w:rsid w:val="002B1D13"/>
    <w:rsid w:val="002B1DF4"/>
    <w:rsid w:val="002B20A3"/>
    <w:rsid w:val="002B24DD"/>
    <w:rsid w:val="002B260F"/>
    <w:rsid w:val="002B28D9"/>
    <w:rsid w:val="002B2914"/>
    <w:rsid w:val="002B2D01"/>
    <w:rsid w:val="002B2D8D"/>
    <w:rsid w:val="002B2EF4"/>
    <w:rsid w:val="002B2F10"/>
    <w:rsid w:val="002B30A7"/>
    <w:rsid w:val="002B3288"/>
    <w:rsid w:val="002B355F"/>
    <w:rsid w:val="002B35E3"/>
    <w:rsid w:val="002B35FB"/>
    <w:rsid w:val="002B3624"/>
    <w:rsid w:val="002B3786"/>
    <w:rsid w:val="002B3788"/>
    <w:rsid w:val="002B3801"/>
    <w:rsid w:val="002B380A"/>
    <w:rsid w:val="002B39E0"/>
    <w:rsid w:val="002B3A57"/>
    <w:rsid w:val="002B3BDE"/>
    <w:rsid w:val="002B3CD1"/>
    <w:rsid w:val="002B3E63"/>
    <w:rsid w:val="002B3EE3"/>
    <w:rsid w:val="002B3F74"/>
    <w:rsid w:val="002B4034"/>
    <w:rsid w:val="002B409A"/>
    <w:rsid w:val="002B4215"/>
    <w:rsid w:val="002B443F"/>
    <w:rsid w:val="002B447D"/>
    <w:rsid w:val="002B459C"/>
    <w:rsid w:val="002B46CA"/>
    <w:rsid w:val="002B477A"/>
    <w:rsid w:val="002B47A4"/>
    <w:rsid w:val="002B47F1"/>
    <w:rsid w:val="002B48AE"/>
    <w:rsid w:val="002B48DD"/>
    <w:rsid w:val="002B4921"/>
    <w:rsid w:val="002B49CC"/>
    <w:rsid w:val="002B4B1E"/>
    <w:rsid w:val="002B4BFA"/>
    <w:rsid w:val="002B4C46"/>
    <w:rsid w:val="002B4D4F"/>
    <w:rsid w:val="002B4DC8"/>
    <w:rsid w:val="002B4F8B"/>
    <w:rsid w:val="002B508B"/>
    <w:rsid w:val="002B5137"/>
    <w:rsid w:val="002B5148"/>
    <w:rsid w:val="002B5358"/>
    <w:rsid w:val="002B5369"/>
    <w:rsid w:val="002B5404"/>
    <w:rsid w:val="002B5531"/>
    <w:rsid w:val="002B55BA"/>
    <w:rsid w:val="002B570C"/>
    <w:rsid w:val="002B5856"/>
    <w:rsid w:val="002B5872"/>
    <w:rsid w:val="002B590F"/>
    <w:rsid w:val="002B59DA"/>
    <w:rsid w:val="002B59FB"/>
    <w:rsid w:val="002B5AD7"/>
    <w:rsid w:val="002B5C13"/>
    <w:rsid w:val="002B5C18"/>
    <w:rsid w:val="002B5CA3"/>
    <w:rsid w:val="002B5DDF"/>
    <w:rsid w:val="002B5DE2"/>
    <w:rsid w:val="002B5E04"/>
    <w:rsid w:val="002B5F34"/>
    <w:rsid w:val="002B640B"/>
    <w:rsid w:val="002B640D"/>
    <w:rsid w:val="002B6438"/>
    <w:rsid w:val="002B6490"/>
    <w:rsid w:val="002B667B"/>
    <w:rsid w:val="002B6B1C"/>
    <w:rsid w:val="002B6B78"/>
    <w:rsid w:val="002B6E07"/>
    <w:rsid w:val="002B6EC7"/>
    <w:rsid w:val="002B6EE2"/>
    <w:rsid w:val="002B7039"/>
    <w:rsid w:val="002B70E9"/>
    <w:rsid w:val="002B718B"/>
    <w:rsid w:val="002B721F"/>
    <w:rsid w:val="002B72EA"/>
    <w:rsid w:val="002B73DA"/>
    <w:rsid w:val="002B75C8"/>
    <w:rsid w:val="002B776B"/>
    <w:rsid w:val="002B778F"/>
    <w:rsid w:val="002B7796"/>
    <w:rsid w:val="002B77EE"/>
    <w:rsid w:val="002B7908"/>
    <w:rsid w:val="002B7922"/>
    <w:rsid w:val="002B792E"/>
    <w:rsid w:val="002B7AC6"/>
    <w:rsid w:val="002B7D74"/>
    <w:rsid w:val="002B7EFF"/>
    <w:rsid w:val="002B7F34"/>
    <w:rsid w:val="002B7F68"/>
    <w:rsid w:val="002C003A"/>
    <w:rsid w:val="002C016A"/>
    <w:rsid w:val="002C0215"/>
    <w:rsid w:val="002C027D"/>
    <w:rsid w:val="002C02D8"/>
    <w:rsid w:val="002C0420"/>
    <w:rsid w:val="002C064F"/>
    <w:rsid w:val="002C075C"/>
    <w:rsid w:val="002C0770"/>
    <w:rsid w:val="002C095B"/>
    <w:rsid w:val="002C0993"/>
    <w:rsid w:val="002C0B2F"/>
    <w:rsid w:val="002C0B9F"/>
    <w:rsid w:val="002C0D16"/>
    <w:rsid w:val="002C0E63"/>
    <w:rsid w:val="002C0E6C"/>
    <w:rsid w:val="002C0F12"/>
    <w:rsid w:val="002C128A"/>
    <w:rsid w:val="002C12EF"/>
    <w:rsid w:val="002C12FE"/>
    <w:rsid w:val="002C1418"/>
    <w:rsid w:val="002C1752"/>
    <w:rsid w:val="002C18A6"/>
    <w:rsid w:val="002C18C7"/>
    <w:rsid w:val="002C18E0"/>
    <w:rsid w:val="002C1A3D"/>
    <w:rsid w:val="002C1B07"/>
    <w:rsid w:val="002C1B55"/>
    <w:rsid w:val="002C1C82"/>
    <w:rsid w:val="002C1C9B"/>
    <w:rsid w:val="002C1CE8"/>
    <w:rsid w:val="002C1DD8"/>
    <w:rsid w:val="002C1E02"/>
    <w:rsid w:val="002C1E36"/>
    <w:rsid w:val="002C1F5C"/>
    <w:rsid w:val="002C2276"/>
    <w:rsid w:val="002C22EA"/>
    <w:rsid w:val="002C26AE"/>
    <w:rsid w:val="002C28C5"/>
    <w:rsid w:val="002C299F"/>
    <w:rsid w:val="002C29B7"/>
    <w:rsid w:val="002C2A02"/>
    <w:rsid w:val="002C2AB8"/>
    <w:rsid w:val="002C2F35"/>
    <w:rsid w:val="002C2F4D"/>
    <w:rsid w:val="002C310E"/>
    <w:rsid w:val="002C31CE"/>
    <w:rsid w:val="002C33C9"/>
    <w:rsid w:val="002C39E6"/>
    <w:rsid w:val="002C3A56"/>
    <w:rsid w:val="002C3B7E"/>
    <w:rsid w:val="002C3F17"/>
    <w:rsid w:val="002C416D"/>
    <w:rsid w:val="002C43B4"/>
    <w:rsid w:val="002C43FB"/>
    <w:rsid w:val="002C4531"/>
    <w:rsid w:val="002C455B"/>
    <w:rsid w:val="002C4591"/>
    <w:rsid w:val="002C4778"/>
    <w:rsid w:val="002C47C4"/>
    <w:rsid w:val="002C48C4"/>
    <w:rsid w:val="002C48F5"/>
    <w:rsid w:val="002C4B60"/>
    <w:rsid w:val="002C5057"/>
    <w:rsid w:val="002C508A"/>
    <w:rsid w:val="002C50F2"/>
    <w:rsid w:val="002C51D5"/>
    <w:rsid w:val="002C52A6"/>
    <w:rsid w:val="002C52FB"/>
    <w:rsid w:val="002C562A"/>
    <w:rsid w:val="002C56EA"/>
    <w:rsid w:val="002C5790"/>
    <w:rsid w:val="002C57A7"/>
    <w:rsid w:val="002C57E5"/>
    <w:rsid w:val="002C5870"/>
    <w:rsid w:val="002C5C3B"/>
    <w:rsid w:val="002C5F91"/>
    <w:rsid w:val="002C5FC7"/>
    <w:rsid w:val="002C61B7"/>
    <w:rsid w:val="002C61DB"/>
    <w:rsid w:val="002C650F"/>
    <w:rsid w:val="002C6732"/>
    <w:rsid w:val="002C6740"/>
    <w:rsid w:val="002C688A"/>
    <w:rsid w:val="002C69A6"/>
    <w:rsid w:val="002C6E71"/>
    <w:rsid w:val="002C6F00"/>
    <w:rsid w:val="002C7077"/>
    <w:rsid w:val="002C713B"/>
    <w:rsid w:val="002C725B"/>
    <w:rsid w:val="002C72AA"/>
    <w:rsid w:val="002C730C"/>
    <w:rsid w:val="002C7586"/>
    <w:rsid w:val="002C75B0"/>
    <w:rsid w:val="002C77E8"/>
    <w:rsid w:val="002C7924"/>
    <w:rsid w:val="002C7A5F"/>
    <w:rsid w:val="002C7B52"/>
    <w:rsid w:val="002C7D21"/>
    <w:rsid w:val="002C7D53"/>
    <w:rsid w:val="002C7EF2"/>
    <w:rsid w:val="002D004B"/>
    <w:rsid w:val="002D0086"/>
    <w:rsid w:val="002D00E9"/>
    <w:rsid w:val="002D016B"/>
    <w:rsid w:val="002D01C6"/>
    <w:rsid w:val="002D01FE"/>
    <w:rsid w:val="002D02DA"/>
    <w:rsid w:val="002D0375"/>
    <w:rsid w:val="002D0623"/>
    <w:rsid w:val="002D06D0"/>
    <w:rsid w:val="002D07B3"/>
    <w:rsid w:val="002D0832"/>
    <w:rsid w:val="002D0947"/>
    <w:rsid w:val="002D0A85"/>
    <w:rsid w:val="002D0B3B"/>
    <w:rsid w:val="002D0B88"/>
    <w:rsid w:val="002D0B92"/>
    <w:rsid w:val="002D0E89"/>
    <w:rsid w:val="002D1328"/>
    <w:rsid w:val="002D1389"/>
    <w:rsid w:val="002D1658"/>
    <w:rsid w:val="002D190E"/>
    <w:rsid w:val="002D1946"/>
    <w:rsid w:val="002D1A51"/>
    <w:rsid w:val="002D1BDC"/>
    <w:rsid w:val="002D1D76"/>
    <w:rsid w:val="002D1DD8"/>
    <w:rsid w:val="002D1DF6"/>
    <w:rsid w:val="002D21BF"/>
    <w:rsid w:val="002D2242"/>
    <w:rsid w:val="002D236E"/>
    <w:rsid w:val="002D23B4"/>
    <w:rsid w:val="002D2539"/>
    <w:rsid w:val="002D2612"/>
    <w:rsid w:val="002D2770"/>
    <w:rsid w:val="002D27CA"/>
    <w:rsid w:val="002D29CD"/>
    <w:rsid w:val="002D29CE"/>
    <w:rsid w:val="002D2B0C"/>
    <w:rsid w:val="002D2B98"/>
    <w:rsid w:val="002D2CDC"/>
    <w:rsid w:val="002D2E83"/>
    <w:rsid w:val="002D33CB"/>
    <w:rsid w:val="002D345D"/>
    <w:rsid w:val="002D34F3"/>
    <w:rsid w:val="002D351D"/>
    <w:rsid w:val="002D3659"/>
    <w:rsid w:val="002D36D3"/>
    <w:rsid w:val="002D3794"/>
    <w:rsid w:val="002D3B34"/>
    <w:rsid w:val="002D3E02"/>
    <w:rsid w:val="002D3FCE"/>
    <w:rsid w:val="002D41C7"/>
    <w:rsid w:val="002D4283"/>
    <w:rsid w:val="002D42D3"/>
    <w:rsid w:val="002D4339"/>
    <w:rsid w:val="002D45F4"/>
    <w:rsid w:val="002D47F3"/>
    <w:rsid w:val="002D4800"/>
    <w:rsid w:val="002D480E"/>
    <w:rsid w:val="002D491F"/>
    <w:rsid w:val="002D49DD"/>
    <w:rsid w:val="002D49FE"/>
    <w:rsid w:val="002D4A17"/>
    <w:rsid w:val="002D4A66"/>
    <w:rsid w:val="002D4E5F"/>
    <w:rsid w:val="002D4FD9"/>
    <w:rsid w:val="002D50D2"/>
    <w:rsid w:val="002D51BA"/>
    <w:rsid w:val="002D5209"/>
    <w:rsid w:val="002D5275"/>
    <w:rsid w:val="002D54B0"/>
    <w:rsid w:val="002D552F"/>
    <w:rsid w:val="002D5563"/>
    <w:rsid w:val="002D56B7"/>
    <w:rsid w:val="002D56FA"/>
    <w:rsid w:val="002D57EC"/>
    <w:rsid w:val="002D58B8"/>
    <w:rsid w:val="002D58FE"/>
    <w:rsid w:val="002D5A47"/>
    <w:rsid w:val="002D5A6E"/>
    <w:rsid w:val="002D5B14"/>
    <w:rsid w:val="002D5BFB"/>
    <w:rsid w:val="002D5C31"/>
    <w:rsid w:val="002D5D8D"/>
    <w:rsid w:val="002D5E47"/>
    <w:rsid w:val="002D5E4C"/>
    <w:rsid w:val="002D5E54"/>
    <w:rsid w:val="002D5F47"/>
    <w:rsid w:val="002D6018"/>
    <w:rsid w:val="002D6250"/>
    <w:rsid w:val="002D638C"/>
    <w:rsid w:val="002D648A"/>
    <w:rsid w:val="002D663D"/>
    <w:rsid w:val="002D66B0"/>
    <w:rsid w:val="002D6A5F"/>
    <w:rsid w:val="002D6AAD"/>
    <w:rsid w:val="002D6C43"/>
    <w:rsid w:val="002D7049"/>
    <w:rsid w:val="002D70BE"/>
    <w:rsid w:val="002D7167"/>
    <w:rsid w:val="002D733A"/>
    <w:rsid w:val="002D73C9"/>
    <w:rsid w:val="002D73F2"/>
    <w:rsid w:val="002D74A7"/>
    <w:rsid w:val="002D74EF"/>
    <w:rsid w:val="002D756A"/>
    <w:rsid w:val="002D76E8"/>
    <w:rsid w:val="002D7758"/>
    <w:rsid w:val="002D7871"/>
    <w:rsid w:val="002D797E"/>
    <w:rsid w:val="002D7BE1"/>
    <w:rsid w:val="002D7C1F"/>
    <w:rsid w:val="002D7CFB"/>
    <w:rsid w:val="002D7F9E"/>
    <w:rsid w:val="002D7FA9"/>
    <w:rsid w:val="002E00B4"/>
    <w:rsid w:val="002E00C3"/>
    <w:rsid w:val="002E0141"/>
    <w:rsid w:val="002E0509"/>
    <w:rsid w:val="002E060E"/>
    <w:rsid w:val="002E0626"/>
    <w:rsid w:val="002E06C6"/>
    <w:rsid w:val="002E076D"/>
    <w:rsid w:val="002E0782"/>
    <w:rsid w:val="002E0A4E"/>
    <w:rsid w:val="002E0B3E"/>
    <w:rsid w:val="002E0FDD"/>
    <w:rsid w:val="002E10C9"/>
    <w:rsid w:val="002E121B"/>
    <w:rsid w:val="002E1245"/>
    <w:rsid w:val="002E14B3"/>
    <w:rsid w:val="002E1762"/>
    <w:rsid w:val="002E1B89"/>
    <w:rsid w:val="002E1CC7"/>
    <w:rsid w:val="002E1D1C"/>
    <w:rsid w:val="002E1D45"/>
    <w:rsid w:val="002E23B6"/>
    <w:rsid w:val="002E23E5"/>
    <w:rsid w:val="002E2468"/>
    <w:rsid w:val="002E267C"/>
    <w:rsid w:val="002E26F2"/>
    <w:rsid w:val="002E2803"/>
    <w:rsid w:val="002E28E3"/>
    <w:rsid w:val="002E29A3"/>
    <w:rsid w:val="002E2A84"/>
    <w:rsid w:val="002E2A90"/>
    <w:rsid w:val="002E2B1C"/>
    <w:rsid w:val="002E2B6A"/>
    <w:rsid w:val="002E2B75"/>
    <w:rsid w:val="002E2BC9"/>
    <w:rsid w:val="002E2C23"/>
    <w:rsid w:val="002E2C47"/>
    <w:rsid w:val="002E2C58"/>
    <w:rsid w:val="002E2C95"/>
    <w:rsid w:val="002E2E9E"/>
    <w:rsid w:val="002E2F3A"/>
    <w:rsid w:val="002E2FFC"/>
    <w:rsid w:val="002E326E"/>
    <w:rsid w:val="002E34D8"/>
    <w:rsid w:val="002E357A"/>
    <w:rsid w:val="002E378E"/>
    <w:rsid w:val="002E3816"/>
    <w:rsid w:val="002E38A2"/>
    <w:rsid w:val="002E38FD"/>
    <w:rsid w:val="002E398E"/>
    <w:rsid w:val="002E3A72"/>
    <w:rsid w:val="002E3B46"/>
    <w:rsid w:val="002E3B95"/>
    <w:rsid w:val="002E3B99"/>
    <w:rsid w:val="002E3BC7"/>
    <w:rsid w:val="002E3BED"/>
    <w:rsid w:val="002E3D4F"/>
    <w:rsid w:val="002E3ED0"/>
    <w:rsid w:val="002E4070"/>
    <w:rsid w:val="002E43AC"/>
    <w:rsid w:val="002E4433"/>
    <w:rsid w:val="002E44EB"/>
    <w:rsid w:val="002E4665"/>
    <w:rsid w:val="002E47A0"/>
    <w:rsid w:val="002E48EB"/>
    <w:rsid w:val="002E4B97"/>
    <w:rsid w:val="002E4C4A"/>
    <w:rsid w:val="002E5101"/>
    <w:rsid w:val="002E5161"/>
    <w:rsid w:val="002E534F"/>
    <w:rsid w:val="002E53CF"/>
    <w:rsid w:val="002E554C"/>
    <w:rsid w:val="002E55A2"/>
    <w:rsid w:val="002E5712"/>
    <w:rsid w:val="002E5894"/>
    <w:rsid w:val="002E59CF"/>
    <w:rsid w:val="002E59DD"/>
    <w:rsid w:val="002E5B3C"/>
    <w:rsid w:val="002E5CD6"/>
    <w:rsid w:val="002E5FDE"/>
    <w:rsid w:val="002E60B9"/>
    <w:rsid w:val="002E632C"/>
    <w:rsid w:val="002E63E1"/>
    <w:rsid w:val="002E64C7"/>
    <w:rsid w:val="002E65B8"/>
    <w:rsid w:val="002E66D6"/>
    <w:rsid w:val="002E67FF"/>
    <w:rsid w:val="002E6858"/>
    <w:rsid w:val="002E6876"/>
    <w:rsid w:val="002E6887"/>
    <w:rsid w:val="002E6ACF"/>
    <w:rsid w:val="002E6AE6"/>
    <w:rsid w:val="002E709B"/>
    <w:rsid w:val="002E7108"/>
    <w:rsid w:val="002E7160"/>
    <w:rsid w:val="002E72B9"/>
    <w:rsid w:val="002E730B"/>
    <w:rsid w:val="002E7475"/>
    <w:rsid w:val="002E7564"/>
    <w:rsid w:val="002E758C"/>
    <w:rsid w:val="002E75A1"/>
    <w:rsid w:val="002E75DB"/>
    <w:rsid w:val="002E75E1"/>
    <w:rsid w:val="002E76FA"/>
    <w:rsid w:val="002E7897"/>
    <w:rsid w:val="002E79A8"/>
    <w:rsid w:val="002E7A16"/>
    <w:rsid w:val="002F0001"/>
    <w:rsid w:val="002F0109"/>
    <w:rsid w:val="002F01A6"/>
    <w:rsid w:val="002F0217"/>
    <w:rsid w:val="002F037E"/>
    <w:rsid w:val="002F03C8"/>
    <w:rsid w:val="002F03EE"/>
    <w:rsid w:val="002F0510"/>
    <w:rsid w:val="002F0516"/>
    <w:rsid w:val="002F05F2"/>
    <w:rsid w:val="002F063F"/>
    <w:rsid w:val="002F064D"/>
    <w:rsid w:val="002F07EF"/>
    <w:rsid w:val="002F0978"/>
    <w:rsid w:val="002F0AEC"/>
    <w:rsid w:val="002F0CB5"/>
    <w:rsid w:val="002F0D1B"/>
    <w:rsid w:val="002F0E10"/>
    <w:rsid w:val="002F1078"/>
    <w:rsid w:val="002F10C6"/>
    <w:rsid w:val="002F1629"/>
    <w:rsid w:val="002F165F"/>
    <w:rsid w:val="002F1973"/>
    <w:rsid w:val="002F197A"/>
    <w:rsid w:val="002F1AA6"/>
    <w:rsid w:val="002F1B2E"/>
    <w:rsid w:val="002F1B94"/>
    <w:rsid w:val="002F1C0A"/>
    <w:rsid w:val="002F1E62"/>
    <w:rsid w:val="002F1E9A"/>
    <w:rsid w:val="002F1FF6"/>
    <w:rsid w:val="002F2212"/>
    <w:rsid w:val="002F22A0"/>
    <w:rsid w:val="002F23FB"/>
    <w:rsid w:val="002F246C"/>
    <w:rsid w:val="002F24F8"/>
    <w:rsid w:val="002F2502"/>
    <w:rsid w:val="002F26C7"/>
    <w:rsid w:val="002F2754"/>
    <w:rsid w:val="002F281B"/>
    <w:rsid w:val="002F2884"/>
    <w:rsid w:val="002F2987"/>
    <w:rsid w:val="002F2A6B"/>
    <w:rsid w:val="002F2ACE"/>
    <w:rsid w:val="002F2AD8"/>
    <w:rsid w:val="002F2B5A"/>
    <w:rsid w:val="002F2D48"/>
    <w:rsid w:val="002F2DE2"/>
    <w:rsid w:val="002F2E1B"/>
    <w:rsid w:val="002F2FDA"/>
    <w:rsid w:val="002F303F"/>
    <w:rsid w:val="002F304C"/>
    <w:rsid w:val="002F3081"/>
    <w:rsid w:val="002F30BE"/>
    <w:rsid w:val="002F32F4"/>
    <w:rsid w:val="002F33C8"/>
    <w:rsid w:val="002F34A9"/>
    <w:rsid w:val="002F3508"/>
    <w:rsid w:val="002F3623"/>
    <w:rsid w:val="002F3668"/>
    <w:rsid w:val="002F36BD"/>
    <w:rsid w:val="002F3829"/>
    <w:rsid w:val="002F3852"/>
    <w:rsid w:val="002F3B11"/>
    <w:rsid w:val="002F3B4E"/>
    <w:rsid w:val="002F3E70"/>
    <w:rsid w:val="002F3FBC"/>
    <w:rsid w:val="002F4088"/>
    <w:rsid w:val="002F4449"/>
    <w:rsid w:val="002F4532"/>
    <w:rsid w:val="002F4815"/>
    <w:rsid w:val="002F4949"/>
    <w:rsid w:val="002F49DA"/>
    <w:rsid w:val="002F4ADF"/>
    <w:rsid w:val="002F4B63"/>
    <w:rsid w:val="002F4B6B"/>
    <w:rsid w:val="002F4BD0"/>
    <w:rsid w:val="002F4C23"/>
    <w:rsid w:val="002F4C79"/>
    <w:rsid w:val="002F4E3C"/>
    <w:rsid w:val="002F4F58"/>
    <w:rsid w:val="002F50E2"/>
    <w:rsid w:val="002F51D1"/>
    <w:rsid w:val="002F5233"/>
    <w:rsid w:val="002F547F"/>
    <w:rsid w:val="002F5630"/>
    <w:rsid w:val="002F565C"/>
    <w:rsid w:val="002F5832"/>
    <w:rsid w:val="002F588F"/>
    <w:rsid w:val="002F58F0"/>
    <w:rsid w:val="002F59C6"/>
    <w:rsid w:val="002F5A0C"/>
    <w:rsid w:val="002F5AFC"/>
    <w:rsid w:val="002F5B61"/>
    <w:rsid w:val="002F610B"/>
    <w:rsid w:val="002F6123"/>
    <w:rsid w:val="002F61DC"/>
    <w:rsid w:val="002F645D"/>
    <w:rsid w:val="002F65FC"/>
    <w:rsid w:val="002F664E"/>
    <w:rsid w:val="002F68B4"/>
    <w:rsid w:val="002F68D9"/>
    <w:rsid w:val="002F69F1"/>
    <w:rsid w:val="002F6A7B"/>
    <w:rsid w:val="002F6BF8"/>
    <w:rsid w:val="002F6C66"/>
    <w:rsid w:val="002F6DB5"/>
    <w:rsid w:val="002F6DDD"/>
    <w:rsid w:val="002F6E3F"/>
    <w:rsid w:val="002F6E84"/>
    <w:rsid w:val="002F6EC8"/>
    <w:rsid w:val="002F7061"/>
    <w:rsid w:val="002F7594"/>
    <w:rsid w:val="002F796E"/>
    <w:rsid w:val="002F7A43"/>
    <w:rsid w:val="002F7B68"/>
    <w:rsid w:val="002F7BDD"/>
    <w:rsid w:val="002F7E36"/>
    <w:rsid w:val="002F7EEB"/>
    <w:rsid w:val="002F7F10"/>
    <w:rsid w:val="00300216"/>
    <w:rsid w:val="00300238"/>
    <w:rsid w:val="003002BD"/>
    <w:rsid w:val="003002D7"/>
    <w:rsid w:val="00300681"/>
    <w:rsid w:val="00300735"/>
    <w:rsid w:val="003007EE"/>
    <w:rsid w:val="003009D2"/>
    <w:rsid w:val="00300A49"/>
    <w:rsid w:val="00300C20"/>
    <w:rsid w:val="00300CC3"/>
    <w:rsid w:val="00300D49"/>
    <w:rsid w:val="00300E2E"/>
    <w:rsid w:val="00300F5E"/>
    <w:rsid w:val="00300F93"/>
    <w:rsid w:val="0030101B"/>
    <w:rsid w:val="003010F3"/>
    <w:rsid w:val="00301156"/>
    <w:rsid w:val="0030116A"/>
    <w:rsid w:val="00301191"/>
    <w:rsid w:val="00301294"/>
    <w:rsid w:val="0030141D"/>
    <w:rsid w:val="00301420"/>
    <w:rsid w:val="0030149C"/>
    <w:rsid w:val="003014BA"/>
    <w:rsid w:val="00301595"/>
    <w:rsid w:val="00301627"/>
    <w:rsid w:val="00301786"/>
    <w:rsid w:val="00301799"/>
    <w:rsid w:val="003018D3"/>
    <w:rsid w:val="00301977"/>
    <w:rsid w:val="00301C49"/>
    <w:rsid w:val="00301F0C"/>
    <w:rsid w:val="00301FBE"/>
    <w:rsid w:val="00302005"/>
    <w:rsid w:val="003020D8"/>
    <w:rsid w:val="00302126"/>
    <w:rsid w:val="003021D1"/>
    <w:rsid w:val="00302279"/>
    <w:rsid w:val="003023F6"/>
    <w:rsid w:val="003026B0"/>
    <w:rsid w:val="00302915"/>
    <w:rsid w:val="00302AF7"/>
    <w:rsid w:val="00302BA8"/>
    <w:rsid w:val="00302D00"/>
    <w:rsid w:val="00302DF9"/>
    <w:rsid w:val="00302E01"/>
    <w:rsid w:val="00302F21"/>
    <w:rsid w:val="0030303B"/>
    <w:rsid w:val="0030308C"/>
    <w:rsid w:val="00303275"/>
    <w:rsid w:val="0030327E"/>
    <w:rsid w:val="003032B2"/>
    <w:rsid w:val="003032C8"/>
    <w:rsid w:val="003033C6"/>
    <w:rsid w:val="00303515"/>
    <w:rsid w:val="00303646"/>
    <w:rsid w:val="00303650"/>
    <w:rsid w:val="003037D8"/>
    <w:rsid w:val="00303802"/>
    <w:rsid w:val="003039A8"/>
    <w:rsid w:val="00303BB3"/>
    <w:rsid w:val="00303BD6"/>
    <w:rsid w:val="00303C16"/>
    <w:rsid w:val="00303EE7"/>
    <w:rsid w:val="00303FA5"/>
    <w:rsid w:val="00304198"/>
    <w:rsid w:val="003043E4"/>
    <w:rsid w:val="00304472"/>
    <w:rsid w:val="0030464A"/>
    <w:rsid w:val="003047B0"/>
    <w:rsid w:val="003047DA"/>
    <w:rsid w:val="00304803"/>
    <w:rsid w:val="00304A8D"/>
    <w:rsid w:val="00304ADD"/>
    <w:rsid w:val="00304E8A"/>
    <w:rsid w:val="00304E95"/>
    <w:rsid w:val="00304EC2"/>
    <w:rsid w:val="00304FC8"/>
    <w:rsid w:val="00305211"/>
    <w:rsid w:val="00305233"/>
    <w:rsid w:val="00305254"/>
    <w:rsid w:val="0030526E"/>
    <w:rsid w:val="00305446"/>
    <w:rsid w:val="0030545B"/>
    <w:rsid w:val="00305515"/>
    <w:rsid w:val="00305540"/>
    <w:rsid w:val="00305614"/>
    <w:rsid w:val="003057AD"/>
    <w:rsid w:val="00305814"/>
    <w:rsid w:val="003058DA"/>
    <w:rsid w:val="0030597D"/>
    <w:rsid w:val="003059A9"/>
    <w:rsid w:val="00305BCA"/>
    <w:rsid w:val="00305D22"/>
    <w:rsid w:val="00305E5A"/>
    <w:rsid w:val="00305E75"/>
    <w:rsid w:val="00305F17"/>
    <w:rsid w:val="00305F57"/>
    <w:rsid w:val="00305F97"/>
    <w:rsid w:val="0030613D"/>
    <w:rsid w:val="0030615C"/>
    <w:rsid w:val="003061C6"/>
    <w:rsid w:val="003061DF"/>
    <w:rsid w:val="0030628B"/>
    <w:rsid w:val="00306520"/>
    <w:rsid w:val="003065E6"/>
    <w:rsid w:val="003066F0"/>
    <w:rsid w:val="003067FA"/>
    <w:rsid w:val="0030698C"/>
    <w:rsid w:val="00306CAA"/>
    <w:rsid w:val="00306D33"/>
    <w:rsid w:val="00306D60"/>
    <w:rsid w:val="00306DD4"/>
    <w:rsid w:val="00306E2B"/>
    <w:rsid w:val="00306E98"/>
    <w:rsid w:val="00306ED6"/>
    <w:rsid w:val="00306F3F"/>
    <w:rsid w:val="00306F6C"/>
    <w:rsid w:val="00307032"/>
    <w:rsid w:val="00307107"/>
    <w:rsid w:val="00307185"/>
    <w:rsid w:val="003072BD"/>
    <w:rsid w:val="003073D2"/>
    <w:rsid w:val="003076CB"/>
    <w:rsid w:val="003077F2"/>
    <w:rsid w:val="00307A07"/>
    <w:rsid w:val="00307B3B"/>
    <w:rsid w:val="00307CB6"/>
    <w:rsid w:val="00307DE1"/>
    <w:rsid w:val="00307E31"/>
    <w:rsid w:val="00307FE1"/>
    <w:rsid w:val="00310060"/>
    <w:rsid w:val="0031011D"/>
    <w:rsid w:val="00310178"/>
    <w:rsid w:val="00310213"/>
    <w:rsid w:val="0031040B"/>
    <w:rsid w:val="00310558"/>
    <w:rsid w:val="00310684"/>
    <w:rsid w:val="0031073A"/>
    <w:rsid w:val="00310959"/>
    <w:rsid w:val="00310AC4"/>
    <w:rsid w:val="00310B0C"/>
    <w:rsid w:val="00310B41"/>
    <w:rsid w:val="00310CCE"/>
    <w:rsid w:val="00310DCA"/>
    <w:rsid w:val="00310DDB"/>
    <w:rsid w:val="00310F1B"/>
    <w:rsid w:val="00310FC6"/>
    <w:rsid w:val="00311170"/>
    <w:rsid w:val="00311217"/>
    <w:rsid w:val="00311293"/>
    <w:rsid w:val="00311300"/>
    <w:rsid w:val="00311526"/>
    <w:rsid w:val="00311561"/>
    <w:rsid w:val="00311678"/>
    <w:rsid w:val="003116A1"/>
    <w:rsid w:val="00311714"/>
    <w:rsid w:val="0031178F"/>
    <w:rsid w:val="00311810"/>
    <w:rsid w:val="00311837"/>
    <w:rsid w:val="00311BA6"/>
    <w:rsid w:val="00311DB8"/>
    <w:rsid w:val="00311E5B"/>
    <w:rsid w:val="00311E6F"/>
    <w:rsid w:val="00311F9A"/>
    <w:rsid w:val="00311FEB"/>
    <w:rsid w:val="00312095"/>
    <w:rsid w:val="003120E0"/>
    <w:rsid w:val="00312146"/>
    <w:rsid w:val="00312178"/>
    <w:rsid w:val="00312424"/>
    <w:rsid w:val="00312465"/>
    <w:rsid w:val="00312535"/>
    <w:rsid w:val="0031261A"/>
    <w:rsid w:val="00312664"/>
    <w:rsid w:val="003126DF"/>
    <w:rsid w:val="00312720"/>
    <w:rsid w:val="00312873"/>
    <w:rsid w:val="00312945"/>
    <w:rsid w:val="00312BDD"/>
    <w:rsid w:val="00312D15"/>
    <w:rsid w:val="00312E33"/>
    <w:rsid w:val="00313005"/>
    <w:rsid w:val="0031305B"/>
    <w:rsid w:val="00313086"/>
    <w:rsid w:val="003130BB"/>
    <w:rsid w:val="003131FC"/>
    <w:rsid w:val="00313226"/>
    <w:rsid w:val="00313292"/>
    <w:rsid w:val="0031329F"/>
    <w:rsid w:val="003132E7"/>
    <w:rsid w:val="0031331C"/>
    <w:rsid w:val="00313356"/>
    <w:rsid w:val="00313405"/>
    <w:rsid w:val="003135DD"/>
    <w:rsid w:val="0031363D"/>
    <w:rsid w:val="003136BF"/>
    <w:rsid w:val="0031376F"/>
    <w:rsid w:val="00313891"/>
    <w:rsid w:val="003138B7"/>
    <w:rsid w:val="0031398A"/>
    <w:rsid w:val="003139DC"/>
    <w:rsid w:val="00313A0E"/>
    <w:rsid w:val="00313B08"/>
    <w:rsid w:val="00313B5B"/>
    <w:rsid w:val="00313B7B"/>
    <w:rsid w:val="00313D9D"/>
    <w:rsid w:val="00313E09"/>
    <w:rsid w:val="00313E35"/>
    <w:rsid w:val="00314054"/>
    <w:rsid w:val="00314095"/>
    <w:rsid w:val="0031424E"/>
    <w:rsid w:val="0031432E"/>
    <w:rsid w:val="00314552"/>
    <w:rsid w:val="00314684"/>
    <w:rsid w:val="003149FA"/>
    <w:rsid w:val="00314A49"/>
    <w:rsid w:val="00314A8A"/>
    <w:rsid w:val="00314AA2"/>
    <w:rsid w:val="00314B32"/>
    <w:rsid w:val="00314B5C"/>
    <w:rsid w:val="00314B6C"/>
    <w:rsid w:val="00314C05"/>
    <w:rsid w:val="00314C21"/>
    <w:rsid w:val="00314C8A"/>
    <w:rsid w:val="00314D1E"/>
    <w:rsid w:val="00314F4B"/>
    <w:rsid w:val="00315091"/>
    <w:rsid w:val="00315178"/>
    <w:rsid w:val="0031546F"/>
    <w:rsid w:val="00315682"/>
    <w:rsid w:val="0031573B"/>
    <w:rsid w:val="0031590A"/>
    <w:rsid w:val="0031594C"/>
    <w:rsid w:val="00315968"/>
    <w:rsid w:val="00315B04"/>
    <w:rsid w:val="00315BCB"/>
    <w:rsid w:val="00315D4B"/>
    <w:rsid w:val="00315DD8"/>
    <w:rsid w:val="00315E22"/>
    <w:rsid w:val="00315E79"/>
    <w:rsid w:val="00315E86"/>
    <w:rsid w:val="003160DF"/>
    <w:rsid w:val="00316295"/>
    <w:rsid w:val="00316A10"/>
    <w:rsid w:val="00316BA5"/>
    <w:rsid w:val="00316DFB"/>
    <w:rsid w:val="00316F13"/>
    <w:rsid w:val="00317184"/>
    <w:rsid w:val="003173B0"/>
    <w:rsid w:val="00317494"/>
    <w:rsid w:val="00317575"/>
    <w:rsid w:val="00317600"/>
    <w:rsid w:val="00317618"/>
    <w:rsid w:val="00317683"/>
    <w:rsid w:val="003178BA"/>
    <w:rsid w:val="00317909"/>
    <w:rsid w:val="003179DD"/>
    <w:rsid w:val="00317ADD"/>
    <w:rsid w:val="00317BE1"/>
    <w:rsid w:val="003200C3"/>
    <w:rsid w:val="003201FC"/>
    <w:rsid w:val="003202DE"/>
    <w:rsid w:val="003203AC"/>
    <w:rsid w:val="003203BA"/>
    <w:rsid w:val="0032070B"/>
    <w:rsid w:val="00320869"/>
    <w:rsid w:val="00320887"/>
    <w:rsid w:val="0032091E"/>
    <w:rsid w:val="00320989"/>
    <w:rsid w:val="00320B91"/>
    <w:rsid w:val="00320D4B"/>
    <w:rsid w:val="00320FCE"/>
    <w:rsid w:val="003211F5"/>
    <w:rsid w:val="003213A0"/>
    <w:rsid w:val="00321615"/>
    <w:rsid w:val="0032172C"/>
    <w:rsid w:val="00321819"/>
    <w:rsid w:val="00321899"/>
    <w:rsid w:val="00321B6C"/>
    <w:rsid w:val="00321C0D"/>
    <w:rsid w:val="00321D0E"/>
    <w:rsid w:val="00322108"/>
    <w:rsid w:val="0032216B"/>
    <w:rsid w:val="0032224C"/>
    <w:rsid w:val="00322302"/>
    <w:rsid w:val="003224D4"/>
    <w:rsid w:val="003224D8"/>
    <w:rsid w:val="00322548"/>
    <w:rsid w:val="0032277F"/>
    <w:rsid w:val="00322940"/>
    <w:rsid w:val="00322982"/>
    <w:rsid w:val="00322C99"/>
    <w:rsid w:val="00322D06"/>
    <w:rsid w:val="003232B1"/>
    <w:rsid w:val="003232E4"/>
    <w:rsid w:val="003233EF"/>
    <w:rsid w:val="003235F4"/>
    <w:rsid w:val="003236B8"/>
    <w:rsid w:val="003236C4"/>
    <w:rsid w:val="003239BA"/>
    <w:rsid w:val="00323B3A"/>
    <w:rsid w:val="00323B59"/>
    <w:rsid w:val="00323D66"/>
    <w:rsid w:val="00323DCD"/>
    <w:rsid w:val="00323DD1"/>
    <w:rsid w:val="00323F2D"/>
    <w:rsid w:val="00323F5C"/>
    <w:rsid w:val="00323F85"/>
    <w:rsid w:val="00323F95"/>
    <w:rsid w:val="00323FB1"/>
    <w:rsid w:val="00324208"/>
    <w:rsid w:val="003242E4"/>
    <w:rsid w:val="00324366"/>
    <w:rsid w:val="00324386"/>
    <w:rsid w:val="003244AC"/>
    <w:rsid w:val="0032455C"/>
    <w:rsid w:val="003248F4"/>
    <w:rsid w:val="0032491B"/>
    <w:rsid w:val="003249F8"/>
    <w:rsid w:val="00324A51"/>
    <w:rsid w:val="00324B28"/>
    <w:rsid w:val="00324BB3"/>
    <w:rsid w:val="00324CE3"/>
    <w:rsid w:val="00324D3C"/>
    <w:rsid w:val="00324EC7"/>
    <w:rsid w:val="0032510D"/>
    <w:rsid w:val="00325120"/>
    <w:rsid w:val="00325187"/>
    <w:rsid w:val="0032521F"/>
    <w:rsid w:val="003252D9"/>
    <w:rsid w:val="0032548F"/>
    <w:rsid w:val="003254ED"/>
    <w:rsid w:val="003256F3"/>
    <w:rsid w:val="0032597E"/>
    <w:rsid w:val="00325A80"/>
    <w:rsid w:val="00325C4F"/>
    <w:rsid w:val="00325E3A"/>
    <w:rsid w:val="00325FAD"/>
    <w:rsid w:val="003261A0"/>
    <w:rsid w:val="00326283"/>
    <w:rsid w:val="003263BF"/>
    <w:rsid w:val="003263C4"/>
    <w:rsid w:val="0032643D"/>
    <w:rsid w:val="0032654A"/>
    <w:rsid w:val="003265A0"/>
    <w:rsid w:val="00326784"/>
    <w:rsid w:val="003268B8"/>
    <w:rsid w:val="003269C9"/>
    <w:rsid w:val="00326A64"/>
    <w:rsid w:val="00326E53"/>
    <w:rsid w:val="00326EE8"/>
    <w:rsid w:val="00327043"/>
    <w:rsid w:val="0032709E"/>
    <w:rsid w:val="003272FC"/>
    <w:rsid w:val="00327322"/>
    <w:rsid w:val="003273BC"/>
    <w:rsid w:val="003273D6"/>
    <w:rsid w:val="00327464"/>
    <w:rsid w:val="00327557"/>
    <w:rsid w:val="0032766A"/>
    <w:rsid w:val="00327687"/>
    <w:rsid w:val="0032768A"/>
    <w:rsid w:val="00327731"/>
    <w:rsid w:val="00327740"/>
    <w:rsid w:val="003278B0"/>
    <w:rsid w:val="003278C5"/>
    <w:rsid w:val="0032794E"/>
    <w:rsid w:val="00327981"/>
    <w:rsid w:val="00327A2E"/>
    <w:rsid w:val="00327A61"/>
    <w:rsid w:val="00327A66"/>
    <w:rsid w:val="00327A99"/>
    <w:rsid w:val="00327B4F"/>
    <w:rsid w:val="00327E02"/>
    <w:rsid w:val="00327E16"/>
    <w:rsid w:val="00327EC0"/>
    <w:rsid w:val="00327F85"/>
    <w:rsid w:val="00327FAC"/>
    <w:rsid w:val="00327FED"/>
    <w:rsid w:val="003300D6"/>
    <w:rsid w:val="003300E6"/>
    <w:rsid w:val="0033017B"/>
    <w:rsid w:val="003303B9"/>
    <w:rsid w:val="003303D5"/>
    <w:rsid w:val="00330402"/>
    <w:rsid w:val="00330434"/>
    <w:rsid w:val="003307DD"/>
    <w:rsid w:val="003308C6"/>
    <w:rsid w:val="003308D1"/>
    <w:rsid w:val="00330908"/>
    <w:rsid w:val="00330931"/>
    <w:rsid w:val="00330AE4"/>
    <w:rsid w:val="00330B93"/>
    <w:rsid w:val="00330CB6"/>
    <w:rsid w:val="00330D40"/>
    <w:rsid w:val="0033104B"/>
    <w:rsid w:val="00331076"/>
    <w:rsid w:val="00331159"/>
    <w:rsid w:val="003311E1"/>
    <w:rsid w:val="00331276"/>
    <w:rsid w:val="00331369"/>
    <w:rsid w:val="003314F8"/>
    <w:rsid w:val="00331550"/>
    <w:rsid w:val="00331613"/>
    <w:rsid w:val="0033161D"/>
    <w:rsid w:val="003318F8"/>
    <w:rsid w:val="00331927"/>
    <w:rsid w:val="0033194F"/>
    <w:rsid w:val="003319BE"/>
    <w:rsid w:val="00331A2C"/>
    <w:rsid w:val="00331BF5"/>
    <w:rsid w:val="00331C73"/>
    <w:rsid w:val="00331FA6"/>
    <w:rsid w:val="00331FAB"/>
    <w:rsid w:val="00331FE4"/>
    <w:rsid w:val="00332032"/>
    <w:rsid w:val="003321EA"/>
    <w:rsid w:val="003325C7"/>
    <w:rsid w:val="00332605"/>
    <w:rsid w:val="003326FE"/>
    <w:rsid w:val="0033271F"/>
    <w:rsid w:val="0033276E"/>
    <w:rsid w:val="00332888"/>
    <w:rsid w:val="003328A2"/>
    <w:rsid w:val="00332B85"/>
    <w:rsid w:val="00332B98"/>
    <w:rsid w:val="00332C63"/>
    <w:rsid w:val="00332D66"/>
    <w:rsid w:val="00332DD5"/>
    <w:rsid w:val="00332E0C"/>
    <w:rsid w:val="00332E43"/>
    <w:rsid w:val="00332E88"/>
    <w:rsid w:val="003331E5"/>
    <w:rsid w:val="00333278"/>
    <w:rsid w:val="00333386"/>
    <w:rsid w:val="003334C7"/>
    <w:rsid w:val="003335EE"/>
    <w:rsid w:val="0033367B"/>
    <w:rsid w:val="003338F6"/>
    <w:rsid w:val="00333A01"/>
    <w:rsid w:val="00333AF6"/>
    <w:rsid w:val="00333B73"/>
    <w:rsid w:val="00333BC4"/>
    <w:rsid w:val="00333C22"/>
    <w:rsid w:val="00333C58"/>
    <w:rsid w:val="00333CD3"/>
    <w:rsid w:val="00333DA9"/>
    <w:rsid w:val="00333DB1"/>
    <w:rsid w:val="00333FC5"/>
    <w:rsid w:val="00334032"/>
    <w:rsid w:val="003341D3"/>
    <w:rsid w:val="003343ED"/>
    <w:rsid w:val="003346C3"/>
    <w:rsid w:val="0033477A"/>
    <w:rsid w:val="00334885"/>
    <w:rsid w:val="00334938"/>
    <w:rsid w:val="00334A76"/>
    <w:rsid w:val="00334AFC"/>
    <w:rsid w:val="00334B92"/>
    <w:rsid w:val="00334BD6"/>
    <w:rsid w:val="00334FA6"/>
    <w:rsid w:val="003350A8"/>
    <w:rsid w:val="00335162"/>
    <w:rsid w:val="003352FE"/>
    <w:rsid w:val="00335328"/>
    <w:rsid w:val="00335575"/>
    <w:rsid w:val="0033598C"/>
    <w:rsid w:val="00335B1D"/>
    <w:rsid w:val="00335C36"/>
    <w:rsid w:val="00335CA9"/>
    <w:rsid w:val="00336317"/>
    <w:rsid w:val="00336355"/>
    <w:rsid w:val="0033640A"/>
    <w:rsid w:val="003365A6"/>
    <w:rsid w:val="0033680F"/>
    <w:rsid w:val="00336836"/>
    <w:rsid w:val="003369AD"/>
    <w:rsid w:val="00336CCF"/>
    <w:rsid w:val="00336FFF"/>
    <w:rsid w:val="00337040"/>
    <w:rsid w:val="003370CD"/>
    <w:rsid w:val="003371B4"/>
    <w:rsid w:val="003371E4"/>
    <w:rsid w:val="003371EC"/>
    <w:rsid w:val="0033747B"/>
    <w:rsid w:val="003375A6"/>
    <w:rsid w:val="003376E3"/>
    <w:rsid w:val="00337A26"/>
    <w:rsid w:val="00337C35"/>
    <w:rsid w:val="00337C8F"/>
    <w:rsid w:val="00337D26"/>
    <w:rsid w:val="003403BB"/>
    <w:rsid w:val="00340547"/>
    <w:rsid w:val="00340701"/>
    <w:rsid w:val="00340770"/>
    <w:rsid w:val="00340D12"/>
    <w:rsid w:val="00340E64"/>
    <w:rsid w:val="00340F9D"/>
    <w:rsid w:val="0034111E"/>
    <w:rsid w:val="0034119F"/>
    <w:rsid w:val="00341314"/>
    <w:rsid w:val="003413A7"/>
    <w:rsid w:val="003413A9"/>
    <w:rsid w:val="00341509"/>
    <w:rsid w:val="0034155C"/>
    <w:rsid w:val="00341684"/>
    <w:rsid w:val="003418C7"/>
    <w:rsid w:val="00341907"/>
    <w:rsid w:val="0034196D"/>
    <w:rsid w:val="003419B0"/>
    <w:rsid w:val="00341B61"/>
    <w:rsid w:val="00341C65"/>
    <w:rsid w:val="00341CFD"/>
    <w:rsid w:val="00341D35"/>
    <w:rsid w:val="00341E11"/>
    <w:rsid w:val="00341F1F"/>
    <w:rsid w:val="00341F34"/>
    <w:rsid w:val="00342246"/>
    <w:rsid w:val="0034230B"/>
    <w:rsid w:val="003424D4"/>
    <w:rsid w:val="0034284B"/>
    <w:rsid w:val="00342A10"/>
    <w:rsid w:val="00342BAD"/>
    <w:rsid w:val="00342C75"/>
    <w:rsid w:val="00342F27"/>
    <w:rsid w:val="00342F8D"/>
    <w:rsid w:val="00342FFA"/>
    <w:rsid w:val="003430ED"/>
    <w:rsid w:val="0034329C"/>
    <w:rsid w:val="003432DB"/>
    <w:rsid w:val="003434D1"/>
    <w:rsid w:val="00343532"/>
    <w:rsid w:val="00343599"/>
    <w:rsid w:val="0034376C"/>
    <w:rsid w:val="00343954"/>
    <w:rsid w:val="00343BE0"/>
    <w:rsid w:val="00343C61"/>
    <w:rsid w:val="00343CF4"/>
    <w:rsid w:val="00343D7F"/>
    <w:rsid w:val="00343E49"/>
    <w:rsid w:val="00344049"/>
    <w:rsid w:val="003440A8"/>
    <w:rsid w:val="003440AA"/>
    <w:rsid w:val="0034412D"/>
    <w:rsid w:val="00344294"/>
    <w:rsid w:val="003443F3"/>
    <w:rsid w:val="00344489"/>
    <w:rsid w:val="0034449A"/>
    <w:rsid w:val="0034451C"/>
    <w:rsid w:val="00344533"/>
    <w:rsid w:val="0034469A"/>
    <w:rsid w:val="003448C4"/>
    <w:rsid w:val="0034495D"/>
    <w:rsid w:val="00344ABC"/>
    <w:rsid w:val="00344CCE"/>
    <w:rsid w:val="00344DF7"/>
    <w:rsid w:val="00344E36"/>
    <w:rsid w:val="00344EB0"/>
    <w:rsid w:val="00344F2E"/>
    <w:rsid w:val="003454E2"/>
    <w:rsid w:val="003455F8"/>
    <w:rsid w:val="00345620"/>
    <w:rsid w:val="0034564C"/>
    <w:rsid w:val="00345694"/>
    <w:rsid w:val="00345701"/>
    <w:rsid w:val="00345879"/>
    <w:rsid w:val="00345BB9"/>
    <w:rsid w:val="00345BD7"/>
    <w:rsid w:val="00345CF2"/>
    <w:rsid w:val="00345D8E"/>
    <w:rsid w:val="00345EA7"/>
    <w:rsid w:val="00345EAF"/>
    <w:rsid w:val="00345F3F"/>
    <w:rsid w:val="00345F91"/>
    <w:rsid w:val="0034605C"/>
    <w:rsid w:val="00346150"/>
    <w:rsid w:val="003461BB"/>
    <w:rsid w:val="003461CD"/>
    <w:rsid w:val="00346248"/>
    <w:rsid w:val="0034629D"/>
    <w:rsid w:val="003464D2"/>
    <w:rsid w:val="003464D3"/>
    <w:rsid w:val="0034655B"/>
    <w:rsid w:val="00346564"/>
    <w:rsid w:val="0034658E"/>
    <w:rsid w:val="00346694"/>
    <w:rsid w:val="003467B0"/>
    <w:rsid w:val="0034687F"/>
    <w:rsid w:val="003469AA"/>
    <w:rsid w:val="00346A3C"/>
    <w:rsid w:val="00346A8D"/>
    <w:rsid w:val="00346AB2"/>
    <w:rsid w:val="00346B15"/>
    <w:rsid w:val="00346C56"/>
    <w:rsid w:val="00346DAA"/>
    <w:rsid w:val="00346E7F"/>
    <w:rsid w:val="00346F19"/>
    <w:rsid w:val="00346F81"/>
    <w:rsid w:val="00346F86"/>
    <w:rsid w:val="00346FA9"/>
    <w:rsid w:val="00347240"/>
    <w:rsid w:val="00347361"/>
    <w:rsid w:val="003473BC"/>
    <w:rsid w:val="003474B4"/>
    <w:rsid w:val="00347A9D"/>
    <w:rsid w:val="00347CB5"/>
    <w:rsid w:val="00347DF1"/>
    <w:rsid w:val="00347EB3"/>
    <w:rsid w:val="00347FE4"/>
    <w:rsid w:val="003500D4"/>
    <w:rsid w:val="003500DD"/>
    <w:rsid w:val="00350222"/>
    <w:rsid w:val="003502DE"/>
    <w:rsid w:val="003502E1"/>
    <w:rsid w:val="0035032C"/>
    <w:rsid w:val="0035047C"/>
    <w:rsid w:val="0035048E"/>
    <w:rsid w:val="00350567"/>
    <w:rsid w:val="00350618"/>
    <w:rsid w:val="00350719"/>
    <w:rsid w:val="003507F4"/>
    <w:rsid w:val="00350898"/>
    <w:rsid w:val="003509B2"/>
    <w:rsid w:val="00350A65"/>
    <w:rsid w:val="00350AC3"/>
    <w:rsid w:val="00350B60"/>
    <w:rsid w:val="00350BDC"/>
    <w:rsid w:val="00350C77"/>
    <w:rsid w:val="00350FA4"/>
    <w:rsid w:val="00351127"/>
    <w:rsid w:val="00351315"/>
    <w:rsid w:val="00351349"/>
    <w:rsid w:val="00351396"/>
    <w:rsid w:val="00351427"/>
    <w:rsid w:val="00351641"/>
    <w:rsid w:val="00351657"/>
    <w:rsid w:val="003516BF"/>
    <w:rsid w:val="003518CF"/>
    <w:rsid w:val="0035193B"/>
    <w:rsid w:val="003519A8"/>
    <w:rsid w:val="00351D05"/>
    <w:rsid w:val="00351D61"/>
    <w:rsid w:val="00351EA8"/>
    <w:rsid w:val="00351EB1"/>
    <w:rsid w:val="00351EDD"/>
    <w:rsid w:val="00352195"/>
    <w:rsid w:val="003521A5"/>
    <w:rsid w:val="003521D5"/>
    <w:rsid w:val="0035220F"/>
    <w:rsid w:val="00352289"/>
    <w:rsid w:val="003522F6"/>
    <w:rsid w:val="00352471"/>
    <w:rsid w:val="003524E2"/>
    <w:rsid w:val="003526DD"/>
    <w:rsid w:val="00352800"/>
    <w:rsid w:val="0035280B"/>
    <w:rsid w:val="003528F5"/>
    <w:rsid w:val="00352902"/>
    <w:rsid w:val="00352904"/>
    <w:rsid w:val="00352C38"/>
    <w:rsid w:val="00352C90"/>
    <w:rsid w:val="00352CF2"/>
    <w:rsid w:val="0035307A"/>
    <w:rsid w:val="00353119"/>
    <w:rsid w:val="003531BF"/>
    <w:rsid w:val="003532D4"/>
    <w:rsid w:val="003532FD"/>
    <w:rsid w:val="003536EE"/>
    <w:rsid w:val="00353719"/>
    <w:rsid w:val="00353873"/>
    <w:rsid w:val="003538A0"/>
    <w:rsid w:val="003538C1"/>
    <w:rsid w:val="00353DF2"/>
    <w:rsid w:val="00353E60"/>
    <w:rsid w:val="00353F0F"/>
    <w:rsid w:val="00354002"/>
    <w:rsid w:val="00354017"/>
    <w:rsid w:val="0035402F"/>
    <w:rsid w:val="003540DD"/>
    <w:rsid w:val="003542C9"/>
    <w:rsid w:val="00354311"/>
    <w:rsid w:val="003543EE"/>
    <w:rsid w:val="003543F2"/>
    <w:rsid w:val="00354500"/>
    <w:rsid w:val="003549C0"/>
    <w:rsid w:val="003549C6"/>
    <w:rsid w:val="003549F8"/>
    <w:rsid w:val="00354AF3"/>
    <w:rsid w:val="00354B45"/>
    <w:rsid w:val="00354BE2"/>
    <w:rsid w:val="00354BED"/>
    <w:rsid w:val="00354C5C"/>
    <w:rsid w:val="00354DA6"/>
    <w:rsid w:val="003551BA"/>
    <w:rsid w:val="00355251"/>
    <w:rsid w:val="003552B2"/>
    <w:rsid w:val="003552F0"/>
    <w:rsid w:val="003557DE"/>
    <w:rsid w:val="003558A9"/>
    <w:rsid w:val="00355CFD"/>
    <w:rsid w:val="0035602B"/>
    <w:rsid w:val="0035609F"/>
    <w:rsid w:val="003561DA"/>
    <w:rsid w:val="00356273"/>
    <w:rsid w:val="0035656B"/>
    <w:rsid w:val="003569A8"/>
    <w:rsid w:val="003569CF"/>
    <w:rsid w:val="00356A69"/>
    <w:rsid w:val="00356C96"/>
    <w:rsid w:val="00356CB4"/>
    <w:rsid w:val="00356D16"/>
    <w:rsid w:val="00356D29"/>
    <w:rsid w:val="00356DA7"/>
    <w:rsid w:val="00356FA1"/>
    <w:rsid w:val="00356FFB"/>
    <w:rsid w:val="00357002"/>
    <w:rsid w:val="00357069"/>
    <w:rsid w:val="0035707C"/>
    <w:rsid w:val="00357122"/>
    <w:rsid w:val="0035712E"/>
    <w:rsid w:val="0035729B"/>
    <w:rsid w:val="003574AD"/>
    <w:rsid w:val="0035764A"/>
    <w:rsid w:val="003576CB"/>
    <w:rsid w:val="003579B6"/>
    <w:rsid w:val="00357ACE"/>
    <w:rsid w:val="00357B66"/>
    <w:rsid w:val="00357B87"/>
    <w:rsid w:val="00357C97"/>
    <w:rsid w:val="00357D39"/>
    <w:rsid w:val="00357E2A"/>
    <w:rsid w:val="003606D6"/>
    <w:rsid w:val="0036076C"/>
    <w:rsid w:val="00360962"/>
    <w:rsid w:val="00360C25"/>
    <w:rsid w:val="00360C42"/>
    <w:rsid w:val="00360D01"/>
    <w:rsid w:val="00360DC1"/>
    <w:rsid w:val="00360F35"/>
    <w:rsid w:val="00360F6C"/>
    <w:rsid w:val="00360FAF"/>
    <w:rsid w:val="00361034"/>
    <w:rsid w:val="00361117"/>
    <w:rsid w:val="0036121D"/>
    <w:rsid w:val="003613B2"/>
    <w:rsid w:val="003615F4"/>
    <w:rsid w:val="00361643"/>
    <w:rsid w:val="003616FB"/>
    <w:rsid w:val="00361877"/>
    <w:rsid w:val="003618FE"/>
    <w:rsid w:val="00361B15"/>
    <w:rsid w:val="00361FEC"/>
    <w:rsid w:val="00362057"/>
    <w:rsid w:val="003621E6"/>
    <w:rsid w:val="00362201"/>
    <w:rsid w:val="00362235"/>
    <w:rsid w:val="003622CC"/>
    <w:rsid w:val="00362311"/>
    <w:rsid w:val="003623AF"/>
    <w:rsid w:val="0036251D"/>
    <w:rsid w:val="003626C2"/>
    <w:rsid w:val="00362ACB"/>
    <w:rsid w:val="00362C55"/>
    <w:rsid w:val="00362ECE"/>
    <w:rsid w:val="00362EE0"/>
    <w:rsid w:val="00362F06"/>
    <w:rsid w:val="0036331B"/>
    <w:rsid w:val="0036336E"/>
    <w:rsid w:val="003634FB"/>
    <w:rsid w:val="003635E6"/>
    <w:rsid w:val="00363711"/>
    <w:rsid w:val="0036374D"/>
    <w:rsid w:val="00363862"/>
    <w:rsid w:val="00363AA8"/>
    <w:rsid w:val="00363C08"/>
    <w:rsid w:val="00363D83"/>
    <w:rsid w:val="00363DE2"/>
    <w:rsid w:val="00363EE0"/>
    <w:rsid w:val="00363F90"/>
    <w:rsid w:val="00363FEB"/>
    <w:rsid w:val="00364198"/>
    <w:rsid w:val="003642B9"/>
    <w:rsid w:val="00364302"/>
    <w:rsid w:val="003649B4"/>
    <w:rsid w:val="00364AFE"/>
    <w:rsid w:val="00364B29"/>
    <w:rsid w:val="00364BB7"/>
    <w:rsid w:val="00364D80"/>
    <w:rsid w:val="00364DED"/>
    <w:rsid w:val="00364EC2"/>
    <w:rsid w:val="00364F60"/>
    <w:rsid w:val="00364F62"/>
    <w:rsid w:val="00364F97"/>
    <w:rsid w:val="00364FB9"/>
    <w:rsid w:val="003652A8"/>
    <w:rsid w:val="003652C3"/>
    <w:rsid w:val="00365538"/>
    <w:rsid w:val="00365576"/>
    <w:rsid w:val="00365743"/>
    <w:rsid w:val="00365787"/>
    <w:rsid w:val="003658AE"/>
    <w:rsid w:val="003658FE"/>
    <w:rsid w:val="00365CD9"/>
    <w:rsid w:val="00365DC8"/>
    <w:rsid w:val="00365DDD"/>
    <w:rsid w:val="00365F73"/>
    <w:rsid w:val="00365FB7"/>
    <w:rsid w:val="00365FEE"/>
    <w:rsid w:val="00366116"/>
    <w:rsid w:val="00366137"/>
    <w:rsid w:val="00366174"/>
    <w:rsid w:val="00366277"/>
    <w:rsid w:val="00366287"/>
    <w:rsid w:val="003664C6"/>
    <w:rsid w:val="0036663C"/>
    <w:rsid w:val="0036669F"/>
    <w:rsid w:val="0036678B"/>
    <w:rsid w:val="0036679F"/>
    <w:rsid w:val="0036688A"/>
    <w:rsid w:val="003668CA"/>
    <w:rsid w:val="003668E3"/>
    <w:rsid w:val="0036697C"/>
    <w:rsid w:val="003669AC"/>
    <w:rsid w:val="003669FD"/>
    <w:rsid w:val="00366A7C"/>
    <w:rsid w:val="00366BA7"/>
    <w:rsid w:val="00366BDD"/>
    <w:rsid w:val="00366CE0"/>
    <w:rsid w:val="00366D6C"/>
    <w:rsid w:val="003671F4"/>
    <w:rsid w:val="00367284"/>
    <w:rsid w:val="00367483"/>
    <w:rsid w:val="0036764E"/>
    <w:rsid w:val="003676C4"/>
    <w:rsid w:val="00367944"/>
    <w:rsid w:val="00367A01"/>
    <w:rsid w:val="00367B8E"/>
    <w:rsid w:val="00367BBD"/>
    <w:rsid w:val="00367CEE"/>
    <w:rsid w:val="00367DFA"/>
    <w:rsid w:val="00367F05"/>
    <w:rsid w:val="0037021A"/>
    <w:rsid w:val="0037035C"/>
    <w:rsid w:val="0037048E"/>
    <w:rsid w:val="00370515"/>
    <w:rsid w:val="0037053C"/>
    <w:rsid w:val="003705BB"/>
    <w:rsid w:val="003705F1"/>
    <w:rsid w:val="00370657"/>
    <w:rsid w:val="00370729"/>
    <w:rsid w:val="00370765"/>
    <w:rsid w:val="00370801"/>
    <w:rsid w:val="00370857"/>
    <w:rsid w:val="00370A68"/>
    <w:rsid w:val="00370ACC"/>
    <w:rsid w:val="00370C27"/>
    <w:rsid w:val="00370C2F"/>
    <w:rsid w:val="00370CF9"/>
    <w:rsid w:val="00370D05"/>
    <w:rsid w:val="00370D6F"/>
    <w:rsid w:val="00370E0B"/>
    <w:rsid w:val="00370FA3"/>
    <w:rsid w:val="00370FC9"/>
    <w:rsid w:val="003711FD"/>
    <w:rsid w:val="0037127B"/>
    <w:rsid w:val="003712E8"/>
    <w:rsid w:val="0037134A"/>
    <w:rsid w:val="0037139E"/>
    <w:rsid w:val="0037141C"/>
    <w:rsid w:val="003714EC"/>
    <w:rsid w:val="00371688"/>
    <w:rsid w:val="0037169A"/>
    <w:rsid w:val="00371967"/>
    <w:rsid w:val="003719DC"/>
    <w:rsid w:val="003719FB"/>
    <w:rsid w:val="00371A31"/>
    <w:rsid w:val="00371CF4"/>
    <w:rsid w:val="00371D5B"/>
    <w:rsid w:val="00372070"/>
    <w:rsid w:val="00372132"/>
    <w:rsid w:val="00372341"/>
    <w:rsid w:val="003723CC"/>
    <w:rsid w:val="0037260D"/>
    <w:rsid w:val="003726B3"/>
    <w:rsid w:val="003726F3"/>
    <w:rsid w:val="00372710"/>
    <w:rsid w:val="003729D0"/>
    <w:rsid w:val="00372BC4"/>
    <w:rsid w:val="00372C20"/>
    <w:rsid w:val="00372CD3"/>
    <w:rsid w:val="00372D5A"/>
    <w:rsid w:val="00372EED"/>
    <w:rsid w:val="00373028"/>
    <w:rsid w:val="003730A3"/>
    <w:rsid w:val="003730BD"/>
    <w:rsid w:val="003730EB"/>
    <w:rsid w:val="00373155"/>
    <w:rsid w:val="003731F1"/>
    <w:rsid w:val="003732E9"/>
    <w:rsid w:val="003733FF"/>
    <w:rsid w:val="0037341B"/>
    <w:rsid w:val="00373730"/>
    <w:rsid w:val="0037394E"/>
    <w:rsid w:val="00373951"/>
    <w:rsid w:val="00373986"/>
    <w:rsid w:val="003739A5"/>
    <w:rsid w:val="003739B3"/>
    <w:rsid w:val="003739FB"/>
    <w:rsid w:val="00373A88"/>
    <w:rsid w:val="00373BE1"/>
    <w:rsid w:val="00373F27"/>
    <w:rsid w:val="00373F78"/>
    <w:rsid w:val="00373FAF"/>
    <w:rsid w:val="0037411D"/>
    <w:rsid w:val="003742A3"/>
    <w:rsid w:val="003743F5"/>
    <w:rsid w:val="0037442C"/>
    <w:rsid w:val="0037447C"/>
    <w:rsid w:val="003744E9"/>
    <w:rsid w:val="00374563"/>
    <w:rsid w:val="00374657"/>
    <w:rsid w:val="003748E3"/>
    <w:rsid w:val="0037490A"/>
    <w:rsid w:val="00374A4E"/>
    <w:rsid w:val="00374A94"/>
    <w:rsid w:val="00374AB8"/>
    <w:rsid w:val="00374D09"/>
    <w:rsid w:val="00374DAC"/>
    <w:rsid w:val="00374F96"/>
    <w:rsid w:val="003750A9"/>
    <w:rsid w:val="00375133"/>
    <w:rsid w:val="00375151"/>
    <w:rsid w:val="003751EA"/>
    <w:rsid w:val="00375241"/>
    <w:rsid w:val="003752DD"/>
    <w:rsid w:val="00375340"/>
    <w:rsid w:val="003754E4"/>
    <w:rsid w:val="00375662"/>
    <w:rsid w:val="00375760"/>
    <w:rsid w:val="003758D2"/>
    <w:rsid w:val="003759D2"/>
    <w:rsid w:val="00375AD6"/>
    <w:rsid w:val="00375BBD"/>
    <w:rsid w:val="00375BE6"/>
    <w:rsid w:val="00375BF5"/>
    <w:rsid w:val="00375C55"/>
    <w:rsid w:val="00375D51"/>
    <w:rsid w:val="00375D6F"/>
    <w:rsid w:val="00375E6C"/>
    <w:rsid w:val="00375F77"/>
    <w:rsid w:val="0037606C"/>
    <w:rsid w:val="003761B1"/>
    <w:rsid w:val="00376234"/>
    <w:rsid w:val="0037659E"/>
    <w:rsid w:val="0037669C"/>
    <w:rsid w:val="0037674B"/>
    <w:rsid w:val="003768FD"/>
    <w:rsid w:val="00376928"/>
    <w:rsid w:val="003769BB"/>
    <w:rsid w:val="00376A0F"/>
    <w:rsid w:val="00376DEB"/>
    <w:rsid w:val="00376F2B"/>
    <w:rsid w:val="00376F9D"/>
    <w:rsid w:val="003773E4"/>
    <w:rsid w:val="0037742B"/>
    <w:rsid w:val="003774F6"/>
    <w:rsid w:val="00377502"/>
    <w:rsid w:val="00377595"/>
    <w:rsid w:val="003776F3"/>
    <w:rsid w:val="00377731"/>
    <w:rsid w:val="0037778F"/>
    <w:rsid w:val="00377B1A"/>
    <w:rsid w:val="00377D0B"/>
    <w:rsid w:val="00380127"/>
    <w:rsid w:val="00380241"/>
    <w:rsid w:val="003802AB"/>
    <w:rsid w:val="00380319"/>
    <w:rsid w:val="003803C2"/>
    <w:rsid w:val="003805D8"/>
    <w:rsid w:val="00380636"/>
    <w:rsid w:val="0038081A"/>
    <w:rsid w:val="003808C9"/>
    <w:rsid w:val="0038116F"/>
    <w:rsid w:val="00381287"/>
    <w:rsid w:val="003812A0"/>
    <w:rsid w:val="0038137E"/>
    <w:rsid w:val="0038138C"/>
    <w:rsid w:val="003816A7"/>
    <w:rsid w:val="003819AF"/>
    <w:rsid w:val="00381ABC"/>
    <w:rsid w:val="00381AF4"/>
    <w:rsid w:val="00381BA8"/>
    <w:rsid w:val="00381D82"/>
    <w:rsid w:val="00381E37"/>
    <w:rsid w:val="00381E5A"/>
    <w:rsid w:val="00381F3E"/>
    <w:rsid w:val="003820C1"/>
    <w:rsid w:val="003820C4"/>
    <w:rsid w:val="0038215C"/>
    <w:rsid w:val="00382331"/>
    <w:rsid w:val="00382438"/>
    <w:rsid w:val="003825E5"/>
    <w:rsid w:val="00382673"/>
    <w:rsid w:val="003826D2"/>
    <w:rsid w:val="00382A1C"/>
    <w:rsid w:val="00382A8B"/>
    <w:rsid w:val="00382B32"/>
    <w:rsid w:val="00382CB9"/>
    <w:rsid w:val="00382D57"/>
    <w:rsid w:val="00382E8F"/>
    <w:rsid w:val="00382F3F"/>
    <w:rsid w:val="00382F64"/>
    <w:rsid w:val="003831A6"/>
    <w:rsid w:val="003831D8"/>
    <w:rsid w:val="00383476"/>
    <w:rsid w:val="003834A3"/>
    <w:rsid w:val="00383527"/>
    <w:rsid w:val="0038355C"/>
    <w:rsid w:val="00383688"/>
    <w:rsid w:val="003836B3"/>
    <w:rsid w:val="0038372F"/>
    <w:rsid w:val="003837EA"/>
    <w:rsid w:val="00383849"/>
    <w:rsid w:val="003838CD"/>
    <w:rsid w:val="003839EF"/>
    <w:rsid w:val="00383AE5"/>
    <w:rsid w:val="00383B87"/>
    <w:rsid w:val="00383CEC"/>
    <w:rsid w:val="00383F32"/>
    <w:rsid w:val="00383F42"/>
    <w:rsid w:val="00383FCC"/>
    <w:rsid w:val="003840B4"/>
    <w:rsid w:val="00384122"/>
    <w:rsid w:val="00384140"/>
    <w:rsid w:val="003842E3"/>
    <w:rsid w:val="003842E8"/>
    <w:rsid w:val="003849F1"/>
    <w:rsid w:val="00384ABE"/>
    <w:rsid w:val="00384B69"/>
    <w:rsid w:val="00384FFC"/>
    <w:rsid w:val="0038516F"/>
    <w:rsid w:val="003851D2"/>
    <w:rsid w:val="00385296"/>
    <w:rsid w:val="0038532C"/>
    <w:rsid w:val="003853D8"/>
    <w:rsid w:val="00385707"/>
    <w:rsid w:val="00385722"/>
    <w:rsid w:val="00385874"/>
    <w:rsid w:val="00385A83"/>
    <w:rsid w:val="00385B19"/>
    <w:rsid w:val="00385CF3"/>
    <w:rsid w:val="00385EAF"/>
    <w:rsid w:val="00385F1F"/>
    <w:rsid w:val="00386245"/>
    <w:rsid w:val="0038628F"/>
    <w:rsid w:val="003862B7"/>
    <w:rsid w:val="00386322"/>
    <w:rsid w:val="0038638F"/>
    <w:rsid w:val="003863A6"/>
    <w:rsid w:val="0038642B"/>
    <w:rsid w:val="003864F9"/>
    <w:rsid w:val="00386528"/>
    <w:rsid w:val="0038652C"/>
    <w:rsid w:val="0038686C"/>
    <w:rsid w:val="00386881"/>
    <w:rsid w:val="00386AD7"/>
    <w:rsid w:val="00386B44"/>
    <w:rsid w:val="00386CB1"/>
    <w:rsid w:val="00386E00"/>
    <w:rsid w:val="00386E33"/>
    <w:rsid w:val="00387020"/>
    <w:rsid w:val="003871A9"/>
    <w:rsid w:val="003872F9"/>
    <w:rsid w:val="003873BA"/>
    <w:rsid w:val="003873BE"/>
    <w:rsid w:val="0038759C"/>
    <w:rsid w:val="0038763C"/>
    <w:rsid w:val="00387692"/>
    <w:rsid w:val="003879A3"/>
    <w:rsid w:val="00387A64"/>
    <w:rsid w:val="00387AC6"/>
    <w:rsid w:val="003905AD"/>
    <w:rsid w:val="003905E8"/>
    <w:rsid w:val="00390679"/>
    <w:rsid w:val="0039086F"/>
    <w:rsid w:val="00390AA1"/>
    <w:rsid w:val="00390B18"/>
    <w:rsid w:val="00390B6A"/>
    <w:rsid w:val="00390E19"/>
    <w:rsid w:val="00390E42"/>
    <w:rsid w:val="00390EBA"/>
    <w:rsid w:val="00390F8E"/>
    <w:rsid w:val="0039106B"/>
    <w:rsid w:val="003910FE"/>
    <w:rsid w:val="00391310"/>
    <w:rsid w:val="003913E0"/>
    <w:rsid w:val="003915C7"/>
    <w:rsid w:val="0039170D"/>
    <w:rsid w:val="003918B7"/>
    <w:rsid w:val="00391900"/>
    <w:rsid w:val="00391B81"/>
    <w:rsid w:val="00391BB9"/>
    <w:rsid w:val="00391CB2"/>
    <w:rsid w:val="00391CEA"/>
    <w:rsid w:val="00391D62"/>
    <w:rsid w:val="00391D74"/>
    <w:rsid w:val="00391E84"/>
    <w:rsid w:val="003920AF"/>
    <w:rsid w:val="003920B4"/>
    <w:rsid w:val="0039219F"/>
    <w:rsid w:val="003921AB"/>
    <w:rsid w:val="00392221"/>
    <w:rsid w:val="00392228"/>
    <w:rsid w:val="003924AE"/>
    <w:rsid w:val="0039253C"/>
    <w:rsid w:val="00392572"/>
    <w:rsid w:val="00392589"/>
    <w:rsid w:val="003925B9"/>
    <w:rsid w:val="00392787"/>
    <w:rsid w:val="00392BCA"/>
    <w:rsid w:val="00392C4B"/>
    <w:rsid w:val="00392C68"/>
    <w:rsid w:val="00392CA0"/>
    <w:rsid w:val="00392CFD"/>
    <w:rsid w:val="00392D64"/>
    <w:rsid w:val="00392DC1"/>
    <w:rsid w:val="003933BD"/>
    <w:rsid w:val="0039342D"/>
    <w:rsid w:val="00393527"/>
    <w:rsid w:val="00393618"/>
    <w:rsid w:val="00393623"/>
    <w:rsid w:val="00393658"/>
    <w:rsid w:val="00393A62"/>
    <w:rsid w:val="00393A9B"/>
    <w:rsid w:val="00393D3D"/>
    <w:rsid w:val="00393D52"/>
    <w:rsid w:val="00393E36"/>
    <w:rsid w:val="003940CA"/>
    <w:rsid w:val="00394106"/>
    <w:rsid w:val="003944D4"/>
    <w:rsid w:val="003945CF"/>
    <w:rsid w:val="00394872"/>
    <w:rsid w:val="00394884"/>
    <w:rsid w:val="00394AE3"/>
    <w:rsid w:val="00394B4C"/>
    <w:rsid w:val="00394B52"/>
    <w:rsid w:val="0039503C"/>
    <w:rsid w:val="00395049"/>
    <w:rsid w:val="003950AE"/>
    <w:rsid w:val="003950CE"/>
    <w:rsid w:val="003951AE"/>
    <w:rsid w:val="003951F1"/>
    <w:rsid w:val="00395243"/>
    <w:rsid w:val="00395357"/>
    <w:rsid w:val="003953B9"/>
    <w:rsid w:val="0039545B"/>
    <w:rsid w:val="0039555B"/>
    <w:rsid w:val="003955BD"/>
    <w:rsid w:val="0039573B"/>
    <w:rsid w:val="003957A3"/>
    <w:rsid w:val="00395847"/>
    <w:rsid w:val="00395BE3"/>
    <w:rsid w:val="00395CBF"/>
    <w:rsid w:val="00395D9F"/>
    <w:rsid w:val="00395E38"/>
    <w:rsid w:val="00396053"/>
    <w:rsid w:val="0039636D"/>
    <w:rsid w:val="0039672E"/>
    <w:rsid w:val="003967DD"/>
    <w:rsid w:val="00396AF8"/>
    <w:rsid w:val="00396D39"/>
    <w:rsid w:val="00396FE2"/>
    <w:rsid w:val="00396FF6"/>
    <w:rsid w:val="00397332"/>
    <w:rsid w:val="003973B8"/>
    <w:rsid w:val="003973D1"/>
    <w:rsid w:val="003975D4"/>
    <w:rsid w:val="003976B8"/>
    <w:rsid w:val="0039773C"/>
    <w:rsid w:val="0039777C"/>
    <w:rsid w:val="00397A4E"/>
    <w:rsid w:val="00397B69"/>
    <w:rsid w:val="00397CD8"/>
    <w:rsid w:val="003A0044"/>
    <w:rsid w:val="003A0062"/>
    <w:rsid w:val="003A030E"/>
    <w:rsid w:val="003A0325"/>
    <w:rsid w:val="003A0340"/>
    <w:rsid w:val="003A0542"/>
    <w:rsid w:val="003A05C7"/>
    <w:rsid w:val="003A0601"/>
    <w:rsid w:val="003A0657"/>
    <w:rsid w:val="003A06FE"/>
    <w:rsid w:val="003A07C9"/>
    <w:rsid w:val="003A08B9"/>
    <w:rsid w:val="003A0A99"/>
    <w:rsid w:val="003A0CF9"/>
    <w:rsid w:val="003A0E28"/>
    <w:rsid w:val="003A0FEE"/>
    <w:rsid w:val="003A10CF"/>
    <w:rsid w:val="003A110E"/>
    <w:rsid w:val="003A1355"/>
    <w:rsid w:val="003A1672"/>
    <w:rsid w:val="003A17AD"/>
    <w:rsid w:val="003A1AB5"/>
    <w:rsid w:val="003A1D30"/>
    <w:rsid w:val="003A2065"/>
    <w:rsid w:val="003A2448"/>
    <w:rsid w:val="003A24F3"/>
    <w:rsid w:val="003A250B"/>
    <w:rsid w:val="003A25FF"/>
    <w:rsid w:val="003A28A6"/>
    <w:rsid w:val="003A297E"/>
    <w:rsid w:val="003A2B83"/>
    <w:rsid w:val="003A2CA7"/>
    <w:rsid w:val="003A2EE9"/>
    <w:rsid w:val="003A323D"/>
    <w:rsid w:val="003A32BA"/>
    <w:rsid w:val="003A3404"/>
    <w:rsid w:val="003A349E"/>
    <w:rsid w:val="003A38B8"/>
    <w:rsid w:val="003A390E"/>
    <w:rsid w:val="003A3A2F"/>
    <w:rsid w:val="003A3A38"/>
    <w:rsid w:val="003A3AB1"/>
    <w:rsid w:val="003A3AE3"/>
    <w:rsid w:val="003A3B01"/>
    <w:rsid w:val="003A3B70"/>
    <w:rsid w:val="003A3B89"/>
    <w:rsid w:val="003A3BBE"/>
    <w:rsid w:val="003A3D56"/>
    <w:rsid w:val="003A3DFA"/>
    <w:rsid w:val="003A4065"/>
    <w:rsid w:val="003A4164"/>
    <w:rsid w:val="003A4281"/>
    <w:rsid w:val="003A429A"/>
    <w:rsid w:val="003A464C"/>
    <w:rsid w:val="003A4705"/>
    <w:rsid w:val="003A4714"/>
    <w:rsid w:val="003A4890"/>
    <w:rsid w:val="003A49C9"/>
    <w:rsid w:val="003A49DE"/>
    <w:rsid w:val="003A4B3D"/>
    <w:rsid w:val="003A4BE0"/>
    <w:rsid w:val="003A4D85"/>
    <w:rsid w:val="003A50AD"/>
    <w:rsid w:val="003A53C7"/>
    <w:rsid w:val="003A53CD"/>
    <w:rsid w:val="003A5813"/>
    <w:rsid w:val="003A5970"/>
    <w:rsid w:val="003A5A32"/>
    <w:rsid w:val="003A5A5B"/>
    <w:rsid w:val="003A5A90"/>
    <w:rsid w:val="003A5BB8"/>
    <w:rsid w:val="003A5D16"/>
    <w:rsid w:val="003A5E84"/>
    <w:rsid w:val="003A5EC1"/>
    <w:rsid w:val="003A5F9B"/>
    <w:rsid w:val="003A6334"/>
    <w:rsid w:val="003A6468"/>
    <w:rsid w:val="003A646D"/>
    <w:rsid w:val="003A675D"/>
    <w:rsid w:val="003A68DF"/>
    <w:rsid w:val="003A6936"/>
    <w:rsid w:val="003A6A41"/>
    <w:rsid w:val="003A6BC2"/>
    <w:rsid w:val="003A6BD8"/>
    <w:rsid w:val="003A6CB2"/>
    <w:rsid w:val="003A6ECE"/>
    <w:rsid w:val="003A70C3"/>
    <w:rsid w:val="003A714E"/>
    <w:rsid w:val="003A71B6"/>
    <w:rsid w:val="003A74F2"/>
    <w:rsid w:val="003A7689"/>
    <w:rsid w:val="003A7709"/>
    <w:rsid w:val="003A7B78"/>
    <w:rsid w:val="003A7D6D"/>
    <w:rsid w:val="003B012B"/>
    <w:rsid w:val="003B0154"/>
    <w:rsid w:val="003B0318"/>
    <w:rsid w:val="003B0552"/>
    <w:rsid w:val="003B066F"/>
    <w:rsid w:val="003B0A41"/>
    <w:rsid w:val="003B0AA1"/>
    <w:rsid w:val="003B0B1E"/>
    <w:rsid w:val="003B0B43"/>
    <w:rsid w:val="003B0C3E"/>
    <w:rsid w:val="003B0CE9"/>
    <w:rsid w:val="003B0DF5"/>
    <w:rsid w:val="003B10DE"/>
    <w:rsid w:val="003B1188"/>
    <w:rsid w:val="003B1224"/>
    <w:rsid w:val="003B1246"/>
    <w:rsid w:val="003B1285"/>
    <w:rsid w:val="003B13A7"/>
    <w:rsid w:val="003B145B"/>
    <w:rsid w:val="003B1537"/>
    <w:rsid w:val="003B178F"/>
    <w:rsid w:val="003B189D"/>
    <w:rsid w:val="003B198A"/>
    <w:rsid w:val="003B1AD8"/>
    <w:rsid w:val="003B1B75"/>
    <w:rsid w:val="003B1BBB"/>
    <w:rsid w:val="003B1C49"/>
    <w:rsid w:val="003B1CAE"/>
    <w:rsid w:val="003B1DE6"/>
    <w:rsid w:val="003B201A"/>
    <w:rsid w:val="003B210E"/>
    <w:rsid w:val="003B21AF"/>
    <w:rsid w:val="003B22F3"/>
    <w:rsid w:val="003B245F"/>
    <w:rsid w:val="003B2494"/>
    <w:rsid w:val="003B2523"/>
    <w:rsid w:val="003B2607"/>
    <w:rsid w:val="003B2681"/>
    <w:rsid w:val="003B27B8"/>
    <w:rsid w:val="003B27D5"/>
    <w:rsid w:val="003B29E4"/>
    <w:rsid w:val="003B2AF9"/>
    <w:rsid w:val="003B2C18"/>
    <w:rsid w:val="003B2D5F"/>
    <w:rsid w:val="003B2DBC"/>
    <w:rsid w:val="003B2F89"/>
    <w:rsid w:val="003B3069"/>
    <w:rsid w:val="003B322C"/>
    <w:rsid w:val="003B3494"/>
    <w:rsid w:val="003B3697"/>
    <w:rsid w:val="003B3A51"/>
    <w:rsid w:val="003B3AF5"/>
    <w:rsid w:val="003B3B55"/>
    <w:rsid w:val="003B3C0B"/>
    <w:rsid w:val="003B3C4A"/>
    <w:rsid w:val="003B4165"/>
    <w:rsid w:val="003B4341"/>
    <w:rsid w:val="003B43AF"/>
    <w:rsid w:val="003B45D1"/>
    <w:rsid w:val="003B460E"/>
    <w:rsid w:val="003B4683"/>
    <w:rsid w:val="003B47B7"/>
    <w:rsid w:val="003B485A"/>
    <w:rsid w:val="003B487F"/>
    <w:rsid w:val="003B4901"/>
    <w:rsid w:val="003B4C76"/>
    <w:rsid w:val="003B4CD3"/>
    <w:rsid w:val="003B4EC7"/>
    <w:rsid w:val="003B5135"/>
    <w:rsid w:val="003B51C6"/>
    <w:rsid w:val="003B5529"/>
    <w:rsid w:val="003B55CF"/>
    <w:rsid w:val="003B56F8"/>
    <w:rsid w:val="003B5A2D"/>
    <w:rsid w:val="003B5A6E"/>
    <w:rsid w:val="003B5BD7"/>
    <w:rsid w:val="003B5C30"/>
    <w:rsid w:val="003B5D8B"/>
    <w:rsid w:val="003B5E19"/>
    <w:rsid w:val="003B5EF5"/>
    <w:rsid w:val="003B5F75"/>
    <w:rsid w:val="003B5FE4"/>
    <w:rsid w:val="003B6030"/>
    <w:rsid w:val="003B6284"/>
    <w:rsid w:val="003B63F7"/>
    <w:rsid w:val="003B660A"/>
    <w:rsid w:val="003B6665"/>
    <w:rsid w:val="003B685F"/>
    <w:rsid w:val="003B68C5"/>
    <w:rsid w:val="003B6936"/>
    <w:rsid w:val="003B6A39"/>
    <w:rsid w:val="003B6AB1"/>
    <w:rsid w:val="003B6B8D"/>
    <w:rsid w:val="003B6C8C"/>
    <w:rsid w:val="003B6F36"/>
    <w:rsid w:val="003B6FFB"/>
    <w:rsid w:val="003B70D8"/>
    <w:rsid w:val="003B7268"/>
    <w:rsid w:val="003B73AC"/>
    <w:rsid w:val="003B74CC"/>
    <w:rsid w:val="003B7719"/>
    <w:rsid w:val="003B7759"/>
    <w:rsid w:val="003B775C"/>
    <w:rsid w:val="003B78B7"/>
    <w:rsid w:val="003B7B6E"/>
    <w:rsid w:val="003B7BF7"/>
    <w:rsid w:val="003B7CF1"/>
    <w:rsid w:val="003B7D5C"/>
    <w:rsid w:val="003B7E61"/>
    <w:rsid w:val="003C000D"/>
    <w:rsid w:val="003C0051"/>
    <w:rsid w:val="003C0372"/>
    <w:rsid w:val="003C0374"/>
    <w:rsid w:val="003C04AA"/>
    <w:rsid w:val="003C0552"/>
    <w:rsid w:val="003C0716"/>
    <w:rsid w:val="003C0E7B"/>
    <w:rsid w:val="003C0F19"/>
    <w:rsid w:val="003C1115"/>
    <w:rsid w:val="003C11BA"/>
    <w:rsid w:val="003C11DC"/>
    <w:rsid w:val="003C12DD"/>
    <w:rsid w:val="003C16E6"/>
    <w:rsid w:val="003C1801"/>
    <w:rsid w:val="003C1A91"/>
    <w:rsid w:val="003C1AE5"/>
    <w:rsid w:val="003C1BD3"/>
    <w:rsid w:val="003C1DAA"/>
    <w:rsid w:val="003C1DC1"/>
    <w:rsid w:val="003C1F28"/>
    <w:rsid w:val="003C1FA6"/>
    <w:rsid w:val="003C2212"/>
    <w:rsid w:val="003C23EF"/>
    <w:rsid w:val="003C24A3"/>
    <w:rsid w:val="003C24C7"/>
    <w:rsid w:val="003C253E"/>
    <w:rsid w:val="003C258D"/>
    <w:rsid w:val="003C26AC"/>
    <w:rsid w:val="003C2889"/>
    <w:rsid w:val="003C2A33"/>
    <w:rsid w:val="003C2B27"/>
    <w:rsid w:val="003C2C5E"/>
    <w:rsid w:val="003C2D39"/>
    <w:rsid w:val="003C2D46"/>
    <w:rsid w:val="003C2E4E"/>
    <w:rsid w:val="003C30F1"/>
    <w:rsid w:val="003C3154"/>
    <w:rsid w:val="003C326A"/>
    <w:rsid w:val="003C3285"/>
    <w:rsid w:val="003C32A5"/>
    <w:rsid w:val="003C3848"/>
    <w:rsid w:val="003C3851"/>
    <w:rsid w:val="003C39D3"/>
    <w:rsid w:val="003C3B5D"/>
    <w:rsid w:val="003C3CC1"/>
    <w:rsid w:val="003C3D93"/>
    <w:rsid w:val="003C3DF0"/>
    <w:rsid w:val="003C3F72"/>
    <w:rsid w:val="003C40C3"/>
    <w:rsid w:val="003C41B5"/>
    <w:rsid w:val="003C42F4"/>
    <w:rsid w:val="003C43A7"/>
    <w:rsid w:val="003C44C2"/>
    <w:rsid w:val="003C459B"/>
    <w:rsid w:val="003C45BC"/>
    <w:rsid w:val="003C45FA"/>
    <w:rsid w:val="003C460A"/>
    <w:rsid w:val="003C4953"/>
    <w:rsid w:val="003C4A5F"/>
    <w:rsid w:val="003C4A76"/>
    <w:rsid w:val="003C4E5B"/>
    <w:rsid w:val="003C50CD"/>
    <w:rsid w:val="003C51A1"/>
    <w:rsid w:val="003C51AC"/>
    <w:rsid w:val="003C533C"/>
    <w:rsid w:val="003C5361"/>
    <w:rsid w:val="003C536C"/>
    <w:rsid w:val="003C546C"/>
    <w:rsid w:val="003C54FD"/>
    <w:rsid w:val="003C566F"/>
    <w:rsid w:val="003C591B"/>
    <w:rsid w:val="003C5AB4"/>
    <w:rsid w:val="003C5CB7"/>
    <w:rsid w:val="003C5DB7"/>
    <w:rsid w:val="003C5E42"/>
    <w:rsid w:val="003C5F10"/>
    <w:rsid w:val="003C6181"/>
    <w:rsid w:val="003C6186"/>
    <w:rsid w:val="003C61CB"/>
    <w:rsid w:val="003C63E6"/>
    <w:rsid w:val="003C6428"/>
    <w:rsid w:val="003C64E7"/>
    <w:rsid w:val="003C65A0"/>
    <w:rsid w:val="003C65B5"/>
    <w:rsid w:val="003C666D"/>
    <w:rsid w:val="003C68FA"/>
    <w:rsid w:val="003C696F"/>
    <w:rsid w:val="003C6A01"/>
    <w:rsid w:val="003C6A14"/>
    <w:rsid w:val="003C6AB4"/>
    <w:rsid w:val="003C6CB2"/>
    <w:rsid w:val="003C6CF2"/>
    <w:rsid w:val="003C6ECB"/>
    <w:rsid w:val="003C6EEF"/>
    <w:rsid w:val="003C6F2D"/>
    <w:rsid w:val="003C712E"/>
    <w:rsid w:val="003C735D"/>
    <w:rsid w:val="003C75E0"/>
    <w:rsid w:val="003C7892"/>
    <w:rsid w:val="003C7AEE"/>
    <w:rsid w:val="003C7F0B"/>
    <w:rsid w:val="003C7F27"/>
    <w:rsid w:val="003D01F4"/>
    <w:rsid w:val="003D0648"/>
    <w:rsid w:val="003D072D"/>
    <w:rsid w:val="003D0733"/>
    <w:rsid w:val="003D0825"/>
    <w:rsid w:val="003D08C7"/>
    <w:rsid w:val="003D0A7E"/>
    <w:rsid w:val="003D0AA8"/>
    <w:rsid w:val="003D0BA7"/>
    <w:rsid w:val="003D0BEF"/>
    <w:rsid w:val="003D0C0C"/>
    <w:rsid w:val="003D0ECD"/>
    <w:rsid w:val="003D10A4"/>
    <w:rsid w:val="003D11D8"/>
    <w:rsid w:val="003D11FD"/>
    <w:rsid w:val="003D128F"/>
    <w:rsid w:val="003D13DB"/>
    <w:rsid w:val="003D1430"/>
    <w:rsid w:val="003D14C4"/>
    <w:rsid w:val="003D1508"/>
    <w:rsid w:val="003D159E"/>
    <w:rsid w:val="003D16AC"/>
    <w:rsid w:val="003D16C0"/>
    <w:rsid w:val="003D16E0"/>
    <w:rsid w:val="003D1951"/>
    <w:rsid w:val="003D1957"/>
    <w:rsid w:val="003D1985"/>
    <w:rsid w:val="003D1993"/>
    <w:rsid w:val="003D1BD6"/>
    <w:rsid w:val="003D1CEA"/>
    <w:rsid w:val="003D1EC6"/>
    <w:rsid w:val="003D224C"/>
    <w:rsid w:val="003D233E"/>
    <w:rsid w:val="003D242E"/>
    <w:rsid w:val="003D24BB"/>
    <w:rsid w:val="003D26CE"/>
    <w:rsid w:val="003D2702"/>
    <w:rsid w:val="003D2B97"/>
    <w:rsid w:val="003D2D90"/>
    <w:rsid w:val="003D315C"/>
    <w:rsid w:val="003D31A8"/>
    <w:rsid w:val="003D337A"/>
    <w:rsid w:val="003D35B9"/>
    <w:rsid w:val="003D35FC"/>
    <w:rsid w:val="003D3668"/>
    <w:rsid w:val="003D3701"/>
    <w:rsid w:val="003D387F"/>
    <w:rsid w:val="003D38AD"/>
    <w:rsid w:val="003D3AAC"/>
    <w:rsid w:val="003D3AB1"/>
    <w:rsid w:val="003D3BAE"/>
    <w:rsid w:val="003D3BF0"/>
    <w:rsid w:val="003D3C4E"/>
    <w:rsid w:val="003D3F83"/>
    <w:rsid w:val="003D4012"/>
    <w:rsid w:val="003D40F6"/>
    <w:rsid w:val="003D41C0"/>
    <w:rsid w:val="003D427F"/>
    <w:rsid w:val="003D42B9"/>
    <w:rsid w:val="003D44D3"/>
    <w:rsid w:val="003D45B1"/>
    <w:rsid w:val="003D45C7"/>
    <w:rsid w:val="003D460D"/>
    <w:rsid w:val="003D461F"/>
    <w:rsid w:val="003D4712"/>
    <w:rsid w:val="003D4776"/>
    <w:rsid w:val="003D4987"/>
    <w:rsid w:val="003D4D98"/>
    <w:rsid w:val="003D4D9F"/>
    <w:rsid w:val="003D4DC0"/>
    <w:rsid w:val="003D4FAB"/>
    <w:rsid w:val="003D5357"/>
    <w:rsid w:val="003D550C"/>
    <w:rsid w:val="003D5522"/>
    <w:rsid w:val="003D55EB"/>
    <w:rsid w:val="003D5849"/>
    <w:rsid w:val="003D5C02"/>
    <w:rsid w:val="003D5E85"/>
    <w:rsid w:val="003D5F59"/>
    <w:rsid w:val="003D606B"/>
    <w:rsid w:val="003D62A0"/>
    <w:rsid w:val="003D639D"/>
    <w:rsid w:val="003D6490"/>
    <w:rsid w:val="003D651A"/>
    <w:rsid w:val="003D6674"/>
    <w:rsid w:val="003D6702"/>
    <w:rsid w:val="003D670A"/>
    <w:rsid w:val="003D681D"/>
    <w:rsid w:val="003D68C5"/>
    <w:rsid w:val="003D6BBF"/>
    <w:rsid w:val="003D6C0F"/>
    <w:rsid w:val="003D6FC4"/>
    <w:rsid w:val="003D7182"/>
    <w:rsid w:val="003D734A"/>
    <w:rsid w:val="003D7394"/>
    <w:rsid w:val="003D7555"/>
    <w:rsid w:val="003D779D"/>
    <w:rsid w:val="003D77B5"/>
    <w:rsid w:val="003D794A"/>
    <w:rsid w:val="003D79A7"/>
    <w:rsid w:val="003D7B00"/>
    <w:rsid w:val="003D7C2E"/>
    <w:rsid w:val="003D7CCF"/>
    <w:rsid w:val="003D7DD5"/>
    <w:rsid w:val="003E005E"/>
    <w:rsid w:val="003E0080"/>
    <w:rsid w:val="003E018E"/>
    <w:rsid w:val="003E030D"/>
    <w:rsid w:val="003E042E"/>
    <w:rsid w:val="003E04D6"/>
    <w:rsid w:val="003E056F"/>
    <w:rsid w:val="003E0660"/>
    <w:rsid w:val="003E06D1"/>
    <w:rsid w:val="003E077F"/>
    <w:rsid w:val="003E07E2"/>
    <w:rsid w:val="003E0843"/>
    <w:rsid w:val="003E0916"/>
    <w:rsid w:val="003E0A00"/>
    <w:rsid w:val="003E0AEE"/>
    <w:rsid w:val="003E0AF5"/>
    <w:rsid w:val="003E0B4B"/>
    <w:rsid w:val="003E0C17"/>
    <w:rsid w:val="003E0D42"/>
    <w:rsid w:val="003E0E82"/>
    <w:rsid w:val="003E1247"/>
    <w:rsid w:val="003E13EC"/>
    <w:rsid w:val="003E1492"/>
    <w:rsid w:val="003E1602"/>
    <w:rsid w:val="003E1651"/>
    <w:rsid w:val="003E1743"/>
    <w:rsid w:val="003E1880"/>
    <w:rsid w:val="003E19F5"/>
    <w:rsid w:val="003E1BC9"/>
    <w:rsid w:val="003E1DD3"/>
    <w:rsid w:val="003E20CE"/>
    <w:rsid w:val="003E2249"/>
    <w:rsid w:val="003E233E"/>
    <w:rsid w:val="003E2427"/>
    <w:rsid w:val="003E2615"/>
    <w:rsid w:val="003E26F6"/>
    <w:rsid w:val="003E2A0F"/>
    <w:rsid w:val="003E2BDB"/>
    <w:rsid w:val="003E2F48"/>
    <w:rsid w:val="003E2FDB"/>
    <w:rsid w:val="003E3014"/>
    <w:rsid w:val="003E3471"/>
    <w:rsid w:val="003E349E"/>
    <w:rsid w:val="003E34E3"/>
    <w:rsid w:val="003E35B0"/>
    <w:rsid w:val="003E36C9"/>
    <w:rsid w:val="003E3A78"/>
    <w:rsid w:val="003E3C7C"/>
    <w:rsid w:val="003E3DEC"/>
    <w:rsid w:val="003E3E05"/>
    <w:rsid w:val="003E4022"/>
    <w:rsid w:val="003E415C"/>
    <w:rsid w:val="003E4273"/>
    <w:rsid w:val="003E42C2"/>
    <w:rsid w:val="003E460E"/>
    <w:rsid w:val="003E4619"/>
    <w:rsid w:val="003E462A"/>
    <w:rsid w:val="003E478D"/>
    <w:rsid w:val="003E4AB5"/>
    <w:rsid w:val="003E4C14"/>
    <w:rsid w:val="003E4C34"/>
    <w:rsid w:val="003E4E0D"/>
    <w:rsid w:val="003E4E4F"/>
    <w:rsid w:val="003E4E50"/>
    <w:rsid w:val="003E4EFB"/>
    <w:rsid w:val="003E4FBE"/>
    <w:rsid w:val="003E5123"/>
    <w:rsid w:val="003E520F"/>
    <w:rsid w:val="003E52D7"/>
    <w:rsid w:val="003E52F1"/>
    <w:rsid w:val="003E5385"/>
    <w:rsid w:val="003E5403"/>
    <w:rsid w:val="003E5501"/>
    <w:rsid w:val="003E55A7"/>
    <w:rsid w:val="003E5721"/>
    <w:rsid w:val="003E5753"/>
    <w:rsid w:val="003E58EE"/>
    <w:rsid w:val="003E591C"/>
    <w:rsid w:val="003E5AFA"/>
    <w:rsid w:val="003E5B82"/>
    <w:rsid w:val="003E5B87"/>
    <w:rsid w:val="003E5BBD"/>
    <w:rsid w:val="003E5BD1"/>
    <w:rsid w:val="003E5C37"/>
    <w:rsid w:val="003E5E9F"/>
    <w:rsid w:val="003E601E"/>
    <w:rsid w:val="003E610B"/>
    <w:rsid w:val="003E618A"/>
    <w:rsid w:val="003E63D6"/>
    <w:rsid w:val="003E6449"/>
    <w:rsid w:val="003E64A4"/>
    <w:rsid w:val="003E6860"/>
    <w:rsid w:val="003E6B46"/>
    <w:rsid w:val="003E6B61"/>
    <w:rsid w:val="003E6C07"/>
    <w:rsid w:val="003E6CDC"/>
    <w:rsid w:val="003E6E01"/>
    <w:rsid w:val="003E6EE4"/>
    <w:rsid w:val="003E6F43"/>
    <w:rsid w:val="003E6F97"/>
    <w:rsid w:val="003E7150"/>
    <w:rsid w:val="003E71E5"/>
    <w:rsid w:val="003E727D"/>
    <w:rsid w:val="003E72AE"/>
    <w:rsid w:val="003E7358"/>
    <w:rsid w:val="003E74F1"/>
    <w:rsid w:val="003E7623"/>
    <w:rsid w:val="003E7664"/>
    <w:rsid w:val="003E7890"/>
    <w:rsid w:val="003E790F"/>
    <w:rsid w:val="003E79BD"/>
    <w:rsid w:val="003E7B24"/>
    <w:rsid w:val="003E7CAB"/>
    <w:rsid w:val="003E7EB7"/>
    <w:rsid w:val="003F030D"/>
    <w:rsid w:val="003F037F"/>
    <w:rsid w:val="003F044E"/>
    <w:rsid w:val="003F06A4"/>
    <w:rsid w:val="003F079F"/>
    <w:rsid w:val="003F0854"/>
    <w:rsid w:val="003F0922"/>
    <w:rsid w:val="003F098D"/>
    <w:rsid w:val="003F0B4A"/>
    <w:rsid w:val="003F0B54"/>
    <w:rsid w:val="003F0B8D"/>
    <w:rsid w:val="003F0C26"/>
    <w:rsid w:val="003F0CA2"/>
    <w:rsid w:val="003F0DD4"/>
    <w:rsid w:val="003F0EBD"/>
    <w:rsid w:val="003F0EE2"/>
    <w:rsid w:val="003F0EEF"/>
    <w:rsid w:val="003F0EF1"/>
    <w:rsid w:val="003F0FAF"/>
    <w:rsid w:val="003F1040"/>
    <w:rsid w:val="003F112B"/>
    <w:rsid w:val="003F1399"/>
    <w:rsid w:val="003F13A8"/>
    <w:rsid w:val="003F1514"/>
    <w:rsid w:val="003F1533"/>
    <w:rsid w:val="003F18C8"/>
    <w:rsid w:val="003F1964"/>
    <w:rsid w:val="003F1AC8"/>
    <w:rsid w:val="003F1ACB"/>
    <w:rsid w:val="003F1B0D"/>
    <w:rsid w:val="003F1B33"/>
    <w:rsid w:val="003F1BCE"/>
    <w:rsid w:val="003F1CFF"/>
    <w:rsid w:val="003F1E7D"/>
    <w:rsid w:val="003F225B"/>
    <w:rsid w:val="003F2267"/>
    <w:rsid w:val="003F2270"/>
    <w:rsid w:val="003F2273"/>
    <w:rsid w:val="003F2365"/>
    <w:rsid w:val="003F243C"/>
    <w:rsid w:val="003F24C7"/>
    <w:rsid w:val="003F25CF"/>
    <w:rsid w:val="003F261D"/>
    <w:rsid w:val="003F26E3"/>
    <w:rsid w:val="003F273B"/>
    <w:rsid w:val="003F2771"/>
    <w:rsid w:val="003F280D"/>
    <w:rsid w:val="003F286C"/>
    <w:rsid w:val="003F28F1"/>
    <w:rsid w:val="003F2932"/>
    <w:rsid w:val="003F294B"/>
    <w:rsid w:val="003F2A8E"/>
    <w:rsid w:val="003F2AA3"/>
    <w:rsid w:val="003F2B54"/>
    <w:rsid w:val="003F2C23"/>
    <w:rsid w:val="003F2CC7"/>
    <w:rsid w:val="003F2CF0"/>
    <w:rsid w:val="003F2D38"/>
    <w:rsid w:val="003F2DAE"/>
    <w:rsid w:val="003F2F56"/>
    <w:rsid w:val="003F3066"/>
    <w:rsid w:val="003F309D"/>
    <w:rsid w:val="003F3151"/>
    <w:rsid w:val="003F32FA"/>
    <w:rsid w:val="003F3487"/>
    <w:rsid w:val="003F34FC"/>
    <w:rsid w:val="003F369A"/>
    <w:rsid w:val="003F372F"/>
    <w:rsid w:val="003F3B63"/>
    <w:rsid w:val="003F3CC4"/>
    <w:rsid w:val="003F3D0B"/>
    <w:rsid w:val="003F3D3A"/>
    <w:rsid w:val="003F3F2A"/>
    <w:rsid w:val="003F409B"/>
    <w:rsid w:val="003F4132"/>
    <w:rsid w:val="003F4175"/>
    <w:rsid w:val="003F4190"/>
    <w:rsid w:val="003F4279"/>
    <w:rsid w:val="003F428D"/>
    <w:rsid w:val="003F42D4"/>
    <w:rsid w:val="003F440D"/>
    <w:rsid w:val="003F4421"/>
    <w:rsid w:val="003F44B6"/>
    <w:rsid w:val="003F469C"/>
    <w:rsid w:val="003F49D9"/>
    <w:rsid w:val="003F4B1F"/>
    <w:rsid w:val="003F4B65"/>
    <w:rsid w:val="003F4CCF"/>
    <w:rsid w:val="003F4FA8"/>
    <w:rsid w:val="003F4FD2"/>
    <w:rsid w:val="003F52E0"/>
    <w:rsid w:val="003F5478"/>
    <w:rsid w:val="003F556A"/>
    <w:rsid w:val="003F559A"/>
    <w:rsid w:val="003F5648"/>
    <w:rsid w:val="003F5778"/>
    <w:rsid w:val="003F57AD"/>
    <w:rsid w:val="003F5817"/>
    <w:rsid w:val="003F5CB2"/>
    <w:rsid w:val="003F5DF5"/>
    <w:rsid w:val="003F5E64"/>
    <w:rsid w:val="003F5E69"/>
    <w:rsid w:val="003F602D"/>
    <w:rsid w:val="003F60EA"/>
    <w:rsid w:val="003F615B"/>
    <w:rsid w:val="003F62D7"/>
    <w:rsid w:val="003F6373"/>
    <w:rsid w:val="003F677F"/>
    <w:rsid w:val="003F67A3"/>
    <w:rsid w:val="003F67F1"/>
    <w:rsid w:val="003F6979"/>
    <w:rsid w:val="003F6A32"/>
    <w:rsid w:val="003F6B89"/>
    <w:rsid w:val="003F6CB4"/>
    <w:rsid w:val="003F6D0D"/>
    <w:rsid w:val="003F6EB3"/>
    <w:rsid w:val="003F6F44"/>
    <w:rsid w:val="003F722F"/>
    <w:rsid w:val="003F72DE"/>
    <w:rsid w:val="003F72EB"/>
    <w:rsid w:val="003F75CA"/>
    <w:rsid w:val="003F75E8"/>
    <w:rsid w:val="003F7669"/>
    <w:rsid w:val="003F7670"/>
    <w:rsid w:val="003F7675"/>
    <w:rsid w:val="003F76A2"/>
    <w:rsid w:val="003F76E3"/>
    <w:rsid w:val="003F7B02"/>
    <w:rsid w:val="003F7B7E"/>
    <w:rsid w:val="003F7C6E"/>
    <w:rsid w:val="003F7CC4"/>
    <w:rsid w:val="003F7D4D"/>
    <w:rsid w:val="003F7E9C"/>
    <w:rsid w:val="003F7F0A"/>
    <w:rsid w:val="003F7F96"/>
    <w:rsid w:val="004000B3"/>
    <w:rsid w:val="004000FC"/>
    <w:rsid w:val="004002CC"/>
    <w:rsid w:val="0040034D"/>
    <w:rsid w:val="00400394"/>
    <w:rsid w:val="00400545"/>
    <w:rsid w:val="00400648"/>
    <w:rsid w:val="00400792"/>
    <w:rsid w:val="004008A4"/>
    <w:rsid w:val="004009D9"/>
    <w:rsid w:val="00400B9A"/>
    <w:rsid w:val="00400BC5"/>
    <w:rsid w:val="00400DDE"/>
    <w:rsid w:val="00400E02"/>
    <w:rsid w:val="00400EEA"/>
    <w:rsid w:val="00400F81"/>
    <w:rsid w:val="004010BF"/>
    <w:rsid w:val="0040116C"/>
    <w:rsid w:val="00401240"/>
    <w:rsid w:val="004012C1"/>
    <w:rsid w:val="00401449"/>
    <w:rsid w:val="004014AC"/>
    <w:rsid w:val="0040154E"/>
    <w:rsid w:val="004015C8"/>
    <w:rsid w:val="00401855"/>
    <w:rsid w:val="004018CB"/>
    <w:rsid w:val="004019DE"/>
    <w:rsid w:val="00401B07"/>
    <w:rsid w:val="00401B46"/>
    <w:rsid w:val="00401CC0"/>
    <w:rsid w:val="00401DB2"/>
    <w:rsid w:val="00401FAF"/>
    <w:rsid w:val="00401FE7"/>
    <w:rsid w:val="00402096"/>
    <w:rsid w:val="004022D5"/>
    <w:rsid w:val="0040242A"/>
    <w:rsid w:val="00402867"/>
    <w:rsid w:val="00402C02"/>
    <w:rsid w:val="00402E10"/>
    <w:rsid w:val="00402E13"/>
    <w:rsid w:val="00402F18"/>
    <w:rsid w:val="00402F95"/>
    <w:rsid w:val="00402FAF"/>
    <w:rsid w:val="00403146"/>
    <w:rsid w:val="004033DD"/>
    <w:rsid w:val="004033EC"/>
    <w:rsid w:val="0040370D"/>
    <w:rsid w:val="00403744"/>
    <w:rsid w:val="00403745"/>
    <w:rsid w:val="00403817"/>
    <w:rsid w:val="004038AD"/>
    <w:rsid w:val="004038DF"/>
    <w:rsid w:val="0040394B"/>
    <w:rsid w:val="0040396E"/>
    <w:rsid w:val="004039CD"/>
    <w:rsid w:val="004039FF"/>
    <w:rsid w:val="00403ADB"/>
    <w:rsid w:val="00403BDB"/>
    <w:rsid w:val="00403BE8"/>
    <w:rsid w:val="00403E49"/>
    <w:rsid w:val="00403E97"/>
    <w:rsid w:val="00403F7B"/>
    <w:rsid w:val="00403F87"/>
    <w:rsid w:val="004041A6"/>
    <w:rsid w:val="0040423D"/>
    <w:rsid w:val="004042C2"/>
    <w:rsid w:val="00404454"/>
    <w:rsid w:val="00404570"/>
    <w:rsid w:val="00404769"/>
    <w:rsid w:val="00404841"/>
    <w:rsid w:val="0040492D"/>
    <w:rsid w:val="00404B07"/>
    <w:rsid w:val="00404B93"/>
    <w:rsid w:val="00404C00"/>
    <w:rsid w:val="00404C24"/>
    <w:rsid w:val="00404C7B"/>
    <w:rsid w:val="00404EA6"/>
    <w:rsid w:val="004051A6"/>
    <w:rsid w:val="00405240"/>
    <w:rsid w:val="004053ED"/>
    <w:rsid w:val="00405459"/>
    <w:rsid w:val="00405559"/>
    <w:rsid w:val="004055B2"/>
    <w:rsid w:val="004055F4"/>
    <w:rsid w:val="004057E8"/>
    <w:rsid w:val="00405A86"/>
    <w:rsid w:val="00405A90"/>
    <w:rsid w:val="00405B4A"/>
    <w:rsid w:val="00405C36"/>
    <w:rsid w:val="00405F0F"/>
    <w:rsid w:val="004060CF"/>
    <w:rsid w:val="00406103"/>
    <w:rsid w:val="00406290"/>
    <w:rsid w:val="004064D5"/>
    <w:rsid w:val="004065EF"/>
    <w:rsid w:val="00406650"/>
    <w:rsid w:val="004066C9"/>
    <w:rsid w:val="00406836"/>
    <w:rsid w:val="0040685A"/>
    <w:rsid w:val="00406A66"/>
    <w:rsid w:val="00406BC8"/>
    <w:rsid w:val="00406C31"/>
    <w:rsid w:val="00406C41"/>
    <w:rsid w:val="00406D33"/>
    <w:rsid w:val="00406D7B"/>
    <w:rsid w:val="00406ED6"/>
    <w:rsid w:val="00406F87"/>
    <w:rsid w:val="0040704F"/>
    <w:rsid w:val="004071BB"/>
    <w:rsid w:val="0040739D"/>
    <w:rsid w:val="00407540"/>
    <w:rsid w:val="00407594"/>
    <w:rsid w:val="00407903"/>
    <w:rsid w:val="00407B15"/>
    <w:rsid w:val="00407CB5"/>
    <w:rsid w:val="00407D4E"/>
    <w:rsid w:val="00407F57"/>
    <w:rsid w:val="00407FB0"/>
    <w:rsid w:val="00410179"/>
    <w:rsid w:val="004101E2"/>
    <w:rsid w:val="004101F9"/>
    <w:rsid w:val="00410208"/>
    <w:rsid w:val="00410401"/>
    <w:rsid w:val="004105BA"/>
    <w:rsid w:val="0041066F"/>
    <w:rsid w:val="0041076D"/>
    <w:rsid w:val="00410864"/>
    <w:rsid w:val="00410A0E"/>
    <w:rsid w:val="00410A35"/>
    <w:rsid w:val="00410A3B"/>
    <w:rsid w:val="00410A8D"/>
    <w:rsid w:val="00410CD0"/>
    <w:rsid w:val="00410CDD"/>
    <w:rsid w:val="00410DD5"/>
    <w:rsid w:val="00410F37"/>
    <w:rsid w:val="00410FB5"/>
    <w:rsid w:val="004110EB"/>
    <w:rsid w:val="00411244"/>
    <w:rsid w:val="00411382"/>
    <w:rsid w:val="004113D6"/>
    <w:rsid w:val="004113F7"/>
    <w:rsid w:val="00411546"/>
    <w:rsid w:val="004117ED"/>
    <w:rsid w:val="00411810"/>
    <w:rsid w:val="0041182C"/>
    <w:rsid w:val="00411895"/>
    <w:rsid w:val="0041198D"/>
    <w:rsid w:val="00411A01"/>
    <w:rsid w:val="00411A07"/>
    <w:rsid w:val="00411C22"/>
    <w:rsid w:val="00411D6C"/>
    <w:rsid w:val="00411D9A"/>
    <w:rsid w:val="00411EA8"/>
    <w:rsid w:val="00411EC1"/>
    <w:rsid w:val="00411F00"/>
    <w:rsid w:val="00411F0A"/>
    <w:rsid w:val="00412015"/>
    <w:rsid w:val="004121A1"/>
    <w:rsid w:val="0041239B"/>
    <w:rsid w:val="00412712"/>
    <w:rsid w:val="00412856"/>
    <w:rsid w:val="004128E0"/>
    <w:rsid w:val="00412A41"/>
    <w:rsid w:val="00412A69"/>
    <w:rsid w:val="00412A8E"/>
    <w:rsid w:val="00412CB8"/>
    <w:rsid w:val="00412CC7"/>
    <w:rsid w:val="00412DA3"/>
    <w:rsid w:val="00412EA2"/>
    <w:rsid w:val="004130CF"/>
    <w:rsid w:val="004131D7"/>
    <w:rsid w:val="00413318"/>
    <w:rsid w:val="0041376E"/>
    <w:rsid w:val="004137AE"/>
    <w:rsid w:val="00413838"/>
    <w:rsid w:val="00413904"/>
    <w:rsid w:val="0041390A"/>
    <w:rsid w:val="004139C1"/>
    <w:rsid w:val="004139CF"/>
    <w:rsid w:val="00413A54"/>
    <w:rsid w:val="00413CA1"/>
    <w:rsid w:val="00413D5A"/>
    <w:rsid w:val="00413DE4"/>
    <w:rsid w:val="00413E3F"/>
    <w:rsid w:val="00413F47"/>
    <w:rsid w:val="00413FA2"/>
    <w:rsid w:val="0041429B"/>
    <w:rsid w:val="0041432C"/>
    <w:rsid w:val="00414340"/>
    <w:rsid w:val="004146CE"/>
    <w:rsid w:val="00414702"/>
    <w:rsid w:val="00414830"/>
    <w:rsid w:val="00414975"/>
    <w:rsid w:val="00414994"/>
    <w:rsid w:val="00414A4D"/>
    <w:rsid w:val="00414AE7"/>
    <w:rsid w:val="00414B88"/>
    <w:rsid w:val="00414D20"/>
    <w:rsid w:val="00414EB2"/>
    <w:rsid w:val="00414F61"/>
    <w:rsid w:val="004150A2"/>
    <w:rsid w:val="00415171"/>
    <w:rsid w:val="004151FC"/>
    <w:rsid w:val="00415310"/>
    <w:rsid w:val="004153A6"/>
    <w:rsid w:val="00415433"/>
    <w:rsid w:val="00415647"/>
    <w:rsid w:val="00415894"/>
    <w:rsid w:val="004158A5"/>
    <w:rsid w:val="0041599A"/>
    <w:rsid w:val="00415A08"/>
    <w:rsid w:val="00415BAD"/>
    <w:rsid w:val="00415BE3"/>
    <w:rsid w:val="00415D32"/>
    <w:rsid w:val="00415D84"/>
    <w:rsid w:val="00415D9E"/>
    <w:rsid w:val="004161A9"/>
    <w:rsid w:val="004162AD"/>
    <w:rsid w:val="00416478"/>
    <w:rsid w:val="00416507"/>
    <w:rsid w:val="00416644"/>
    <w:rsid w:val="00416752"/>
    <w:rsid w:val="0041683B"/>
    <w:rsid w:val="004168E2"/>
    <w:rsid w:val="0041691B"/>
    <w:rsid w:val="00416BA2"/>
    <w:rsid w:val="00416D12"/>
    <w:rsid w:val="00416D35"/>
    <w:rsid w:val="00416EF1"/>
    <w:rsid w:val="004171EA"/>
    <w:rsid w:val="004172C0"/>
    <w:rsid w:val="00417417"/>
    <w:rsid w:val="00417559"/>
    <w:rsid w:val="00417613"/>
    <w:rsid w:val="0041766C"/>
    <w:rsid w:val="00417703"/>
    <w:rsid w:val="0041780F"/>
    <w:rsid w:val="00417949"/>
    <w:rsid w:val="00417C49"/>
    <w:rsid w:val="00417EDC"/>
    <w:rsid w:val="004201AC"/>
    <w:rsid w:val="004201DA"/>
    <w:rsid w:val="004204D6"/>
    <w:rsid w:val="00420609"/>
    <w:rsid w:val="004206C6"/>
    <w:rsid w:val="00420761"/>
    <w:rsid w:val="0042094D"/>
    <w:rsid w:val="00420BF8"/>
    <w:rsid w:val="00420D4A"/>
    <w:rsid w:val="00420E3C"/>
    <w:rsid w:val="00420F28"/>
    <w:rsid w:val="00420F6F"/>
    <w:rsid w:val="00421096"/>
    <w:rsid w:val="004210CA"/>
    <w:rsid w:val="00421228"/>
    <w:rsid w:val="0042133E"/>
    <w:rsid w:val="004213CE"/>
    <w:rsid w:val="00421417"/>
    <w:rsid w:val="00421499"/>
    <w:rsid w:val="00421678"/>
    <w:rsid w:val="004218C0"/>
    <w:rsid w:val="00421915"/>
    <w:rsid w:val="00421A12"/>
    <w:rsid w:val="00421BC5"/>
    <w:rsid w:val="00421E92"/>
    <w:rsid w:val="00421E96"/>
    <w:rsid w:val="00421F1C"/>
    <w:rsid w:val="00421F55"/>
    <w:rsid w:val="00421FF5"/>
    <w:rsid w:val="00422074"/>
    <w:rsid w:val="004222E3"/>
    <w:rsid w:val="00422461"/>
    <w:rsid w:val="004226B6"/>
    <w:rsid w:val="004227F3"/>
    <w:rsid w:val="004227FA"/>
    <w:rsid w:val="00422816"/>
    <w:rsid w:val="004229E6"/>
    <w:rsid w:val="00422AD3"/>
    <w:rsid w:val="00422AEB"/>
    <w:rsid w:val="00422AF3"/>
    <w:rsid w:val="00422B02"/>
    <w:rsid w:val="00422B22"/>
    <w:rsid w:val="00422B24"/>
    <w:rsid w:val="00422B6C"/>
    <w:rsid w:val="00422B7E"/>
    <w:rsid w:val="00422C31"/>
    <w:rsid w:val="00422C33"/>
    <w:rsid w:val="00422CE4"/>
    <w:rsid w:val="00422EB1"/>
    <w:rsid w:val="00423008"/>
    <w:rsid w:val="0042307F"/>
    <w:rsid w:val="00423093"/>
    <w:rsid w:val="00423103"/>
    <w:rsid w:val="00423248"/>
    <w:rsid w:val="004233A6"/>
    <w:rsid w:val="00423716"/>
    <w:rsid w:val="004238B2"/>
    <w:rsid w:val="00423954"/>
    <w:rsid w:val="00423A99"/>
    <w:rsid w:val="00423ABE"/>
    <w:rsid w:val="00423AC5"/>
    <w:rsid w:val="00423B30"/>
    <w:rsid w:val="00423B75"/>
    <w:rsid w:val="00423C9F"/>
    <w:rsid w:val="00423F83"/>
    <w:rsid w:val="004240A3"/>
    <w:rsid w:val="00424116"/>
    <w:rsid w:val="00424278"/>
    <w:rsid w:val="0042435F"/>
    <w:rsid w:val="00424437"/>
    <w:rsid w:val="004245A3"/>
    <w:rsid w:val="00424633"/>
    <w:rsid w:val="00424785"/>
    <w:rsid w:val="0042489B"/>
    <w:rsid w:val="00424962"/>
    <w:rsid w:val="00424A8C"/>
    <w:rsid w:val="00424AF2"/>
    <w:rsid w:val="00424C8E"/>
    <w:rsid w:val="00424DED"/>
    <w:rsid w:val="00424E4E"/>
    <w:rsid w:val="00425164"/>
    <w:rsid w:val="00425195"/>
    <w:rsid w:val="00425217"/>
    <w:rsid w:val="004252B8"/>
    <w:rsid w:val="004254F3"/>
    <w:rsid w:val="00425537"/>
    <w:rsid w:val="00425586"/>
    <w:rsid w:val="0042569C"/>
    <w:rsid w:val="0042569D"/>
    <w:rsid w:val="004259F1"/>
    <w:rsid w:val="00425B30"/>
    <w:rsid w:val="00425CF4"/>
    <w:rsid w:val="00425D90"/>
    <w:rsid w:val="00425D96"/>
    <w:rsid w:val="00425DC3"/>
    <w:rsid w:val="00425E08"/>
    <w:rsid w:val="00425EB8"/>
    <w:rsid w:val="0042606F"/>
    <w:rsid w:val="004262D1"/>
    <w:rsid w:val="00426520"/>
    <w:rsid w:val="004265E1"/>
    <w:rsid w:val="004265E2"/>
    <w:rsid w:val="0042674A"/>
    <w:rsid w:val="004268FC"/>
    <w:rsid w:val="00426A40"/>
    <w:rsid w:val="00426B19"/>
    <w:rsid w:val="00426B2A"/>
    <w:rsid w:val="00426C35"/>
    <w:rsid w:val="00426D38"/>
    <w:rsid w:val="00426DBA"/>
    <w:rsid w:val="00427231"/>
    <w:rsid w:val="004275FA"/>
    <w:rsid w:val="00427604"/>
    <w:rsid w:val="0042769E"/>
    <w:rsid w:val="004277DC"/>
    <w:rsid w:val="004278B2"/>
    <w:rsid w:val="0042793C"/>
    <w:rsid w:val="004279A6"/>
    <w:rsid w:val="00427A5D"/>
    <w:rsid w:val="00427A92"/>
    <w:rsid w:val="00427BF4"/>
    <w:rsid w:val="00427DF5"/>
    <w:rsid w:val="0043017D"/>
    <w:rsid w:val="00430322"/>
    <w:rsid w:val="00430486"/>
    <w:rsid w:val="00430537"/>
    <w:rsid w:val="00430645"/>
    <w:rsid w:val="00430657"/>
    <w:rsid w:val="00430672"/>
    <w:rsid w:val="004306CA"/>
    <w:rsid w:val="00430805"/>
    <w:rsid w:val="0043087B"/>
    <w:rsid w:val="004308E5"/>
    <w:rsid w:val="00430922"/>
    <w:rsid w:val="00430935"/>
    <w:rsid w:val="00430ABB"/>
    <w:rsid w:val="00430AEB"/>
    <w:rsid w:val="00430C02"/>
    <w:rsid w:val="00430C7F"/>
    <w:rsid w:val="00430C80"/>
    <w:rsid w:val="00430E7D"/>
    <w:rsid w:val="00430F5A"/>
    <w:rsid w:val="00430FC1"/>
    <w:rsid w:val="004311AE"/>
    <w:rsid w:val="004312E8"/>
    <w:rsid w:val="00431377"/>
    <w:rsid w:val="00431424"/>
    <w:rsid w:val="00431507"/>
    <w:rsid w:val="00431977"/>
    <w:rsid w:val="00431AB4"/>
    <w:rsid w:val="00431C7A"/>
    <w:rsid w:val="00431E5C"/>
    <w:rsid w:val="00431F47"/>
    <w:rsid w:val="004320BC"/>
    <w:rsid w:val="00432236"/>
    <w:rsid w:val="0043228F"/>
    <w:rsid w:val="00432322"/>
    <w:rsid w:val="00432387"/>
    <w:rsid w:val="004324B2"/>
    <w:rsid w:val="00432535"/>
    <w:rsid w:val="00432965"/>
    <w:rsid w:val="004329B7"/>
    <w:rsid w:val="00432B36"/>
    <w:rsid w:val="00432B78"/>
    <w:rsid w:val="00432D23"/>
    <w:rsid w:val="00432DA9"/>
    <w:rsid w:val="004331A6"/>
    <w:rsid w:val="004331BC"/>
    <w:rsid w:val="004331F7"/>
    <w:rsid w:val="004332AF"/>
    <w:rsid w:val="0043332D"/>
    <w:rsid w:val="0043338E"/>
    <w:rsid w:val="00433487"/>
    <w:rsid w:val="00433612"/>
    <w:rsid w:val="004336C9"/>
    <w:rsid w:val="0043385C"/>
    <w:rsid w:val="00433888"/>
    <w:rsid w:val="00433946"/>
    <w:rsid w:val="00433A1C"/>
    <w:rsid w:val="00433ACE"/>
    <w:rsid w:val="00433AFF"/>
    <w:rsid w:val="00433BD4"/>
    <w:rsid w:val="00433EB6"/>
    <w:rsid w:val="00433F02"/>
    <w:rsid w:val="00433F1E"/>
    <w:rsid w:val="00433F9E"/>
    <w:rsid w:val="00434177"/>
    <w:rsid w:val="004341F8"/>
    <w:rsid w:val="0043432F"/>
    <w:rsid w:val="004343E0"/>
    <w:rsid w:val="004345B6"/>
    <w:rsid w:val="0043460D"/>
    <w:rsid w:val="00434628"/>
    <w:rsid w:val="0043495A"/>
    <w:rsid w:val="004349AA"/>
    <w:rsid w:val="00434A57"/>
    <w:rsid w:val="00434CF7"/>
    <w:rsid w:val="00434DF5"/>
    <w:rsid w:val="00435051"/>
    <w:rsid w:val="004350B9"/>
    <w:rsid w:val="0043525A"/>
    <w:rsid w:val="004353AF"/>
    <w:rsid w:val="004353FC"/>
    <w:rsid w:val="00435528"/>
    <w:rsid w:val="00435584"/>
    <w:rsid w:val="00435617"/>
    <w:rsid w:val="00435747"/>
    <w:rsid w:val="0043580F"/>
    <w:rsid w:val="0043589B"/>
    <w:rsid w:val="004358A6"/>
    <w:rsid w:val="00435908"/>
    <w:rsid w:val="00435984"/>
    <w:rsid w:val="00435F14"/>
    <w:rsid w:val="00435FD4"/>
    <w:rsid w:val="0043608D"/>
    <w:rsid w:val="004360B7"/>
    <w:rsid w:val="00436142"/>
    <w:rsid w:val="00436230"/>
    <w:rsid w:val="0043625F"/>
    <w:rsid w:val="00436364"/>
    <w:rsid w:val="0043647E"/>
    <w:rsid w:val="00436677"/>
    <w:rsid w:val="004367CC"/>
    <w:rsid w:val="004367E5"/>
    <w:rsid w:val="004367F1"/>
    <w:rsid w:val="004368A4"/>
    <w:rsid w:val="00436955"/>
    <w:rsid w:val="00436969"/>
    <w:rsid w:val="00436F47"/>
    <w:rsid w:val="00436F82"/>
    <w:rsid w:val="0043727E"/>
    <w:rsid w:val="0043758C"/>
    <w:rsid w:val="0043760C"/>
    <w:rsid w:val="00437656"/>
    <w:rsid w:val="00437760"/>
    <w:rsid w:val="00437A9C"/>
    <w:rsid w:val="00437B6A"/>
    <w:rsid w:val="00437C02"/>
    <w:rsid w:val="00437C68"/>
    <w:rsid w:val="00437C7C"/>
    <w:rsid w:val="00437CF2"/>
    <w:rsid w:val="00437E19"/>
    <w:rsid w:val="00437F4A"/>
    <w:rsid w:val="00437F8C"/>
    <w:rsid w:val="004401A5"/>
    <w:rsid w:val="0044028A"/>
    <w:rsid w:val="00440615"/>
    <w:rsid w:val="0044067E"/>
    <w:rsid w:val="004406E0"/>
    <w:rsid w:val="00440BEE"/>
    <w:rsid w:val="00440EDE"/>
    <w:rsid w:val="00440F7B"/>
    <w:rsid w:val="00440F88"/>
    <w:rsid w:val="00440FE7"/>
    <w:rsid w:val="0044100E"/>
    <w:rsid w:val="00441011"/>
    <w:rsid w:val="00441342"/>
    <w:rsid w:val="00441388"/>
    <w:rsid w:val="0044154D"/>
    <w:rsid w:val="0044154E"/>
    <w:rsid w:val="004416F6"/>
    <w:rsid w:val="00441890"/>
    <w:rsid w:val="004419FC"/>
    <w:rsid w:val="00441D6B"/>
    <w:rsid w:val="00441DA2"/>
    <w:rsid w:val="00441E58"/>
    <w:rsid w:val="00441E9D"/>
    <w:rsid w:val="00441EA1"/>
    <w:rsid w:val="0044211B"/>
    <w:rsid w:val="004421CC"/>
    <w:rsid w:val="00442256"/>
    <w:rsid w:val="004422DF"/>
    <w:rsid w:val="004423AB"/>
    <w:rsid w:val="004424BF"/>
    <w:rsid w:val="004424FF"/>
    <w:rsid w:val="004427D3"/>
    <w:rsid w:val="0044282B"/>
    <w:rsid w:val="0044283B"/>
    <w:rsid w:val="00442A4D"/>
    <w:rsid w:val="00443120"/>
    <w:rsid w:val="00443334"/>
    <w:rsid w:val="00443537"/>
    <w:rsid w:val="00443557"/>
    <w:rsid w:val="00443574"/>
    <w:rsid w:val="00443927"/>
    <w:rsid w:val="004439AA"/>
    <w:rsid w:val="004439AB"/>
    <w:rsid w:val="00443A6B"/>
    <w:rsid w:val="00443C46"/>
    <w:rsid w:val="00444073"/>
    <w:rsid w:val="004441FE"/>
    <w:rsid w:val="00444404"/>
    <w:rsid w:val="00444465"/>
    <w:rsid w:val="00444471"/>
    <w:rsid w:val="004444C5"/>
    <w:rsid w:val="00444534"/>
    <w:rsid w:val="00444677"/>
    <w:rsid w:val="00444866"/>
    <w:rsid w:val="004448D2"/>
    <w:rsid w:val="00444972"/>
    <w:rsid w:val="004449B6"/>
    <w:rsid w:val="004449C0"/>
    <w:rsid w:val="00444BF6"/>
    <w:rsid w:val="00444C28"/>
    <w:rsid w:val="00444EA1"/>
    <w:rsid w:val="004450F2"/>
    <w:rsid w:val="004451D2"/>
    <w:rsid w:val="0044528F"/>
    <w:rsid w:val="00445546"/>
    <w:rsid w:val="0044580F"/>
    <w:rsid w:val="0044589F"/>
    <w:rsid w:val="004458B8"/>
    <w:rsid w:val="0044592B"/>
    <w:rsid w:val="00445941"/>
    <w:rsid w:val="0044598C"/>
    <w:rsid w:val="00445B51"/>
    <w:rsid w:val="00445B8B"/>
    <w:rsid w:val="00445BF1"/>
    <w:rsid w:val="00445D85"/>
    <w:rsid w:val="00445E56"/>
    <w:rsid w:val="0044602C"/>
    <w:rsid w:val="00446101"/>
    <w:rsid w:val="00446338"/>
    <w:rsid w:val="0044633C"/>
    <w:rsid w:val="00446384"/>
    <w:rsid w:val="00446640"/>
    <w:rsid w:val="0044685A"/>
    <w:rsid w:val="0044688C"/>
    <w:rsid w:val="00446AD4"/>
    <w:rsid w:val="00446C5E"/>
    <w:rsid w:val="00446E39"/>
    <w:rsid w:val="00446E3D"/>
    <w:rsid w:val="00446EF0"/>
    <w:rsid w:val="00446F24"/>
    <w:rsid w:val="0044712D"/>
    <w:rsid w:val="00447181"/>
    <w:rsid w:val="0044726D"/>
    <w:rsid w:val="00447302"/>
    <w:rsid w:val="0044731B"/>
    <w:rsid w:val="0044763C"/>
    <w:rsid w:val="004476C9"/>
    <w:rsid w:val="004476D3"/>
    <w:rsid w:val="0044784D"/>
    <w:rsid w:val="00447890"/>
    <w:rsid w:val="00447917"/>
    <w:rsid w:val="0044794C"/>
    <w:rsid w:val="00447A76"/>
    <w:rsid w:val="00447AB0"/>
    <w:rsid w:val="00447BB5"/>
    <w:rsid w:val="00447E2A"/>
    <w:rsid w:val="00447E3E"/>
    <w:rsid w:val="00450472"/>
    <w:rsid w:val="004505F4"/>
    <w:rsid w:val="00450640"/>
    <w:rsid w:val="0045076D"/>
    <w:rsid w:val="00450909"/>
    <w:rsid w:val="00450C1E"/>
    <w:rsid w:val="00450D43"/>
    <w:rsid w:val="00450E34"/>
    <w:rsid w:val="00450E90"/>
    <w:rsid w:val="00450FD8"/>
    <w:rsid w:val="0045105F"/>
    <w:rsid w:val="00451101"/>
    <w:rsid w:val="0045136C"/>
    <w:rsid w:val="00451387"/>
    <w:rsid w:val="00451437"/>
    <w:rsid w:val="004516DB"/>
    <w:rsid w:val="00451770"/>
    <w:rsid w:val="00451785"/>
    <w:rsid w:val="00451D60"/>
    <w:rsid w:val="00451ECF"/>
    <w:rsid w:val="0045213A"/>
    <w:rsid w:val="0045225D"/>
    <w:rsid w:val="004525A1"/>
    <w:rsid w:val="004526E4"/>
    <w:rsid w:val="004528CB"/>
    <w:rsid w:val="00452D41"/>
    <w:rsid w:val="0045317D"/>
    <w:rsid w:val="00453251"/>
    <w:rsid w:val="00453462"/>
    <w:rsid w:val="004535D2"/>
    <w:rsid w:val="004536C5"/>
    <w:rsid w:val="00453794"/>
    <w:rsid w:val="0045398F"/>
    <w:rsid w:val="00453B82"/>
    <w:rsid w:val="00453D3F"/>
    <w:rsid w:val="00453E38"/>
    <w:rsid w:val="00453E7A"/>
    <w:rsid w:val="00453EF7"/>
    <w:rsid w:val="00453F15"/>
    <w:rsid w:val="00453FD4"/>
    <w:rsid w:val="00453FFA"/>
    <w:rsid w:val="004540D5"/>
    <w:rsid w:val="0045415C"/>
    <w:rsid w:val="004541CE"/>
    <w:rsid w:val="00454220"/>
    <w:rsid w:val="0045423F"/>
    <w:rsid w:val="0045446B"/>
    <w:rsid w:val="004544C5"/>
    <w:rsid w:val="004544F9"/>
    <w:rsid w:val="004545CD"/>
    <w:rsid w:val="004545FF"/>
    <w:rsid w:val="00454814"/>
    <w:rsid w:val="0045483B"/>
    <w:rsid w:val="00454895"/>
    <w:rsid w:val="004548CD"/>
    <w:rsid w:val="0045494A"/>
    <w:rsid w:val="00454A19"/>
    <w:rsid w:val="00454CEE"/>
    <w:rsid w:val="00454DA4"/>
    <w:rsid w:val="00454E23"/>
    <w:rsid w:val="00454F1A"/>
    <w:rsid w:val="0045566E"/>
    <w:rsid w:val="004559E0"/>
    <w:rsid w:val="00455A21"/>
    <w:rsid w:val="00455A54"/>
    <w:rsid w:val="00455BDE"/>
    <w:rsid w:val="00455F3E"/>
    <w:rsid w:val="00455F5D"/>
    <w:rsid w:val="004561D0"/>
    <w:rsid w:val="0045626C"/>
    <w:rsid w:val="00456330"/>
    <w:rsid w:val="00456435"/>
    <w:rsid w:val="00456457"/>
    <w:rsid w:val="0045648C"/>
    <w:rsid w:val="00456823"/>
    <w:rsid w:val="0045683F"/>
    <w:rsid w:val="00456AB1"/>
    <w:rsid w:val="00456C44"/>
    <w:rsid w:val="00456C51"/>
    <w:rsid w:val="00456CB3"/>
    <w:rsid w:val="00456CC6"/>
    <w:rsid w:val="00457097"/>
    <w:rsid w:val="0045719A"/>
    <w:rsid w:val="0045719C"/>
    <w:rsid w:val="00457371"/>
    <w:rsid w:val="00457408"/>
    <w:rsid w:val="00457497"/>
    <w:rsid w:val="004574B7"/>
    <w:rsid w:val="00457574"/>
    <w:rsid w:val="00457587"/>
    <w:rsid w:val="004576EF"/>
    <w:rsid w:val="0045776A"/>
    <w:rsid w:val="004579CB"/>
    <w:rsid w:val="00457B2C"/>
    <w:rsid w:val="00457B4A"/>
    <w:rsid w:val="00457D2F"/>
    <w:rsid w:val="004600EB"/>
    <w:rsid w:val="00460101"/>
    <w:rsid w:val="0046013A"/>
    <w:rsid w:val="004602CC"/>
    <w:rsid w:val="00460443"/>
    <w:rsid w:val="0046052A"/>
    <w:rsid w:val="004608D9"/>
    <w:rsid w:val="0046094C"/>
    <w:rsid w:val="004609FA"/>
    <w:rsid w:val="00460C34"/>
    <w:rsid w:val="00460C35"/>
    <w:rsid w:val="00460C54"/>
    <w:rsid w:val="00460D9B"/>
    <w:rsid w:val="00460DBB"/>
    <w:rsid w:val="00460F03"/>
    <w:rsid w:val="0046102B"/>
    <w:rsid w:val="00461040"/>
    <w:rsid w:val="00461235"/>
    <w:rsid w:val="004613D9"/>
    <w:rsid w:val="00461498"/>
    <w:rsid w:val="004614A5"/>
    <w:rsid w:val="004615A4"/>
    <w:rsid w:val="004616F3"/>
    <w:rsid w:val="00461723"/>
    <w:rsid w:val="004617F9"/>
    <w:rsid w:val="00461892"/>
    <w:rsid w:val="004618C1"/>
    <w:rsid w:val="004618C5"/>
    <w:rsid w:val="00461A60"/>
    <w:rsid w:val="00461BD7"/>
    <w:rsid w:val="00461D9F"/>
    <w:rsid w:val="00461DA7"/>
    <w:rsid w:val="00461DD5"/>
    <w:rsid w:val="00461E69"/>
    <w:rsid w:val="00461ECE"/>
    <w:rsid w:val="00461F7B"/>
    <w:rsid w:val="00461F85"/>
    <w:rsid w:val="0046203E"/>
    <w:rsid w:val="00462078"/>
    <w:rsid w:val="00462089"/>
    <w:rsid w:val="004620AF"/>
    <w:rsid w:val="0046226E"/>
    <w:rsid w:val="00462361"/>
    <w:rsid w:val="00462588"/>
    <w:rsid w:val="004629DB"/>
    <w:rsid w:val="00462A44"/>
    <w:rsid w:val="00462A58"/>
    <w:rsid w:val="00462A62"/>
    <w:rsid w:val="00462A63"/>
    <w:rsid w:val="00462AAC"/>
    <w:rsid w:val="00462C35"/>
    <w:rsid w:val="00462C90"/>
    <w:rsid w:val="00462CF4"/>
    <w:rsid w:val="00462ED6"/>
    <w:rsid w:val="00462F12"/>
    <w:rsid w:val="00462F3D"/>
    <w:rsid w:val="004631FC"/>
    <w:rsid w:val="00463287"/>
    <w:rsid w:val="0046344C"/>
    <w:rsid w:val="004636AB"/>
    <w:rsid w:val="004638EE"/>
    <w:rsid w:val="0046395F"/>
    <w:rsid w:val="00463A1D"/>
    <w:rsid w:val="00463AA5"/>
    <w:rsid w:val="00463AD6"/>
    <w:rsid w:val="00463C1B"/>
    <w:rsid w:val="00463D45"/>
    <w:rsid w:val="00463EAD"/>
    <w:rsid w:val="00463F5B"/>
    <w:rsid w:val="00464119"/>
    <w:rsid w:val="00464190"/>
    <w:rsid w:val="00464414"/>
    <w:rsid w:val="00464416"/>
    <w:rsid w:val="00464555"/>
    <w:rsid w:val="00464591"/>
    <w:rsid w:val="00464627"/>
    <w:rsid w:val="00464680"/>
    <w:rsid w:val="004647B7"/>
    <w:rsid w:val="004648E6"/>
    <w:rsid w:val="00464977"/>
    <w:rsid w:val="004649EB"/>
    <w:rsid w:val="00464BE8"/>
    <w:rsid w:val="00464CF7"/>
    <w:rsid w:val="00464CFF"/>
    <w:rsid w:val="00464D62"/>
    <w:rsid w:val="00464E46"/>
    <w:rsid w:val="004651A6"/>
    <w:rsid w:val="004651EA"/>
    <w:rsid w:val="00465320"/>
    <w:rsid w:val="0046546D"/>
    <w:rsid w:val="004655CE"/>
    <w:rsid w:val="00465611"/>
    <w:rsid w:val="004656F1"/>
    <w:rsid w:val="0046573B"/>
    <w:rsid w:val="004657BE"/>
    <w:rsid w:val="00465810"/>
    <w:rsid w:val="0046584E"/>
    <w:rsid w:val="00465A21"/>
    <w:rsid w:val="00465AAC"/>
    <w:rsid w:val="00465F23"/>
    <w:rsid w:val="00465FD7"/>
    <w:rsid w:val="00466096"/>
    <w:rsid w:val="00466256"/>
    <w:rsid w:val="004662C7"/>
    <w:rsid w:val="00466344"/>
    <w:rsid w:val="00466513"/>
    <w:rsid w:val="004665E9"/>
    <w:rsid w:val="00466611"/>
    <w:rsid w:val="0046670A"/>
    <w:rsid w:val="004668E5"/>
    <w:rsid w:val="00466A49"/>
    <w:rsid w:val="00466B41"/>
    <w:rsid w:val="00466C1E"/>
    <w:rsid w:val="00466D7D"/>
    <w:rsid w:val="00466DB6"/>
    <w:rsid w:val="0046705F"/>
    <w:rsid w:val="004670EE"/>
    <w:rsid w:val="0046723A"/>
    <w:rsid w:val="004672E5"/>
    <w:rsid w:val="004673BC"/>
    <w:rsid w:val="0046760A"/>
    <w:rsid w:val="004676CC"/>
    <w:rsid w:val="004678BC"/>
    <w:rsid w:val="00467AA6"/>
    <w:rsid w:val="00467AA7"/>
    <w:rsid w:val="00467B0E"/>
    <w:rsid w:val="00467C2D"/>
    <w:rsid w:val="00467C80"/>
    <w:rsid w:val="00467D69"/>
    <w:rsid w:val="00467ED2"/>
    <w:rsid w:val="00467F16"/>
    <w:rsid w:val="00467FB6"/>
    <w:rsid w:val="00467FE0"/>
    <w:rsid w:val="00470157"/>
    <w:rsid w:val="0047015A"/>
    <w:rsid w:val="00470170"/>
    <w:rsid w:val="0047018C"/>
    <w:rsid w:val="00470859"/>
    <w:rsid w:val="00470C1F"/>
    <w:rsid w:val="00470D13"/>
    <w:rsid w:val="00470D5F"/>
    <w:rsid w:val="00470ED8"/>
    <w:rsid w:val="00470EE1"/>
    <w:rsid w:val="00470FC5"/>
    <w:rsid w:val="00471149"/>
    <w:rsid w:val="004711BB"/>
    <w:rsid w:val="004711C1"/>
    <w:rsid w:val="00471334"/>
    <w:rsid w:val="00471361"/>
    <w:rsid w:val="004715C9"/>
    <w:rsid w:val="0047167E"/>
    <w:rsid w:val="004716C5"/>
    <w:rsid w:val="00471AA2"/>
    <w:rsid w:val="00471B42"/>
    <w:rsid w:val="00471DC4"/>
    <w:rsid w:val="00471E4D"/>
    <w:rsid w:val="00471E56"/>
    <w:rsid w:val="00471E7C"/>
    <w:rsid w:val="00471F43"/>
    <w:rsid w:val="00471FC0"/>
    <w:rsid w:val="0047208E"/>
    <w:rsid w:val="0047265D"/>
    <w:rsid w:val="00472712"/>
    <w:rsid w:val="00472743"/>
    <w:rsid w:val="00472932"/>
    <w:rsid w:val="00472BBA"/>
    <w:rsid w:val="00472BCF"/>
    <w:rsid w:val="00472C23"/>
    <w:rsid w:val="00472C27"/>
    <w:rsid w:val="00472C66"/>
    <w:rsid w:val="00472DB8"/>
    <w:rsid w:val="00472E2A"/>
    <w:rsid w:val="00472EC2"/>
    <w:rsid w:val="00472EF0"/>
    <w:rsid w:val="00472F18"/>
    <w:rsid w:val="00473099"/>
    <w:rsid w:val="00473177"/>
    <w:rsid w:val="0047330A"/>
    <w:rsid w:val="00473422"/>
    <w:rsid w:val="0047343C"/>
    <w:rsid w:val="004735E0"/>
    <w:rsid w:val="0047367B"/>
    <w:rsid w:val="004736F7"/>
    <w:rsid w:val="00473895"/>
    <w:rsid w:val="004738EA"/>
    <w:rsid w:val="0047392B"/>
    <w:rsid w:val="00473945"/>
    <w:rsid w:val="00473B0A"/>
    <w:rsid w:val="00473B9C"/>
    <w:rsid w:val="00473BBD"/>
    <w:rsid w:val="00473C19"/>
    <w:rsid w:val="00474139"/>
    <w:rsid w:val="004741F5"/>
    <w:rsid w:val="0047423F"/>
    <w:rsid w:val="004742CC"/>
    <w:rsid w:val="00474335"/>
    <w:rsid w:val="0047447E"/>
    <w:rsid w:val="0047460D"/>
    <w:rsid w:val="004746BB"/>
    <w:rsid w:val="00474A79"/>
    <w:rsid w:val="00474EB3"/>
    <w:rsid w:val="00474F0B"/>
    <w:rsid w:val="00475082"/>
    <w:rsid w:val="0047550E"/>
    <w:rsid w:val="00475518"/>
    <w:rsid w:val="00475557"/>
    <w:rsid w:val="0047559F"/>
    <w:rsid w:val="00475646"/>
    <w:rsid w:val="00475776"/>
    <w:rsid w:val="0047588E"/>
    <w:rsid w:val="00475C2C"/>
    <w:rsid w:val="00475CA5"/>
    <w:rsid w:val="00475DE4"/>
    <w:rsid w:val="00475F4E"/>
    <w:rsid w:val="00476063"/>
    <w:rsid w:val="00476218"/>
    <w:rsid w:val="00476238"/>
    <w:rsid w:val="004762BD"/>
    <w:rsid w:val="004762DE"/>
    <w:rsid w:val="00476601"/>
    <w:rsid w:val="00476AB6"/>
    <w:rsid w:val="00476EE4"/>
    <w:rsid w:val="00477235"/>
    <w:rsid w:val="00477276"/>
    <w:rsid w:val="004773C0"/>
    <w:rsid w:val="004774DB"/>
    <w:rsid w:val="004775E7"/>
    <w:rsid w:val="00477668"/>
    <w:rsid w:val="00477689"/>
    <w:rsid w:val="00477834"/>
    <w:rsid w:val="00477B46"/>
    <w:rsid w:val="00477B72"/>
    <w:rsid w:val="00477E41"/>
    <w:rsid w:val="00477EB1"/>
    <w:rsid w:val="00477F94"/>
    <w:rsid w:val="0048005C"/>
    <w:rsid w:val="0048011B"/>
    <w:rsid w:val="0048021C"/>
    <w:rsid w:val="00480291"/>
    <w:rsid w:val="00480306"/>
    <w:rsid w:val="0048031D"/>
    <w:rsid w:val="00480357"/>
    <w:rsid w:val="004803A3"/>
    <w:rsid w:val="004804E9"/>
    <w:rsid w:val="004804EB"/>
    <w:rsid w:val="004805C0"/>
    <w:rsid w:val="00480662"/>
    <w:rsid w:val="00480865"/>
    <w:rsid w:val="00480913"/>
    <w:rsid w:val="00480948"/>
    <w:rsid w:val="00480A5B"/>
    <w:rsid w:val="00480B51"/>
    <w:rsid w:val="00480B7B"/>
    <w:rsid w:val="00480B7C"/>
    <w:rsid w:val="00480CF2"/>
    <w:rsid w:val="00480E59"/>
    <w:rsid w:val="00480F46"/>
    <w:rsid w:val="0048154B"/>
    <w:rsid w:val="00481570"/>
    <w:rsid w:val="00481746"/>
    <w:rsid w:val="004817BE"/>
    <w:rsid w:val="0048186B"/>
    <w:rsid w:val="0048188B"/>
    <w:rsid w:val="004818CA"/>
    <w:rsid w:val="0048199E"/>
    <w:rsid w:val="00481BC4"/>
    <w:rsid w:val="00481FD2"/>
    <w:rsid w:val="004820A7"/>
    <w:rsid w:val="00482147"/>
    <w:rsid w:val="0048221F"/>
    <w:rsid w:val="004822B9"/>
    <w:rsid w:val="00482442"/>
    <w:rsid w:val="00482786"/>
    <w:rsid w:val="004827AE"/>
    <w:rsid w:val="0048285D"/>
    <w:rsid w:val="00482939"/>
    <w:rsid w:val="00482A04"/>
    <w:rsid w:val="00482B00"/>
    <w:rsid w:val="00482B89"/>
    <w:rsid w:val="00482C9A"/>
    <w:rsid w:val="00482E5C"/>
    <w:rsid w:val="004831F4"/>
    <w:rsid w:val="00483232"/>
    <w:rsid w:val="004833C6"/>
    <w:rsid w:val="004834B8"/>
    <w:rsid w:val="0048374F"/>
    <w:rsid w:val="00483760"/>
    <w:rsid w:val="004837BC"/>
    <w:rsid w:val="00483891"/>
    <w:rsid w:val="004839AF"/>
    <w:rsid w:val="00483CBF"/>
    <w:rsid w:val="00483D2D"/>
    <w:rsid w:val="00483D5D"/>
    <w:rsid w:val="00483F29"/>
    <w:rsid w:val="00483F79"/>
    <w:rsid w:val="00484085"/>
    <w:rsid w:val="004840C8"/>
    <w:rsid w:val="0048418E"/>
    <w:rsid w:val="004841FA"/>
    <w:rsid w:val="00484260"/>
    <w:rsid w:val="00484301"/>
    <w:rsid w:val="00484305"/>
    <w:rsid w:val="00484452"/>
    <w:rsid w:val="00484457"/>
    <w:rsid w:val="004844DD"/>
    <w:rsid w:val="0048459B"/>
    <w:rsid w:val="00484651"/>
    <w:rsid w:val="00484B8E"/>
    <w:rsid w:val="00484CE2"/>
    <w:rsid w:val="00484D49"/>
    <w:rsid w:val="00484D9B"/>
    <w:rsid w:val="00484ED5"/>
    <w:rsid w:val="00484F88"/>
    <w:rsid w:val="0048502B"/>
    <w:rsid w:val="00485109"/>
    <w:rsid w:val="00485237"/>
    <w:rsid w:val="00485308"/>
    <w:rsid w:val="00485354"/>
    <w:rsid w:val="0048540E"/>
    <w:rsid w:val="004854CC"/>
    <w:rsid w:val="00485623"/>
    <w:rsid w:val="004857F5"/>
    <w:rsid w:val="004858EC"/>
    <w:rsid w:val="00485905"/>
    <w:rsid w:val="00485972"/>
    <w:rsid w:val="004859A9"/>
    <w:rsid w:val="00485B90"/>
    <w:rsid w:val="00485C70"/>
    <w:rsid w:val="00485C92"/>
    <w:rsid w:val="00485D6D"/>
    <w:rsid w:val="00485E07"/>
    <w:rsid w:val="00485ED3"/>
    <w:rsid w:val="00485F87"/>
    <w:rsid w:val="00486018"/>
    <w:rsid w:val="00486046"/>
    <w:rsid w:val="00486072"/>
    <w:rsid w:val="004860F3"/>
    <w:rsid w:val="0048614E"/>
    <w:rsid w:val="00486166"/>
    <w:rsid w:val="00486187"/>
    <w:rsid w:val="00486386"/>
    <w:rsid w:val="00486472"/>
    <w:rsid w:val="004864B2"/>
    <w:rsid w:val="00486665"/>
    <w:rsid w:val="00486748"/>
    <w:rsid w:val="0048674E"/>
    <w:rsid w:val="004867FB"/>
    <w:rsid w:val="00486A04"/>
    <w:rsid w:val="00486C39"/>
    <w:rsid w:val="00486E74"/>
    <w:rsid w:val="00486E95"/>
    <w:rsid w:val="00486ECB"/>
    <w:rsid w:val="00486F18"/>
    <w:rsid w:val="00487057"/>
    <w:rsid w:val="00487221"/>
    <w:rsid w:val="0048728C"/>
    <w:rsid w:val="004873EC"/>
    <w:rsid w:val="0048768D"/>
    <w:rsid w:val="00487697"/>
    <w:rsid w:val="004876F1"/>
    <w:rsid w:val="00487A07"/>
    <w:rsid w:val="00487A54"/>
    <w:rsid w:val="00487A64"/>
    <w:rsid w:val="00487DFF"/>
    <w:rsid w:val="00487ED6"/>
    <w:rsid w:val="00487F2F"/>
    <w:rsid w:val="0049002C"/>
    <w:rsid w:val="0049010D"/>
    <w:rsid w:val="00490348"/>
    <w:rsid w:val="0049035B"/>
    <w:rsid w:val="004904A8"/>
    <w:rsid w:val="0049062F"/>
    <w:rsid w:val="0049076D"/>
    <w:rsid w:val="00490A1D"/>
    <w:rsid w:val="00490B77"/>
    <w:rsid w:val="004910D8"/>
    <w:rsid w:val="004910E2"/>
    <w:rsid w:val="0049128B"/>
    <w:rsid w:val="00491388"/>
    <w:rsid w:val="00491511"/>
    <w:rsid w:val="00491541"/>
    <w:rsid w:val="004915CC"/>
    <w:rsid w:val="00491619"/>
    <w:rsid w:val="0049175E"/>
    <w:rsid w:val="00491B5A"/>
    <w:rsid w:val="00491C07"/>
    <w:rsid w:val="00491C89"/>
    <w:rsid w:val="00491FEB"/>
    <w:rsid w:val="0049201D"/>
    <w:rsid w:val="004920CB"/>
    <w:rsid w:val="00492201"/>
    <w:rsid w:val="00492237"/>
    <w:rsid w:val="0049226D"/>
    <w:rsid w:val="0049229B"/>
    <w:rsid w:val="00492302"/>
    <w:rsid w:val="0049232D"/>
    <w:rsid w:val="004923BB"/>
    <w:rsid w:val="00492535"/>
    <w:rsid w:val="004927B4"/>
    <w:rsid w:val="00492A06"/>
    <w:rsid w:val="00492A15"/>
    <w:rsid w:val="00492BED"/>
    <w:rsid w:val="00492CEB"/>
    <w:rsid w:val="00492D10"/>
    <w:rsid w:val="00492E24"/>
    <w:rsid w:val="00492F35"/>
    <w:rsid w:val="00492FDF"/>
    <w:rsid w:val="00493080"/>
    <w:rsid w:val="0049308D"/>
    <w:rsid w:val="004930CB"/>
    <w:rsid w:val="004936F6"/>
    <w:rsid w:val="004938CB"/>
    <w:rsid w:val="0049397F"/>
    <w:rsid w:val="004939A5"/>
    <w:rsid w:val="00493A39"/>
    <w:rsid w:val="00493AAF"/>
    <w:rsid w:val="00493AE3"/>
    <w:rsid w:val="0049411D"/>
    <w:rsid w:val="00494171"/>
    <w:rsid w:val="00494243"/>
    <w:rsid w:val="004942B7"/>
    <w:rsid w:val="0049435E"/>
    <w:rsid w:val="00494389"/>
    <w:rsid w:val="0049459D"/>
    <w:rsid w:val="00494688"/>
    <w:rsid w:val="004946B3"/>
    <w:rsid w:val="004947BC"/>
    <w:rsid w:val="0049480D"/>
    <w:rsid w:val="0049482B"/>
    <w:rsid w:val="00494849"/>
    <w:rsid w:val="00494882"/>
    <w:rsid w:val="00494A88"/>
    <w:rsid w:val="00494A89"/>
    <w:rsid w:val="00494CE9"/>
    <w:rsid w:val="004950BD"/>
    <w:rsid w:val="004950D5"/>
    <w:rsid w:val="004952E8"/>
    <w:rsid w:val="00495415"/>
    <w:rsid w:val="0049579F"/>
    <w:rsid w:val="00495838"/>
    <w:rsid w:val="00495925"/>
    <w:rsid w:val="00495A67"/>
    <w:rsid w:val="00495B2C"/>
    <w:rsid w:val="00495C12"/>
    <w:rsid w:val="0049611D"/>
    <w:rsid w:val="0049613F"/>
    <w:rsid w:val="004962DC"/>
    <w:rsid w:val="00496369"/>
    <w:rsid w:val="0049653A"/>
    <w:rsid w:val="00496564"/>
    <w:rsid w:val="0049667E"/>
    <w:rsid w:val="00496752"/>
    <w:rsid w:val="004967BC"/>
    <w:rsid w:val="00496A2C"/>
    <w:rsid w:val="00496AD7"/>
    <w:rsid w:val="00496CED"/>
    <w:rsid w:val="00496FB3"/>
    <w:rsid w:val="0049711F"/>
    <w:rsid w:val="0049755F"/>
    <w:rsid w:val="004975A4"/>
    <w:rsid w:val="004978AE"/>
    <w:rsid w:val="00497973"/>
    <w:rsid w:val="00497E14"/>
    <w:rsid w:val="00497E1B"/>
    <w:rsid w:val="00497F73"/>
    <w:rsid w:val="00497FC4"/>
    <w:rsid w:val="004A0112"/>
    <w:rsid w:val="004A0187"/>
    <w:rsid w:val="004A01CC"/>
    <w:rsid w:val="004A029C"/>
    <w:rsid w:val="004A036B"/>
    <w:rsid w:val="004A03AF"/>
    <w:rsid w:val="004A041E"/>
    <w:rsid w:val="004A044E"/>
    <w:rsid w:val="004A051E"/>
    <w:rsid w:val="004A05A9"/>
    <w:rsid w:val="004A0671"/>
    <w:rsid w:val="004A068E"/>
    <w:rsid w:val="004A069A"/>
    <w:rsid w:val="004A07F5"/>
    <w:rsid w:val="004A0809"/>
    <w:rsid w:val="004A091D"/>
    <w:rsid w:val="004A0945"/>
    <w:rsid w:val="004A0A29"/>
    <w:rsid w:val="004A0A8C"/>
    <w:rsid w:val="004A0AE5"/>
    <w:rsid w:val="004A0B5A"/>
    <w:rsid w:val="004A0C82"/>
    <w:rsid w:val="004A0D8C"/>
    <w:rsid w:val="004A0D9D"/>
    <w:rsid w:val="004A0DD7"/>
    <w:rsid w:val="004A0EC7"/>
    <w:rsid w:val="004A0F2F"/>
    <w:rsid w:val="004A0FF5"/>
    <w:rsid w:val="004A100E"/>
    <w:rsid w:val="004A1023"/>
    <w:rsid w:val="004A102C"/>
    <w:rsid w:val="004A1046"/>
    <w:rsid w:val="004A10DC"/>
    <w:rsid w:val="004A110C"/>
    <w:rsid w:val="004A1167"/>
    <w:rsid w:val="004A138B"/>
    <w:rsid w:val="004A1488"/>
    <w:rsid w:val="004A1693"/>
    <w:rsid w:val="004A1721"/>
    <w:rsid w:val="004A1833"/>
    <w:rsid w:val="004A1857"/>
    <w:rsid w:val="004A18E2"/>
    <w:rsid w:val="004A19C4"/>
    <w:rsid w:val="004A1C34"/>
    <w:rsid w:val="004A1D4A"/>
    <w:rsid w:val="004A1E56"/>
    <w:rsid w:val="004A20B4"/>
    <w:rsid w:val="004A20F9"/>
    <w:rsid w:val="004A2399"/>
    <w:rsid w:val="004A279E"/>
    <w:rsid w:val="004A27B9"/>
    <w:rsid w:val="004A283D"/>
    <w:rsid w:val="004A2BEB"/>
    <w:rsid w:val="004A2C25"/>
    <w:rsid w:val="004A2CE0"/>
    <w:rsid w:val="004A2D36"/>
    <w:rsid w:val="004A314B"/>
    <w:rsid w:val="004A3168"/>
    <w:rsid w:val="004A3349"/>
    <w:rsid w:val="004A340B"/>
    <w:rsid w:val="004A3501"/>
    <w:rsid w:val="004A366B"/>
    <w:rsid w:val="004A3758"/>
    <w:rsid w:val="004A380E"/>
    <w:rsid w:val="004A3836"/>
    <w:rsid w:val="004A39BC"/>
    <w:rsid w:val="004A3AB4"/>
    <w:rsid w:val="004A3B6E"/>
    <w:rsid w:val="004A3CAB"/>
    <w:rsid w:val="004A3D07"/>
    <w:rsid w:val="004A3F1B"/>
    <w:rsid w:val="004A3F4C"/>
    <w:rsid w:val="004A3FE4"/>
    <w:rsid w:val="004A42F1"/>
    <w:rsid w:val="004A4446"/>
    <w:rsid w:val="004A4456"/>
    <w:rsid w:val="004A4467"/>
    <w:rsid w:val="004A4519"/>
    <w:rsid w:val="004A4580"/>
    <w:rsid w:val="004A460E"/>
    <w:rsid w:val="004A46EA"/>
    <w:rsid w:val="004A47A8"/>
    <w:rsid w:val="004A4817"/>
    <w:rsid w:val="004A49F9"/>
    <w:rsid w:val="004A4A33"/>
    <w:rsid w:val="004A4DCE"/>
    <w:rsid w:val="004A50DD"/>
    <w:rsid w:val="004A50EE"/>
    <w:rsid w:val="004A51A5"/>
    <w:rsid w:val="004A530C"/>
    <w:rsid w:val="004A534B"/>
    <w:rsid w:val="004A53BA"/>
    <w:rsid w:val="004A583B"/>
    <w:rsid w:val="004A58C8"/>
    <w:rsid w:val="004A598D"/>
    <w:rsid w:val="004A5F0A"/>
    <w:rsid w:val="004A6043"/>
    <w:rsid w:val="004A662B"/>
    <w:rsid w:val="004A6896"/>
    <w:rsid w:val="004A68C6"/>
    <w:rsid w:val="004A6B08"/>
    <w:rsid w:val="004A6B7F"/>
    <w:rsid w:val="004A6BE1"/>
    <w:rsid w:val="004A6E8D"/>
    <w:rsid w:val="004A6EE4"/>
    <w:rsid w:val="004A6FC2"/>
    <w:rsid w:val="004A710A"/>
    <w:rsid w:val="004A7363"/>
    <w:rsid w:val="004A73C2"/>
    <w:rsid w:val="004A746D"/>
    <w:rsid w:val="004A753A"/>
    <w:rsid w:val="004A75AD"/>
    <w:rsid w:val="004A75EB"/>
    <w:rsid w:val="004A7622"/>
    <w:rsid w:val="004A764A"/>
    <w:rsid w:val="004A76CA"/>
    <w:rsid w:val="004A7780"/>
    <w:rsid w:val="004A77B1"/>
    <w:rsid w:val="004A7A80"/>
    <w:rsid w:val="004A7C2A"/>
    <w:rsid w:val="004A7DC9"/>
    <w:rsid w:val="004A7E05"/>
    <w:rsid w:val="004B0077"/>
    <w:rsid w:val="004B00B2"/>
    <w:rsid w:val="004B0345"/>
    <w:rsid w:val="004B0346"/>
    <w:rsid w:val="004B03CD"/>
    <w:rsid w:val="004B045B"/>
    <w:rsid w:val="004B04B7"/>
    <w:rsid w:val="004B057E"/>
    <w:rsid w:val="004B05F4"/>
    <w:rsid w:val="004B0764"/>
    <w:rsid w:val="004B078F"/>
    <w:rsid w:val="004B07DE"/>
    <w:rsid w:val="004B088F"/>
    <w:rsid w:val="004B0ABD"/>
    <w:rsid w:val="004B0BA3"/>
    <w:rsid w:val="004B0CF6"/>
    <w:rsid w:val="004B0D17"/>
    <w:rsid w:val="004B0D19"/>
    <w:rsid w:val="004B0DD1"/>
    <w:rsid w:val="004B0E1D"/>
    <w:rsid w:val="004B0EAC"/>
    <w:rsid w:val="004B0F5A"/>
    <w:rsid w:val="004B127E"/>
    <w:rsid w:val="004B1357"/>
    <w:rsid w:val="004B135D"/>
    <w:rsid w:val="004B13A5"/>
    <w:rsid w:val="004B13B6"/>
    <w:rsid w:val="004B1525"/>
    <w:rsid w:val="004B1606"/>
    <w:rsid w:val="004B1999"/>
    <w:rsid w:val="004B19ED"/>
    <w:rsid w:val="004B1B18"/>
    <w:rsid w:val="004B1C0F"/>
    <w:rsid w:val="004B1C16"/>
    <w:rsid w:val="004B1DFE"/>
    <w:rsid w:val="004B1E45"/>
    <w:rsid w:val="004B1F26"/>
    <w:rsid w:val="004B2071"/>
    <w:rsid w:val="004B2230"/>
    <w:rsid w:val="004B226A"/>
    <w:rsid w:val="004B22CF"/>
    <w:rsid w:val="004B238A"/>
    <w:rsid w:val="004B251C"/>
    <w:rsid w:val="004B2629"/>
    <w:rsid w:val="004B26D8"/>
    <w:rsid w:val="004B2893"/>
    <w:rsid w:val="004B2B3E"/>
    <w:rsid w:val="004B2BC1"/>
    <w:rsid w:val="004B2C4E"/>
    <w:rsid w:val="004B2C52"/>
    <w:rsid w:val="004B2D5F"/>
    <w:rsid w:val="004B2E50"/>
    <w:rsid w:val="004B2F8F"/>
    <w:rsid w:val="004B301E"/>
    <w:rsid w:val="004B30E4"/>
    <w:rsid w:val="004B313D"/>
    <w:rsid w:val="004B31D3"/>
    <w:rsid w:val="004B3225"/>
    <w:rsid w:val="004B36C2"/>
    <w:rsid w:val="004B3B6C"/>
    <w:rsid w:val="004B3CE2"/>
    <w:rsid w:val="004B3D27"/>
    <w:rsid w:val="004B3E05"/>
    <w:rsid w:val="004B3F8B"/>
    <w:rsid w:val="004B428E"/>
    <w:rsid w:val="004B4372"/>
    <w:rsid w:val="004B4656"/>
    <w:rsid w:val="004B469C"/>
    <w:rsid w:val="004B46C3"/>
    <w:rsid w:val="004B489B"/>
    <w:rsid w:val="004B495D"/>
    <w:rsid w:val="004B4B4F"/>
    <w:rsid w:val="004B4EEA"/>
    <w:rsid w:val="004B50D7"/>
    <w:rsid w:val="004B5230"/>
    <w:rsid w:val="004B52EA"/>
    <w:rsid w:val="004B534C"/>
    <w:rsid w:val="004B567B"/>
    <w:rsid w:val="004B5C3A"/>
    <w:rsid w:val="004B5DB2"/>
    <w:rsid w:val="004B5E20"/>
    <w:rsid w:val="004B5EA9"/>
    <w:rsid w:val="004B6310"/>
    <w:rsid w:val="004B6363"/>
    <w:rsid w:val="004B6771"/>
    <w:rsid w:val="004B68BD"/>
    <w:rsid w:val="004B697D"/>
    <w:rsid w:val="004B69AB"/>
    <w:rsid w:val="004B6B30"/>
    <w:rsid w:val="004B6DA3"/>
    <w:rsid w:val="004B6E88"/>
    <w:rsid w:val="004B6FA7"/>
    <w:rsid w:val="004B731A"/>
    <w:rsid w:val="004B733A"/>
    <w:rsid w:val="004B733B"/>
    <w:rsid w:val="004B7343"/>
    <w:rsid w:val="004B76B9"/>
    <w:rsid w:val="004B78D9"/>
    <w:rsid w:val="004B78F2"/>
    <w:rsid w:val="004B7952"/>
    <w:rsid w:val="004B7AA8"/>
    <w:rsid w:val="004B7BC9"/>
    <w:rsid w:val="004B7CC2"/>
    <w:rsid w:val="004B7FCA"/>
    <w:rsid w:val="004C011B"/>
    <w:rsid w:val="004C026B"/>
    <w:rsid w:val="004C02E8"/>
    <w:rsid w:val="004C04B4"/>
    <w:rsid w:val="004C06FE"/>
    <w:rsid w:val="004C0A35"/>
    <w:rsid w:val="004C0B21"/>
    <w:rsid w:val="004C0B49"/>
    <w:rsid w:val="004C0BF4"/>
    <w:rsid w:val="004C0C91"/>
    <w:rsid w:val="004C0CCE"/>
    <w:rsid w:val="004C0D88"/>
    <w:rsid w:val="004C0DCE"/>
    <w:rsid w:val="004C0F86"/>
    <w:rsid w:val="004C0FA8"/>
    <w:rsid w:val="004C12B5"/>
    <w:rsid w:val="004C12B9"/>
    <w:rsid w:val="004C1339"/>
    <w:rsid w:val="004C13E0"/>
    <w:rsid w:val="004C13ED"/>
    <w:rsid w:val="004C14C0"/>
    <w:rsid w:val="004C14C3"/>
    <w:rsid w:val="004C18B3"/>
    <w:rsid w:val="004C1BAA"/>
    <w:rsid w:val="004C1D3F"/>
    <w:rsid w:val="004C1D73"/>
    <w:rsid w:val="004C1E89"/>
    <w:rsid w:val="004C1EE6"/>
    <w:rsid w:val="004C1F19"/>
    <w:rsid w:val="004C20D2"/>
    <w:rsid w:val="004C20F7"/>
    <w:rsid w:val="004C225F"/>
    <w:rsid w:val="004C2288"/>
    <w:rsid w:val="004C248C"/>
    <w:rsid w:val="004C2514"/>
    <w:rsid w:val="004C260A"/>
    <w:rsid w:val="004C2697"/>
    <w:rsid w:val="004C27F9"/>
    <w:rsid w:val="004C2AB9"/>
    <w:rsid w:val="004C2AD0"/>
    <w:rsid w:val="004C2B1F"/>
    <w:rsid w:val="004C2BEF"/>
    <w:rsid w:val="004C2E13"/>
    <w:rsid w:val="004C2F95"/>
    <w:rsid w:val="004C2FA3"/>
    <w:rsid w:val="004C3050"/>
    <w:rsid w:val="004C332B"/>
    <w:rsid w:val="004C3451"/>
    <w:rsid w:val="004C369E"/>
    <w:rsid w:val="004C3827"/>
    <w:rsid w:val="004C3907"/>
    <w:rsid w:val="004C39EB"/>
    <w:rsid w:val="004C3A2C"/>
    <w:rsid w:val="004C3D2A"/>
    <w:rsid w:val="004C3DEA"/>
    <w:rsid w:val="004C401A"/>
    <w:rsid w:val="004C45AD"/>
    <w:rsid w:val="004C4728"/>
    <w:rsid w:val="004C488C"/>
    <w:rsid w:val="004C4A88"/>
    <w:rsid w:val="004C4BFE"/>
    <w:rsid w:val="004C4CE1"/>
    <w:rsid w:val="004C4D3E"/>
    <w:rsid w:val="004C4E54"/>
    <w:rsid w:val="004C4FE8"/>
    <w:rsid w:val="004C5182"/>
    <w:rsid w:val="004C5237"/>
    <w:rsid w:val="004C54A2"/>
    <w:rsid w:val="004C55EA"/>
    <w:rsid w:val="004C5627"/>
    <w:rsid w:val="004C5850"/>
    <w:rsid w:val="004C58FF"/>
    <w:rsid w:val="004C598E"/>
    <w:rsid w:val="004C5A07"/>
    <w:rsid w:val="004C5A67"/>
    <w:rsid w:val="004C5B98"/>
    <w:rsid w:val="004C5BEE"/>
    <w:rsid w:val="004C5CE9"/>
    <w:rsid w:val="004C61A4"/>
    <w:rsid w:val="004C621A"/>
    <w:rsid w:val="004C626D"/>
    <w:rsid w:val="004C627B"/>
    <w:rsid w:val="004C631F"/>
    <w:rsid w:val="004C63EE"/>
    <w:rsid w:val="004C6678"/>
    <w:rsid w:val="004C66C8"/>
    <w:rsid w:val="004C676F"/>
    <w:rsid w:val="004C67E5"/>
    <w:rsid w:val="004C683B"/>
    <w:rsid w:val="004C6892"/>
    <w:rsid w:val="004C69E2"/>
    <w:rsid w:val="004C6ACC"/>
    <w:rsid w:val="004C6B7C"/>
    <w:rsid w:val="004C6CDF"/>
    <w:rsid w:val="004C6EB7"/>
    <w:rsid w:val="004C6ED9"/>
    <w:rsid w:val="004C730F"/>
    <w:rsid w:val="004C73B2"/>
    <w:rsid w:val="004C7585"/>
    <w:rsid w:val="004C7656"/>
    <w:rsid w:val="004C76C1"/>
    <w:rsid w:val="004C792B"/>
    <w:rsid w:val="004C796D"/>
    <w:rsid w:val="004C7A1A"/>
    <w:rsid w:val="004C7F27"/>
    <w:rsid w:val="004D012F"/>
    <w:rsid w:val="004D0298"/>
    <w:rsid w:val="004D02F4"/>
    <w:rsid w:val="004D07A7"/>
    <w:rsid w:val="004D07B0"/>
    <w:rsid w:val="004D0A55"/>
    <w:rsid w:val="004D0D33"/>
    <w:rsid w:val="004D0DFE"/>
    <w:rsid w:val="004D11D1"/>
    <w:rsid w:val="004D11E0"/>
    <w:rsid w:val="004D1342"/>
    <w:rsid w:val="004D13D8"/>
    <w:rsid w:val="004D1559"/>
    <w:rsid w:val="004D1669"/>
    <w:rsid w:val="004D168E"/>
    <w:rsid w:val="004D172B"/>
    <w:rsid w:val="004D18F3"/>
    <w:rsid w:val="004D191B"/>
    <w:rsid w:val="004D1949"/>
    <w:rsid w:val="004D1A37"/>
    <w:rsid w:val="004D1AA6"/>
    <w:rsid w:val="004D1C4D"/>
    <w:rsid w:val="004D1DDE"/>
    <w:rsid w:val="004D1EA6"/>
    <w:rsid w:val="004D1F97"/>
    <w:rsid w:val="004D2199"/>
    <w:rsid w:val="004D226E"/>
    <w:rsid w:val="004D2349"/>
    <w:rsid w:val="004D2416"/>
    <w:rsid w:val="004D24A6"/>
    <w:rsid w:val="004D250C"/>
    <w:rsid w:val="004D2570"/>
    <w:rsid w:val="004D2673"/>
    <w:rsid w:val="004D268F"/>
    <w:rsid w:val="004D2742"/>
    <w:rsid w:val="004D2986"/>
    <w:rsid w:val="004D298D"/>
    <w:rsid w:val="004D29E7"/>
    <w:rsid w:val="004D2AA9"/>
    <w:rsid w:val="004D2CBC"/>
    <w:rsid w:val="004D2D2B"/>
    <w:rsid w:val="004D2E97"/>
    <w:rsid w:val="004D3230"/>
    <w:rsid w:val="004D3326"/>
    <w:rsid w:val="004D340D"/>
    <w:rsid w:val="004D364C"/>
    <w:rsid w:val="004D376A"/>
    <w:rsid w:val="004D3796"/>
    <w:rsid w:val="004D39D0"/>
    <w:rsid w:val="004D3A41"/>
    <w:rsid w:val="004D3CD6"/>
    <w:rsid w:val="004D3DDD"/>
    <w:rsid w:val="004D42DD"/>
    <w:rsid w:val="004D439D"/>
    <w:rsid w:val="004D447D"/>
    <w:rsid w:val="004D44DE"/>
    <w:rsid w:val="004D45E5"/>
    <w:rsid w:val="004D497E"/>
    <w:rsid w:val="004D4A98"/>
    <w:rsid w:val="004D4C02"/>
    <w:rsid w:val="004D4CA0"/>
    <w:rsid w:val="004D4DE3"/>
    <w:rsid w:val="004D4EF1"/>
    <w:rsid w:val="004D4F38"/>
    <w:rsid w:val="004D4FD7"/>
    <w:rsid w:val="004D5082"/>
    <w:rsid w:val="004D50B0"/>
    <w:rsid w:val="004D5368"/>
    <w:rsid w:val="004D5423"/>
    <w:rsid w:val="004D546F"/>
    <w:rsid w:val="004D550F"/>
    <w:rsid w:val="004D559C"/>
    <w:rsid w:val="004D570E"/>
    <w:rsid w:val="004D59C5"/>
    <w:rsid w:val="004D5BEC"/>
    <w:rsid w:val="004D5DFF"/>
    <w:rsid w:val="004D61E8"/>
    <w:rsid w:val="004D63DA"/>
    <w:rsid w:val="004D65D3"/>
    <w:rsid w:val="004D668B"/>
    <w:rsid w:val="004D688C"/>
    <w:rsid w:val="004D689B"/>
    <w:rsid w:val="004D6ACC"/>
    <w:rsid w:val="004D6B2A"/>
    <w:rsid w:val="004D6B4E"/>
    <w:rsid w:val="004D6B5B"/>
    <w:rsid w:val="004D6C0C"/>
    <w:rsid w:val="004D6DC7"/>
    <w:rsid w:val="004D703D"/>
    <w:rsid w:val="004D70EF"/>
    <w:rsid w:val="004D7254"/>
    <w:rsid w:val="004D728A"/>
    <w:rsid w:val="004D7405"/>
    <w:rsid w:val="004D7688"/>
    <w:rsid w:val="004D76DA"/>
    <w:rsid w:val="004D7746"/>
    <w:rsid w:val="004D79B8"/>
    <w:rsid w:val="004D7A74"/>
    <w:rsid w:val="004D7AFC"/>
    <w:rsid w:val="004D7B93"/>
    <w:rsid w:val="004D7BE0"/>
    <w:rsid w:val="004D7CE4"/>
    <w:rsid w:val="004D7FB1"/>
    <w:rsid w:val="004E00A5"/>
    <w:rsid w:val="004E0205"/>
    <w:rsid w:val="004E0367"/>
    <w:rsid w:val="004E03B7"/>
    <w:rsid w:val="004E054B"/>
    <w:rsid w:val="004E0569"/>
    <w:rsid w:val="004E08F6"/>
    <w:rsid w:val="004E0A86"/>
    <w:rsid w:val="004E0CCE"/>
    <w:rsid w:val="004E0D76"/>
    <w:rsid w:val="004E0DD3"/>
    <w:rsid w:val="004E0F96"/>
    <w:rsid w:val="004E101E"/>
    <w:rsid w:val="004E15E8"/>
    <w:rsid w:val="004E162F"/>
    <w:rsid w:val="004E1692"/>
    <w:rsid w:val="004E16A5"/>
    <w:rsid w:val="004E17F2"/>
    <w:rsid w:val="004E182C"/>
    <w:rsid w:val="004E19BA"/>
    <w:rsid w:val="004E1AC5"/>
    <w:rsid w:val="004E1F05"/>
    <w:rsid w:val="004E1F79"/>
    <w:rsid w:val="004E20A9"/>
    <w:rsid w:val="004E221D"/>
    <w:rsid w:val="004E2419"/>
    <w:rsid w:val="004E2511"/>
    <w:rsid w:val="004E2565"/>
    <w:rsid w:val="004E260E"/>
    <w:rsid w:val="004E267B"/>
    <w:rsid w:val="004E287B"/>
    <w:rsid w:val="004E289D"/>
    <w:rsid w:val="004E2913"/>
    <w:rsid w:val="004E292D"/>
    <w:rsid w:val="004E2A9E"/>
    <w:rsid w:val="004E2B74"/>
    <w:rsid w:val="004E2B99"/>
    <w:rsid w:val="004E2C2C"/>
    <w:rsid w:val="004E2E7A"/>
    <w:rsid w:val="004E2E9E"/>
    <w:rsid w:val="004E2EF3"/>
    <w:rsid w:val="004E2F43"/>
    <w:rsid w:val="004E33D2"/>
    <w:rsid w:val="004E34E3"/>
    <w:rsid w:val="004E3573"/>
    <w:rsid w:val="004E360C"/>
    <w:rsid w:val="004E361A"/>
    <w:rsid w:val="004E37B4"/>
    <w:rsid w:val="004E38D2"/>
    <w:rsid w:val="004E38FB"/>
    <w:rsid w:val="004E3A53"/>
    <w:rsid w:val="004E3BA5"/>
    <w:rsid w:val="004E3BAB"/>
    <w:rsid w:val="004E3C41"/>
    <w:rsid w:val="004E3CEA"/>
    <w:rsid w:val="004E3DEE"/>
    <w:rsid w:val="004E3F4E"/>
    <w:rsid w:val="004E4105"/>
    <w:rsid w:val="004E4112"/>
    <w:rsid w:val="004E41CA"/>
    <w:rsid w:val="004E41E8"/>
    <w:rsid w:val="004E4277"/>
    <w:rsid w:val="004E42FD"/>
    <w:rsid w:val="004E431A"/>
    <w:rsid w:val="004E4643"/>
    <w:rsid w:val="004E46F4"/>
    <w:rsid w:val="004E4727"/>
    <w:rsid w:val="004E47D1"/>
    <w:rsid w:val="004E4955"/>
    <w:rsid w:val="004E4A10"/>
    <w:rsid w:val="004E4AD0"/>
    <w:rsid w:val="004E4C69"/>
    <w:rsid w:val="004E51F0"/>
    <w:rsid w:val="004E536A"/>
    <w:rsid w:val="004E5384"/>
    <w:rsid w:val="004E554A"/>
    <w:rsid w:val="004E5670"/>
    <w:rsid w:val="004E570E"/>
    <w:rsid w:val="004E583A"/>
    <w:rsid w:val="004E5851"/>
    <w:rsid w:val="004E5A45"/>
    <w:rsid w:val="004E5A77"/>
    <w:rsid w:val="004E5B6D"/>
    <w:rsid w:val="004E5D7E"/>
    <w:rsid w:val="004E5E39"/>
    <w:rsid w:val="004E5F76"/>
    <w:rsid w:val="004E636E"/>
    <w:rsid w:val="004E64CB"/>
    <w:rsid w:val="004E66CE"/>
    <w:rsid w:val="004E6823"/>
    <w:rsid w:val="004E6864"/>
    <w:rsid w:val="004E698A"/>
    <w:rsid w:val="004E6993"/>
    <w:rsid w:val="004E6B11"/>
    <w:rsid w:val="004E6BCA"/>
    <w:rsid w:val="004E6C63"/>
    <w:rsid w:val="004E6EA6"/>
    <w:rsid w:val="004E6EF5"/>
    <w:rsid w:val="004E6F0B"/>
    <w:rsid w:val="004E6FB2"/>
    <w:rsid w:val="004E7179"/>
    <w:rsid w:val="004E718C"/>
    <w:rsid w:val="004E71AB"/>
    <w:rsid w:val="004E73F3"/>
    <w:rsid w:val="004E74B1"/>
    <w:rsid w:val="004E752F"/>
    <w:rsid w:val="004E763C"/>
    <w:rsid w:val="004E7694"/>
    <w:rsid w:val="004E775E"/>
    <w:rsid w:val="004E7A96"/>
    <w:rsid w:val="004E7BEE"/>
    <w:rsid w:val="004E7C8B"/>
    <w:rsid w:val="004E7EDA"/>
    <w:rsid w:val="004E7EEE"/>
    <w:rsid w:val="004F008E"/>
    <w:rsid w:val="004F01EE"/>
    <w:rsid w:val="004F03BA"/>
    <w:rsid w:val="004F03BC"/>
    <w:rsid w:val="004F04B8"/>
    <w:rsid w:val="004F05CE"/>
    <w:rsid w:val="004F0781"/>
    <w:rsid w:val="004F07FF"/>
    <w:rsid w:val="004F0A5D"/>
    <w:rsid w:val="004F0CBD"/>
    <w:rsid w:val="004F0CD6"/>
    <w:rsid w:val="004F0E4F"/>
    <w:rsid w:val="004F10B2"/>
    <w:rsid w:val="004F1130"/>
    <w:rsid w:val="004F11CB"/>
    <w:rsid w:val="004F12A8"/>
    <w:rsid w:val="004F13B8"/>
    <w:rsid w:val="004F1471"/>
    <w:rsid w:val="004F16B3"/>
    <w:rsid w:val="004F1713"/>
    <w:rsid w:val="004F18E0"/>
    <w:rsid w:val="004F1A0D"/>
    <w:rsid w:val="004F1AF2"/>
    <w:rsid w:val="004F1CE6"/>
    <w:rsid w:val="004F1F31"/>
    <w:rsid w:val="004F1F7A"/>
    <w:rsid w:val="004F1F86"/>
    <w:rsid w:val="004F20EC"/>
    <w:rsid w:val="004F2134"/>
    <w:rsid w:val="004F21AE"/>
    <w:rsid w:val="004F2493"/>
    <w:rsid w:val="004F2519"/>
    <w:rsid w:val="004F25AD"/>
    <w:rsid w:val="004F2797"/>
    <w:rsid w:val="004F279E"/>
    <w:rsid w:val="004F2858"/>
    <w:rsid w:val="004F286D"/>
    <w:rsid w:val="004F28B5"/>
    <w:rsid w:val="004F2919"/>
    <w:rsid w:val="004F2A8D"/>
    <w:rsid w:val="004F2A99"/>
    <w:rsid w:val="004F2BB7"/>
    <w:rsid w:val="004F2CA8"/>
    <w:rsid w:val="004F2D94"/>
    <w:rsid w:val="004F2D9E"/>
    <w:rsid w:val="004F2FA6"/>
    <w:rsid w:val="004F2FEB"/>
    <w:rsid w:val="004F30C2"/>
    <w:rsid w:val="004F3C58"/>
    <w:rsid w:val="004F3D41"/>
    <w:rsid w:val="004F3D7B"/>
    <w:rsid w:val="004F3E38"/>
    <w:rsid w:val="004F41C7"/>
    <w:rsid w:val="004F4227"/>
    <w:rsid w:val="004F4325"/>
    <w:rsid w:val="004F437D"/>
    <w:rsid w:val="004F45E9"/>
    <w:rsid w:val="004F461C"/>
    <w:rsid w:val="004F485F"/>
    <w:rsid w:val="004F497F"/>
    <w:rsid w:val="004F49A6"/>
    <w:rsid w:val="004F4B68"/>
    <w:rsid w:val="004F4E9B"/>
    <w:rsid w:val="004F4F5D"/>
    <w:rsid w:val="004F4FC9"/>
    <w:rsid w:val="004F4FF7"/>
    <w:rsid w:val="004F5105"/>
    <w:rsid w:val="004F522B"/>
    <w:rsid w:val="004F5364"/>
    <w:rsid w:val="004F546D"/>
    <w:rsid w:val="004F5537"/>
    <w:rsid w:val="004F5643"/>
    <w:rsid w:val="004F59E6"/>
    <w:rsid w:val="004F5E0C"/>
    <w:rsid w:val="004F5E23"/>
    <w:rsid w:val="004F5FB4"/>
    <w:rsid w:val="004F61C5"/>
    <w:rsid w:val="004F624D"/>
    <w:rsid w:val="004F62CB"/>
    <w:rsid w:val="004F62E0"/>
    <w:rsid w:val="004F6500"/>
    <w:rsid w:val="004F6525"/>
    <w:rsid w:val="004F6711"/>
    <w:rsid w:val="004F6A40"/>
    <w:rsid w:val="004F6AB0"/>
    <w:rsid w:val="004F6B7B"/>
    <w:rsid w:val="004F6BF3"/>
    <w:rsid w:val="004F6D72"/>
    <w:rsid w:val="004F6EEA"/>
    <w:rsid w:val="004F6F2E"/>
    <w:rsid w:val="004F6F6B"/>
    <w:rsid w:val="004F7068"/>
    <w:rsid w:val="004F7147"/>
    <w:rsid w:val="004F71B5"/>
    <w:rsid w:val="004F72BC"/>
    <w:rsid w:val="004F743D"/>
    <w:rsid w:val="004F7501"/>
    <w:rsid w:val="004F7777"/>
    <w:rsid w:val="004F7809"/>
    <w:rsid w:val="004F7C9B"/>
    <w:rsid w:val="004F7D48"/>
    <w:rsid w:val="004F7ED5"/>
    <w:rsid w:val="004F7F88"/>
    <w:rsid w:val="004F7FB3"/>
    <w:rsid w:val="0050007C"/>
    <w:rsid w:val="00500101"/>
    <w:rsid w:val="005001E6"/>
    <w:rsid w:val="00500266"/>
    <w:rsid w:val="005002AD"/>
    <w:rsid w:val="00500384"/>
    <w:rsid w:val="005003C2"/>
    <w:rsid w:val="00500437"/>
    <w:rsid w:val="005004C5"/>
    <w:rsid w:val="0050056E"/>
    <w:rsid w:val="005007F5"/>
    <w:rsid w:val="00500800"/>
    <w:rsid w:val="0050083F"/>
    <w:rsid w:val="0050091E"/>
    <w:rsid w:val="00500C86"/>
    <w:rsid w:val="00500D29"/>
    <w:rsid w:val="00500DEA"/>
    <w:rsid w:val="00500E2C"/>
    <w:rsid w:val="00500ED6"/>
    <w:rsid w:val="00501103"/>
    <w:rsid w:val="005012AA"/>
    <w:rsid w:val="00501309"/>
    <w:rsid w:val="0050153B"/>
    <w:rsid w:val="005016FA"/>
    <w:rsid w:val="00501706"/>
    <w:rsid w:val="005017B5"/>
    <w:rsid w:val="005017CB"/>
    <w:rsid w:val="0050182C"/>
    <w:rsid w:val="005018BD"/>
    <w:rsid w:val="005018DD"/>
    <w:rsid w:val="00501904"/>
    <w:rsid w:val="00501A54"/>
    <w:rsid w:val="00501D0F"/>
    <w:rsid w:val="00501DEB"/>
    <w:rsid w:val="00501E64"/>
    <w:rsid w:val="00501E6B"/>
    <w:rsid w:val="00501FB2"/>
    <w:rsid w:val="005020AD"/>
    <w:rsid w:val="005020D8"/>
    <w:rsid w:val="005022D7"/>
    <w:rsid w:val="005023D5"/>
    <w:rsid w:val="00502429"/>
    <w:rsid w:val="005024B3"/>
    <w:rsid w:val="00502720"/>
    <w:rsid w:val="005027D1"/>
    <w:rsid w:val="005029AA"/>
    <w:rsid w:val="00502A18"/>
    <w:rsid w:val="00502DB9"/>
    <w:rsid w:val="00502EE7"/>
    <w:rsid w:val="00502F36"/>
    <w:rsid w:val="005030CC"/>
    <w:rsid w:val="0050310B"/>
    <w:rsid w:val="005031F2"/>
    <w:rsid w:val="00503236"/>
    <w:rsid w:val="00503275"/>
    <w:rsid w:val="005033D3"/>
    <w:rsid w:val="00503589"/>
    <w:rsid w:val="00503660"/>
    <w:rsid w:val="0050368D"/>
    <w:rsid w:val="005038F7"/>
    <w:rsid w:val="00503B72"/>
    <w:rsid w:val="00503D6E"/>
    <w:rsid w:val="00503D99"/>
    <w:rsid w:val="00503F0A"/>
    <w:rsid w:val="005041E1"/>
    <w:rsid w:val="005044A2"/>
    <w:rsid w:val="00504512"/>
    <w:rsid w:val="0050464F"/>
    <w:rsid w:val="00504656"/>
    <w:rsid w:val="00504736"/>
    <w:rsid w:val="0050488E"/>
    <w:rsid w:val="00504C10"/>
    <w:rsid w:val="00504C6B"/>
    <w:rsid w:val="00504EE2"/>
    <w:rsid w:val="00504FDB"/>
    <w:rsid w:val="00504FF2"/>
    <w:rsid w:val="005051A1"/>
    <w:rsid w:val="005051BE"/>
    <w:rsid w:val="0050541B"/>
    <w:rsid w:val="00505473"/>
    <w:rsid w:val="005055F3"/>
    <w:rsid w:val="00505728"/>
    <w:rsid w:val="00505A3B"/>
    <w:rsid w:val="00505A65"/>
    <w:rsid w:val="00505BEE"/>
    <w:rsid w:val="00505CF7"/>
    <w:rsid w:val="00505E3C"/>
    <w:rsid w:val="00505EDB"/>
    <w:rsid w:val="00505FC0"/>
    <w:rsid w:val="005060B0"/>
    <w:rsid w:val="0050642B"/>
    <w:rsid w:val="005064B4"/>
    <w:rsid w:val="0050651B"/>
    <w:rsid w:val="005065E3"/>
    <w:rsid w:val="005068E4"/>
    <w:rsid w:val="00506A2C"/>
    <w:rsid w:val="00506B60"/>
    <w:rsid w:val="00506C0A"/>
    <w:rsid w:val="00506D3B"/>
    <w:rsid w:val="00506D7C"/>
    <w:rsid w:val="00506F45"/>
    <w:rsid w:val="00506F6F"/>
    <w:rsid w:val="00507140"/>
    <w:rsid w:val="00507148"/>
    <w:rsid w:val="0050726C"/>
    <w:rsid w:val="00507503"/>
    <w:rsid w:val="0050751E"/>
    <w:rsid w:val="005075CE"/>
    <w:rsid w:val="00507835"/>
    <w:rsid w:val="00507A93"/>
    <w:rsid w:val="00507CC7"/>
    <w:rsid w:val="00507F85"/>
    <w:rsid w:val="0051002E"/>
    <w:rsid w:val="0051005A"/>
    <w:rsid w:val="00510120"/>
    <w:rsid w:val="00510217"/>
    <w:rsid w:val="00510227"/>
    <w:rsid w:val="00510401"/>
    <w:rsid w:val="00510815"/>
    <w:rsid w:val="00510985"/>
    <w:rsid w:val="005109DB"/>
    <w:rsid w:val="005109FB"/>
    <w:rsid w:val="00510A5A"/>
    <w:rsid w:val="00510C1E"/>
    <w:rsid w:val="00510D6F"/>
    <w:rsid w:val="00510DE4"/>
    <w:rsid w:val="00510F59"/>
    <w:rsid w:val="0051108E"/>
    <w:rsid w:val="00511353"/>
    <w:rsid w:val="005113A0"/>
    <w:rsid w:val="005113F4"/>
    <w:rsid w:val="0051150A"/>
    <w:rsid w:val="00511518"/>
    <w:rsid w:val="00511537"/>
    <w:rsid w:val="005115C8"/>
    <w:rsid w:val="005116EC"/>
    <w:rsid w:val="005118CF"/>
    <w:rsid w:val="005119F6"/>
    <w:rsid w:val="00511AEB"/>
    <w:rsid w:val="00511B02"/>
    <w:rsid w:val="00511D3A"/>
    <w:rsid w:val="00511D55"/>
    <w:rsid w:val="00511E63"/>
    <w:rsid w:val="00511E87"/>
    <w:rsid w:val="00511F67"/>
    <w:rsid w:val="005120A4"/>
    <w:rsid w:val="005122E7"/>
    <w:rsid w:val="0051257C"/>
    <w:rsid w:val="00512586"/>
    <w:rsid w:val="005126CB"/>
    <w:rsid w:val="005127FE"/>
    <w:rsid w:val="00512AFB"/>
    <w:rsid w:val="00512C59"/>
    <w:rsid w:val="00512C65"/>
    <w:rsid w:val="00512C88"/>
    <w:rsid w:val="00512D1A"/>
    <w:rsid w:val="00512EDB"/>
    <w:rsid w:val="00513056"/>
    <w:rsid w:val="005130CE"/>
    <w:rsid w:val="005130E2"/>
    <w:rsid w:val="00513219"/>
    <w:rsid w:val="00513290"/>
    <w:rsid w:val="005135C7"/>
    <w:rsid w:val="005136A1"/>
    <w:rsid w:val="00513762"/>
    <w:rsid w:val="005139F5"/>
    <w:rsid w:val="00513AF5"/>
    <w:rsid w:val="00513DBF"/>
    <w:rsid w:val="00513DF2"/>
    <w:rsid w:val="0051403A"/>
    <w:rsid w:val="0051445F"/>
    <w:rsid w:val="005144A6"/>
    <w:rsid w:val="00514532"/>
    <w:rsid w:val="005146C5"/>
    <w:rsid w:val="00514734"/>
    <w:rsid w:val="00514746"/>
    <w:rsid w:val="005149ED"/>
    <w:rsid w:val="00514A26"/>
    <w:rsid w:val="00514A95"/>
    <w:rsid w:val="00514B02"/>
    <w:rsid w:val="00514D61"/>
    <w:rsid w:val="00515088"/>
    <w:rsid w:val="00515107"/>
    <w:rsid w:val="00515357"/>
    <w:rsid w:val="005156A2"/>
    <w:rsid w:val="0051596F"/>
    <w:rsid w:val="00515A7C"/>
    <w:rsid w:val="00515C62"/>
    <w:rsid w:val="00515C91"/>
    <w:rsid w:val="00515CD0"/>
    <w:rsid w:val="00515CE4"/>
    <w:rsid w:val="00515E38"/>
    <w:rsid w:val="00515E8D"/>
    <w:rsid w:val="00515F00"/>
    <w:rsid w:val="00516050"/>
    <w:rsid w:val="0051608A"/>
    <w:rsid w:val="00516259"/>
    <w:rsid w:val="0051648F"/>
    <w:rsid w:val="005164F5"/>
    <w:rsid w:val="00516516"/>
    <w:rsid w:val="0051656E"/>
    <w:rsid w:val="005165E6"/>
    <w:rsid w:val="00516820"/>
    <w:rsid w:val="005168FF"/>
    <w:rsid w:val="00516B9A"/>
    <w:rsid w:val="00516CAE"/>
    <w:rsid w:val="00516CDE"/>
    <w:rsid w:val="00517177"/>
    <w:rsid w:val="00517181"/>
    <w:rsid w:val="005171DE"/>
    <w:rsid w:val="00517234"/>
    <w:rsid w:val="00517241"/>
    <w:rsid w:val="0051735F"/>
    <w:rsid w:val="00517521"/>
    <w:rsid w:val="00517551"/>
    <w:rsid w:val="0051760A"/>
    <w:rsid w:val="00517620"/>
    <w:rsid w:val="00517681"/>
    <w:rsid w:val="005176A7"/>
    <w:rsid w:val="00517887"/>
    <w:rsid w:val="00517BA5"/>
    <w:rsid w:val="00517C0F"/>
    <w:rsid w:val="00517C37"/>
    <w:rsid w:val="00517D14"/>
    <w:rsid w:val="00517D19"/>
    <w:rsid w:val="00517E5F"/>
    <w:rsid w:val="005200AE"/>
    <w:rsid w:val="0052010C"/>
    <w:rsid w:val="0052017B"/>
    <w:rsid w:val="0052017C"/>
    <w:rsid w:val="005203FB"/>
    <w:rsid w:val="00520502"/>
    <w:rsid w:val="00520616"/>
    <w:rsid w:val="005206C1"/>
    <w:rsid w:val="0052083E"/>
    <w:rsid w:val="00520BBE"/>
    <w:rsid w:val="0052125A"/>
    <w:rsid w:val="0052147D"/>
    <w:rsid w:val="005215C3"/>
    <w:rsid w:val="0052166B"/>
    <w:rsid w:val="005217B2"/>
    <w:rsid w:val="005217F0"/>
    <w:rsid w:val="005219A3"/>
    <w:rsid w:val="005219B8"/>
    <w:rsid w:val="00521A86"/>
    <w:rsid w:val="00521B2B"/>
    <w:rsid w:val="00521C6C"/>
    <w:rsid w:val="00521F13"/>
    <w:rsid w:val="00522193"/>
    <w:rsid w:val="005221D8"/>
    <w:rsid w:val="00522330"/>
    <w:rsid w:val="00522701"/>
    <w:rsid w:val="005227AD"/>
    <w:rsid w:val="005227C2"/>
    <w:rsid w:val="005228B8"/>
    <w:rsid w:val="005228B9"/>
    <w:rsid w:val="005229E3"/>
    <w:rsid w:val="00522A93"/>
    <w:rsid w:val="00522B49"/>
    <w:rsid w:val="00522BC6"/>
    <w:rsid w:val="00522C6D"/>
    <w:rsid w:val="00522C78"/>
    <w:rsid w:val="00522ECD"/>
    <w:rsid w:val="005238D9"/>
    <w:rsid w:val="005238E1"/>
    <w:rsid w:val="005239A5"/>
    <w:rsid w:val="00523BCA"/>
    <w:rsid w:val="00523D1D"/>
    <w:rsid w:val="00523DD2"/>
    <w:rsid w:val="00523E6A"/>
    <w:rsid w:val="00524124"/>
    <w:rsid w:val="00524255"/>
    <w:rsid w:val="00524263"/>
    <w:rsid w:val="00524265"/>
    <w:rsid w:val="0052427F"/>
    <w:rsid w:val="00524417"/>
    <w:rsid w:val="00524628"/>
    <w:rsid w:val="00524658"/>
    <w:rsid w:val="0052486B"/>
    <w:rsid w:val="005248F8"/>
    <w:rsid w:val="00524CC7"/>
    <w:rsid w:val="00524E40"/>
    <w:rsid w:val="00524EE2"/>
    <w:rsid w:val="00524FBF"/>
    <w:rsid w:val="00524FFC"/>
    <w:rsid w:val="005250E0"/>
    <w:rsid w:val="005250E4"/>
    <w:rsid w:val="0052511A"/>
    <w:rsid w:val="00525122"/>
    <w:rsid w:val="005251C8"/>
    <w:rsid w:val="00525221"/>
    <w:rsid w:val="0052532E"/>
    <w:rsid w:val="0052536D"/>
    <w:rsid w:val="005257CB"/>
    <w:rsid w:val="0052596C"/>
    <w:rsid w:val="00525A33"/>
    <w:rsid w:val="00525A72"/>
    <w:rsid w:val="00525AF7"/>
    <w:rsid w:val="00525D77"/>
    <w:rsid w:val="00525E70"/>
    <w:rsid w:val="00525F76"/>
    <w:rsid w:val="00525F9B"/>
    <w:rsid w:val="005260E3"/>
    <w:rsid w:val="005260F7"/>
    <w:rsid w:val="0052623E"/>
    <w:rsid w:val="00526292"/>
    <w:rsid w:val="00526388"/>
    <w:rsid w:val="005264D8"/>
    <w:rsid w:val="0052665B"/>
    <w:rsid w:val="00526770"/>
    <w:rsid w:val="00526790"/>
    <w:rsid w:val="0052683F"/>
    <w:rsid w:val="0052690C"/>
    <w:rsid w:val="00526B5B"/>
    <w:rsid w:val="00526D12"/>
    <w:rsid w:val="00526D88"/>
    <w:rsid w:val="00527101"/>
    <w:rsid w:val="00527128"/>
    <w:rsid w:val="00527275"/>
    <w:rsid w:val="005272B5"/>
    <w:rsid w:val="005273C6"/>
    <w:rsid w:val="00527A78"/>
    <w:rsid w:val="00527B31"/>
    <w:rsid w:val="00527DBA"/>
    <w:rsid w:val="00527ECC"/>
    <w:rsid w:val="00527FED"/>
    <w:rsid w:val="005301E2"/>
    <w:rsid w:val="005302F9"/>
    <w:rsid w:val="00530399"/>
    <w:rsid w:val="005306A7"/>
    <w:rsid w:val="00530763"/>
    <w:rsid w:val="005308A9"/>
    <w:rsid w:val="00530929"/>
    <w:rsid w:val="00530932"/>
    <w:rsid w:val="0053095F"/>
    <w:rsid w:val="00530989"/>
    <w:rsid w:val="00530A6C"/>
    <w:rsid w:val="00530AF3"/>
    <w:rsid w:val="00530C62"/>
    <w:rsid w:val="00530D69"/>
    <w:rsid w:val="00531040"/>
    <w:rsid w:val="00531264"/>
    <w:rsid w:val="005312A5"/>
    <w:rsid w:val="005313FE"/>
    <w:rsid w:val="0053152B"/>
    <w:rsid w:val="00531562"/>
    <w:rsid w:val="00531617"/>
    <w:rsid w:val="005316F7"/>
    <w:rsid w:val="00531991"/>
    <w:rsid w:val="00531A98"/>
    <w:rsid w:val="00531E5E"/>
    <w:rsid w:val="00532067"/>
    <w:rsid w:val="0053223A"/>
    <w:rsid w:val="00532488"/>
    <w:rsid w:val="00532650"/>
    <w:rsid w:val="0053279A"/>
    <w:rsid w:val="00532A54"/>
    <w:rsid w:val="00532AD3"/>
    <w:rsid w:val="00532AF6"/>
    <w:rsid w:val="00532B1F"/>
    <w:rsid w:val="00532C77"/>
    <w:rsid w:val="00532D43"/>
    <w:rsid w:val="00532E4F"/>
    <w:rsid w:val="00532EAA"/>
    <w:rsid w:val="005330B7"/>
    <w:rsid w:val="005330F9"/>
    <w:rsid w:val="005330FB"/>
    <w:rsid w:val="005331E0"/>
    <w:rsid w:val="0053343A"/>
    <w:rsid w:val="0053343B"/>
    <w:rsid w:val="00533562"/>
    <w:rsid w:val="00533675"/>
    <w:rsid w:val="0053371B"/>
    <w:rsid w:val="0053388A"/>
    <w:rsid w:val="005339C6"/>
    <w:rsid w:val="00533A3E"/>
    <w:rsid w:val="00533A85"/>
    <w:rsid w:val="00533B21"/>
    <w:rsid w:val="00533B54"/>
    <w:rsid w:val="00533BF4"/>
    <w:rsid w:val="00533CB8"/>
    <w:rsid w:val="00533CE2"/>
    <w:rsid w:val="00533D5E"/>
    <w:rsid w:val="00533D95"/>
    <w:rsid w:val="00533E3B"/>
    <w:rsid w:val="00533E4A"/>
    <w:rsid w:val="00533E96"/>
    <w:rsid w:val="00533EC0"/>
    <w:rsid w:val="00534157"/>
    <w:rsid w:val="0053418A"/>
    <w:rsid w:val="005343CD"/>
    <w:rsid w:val="0053440B"/>
    <w:rsid w:val="005344A2"/>
    <w:rsid w:val="005344C5"/>
    <w:rsid w:val="005344F1"/>
    <w:rsid w:val="005347CF"/>
    <w:rsid w:val="005348CB"/>
    <w:rsid w:val="00534952"/>
    <w:rsid w:val="00534B63"/>
    <w:rsid w:val="00534CD2"/>
    <w:rsid w:val="00534DBA"/>
    <w:rsid w:val="00534E6A"/>
    <w:rsid w:val="00534FD5"/>
    <w:rsid w:val="0053509C"/>
    <w:rsid w:val="00535214"/>
    <w:rsid w:val="00535282"/>
    <w:rsid w:val="00535303"/>
    <w:rsid w:val="00535359"/>
    <w:rsid w:val="005354FA"/>
    <w:rsid w:val="00535507"/>
    <w:rsid w:val="005356F3"/>
    <w:rsid w:val="005358D2"/>
    <w:rsid w:val="0053597B"/>
    <w:rsid w:val="00535A18"/>
    <w:rsid w:val="00535D04"/>
    <w:rsid w:val="00535DF4"/>
    <w:rsid w:val="00535E04"/>
    <w:rsid w:val="00535F4D"/>
    <w:rsid w:val="00536005"/>
    <w:rsid w:val="005361D7"/>
    <w:rsid w:val="0053644B"/>
    <w:rsid w:val="005364E9"/>
    <w:rsid w:val="005364F4"/>
    <w:rsid w:val="00536516"/>
    <w:rsid w:val="00536675"/>
    <w:rsid w:val="00536CA4"/>
    <w:rsid w:val="00536DA9"/>
    <w:rsid w:val="00536E47"/>
    <w:rsid w:val="00536E68"/>
    <w:rsid w:val="00537000"/>
    <w:rsid w:val="005370C5"/>
    <w:rsid w:val="00537697"/>
    <w:rsid w:val="005377FE"/>
    <w:rsid w:val="0053781D"/>
    <w:rsid w:val="00537869"/>
    <w:rsid w:val="005378DA"/>
    <w:rsid w:val="005378DE"/>
    <w:rsid w:val="00537907"/>
    <w:rsid w:val="00537945"/>
    <w:rsid w:val="00537957"/>
    <w:rsid w:val="005379F2"/>
    <w:rsid w:val="00537A37"/>
    <w:rsid w:val="00537F09"/>
    <w:rsid w:val="005400D3"/>
    <w:rsid w:val="0054010A"/>
    <w:rsid w:val="0054016F"/>
    <w:rsid w:val="00540306"/>
    <w:rsid w:val="00540429"/>
    <w:rsid w:val="00540445"/>
    <w:rsid w:val="00540468"/>
    <w:rsid w:val="00540654"/>
    <w:rsid w:val="005406B3"/>
    <w:rsid w:val="00540AC0"/>
    <w:rsid w:val="00540C4C"/>
    <w:rsid w:val="00540C67"/>
    <w:rsid w:val="00540DEA"/>
    <w:rsid w:val="00540EE3"/>
    <w:rsid w:val="0054110F"/>
    <w:rsid w:val="00541263"/>
    <w:rsid w:val="0054129B"/>
    <w:rsid w:val="005412B8"/>
    <w:rsid w:val="0054130F"/>
    <w:rsid w:val="00541318"/>
    <w:rsid w:val="005413CC"/>
    <w:rsid w:val="005414CF"/>
    <w:rsid w:val="00541622"/>
    <w:rsid w:val="005418B0"/>
    <w:rsid w:val="00541A7B"/>
    <w:rsid w:val="00541AAC"/>
    <w:rsid w:val="00541AC1"/>
    <w:rsid w:val="00541ACA"/>
    <w:rsid w:val="00541AF6"/>
    <w:rsid w:val="00541C19"/>
    <w:rsid w:val="00541D2E"/>
    <w:rsid w:val="00541DF9"/>
    <w:rsid w:val="005427BD"/>
    <w:rsid w:val="00542855"/>
    <w:rsid w:val="00542879"/>
    <w:rsid w:val="00542995"/>
    <w:rsid w:val="005429F2"/>
    <w:rsid w:val="00542A19"/>
    <w:rsid w:val="00542A77"/>
    <w:rsid w:val="00542B2C"/>
    <w:rsid w:val="00542C80"/>
    <w:rsid w:val="00542DAE"/>
    <w:rsid w:val="00542F11"/>
    <w:rsid w:val="0054301C"/>
    <w:rsid w:val="0054310E"/>
    <w:rsid w:val="00543253"/>
    <w:rsid w:val="0054347E"/>
    <w:rsid w:val="005434D5"/>
    <w:rsid w:val="00543504"/>
    <w:rsid w:val="00543531"/>
    <w:rsid w:val="00543597"/>
    <w:rsid w:val="00543641"/>
    <w:rsid w:val="00543677"/>
    <w:rsid w:val="00543A5A"/>
    <w:rsid w:val="00543A71"/>
    <w:rsid w:val="00543BBF"/>
    <w:rsid w:val="00543BD4"/>
    <w:rsid w:val="00543BEF"/>
    <w:rsid w:val="00543BF4"/>
    <w:rsid w:val="00543C83"/>
    <w:rsid w:val="00543CD2"/>
    <w:rsid w:val="00543D15"/>
    <w:rsid w:val="00543DB2"/>
    <w:rsid w:val="00543DF1"/>
    <w:rsid w:val="00543FBB"/>
    <w:rsid w:val="005440CD"/>
    <w:rsid w:val="005444CA"/>
    <w:rsid w:val="00544529"/>
    <w:rsid w:val="00544594"/>
    <w:rsid w:val="005446A5"/>
    <w:rsid w:val="005446CA"/>
    <w:rsid w:val="0054474C"/>
    <w:rsid w:val="005447F5"/>
    <w:rsid w:val="0054487C"/>
    <w:rsid w:val="00544976"/>
    <w:rsid w:val="00544AF6"/>
    <w:rsid w:val="00544AF8"/>
    <w:rsid w:val="00544B0D"/>
    <w:rsid w:val="00544C76"/>
    <w:rsid w:val="00544D6E"/>
    <w:rsid w:val="00544DB1"/>
    <w:rsid w:val="00544DB9"/>
    <w:rsid w:val="00544EDE"/>
    <w:rsid w:val="005450F5"/>
    <w:rsid w:val="0054515E"/>
    <w:rsid w:val="00545238"/>
    <w:rsid w:val="005452BB"/>
    <w:rsid w:val="005452D8"/>
    <w:rsid w:val="00545382"/>
    <w:rsid w:val="005455A4"/>
    <w:rsid w:val="005455FE"/>
    <w:rsid w:val="00545720"/>
    <w:rsid w:val="00545734"/>
    <w:rsid w:val="00545782"/>
    <w:rsid w:val="0054586A"/>
    <w:rsid w:val="005458AA"/>
    <w:rsid w:val="00545956"/>
    <w:rsid w:val="00545C81"/>
    <w:rsid w:val="00545CA3"/>
    <w:rsid w:val="00545CA6"/>
    <w:rsid w:val="00545DD2"/>
    <w:rsid w:val="00545DE8"/>
    <w:rsid w:val="00545EBF"/>
    <w:rsid w:val="005461AA"/>
    <w:rsid w:val="005461C9"/>
    <w:rsid w:val="00546274"/>
    <w:rsid w:val="005463BB"/>
    <w:rsid w:val="0054649B"/>
    <w:rsid w:val="005464EB"/>
    <w:rsid w:val="0054652E"/>
    <w:rsid w:val="00546643"/>
    <w:rsid w:val="005466F2"/>
    <w:rsid w:val="00546734"/>
    <w:rsid w:val="00546A41"/>
    <w:rsid w:val="00546AEF"/>
    <w:rsid w:val="00546D29"/>
    <w:rsid w:val="00546E23"/>
    <w:rsid w:val="00546E52"/>
    <w:rsid w:val="00546F17"/>
    <w:rsid w:val="00546FAA"/>
    <w:rsid w:val="00546FB4"/>
    <w:rsid w:val="0054715B"/>
    <w:rsid w:val="005471DE"/>
    <w:rsid w:val="00547308"/>
    <w:rsid w:val="005475E5"/>
    <w:rsid w:val="00547618"/>
    <w:rsid w:val="00547625"/>
    <w:rsid w:val="0054764A"/>
    <w:rsid w:val="0054766E"/>
    <w:rsid w:val="005476ED"/>
    <w:rsid w:val="005477F8"/>
    <w:rsid w:val="00547830"/>
    <w:rsid w:val="00547955"/>
    <w:rsid w:val="00547AFA"/>
    <w:rsid w:val="00547CAD"/>
    <w:rsid w:val="00547CDA"/>
    <w:rsid w:val="00547EF4"/>
    <w:rsid w:val="005500BD"/>
    <w:rsid w:val="00550230"/>
    <w:rsid w:val="0055033F"/>
    <w:rsid w:val="005503B1"/>
    <w:rsid w:val="005504BA"/>
    <w:rsid w:val="005509E4"/>
    <w:rsid w:val="00550A5F"/>
    <w:rsid w:val="00550A9A"/>
    <w:rsid w:val="00550AAE"/>
    <w:rsid w:val="00550B58"/>
    <w:rsid w:val="00550C84"/>
    <w:rsid w:val="00550EA0"/>
    <w:rsid w:val="00550ECC"/>
    <w:rsid w:val="00551013"/>
    <w:rsid w:val="00551014"/>
    <w:rsid w:val="00551058"/>
    <w:rsid w:val="0055112A"/>
    <w:rsid w:val="00551324"/>
    <w:rsid w:val="00551495"/>
    <w:rsid w:val="005515B8"/>
    <w:rsid w:val="005515EA"/>
    <w:rsid w:val="005517FF"/>
    <w:rsid w:val="005519D4"/>
    <w:rsid w:val="00551B39"/>
    <w:rsid w:val="00551B3F"/>
    <w:rsid w:val="00551BC7"/>
    <w:rsid w:val="00551ECF"/>
    <w:rsid w:val="00551F20"/>
    <w:rsid w:val="00551F32"/>
    <w:rsid w:val="0055207D"/>
    <w:rsid w:val="00552108"/>
    <w:rsid w:val="00552314"/>
    <w:rsid w:val="0055239A"/>
    <w:rsid w:val="0055248E"/>
    <w:rsid w:val="00552590"/>
    <w:rsid w:val="0055259D"/>
    <w:rsid w:val="005525E8"/>
    <w:rsid w:val="00552649"/>
    <w:rsid w:val="005526AB"/>
    <w:rsid w:val="005528D8"/>
    <w:rsid w:val="0055290C"/>
    <w:rsid w:val="00552AAB"/>
    <w:rsid w:val="00552BB2"/>
    <w:rsid w:val="00552E69"/>
    <w:rsid w:val="00553123"/>
    <w:rsid w:val="005532FC"/>
    <w:rsid w:val="005533AA"/>
    <w:rsid w:val="005533D1"/>
    <w:rsid w:val="00553405"/>
    <w:rsid w:val="005534ED"/>
    <w:rsid w:val="005534EF"/>
    <w:rsid w:val="00553580"/>
    <w:rsid w:val="005535B2"/>
    <w:rsid w:val="00553838"/>
    <w:rsid w:val="005539DE"/>
    <w:rsid w:val="00553A29"/>
    <w:rsid w:val="00553BC1"/>
    <w:rsid w:val="00553C16"/>
    <w:rsid w:val="00553CDC"/>
    <w:rsid w:val="00553E0E"/>
    <w:rsid w:val="00553F01"/>
    <w:rsid w:val="00553F4D"/>
    <w:rsid w:val="00553F7D"/>
    <w:rsid w:val="00553F93"/>
    <w:rsid w:val="00554146"/>
    <w:rsid w:val="005543AA"/>
    <w:rsid w:val="00554416"/>
    <w:rsid w:val="005544F7"/>
    <w:rsid w:val="00554732"/>
    <w:rsid w:val="00554763"/>
    <w:rsid w:val="005547F1"/>
    <w:rsid w:val="0055485D"/>
    <w:rsid w:val="005548A3"/>
    <w:rsid w:val="00554967"/>
    <w:rsid w:val="005549AA"/>
    <w:rsid w:val="005549E5"/>
    <w:rsid w:val="005549E8"/>
    <w:rsid w:val="00554AD3"/>
    <w:rsid w:val="00554B89"/>
    <w:rsid w:val="00554BB0"/>
    <w:rsid w:val="00554DC3"/>
    <w:rsid w:val="00554F53"/>
    <w:rsid w:val="00555194"/>
    <w:rsid w:val="005553DF"/>
    <w:rsid w:val="00555425"/>
    <w:rsid w:val="005554FC"/>
    <w:rsid w:val="00555556"/>
    <w:rsid w:val="005556F3"/>
    <w:rsid w:val="0055584D"/>
    <w:rsid w:val="0055587D"/>
    <w:rsid w:val="00555A2B"/>
    <w:rsid w:val="00555AB3"/>
    <w:rsid w:val="00555AF3"/>
    <w:rsid w:val="00555CB2"/>
    <w:rsid w:val="005563E1"/>
    <w:rsid w:val="00556763"/>
    <w:rsid w:val="005568FE"/>
    <w:rsid w:val="00556952"/>
    <w:rsid w:val="00556BC9"/>
    <w:rsid w:val="00556C05"/>
    <w:rsid w:val="00556C19"/>
    <w:rsid w:val="00556CD2"/>
    <w:rsid w:val="00556F85"/>
    <w:rsid w:val="00556FB3"/>
    <w:rsid w:val="00557130"/>
    <w:rsid w:val="005571A7"/>
    <w:rsid w:val="0055720E"/>
    <w:rsid w:val="005572FD"/>
    <w:rsid w:val="00557384"/>
    <w:rsid w:val="0055738D"/>
    <w:rsid w:val="005573A5"/>
    <w:rsid w:val="00557409"/>
    <w:rsid w:val="005575C6"/>
    <w:rsid w:val="005575CC"/>
    <w:rsid w:val="00557749"/>
    <w:rsid w:val="00557A07"/>
    <w:rsid w:val="00557B2F"/>
    <w:rsid w:val="00557B4B"/>
    <w:rsid w:val="00557B6B"/>
    <w:rsid w:val="00557B84"/>
    <w:rsid w:val="00557CBD"/>
    <w:rsid w:val="00557CE3"/>
    <w:rsid w:val="00557D38"/>
    <w:rsid w:val="00557F0D"/>
    <w:rsid w:val="00557F90"/>
    <w:rsid w:val="00560082"/>
    <w:rsid w:val="005600F6"/>
    <w:rsid w:val="0056029D"/>
    <w:rsid w:val="005602D6"/>
    <w:rsid w:val="00560388"/>
    <w:rsid w:val="00560473"/>
    <w:rsid w:val="005605B4"/>
    <w:rsid w:val="00560632"/>
    <w:rsid w:val="0056077E"/>
    <w:rsid w:val="00560847"/>
    <w:rsid w:val="00560867"/>
    <w:rsid w:val="005609FB"/>
    <w:rsid w:val="00560ADA"/>
    <w:rsid w:val="00560BFA"/>
    <w:rsid w:val="00560C0E"/>
    <w:rsid w:val="00560C9D"/>
    <w:rsid w:val="00560D07"/>
    <w:rsid w:val="00560DC5"/>
    <w:rsid w:val="00560E22"/>
    <w:rsid w:val="00560E37"/>
    <w:rsid w:val="00561162"/>
    <w:rsid w:val="0056121E"/>
    <w:rsid w:val="0056126F"/>
    <w:rsid w:val="0056133C"/>
    <w:rsid w:val="00561432"/>
    <w:rsid w:val="00561473"/>
    <w:rsid w:val="005614E8"/>
    <w:rsid w:val="0056155F"/>
    <w:rsid w:val="00561600"/>
    <w:rsid w:val="00561609"/>
    <w:rsid w:val="0056184A"/>
    <w:rsid w:val="00561852"/>
    <w:rsid w:val="0056199C"/>
    <w:rsid w:val="005619DD"/>
    <w:rsid w:val="00561E9D"/>
    <w:rsid w:val="00561F43"/>
    <w:rsid w:val="00561F7F"/>
    <w:rsid w:val="00562039"/>
    <w:rsid w:val="0056209A"/>
    <w:rsid w:val="005622B8"/>
    <w:rsid w:val="0056232F"/>
    <w:rsid w:val="00562399"/>
    <w:rsid w:val="0056248C"/>
    <w:rsid w:val="005624A7"/>
    <w:rsid w:val="00562639"/>
    <w:rsid w:val="005626C8"/>
    <w:rsid w:val="005626FB"/>
    <w:rsid w:val="005627FD"/>
    <w:rsid w:val="00562AFD"/>
    <w:rsid w:val="00562C1B"/>
    <w:rsid w:val="00562C67"/>
    <w:rsid w:val="00562F72"/>
    <w:rsid w:val="00562FA7"/>
    <w:rsid w:val="00562FCC"/>
    <w:rsid w:val="0056307F"/>
    <w:rsid w:val="00563196"/>
    <w:rsid w:val="005631DE"/>
    <w:rsid w:val="00563426"/>
    <w:rsid w:val="005634EF"/>
    <w:rsid w:val="005634F6"/>
    <w:rsid w:val="00563543"/>
    <w:rsid w:val="00563702"/>
    <w:rsid w:val="00563805"/>
    <w:rsid w:val="0056382E"/>
    <w:rsid w:val="00563A19"/>
    <w:rsid w:val="00563A6A"/>
    <w:rsid w:val="00563A7B"/>
    <w:rsid w:val="00563AC3"/>
    <w:rsid w:val="00563E84"/>
    <w:rsid w:val="00563ECA"/>
    <w:rsid w:val="00563F9B"/>
    <w:rsid w:val="00563FF5"/>
    <w:rsid w:val="0056409A"/>
    <w:rsid w:val="005641BE"/>
    <w:rsid w:val="0056428D"/>
    <w:rsid w:val="00564325"/>
    <w:rsid w:val="00564349"/>
    <w:rsid w:val="005644E1"/>
    <w:rsid w:val="00564559"/>
    <w:rsid w:val="00564ABD"/>
    <w:rsid w:val="00564D24"/>
    <w:rsid w:val="00564DD7"/>
    <w:rsid w:val="00564EAA"/>
    <w:rsid w:val="00564F36"/>
    <w:rsid w:val="00564FFC"/>
    <w:rsid w:val="0056505F"/>
    <w:rsid w:val="005650D6"/>
    <w:rsid w:val="0056520C"/>
    <w:rsid w:val="00565288"/>
    <w:rsid w:val="005654EA"/>
    <w:rsid w:val="005656A9"/>
    <w:rsid w:val="005657FB"/>
    <w:rsid w:val="005659C3"/>
    <w:rsid w:val="00565C66"/>
    <w:rsid w:val="00565C8C"/>
    <w:rsid w:val="0056606A"/>
    <w:rsid w:val="0056610B"/>
    <w:rsid w:val="00566164"/>
    <w:rsid w:val="005664D8"/>
    <w:rsid w:val="005666F4"/>
    <w:rsid w:val="00566752"/>
    <w:rsid w:val="00566A2F"/>
    <w:rsid w:val="00566B83"/>
    <w:rsid w:val="00566C6E"/>
    <w:rsid w:val="00566C9F"/>
    <w:rsid w:val="00566CB1"/>
    <w:rsid w:val="00566CC5"/>
    <w:rsid w:val="00566CC7"/>
    <w:rsid w:val="00566CCE"/>
    <w:rsid w:val="00566D5C"/>
    <w:rsid w:val="00566E08"/>
    <w:rsid w:val="00566E46"/>
    <w:rsid w:val="00567372"/>
    <w:rsid w:val="00567477"/>
    <w:rsid w:val="00567497"/>
    <w:rsid w:val="0056754B"/>
    <w:rsid w:val="005675CB"/>
    <w:rsid w:val="005677DF"/>
    <w:rsid w:val="00567A0C"/>
    <w:rsid w:val="00567A56"/>
    <w:rsid w:val="00567BED"/>
    <w:rsid w:val="00567E71"/>
    <w:rsid w:val="00567FA5"/>
    <w:rsid w:val="00567FE2"/>
    <w:rsid w:val="0057006E"/>
    <w:rsid w:val="00570117"/>
    <w:rsid w:val="00570289"/>
    <w:rsid w:val="005703F8"/>
    <w:rsid w:val="0057088D"/>
    <w:rsid w:val="005708CA"/>
    <w:rsid w:val="005708D2"/>
    <w:rsid w:val="00570B12"/>
    <w:rsid w:val="00570B24"/>
    <w:rsid w:val="00570B31"/>
    <w:rsid w:val="00570B50"/>
    <w:rsid w:val="00570B69"/>
    <w:rsid w:val="00570BD0"/>
    <w:rsid w:val="00570BF7"/>
    <w:rsid w:val="00570CFF"/>
    <w:rsid w:val="00570DEF"/>
    <w:rsid w:val="00570F80"/>
    <w:rsid w:val="00570FE2"/>
    <w:rsid w:val="00571041"/>
    <w:rsid w:val="005711B0"/>
    <w:rsid w:val="005712A2"/>
    <w:rsid w:val="0057139F"/>
    <w:rsid w:val="0057148C"/>
    <w:rsid w:val="005714DA"/>
    <w:rsid w:val="0057162B"/>
    <w:rsid w:val="0057163A"/>
    <w:rsid w:val="00571C12"/>
    <w:rsid w:val="00571C6A"/>
    <w:rsid w:val="00571E0D"/>
    <w:rsid w:val="00571EA2"/>
    <w:rsid w:val="00572025"/>
    <w:rsid w:val="005721F1"/>
    <w:rsid w:val="00572247"/>
    <w:rsid w:val="005723D1"/>
    <w:rsid w:val="00572471"/>
    <w:rsid w:val="005724B8"/>
    <w:rsid w:val="00572578"/>
    <w:rsid w:val="0057260F"/>
    <w:rsid w:val="00572867"/>
    <w:rsid w:val="00572924"/>
    <w:rsid w:val="0057293B"/>
    <w:rsid w:val="00572983"/>
    <w:rsid w:val="00572A6C"/>
    <w:rsid w:val="00572A72"/>
    <w:rsid w:val="00572A9A"/>
    <w:rsid w:val="00572B2B"/>
    <w:rsid w:val="00572BBF"/>
    <w:rsid w:val="00572C31"/>
    <w:rsid w:val="00572D92"/>
    <w:rsid w:val="00572E4E"/>
    <w:rsid w:val="00572E93"/>
    <w:rsid w:val="00572FAB"/>
    <w:rsid w:val="005731CC"/>
    <w:rsid w:val="00573279"/>
    <w:rsid w:val="0057336F"/>
    <w:rsid w:val="00573396"/>
    <w:rsid w:val="0057360C"/>
    <w:rsid w:val="00573809"/>
    <w:rsid w:val="005738E8"/>
    <w:rsid w:val="00573943"/>
    <w:rsid w:val="00573979"/>
    <w:rsid w:val="00573B5D"/>
    <w:rsid w:val="00573C53"/>
    <w:rsid w:val="00573C7E"/>
    <w:rsid w:val="00573D2C"/>
    <w:rsid w:val="00573DCB"/>
    <w:rsid w:val="00573E31"/>
    <w:rsid w:val="00573EAB"/>
    <w:rsid w:val="0057425C"/>
    <w:rsid w:val="0057439B"/>
    <w:rsid w:val="0057451F"/>
    <w:rsid w:val="00574892"/>
    <w:rsid w:val="00574C67"/>
    <w:rsid w:val="00574D44"/>
    <w:rsid w:val="00574D7F"/>
    <w:rsid w:val="00574DF4"/>
    <w:rsid w:val="00574FB9"/>
    <w:rsid w:val="00574FFA"/>
    <w:rsid w:val="00575110"/>
    <w:rsid w:val="00575281"/>
    <w:rsid w:val="00575340"/>
    <w:rsid w:val="0057534F"/>
    <w:rsid w:val="00575350"/>
    <w:rsid w:val="005753FC"/>
    <w:rsid w:val="00575722"/>
    <w:rsid w:val="00575724"/>
    <w:rsid w:val="005757CC"/>
    <w:rsid w:val="005757DE"/>
    <w:rsid w:val="00575889"/>
    <w:rsid w:val="00575BAB"/>
    <w:rsid w:val="00575E9D"/>
    <w:rsid w:val="00575EE6"/>
    <w:rsid w:val="00575EEA"/>
    <w:rsid w:val="00575F4F"/>
    <w:rsid w:val="00576051"/>
    <w:rsid w:val="00576065"/>
    <w:rsid w:val="00576074"/>
    <w:rsid w:val="005760C2"/>
    <w:rsid w:val="00576178"/>
    <w:rsid w:val="005765C5"/>
    <w:rsid w:val="005766E0"/>
    <w:rsid w:val="00576999"/>
    <w:rsid w:val="005769E9"/>
    <w:rsid w:val="00576A2C"/>
    <w:rsid w:val="00576B30"/>
    <w:rsid w:val="00576CD8"/>
    <w:rsid w:val="00576D0D"/>
    <w:rsid w:val="00576D86"/>
    <w:rsid w:val="00576F27"/>
    <w:rsid w:val="0057703A"/>
    <w:rsid w:val="0057704B"/>
    <w:rsid w:val="0057706D"/>
    <w:rsid w:val="0057709C"/>
    <w:rsid w:val="00577197"/>
    <w:rsid w:val="00577359"/>
    <w:rsid w:val="0057735E"/>
    <w:rsid w:val="005773CB"/>
    <w:rsid w:val="00577620"/>
    <w:rsid w:val="00577716"/>
    <w:rsid w:val="0057774E"/>
    <w:rsid w:val="0057783C"/>
    <w:rsid w:val="0057783E"/>
    <w:rsid w:val="00577965"/>
    <w:rsid w:val="00577ADF"/>
    <w:rsid w:val="00577C62"/>
    <w:rsid w:val="00577F8D"/>
    <w:rsid w:val="00577FAF"/>
    <w:rsid w:val="00580013"/>
    <w:rsid w:val="00580174"/>
    <w:rsid w:val="005801FB"/>
    <w:rsid w:val="00580481"/>
    <w:rsid w:val="0058079D"/>
    <w:rsid w:val="005807B9"/>
    <w:rsid w:val="005809B6"/>
    <w:rsid w:val="005809D3"/>
    <w:rsid w:val="00580B26"/>
    <w:rsid w:val="00580B94"/>
    <w:rsid w:val="00580BAA"/>
    <w:rsid w:val="00580C17"/>
    <w:rsid w:val="00580C5B"/>
    <w:rsid w:val="00580C6C"/>
    <w:rsid w:val="00581045"/>
    <w:rsid w:val="00581164"/>
    <w:rsid w:val="0058123B"/>
    <w:rsid w:val="005812FF"/>
    <w:rsid w:val="00581735"/>
    <w:rsid w:val="005817E8"/>
    <w:rsid w:val="00581847"/>
    <w:rsid w:val="005819B8"/>
    <w:rsid w:val="00581A9D"/>
    <w:rsid w:val="00581BD6"/>
    <w:rsid w:val="00581C88"/>
    <w:rsid w:val="00581DEC"/>
    <w:rsid w:val="00581DFA"/>
    <w:rsid w:val="00582231"/>
    <w:rsid w:val="005822ED"/>
    <w:rsid w:val="00582506"/>
    <w:rsid w:val="005826C6"/>
    <w:rsid w:val="005827F9"/>
    <w:rsid w:val="00582903"/>
    <w:rsid w:val="00582A34"/>
    <w:rsid w:val="00582B9B"/>
    <w:rsid w:val="005830A2"/>
    <w:rsid w:val="005835EA"/>
    <w:rsid w:val="00583625"/>
    <w:rsid w:val="00583644"/>
    <w:rsid w:val="005838E8"/>
    <w:rsid w:val="00583B2E"/>
    <w:rsid w:val="00583BE7"/>
    <w:rsid w:val="0058413F"/>
    <w:rsid w:val="005841E0"/>
    <w:rsid w:val="00584366"/>
    <w:rsid w:val="0058437C"/>
    <w:rsid w:val="00584572"/>
    <w:rsid w:val="0058458A"/>
    <w:rsid w:val="005845A3"/>
    <w:rsid w:val="005845F0"/>
    <w:rsid w:val="00584641"/>
    <w:rsid w:val="00584765"/>
    <w:rsid w:val="0058481D"/>
    <w:rsid w:val="005848F0"/>
    <w:rsid w:val="00584934"/>
    <w:rsid w:val="00584A9E"/>
    <w:rsid w:val="00584B2F"/>
    <w:rsid w:val="00584B51"/>
    <w:rsid w:val="00584BC7"/>
    <w:rsid w:val="00584C08"/>
    <w:rsid w:val="00584CA6"/>
    <w:rsid w:val="00584D48"/>
    <w:rsid w:val="00584F16"/>
    <w:rsid w:val="00584F25"/>
    <w:rsid w:val="00584F44"/>
    <w:rsid w:val="005853EF"/>
    <w:rsid w:val="00585609"/>
    <w:rsid w:val="005858DC"/>
    <w:rsid w:val="00585BFC"/>
    <w:rsid w:val="00585C20"/>
    <w:rsid w:val="00585EEB"/>
    <w:rsid w:val="0058601D"/>
    <w:rsid w:val="0058608B"/>
    <w:rsid w:val="005860B7"/>
    <w:rsid w:val="005865AC"/>
    <w:rsid w:val="005865BD"/>
    <w:rsid w:val="00586740"/>
    <w:rsid w:val="00586829"/>
    <w:rsid w:val="00586837"/>
    <w:rsid w:val="00586927"/>
    <w:rsid w:val="00586960"/>
    <w:rsid w:val="00586BB9"/>
    <w:rsid w:val="00586D2D"/>
    <w:rsid w:val="005870B7"/>
    <w:rsid w:val="005871D6"/>
    <w:rsid w:val="0058723C"/>
    <w:rsid w:val="00587267"/>
    <w:rsid w:val="0058738F"/>
    <w:rsid w:val="005874FB"/>
    <w:rsid w:val="00587702"/>
    <w:rsid w:val="00587727"/>
    <w:rsid w:val="005878BA"/>
    <w:rsid w:val="00587A3A"/>
    <w:rsid w:val="00587AEB"/>
    <w:rsid w:val="00587DDD"/>
    <w:rsid w:val="00587FD4"/>
    <w:rsid w:val="0059016A"/>
    <w:rsid w:val="0059019C"/>
    <w:rsid w:val="00590224"/>
    <w:rsid w:val="005904BD"/>
    <w:rsid w:val="005904E9"/>
    <w:rsid w:val="005907DA"/>
    <w:rsid w:val="00590814"/>
    <w:rsid w:val="00590A3C"/>
    <w:rsid w:val="00590C58"/>
    <w:rsid w:val="00590E76"/>
    <w:rsid w:val="00590F28"/>
    <w:rsid w:val="0059101B"/>
    <w:rsid w:val="005911DD"/>
    <w:rsid w:val="0059122B"/>
    <w:rsid w:val="00591314"/>
    <w:rsid w:val="00591411"/>
    <w:rsid w:val="005914AD"/>
    <w:rsid w:val="0059151D"/>
    <w:rsid w:val="00591647"/>
    <w:rsid w:val="00591726"/>
    <w:rsid w:val="005917E8"/>
    <w:rsid w:val="00591978"/>
    <w:rsid w:val="00591B56"/>
    <w:rsid w:val="00591C66"/>
    <w:rsid w:val="00591D35"/>
    <w:rsid w:val="00591D72"/>
    <w:rsid w:val="005920C9"/>
    <w:rsid w:val="0059211E"/>
    <w:rsid w:val="00592223"/>
    <w:rsid w:val="005922BB"/>
    <w:rsid w:val="0059233C"/>
    <w:rsid w:val="005923DA"/>
    <w:rsid w:val="005925D5"/>
    <w:rsid w:val="005926AC"/>
    <w:rsid w:val="0059271A"/>
    <w:rsid w:val="00592A38"/>
    <w:rsid w:val="00592A41"/>
    <w:rsid w:val="00592BB0"/>
    <w:rsid w:val="00592BFC"/>
    <w:rsid w:val="00592CA0"/>
    <w:rsid w:val="00592D04"/>
    <w:rsid w:val="00592D73"/>
    <w:rsid w:val="005931A9"/>
    <w:rsid w:val="00593558"/>
    <w:rsid w:val="0059358A"/>
    <w:rsid w:val="00593E41"/>
    <w:rsid w:val="00593ECA"/>
    <w:rsid w:val="00594191"/>
    <w:rsid w:val="005941BB"/>
    <w:rsid w:val="005942EE"/>
    <w:rsid w:val="00594323"/>
    <w:rsid w:val="00594490"/>
    <w:rsid w:val="005944BE"/>
    <w:rsid w:val="0059451B"/>
    <w:rsid w:val="00594531"/>
    <w:rsid w:val="005946D0"/>
    <w:rsid w:val="005948A5"/>
    <w:rsid w:val="00594D4A"/>
    <w:rsid w:val="00594E2F"/>
    <w:rsid w:val="00594E3A"/>
    <w:rsid w:val="00595196"/>
    <w:rsid w:val="005952C5"/>
    <w:rsid w:val="005954D8"/>
    <w:rsid w:val="00595501"/>
    <w:rsid w:val="00595516"/>
    <w:rsid w:val="005956EE"/>
    <w:rsid w:val="00595881"/>
    <w:rsid w:val="00595986"/>
    <w:rsid w:val="00595A48"/>
    <w:rsid w:val="00595A5E"/>
    <w:rsid w:val="00595B7D"/>
    <w:rsid w:val="00595C75"/>
    <w:rsid w:val="00595CE2"/>
    <w:rsid w:val="00595D3D"/>
    <w:rsid w:val="00595F8C"/>
    <w:rsid w:val="00596005"/>
    <w:rsid w:val="00596306"/>
    <w:rsid w:val="00596353"/>
    <w:rsid w:val="00596493"/>
    <w:rsid w:val="00596552"/>
    <w:rsid w:val="005966E4"/>
    <w:rsid w:val="00596D91"/>
    <w:rsid w:val="00596E80"/>
    <w:rsid w:val="0059726A"/>
    <w:rsid w:val="0059729D"/>
    <w:rsid w:val="0059735E"/>
    <w:rsid w:val="005973C9"/>
    <w:rsid w:val="005975A2"/>
    <w:rsid w:val="0059779B"/>
    <w:rsid w:val="00597A1F"/>
    <w:rsid w:val="00597A95"/>
    <w:rsid w:val="00597AFA"/>
    <w:rsid w:val="00597C8A"/>
    <w:rsid w:val="00597CA9"/>
    <w:rsid w:val="00597E7F"/>
    <w:rsid w:val="00597ED7"/>
    <w:rsid w:val="005A0022"/>
    <w:rsid w:val="005A0060"/>
    <w:rsid w:val="005A00E0"/>
    <w:rsid w:val="005A0348"/>
    <w:rsid w:val="005A0349"/>
    <w:rsid w:val="005A036C"/>
    <w:rsid w:val="005A039A"/>
    <w:rsid w:val="005A051E"/>
    <w:rsid w:val="005A061B"/>
    <w:rsid w:val="005A067C"/>
    <w:rsid w:val="005A0879"/>
    <w:rsid w:val="005A087B"/>
    <w:rsid w:val="005A08BF"/>
    <w:rsid w:val="005A094C"/>
    <w:rsid w:val="005A0ACF"/>
    <w:rsid w:val="005A0B88"/>
    <w:rsid w:val="005A0C32"/>
    <w:rsid w:val="005A0E22"/>
    <w:rsid w:val="005A0FDA"/>
    <w:rsid w:val="005A10E3"/>
    <w:rsid w:val="005A1149"/>
    <w:rsid w:val="005A1226"/>
    <w:rsid w:val="005A1248"/>
    <w:rsid w:val="005A145D"/>
    <w:rsid w:val="005A1749"/>
    <w:rsid w:val="005A17ED"/>
    <w:rsid w:val="005A19FB"/>
    <w:rsid w:val="005A1A08"/>
    <w:rsid w:val="005A1A26"/>
    <w:rsid w:val="005A1A54"/>
    <w:rsid w:val="005A1AE3"/>
    <w:rsid w:val="005A1D20"/>
    <w:rsid w:val="005A1D5D"/>
    <w:rsid w:val="005A1D7A"/>
    <w:rsid w:val="005A1E11"/>
    <w:rsid w:val="005A1EA3"/>
    <w:rsid w:val="005A1FAD"/>
    <w:rsid w:val="005A215B"/>
    <w:rsid w:val="005A2383"/>
    <w:rsid w:val="005A259C"/>
    <w:rsid w:val="005A26E1"/>
    <w:rsid w:val="005A2733"/>
    <w:rsid w:val="005A29BF"/>
    <w:rsid w:val="005A29DA"/>
    <w:rsid w:val="005A2A0F"/>
    <w:rsid w:val="005A2A7B"/>
    <w:rsid w:val="005A2AB8"/>
    <w:rsid w:val="005A2BC3"/>
    <w:rsid w:val="005A2CE6"/>
    <w:rsid w:val="005A2E26"/>
    <w:rsid w:val="005A2E3D"/>
    <w:rsid w:val="005A3081"/>
    <w:rsid w:val="005A30D8"/>
    <w:rsid w:val="005A329F"/>
    <w:rsid w:val="005A32D8"/>
    <w:rsid w:val="005A34D0"/>
    <w:rsid w:val="005A3500"/>
    <w:rsid w:val="005A35E3"/>
    <w:rsid w:val="005A3767"/>
    <w:rsid w:val="005A3858"/>
    <w:rsid w:val="005A38E9"/>
    <w:rsid w:val="005A3A6D"/>
    <w:rsid w:val="005A3AB9"/>
    <w:rsid w:val="005A3AD1"/>
    <w:rsid w:val="005A3BDE"/>
    <w:rsid w:val="005A3C14"/>
    <w:rsid w:val="005A3E7E"/>
    <w:rsid w:val="005A3FA9"/>
    <w:rsid w:val="005A40F6"/>
    <w:rsid w:val="005A41FB"/>
    <w:rsid w:val="005A4237"/>
    <w:rsid w:val="005A4251"/>
    <w:rsid w:val="005A42D3"/>
    <w:rsid w:val="005A4368"/>
    <w:rsid w:val="005A456B"/>
    <w:rsid w:val="005A476D"/>
    <w:rsid w:val="005A4783"/>
    <w:rsid w:val="005A4A2D"/>
    <w:rsid w:val="005A4CFA"/>
    <w:rsid w:val="005A4E4C"/>
    <w:rsid w:val="005A4E7C"/>
    <w:rsid w:val="005A4EFD"/>
    <w:rsid w:val="005A4FDA"/>
    <w:rsid w:val="005A505F"/>
    <w:rsid w:val="005A53AE"/>
    <w:rsid w:val="005A5624"/>
    <w:rsid w:val="005A567A"/>
    <w:rsid w:val="005A5696"/>
    <w:rsid w:val="005A56F0"/>
    <w:rsid w:val="005A5803"/>
    <w:rsid w:val="005A5829"/>
    <w:rsid w:val="005A59C6"/>
    <w:rsid w:val="005A5A1B"/>
    <w:rsid w:val="005A5ABF"/>
    <w:rsid w:val="005A5B6F"/>
    <w:rsid w:val="005A5BB7"/>
    <w:rsid w:val="005A5BB9"/>
    <w:rsid w:val="005A5BF3"/>
    <w:rsid w:val="005A5C21"/>
    <w:rsid w:val="005A5CA7"/>
    <w:rsid w:val="005A5D25"/>
    <w:rsid w:val="005A5F96"/>
    <w:rsid w:val="005A6303"/>
    <w:rsid w:val="005A633A"/>
    <w:rsid w:val="005A69F1"/>
    <w:rsid w:val="005A6A4F"/>
    <w:rsid w:val="005A6A5E"/>
    <w:rsid w:val="005A6A61"/>
    <w:rsid w:val="005A6B0D"/>
    <w:rsid w:val="005A6BFD"/>
    <w:rsid w:val="005A6C94"/>
    <w:rsid w:val="005A6D79"/>
    <w:rsid w:val="005A6EBF"/>
    <w:rsid w:val="005A6FC7"/>
    <w:rsid w:val="005A6FDB"/>
    <w:rsid w:val="005A7146"/>
    <w:rsid w:val="005A735D"/>
    <w:rsid w:val="005A735F"/>
    <w:rsid w:val="005A7406"/>
    <w:rsid w:val="005A7461"/>
    <w:rsid w:val="005A770B"/>
    <w:rsid w:val="005A79BA"/>
    <w:rsid w:val="005A7A15"/>
    <w:rsid w:val="005A7AE4"/>
    <w:rsid w:val="005A7CC7"/>
    <w:rsid w:val="005A7CD8"/>
    <w:rsid w:val="005B00BD"/>
    <w:rsid w:val="005B0157"/>
    <w:rsid w:val="005B0557"/>
    <w:rsid w:val="005B0565"/>
    <w:rsid w:val="005B060C"/>
    <w:rsid w:val="005B0772"/>
    <w:rsid w:val="005B07A4"/>
    <w:rsid w:val="005B094F"/>
    <w:rsid w:val="005B0A1F"/>
    <w:rsid w:val="005B0C36"/>
    <w:rsid w:val="005B0D3B"/>
    <w:rsid w:val="005B0D8C"/>
    <w:rsid w:val="005B0E95"/>
    <w:rsid w:val="005B100A"/>
    <w:rsid w:val="005B11E3"/>
    <w:rsid w:val="005B1213"/>
    <w:rsid w:val="005B128D"/>
    <w:rsid w:val="005B18C8"/>
    <w:rsid w:val="005B18F4"/>
    <w:rsid w:val="005B1A1B"/>
    <w:rsid w:val="005B1A24"/>
    <w:rsid w:val="005B1BA9"/>
    <w:rsid w:val="005B1BF1"/>
    <w:rsid w:val="005B1DCA"/>
    <w:rsid w:val="005B1F2D"/>
    <w:rsid w:val="005B1F76"/>
    <w:rsid w:val="005B2214"/>
    <w:rsid w:val="005B257D"/>
    <w:rsid w:val="005B25DA"/>
    <w:rsid w:val="005B277E"/>
    <w:rsid w:val="005B27CF"/>
    <w:rsid w:val="005B29AF"/>
    <w:rsid w:val="005B2A8C"/>
    <w:rsid w:val="005B2B29"/>
    <w:rsid w:val="005B2C0E"/>
    <w:rsid w:val="005B2D64"/>
    <w:rsid w:val="005B2DAF"/>
    <w:rsid w:val="005B2DF6"/>
    <w:rsid w:val="005B2EB8"/>
    <w:rsid w:val="005B2F24"/>
    <w:rsid w:val="005B303E"/>
    <w:rsid w:val="005B326D"/>
    <w:rsid w:val="005B359A"/>
    <w:rsid w:val="005B37BE"/>
    <w:rsid w:val="005B3866"/>
    <w:rsid w:val="005B3A61"/>
    <w:rsid w:val="005B3B9F"/>
    <w:rsid w:val="005B3C1B"/>
    <w:rsid w:val="005B3C20"/>
    <w:rsid w:val="005B3C2D"/>
    <w:rsid w:val="005B3C9C"/>
    <w:rsid w:val="005B3CCE"/>
    <w:rsid w:val="005B3D05"/>
    <w:rsid w:val="005B3E4C"/>
    <w:rsid w:val="005B40C4"/>
    <w:rsid w:val="005B41B1"/>
    <w:rsid w:val="005B4204"/>
    <w:rsid w:val="005B4206"/>
    <w:rsid w:val="005B4339"/>
    <w:rsid w:val="005B4351"/>
    <w:rsid w:val="005B460E"/>
    <w:rsid w:val="005B46FC"/>
    <w:rsid w:val="005B47D8"/>
    <w:rsid w:val="005B4910"/>
    <w:rsid w:val="005B4AF7"/>
    <w:rsid w:val="005B4EFE"/>
    <w:rsid w:val="005B501A"/>
    <w:rsid w:val="005B512F"/>
    <w:rsid w:val="005B522F"/>
    <w:rsid w:val="005B5359"/>
    <w:rsid w:val="005B53B1"/>
    <w:rsid w:val="005B558F"/>
    <w:rsid w:val="005B55C1"/>
    <w:rsid w:val="005B560C"/>
    <w:rsid w:val="005B581E"/>
    <w:rsid w:val="005B5B57"/>
    <w:rsid w:val="005B5BD9"/>
    <w:rsid w:val="005B5D20"/>
    <w:rsid w:val="005B608E"/>
    <w:rsid w:val="005B611E"/>
    <w:rsid w:val="005B613F"/>
    <w:rsid w:val="005B6270"/>
    <w:rsid w:val="005B6456"/>
    <w:rsid w:val="005B65CA"/>
    <w:rsid w:val="005B662B"/>
    <w:rsid w:val="005B66F6"/>
    <w:rsid w:val="005B671F"/>
    <w:rsid w:val="005B67AC"/>
    <w:rsid w:val="005B6967"/>
    <w:rsid w:val="005B6AD1"/>
    <w:rsid w:val="005B6AEF"/>
    <w:rsid w:val="005B6B5A"/>
    <w:rsid w:val="005B6C47"/>
    <w:rsid w:val="005B6E2C"/>
    <w:rsid w:val="005B6E68"/>
    <w:rsid w:val="005B6EBC"/>
    <w:rsid w:val="005B71D8"/>
    <w:rsid w:val="005B724C"/>
    <w:rsid w:val="005B7481"/>
    <w:rsid w:val="005B74DD"/>
    <w:rsid w:val="005B75C9"/>
    <w:rsid w:val="005B75F9"/>
    <w:rsid w:val="005B7816"/>
    <w:rsid w:val="005B7936"/>
    <w:rsid w:val="005B7A09"/>
    <w:rsid w:val="005B7BC6"/>
    <w:rsid w:val="005B7BE5"/>
    <w:rsid w:val="005B7CD7"/>
    <w:rsid w:val="005B7D88"/>
    <w:rsid w:val="005B7DC3"/>
    <w:rsid w:val="005B7E30"/>
    <w:rsid w:val="005B7F55"/>
    <w:rsid w:val="005B7FC8"/>
    <w:rsid w:val="005B7FEF"/>
    <w:rsid w:val="005C03B0"/>
    <w:rsid w:val="005C03E0"/>
    <w:rsid w:val="005C04B1"/>
    <w:rsid w:val="005C04FF"/>
    <w:rsid w:val="005C0902"/>
    <w:rsid w:val="005C096E"/>
    <w:rsid w:val="005C09D2"/>
    <w:rsid w:val="005C0A0D"/>
    <w:rsid w:val="005C0E90"/>
    <w:rsid w:val="005C116D"/>
    <w:rsid w:val="005C12EA"/>
    <w:rsid w:val="005C1318"/>
    <w:rsid w:val="005C13C0"/>
    <w:rsid w:val="005C1534"/>
    <w:rsid w:val="005C163A"/>
    <w:rsid w:val="005C16D3"/>
    <w:rsid w:val="005C1819"/>
    <w:rsid w:val="005C18CB"/>
    <w:rsid w:val="005C1937"/>
    <w:rsid w:val="005C1946"/>
    <w:rsid w:val="005C19D0"/>
    <w:rsid w:val="005C1CE2"/>
    <w:rsid w:val="005C1F3D"/>
    <w:rsid w:val="005C2078"/>
    <w:rsid w:val="005C216F"/>
    <w:rsid w:val="005C2374"/>
    <w:rsid w:val="005C23D0"/>
    <w:rsid w:val="005C2545"/>
    <w:rsid w:val="005C2649"/>
    <w:rsid w:val="005C277E"/>
    <w:rsid w:val="005C27D8"/>
    <w:rsid w:val="005C2844"/>
    <w:rsid w:val="005C288D"/>
    <w:rsid w:val="005C29F1"/>
    <w:rsid w:val="005C2B55"/>
    <w:rsid w:val="005C2BBF"/>
    <w:rsid w:val="005C2C4D"/>
    <w:rsid w:val="005C2D85"/>
    <w:rsid w:val="005C302A"/>
    <w:rsid w:val="005C30AE"/>
    <w:rsid w:val="005C30E8"/>
    <w:rsid w:val="005C315E"/>
    <w:rsid w:val="005C331B"/>
    <w:rsid w:val="005C3360"/>
    <w:rsid w:val="005C340D"/>
    <w:rsid w:val="005C34AD"/>
    <w:rsid w:val="005C35C7"/>
    <w:rsid w:val="005C366A"/>
    <w:rsid w:val="005C3A52"/>
    <w:rsid w:val="005C3D29"/>
    <w:rsid w:val="005C3F61"/>
    <w:rsid w:val="005C40F2"/>
    <w:rsid w:val="005C424A"/>
    <w:rsid w:val="005C425F"/>
    <w:rsid w:val="005C43D9"/>
    <w:rsid w:val="005C4784"/>
    <w:rsid w:val="005C47D0"/>
    <w:rsid w:val="005C4853"/>
    <w:rsid w:val="005C4900"/>
    <w:rsid w:val="005C4930"/>
    <w:rsid w:val="005C4A5C"/>
    <w:rsid w:val="005C4B99"/>
    <w:rsid w:val="005C4C73"/>
    <w:rsid w:val="005C4CB7"/>
    <w:rsid w:val="005C4DC5"/>
    <w:rsid w:val="005C4DE7"/>
    <w:rsid w:val="005C4E08"/>
    <w:rsid w:val="005C4F0A"/>
    <w:rsid w:val="005C4FA6"/>
    <w:rsid w:val="005C501B"/>
    <w:rsid w:val="005C50FF"/>
    <w:rsid w:val="005C520A"/>
    <w:rsid w:val="005C530D"/>
    <w:rsid w:val="005C5339"/>
    <w:rsid w:val="005C556D"/>
    <w:rsid w:val="005C5625"/>
    <w:rsid w:val="005C57D8"/>
    <w:rsid w:val="005C58D2"/>
    <w:rsid w:val="005C5D96"/>
    <w:rsid w:val="005C5DFE"/>
    <w:rsid w:val="005C5FDE"/>
    <w:rsid w:val="005C6107"/>
    <w:rsid w:val="005C6187"/>
    <w:rsid w:val="005C62E8"/>
    <w:rsid w:val="005C6390"/>
    <w:rsid w:val="005C64A1"/>
    <w:rsid w:val="005C662B"/>
    <w:rsid w:val="005C671B"/>
    <w:rsid w:val="005C676B"/>
    <w:rsid w:val="005C67C1"/>
    <w:rsid w:val="005C67DE"/>
    <w:rsid w:val="005C680A"/>
    <w:rsid w:val="005C6AE5"/>
    <w:rsid w:val="005C6B43"/>
    <w:rsid w:val="005C6CFC"/>
    <w:rsid w:val="005C6EC5"/>
    <w:rsid w:val="005C71C1"/>
    <w:rsid w:val="005C72BC"/>
    <w:rsid w:val="005C7384"/>
    <w:rsid w:val="005C7496"/>
    <w:rsid w:val="005C751B"/>
    <w:rsid w:val="005C754C"/>
    <w:rsid w:val="005C7680"/>
    <w:rsid w:val="005C76DB"/>
    <w:rsid w:val="005C7925"/>
    <w:rsid w:val="005C7A85"/>
    <w:rsid w:val="005C7B0E"/>
    <w:rsid w:val="005C7E7F"/>
    <w:rsid w:val="005C7E8B"/>
    <w:rsid w:val="005C7F1E"/>
    <w:rsid w:val="005D01FA"/>
    <w:rsid w:val="005D02BB"/>
    <w:rsid w:val="005D02FD"/>
    <w:rsid w:val="005D03FC"/>
    <w:rsid w:val="005D041B"/>
    <w:rsid w:val="005D058F"/>
    <w:rsid w:val="005D06A8"/>
    <w:rsid w:val="005D070B"/>
    <w:rsid w:val="005D0909"/>
    <w:rsid w:val="005D0C10"/>
    <w:rsid w:val="005D0C2F"/>
    <w:rsid w:val="005D0D84"/>
    <w:rsid w:val="005D0DAC"/>
    <w:rsid w:val="005D1307"/>
    <w:rsid w:val="005D1407"/>
    <w:rsid w:val="005D140B"/>
    <w:rsid w:val="005D1686"/>
    <w:rsid w:val="005D183B"/>
    <w:rsid w:val="005D1852"/>
    <w:rsid w:val="005D1D3B"/>
    <w:rsid w:val="005D1D58"/>
    <w:rsid w:val="005D1DC0"/>
    <w:rsid w:val="005D1F51"/>
    <w:rsid w:val="005D1F8F"/>
    <w:rsid w:val="005D205D"/>
    <w:rsid w:val="005D2077"/>
    <w:rsid w:val="005D2118"/>
    <w:rsid w:val="005D2470"/>
    <w:rsid w:val="005D24D4"/>
    <w:rsid w:val="005D255E"/>
    <w:rsid w:val="005D2623"/>
    <w:rsid w:val="005D26D2"/>
    <w:rsid w:val="005D277A"/>
    <w:rsid w:val="005D2799"/>
    <w:rsid w:val="005D2E94"/>
    <w:rsid w:val="005D2EB5"/>
    <w:rsid w:val="005D2F5C"/>
    <w:rsid w:val="005D337A"/>
    <w:rsid w:val="005D35F8"/>
    <w:rsid w:val="005D392B"/>
    <w:rsid w:val="005D3932"/>
    <w:rsid w:val="005D3B67"/>
    <w:rsid w:val="005D3BA7"/>
    <w:rsid w:val="005D3F9D"/>
    <w:rsid w:val="005D404D"/>
    <w:rsid w:val="005D40D6"/>
    <w:rsid w:val="005D4295"/>
    <w:rsid w:val="005D436B"/>
    <w:rsid w:val="005D43D6"/>
    <w:rsid w:val="005D4481"/>
    <w:rsid w:val="005D4500"/>
    <w:rsid w:val="005D4515"/>
    <w:rsid w:val="005D4561"/>
    <w:rsid w:val="005D4568"/>
    <w:rsid w:val="005D45AC"/>
    <w:rsid w:val="005D45EF"/>
    <w:rsid w:val="005D4788"/>
    <w:rsid w:val="005D48D4"/>
    <w:rsid w:val="005D4ACD"/>
    <w:rsid w:val="005D4B27"/>
    <w:rsid w:val="005D4BA5"/>
    <w:rsid w:val="005D4BAD"/>
    <w:rsid w:val="005D4F5B"/>
    <w:rsid w:val="005D50B9"/>
    <w:rsid w:val="005D5227"/>
    <w:rsid w:val="005D52D9"/>
    <w:rsid w:val="005D5483"/>
    <w:rsid w:val="005D5485"/>
    <w:rsid w:val="005D5743"/>
    <w:rsid w:val="005D57BC"/>
    <w:rsid w:val="005D5842"/>
    <w:rsid w:val="005D58BC"/>
    <w:rsid w:val="005D5930"/>
    <w:rsid w:val="005D5AB1"/>
    <w:rsid w:val="005D5D40"/>
    <w:rsid w:val="005D6155"/>
    <w:rsid w:val="005D61BE"/>
    <w:rsid w:val="005D622B"/>
    <w:rsid w:val="005D6274"/>
    <w:rsid w:val="005D646B"/>
    <w:rsid w:val="005D6676"/>
    <w:rsid w:val="005D6754"/>
    <w:rsid w:val="005D67B5"/>
    <w:rsid w:val="005D696E"/>
    <w:rsid w:val="005D6C3A"/>
    <w:rsid w:val="005D6D54"/>
    <w:rsid w:val="005D6D80"/>
    <w:rsid w:val="005D6D86"/>
    <w:rsid w:val="005D70D4"/>
    <w:rsid w:val="005D727B"/>
    <w:rsid w:val="005D72DF"/>
    <w:rsid w:val="005D76DD"/>
    <w:rsid w:val="005D7AC2"/>
    <w:rsid w:val="005D7ADD"/>
    <w:rsid w:val="005D7B52"/>
    <w:rsid w:val="005D7BF3"/>
    <w:rsid w:val="005D7CDB"/>
    <w:rsid w:val="005E008F"/>
    <w:rsid w:val="005E00AF"/>
    <w:rsid w:val="005E00CA"/>
    <w:rsid w:val="005E013A"/>
    <w:rsid w:val="005E0182"/>
    <w:rsid w:val="005E0196"/>
    <w:rsid w:val="005E0245"/>
    <w:rsid w:val="005E032B"/>
    <w:rsid w:val="005E03F8"/>
    <w:rsid w:val="005E0416"/>
    <w:rsid w:val="005E04B3"/>
    <w:rsid w:val="005E05BC"/>
    <w:rsid w:val="005E0851"/>
    <w:rsid w:val="005E0A94"/>
    <w:rsid w:val="005E0CEE"/>
    <w:rsid w:val="005E0CFB"/>
    <w:rsid w:val="005E0D04"/>
    <w:rsid w:val="005E0D2A"/>
    <w:rsid w:val="005E0DB7"/>
    <w:rsid w:val="005E0F0D"/>
    <w:rsid w:val="005E0F3D"/>
    <w:rsid w:val="005E1041"/>
    <w:rsid w:val="005E1239"/>
    <w:rsid w:val="005E1265"/>
    <w:rsid w:val="005E1269"/>
    <w:rsid w:val="005E12B5"/>
    <w:rsid w:val="005E134D"/>
    <w:rsid w:val="005E1729"/>
    <w:rsid w:val="005E17AE"/>
    <w:rsid w:val="005E17F0"/>
    <w:rsid w:val="005E18F5"/>
    <w:rsid w:val="005E1901"/>
    <w:rsid w:val="005E1B95"/>
    <w:rsid w:val="005E1C67"/>
    <w:rsid w:val="005E1DD6"/>
    <w:rsid w:val="005E1F1F"/>
    <w:rsid w:val="005E1F20"/>
    <w:rsid w:val="005E2111"/>
    <w:rsid w:val="005E2174"/>
    <w:rsid w:val="005E2180"/>
    <w:rsid w:val="005E21C8"/>
    <w:rsid w:val="005E21E6"/>
    <w:rsid w:val="005E2257"/>
    <w:rsid w:val="005E229F"/>
    <w:rsid w:val="005E22A7"/>
    <w:rsid w:val="005E22CC"/>
    <w:rsid w:val="005E22DD"/>
    <w:rsid w:val="005E232E"/>
    <w:rsid w:val="005E255E"/>
    <w:rsid w:val="005E25BD"/>
    <w:rsid w:val="005E2796"/>
    <w:rsid w:val="005E280C"/>
    <w:rsid w:val="005E2899"/>
    <w:rsid w:val="005E29F2"/>
    <w:rsid w:val="005E2C75"/>
    <w:rsid w:val="005E2C94"/>
    <w:rsid w:val="005E2CFD"/>
    <w:rsid w:val="005E30C8"/>
    <w:rsid w:val="005E333C"/>
    <w:rsid w:val="005E3464"/>
    <w:rsid w:val="005E3491"/>
    <w:rsid w:val="005E34D5"/>
    <w:rsid w:val="005E35F7"/>
    <w:rsid w:val="005E36DB"/>
    <w:rsid w:val="005E389B"/>
    <w:rsid w:val="005E3A3A"/>
    <w:rsid w:val="005E3A66"/>
    <w:rsid w:val="005E3CE5"/>
    <w:rsid w:val="005E3D6C"/>
    <w:rsid w:val="005E3F5F"/>
    <w:rsid w:val="005E3F88"/>
    <w:rsid w:val="005E40E6"/>
    <w:rsid w:val="005E4282"/>
    <w:rsid w:val="005E42D3"/>
    <w:rsid w:val="005E42F2"/>
    <w:rsid w:val="005E440F"/>
    <w:rsid w:val="005E458B"/>
    <w:rsid w:val="005E4675"/>
    <w:rsid w:val="005E468E"/>
    <w:rsid w:val="005E48E4"/>
    <w:rsid w:val="005E48EE"/>
    <w:rsid w:val="005E4904"/>
    <w:rsid w:val="005E4919"/>
    <w:rsid w:val="005E49C1"/>
    <w:rsid w:val="005E4B96"/>
    <w:rsid w:val="005E4BA7"/>
    <w:rsid w:val="005E4C19"/>
    <w:rsid w:val="005E4F4B"/>
    <w:rsid w:val="005E4F5D"/>
    <w:rsid w:val="005E5113"/>
    <w:rsid w:val="005E5251"/>
    <w:rsid w:val="005E5391"/>
    <w:rsid w:val="005E5499"/>
    <w:rsid w:val="005E56CC"/>
    <w:rsid w:val="005E5787"/>
    <w:rsid w:val="005E58CA"/>
    <w:rsid w:val="005E5953"/>
    <w:rsid w:val="005E5A21"/>
    <w:rsid w:val="005E5A4F"/>
    <w:rsid w:val="005E5B50"/>
    <w:rsid w:val="005E5CE0"/>
    <w:rsid w:val="005E5D00"/>
    <w:rsid w:val="005E5EEA"/>
    <w:rsid w:val="005E60B8"/>
    <w:rsid w:val="005E6284"/>
    <w:rsid w:val="005E635B"/>
    <w:rsid w:val="005E63EB"/>
    <w:rsid w:val="005E6798"/>
    <w:rsid w:val="005E6BAE"/>
    <w:rsid w:val="005E7146"/>
    <w:rsid w:val="005E719B"/>
    <w:rsid w:val="005E7239"/>
    <w:rsid w:val="005E723C"/>
    <w:rsid w:val="005E74F8"/>
    <w:rsid w:val="005E7510"/>
    <w:rsid w:val="005E7626"/>
    <w:rsid w:val="005E7854"/>
    <w:rsid w:val="005E796A"/>
    <w:rsid w:val="005E7BFB"/>
    <w:rsid w:val="005E7C94"/>
    <w:rsid w:val="005E7D18"/>
    <w:rsid w:val="005E7D92"/>
    <w:rsid w:val="005E7DF6"/>
    <w:rsid w:val="005E7EAA"/>
    <w:rsid w:val="005E7FCC"/>
    <w:rsid w:val="005E7FDC"/>
    <w:rsid w:val="005F0012"/>
    <w:rsid w:val="005F0449"/>
    <w:rsid w:val="005F0475"/>
    <w:rsid w:val="005F0478"/>
    <w:rsid w:val="005F048B"/>
    <w:rsid w:val="005F04DE"/>
    <w:rsid w:val="005F06C3"/>
    <w:rsid w:val="005F06E8"/>
    <w:rsid w:val="005F08EE"/>
    <w:rsid w:val="005F0938"/>
    <w:rsid w:val="005F0B8D"/>
    <w:rsid w:val="005F0C51"/>
    <w:rsid w:val="005F0D75"/>
    <w:rsid w:val="005F0FCC"/>
    <w:rsid w:val="005F108B"/>
    <w:rsid w:val="005F113F"/>
    <w:rsid w:val="005F1192"/>
    <w:rsid w:val="005F1326"/>
    <w:rsid w:val="005F1529"/>
    <w:rsid w:val="005F154D"/>
    <w:rsid w:val="005F1667"/>
    <w:rsid w:val="005F167A"/>
    <w:rsid w:val="005F16E3"/>
    <w:rsid w:val="005F1731"/>
    <w:rsid w:val="005F184F"/>
    <w:rsid w:val="005F18BE"/>
    <w:rsid w:val="005F1A3D"/>
    <w:rsid w:val="005F1B3B"/>
    <w:rsid w:val="005F1C57"/>
    <w:rsid w:val="005F1D0A"/>
    <w:rsid w:val="005F1F53"/>
    <w:rsid w:val="005F1F65"/>
    <w:rsid w:val="005F1F72"/>
    <w:rsid w:val="005F2018"/>
    <w:rsid w:val="005F2056"/>
    <w:rsid w:val="005F21DB"/>
    <w:rsid w:val="005F23DE"/>
    <w:rsid w:val="005F23F0"/>
    <w:rsid w:val="005F23FB"/>
    <w:rsid w:val="005F2534"/>
    <w:rsid w:val="005F2707"/>
    <w:rsid w:val="005F2A91"/>
    <w:rsid w:val="005F2B17"/>
    <w:rsid w:val="005F2B90"/>
    <w:rsid w:val="005F2ECE"/>
    <w:rsid w:val="005F2F5E"/>
    <w:rsid w:val="005F2FC1"/>
    <w:rsid w:val="005F2FF7"/>
    <w:rsid w:val="005F308F"/>
    <w:rsid w:val="005F31EA"/>
    <w:rsid w:val="005F3233"/>
    <w:rsid w:val="005F33E6"/>
    <w:rsid w:val="005F3476"/>
    <w:rsid w:val="005F34F8"/>
    <w:rsid w:val="005F35D1"/>
    <w:rsid w:val="005F360D"/>
    <w:rsid w:val="005F366E"/>
    <w:rsid w:val="005F37EE"/>
    <w:rsid w:val="005F38CA"/>
    <w:rsid w:val="005F3A1F"/>
    <w:rsid w:val="005F3AA7"/>
    <w:rsid w:val="005F3B7D"/>
    <w:rsid w:val="005F3B95"/>
    <w:rsid w:val="005F3BD2"/>
    <w:rsid w:val="005F3C06"/>
    <w:rsid w:val="005F3C99"/>
    <w:rsid w:val="005F3D92"/>
    <w:rsid w:val="005F3E71"/>
    <w:rsid w:val="005F3E9C"/>
    <w:rsid w:val="005F3EE5"/>
    <w:rsid w:val="005F3F11"/>
    <w:rsid w:val="005F3F6E"/>
    <w:rsid w:val="005F404A"/>
    <w:rsid w:val="005F4199"/>
    <w:rsid w:val="005F41DC"/>
    <w:rsid w:val="005F42E3"/>
    <w:rsid w:val="005F4483"/>
    <w:rsid w:val="005F44C1"/>
    <w:rsid w:val="005F466D"/>
    <w:rsid w:val="005F46B3"/>
    <w:rsid w:val="005F46F2"/>
    <w:rsid w:val="005F47BF"/>
    <w:rsid w:val="005F481C"/>
    <w:rsid w:val="005F498A"/>
    <w:rsid w:val="005F4A0F"/>
    <w:rsid w:val="005F4A4A"/>
    <w:rsid w:val="005F4A6E"/>
    <w:rsid w:val="005F4BC2"/>
    <w:rsid w:val="005F4C4F"/>
    <w:rsid w:val="005F4CD4"/>
    <w:rsid w:val="005F4E9B"/>
    <w:rsid w:val="005F4EF0"/>
    <w:rsid w:val="005F5069"/>
    <w:rsid w:val="005F50A0"/>
    <w:rsid w:val="005F50CD"/>
    <w:rsid w:val="005F53DB"/>
    <w:rsid w:val="005F563B"/>
    <w:rsid w:val="005F5644"/>
    <w:rsid w:val="005F5666"/>
    <w:rsid w:val="005F5701"/>
    <w:rsid w:val="005F573D"/>
    <w:rsid w:val="005F57DE"/>
    <w:rsid w:val="005F57F5"/>
    <w:rsid w:val="005F5824"/>
    <w:rsid w:val="005F58F5"/>
    <w:rsid w:val="005F5915"/>
    <w:rsid w:val="005F59F3"/>
    <w:rsid w:val="005F5AC9"/>
    <w:rsid w:val="005F5BD2"/>
    <w:rsid w:val="005F5BF0"/>
    <w:rsid w:val="005F5CEF"/>
    <w:rsid w:val="005F5EEB"/>
    <w:rsid w:val="005F5FB9"/>
    <w:rsid w:val="005F60DB"/>
    <w:rsid w:val="005F61C1"/>
    <w:rsid w:val="005F62E7"/>
    <w:rsid w:val="005F641E"/>
    <w:rsid w:val="005F6469"/>
    <w:rsid w:val="005F64AF"/>
    <w:rsid w:val="005F6816"/>
    <w:rsid w:val="005F68AB"/>
    <w:rsid w:val="005F6B96"/>
    <w:rsid w:val="005F6C31"/>
    <w:rsid w:val="005F6DC8"/>
    <w:rsid w:val="005F6E4D"/>
    <w:rsid w:val="005F6EFC"/>
    <w:rsid w:val="005F6F94"/>
    <w:rsid w:val="005F6FAF"/>
    <w:rsid w:val="005F6FDD"/>
    <w:rsid w:val="005F72F1"/>
    <w:rsid w:val="005F73EA"/>
    <w:rsid w:val="005F7424"/>
    <w:rsid w:val="005F747E"/>
    <w:rsid w:val="005F7560"/>
    <w:rsid w:val="005F75DC"/>
    <w:rsid w:val="005F7837"/>
    <w:rsid w:val="005F7A6F"/>
    <w:rsid w:val="005F7AAE"/>
    <w:rsid w:val="005F7BB5"/>
    <w:rsid w:val="005F7F24"/>
    <w:rsid w:val="005F7F26"/>
    <w:rsid w:val="005F7F4B"/>
    <w:rsid w:val="005F7F77"/>
    <w:rsid w:val="0060003F"/>
    <w:rsid w:val="00600100"/>
    <w:rsid w:val="00600110"/>
    <w:rsid w:val="00600255"/>
    <w:rsid w:val="00600579"/>
    <w:rsid w:val="006006E3"/>
    <w:rsid w:val="0060085E"/>
    <w:rsid w:val="006009A2"/>
    <w:rsid w:val="00600ADE"/>
    <w:rsid w:val="00600C7F"/>
    <w:rsid w:val="00600F19"/>
    <w:rsid w:val="006011DF"/>
    <w:rsid w:val="00601353"/>
    <w:rsid w:val="00601613"/>
    <w:rsid w:val="006016DA"/>
    <w:rsid w:val="00601983"/>
    <w:rsid w:val="006019AE"/>
    <w:rsid w:val="006019EA"/>
    <w:rsid w:val="00601ACA"/>
    <w:rsid w:val="00601B1C"/>
    <w:rsid w:val="00601DBD"/>
    <w:rsid w:val="00601E7A"/>
    <w:rsid w:val="00601F17"/>
    <w:rsid w:val="00601F1B"/>
    <w:rsid w:val="006022A0"/>
    <w:rsid w:val="0060236B"/>
    <w:rsid w:val="00602492"/>
    <w:rsid w:val="006024EC"/>
    <w:rsid w:val="00602507"/>
    <w:rsid w:val="00602542"/>
    <w:rsid w:val="0060277C"/>
    <w:rsid w:val="006028F9"/>
    <w:rsid w:val="0060298D"/>
    <w:rsid w:val="00602A08"/>
    <w:rsid w:val="00602AD9"/>
    <w:rsid w:val="00602B1F"/>
    <w:rsid w:val="00602B35"/>
    <w:rsid w:val="00602DA5"/>
    <w:rsid w:val="00602DC7"/>
    <w:rsid w:val="00603010"/>
    <w:rsid w:val="0060327C"/>
    <w:rsid w:val="00603840"/>
    <w:rsid w:val="0060393C"/>
    <w:rsid w:val="006039FC"/>
    <w:rsid w:val="00603E32"/>
    <w:rsid w:val="00603EB1"/>
    <w:rsid w:val="0060407C"/>
    <w:rsid w:val="00604160"/>
    <w:rsid w:val="006042EE"/>
    <w:rsid w:val="00604343"/>
    <w:rsid w:val="006043A2"/>
    <w:rsid w:val="006043AA"/>
    <w:rsid w:val="00604413"/>
    <w:rsid w:val="00604429"/>
    <w:rsid w:val="00604478"/>
    <w:rsid w:val="0060448B"/>
    <w:rsid w:val="006045F7"/>
    <w:rsid w:val="0060484E"/>
    <w:rsid w:val="00604862"/>
    <w:rsid w:val="00604973"/>
    <w:rsid w:val="00604A1A"/>
    <w:rsid w:val="00604AFB"/>
    <w:rsid w:val="00604C9F"/>
    <w:rsid w:val="00604CF2"/>
    <w:rsid w:val="00604D5E"/>
    <w:rsid w:val="00604EF0"/>
    <w:rsid w:val="0060513C"/>
    <w:rsid w:val="006051CB"/>
    <w:rsid w:val="00605326"/>
    <w:rsid w:val="0060536C"/>
    <w:rsid w:val="006053F1"/>
    <w:rsid w:val="00605492"/>
    <w:rsid w:val="006054A5"/>
    <w:rsid w:val="00605743"/>
    <w:rsid w:val="0060578E"/>
    <w:rsid w:val="00605937"/>
    <w:rsid w:val="0060597A"/>
    <w:rsid w:val="0060598B"/>
    <w:rsid w:val="00605C5B"/>
    <w:rsid w:val="00605ECB"/>
    <w:rsid w:val="00605F4B"/>
    <w:rsid w:val="00606041"/>
    <w:rsid w:val="006060D1"/>
    <w:rsid w:val="006060F1"/>
    <w:rsid w:val="0060621C"/>
    <w:rsid w:val="0060662D"/>
    <w:rsid w:val="006067D1"/>
    <w:rsid w:val="00606873"/>
    <w:rsid w:val="00606956"/>
    <w:rsid w:val="006069E7"/>
    <w:rsid w:val="00606AA3"/>
    <w:rsid w:val="00606B57"/>
    <w:rsid w:val="00606D8A"/>
    <w:rsid w:val="0060704D"/>
    <w:rsid w:val="00607105"/>
    <w:rsid w:val="0060721A"/>
    <w:rsid w:val="00607434"/>
    <w:rsid w:val="00607653"/>
    <w:rsid w:val="006076CB"/>
    <w:rsid w:val="00607855"/>
    <w:rsid w:val="00607939"/>
    <w:rsid w:val="0060799A"/>
    <w:rsid w:val="00607D49"/>
    <w:rsid w:val="00607F87"/>
    <w:rsid w:val="006100BC"/>
    <w:rsid w:val="00610258"/>
    <w:rsid w:val="006102E4"/>
    <w:rsid w:val="006102EF"/>
    <w:rsid w:val="006103E6"/>
    <w:rsid w:val="006104C8"/>
    <w:rsid w:val="006105FF"/>
    <w:rsid w:val="00610613"/>
    <w:rsid w:val="0061065B"/>
    <w:rsid w:val="006107FB"/>
    <w:rsid w:val="0061083B"/>
    <w:rsid w:val="0061097E"/>
    <w:rsid w:val="00610A5C"/>
    <w:rsid w:val="00610B94"/>
    <w:rsid w:val="00610BE3"/>
    <w:rsid w:val="00610C08"/>
    <w:rsid w:val="00610D7D"/>
    <w:rsid w:val="00610E23"/>
    <w:rsid w:val="00610E3B"/>
    <w:rsid w:val="00610F1F"/>
    <w:rsid w:val="00611010"/>
    <w:rsid w:val="00611275"/>
    <w:rsid w:val="00611368"/>
    <w:rsid w:val="0061141C"/>
    <w:rsid w:val="006114BA"/>
    <w:rsid w:val="00611731"/>
    <w:rsid w:val="0061185B"/>
    <w:rsid w:val="00611875"/>
    <w:rsid w:val="00611A81"/>
    <w:rsid w:val="00611B29"/>
    <w:rsid w:val="00611B7E"/>
    <w:rsid w:val="00611D3C"/>
    <w:rsid w:val="00611D73"/>
    <w:rsid w:val="00611E2A"/>
    <w:rsid w:val="00611FE9"/>
    <w:rsid w:val="00611FED"/>
    <w:rsid w:val="0061267A"/>
    <w:rsid w:val="006128C0"/>
    <w:rsid w:val="006129F6"/>
    <w:rsid w:val="00612B98"/>
    <w:rsid w:val="00612F62"/>
    <w:rsid w:val="00612FDE"/>
    <w:rsid w:val="00613013"/>
    <w:rsid w:val="00613029"/>
    <w:rsid w:val="006130FF"/>
    <w:rsid w:val="00613180"/>
    <w:rsid w:val="0061324A"/>
    <w:rsid w:val="006132DA"/>
    <w:rsid w:val="00613342"/>
    <w:rsid w:val="006133DC"/>
    <w:rsid w:val="00613751"/>
    <w:rsid w:val="0061376B"/>
    <w:rsid w:val="00613989"/>
    <w:rsid w:val="0061399E"/>
    <w:rsid w:val="006139B1"/>
    <w:rsid w:val="006139D2"/>
    <w:rsid w:val="006139F1"/>
    <w:rsid w:val="00613B39"/>
    <w:rsid w:val="00613ED6"/>
    <w:rsid w:val="00613F26"/>
    <w:rsid w:val="00613F83"/>
    <w:rsid w:val="00614104"/>
    <w:rsid w:val="0061416F"/>
    <w:rsid w:val="006141B4"/>
    <w:rsid w:val="00614285"/>
    <w:rsid w:val="00614558"/>
    <w:rsid w:val="0061458A"/>
    <w:rsid w:val="0061475F"/>
    <w:rsid w:val="00614836"/>
    <w:rsid w:val="00614939"/>
    <w:rsid w:val="00614B63"/>
    <w:rsid w:val="00614BB0"/>
    <w:rsid w:val="00614BD9"/>
    <w:rsid w:val="00614EB6"/>
    <w:rsid w:val="00614F3C"/>
    <w:rsid w:val="0061500C"/>
    <w:rsid w:val="00615106"/>
    <w:rsid w:val="0061534E"/>
    <w:rsid w:val="0061535B"/>
    <w:rsid w:val="006153AC"/>
    <w:rsid w:val="00615517"/>
    <w:rsid w:val="00615521"/>
    <w:rsid w:val="00615545"/>
    <w:rsid w:val="0061562B"/>
    <w:rsid w:val="006159FA"/>
    <w:rsid w:val="00615A61"/>
    <w:rsid w:val="00615CFF"/>
    <w:rsid w:val="00615DDE"/>
    <w:rsid w:val="00616236"/>
    <w:rsid w:val="0061633B"/>
    <w:rsid w:val="00616351"/>
    <w:rsid w:val="006163FE"/>
    <w:rsid w:val="006165A3"/>
    <w:rsid w:val="00616610"/>
    <w:rsid w:val="0061665E"/>
    <w:rsid w:val="0061672E"/>
    <w:rsid w:val="0061674B"/>
    <w:rsid w:val="00616790"/>
    <w:rsid w:val="006168DA"/>
    <w:rsid w:val="006168E2"/>
    <w:rsid w:val="00616913"/>
    <w:rsid w:val="00616972"/>
    <w:rsid w:val="00616AF9"/>
    <w:rsid w:val="00616C5D"/>
    <w:rsid w:val="00616CF0"/>
    <w:rsid w:val="00616F15"/>
    <w:rsid w:val="00617252"/>
    <w:rsid w:val="006172B3"/>
    <w:rsid w:val="006175CB"/>
    <w:rsid w:val="0061772C"/>
    <w:rsid w:val="00617AEC"/>
    <w:rsid w:val="00617B2D"/>
    <w:rsid w:val="00617BE1"/>
    <w:rsid w:val="00617BF6"/>
    <w:rsid w:val="00617C03"/>
    <w:rsid w:val="00617C3F"/>
    <w:rsid w:val="00617D83"/>
    <w:rsid w:val="00617DAD"/>
    <w:rsid w:val="00617F2F"/>
    <w:rsid w:val="00620087"/>
    <w:rsid w:val="006200D6"/>
    <w:rsid w:val="00620183"/>
    <w:rsid w:val="00620186"/>
    <w:rsid w:val="006202C7"/>
    <w:rsid w:val="0062038E"/>
    <w:rsid w:val="00620507"/>
    <w:rsid w:val="0062056A"/>
    <w:rsid w:val="0062057E"/>
    <w:rsid w:val="0062074A"/>
    <w:rsid w:val="006207A0"/>
    <w:rsid w:val="006208B4"/>
    <w:rsid w:val="006208D8"/>
    <w:rsid w:val="00620958"/>
    <w:rsid w:val="006209C8"/>
    <w:rsid w:val="00620A00"/>
    <w:rsid w:val="00620BF7"/>
    <w:rsid w:val="00620E61"/>
    <w:rsid w:val="00621100"/>
    <w:rsid w:val="0062112C"/>
    <w:rsid w:val="0062112D"/>
    <w:rsid w:val="006211E3"/>
    <w:rsid w:val="006214C3"/>
    <w:rsid w:val="00621517"/>
    <w:rsid w:val="00621541"/>
    <w:rsid w:val="0062180C"/>
    <w:rsid w:val="006219FE"/>
    <w:rsid w:val="00621A11"/>
    <w:rsid w:val="00621B16"/>
    <w:rsid w:val="00621BDE"/>
    <w:rsid w:val="00621CDC"/>
    <w:rsid w:val="00621D5A"/>
    <w:rsid w:val="00621E4C"/>
    <w:rsid w:val="0062233B"/>
    <w:rsid w:val="0062245D"/>
    <w:rsid w:val="0062257F"/>
    <w:rsid w:val="0062259E"/>
    <w:rsid w:val="00622833"/>
    <w:rsid w:val="00622C75"/>
    <w:rsid w:val="00622D1B"/>
    <w:rsid w:val="00622D22"/>
    <w:rsid w:val="00622E4A"/>
    <w:rsid w:val="00623170"/>
    <w:rsid w:val="00623225"/>
    <w:rsid w:val="00623440"/>
    <w:rsid w:val="006234B7"/>
    <w:rsid w:val="006234BE"/>
    <w:rsid w:val="0062352C"/>
    <w:rsid w:val="00623535"/>
    <w:rsid w:val="0062355A"/>
    <w:rsid w:val="00623685"/>
    <w:rsid w:val="00623AC4"/>
    <w:rsid w:val="00623B16"/>
    <w:rsid w:val="00623B18"/>
    <w:rsid w:val="00623D1B"/>
    <w:rsid w:val="00623E7D"/>
    <w:rsid w:val="00623E9A"/>
    <w:rsid w:val="00624349"/>
    <w:rsid w:val="0062435E"/>
    <w:rsid w:val="006243F4"/>
    <w:rsid w:val="006243F9"/>
    <w:rsid w:val="0062447C"/>
    <w:rsid w:val="00624698"/>
    <w:rsid w:val="006246B3"/>
    <w:rsid w:val="006246CD"/>
    <w:rsid w:val="00624A44"/>
    <w:rsid w:val="00624A55"/>
    <w:rsid w:val="00624A6A"/>
    <w:rsid w:val="00624D44"/>
    <w:rsid w:val="00624E69"/>
    <w:rsid w:val="00624EBC"/>
    <w:rsid w:val="00624FFC"/>
    <w:rsid w:val="00625153"/>
    <w:rsid w:val="006251A8"/>
    <w:rsid w:val="00625264"/>
    <w:rsid w:val="0062545B"/>
    <w:rsid w:val="006254FC"/>
    <w:rsid w:val="00625541"/>
    <w:rsid w:val="006255AB"/>
    <w:rsid w:val="00625642"/>
    <w:rsid w:val="0062582E"/>
    <w:rsid w:val="006258EA"/>
    <w:rsid w:val="00625A19"/>
    <w:rsid w:val="00625A70"/>
    <w:rsid w:val="00625AEC"/>
    <w:rsid w:val="00625BAE"/>
    <w:rsid w:val="00625FBF"/>
    <w:rsid w:val="0062638A"/>
    <w:rsid w:val="006263C5"/>
    <w:rsid w:val="006264A3"/>
    <w:rsid w:val="0062660A"/>
    <w:rsid w:val="00626779"/>
    <w:rsid w:val="00626795"/>
    <w:rsid w:val="006267DF"/>
    <w:rsid w:val="00626AED"/>
    <w:rsid w:val="00626B8C"/>
    <w:rsid w:val="00626BA8"/>
    <w:rsid w:val="00626BD6"/>
    <w:rsid w:val="00626CBD"/>
    <w:rsid w:val="00626E28"/>
    <w:rsid w:val="00626F7A"/>
    <w:rsid w:val="00626F88"/>
    <w:rsid w:val="00627008"/>
    <w:rsid w:val="006272B3"/>
    <w:rsid w:val="0062733C"/>
    <w:rsid w:val="0062737E"/>
    <w:rsid w:val="0062742D"/>
    <w:rsid w:val="0062748B"/>
    <w:rsid w:val="00627856"/>
    <w:rsid w:val="00627A17"/>
    <w:rsid w:val="00627A54"/>
    <w:rsid w:val="00627AA0"/>
    <w:rsid w:val="00627AAD"/>
    <w:rsid w:val="00627DD7"/>
    <w:rsid w:val="00627EB6"/>
    <w:rsid w:val="00627F03"/>
    <w:rsid w:val="00627F48"/>
    <w:rsid w:val="006300B9"/>
    <w:rsid w:val="00630385"/>
    <w:rsid w:val="00630541"/>
    <w:rsid w:val="006305DC"/>
    <w:rsid w:val="006307F4"/>
    <w:rsid w:val="00630AC6"/>
    <w:rsid w:val="00630B80"/>
    <w:rsid w:val="00630B97"/>
    <w:rsid w:val="00630E51"/>
    <w:rsid w:val="00630F76"/>
    <w:rsid w:val="00630F7C"/>
    <w:rsid w:val="00630FAD"/>
    <w:rsid w:val="00631123"/>
    <w:rsid w:val="0063124B"/>
    <w:rsid w:val="006313EF"/>
    <w:rsid w:val="006314C7"/>
    <w:rsid w:val="00631502"/>
    <w:rsid w:val="006317EC"/>
    <w:rsid w:val="00631908"/>
    <w:rsid w:val="00631A47"/>
    <w:rsid w:val="00631AE8"/>
    <w:rsid w:val="00631DD6"/>
    <w:rsid w:val="00631E6D"/>
    <w:rsid w:val="0063229C"/>
    <w:rsid w:val="00632407"/>
    <w:rsid w:val="006324D1"/>
    <w:rsid w:val="006325C2"/>
    <w:rsid w:val="006327AB"/>
    <w:rsid w:val="0063285A"/>
    <w:rsid w:val="00632A54"/>
    <w:rsid w:val="00632C88"/>
    <w:rsid w:val="00632D59"/>
    <w:rsid w:val="00632DB9"/>
    <w:rsid w:val="00632DC2"/>
    <w:rsid w:val="006332B2"/>
    <w:rsid w:val="006335C9"/>
    <w:rsid w:val="0063360B"/>
    <w:rsid w:val="006336AA"/>
    <w:rsid w:val="006337ED"/>
    <w:rsid w:val="00633869"/>
    <w:rsid w:val="006338D1"/>
    <w:rsid w:val="00633A75"/>
    <w:rsid w:val="00633A8A"/>
    <w:rsid w:val="00633C24"/>
    <w:rsid w:val="00633E58"/>
    <w:rsid w:val="00633E78"/>
    <w:rsid w:val="00633EF9"/>
    <w:rsid w:val="00633FD4"/>
    <w:rsid w:val="006340A8"/>
    <w:rsid w:val="00634688"/>
    <w:rsid w:val="00634715"/>
    <w:rsid w:val="006347DF"/>
    <w:rsid w:val="006348C8"/>
    <w:rsid w:val="0063495B"/>
    <w:rsid w:val="006349A1"/>
    <w:rsid w:val="00634ABA"/>
    <w:rsid w:val="00634ADB"/>
    <w:rsid w:val="00634B98"/>
    <w:rsid w:val="00634E3B"/>
    <w:rsid w:val="00634EC8"/>
    <w:rsid w:val="00634FE9"/>
    <w:rsid w:val="00635174"/>
    <w:rsid w:val="00635602"/>
    <w:rsid w:val="006356A5"/>
    <w:rsid w:val="006357C2"/>
    <w:rsid w:val="006358FA"/>
    <w:rsid w:val="00635954"/>
    <w:rsid w:val="006359E3"/>
    <w:rsid w:val="00635B83"/>
    <w:rsid w:val="00635C65"/>
    <w:rsid w:val="00635D5E"/>
    <w:rsid w:val="006360AA"/>
    <w:rsid w:val="00636247"/>
    <w:rsid w:val="00636385"/>
    <w:rsid w:val="006363C6"/>
    <w:rsid w:val="006364A1"/>
    <w:rsid w:val="0063668A"/>
    <w:rsid w:val="00636779"/>
    <w:rsid w:val="00636791"/>
    <w:rsid w:val="0063682A"/>
    <w:rsid w:val="0063688D"/>
    <w:rsid w:val="00636AEC"/>
    <w:rsid w:val="00636C7A"/>
    <w:rsid w:val="00636F32"/>
    <w:rsid w:val="0063707C"/>
    <w:rsid w:val="006370EE"/>
    <w:rsid w:val="006371A2"/>
    <w:rsid w:val="006371DC"/>
    <w:rsid w:val="00637300"/>
    <w:rsid w:val="00637342"/>
    <w:rsid w:val="00637491"/>
    <w:rsid w:val="0063751D"/>
    <w:rsid w:val="0063773F"/>
    <w:rsid w:val="006379A0"/>
    <w:rsid w:val="00637A50"/>
    <w:rsid w:val="00637B2F"/>
    <w:rsid w:val="00637B95"/>
    <w:rsid w:val="00637C9D"/>
    <w:rsid w:val="00637CDB"/>
    <w:rsid w:val="00637D69"/>
    <w:rsid w:val="00637DA2"/>
    <w:rsid w:val="00637E69"/>
    <w:rsid w:val="00637F1E"/>
    <w:rsid w:val="00640080"/>
    <w:rsid w:val="0064021A"/>
    <w:rsid w:val="0064028F"/>
    <w:rsid w:val="006402DD"/>
    <w:rsid w:val="006403D2"/>
    <w:rsid w:val="00640428"/>
    <w:rsid w:val="006404FB"/>
    <w:rsid w:val="00640516"/>
    <w:rsid w:val="0064075A"/>
    <w:rsid w:val="0064076F"/>
    <w:rsid w:val="006409BE"/>
    <w:rsid w:val="006409E6"/>
    <w:rsid w:val="00640B19"/>
    <w:rsid w:val="00640B4B"/>
    <w:rsid w:val="00640C15"/>
    <w:rsid w:val="00640CB4"/>
    <w:rsid w:val="00640CD8"/>
    <w:rsid w:val="00640E85"/>
    <w:rsid w:val="00640F58"/>
    <w:rsid w:val="00641087"/>
    <w:rsid w:val="006410D7"/>
    <w:rsid w:val="0064121A"/>
    <w:rsid w:val="00641232"/>
    <w:rsid w:val="006414BC"/>
    <w:rsid w:val="0064153E"/>
    <w:rsid w:val="0064170C"/>
    <w:rsid w:val="006417D5"/>
    <w:rsid w:val="0064180A"/>
    <w:rsid w:val="00641D79"/>
    <w:rsid w:val="00641FAF"/>
    <w:rsid w:val="006420C6"/>
    <w:rsid w:val="00642322"/>
    <w:rsid w:val="0064247D"/>
    <w:rsid w:val="00642784"/>
    <w:rsid w:val="006427BF"/>
    <w:rsid w:val="00642842"/>
    <w:rsid w:val="006428F4"/>
    <w:rsid w:val="00642922"/>
    <w:rsid w:val="00642AA8"/>
    <w:rsid w:val="00642D5D"/>
    <w:rsid w:val="00643071"/>
    <w:rsid w:val="006431FC"/>
    <w:rsid w:val="006434D7"/>
    <w:rsid w:val="006436CB"/>
    <w:rsid w:val="006437DE"/>
    <w:rsid w:val="00643873"/>
    <w:rsid w:val="006438DB"/>
    <w:rsid w:val="006439BB"/>
    <w:rsid w:val="00643AB0"/>
    <w:rsid w:val="00643BBF"/>
    <w:rsid w:val="00643CB9"/>
    <w:rsid w:val="00643CC0"/>
    <w:rsid w:val="00643D46"/>
    <w:rsid w:val="00643E5F"/>
    <w:rsid w:val="00643F50"/>
    <w:rsid w:val="00643F68"/>
    <w:rsid w:val="00643FBC"/>
    <w:rsid w:val="006442B4"/>
    <w:rsid w:val="006443A9"/>
    <w:rsid w:val="006443E1"/>
    <w:rsid w:val="006444D9"/>
    <w:rsid w:val="00644563"/>
    <w:rsid w:val="0064479A"/>
    <w:rsid w:val="0064491F"/>
    <w:rsid w:val="006449D4"/>
    <w:rsid w:val="00644AAA"/>
    <w:rsid w:val="00644DAE"/>
    <w:rsid w:val="00644E9F"/>
    <w:rsid w:val="0064519B"/>
    <w:rsid w:val="006451F0"/>
    <w:rsid w:val="00645413"/>
    <w:rsid w:val="00645711"/>
    <w:rsid w:val="0064573A"/>
    <w:rsid w:val="006457CB"/>
    <w:rsid w:val="006457EA"/>
    <w:rsid w:val="0064591F"/>
    <w:rsid w:val="0064594B"/>
    <w:rsid w:val="00645AEC"/>
    <w:rsid w:val="00645B2A"/>
    <w:rsid w:val="00645C78"/>
    <w:rsid w:val="00645D89"/>
    <w:rsid w:val="00645DB8"/>
    <w:rsid w:val="00645E77"/>
    <w:rsid w:val="00645E80"/>
    <w:rsid w:val="00645FB0"/>
    <w:rsid w:val="00645FBA"/>
    <w:rsid w:val="006460CE"/>
    <w:rsid w:val="006462E1"/>
    <w:rsid w:val="006464F4"/>
    <w:rsid w:val="00646602"/>
    <w:rsid w:val="006466CE"/>
    <w:rsid w:val="0064686B"/>
    <w:rsid w:val="00646A1E"/>
    <w:rsid w:val="00646ADA"/>
    <w:rsid w:val="00646AF5"/>
    <w:rsid w:val="00646B06"/>
    <w:rsid w:val="00646BA8"/>
    <w:rsid w:val="00646C5D"/>
    <w:rsid w:val="00646EE7"/>
    <w:rsid w:val="00646F99"/>
    <w:rsid w:val="00646FF1"/>
    <w:rsid w:val="00647186"/>
    <w:rsid w:val="006471B6"/>
    <w:rsid w:val="006473AC"/>
    <w:rsid w:val="006475B9"/>
    <w:rsid w:val="0064767C"/>
    <w:rsid w:val="006477BD"/>
    <w:rsid w:val="006477DF"/>
    <w:rsid w:val="00647855"/>
    <w:rsid w:val="00647937"/>
    <w:rsid w:val="00647CF3"/>
    <w:rsid w:val="00647D9E"/>
    <w:rsid w:val="00647F43"/>
    <w:rsid w:val="0065007E"/>
    <w:rsid w:val="00650148"/>
    <w:rsid w:val="00650231"/>
    <w:rsid w:val="0065025C"/>
    <w:rsid w:val="00650270"/>
    <w:rsid w:val="00650336"/>
    <w:rsid w:val="00650364"/>
    <w:rsid w:val="006504A7"/>
    <w:rsid w:val="00650585"/>
    <w:rsid w:val="006505C7"/>
    <w:rsid w:val="0065069F"/>
    <w:rsid w:val="006507E3"/>
    <w:rsid w:val="006508BD"/>
    <w:rsid w:val="006508E6"/>
    <w:rsid w:val="00650EF2"/>
    <w:rsid w:val="0065105F"/>
    <w:rsid w:val="00651154"/>
    <w:rsid w:val="006511B2"/>
    <w:rsid w:val="0065129B"/>
    <w:rsid w:val="006513DE"/>
    <w:rsid w:val="00651539"/>
    <w:rsid w:val="00651597"/>
    <w:rsid w:val="0065189F"/>
    <w:rsid w:val="006518AE"/>
    <w:rsid w:val="00651DD3"/>
    <w:rsid w:val="00651DD7"/>
    <w:rsid w:val="00651E2A"/>
    <w:rsid w:val="00651EE3"/>
    <w:rsid w:val="0065202A"/>
    <w:rsid w:val="0065229D"/>
    <w:rsid w:val="006522CE"/>
    <w:rsid w:val="00652423"/>
    <w:rsid w:val="00652653"/>
    <w:rsid w:val="006527CF"/>
    <w:rsid w:val="006529A3"/>
    <w:rsid w:val="00652CC4"/>
    <w:rsid w:val="00652E85"/>
    <w:rsid w:val="00652EE2"/>
    <w:rsid w:val="00652FD2"/>
    <w:rsid w:val="0065339B"/>
    <w:rsid w:val="006533B3"/>
    <w:rsid w:val="006533ED"/>
    <w:rsid w:val="00653550"/>
    <w:rsid w:val="00653576"/>
    <w:rsid w:val="00653668"/>
    <w:rsid w:val="006536C3"/>
    <w:rsid w:val="00653A14"/>
    <w:rsid w:val="00653B8C"/>
    <w:rsid w:val="00653BB9"/>
    <w:rsid w:val="00653BCA"/>
    <w:rsid w:val="00653CC4"/>
    <w:rsid w:val="00653E29"/>
    <w:rsid w:val="00653F1A"/>
    <w:rsid w:val="00654147"/>
    <w:rsid w:val="006542CC"/>
    <w:rsid w:val="00654401"/>
    <w:rsid w:val="0065440E"/>
    <w:rsid w:val="006547BB"/>
    <w:rsid w:val="006548C3"/>
    <w:rsid w:val="00654953"/>
    <w:rsid w:val="00654A0B"/>
    <w:rsid w:val="00654B33"/>
    <w:rsid w:val="00654BFC"/>
    <w:rsid w:val="00654D5C"/>
    <w:rsid w:val="00654DE7"/>
    <w:rsid w:val="00654DFC"/>
    <w:rsid w:val="00654ED8"/>
    <w:rsid w:val="006550CA"/>
    <w:rsid w:val="006550E8"/>
    <w:rsid w:val="006552C5"/>
    <w:rsid w:val="006554A6"/>
    <w:rsid w:val="006556FB"/>
    <w:rsid w:val="006557D6"/>
    <w:rsid w:val="006559A1"/>
    <w:rsid w:val="00655AE4"/>
    <w:rsid w:val="00655C3E"/>
    <w:rsid w:val="00655C66"/>
    <w:rsid w:val="00655CD6"/>
    <w:rsid w:val="00655E14"/>
    <w:rsid w:val="006560AF"/>
    <w:rsid w:val="006560C2"/>
    <w:rsid w:val="00656130"/>
    <w:rsid w:val="006563B9"/>
    <w:rsid w:val="006565BD"/>
    <w:rsid w:val="006567A7"/>
    <w:rsid w:val="006567CE"/>
    <w:rsid w:val="00656942"/>
    <w:rsid w:val="006569E7"/>
    <w:rsid w:val="00656DB2"/>
    <w:rsid w:val="00656E5C"/>
    <w:rsid w:val="00656E9C"/>
    <w:rsid w:val="00656FB2"/>
    <w:rsid w:val="00657087"/>
    <w:rsid w:val="0065708A"/>
    <w:rsid w:val="0065714C"/>
    <w:rsid w:val="006571C7"/>
    <w:rsid w:val="00657208"/>
    <w:rsid w:val="006572B7"/>
    <w:rsid w:val="006572CE"/>
    <w:rsid w:val="00657300"/>
    <w:rsid w:val="0065737C"/>
    <w:rsid w:val="006573F0"/>
    <w:rsid w:val="0065749C"/>
    <w:rsid w:val="00657732"/>
    <w:rsid w:val="0065779A"/>
    <w:rsid w:val="00657A69"/>
    <w:rsid w:val="00657E26"/>
    <w:rsid w:val="00657E51"/>
    <w:rsid w:val="0066008E"/>
    <w:rsid w:val="00660195"/>
    <w:rsid w:val="006607D0"/>
    <w:rsid w:val="00660883"/>
    <w:rsid w:val="0066090B"/>
    <w:rsid w:val="0066092A"/>
    <w:rsid w:val="006609B9"/>
    <w:rsid w:val="00660A1E"/>
    <w:rsid w:val="00660D16"/>
    <w:rsid w:val="00660E13"/>
    <w:rsid w:val="00660E83"/>
    <w:rsid w:val="00660F4A"/>
    <w:rsid w:val="00661028"/>
    <w:rsid w:val="00661053"/>
    <w:rsid w:val="00661528"/>
    <w:rsid w:val="00661602"/>
    <w:rsid w:val="006618AA"/>
    <w:rsid w:val="00661B8D"/>
    <w:rsid w:val="00661BC1"/>
    <w:rsid w:val="00661C19"/>
    <w:rsid w:val="00661F08"/>
    <w:rsid w:val="00661F68"/>
    <w:rsid w:val="0066204D"/>
    <w:rsid w:val="0066207A"/>
    <w:rsid w:val="0066215F"/>
    <w:rsid w:val="006621B2"/>
    <w:rsid w:val="00662262"/>
    <w:rsid w:val="00662761"/>
    <w:rsid w:val="00662818"/>
    <w:rsid w:val="0066291B"/>
    <w:rsid w:val="0066296F"/>
    <w:rsid w:val="00662BBB"/>
    <w:rsid w:val="00662CAC"/>
    <w:rsid w:val="00662D57"/>
    <w:rsid w:val="00662E93"/>
    <w:rsid w:val="00662F62"/>
    <w:rsid w:val="00663156"/>
    <w:rsid w:val="006631B9"/>
    <w:rsid w:val="006632EA"/>
    <w:rsid w:val="006632F7"/>
    <w:rsid w:val="00663545"/>
    <w:rsid w:val="00663799"/>
    <w:rsid w:val="00663850"/>
    <w:rsid w:val="00663AB3"/>
    <w:rsid w:val="00663C68"/>
    <w:rsid w:val="00663D1D"/>
    <w:rsid w:val="00663D7E"/>
    <w:rsid w:val="00663E81"/>
    <w:rsid w:val="00663F23"/>
    <w:rsid w:val="00664149"/>
    <w:rsid w:val="00664163"/>
    <w:rsid w:val="006642B3"/>
    <w:rsid w:val="00664343"/>
    <w:rsid w:val="006646F6"/>
    <w:rsid w:val="0066470D"/>
    <w:rsid w:val="0066488D"/>
    <w:rsid w:val="00664997"/>
    <w:rsid w:val="006649D5"/>
    <w:rsid w:val="00664AF4"/>
    <w:rsid w:val="00664C8A"/>
    <w:rsid w:val="00664EE4"/>
    <w:rsid w:val="00664EF4"/>
    <w:rsid w:val="0066500E"/>
    <w:rsid w:val="006651F7"/>
    <w:rsid w:val="00665208"/>
    <w:rsid w:val="006652CE"/>
    <w:rsid w:val="00665300"/>
    <w:rsid w:val="00665565"/>
    <w:rsid w:val="006655B3"/>
    <w:rsid w:val="00665722"/>
    <w:rsid w:val="006657A7"/>
    <w:rsid w:val="006659AE"/>
    <w:rsid w:val="006659F2"/>
    <w:rsid w:val="006659FB"/>
    <w:rsid w:val="00665A09"/>
    <w:rsid w:val="00665A1C"/>
    <w:rsid w:val="00665A82"/>
    <w:rsid w:val="00665B11"/>
    <w:rsid w:val="00665C2A"/>
    <w:rsid w:val="00665ED8"/>
    <w:rsid w:val="00665F10"/>
    <w:rsid w:val="0066605D"/>
    <w:rsid w:val="006660D4"/>
    <w:rsid w:val="00666218"/>
    <w:rsid w:val="00666788"/>
    <w:rsid w:val="006667D1"/>
    <w:rsid w:val="006667F0"/>
    <w:rsid w:val="006668C4"/>
    <w:rsid w:val="006668D4"/>
    <w:rsid w:val="00666906"/>
    <w:rsid w:val="00666CF2"/>
    <w:rsid w:val="00666DAA"/>
    <w:rsid w:val="0066706F"/>
    <w:rsid w:val="00667175"/>
    <w:rsid w:val="0066719D"/>
    <w:rsid w:val="006675D5"/>
    <w:rsid w:val="00667604"/>
    <w:rsid w:val="006676F1"/>
    <w:rsid w:val="00667955"/>
    <w:rsid w:val="00667A4B"/>
    <w:rsid w:val="00667B09"/>
    <w:rsid w:val="00667BAA"/>
    <w:rsid w:val="00667C73"/>
    <w:rsid w:val="00667D37"/>
    <w:rsid w:val="00667DC3"/>
    <w:rsid w:val="00667DD9"/>
    <w:rsid w:val="00667E7E"/>
    <w:rsid w:val="00667E82"/>
    <w:rsid w:val="00670122"/>
    <w:rsid w:val="0067019F"/>
    <w:rsid w:val="006701DB"/>
    <w:rsid w:val="0067026A"/>
    <w:rsid w:val="006703CF"/>
    <w:rsid w:val="0067053D"/>
    <w:rsid w:val="00670695"/>
    <w:rsid w:val="006709C1"/>
    <w:rsid w:val="00670BEB"/>
    <w:rsid w:val="00670D29"/>
    <w:rsid w:val="00670E6D"/>
    <w:rsid w:val="00670F65"/>
    <w:rsid w:val="00671050"/>
    <w:rsid w:val="0067111A"/>
    <w:rsid w:val="00671254"/>
    <w:rsid w:val="00671285"/>
    <w:rsid w:val="006714DD"/>
    <w:rsid w:val="006716C2"/>
    <w:rsid w:val="00671B9C"/>
    <w:rsid w:val="00671C5E"/>
    <w:rsid w:val="00671CAA"/>
    <w:rsid w:val="00671CC3"/>
    <w:rsid w:val="00671DB0"/>
    <w:rsid w:val="00671F2E"/>
    <w:rsid w:val="0067210B"/>
    <w:rsid w:val="0067211D"/>
    <w:rsid w:val="006722F8"/>
    <w:rsid w:val="006725B5"/>
    <w:rsid w:val="006726D0"/>
    <w:rsid w:val="0067276D"/>
    <w:rsid w:val="00672AE2"/>
    <w:rsid w:val="00672B22"/>
    <w:rsid w:val="00672C9E"/>
    <w:rsid w:val="00672CE5"/>
    <w:rsid w:val="00672DAF"/>
    <w:rsid w:val="00672E17"/>
    <w:rsid w:val="00672E52"/>
    <w:rsid w:val="00672E9E"/>
    <w:rsid w:val="00672FDE"/>
    <w:rsid w:val="0067306D"/>
    <w:rsid w:val="00673096"/>
    <w:rsid w:val="006733A0"/>
    <w:rsid w:val="006733E5"/>
    <w:rsid w:val="00673417"/>
    <w:rsid w:val="0067351D"/>
    <w:rsid w:val="006735DF"/>
    <w:rsid w:val="00673615"/>
    <w:rsid w:val="006736D8"/>
    <w:rsid w:val="00673B15"/>
    <w:rsid w:val="00673BD6"/>
    <w:rsid w:val="00673DAC"/>
    <w:rsid w:val="00673DD7"/>
    <w:rsid w:val="00673E0C"/>
    <w:rsid w:val="00673E10"/>
    <w:rsid w:val="00673E3A"/>
    <w:rsid w:val="00673FFA"/>
    <w:rsid w:val="006741B6"/>
    <w:rsid w:val="0067424E"/>
    <w:rsid w:val="00674269"/>
    <w:rsid w:val="0067453A"/>
    <w:rsid w:val="00674610"/>
    <w:rsid w:val="00674645"/>
    <w:rsid w:val="006746BD"/>
    <w:rsid w:val="0067484C"/>
    <w:rsid w:val="00674855"/>
    <w:rsid w:val="00674994"/>
    <w:rsid w:val="00675145"/>
    <w:rsid w:val="006752F6"/>
    <w:rsid w:val="00675351"/>
    <w:rsid w:val="00675476"/>
    <w:rsid w:val="0067553F"/>
    <w:rsid w:val="00675562"/>
    <w:rsid w:val="006755AF"/>
    <w:rsid w:val="00675672"/>
    <w:rsid w:val="00675728"/>
    <w:rsid w:val="00675A85"/>
    <w:rsid w:val="00675C2C"/>
    <w:rsid w:val="00675C88"/>
    <w:rsid w:val="00675EB7"/>
    <w:rsid w:val="00675EE5"/>
    <w:rsid w:val="00676159"/>
    <w:rsid w:val="0067646B"/>
    <w:rsid w:val="006765CB"/>
    <w:rsid w:val="006768D7"/>
    <w:rsid w:val="00676AEA"/>
    <w:rsid w:val="00676AF0"/>
    <w:rsid w:val="00676DB8"/>
    <w:rsid w:val="00676E02"/>
    <w:rsid w:val="00676FD9"/>
    <w:rsid w:val="006770B7"/>
    <w:rsid w:val="006770CB"/>
    <w:rsid w:val="0067715D"/>
    <w:rsid w:val="006771E4"/>
    <w:rsid w:val="00677274"/>
    <w:rsid w:val="0067739E"/>
    <w:rsid w:val="006773F0"/>
    <w:rsid w:val="00677410"/>
    <w:rsid w:val="00677536"/>
    <w:rsid w:val="006776E1"/>
    <w:rsid w:val="0067785A"/>
    <w:rsid w:val="00677A22"/>
    <w:rsid w:val="00677DBB"/>
    <w:rsid w:val="00677FB9"/>
    <w:rsid w:val="00677FCA"/>
    <w:rsid w:val="00680186"/>
    <w:rsid w:val="0068020C"/>
    <w:rsid w:val="00680297"/>
    <w:rsid w:val="00680318"/>
    <w:rsid w:val="006803CF"/>
    <w:rsid w:val="006805E3"/>
    <w:rsid w:val="006806CC"/>
    <w:rsid w:val="006806FB"/>
    <w:rsid w:val="00680747"/>
    <w:rsid w:val="006807BD"/>
    <w:rsid w:val="00680A64"/>
    <w:rsid w:val="00680CC5"/>
    <w:rsid w:val="0068166E"/>
    <w:rsid w:val="00681679"/>
    <w:rsid w:val="006816C1"/>
    <w:rsid w:val="00681778"/>
    <w:rsid w:val="00681C05"/>
    <w:rsid w:val="00681C4C"/>
    <w:rsid w:val="00681C5C"/>
    <w:rsid w:val="00681C96"/>
    <w:rsid w:val="00681D90"/>
    <w:rsid w:val="00681DF6"/>
    <w:rsid w:val="00681E39"/>
    <w:rsid w:val="00682048"/>
    <w:rsid w:val="0068206D"/>
    <w:rsid w:val="006820B8"/>
    <w:rsid w:val="0068218C"/>
    <w:rsid w:val="00682304"/>
    <w:rsid w:val="006823CF"/>
    <w:rsid w:val="006825AB"/>
    <w:rsid w:val="0068272F"/>
    <w:rsid w:val="006827A5"/>
    <w:rsid w:val="00682906"/>
    <w:rsid w:val="00682983"/>
    <w:rsid w:val="00682A55"/>
    <w:rsid w:val="00682AEC"/>
    <w:rsid w:val="00682BD9"/>
    <w:rsid w:val="00682BE4"/>
    <w:rsid w:val="00682E41"/>
    <w:rsid w:val="00682E98"/>
    <w:rsid w:val="00682F00"/>
    <w:rsid w:val="00682F88"/>
    <w:rsid w:val="00683430"/>
    <w:rsid w:val="006838EB"/>
    <w:rsid w:val="00683904"/>
    <w:rsid w:val="0068395B"/>
    <w:rsid w:val="00684043"/>
    <w:rsid w:val="0068411C"/>
    <w:rsid w:val="006841C6"/>
    <w:rsid w:val="006841DA"/>
    <w:rsid w:val="0068447E"/>
    <w:rsid w:val="006845D9"/>
    <w:rsid w:val="0068461F"/>
    <w:rsid w:val="0068467F"/>
    <w:rsid w:val="006846BB"/>
    <w:rsid w:val="00684979"/>
    <w:rsid w:val="00684CC5"/>
    <w:rsid w:val="00684D98"/>
    <w:rsid w:val="00684F07"/>
    <w:rsid w:val="00684F3C"/>
    <w:rsid w:val="0068500F"/>
    <w:rsid w:val="006850B4"/>
    <w:rsid w:val="006851AE"/>
    <w:rsid w:val="006851E3"/>
    <w:rsid w:val="00685241"/>
    <w:rsid w:val="0068534C"/>
    <w:rsid w:val="0068539A"/>
    <w:rsid w:val="00685494"/>
    <w:rsid w:val="00685545"/>
    <w:rsid w:val="006856CA"/>
    <w:rsid w:val="0068583D"/>
    <w:rsid w:val="0068593B"/>
    <w:rsid w:val="0068594C"/>
    <w:rsid w:val="006859AC"/>
    <w:rsid w:val="00685AC4"/>
    <w:rsid w:val="00685B0B"/>
    <w:rsid w:val="00685BE4"/>
    <w:rsid w:val="00685CAD"/>
    <w:rsid w:val="00685D65"/>
    <w:rsid w:val="00685E10"/>
    <w:rsid w:val="00685F12"/>
    <w:rsid w:val="00685F77"/>
    <w:rsid w:val="006860D8"/>
    <w:rsid w:val="006860EF"/>
    <w:rsid w:val="0068633F"/>
    <w:rsid w:val="006863F1"/>
    <w:rsid w:val="0068653D"/>
    <w:rsid w:val="00686602"/>
    <w:rsid w:val="00686719"/>
    <w:rsid w:val="006869A4"/>
    <w:rsid w:val="00686D10"/>
    <w:rsid w:val="00686D99"/>
    <w:rsid w:val="00686D9E"/>
    <w:rsid w:val="00686F05"/>
    <w:rsid w:val="00687174"/>
    <w:rsid w:val="006872F5"/>
    <w:rsid w:val="006873A6"/>
    <w:rsid w:val="0068754B"/>
    <w:rsid w:val="00687626"/>
    <w:rsid w:val="00687784"/>
    <w:rsid w:val="006877EB"/>
    <w:rsid w:val="006879BC"/>
    <w:rsid w:val="00687B8B"/>
    <w:rsid w:val="00687BDD"/>
    <w:rsid w:val="00687DAF"/>
    <w:rsid w:val="00687E95"/>
    <w:rsid w:val="006900B4"/>
    <w:rsid w:val="0069013E"/>
    <w:rsid w:val="006906A9"/>
    <w:rsid w:val="00690760"/>
    <w:rsid w:val="0069081E"/>
    <w:rsid w:val="006909A7"/>
    <w:rsid w:val="006909E7"/>
    <w:rsid w:val="00690CB2"/>
    <w:rsid w:val="00690CBE"/>
    <w:rsid w:val="00690D34"/>
    <w:rsid w:val="00690DD1"/>
    <w:rsid w:val="00690EFD"/>
    <w:rsid w:val="00690FD1"/>
    <w:rsid w:val="00691037"/>
    <w:rsid w:val="0069111B"/>
    <w:rsid w:val="0069119B"/>
    <w:rsid w:val="00691288"/>
    <w:rsid w:val="006912C7"/>
    <w:rsid w:val="006912F2"/>
    <w:rsid w:val="00691568"/>
    <w:rsid w:val="006916A4"/>
    <w:rsid w:val="00691797"/>
    <w:rsid w:val="0069196A"/>
    <w:rsid w:val="00691AEA"/>
    <w:rsid w:val="00691BD5"/>
    <w:rsid w:val="00691DA7"/>
    <w:rsid w:val="00691E22"/>
    <w:rsid w:val="00691EC9"/>
    <w:rsid w:val="0069207E"/>
    <w:rsid w:val="00692081"/>
    <w:rsid w:val="006920DE"/>
    <w:rsid w:val="0069214C"/>
    <w:rsid w:val="00692257"/>
    <w:rsid w:val="0069243B"/>
    <w:rsid w:val="0069246C"/>
    <w:rsid w:val="006924BE"/>
    <w:rsid w:val="0069265F"/>
    <w:rsid w:val="00692786"/>
    <w:rsid w:val="006928E7"/>
    <w:rsid w:val="00692ADC"/>
    <w:rsid w:val="00692BCD"/>
    <w:rsid w:val="00692C1C"/>
    <w:rsid w:val="00692C9E"/>
    <w:rsid w:val="00692DF7"/>
    <w:rsid w:val="00692E9E"/>
    <w:rsid w:val="00693046"/>
    <w:rsid w:val="00693094"/>
    <w:rsid w:val="0069318A"/>
    <w:rsid w:val="00693288"/>
    <w:rsid w:val="006932BD"/>
    <w:rsid w:val="006932F7"/>
    <w:rsid w:val="00693399"/>
    <w:rsid w:val="006934D6"/>
    <w:rsid w:val="006934E8"/>
    <w:rsid w:val="006934FF"/>
    <w:rsid w:val="00693711"/>
    <w:rsid w:val="0069379E"/>
    <w:rsid w:val="006937A0"/>
    <w:rsid w:val="00693846"/>
    <w:rsid w:val="006938B4"/>
    <w:rsid w:val="00693A41"/>
    <w:rsid w:val="00693BBE"/>
    <w:rsid w:val="00693D48"/>
    <w:rsid w:val="00693DA2"/>
    <w:rsid w:val="00693E57"/>
    <w:rsid w:val="006940AB"/>
    <w:rsid w:val="00694139"/>
    <w:rsid w:val="006941EA"/>
    <w:rsid w:val="006942A8"/>
    <w:rsid w:val="00694770"/>
    <w:rsid w:val="006949C2"/>
    <w:rsid w:val="00694B14"/>
    <w:rsid w:val="00694F09"/>
    <w:rsid w:val="00694F5F"/>
    <w:rsid w:val="00694FD8"/>
    <w:rsid w:val="0069501A"/>
    <w:rsid w:val="006950A2"/>
    <w:rsid w:val="006951AA"/>
    <w:rsid w:val="0069532B"/>
    <w:rsid w:val="0069538D"/>
    <w:rsid w:val="006953C7"/>
    <w:rsid w:val="00695410"/>
    <w:rsid w:val="006954F1"/>
    <w:rsid w:val="006958AA"/>
    <w:rsid w:val="00695B1B"/>
    <w:rsid w:val="00695BF0"/>
    <w:rsid w:val="00695CAE"/>
    <w:rsid w:val="00695D80"/>
    <w:rsid w:val="00695E04"/>
    <w:rsid w:val="00695F55"/>
    <w:rsid w:val="00695FB8"/>
    <w:rsid w:val="00696070"/>
    <w:rsid w:val="006961E4"/>
    <w:rsid w:val="006963F4"/>
    <w:rsid w:val="0069650A"/>
    <w:rsid w:val="0069654F"/>
    <w:rsid w:val="00696563"/>
    <w:rsid w:val="00696592"/>
    <w:rsid w:val="0069659E"/>
    <w:rsid w:val="00696749"/>
    <w:rsid w:val="006968B5"/>
    <w:rsid w:val="00696C31"/>
    <w:rsid w:val="00696CAC"/>
    <w:rsid w:val="00696CC0"/>
    <w:rsid w:val="00696D21"/>
    <w:rsid w:val="00696E6D"/>
    <w:rsid w:val="00696E79"/>
    <w:rsid w:val="0069705B"/>
    <w:rsid w:val="00697145"/>
    <w:rsid w:val="006971D4"/>
    <w:rsid w:val="00697299"/>
    <w:rsid w:val="00697528"/>
    <w:rsid w:val="0069754B"/>
    <w:rsid w:val="00697643"/>
    <w:rsid w:val="006976A3"/>
    <w:rsid w:val="006976E8"/>
    <w:rsid w:val="00697736"/>
    <w:rsid w:val="00697912"/>
    <w:rsid w:val="00697B3C"/>
    <w:rsid w:val="00697BA4"/>
    <w:rsid w:val="00697D2C"/>
    <w:rsid w:val="00697E3B"/>
    <w:rsid w:val="00697FCA"/>
    <w:rsid w:val="006A0236"/>
    <w:rsid w:val="006A0263"/>
    <w:rsid w:val="006A02AC"/>
    <w:rsid w:val="006A0308"/>
    <w:rsid w:val="006A0347"/>
    <w:rsid w:val="006A05A2"/>
    <w:rsid w:val="006A05CB"/>
    <w:rsid w:val="006A083B"/>
    <w:rsid w:val="006A0C4A"/>
    <w:rsid w:val="006A0C9C"/>
    <w:rsid w:val="006A0CA6"/>
    <w:rsid w:val="006A106C"/>
    <w:rsid w:val="006A11D3"/>
    <w:rsid w:val="006A124B"/>
    <w:rsid w:val="006A1404"/>
    <w:rsid w:val="006A1468"/>
    <w:rsid w:val="006A15C3"/>
    <w:rsid w:val="006A17ED"/>
    <w:rsid w:val="006A18BD"/>
    <w:rsid w:val="006A190B"/>
    <w:rsid w:val="006A1B0A"/>
    <w:rsid w:val="006A1BA6"/>
    <w:rsid w:val="006A1BA9"/>
    <w:rsid w:val="006A1C14"/>
    <w:rsid w:val="006A1C67"/>
    <w:rsid w:val="006A1DE2"/>
    <w:rsid w:val="006A1DE9"/>
    <w:rsid w:val="006A1DEE"/>
    <w:rsid w:val="006A1EA9"/>
    <w:rsid w:val="006A1F43"/>
    <w:rsid w:val="006A1FB8"/>
    <w:rsid w:val="006A2155"/>
    <w:rsid w:val="006A2189"/>
    <w:rsid w:val="006A21DE"/>
    <w:rsid w:val="006A21F6"/>
    <w:rsid w:val="006A2244"/>
    <w:rsid w:val="006A2362"/>
    <w:rsid w:val="006A25AC"/>
    <w:rsid w:val="006A2642"/>
    <w:rsid w:val="006A2656"/>
    <w:rsid w:val="006A26F9"/>
    <w:rsid w:val="006A2B6A"/>
    <w:rsid w:val="006A2C1A"/>
    <w:rsid w:val="006A2D4E"/>
    <w:rsid w:val="006A2DFA"/>
    <w:rsid w:val="006A2EC4"/>
    <w:rsid w:val="006A2F53"/>
    <w:rsid w:val="006A2FE6"/>
    <w:rsid w:val="006A3072"/>
    <w:rsid w:val="006A312B"/>
    <w:rsid w:val="006A3279"/>
    <w:rsid w:val="006A32C6"/>
    <w:rsid w:val="006A3398"/>
    <w:rsid w:val="006A342A"/>
    <w:rsid w:val="006A3565"/>
    <w:rsid w:val="006A35A8"/>
    <w:rsid w:val="006A35DB"/>
    <w:rsid w:val="006A35F0"/>
    <w:rsid w:val="006A36E3"/>
    <w:rsid w:val="006A372F"/>
    <w:rsid w:val="006A375F"/>
    <w:rsid w:val="006A3785"/>
    <w:rsid w:val="006A3829"/>
    <w:rsid w:val="006A3841"/>
    <w:rsid w:val="006A39E7"/>
    <w:rsid w:val="006A39FD"/>
    <w:rsid w:val="006A3A9F"/>
    <w:rsid w:val="006A3ADE"/>
    <w:rsid w:val="006A3AF1"/>
    <w:rsid w:val="006A3C2E"/>
    <w:rsid w:val="006A3DDF"/>
    <w:rsid w:val="006A3F49"/>
    <w:rsid w:val="006A3F4D"/>
    <w:rsid w:val="006A4172"/>
    <w:rsid w:val="006A4178"/>
    <w:rsid w:val="006A42CA"/>
    <w:rsid w:val="006A44DE"/>
    <w:rsid w:val="006A465F"/>
    <w:rsid w:val="006A469C"/>
    <w:rsid w:val="006A47AB"/>
    <w:rsid w:val="006A4848"/>
    <w:rsid w:val="006A4A02"/>
    <w:rsid w:val="006A4B1E"/>
    <w:rsid w:val="006A4C6E"/>
    <w:rsid w:val="006A4E3B"/>
    <w:rsid w:val="006A4EAF"/>
    <w:rsid w:val="006A5104"/>
    <w:rsid w:val="006A5144"/>
    <w:rsid w:val="006A5209"/>
    <w:rsid w:val="006A526F"/>
    <w:rsid w:val="006A52BD"/>
    <w:rsid w:val="006A52CA"/>
    <w:rsid w:val="006A543A"/>
    <w:rsid w:val="006A5553"/>
    <w:rsid w:val="006A5819"/>
    <w:rsid w:val="006A5820"/>
    <w:rsid w:val="006A599E"/>
    <w:rsid w:val="006A5E22"/>
    <w:rsid w:val="006A5E32"/>
    <w:rsid w:val="006A5EB9"/>
    <w:rsid w:val="006A5FA1"/>
    <w:rsid w:val="006A5FDE"/>
    <w:rsid w:val="006A6359"/>
    <w:rsid w:val="006A65B7"/>
    <w:rsid w:val="006A6617"/>
    <w:rsid w:val="006A6710"/>
    <w:rsid w:val="006A6855"/>
    <w:rsid w:val="006A6A33"/>
    <w:rsid w:val="006A6A65"/>
    <w:rsid w:val="006A6AF2"/>
    <w:rsid w:val="006A6B9A"/>
    <w:rsid w:val="006A6BAD"/>
    <w:rsid w:val="006A6D69"/>
    <w:rsid w:val="006A6DA6"/>
    <w:rsid w:val="006A6E29"/>
    <w:rsid w:val="006A6EDF"/>
    <w:rsid w:val="006A6EED"/>
    <w:rsid w:val="006A71BA"/>
    <w:rsid w:val="006A71D1"/>
    <w:rsid w:val="006A7238"/>
    <w:rsid w:val="006A7458"/>
    <w:rsid w:val="006A754C"/>
    <w:rsid w:val="006A75AB"/>
    <w:rsid w:val="006A75DE"/>
    <w:rsid w:val="006A76D6"/>
    <w:rsid w:val="006A79AB"/>
    <w:rsid w:val="006A7A07"/>
    <w:rsid w:val="006A7B47"/>
    <w:rsid w:val="006A7B9B"/>
    <w:rsid w:val="006A7C9D"/>
    <w:rsid w:val="006A7DE7"/>
    <w:rsid w:val="006A7E73"/>
    <w:rsid w:val="006A7FC8"/>
    <w:rsid w:val="006A7FE3"/>
    <w:rsid w:val="006B00EE"/>
    <w:rsid w:val="006B01E7"/>
    <w:rsid w:val="006B0272"/>
    <w:rsid w:val="006B0293"/>
    <w:rsid w:val="006B0312"/>
    <w:rsid w:val="006B04F7"/>
    <w:rsid w:val="006B06B0"/>
    <w:rsid w:val="006B0740"/>
    <w:rsid w:val="006B078A"/>
    <w:rsid w:val="006B0887"/>
    <w:rsid w:val="006B0923"/>
    <w:rsid w:val="006B0965"/>
    <w:rsid w:val="006B0999"/>
    <w:rsid w:val="006B09CD"/>
    <w:rsid w:val="006B0A71"/>
    <w:rsid w:val="006B0AEC"/>
    <w:rsid w:val="006B0B84"/>
    <w:rsid w:val="006B0C0F"/>
    <w:rsid w:val="006B0E1C"/>
    <w:rsid w:val="006B0F26"/>
    <w:rsid w:val="006B1094"/>
    <w:rsid w:val="006B134E"/>
    <w:rsid w:val="006B13B2"/>
    <w:rsid w:val="006B1528"/>
    <w:rsid w:val="006B1652"/>
    <w:rsid w:val="006B1788"/>
    <w:rsid w:val="006B1868"/>
    <w:rsid w:val="006B192E"/>
    <w:rsid w:val="006B19C8"/>
    <w:rsid w:val="006B19D8"/>
    <w:rsid w:val="006B1B68"/>
    <w:rsid w:val="006B1C14"/>
    <w:rsid w:val="006B1D55"/>
    <w:rsid w:val="006B1D63"/>
    <w:rsid w:val="006B1E41"/>
    <w:rsid w:val="006B2007"/>
    <w:rsid w:val="006B208A"/>
    <w:rsid w:val="006B217B"/>
    <w:rsid w:val="006B219B"/>
    <w:rsid w:val="006B2332"/>
    <w:rsid w:val="006B244E"/>
    <w:rsid w:val="006B2549"/>
    <w:rsid w:val="006B258E"/>
    <w:rsid w:val="006B2621"/>
    <w:rsid w:val="006B26E6"/>
    <w:rsid w:val="006B27A8"/>
    <w:rsid w:val="006B27B5"/>
    <w:rsid w:val="006B280D"/>
    <w:rsid w:val="006B283B"/>
    <w:rsid w:val="006B2970"/>
    <w:rsid w:val="006B2A2B"/>
    <w:rsid w:val="006B2B6D"/>
    <w:rsid w:val="006B2D06"/>
    <w:rsid w:val="006B2F14"/>
    <w:rsid w:val="006B31A7"/>
    <w:rsid w:val="006B33A8"/>
    <w:rsid w:val="006B33FC"/>
    <w:rsid w:val="006B34CD"/>
    <w:rsid w:val="006B34E4"/>
    <w:rsid w:val="006B3566"/>
    <w:rsid w:val="006B35E0"/>
    <w:rsid w:val="006B35F5"/>
    <w:rsid w:val="006B36A5"/>
    <w:rsid w:val="006B3757"/>
    <w:rsid w:val="006B3804"/>
    <w:rsid w:val="006B3996"/>
    <w:rsid w:val="006B3C72"/>
    <w:rsid w:val="006B3CAB"/>
    <w:rsid w:val="006B3CED"/>
    <w:rsid w:val="006B3EC2"/>
    <w:rsid w:val="006B3F40"/>
    <w:rsid w:val="006B3F87"/>
    <w:rsid w:val="006B3FB0"/>
    <w:rsid w:val="006B428A"/>
    <w:rsid w:val="006B43C6"/>
    <w:rsid w:val="006B44C1"/>
    <w:rsid w:val="006B452D"/>
    <w:rsid w:val="006B461A"/>
    <w:rsid w:val="006B47DA"/>
    <w:rsid w:val="006B494E"/>
    <w:rsid w:val="006B49BB"/>
    <w:rsid w:val="006B49D8"/>
    <w:rsid w:val="006B4AD1"/>
    <w:rsid w:val="006B4C46"/>
    <w:rsid w:val="006B4D36"/>
    <w:rsid w:val="006B4DF3"/>
    <w:rsid w:val="006B4F92"/>
    <w:rsid w:val="006B4F98"/>
    <w:rsid w:val="006B4FA0"/>
    <w:rsid w:val="006B547D"/>
    <w:rsid w:val="006B554A"/>
    <w:rsid w:val="006B5551"/>
    <w:rsid w:val="006B56E5"/>
    <w:rsid w:val="006B575C"/>
    <w:rsid w:val="006B5869"/>
    <w:rsid w:val="006B5971"/>
    <w:rsid w:val="006B5BF6"/>
    <w:rsid w:val="006B5D93"/>
    <w:rsid w:val="006B5DD8"/>
    <w:rsid w:val="006B5EC3"/>
    <w:rsid w:val="006B5FD9"/>
    <w:rsid w:val="006B5FE4"/>
    <w:rsid w:val="006B6082"/>
    <w:rsid w:val="006B6250"/>
    <w:rsid w:val="006B6563"/>
    <w:rsid w:val="006B65B0"/>
    <w:rsid w:val="006B67DB"/>
    <w:rsid w:val="006B6A0C"/>
    <w:rsid w:val="006B6BD3"/>
    <w:rsid w:val="006B6C88"/>
    <w:rsid w:val="006B6CE6"/>
    <w:rsid w:val="006B6D68"/>
    <w:rsid w:val="006B6DEA"/>
    <w:rsid w:val="006B6F29"/>
    <w:rsid w:val="006B702E"/>
    <w:rsid w:val="006B71CB"/>
    <w:rsid w:val="006B72A8"/>
    <w:rsid w:val="006B72F9"/>
    <w:rsid w:val="006B735B"/>
    <w:rsid w:val="006B7427"/>
    <w:rsid w:val="006B742C"/>
    <w:rsid w:val="006B743C"/>
    <w:rsid w:val="006B7538"/>
    <w:rsid w:val="006B76E9"/>
    <w:rsid w:val="006B77A4"/>
    <w:rsid w:val="006B7853"/>
    <w:rsid w:val="006B78F7"/>
    <w:rsid w:val="006B79A9"/>
    <w:rsid w:val="006B79BC"/>
    <w:rsid w:val="006B7A1A"/>
    <w:rsid w:val="006B7B9B"/>
    <w:rsid w:val="006B7BC5"/>
    <w:rsid w:val="006B7E3B"/>
    <w:rsid w:val="006C0131"/>
    <w:rsid w:val="006C031A"/>
    <w:rsid w:val="006C03C6"/>
    <w:rsid w:val="006C05C9"/>
    <w:rsid w:val="006C0629"/>
    <w:rsid w:val="006C0645"/>
    <w:rsid w:val="006C06A7"/>
    <w:rsid w:val="006C06C5"/>
    <w:rsid w:val="006C07BF"/>
    <w:rsid w:val="006C07E9"/>
    <w:rsid w:val="006C083E"/>
    <w:rsid w:val="006C085C"/>
    <w:rsid w:val="006C0DED"/>
    <w:rsid w:val="006C0F1E"/>
    <w:rsid w:val="006C10EB"/>
    <w:rsid w:val="006C11BC"/>
    <w:rsid w:val="006C126F"/>
    <w:rsid w:val="006C150D"/>
    <w:rsid w:val="006C1952"/>
    <w:rsid w:val="006C1A16"/>
    <w:rsid w:val="006C1A21"/>
    <w:rsid w:val="006C1C86"/>
    <w:rsid w:val="006C1D0E"/>
    <w:rsid w:val="006C1E22"/>
    <w:rsid w:val="006C1F03"/>
    <w:rsid w:val="006C20DD"/>
    <w:rsid w:val="006C224A"/>
    <w:rsid w:val="006C22AC"/>
    <w:rsid w:val="006C2371"/>
    <w:rsid w:val="006C24B5"/>
    <w:rsid w:val="006C25AC"/>
    <w:rsid w:val="006C267E"/>
    <w:rsid w:val="006C2846"/>
    <w:rsid w:val="006C2882"/>
    <w:rsid w:val="006C2A6C"/>
    <w:rsid w:val="006C2AF9"/>
    <w:rsid w:val="006C2BE5"/>
    <w:rsid w:val="006C2DD4"/>
    <w:rsid w:val="006C2E71"/>
    <w:rsid w:val="006C30BC"/>
    <w:rsid w:val="006C3143"/>
    <w:rsid w:val="006C3258"/>
    <w:rsid w:val="006C342E"/>
    <w:rsid w:val="006C34E7"/>
    <w:rsid w:val="006C3676"/>
    <w:rsid w:val="006C375B"/>
    <w:rsid w:val="006C37E4"/>
    <w:rsid w:val="006C3996"/>
    <w:rsid w:val="006C3B49"/>
    <w:rsid w:val="006C3B90"/>
    <w:rsid w:val="006C3B98"/>
    <w:rsid w:val="006C3BAA"/>
    <w:rsid w:val="006C3C74"/>
    <w:rsid w:val="006C3E73"/>
    <w:rsid w:val="006C40D3"/>
    <w:rsid w:val="006C4139"/>
    <w:rsid w:val="006C4153"/>
    <w:rsid w:val="006C424A"/>
    <w:rsid w:val="006C4394"/>
    <w:rsid w:val="006C43E8"/>
    <w:rsid w:val="006C4707"/>
    <w:rsid w:val="006C4738"/>
    <w:rsid w:val="006C47A1"/>
    <w:rsid w:val="006C47BC"/>
    <w:rsid w:val="006C484E"/>
    <w:rsid w:val="006C4904"/>
    <w:rsid w:val="006C4975"/>
    <w:rsid w:val="006C4997"/>
    <w:rsid w:val="006C4A1A"/>
    <w:rsid w:val="006C4AAA"/>
    <w:rsid w:val="006C4BDE"/>
    <w:rsid w:val="006C4D2E"/>
    <w:rsid w:val="006C4DDB"/>
    <w:rsid w:val="006C503E"/>
    <w:rsid w:val="006C5097"/>
    <w:rsid w:val="006C54BF"/>
    <w:rsid w:val="006C55E4"/>
    <w:rsid w:val="006C5688"/>
    <w:rsid w:val="006C58A4"/>
    <w:rsid w:val="006C5943"/>
    <w:rsid w:val="006C59BF"/>
    <w:rsid w:val="006C5A75"/>
    <w:rsid w:val="006C5B68"/>
    <w:rsid w:val="006C5C03"/>
    <w:rsid w:val="006C5F87"/>
    <w:rsid w:val="006C665A"/>
    <w:rsid w:val="006C66AC"/>
    <w:rsid w:val="006C6780"/>
    <w:rsid w:val="006C6831"/>
    <w:rsid w:val="006C68CF"/>
    <w:rsid w:val="006C6AD0"/>
    <w:rsid w:val="006C6C12"/>
    <w:rsid w:val="006C6C14"/>
    <w:rsid w:val="006C6C8F"/>
    <w:rsid w:val="006C6E02"/>
    <w:rsid w:val="006C6F62"/>
    <w:rsid w:val="006C709D"/>
    <w:rsid w:val="006C7288"/>
    <w:rsid w:val="006C72C3"/>
    <w:rsid w:val="006C73A3"/>
    <w:rsid w:val="006C740A"/>
    <w:rsid w:val="006C757A"/>
    <w:rsid w:val="006C7592"/>
    <w:rsid w:val="006C75CB"/>
    <w:rsid w:val="006C76F0"/>
    <w:rsid w:val="006C7A5D"/>
    <w:rsid w:val="006C7B9B"/>
    <w:rsid w:val="006C7BB4"/>
    <w:rsid w:val="006C7C36"/>
    <w:rsid w:val="006C7C81"/>
    <w:rsid w:val="006C7DE4"/>
    <w:rsid w:val="006C7E05"/>
    <w:rsid w:val="006C7E14"/>
    <w:rsid w:val="006C7E92"/>
    <w:rsid w:val="006C7E94"/>
    <w:rsid w:val="006C7F1E"/>
    <w:rsid w:val="006C7F9E"/>
    <w:rsid w:val="006C7FE8"/>
    <w:rsid w:val="006D008B"/>
    <w:rsid w:val="006D008C"/>
    <w:rsid w:val="006D00CD"/>
    <w:rsid w:val="006D0212"/>
    <w:rsid w:val="006D0301"/>
    <w:rsid w:val="006D0370"/>
    <w:rsid w:val="006D049E"/>
    <w:rsid w:val="006D054E"/>
    <w:rsid w:val="006D0757"/>
    <w:rsid w:val="006D07BA"/>
    <w:rsid w:val="006D0BE8"/>
    <w:rsid w:val="006D0CBA"/>
    <w:rsid w:val="006D0D05"/>
    <w:rsid w:val="006D0DEF"/>
    <w:rsid w:val="006D0F82"/>
    <w:rsid w:val="006D1136"/>
    <w:rsid w:val="006D12E6"/>
    <w:rsid w:val="006D1332"/>
    <w:rsid w:val="006D136D"/>
    <w:rsid w:val="006D16DD"/>
    <w:rsid w:val="006D174E"/>
    <w:rsid w:val="006D19B4"/>
    <w:rsid w:val="006D1A8F"/>
    <w:rsid w:val="006D1AC8"/>
    <w:rsid w:val="006D1E16"/>
    <w:rsid w:val="006D1E2B"/>
    <w:rsid w:val="006D208D"/>
    <w:rsid w:val="006D219A"/>
    <w:rsid w:val="006D2361"/>
    <w:rsid w:val="006D23DF"/>
    <w:rsid w:val="006D248F"/>
    <w:rsid w:val="006D2528"/>
    <w:rsid w:val="006D2760"/>
    <w:rsid w:val="006D280F"/>
    <w:rsid w:val="006D2870"/>
    <w:rsid w:val="006D297F"/>
    <w:rsid w:val="006D2C42"/>
    <w:rsid w:val="006D2C5C"/>
    <w:rsid w:val="006D2C6F"/>
    <w:rsid w:val="006D2CA0"/>
    <w:rsid w:val="006D2CE5"/>
    <w:rsid w:val="006D2D04"/>
    <w:rsid w:val="006D2F1E"/>
    <w:rsid w:val="006D3260"/>
    <w:rsid w:val="006D341F"/>
    <w:rsid w:val="006D3723"/>
    <w:rsid w:val="006D37CC"/>
    <w:rsid w:val="006D386F"/>
    <w:rsid w:val="006D3975"/>
    <w:rsid w:val="006D3A46"/>
    <w:rsid w:val="006D3A7A"/>
    <w:rsid w:val="006D3AAB"/>
    <w:rsid w:val="006D3AEB"/>
    <w:rsid w:val="006D3F56"/>
    <w:rsid w:val="006D422C"/>
    <w:rsid w:val="006D427B"/>
    <w:rsid w:val="006D430C"/>
    <w:rsid w:val="006D43C2"/>
    <w:rsid w:val="006D43E7"/>
    <w:rsid w:val="006D44D6"/>
    <w:rsid w:val="006D4800"/>
    <w:rsid w:val="006D4AF2"/>
    <w:rsid w:val="006D4E61"/>
    <w:rsid w:val="006D4F50"/>
    <w:rsid w:val="006D4FBE"/>
    <w:rsid w:val="006D5081"/>
    <w:rsid w:val="006D5137"/>
    <w:rsid w:val="006D5142"/>
    <w:rsid w:val="006D548A"/>
    <w:rsid w:val="006D558A"/>
    <w:rsid w:val="006D585E"/>
    <w:rsid w:val="006D5A31"/>
    <w:rsid w:val="006D5A88"/>
    <w:rsid w:val="006D5AD4"/>
    <w:rsid w:val="006D5B23"/>
    <w:rsid w:val="006D5CC9"/>
    <w:rsid w:val="006D5D75"/>
    <w:rsid w:val="006D61C1"/>
    <w:rsid w:val="006D61E0"/>
    <w:rsid w:val="006D623F"/>
    <w:rsid w:val="006D6291"/>
    <w:rsid w:val="006D65F0"/>
    <w:rsid w:val="006D68D2"/>
    <w:rsid w:val="006D691B"/>
    <w:rsid w:val="006D6BAE"/>
    <w:rsid w:val="006D6D6B"/>
    <w:rsid w:val="006D6EE8"/>
    <w:rsid w:val="006D708C"/>
    <w:rsid w:val="006D73FF"/>
    <w:rsid w:val="006D74F3"/>
    <w:rsid w:val="006D75E4"/>
    <w:rsid w:val="006D7877"/>
    <w:rsid w:val="006D7A3A"/>
    <w:rsid w:val="006D7C85"/>
    <w:rsid w:val="006E005A"/>
    <w:rsid w:val="006E00E7"/>
    <w:rsid w:val="006E0262"/>
    <w:rsid w:val="006E0283"/>
    <w:rsid w:val="006E04EA"/>
    <w:rsid w:val="006E053D"/>
    <w:rsid w:val="006E0758"/>
    <w:rsid w:val="006E085D"/>
    <w:rsid w:val="006E0986"/>
    <w:rsid w:val="006E09D0"/>
    <w:rsid w:val="006E0AB5"/>
    <w:rsid w:val="006E0BBB"/>
    <w:rsid w:val="006E0C17"/>
    <w:rsid w:val="006E0DAB"/>
    <w:rsid w:val="006E0DE1"/>
    <w:rsid w:val="006E1009"/>
    <w:rsid w:val="006E11D6"/>
    <w:rsid w:val="006E122B"/>
    <w:rsid w:val="006E1271"/>
    <w:rsid w:val="006E1517"/>
    <w:rsid w:val="006E1538"/>
    <w:rsid w:val="006E1544"/>
    <w:rsid w:val="006E1750"/>
    <w:rsid w:val="006E1754"/>
    <w:rsid w:val="006E175A"/>
    <w:rsid w:val="006E1832"/>
    <w:rsid w:val="006E1864"/>
    <w:rsid w:val="006E191D"/>
    <w:rsid w:val="006E1A0C"/>
    <w:rsid w:val="006E1BA4"/>
    <w:rsid w:val="006E1D60"/>
    <w:rsid w:val="006E2066"/>
    <w:rsid w:val="006E210A"/>
    <w:rsid w:val="006E232E"/>
    <w:rsid w:val="006E2469"/>
    <w:rsid w:val="006E25C9"/>
    <w:rsid w:val="006E274F"/>
    <w:rsid w:val="006E27FC"/>
    <w:rsid w:val="006E2AF1"/>
    <w:rsid w:val="006E2B1A"/>
    <w:rsid w:val="006E2B62"/>
    <w:rsid w:val="006E2BFC"/>
    <w:rsid w:val="006E2C26"/>
    <w:rsid w:val="006E2C75"/>
    <w:rsid w:val="006E2EB6"/>
    <w:rsid w:val="006E3115"/>
    <w:rsid w:val="006E313B"/>
    <w:rsid w:val="006E314A"/>
    <w:rsid w:val="006E321A"/>
    <w:rsid w:val="006E345C"/>
    <w:rsid w:val="006E351D"/>
    <w:rsid w:val="006E3631"/>
    <w:rsid w:val="006E3651"/>
    <w:rsid w:val="006E365D"/>
    <w:rsid w:val="006E36D4"/>
    <w:rsid w:val="006E383C"/>
    <w:rsid w:val="006E3880"/>
    <w:rsid w:val="006E3A9A"/>
    <w:rsid w:val="006E3BCF"/>
    <w:rsid w:val="006E3FC1"/>
    <w:rsid w:val="006E4059"/>
    <w:rsid w:val="006E409E"/>
    <w:rsid w:val="006E40CE"/>
    <w:rsid w:val="006E42C2"/>
    <w:rsid w:val="006E438B"/>
    <w:rsid w:val="006E4420"/>
    <w:rsid w:val="006E45DA"/>
    <w:rsid w:val="006E467E"/>
    <w:rsid w:val="006E4917"/>
    <w:rsid w:val="006E49FD"/>
    <w:rsid w:val="006E4C5F"/>
    <w:rsid w:val="006E4DAB"/>
    <w:rsid w:val="006E4DC3"/>
    <w:rsid w:val="006E4DD2"/>
    <w:rsid w:val="006E4EC5"/>
    <w:rsid w:val="006E51BF"/>
    <w:rsid w:val="006E51C0"/>
    <w:rsid w:val="006E51CA"/>
    <w:rsid w:val="006E51E7"/>
    <w:rsid w:val="006E5216"/>
    <w:rsid w:val="006E5281"/>
    <w:rsid w:val="006E529C"/>
    <w:rsid w:val="006E54B4"/>
    <w:rsid w:val="006E552B"/>
    <w:rsid w:val="006E5535"/>
    <w:rsid w:val="006E5566"/>
    <w:rsid w:val="006E5634"/>
    <w:rsid w:val="006E567A"/>
    <w:rsid w:val="006E5682"/>
    <w:rsid w:val="006E5882"/>
    <w:rsid w:val="006E58F9"/>
    <w:rsid w:val="006E58FC"/>
    <w:rsid w:val="006E59AF"/>
    <w:rsid w:val="006E59BE"/>
    <w:rsid w:val="006E59EE"/>
    <w:rsid w:val="006E5B93"/>
    <w:rsid w:val="006E5BA1"/>
    <w:rsid w:val="006E5BFA"/>
    <w:rsid w:val="006E5C41"/>
    <w:rsid w:val="006E5D95"/>
    <w:rsid w:val="006E5E93"/>
    <w:rsid w:val="006E5E99"/>
    <w:rsid w:val="006E5EBF"/>
    <w:rsid w:val="006E61FE"/>
    <w:rsid w:val="006E6209"/>
    <w:rsid w:val="006E634B"/>
    <w:rsid w:val="006E639C"/>
    <w:rsid w:val="006E6444"/>
    <w:rsid w:val="006E6449"/>
    <w:rsid w:val="006E67BD"/>
    <w:rsid w:val="006E6865"/>
    <w:rsid w:val="006E691F"/>
    <w:rsid w:val="006E696B"/>
    <w:rsid w:val="006E710F"/>
    <w:rsid w:val="006E71B2"/>
    <w:rsid w:val="006E724F"/>
    <w:rsid w:val="006E729C"/>
    <w:rsid w:val="006E729D"/>
    <w:rsid w:val="006E72AB"/>
    <w:rsid w:val="006E74AC"/>
    <w:rsid w:val="006E7588"/>
    <w:rsid w:val="006E75E8"/>
    <w:rsid w:val="006E78D6"/>
    <w:rsid w:val="006E78F7"/>
    <w:rsid w:val="006E7902"/>
    <w:rsid w:val="006E7A00"/>
    <w:rsid w:val="006E7A95"/>
    <w:rsid w:val="006E7B2D"/>
    <w:rsid w:val="006E7BCB"/>
    <w:rsid w:val="006F0144"/>
    <w:rsid w:val="006F02C7"/>
    <w:rsid w:val="006F039E"/>
    <w:rsid w:val="006F03EA"/>
    <w:rsid w:val="006F04C9"/>
    <w:rsid w:val="006F0514"/>
    <w:rsid w:val="006F0945"/>
    <w:rsid w:val="006F0A23"/>
    <w:rsid w:val="006F0D72"/>
    <w:rsid w:val="006F0E97"/>
    <w:rsid w:val="006F0FB6"/>
    <w:rsid w:val="006F101B"/>
    <w:rsid w:val="006F1074"/>
    <w:rsid w:val="006F10C1"/>
    <w:rsid w:val="006F116C"/>
    <w:rsid w:val="006F1479"/>
    <w:rsid w:val="006F157E"/>
    <w:rsid w:val="006F15F6"/>
    <w:rsid w:val="006F1630"/>
    <w:rsid w:val="006F1A1B"/>
    <w:rsid w:val="006F1A27"/>
    <w:rsid w:val="006F1A75"/>
    <w:rsid w:val="006F1E62"/>
    <w:rsid w:val="006F1EE8"/>
    <w:rsid w:val="006F1F3D"/>
    <w:rsid w:val="006F20BE"/>
    <w:rsid w:val="006F23C2"/>
    <w:rsid w:val="006F249D"/>
    <w:rsid w:val="006F24D6"/>
    <w:rsid w:val="006F2581"/>
    <w:rsid w:val="006F28CF"/>
    <w:rsid w:val="006F28FA"/>
    <w:rsid w:val="006F290A"/>
    <w:rsid w:val="006F2910"/>
    <w:rsid w:val="006F2944"/>
    <w:rsid w:val="006F2A1F"/>
    <w:rsid w:val="006F2B0D"/>
    <w:rsid w:val="006F2B8A"/>
    <w:rsid w:val="006F2D89"/>
    <w:rsid w:val="006F3514"/>
    <w:rsid w:val="006F3642"/>
    <w:rsid w:val="006F374D"/>
    <w:rsid w:val="006F388B"/>
    <w:rsid w:val="006F3A97"/>
    <w:rsid w:val="006F3D28"/>
    <w:rsid w:val="006F3D43"/>
    <w:rsid w:val="006F3E15"/>
    <w:rsid w:val="006F404D"/>
    <w:rsid w:val="006F40F6"/>
    <w:rsid w:val="006F410B"/>
    <w:rsid w:val="006F4156"/>
    <w:rsid w:val="006F431D"/>
    <w:rsid w:val="006F432E"/>
    <w:rsid w:val="006F437E"/>
    <w:rsid w:val="006F449B"/>
    <w:rsid w:val="006F44D8"/>
    <w:rsid w:val="006F4565"/>
    <w:rsid w:val="006F467B"/>
    <w:rsid w:val="006F46BD"/>
    <w:rsid w:val="006F4971"/>
    <w:rsid w:val="006F4A13"/>
    <w:rsid w:val="006F4A27"/>
    <w:rsid w:val="006F4A57"/>
    <w:rsid w:val="006F4AC0"/>
    <w:rsid w:val="006F4BC0"/>
    <w:rsid w:val="006F4BD5"/>
    <w:rsid w:val="006F4D90"/>
    <w:rsid w:val="006F4F21"/>
    <w:rsid w:val="006F50DC"/>
    <w:rsid w:val="006F511F"/>
    <w:rsid w:val="006F531B"/>
    <w:rsid w:val="006F54A5"/>
    <w:rsid w:val="006F58A9"/>
    <w:rsid w:val="006F5A68"/>
    <w:rsid w:val="006F5B77"/>
    <w:rsid w:val="006F5B95"/>
    <w:rsid w:val="006F5D28"/>
    <w:rsid w:val="006F5EC2"/>
    <w:rsid w:val="006F5F3A"/>
    <w:rsid w:val="006F5F9D"/>
    <w:rsid w:val="006F6268"/>
    <w:rsid w:val="006F62B0"/>
    <w:rsid w:val="006F650A"/>
    <w:rsid w:val="006F6526"/>
    <w:rsid w:val="006F65B4"/>
    <w:rsid w:val="006F670A"/>
    <w:rsid w:val="006F6825"/>
    <w:rsid w:val="006F69F5"/>
    <w:rsid w:val="006F6C13"/>
    <w:rsid w:val="006F6C3D"/>
    <w:rsid w:val="006F6F94"/>
    <w:rsid w:val="006F6FB2"/>
    <w:rsid w:val="006F7095"/>
    <w:rsid w:val="006F7379"/>
    <w:rsid w:val="006F73AE"/>
    <w:rsid w:val="006F73BA"/>
    <w:rsid w:val="006F7545"/>
    <w:rsid w:val="006F75BA"/>
    <w:rsid w:val="006F7630"/>
    <w:rsid w:val="006F7878"/>
    <w:rsid w:val="006F7B0A"/>
    <w:rsid w:val="006F7CA1"/>
    <w:rsid w:val="006F7D11"/>
    <w:rsid w:val="006F7ECF"/>
    <w:rsid w:val="0070052E"/>
    <w:rsid w:val="0070054E"/>
    <w:rsid w:val="007007CA"/>
    <w:rsid w:val="0070082B"/>
    <w:rsid w:val="00700865"/>
    <w:rsid w:val="00700A6D"/>
    <w:rsid w:val="00700E73"/>
    <w:rsid w:val="00700F5F"/>
    <w:rsid w:val="00700FCC"/>
    <w:rsid w:val="007011EB"/>
    <w:rsid w:val="007012C1"/>
    <w:rsid w:val="00701480"/>
    <w:rsid w:val="00701581"/>
    <w:rsid w:val="00701594"/>
    <w:rsid w:val="00701AB0"/>
    <w:rsid w:val="00701B85"/>
    <w:rsid w:val="00701D70"/>
    <w:rsid w:val="00701E77"/>
    <w:rsid w:val="00701FB4"/>
    <w:rsid w:val="00702027"/>
    <w:rsid w:val="00702114"/>
    <w:rsid w:val="0070221E"/>
    <w:rsid w:val="00702262"/>
    <w:rsid w:val="007022B4"/>
    <w:rsid w:val="00702451"/>
    <w:rsid w:val="007024AA"/>
    <w:rsid w:val="00702549"/>
    <w:rsid w:val="0070281C"/>
    <w:rsid w:val="00702927"/>
    <w:rsid w:val="00702967"/>
    <w:rsid w:val="00702A61"/>
    <w:rsid w:val="00702B7C"/>
    <w:rsid w:val="00702C17"/>
    <w:rsid w:val="00702EAD"/>
    <w:rsid w:val="00702F3A"/>
    <w:rsid w:val="00703001"/>
    <w:rsid w:val="007030D9"/>
    <w:rsid w:val="0070348F"/>
    <w:rsid w:val="007036B6"/>
    <w:rsid w:val="00703929"/>
    <w:rsid w:val="00703A99"/>
    <w:rsid w:val="00703AEB"/>
    <w:rsid w:val="00703CC0"/>
    <w:rsid w:val="00703DC4"/>
    <w:rsid w:val="00703FF4"/>
    <w:rsid w:val="00704063"/>
    <w:rsid w:val="007040F5"/>
    <w:rsid w:val="00704190"/>
    <w:rsid w:val="0070452F"/>
    <w:rsid w:val="00704592"/>
    <w:rsid w:val="007046BD"/>
    <w:rsid w:val="007047C8"/>
    <w:rsid w:val="00704802"/>
    <w:rsid w:val="00704813"/>
    <w:rsid w:val="00704971"/>
    <w:rsid w:val="00704E25"/>
    <w:rsid w:val="00704E50"/>
    <w:rsid w:val="00704F4B"/>
    <w:rsid w:val="00705076"/>
    <w:rsid w:val="0070517E"/>
    <w:rsid w:val="00705284"/>
    <w:rsid w:val="007052CA"/>
    <w:rsid w:val="0070535E"/>
    <w:rsid w:val="00705425"/>
    <w:rsid w:val="00705556"/>
    <w:rsid w:val="007055E9"/>
    <w:rsid w:val="00705712"/>
    <w:rsid w:val="00705786"/>
    <w:rsid w:val="00705989"/>
    <w:rsid w:val="00705AB1"/>
    <w:rsid w:val="00705B22"/>
    <w:rsid w:val="00705B37"/>
    <w:rsid w:val="00705C17"/>
    <w:rsid w:val="00705DB9"/>
    <w:rsid w:val="00705EB4"/>
    <w:rsid w:val="00706068"/>
    <w:rsid w:val="00706381"/>
    <w:rsid w:val="007063EA"/>
    <w:rsid w:val="00706434"/>
    <w:rsid w:val="007064A3"/>
    <w:rsid w:val="00706554"/>
    <w:rsid w:val="007065B8"/>
    <w:rsid w:val="00706867"/>
    <w:rsid w:val="00706872"/>
    <w:rsid w:val="00706A4E"/>
    <w:rsid w:val="00706B98"/>
    <w:rsid w:val="00706D1D"/>
    <w:rsid w:val="00706FD8"/>
    <w:rsid w:val="0070701E"/>
    <w:rsid w:val="007070FB"/>
    <w:rsid w:val="0070712C"/>
    <w:rsid w:val="0070715A"/>
    <w:rsid w:val="00707163"/>
    <w:rsid w:val="0070720E"/>
    <w:rsid w:val="0070771A"/>
    <w:rsid w:val="007077D8"/>
    <w:rsid w:val="007078AC"/>
    <w:rsid w:val="007078C5"/>
    <w:rsid w:val="00707A93"/>
    <w:rsid w:val="00707BC6"/>
    <w:rsid w:val="00707C95"/>
    <w:rsid w:val="00707CA1"/>
    <w:rsid w:val="00707CE6"/>
    <w:rsid w:val="00707FBA"/>
    <w:rsid w:val="00707FD5"/>
    <w:rsid w:val="0071009A"/>
    <w:rsid w:val="007102EC"/>
    <w:rsid w:val="007106E6"/>
    <w:rsid w:val="0071080B"/>
    <w:rsid w:val="007108D3"/>
    <w:rsid w:val="007109D9"/>
    <w:rsid w:val="00710B94"/>
    <w:rsid w:val="00710D64"/>
    <w:rsid w:val="00710DA3"/>
    <w:rsid w:val="00710E6E"/>
    <w:rsid w:val="00710F2C"/>
    <w:rsid w:val="007111AB"/>
    <w:rsid w:val="0071125E"/>
    <w:rsid w:val="0071152F"/>
    <w:rsid w:val="007116A4"/>
    <w:rsid w:val="007116ED"/>
    <w:rsid w:val="00711702"/>
    <w:rsid w:val="0071170A"/>
    <w:rsid w:val="007117BE"/>
    <w:rsid w:val="007117D1"/>
    <w:rsid w:val="00711833"/>
    <w:rsid w:val="007118CE"/>
    <w:rsid w:val="00711AC7"/>
    <w:rsid w:val="00711ACA"/>
    <w:rsid w:val="00711D11"/>
    <w:rsid w:val="00711D54"/>
    <w:rsid w:val="007121D3"/>
    <w:rsid w:val="007121F5"/>
    <w:rsid w:val="007122F2"/>
    <w:rsid w:val="007123CB"/>
    <w:rsid w:val="0071268A"/>
    <w:rsid w:val="00712694"/>
    <w:rsid w:val="007126DB"/>
    <w:rsid w:val="007126EC"/>
    <w:rsid w:val="007128D8"/>
    <w:rsid w:val="0071295A"/>
    <w:rsid w:val="00712B0E"/>
    <w:rsid w:val="00712B49"/>
    <w:rsid w:val="00712BEA"/>
    <w:rsid w:val="00712E7A"/>
    <w:rsid w:val="007130B6"/>
    <w:rsid w:val="00713109"/>
    <w:rsid w:val="007131C4"/>
    <w:rsid w:val="007131F1"/>
    <w:rsid w:val="00713292"/>
    <w:rsid w:val="007132CB"/>
    <w:rsid w:val="00713382"/>
    <w:rsid w:val="007133D9"/>
    <w:rsid w:val="00713496"/>
    <w:rsid w:val="007136D1"/>
    <w:rsid w:val="007136D3"/>
    <w:rsid w:val="007136DF"/>
    <w:rsid w:val="007136F7"/>
    <w:rsid w:val="0071393E"/>
    <w:rsid w:val="00713969"/>
    <w:rsid w:val="00713989"/>
    <w:rsid w:val="00713AD2"/>
    <w:rsid w:val="00713C4A"/>
    <w:rsid w:val="00713D04"/>
    <w:rsid w:val="00713D4D"/>
    <w:rsid w:val="00713D52"/>
    <w:rsid w:val="00713E5C"/>
    <w:rsid w:val="00713EA3"/>
    <w:rsid w:val="00713F66"/>
    <w:rsid w:val="00714178"/>
    <w:rsid w:val="00714451"/>
    <w:rsid w:val="00714476"/>
    <w:rsid w:val="007144D5"/>
    <w:rsid w:val="007145A0"/>
    <w:rsid w:val="0071464E"/>
    <w:rsid w:val="007146C0"/>
    <w:rsid w:val="0071477E"/>
    <w:rsid w:val="007147AB"/>
    <w:rsid w:val="00714820"/>
    <w:rsid w:val="00714A69"/>
    <w:rsid w:val="00714B3B"/>
    <w:rsid w:val="00714D72"/>
    <w:rsid w:val="00714EA3"/>
    <w:rsid w:val="007150C0"/>
    <w:rsid w:val="007150E3"/>
    <w:rsid w:val="00715180"/>
    <w:rsid w:val="00715428"/>
    <w:rsid w:val="00715439"/>
    <w:rsid w:val="0071550F"/>
    <w:rsid w:val="007155A2"/>
    <w:rsid w:val="0071577B"/>
    <w:rsid w:val="007157AA"/>
    <w:rsid w:val="00715887"/>
    <w:rsid w:val="007158D2"/>
    <w:rsid w:val="00715B2B"/>
    <w:rsid w:val="00715CD7"/>
    <w:rsid w:val="00715E43"/>
    <w:rsid w:val="00715E57"/>
    <w:rsid w:val="00715E93"/>
    <w:rsid w:val="00715F93"/>
    <w:rsid w:val="00715FF7"/>
    <w:rsid w:val="00716089"/>
    <w:rsid w:val="00716097"/>
    <w:rsid w:val="0071615D"/>
    <w:rsid w:val="00716359"/>
    <w:rsid w:val="00716616"/>
    <w:rsid w:val="0071672E"/>
    <w:rsid w:val="0071681A"/>
    <w:rsid w:val="00716825"/>
    <w:rsid w:val="00716A66"/>
    <w:rsid w:val="00716AC6"/>
    <w:rsid w:val="00716C02"/>
    <w:rsid w:val="00716C27"/>
    <w:rsid w:val="00716D2A"/>
    <w:rsid w:val="00716D9C"/>
    <w:rsid w:val="00716E73"/>
    <w:rsid w:val="00716F2B"/>
    <w:rsid w:val="0071715A"/>
    <w:rsid w:val="007171E0"/>
    <w:rsid w:val="00717326"/>
    <w:rsid w:val="00717361"/>
    <w:rsid w:val="007173C6"/>
    <w:rsid w:val="007175A0"/>
    <w:rsid w:val="00717633"/>
    <w:rsid w:val="007177BA"/>
    <w:rsid w:val="00717842"/>
    <w:rsid w:val="00717891"/>
    <w:rsid w:val="00717DE7"/>
    <w:rsid w:val="00717F0C"/>
    <w:rsid w:val="00717F1E"/>
    <w:rsid w:val="00720205"/>
    <w:rsid w:val="0072022E"/>
    <w:rsid w:val="0072022F"/>
    <w:rsid w:val="00720295"/>
    <w:rsid w:val="00720303"/>
    <w:rsid w:val="0072046B"/>
    <w:rsid w:val="00720670"/>
    <w:rsid w:val="007207EE"/>
    <w:rsid w:val="007208E7"/>
    <w:rsid w:val="0072091A"/>
    <w:rsid w:val="007209A8"/>
    <w:rsid w:val="00720A46"/>
    <w:rsid w:val="00720A70"/>
    <w:rsid w:val="00720FD6"/>
    <w:rsid w:val="00721164"/>
    <w:rsid w:val="00721350"/>
    <w:rsid w:val="00721367"/>
    <w:rsid w:val="00721411"/>
    <w:rsid w:val="00721475"/>
    <w:rsid w:val="00721691"/>
    <w:rsid w:val="007216E4"/>
    <w:rsid w:val="007218FD"/>
    <w:rsid w:val="00721976"/>
    <w:rsid w:val="00721AEA"/>
    <w:rsid w:val="00721C33"/>
    <w:rsid w:val="00721E15"/>
    <w:rsid w:val="00721FA6"/>
    <w:rsid w:val="00722131"/>
    <w:rsid w:val="0072215F"/>
    <w:rsid w:val="0072216B"/>
    <w:rsid w:val="0072218B"/>
    <w:rsid w:val="007221BE"/>
    <w:rsid w:val="007222AE"/>
    <w:rsid w:val="00722457"/>
    <w:rsid w:val="007225ED"/>
    <w:rsid w:val="0072289D"/>
    <w:rsid w:val="00722931"/>
    <w:rsid w:val="00722AD6"/>
    <w:rsid w:val="00722C85"/>
    <w:rsid w:val="00722D24"/>
    <w:rsid w:val="00722E71"/>
    <w:rsid w:val="00722EFF"/>
    <w:rsid w:val="00722F3B"/>
    <w:rsid w:val="007230A8"/>
    <w:rsid w:val="007230F9"/>
    <w:rsid w:val="00723212"/>
    <w:rsid w:val="007235A7"/>
    <w:rsid w:val="00723861"/>
    <w:rsid w:val="007239E2"/>
    <w:rsid w:val="00723AE3"/>
    <w:rsid w:val="00723B15"/>
    <w:rsid w:val="00723B35"/>
    <w:rsid w:val="00723BB2"/>
    <w:rsid w:val="00723CA1"/>
    <w:rsid w:val="00723D75"/>
    <w:rsid w:val="00723E7D"/>
    <w:rsid w:val="007240FB"/>
    <w:rsid w:val="00724417"/>
    <w:rsid w:val="007244CD"/>
    <w:rsid w:val="00724541"/>
    <w:rsid w:val="00724583"/>
    <w:rsid w:val="00724589"/>
    <w:rsid w:val="0072474E"/>
    <w:rsid w:val="007248AB"/>
    <w:rsid w:val="007248CB"/>
    <w:rsid w:val="00724AAD"/>
    <w:rsid w:val="00724B67"/>
    <w:rsid w:val="00724C6F"/>
    <w:rsid w:val="00724D35"/>
    <w:rsid w:val="00724F3A"/>
    <w:rsid w:val="00725030"/>
    <w:rsid w:val="007250F0"/>
    <w:rsid w:val="0072520A"/>
    <w:rsid w:val="0072527E"/>
    <w:rsid w:val="007252FC"/>
    <w:rsid w:val="00725440"/>
    <w:rsid w:val="00725623"/>
    <w:rsid w:val="00725715"/>
    <w:rsid w:val="00725761"/>
    <w:rsid w:val="0072576C"/>
    <w:rsid w:val="0072582B"/>
    <w:rsid w:val="007258E1"/>
    <w:rsid w:val="007259C5"/>
    <w:rsid w:val="00725B87"/>
    <w:rsid w:val="00725EAD"/>
    <w:rsid w:val="00725F5F"/>
    <w:rsid w:val="0072625B"/>
    <w:rsid w:val="00726331"/>
    <w:rsid w:val="007269EF"/>
    <w:rsid w:val="00726A18"/>
    <w:rsid w:val="00726A7F"/>
    <w:rsid w:val="00726AFA"/>
    <w:rsid w:val="00726B23"/>
    <w:rsid w:val="00726EBF"/>
    <w:rsid w:val="00726EC6"/>
    <w:rsid w:val="00726FC6"/>
    <w:rsid w:val="00727064"/>
    <w:rsid w:val="00727196"/>
    <w:rsid w:val="00727440"/>
    <w:rsid w:val="007274CA"/>
    <w:rsid w:val="0072757B"/>
    <w:rsid w:val="0072766C"/>
    <w:rsid w:val="00727694"/>
    <w:rsid w:val="007276C5"/>
    <w:rsid w:val="00727A46"/>
    <w:rsid w:val="00727A77"/>
    <w:rsid w:val="00727E10"/>
    <w:rsid w:val="00727F48"/>
    <w:rsid w:val="00727F94"/>
    <w:rsid w:val="00730093"/>
    <w:rsid w:val="00730512"/>
    <w:rsid w:val="00730540"/>
    <w:rsid w:val="007306AB"/>
    <w:rsid w:val="007306F2"/>
    <w:rsid w:val="007308D0"/>
    <w:rsid w:val="00730910"/>
    <w:rsid w:val="0073095A"/>
    <w:rsid w:val="00730ACE"/>
    <w:rsid w:val="00730C07"/>
    <w:rsid w:val="00730DB8"/>
    <w:rsid w:val="007312EA"/>
    <w:rsid w:val="0073147B"/>
    <w:rsid w:val="007314DE"/>
    <w:rsid w:val="0073172D"/>
    <w:rsid w:val="007318A0"/>
    <w:rsid w:val="00731A5C"/>
    <w:rsid w:val="00731B05"/>
    <w:rsid w:val="00731D98"/>
    <w:rsid w:val="00731DCB"/>
    <w:rsid w:val="00732105"/>
    <w:rsid w:val="0073214B"/>
    <w:rsid w:val="00732446"/>
    <w:rsid w:val="0073249A"/>
    <w:rsid w:val="0073257C"/>
    <w:rsid w:val="007326D2"/>
    <w:rsid w:val="0073278D"/>
    <w:rsid w:val="00732798"/>
    <w:rsid w:val="007327CA"/>
    <w:rsid w:val="007327E3"/>
    <w:rsid w:val="00732926"/>
    <w:rsid w:val="00732AC1"/>
    <w:rsid w:val="00732D93"/>
    <w:rsid w:val="00732EA2"/>
    <w:rsid w:val="00733017"/>
    <w:rsid w:val="00733186"/>
    <w:rsid w:val="007332C1"/>
    <w:rsid w:val="007333A0"/>
    <w:rsid w:val="00733508"/>
    <w:rsid w:val="00733619"/>
    <w:rsid w:val="007336D6"/>
    <w:rsid w:val="007337B8"/>
    <w:rsid w:val="00733802"/>
    <w:rsid w:val="00733949"/>
    <w:rsid w:val="007339C8"/>
    <w:rsid w:val="00733C32"/>
    <w:rsid w:val="00733FAF"/>
    <w:rsid w:val="0073406E"/>
    <w:rsid w:val="00734519"/>
    <w:rsid w:val="00734585"/>
    <w:rsid w:val="007345B8"/>
    <w:rsid w:val="0073479A"/>
    <w:rsid w:val="007348FF"/>
    <w:rsid w:val="0073491F"/>
    <w:rsid w:val="00734963"/>
    <w:rsid w:val="007349ED"/>
    <w:rsid w:val="00734A8A"/>
    <w:rsid w:val="00734ABD"/>
    <w:rsid w:val="00734C9A"/>
    <w:rsid w:val="00734CDD"/>
    <w:rsid w:val="00734DF2"/>
    <w:rsid w:val="00734DFC"/>
    <w:rsid w:val="00734FF1"/>
    <w:rsid w:val="00735100"/>
    <w:rsid w:val="007351C3"/>
    <w:rsid w:val="00735536"/>
    <w:rsid w:val="00735656"/>
    <w:rsid w:val="007356FD"/>
    <w:rsid w:val="007358E0"/>
    <w:rsid w:val="0073592A"/>
    <w:rsid w:val="007359D0"/>
    <w:rsid w:val="007359F0"/>
    <w:rsid w:val="00735A22"/>
    <w:rsid w:val="00735B46"/>
    <w:rsid w:val="00735B71"/>
    <w:rsid w:val="007361F7"/>
    <w:rsid w:val="0073633C"/>
    <w:rsid w:val="007363E8"/>
    <w:rsid w:val="0073645B"/>
    <w:rsid w:val="00736476"/>
    <w:rsid w:val="0073659E"/>
    <w:rsid w:val="00736749"/>
    <w:rsid w:val="007368A7"/>
    <w:rsid w:val="007368A9"/>
    <w:rsid w:val="00736A00"/>
    <w:rsid w:val="00736A49"/>
    <w:rsid w:val="00736AB1"/>
    <w:rsid w:val="00736C74"/>
    <w:rsid w:val="00736DAE"/>
    <w:rsid w:val="00736DFC"/>
    <w:rsid w:val="00736EDB"/>
    <w:rsid w:val="00736FB0"/>
    <w:rsid w:val="0073700A"/>
    <w:rsid w:val="0073707B"/>
    <w:rsid w:val="007370DE"/>
    <w:rsid w:val="0073725D"/>
    <w:rsid w:val="00737347"/>
    <w:rsid w:val="0073779D"/>
    <w:rsid w:val="00737A47"/>
    <w:rsid w:val="00737B24"/>
    <w:rsid w:val="00737B6E"/>
    <w:rsid w:val="00737B78"/>
    <w:rsid w:val="00737C59"/>
    <w:rsid w:val="00737CD8"/>
    <w:rsid w:val="00737DF4"/>
    <w:rsid w:val="0074010C"/>
    <w:rsid w:val="007401E1"/>
    <w:rsid w:val="007403BC"/>
    <w:rsid w:val="00740442"/>
    <w:rsid w:val="00740478"/>
    <w:rsid w:val="007404BE"/>
    <w:rsid w:val="007404F7"/>
    <w:rsid w:val="007405BC"/>
    <w:rsid w:val="00740829"/>
    <w:rsid w:val="00740876"/>
    <w:rsid w:val="0074096D"/>
    <w:rsid w:val="00740A49"/>
    <w:rsid w:val="00740A6C"/>
    <w:rsid w:val="00740AF6"/>
    <w:rsid w:val="00740B51"/>
    <w:rsid w:val="00740C20"/>
    <w:rsid w:val="00740D5F"/>
    <w:rsid w:val="00740DFF"/>
    <w:rsid w:val="00740E83"/>
    <w:rsid w:val="00740F0B"/>
    <w:rsid w:val="007410D8"/>
    <w:rsid w:val="00741269"/>
    <w:rsid w:val="007412A3"/>
    <w:rsid w:val="0074145B"/>
    <w:rsid w:val="007414D5"/>
    <w:rsid w:val="007416D2"/>
    <w:rsid w:val="00741710"/>
    <w:rsid w:val="00741737"/>
    <w:rsid w:val="00741878"/>
    <w:rsid w:val="0074193C"/>
    <w:rsid w:val="00741A39"/>
    <w:rsid w:val="00741A53"/>
    <w:rsid w:val="00741CB9"/>
    <w:rsid w:val="00741CEA"/>
    <w:rsid w:val="00741D2C"/>
    <w:rsid w:val="00741DE5"/>
    <w:rsid w:val="00741F9D"/>
    <w:rsid w:val="00741FEF"/>
    <w:rsid w:val="0074200E"/>
    <w:rsid w:val="0074205D"/>
    <w:rsid w:val="0074223D"/>
    <w:rsid w:val="007422CB"/>
    <w:rsid w:val="0074237B"/>
    <w:rsid w:val="007425E9"/>
    <w:rsid w:val="007426AB"/>
    <w:rsid w:val="00742872"/>
    <w:rsid w:val="007429A0"/>
    <w:rsid w:val="00742B88"/>
    <w:rsid w:val="00742B96"/>
    <w:rsid w:val="00742BBF"/>
    <w:rsid w:val="00742C2F"/>
    <w:rsid w:val="00742EF3"/>
    <w:rsid w:val="00742F7D"/>
    <w:rsid w:val="007431BB"/>
    <w:rsid w:val="00743255"/>
    <w:rsid w:val="0074325D"/>
    <w:rsid w:val="007433B6"/>
    <w:rsid w:val="00743677"/>
    <w:rsid w:val="007436F4"/>
    <w:rsid w:val="00743793"/>
    <w:rsid w:val="00743A87"/>
    <w:rsid w:val="00743B48"/>
    <w:rsid w:val="00743CBB"/>
    <w:rsid w:val="007441FC"/>
    <w:rsid w:val="007442EB"/>
    <w:rsid w:val="007443A3"/>
    <w:rsid w:val="0074458F"/>
    <w:rsid w:val="00744598"/>
    <w:rsid w:val="007446E9"/>
    <w:rsid w:val="0074471D"/>
    <w:rsid w:val="0074478B"/>
    <w:rsid w:val="007448C7"/>
    <w:rsid w:val="00744AB7"/>
    <w:rsid w:val="00744BE4"/>
    <w:rsid w:val="00744D3B"/>
    <w:rsid w:val="00744E06"/>
    <w:rsid w:val="00744E46"/>
    <w:rsid w:val="00744F34"/>
    <w:rsid w:val="007450AD"/>
    <w:rsid w:val="00745157"/>
    <w:rsid w:val="00745414"/>
    <w:rsid w:val="00745423"/>
    <w:rsid w:val="007456FD"/>
    <w:rsid w:val="007457D0"/>
    <w:rsid w:val="007459C0"/>
    <w:rsid w:val="00745BF3"/>
    <w:rsid w:val="00745BF5"/>
    <w:rsid w:val="00745DBE"/>
    <w:rsid w:val="00745F17"/>
    <w:rsid w:val="007460A2"/>
    <w:rsid w:val="007461CD"/>
    <w:rsid w:val="007462AE"/>
    <w:rsid w:val="007468A3"/>
    <w:rsid w:val="007468AC"/>
    <w:rsid w:val="00746A1C"/>
    <w:rsid w:val="00746B68"/>
    <w:rsid w:val="00746E02"/>
    <w:rsid w:val="00747073"/>
    <w:rsid w:val="0074715D"/>
    <w:rsid w:val="007472C5"/>
    <w:rsid w:val="00747400"/>
    <w:rsid w:val="007475BC"/>
    <w:rsid w:val="007476B4"/>
    <w:rsid w:val="00747872"/>
    <w:rsid w:val="007478D7"/>
    <w:rsid w:val="00747943"/>
    <w:rsid w:val="0074799B"/>
    <w:rsid w:val="00747A6F"/>
    <w:rsid w:val="00747ADA"/>
    <w:rsid w:val="00747BA8"/>
    <w:rsid w:val="00747C80"/>
    <w:rsid w:val="00747CFB"/>
    <w:rsid w:val="00747E51"/>
    <w:rsid w:val="00747FBA"/>
    <w:rsid w:val="0075013B"/>
    <w:rsid w:val="007501B9"/>
    <w:rsid w:val="00750224"/>
    <w:rsid w:val="00750316"/>
    <w:rsid w:val="00750359"/>
    <w:rsid w:val="00750473"/>
    <w:rsid w:val="007505B4"/>
    <w:rsid w:val="007505FB"/>
    <w:rsid w:val="00750827"/>
    <w:rsid w:val="007508F2"/>
    <w:rsid w:val="00750933"/>
    <w:rsid w:val="00750A12"/>
    <w:rsid w:val="00750A13"/>
    <w:rsid w:val="00750B3E"/>
    <w:rsid w:val="00750C21"/>
    <w:rsid w:val="00750E1D"/>
    <w:rsid w:val="00750FB5"/>
    <w:rsid w:val="00751195"/>
    <w:rsid w:val="00751205"/>
    <w:rsid w:val="0075121B"/>
    <w:rsid w:val="00751323"/>
    <w:rsid w:val="007513C0"/>
    <w:rsid w:val="00751619"/>
    <w:rsid w:val="00751638"/>
    <w:rsid w:val="00751693"/>
    <w:rsid w:val="007517DE"/>
    <w:rsid w:val="0075197F"/>
    <w:rsid w:val="00751A13"/>
    <w:rsid w:val="00751A95"/>
    <w:rsid w:val="00751ADA"/>
    <w:rsid w:val="00751B51"/>
    <w:rsid w:val="00751B6E"/>
    <w:rsid w:val="00751BDA"/>
    <w:rsid w:val="00751C52"/>
    <w:rsid w:val="00751CED"/>
    <w:rsid w:val="00751D92"/>
    <w:rsid w:val="00751F47"/>
    <w:rsid w:val="00751F56"/>
    <w:rsid w:val="00751FB2"/>
    <w:rsid w:val="00752065"/>
    <w:rsid w:val="007523FD"/>
    <w:rsid w:val="00752482"/>
    <w:rsid w:val="00752570"/>
    <w:rsid w:val="00752804"/>
    <w:rsid w:val="00752882"/>
    <w:rsid w:val="007529B7"/>
    <w:rsid w:val="00752A57"/>
    <w:rsid w:val="00752A6D"/>
    <w:rsid w:val="00752B6B"/>
    <w:rsid w:val="00752DA2"/>
    <w:rsid w:val="00752DFD"/>
    <w:rsid w:val="007530C9"/>
    <w:rsid w:val="007532CC"/>
    <w:rsid w:val="0075331C"/>
    <w:rsid w:val="00753332"/>
    <w:rsid w:val="00753357"/>
    <w:rsid w:val="00753398"/>
    <w:rsid w:val="007535AE"/>
    <w:rsid w:val="00753743"/>
    <w:rsid w:val="00753757"/>
    <w:rsid w:val="00753937"/>
    <w:rsid w:val="007539A4"/>
    <w:rsid w:val="007539AB"/>
    <w:rsid w:val="00753A1C"/>
    <w:rsid w:val="00753A39"/>
    <w:rsid w:val="00753A7C"/>
    <w:rsid w:val="00753B08"/>
    <w:rsid w:val="00753BA1"/>
    <w:rsid w:val="00753C6F"/>
    <w:rsid w:val="00753C72"/>
    <w:rsid w:val="00753C81"/>
    <w:rsid w:val="00753DE0"/>
    <w:rsid w:val="00753E35"/>
    <w:rsid w:val="0075406C"/>
    <w:rsid w:val="007540AE"/>
    <w:rsid w:val="00754271"/>
    <w:rsid w:val="00754340"/>
    <w:rsid w:val="00754351"/>
    <w:rsid w:val="00754404"/>
    <w:rsid w:val="0075442E"/>
    <w:rsid w:val="0075471A"/>
    <w:rsid w:val="00754734"/>
    <w:rsid w:val="007547E7"/>
    <w:rsid w:val="0075498E"/>
    <w:rsid w:val="00754B2D"/>
    <w:rsid w:val="00754D28"/>
    <w:rsid w:val="00754DAA"/>
    <w:rsid w:val="00754F12"/>
    <w:rsid w:val="007552CC"/>
    <w:rsid w:val="00755350"/>
    <w:rsid w:val="00755462"/>
    <w:rsid w:val="0075552B"/>
    <w:rsid w:val="00755567"/>
    <w:rsid w:val="0075567F"/>
    <w:rsid w:val="00755712"/>
    <w:rsid w:val="0075587F"/>
    <w:rsid w:val="007558A7"/>
    <w:rsid w:val="007558C9"/>
    <w:rsid w:val="00755A70"/>
    <w:rsid w:val="00755B30"/>
    <w:rsid w:val="00755B7D"/>
    <w:rsid w:val="00756117"/>
    <w:rsid w:val="00756264"/>
    <w:rsid w:val="00756287"/>
    <w:rsid w:val="007564B8"/>
    <w:rsid w:val="00756631"/>
    <w:rsid w:val="00756656"/>
    <w:rsid w:val="0075671C"/>
    <w:rsid w:val="00756787"/>
    <w:rsid w:val="007569D0"/>
    <w:rsid w:val="00756C97"/>
    <w:rsid w:val="00756D3E"/>
    <w:rsid w:val="00756D50"/>
    <w:rsid w:val="00756DAE"/>
    <w:rsid w:val="00756E86"/>
    <w:rsid w:val="00756F00"/>
    <w:rsid w:val="00756F4A"/>
    <w:rsid w:val="00757072"/>
    <w:rsid w:val="0075708B"/>
    <w:rsid w:val="007571E6"/>
    <w:rsid w:val="0075727B"/>
    <w:rsid w:val="00757742"/>
    <w:rsid w:val="007578CE"/>
    <w:rsid w:val="007579BE"/>
    <w:rsid w:val="007579D0"/>
    <w:rsid w:val="00757D2B"/>
    <w:rsid w:val="00760022"/>
    <w:rsid w:val="00760027"/>
    <w:rsid w:val="007602C0"/>
    <w:rsid w:val="007602EB"/>
    <w:rsid w:val="007604FA"/>
    <w:rsid w:val="007606D8"/>
    <w:rsid w:val="007607C7"/>
    <w:rsid w:val="00760845"/>
    <w:rsid w:val="00760B44"/>
    <w:rsid w:val="00760BA6"/>
    <w:rsid w:val="00760D6D"/>
    <w:rsid w:val="00760DCD"/>
    <w:rsid w:val="00760E04"/>
    <w:rsid w:val="00760E9B"/>
    <w:rsid w:val="00760F46"/>
    <w:rsid w:val="0076101C"/>
    <w:rsid w:val="007610C6"/>
    <w:rsid w:val="0076116F"/>
    <w:rsid w:val="007611CD"/>
    <w:rsid w:val="00761247"/>
    <w:rsid w:val="007612CB"/>
    <w:rsid w:val="00761411"/>
    <w:rsid w:val="00761473"/>
    <w:rsid w:val="007617A2"/>
    <w:rsid w:val="007617CC"/>
    <w:rsid w:val="00761926"/>
    <w:rsid w:val="00761940"/>
    <w:rsid w:val="00761B3F"/>
    <w:rsid w:val="00761CD4"/>
    <w:rsid w:val="00761CE8"/>
    <w:rsid w:val="00761E46"/>
    <w:rsid w:val="00761ECD"/>
    <w:rsid w:val="00761F04"/>
    <w:rsid w:val="00761FCC"/>
    <w:rsid w:val="00762097"/>
    <w:rsid w:val="0076211B"/>
    <w:rsid w:val="0076232D"/>
    <w:rsid w:val="0076245E"/>
    <w:rsid w:val="00762675"/>
    <w:rsid w:val="00762695"/>
    <w:rsid w:val="007627FC"/>
    <w:rsid w:val="00762881"/>
    <w:rsid w:val="00762AE2"/>
    <w:rsid w:val="00762AE7"/>
    <w:rsid w:val="00762C90"/>
    <w:rsid w:val="00762F4A"/>
    <w:rsid w:val="00762F78"/>
    <w:rsid w:val="00762F8F"/>
    <w:rsid w:val="0076333A"/>
    <w:rsid w:val="007634D1"/>
    <w:rsid w:val="007635D6"/>
    <w:rsid w:val="0076367C"/>
    <w:rsid w:val="007636B8"/>
    <w:rsid w:val="00763BAE"/>
    <w:rsid w:val="00763CA1"/>
    <w:rsid w:val="00763DC2"/>
    <w:rsid w:val="00763E23"/>
    <w:rsid w:val="00763F2D"/>
    <w:rsid w:val="007640F3"/>
    <w:rsid w:val="007642B2"/>
    <w:rsid w:val="00764326"/>
    <w:rsid w:val="007643F4"/>
    <w:rsid w:val="0076474D"/>
    <w:rsid w:val="00764869"/>
    <w:rsid w:val="007648BC"/>
    <w:rsid w:val="00764905"/>
    <w:rsid w:val="007649CD"/>
    <w:rsid w:val="00764BAF"/>
    <w:rsid w:val="00764BE7"/>
    <w:rsid w:val="00764C23"/>
    <w:rsid w:val="00764CA1"/>
    <w:rsid w:val="00764CBE"/>
    <w:rsid w:val="00764D41"/>
    <w:rsid w:val="00764E90"/>
    <w:rsid w:val="00764EEB"/>
    <w:rsid w:val="00765036"/>
    <w:rsid w:val="00765044"/>
    <w:rsid w:val="007650A0"/>
    <w:rsid w:val="0076535C"/>
    <w:rsid w:val="007657C2"/>
    <w:rsid w:val="007657D3"/>
    <w:rsid w:val="00765870"/>
    <w:rsid w:val="00765A96"/>
    <w:rsid w:val="00765D45"/>
    <w:rsid w:val="00765E2A"/>
    <w:rsid w:val="0076607C"/>
    <w:rsid w:val="007660F9"/>
    <w:rsid w:val="0076628F"/>
    <w:rsid w:val="007662F1"/>
    <w:rsid w:val="00766361"/>
    <w:rsid w:val="0076651A"/>
    <w:rsid w:val="00766598"/>
    <w:rsid w:val="007666DE"/>
    <w:rsid w:val="00766D14"/>
    <w:rsid w:val="00766E51"/>
    <w:rsid w:val="00766F18"/>
    <w:rsid w:val="00766F5D"/>
    <w:rsid w:val="007670A3"/>
    <w:rsid w:val="00767118"/>
    <w:rsid w:val="007671B4"/>
    <w:rsid w:val="007672C9"/>
    <w:rsid w:val="007674A6"/>
    <w:rsid w:val="007674DB"/>
    <w:rsid w:val="00767539"/>
    <w:rsid w:val="0076763C"/>
    <w:rsid w:val="00767663"/>
    <w:rsid w:val="007676A7"/>
    <w:rsid w:val="0076775E"/>
    <w:rsid w:val="007678B3"/>
    <w:rsid w:val="00767A43"/>
    <w:rsid w:val="00767A7C"/>
    <w:rsid w:val="00767A9C"/>
    <w:rsid w:val="00767B99"/>
    <w:rsid w:val="00767BB4"/>
    <w:rsid w:val="00767BFC"/>
    <w:rsid w:val="00767D31"/>
    <w:rsid w:val="00767D5B"/>
    <w:rsid w:val="00767E24"/>
    <w:rsid w:val="00767EB9"/>
    <w:rsid w:val="00767EE0"/>
    <w:rsid w:val="00767EFC"/>
    <w:rsid w:val="00767F50"/>
    <w:rsid w:val="00767F5E"/>
    <w:rsid w:val="00770077"/>
    <w:rsid w:val="00770198"/>
    <w:rsid w:val="00770592"/>
    <w:rsid w:val="00770740"/>
    <w:rsid w:val="00770745"/>
    <w:rsid w:val="007708A9"/>
    <w:rsid w:val="007709AC"/>
    <w:rsid w:val="00770B88"/>
    <w:rsid w:val="00770BBC"/>
    <w:rsid w:val="00770D61"/>
    <w:rsid w:val="00770EEA"/>
    <w:rsid w:val="00771073"/>
    <w:rsid w:val="007711D5"/>
    <w:rsid w:val="0077123F"/>
    <w:rsid w:val="0077143F"/>
    <w:rsid w:val="0077151A"/>
    <w:rsid w:val="00771AB4"/>
    <w:rsid w:val="00771B59"/>
    <w:rsid w:val="00771B93"/>
    <w:rsid w:val="00771C15"/>
    <w:rsid w:val="00771C1C"/>
    <w:rsid w:val="00771CC5"/>
    <w:rsid w:val="00771D2F"/>
    <w:rsid w:val="00771E68"/>
    <w:rsid w:val="00772015"/>
    <w:rsid w:val="00772143"/>
    <w:rsid w:val="00772328"/>
    <w:rsid w:val="00772398"/>
    <w:rsid w:val="007723FB"/>
    <w:rsid w:val="00772567"/>
    <w:rsid w:val="0077258E"/>
    <w:rsid w:val="00772914"/>
    <w:rsid w:val="00772930"/>
    <w:rsid w:val="0077293D"/>
    <w:rsid w:val="00772B27"/>
    <w:rsid w:val="00772B58"/>
    <w:rsid w:val="00772BEA"/>
    <w:rsid w:val="00772C02"/>
    <w:rsid w:val="00772D80"/>
    <w:rsid w:val="007730C4"/>
    <w:rsid w:val="007731CF"/>
    <w:rsid w:val="00773580"/>
    <w:rsid w:val="00773653"/>
    <w:rsid w:val="007736F4"/>
    <w:rsid w:val="0077379E"/>
    <w:rsid w:val="007737B4"/>
    <w:rsid w:val="00773900"/>
    <w:rsid w:val="00773A18"/>
    <w:rsid w:val="00773A26"/>
    <w:rsid w:val="00773BFC"/>
    <w:rsid w:val="00773C0B"/>
    <w:rsid w:val="00773D33"/>
    <w:rsid w:val="00773D6E"/>
    <w:rsid w:val="00773DC3"/>
    <w:rsid w:val="00773F2D"/>
    <w:rsid w:val="00773F5C"/>
    <w:rsid w:val="00773F5E"/>
    <w:rsid w:val="00774085"/>
    <w:rsid w:val="007740E0"/>
    <w:rsid w:val="00774131"/>
    <w:rsid w:val="00774311"/>
    <w:rsid w:val="007743C2"/>
    <w:rsid w:val="007743FF"/>
    <w:rsid w:val="007744CA"/>
    <w:rsid w:val="007746EC"/>
    <w:rsid w:val="0077473C"/>
    <w:rsid w:val="0077486A"/>
    <w:rsid w:val="00774940"/>
    <w:rsid w:val="00774C63"/>
    <w:rsid w:val="00774CED"/>
    <w:rsid w:val="00774D70"/>
    <w:rsid w:val="00774E62"/>
    <w:rsid w:val="00774F02"/>
    <w:rsid w:val="00774FD8"/>
    <w:rsid w:val="00775170"/>
    <w:rsid w:val="0077526E"/>
    <w:rsid w:val="0077536D"/>
    <w:rsid w:val="007753AD"/>
    <w:rsid w:val="00775400"/>
    <w:rsid w:val="007754F2"/>
    <w:rsid w:val="00775502"/>
    <w:rsid w:val="00775764"/>
    <w:rsid w:val="00775847"/>
    <w:rsid w:val="00775ADA"/>
    <w:rsid w:val="00775BAA"/>
    <w:rsid w:val="00775CCE"/>
    <w:rsid w:val="00776186"/>
    <w:rsid w:val="00776351"/>
    <w:rsid w:val="0077658A"/>
    <w:rsid w:val="0077683C"/>
    <w:rsid w:val="007768FE"/>
    <w:rsid w:val="007769DC"/>
    <w:rsid w:val="007769E1"/>
    <w:rsid w:val="00776B48"/>
    <w:rsid w:val="00776BC5"/>
    <w:rsid w:val="00776EC5"/>
    <w:rsid w:val="00776F09"/>
    <w:rsid w:val="0077702F"/>
    <w:rsid w:val="007770AB"/>
    <w:rsid w:val="007770F3"/>
    <w:rsid w:val="0077713B"/>
    <w:rsid w:val="0077734A"/>
    <w:rsid w:val="0077758D"/>
    <w:rsid w:val="00777592"/>
    <w:rsid w:val="00777674"/>
    <w:rsid w:val="00777750"/>
    <w:rsid w:val="007777AC"/>
    <w:rsid w:val="00777805"/>
    <w:rsid w:val="0077780C"/>
    <w:rsid w:val="00777866"/>
    <w:rsid w:val="00777900"/>
    <w:rsid w:val="00777992"/>
    <w:rsid w:val="00777AF9"/>
    <w:rsid w:val="00777B05"/>
    <w:rsid w:val="00777B29"/>
    <w:rsid w:val="00777B96"/>
    <w:rsid w:val="0078017F"/>
    <w:rsid w:val="007802C6"/>
    <w:rsid w:val="00780332"/>
    <w:rsid w:val="0078040F"/>
    <w:rsid w:val="0078060E"/>
    <w:rsid w:val="0078063B"/>
    <w:rsid w:val="00780678"/>
    <w:rsid w:val="0078077C"/>
    <w:rsid w:val="00780880"/>
    <w:rsid w:val="00780A38"/>
    <w:rsid w:val="00780A96"/>
    <w:rsid w:val="00780B45"/>
    <w:rsid w:val="00780C08"/>
    <w:rsid w:val="00780C9F"/>
    <w:rsid w:val="00780CD1"/>
    <w:rsid w:val="00780D9C"/>
    <w:rsid w:val="0078104C"/>
    <w:rsid w:val="007810CB"/>
    <w:rsid w:val="007810F7"/>
    <w:rsid w:val="00781102"/>
    <w:rsid w:val="007811C5"/>
    <w:rsid w:val="00781322"/>
    <w:rsid w:val="0078159C"/>
    <w:rsid w:val="007815E4"/>
    <w:rsid w:val="007817BE"/>
    <w:rsid w:val="007817C6"/>
    <w:rsid w:val="00781A49"/>
    <w:rsid w:val="00781A90"/>
    <w:rsid w:val="00781B17"/>
    <w:rsid w:val="00781B30"/>
    <w:rsid w:val="00781B31"/>
    <w:rsid w:val="00781C81"/>
    <w:rsid w:val="00781CEC"/>
    <w:rsid w:val="00781D8A"/>
    <w:rsid w:val="00781DA7"/>
    <w:rsid w:val="00781DF4"/>
    <w:rsid w:val="00781E4F"/>
    <w:rsid w:val="00781F30"/>
    <w:rsid w:val="00782083"/>
    <w:rsid w:val="007821C6"/>
    <w:rsid w:val="00782222"/>
    <w:rsid w:val="0078223F"/>
    <w:rsid w:val="00782325"/>
    <w:rsid w:val="00782420"/>
    <w:rsid w:val="00782525"/>
    <w:rsid w:val="007825B7"/>
    <w:rsid w:val="00782601"/>
    <w:rsid w:val="00782672"/>
    <w:rsid w:val="007829A8"/>
    <w:rsid w:val="00782AD9"/>
    <w:rsid w:val="00782D25"/>
    <w:rsid w:val="00782F5C"/>
    <w:rsid w:val="0078310E"/>
    <w:rsid w:val="00783285"/>
    <w:rsid w:val="007832F7"/>
    <w:rsid w:val="0078341B"/>
    <w:rsid w:val="007834E2"/>
    <w:rsid w:val="00783611"/>
    <w:rsid w:val="00783745"/>
    <w:rsid w:val="007837BE"/>
    <w:rsid w:val="0078384F"/>
    <w:rsid w:val="0078394C"/>
    <w:rsid w:val="00783BF7"/>
    <w:rsid w:val="00783C5B"/>
    <w:rsid w:val="00783CD9"/>
    <w:rsid w:val="00784015"/>
    <w:rsid w:val="0078409E"/>
    <w:rsid w:val="00784117"/>
    <w:rsid w:val="00784398"/>
    <w:rsid w:val="0078447E"/>
    <w:rsid w:val="0078453D"/>
    <w:rsid w:val="00784652"/>
    <w:rsid w:val="0078465C"/>
    <w:rsid w:val="0078475E"/>
    <w:rsid w:val="00784D32"/>
    <w:rsid w:val="00784D84"/>
    <w:rsid w:val="00784EAC"/>
    <w:rsid w:val="007850DA"/>
    <w:rsid w:val="007851B2"/>
    <w:rsid w:val="00785216"/>
    <w:rsid w:val="00785497"/>
    <w:rsid w:val="0078549A"/>
    <w:rsid w:val="007854E6"/>
    <w:rsid w:val="007857BA"/>
    <w:rsid w:val="007859C2"/>
    <w:rsid w:val="00785A31"/>
    <w:rsid w:val="00785AEF"/>
    <w:rsid w:val="0078603D"/>
    <w:rsid w:val="0078624C"/>
    <w:rsid w:val="0078627C"/>
    <w:rsid w:val="00786296"/>
    <w:rsid w:val="007862B1"/>
    <w:rsid w:val="0078650C"/>
    <w:rsid w:val="0078675D"/>
    <w:rsid w:val="00786761"/>
    <w:rsid w:val="007869BB"/>
    <w:rsid w:val="00786A12"/>
    <w:rsid w:val="00786B18"/>
    <w:rsid w:val="00786B7C"/>
    <w:rsid w:val="00786B89"/>
    <w:rsid w:val="00786BDF"/>
    <w:rsid w:val="00786ED2"/>
    <w:rsid w:val="0078704C"/>
    <w:rsid w:val="00787097"/>
    <w:rsid w:val="0078711B"/>
    <w:rsid w:val="007871D8"/>
    <w:rsid w:val="007871DD"/>
    <w:rsid w:val="0078727B"/>
    <w:rsid w:val="00787398"/>
    <w:rsid w:val="00787431"/>
    <w:rsid w:val="00787863"/>
    <w:rsid w:val="0078795B"/>
    <w:rsid w:val="00787C05"/>
    <w:rsid w:val="00787CEA"/>
    <w:rsid w:val="00787CFC"/>
    <w:rsid w:val="00787F16"/>
    <w:rsid w:val="00790183"/>
    <w:rsid w:val="007901D3"/>
    <w:rsid w:val="00790236"/>
    <w:rsid w:val="0079048A"/>
    <w:rsid w:val="00790798"/>
    <w:rsid w:val="007907D3"/>
    <w:rsid w:val="00790803"/>
    <w:rsid w:val="0079090A"/>
    <w:rsid w:val="0079091F"/>
    <w:rsid w:val="007909C5"/>
    <w:rsid w:val="00790A58"/>
    <w:rsid w:val="00790A61"/>
    <w:rsid w:val="00790AED"/>
    <w:rsid w:val="00790BDF"/>
    <w:rsid w:val="00790CA9"/>
    <w:rsid w:val="00790DB9"/>
    <w:rsid w:val="007910CA"/>
    <w:rsid w:val="0079116F"/>
    <w:rsid w:val="007911D7"/>
    <w:rsid w:val="007911FC"/>
    <w:rsid w:val="00791505"/>
    <w:rsid w:val="007915DC"/>
    <w:rsid w:val="0079161B"/>
    <w:rsid w:val="0079176A"/>
    <w:rsid w:val="0079197A"/>
    <w:rsid w:val="007919BD"/>
    <w:rsid w:val="00791BFB"/>
    <w:rsid w:val="00791C5F"/>
    <w:rsid w:val="00791CE4"/>
    <w:rsid w:val="00791DCA"/>
    <w:rsid w:val="00791F4A"/>
    <w:rsid w:val="00791F8F"/>
    <w:rsid w:val="00792090"/>
    <w:rsid w:val="007920DD"/>
    <w:rsid w:val="0079210B"/>
    <w:rsid w:val="007921B4"/>
    <w:rsid w:val="007921C2"/>
    <w:rsid w:val="0079226E"/>
    <w:rsid w:val="00792410"/>
    <w:rsid w:val="007924B9"/>
    <w:rsid w:val="007924EC"/>
    <w:rsid w:val="0079255F"/>
    <w:rsid w:val="00792593"/>
    <w:rsid w:val="00792644"/>
    <w:rsid w:val="007926CA"/>
    <w:rsid w:val="007926EA"/>
    <w:rsid w:val="0079272B"/>
    <w:rsid w:val="00792796"/>
    <w:rsid w:val="007928D3"/>
    <w:rsid w:val="0079290A"/>
    <w:rsid w:val="0079295D"/>
    <w:rsid w:val="007929D2"/>
    <w:rsid w:val="00792BD1"/>
    <w:rsid w:val="00792CE9"/>
    <w:rsid w:val="00792CEB"/>
    <w:rsid w:val="00792DC2"/>
    <w:rsid w:val="00792F08"/>
    <w:rsid w:val="00792F7E"/>
    <w:rsid w:val="00793687"/>
    <w:rsid w:val="00793755"/>
    <w:rsid w:val="0079389B"/>
    <w:rsid w:val="00793C7A"/>
    <w:rsid w:val="00793D96"/>
    <w:rsid w:val="00793E93"/>
    <w:rsid w:val="00793EA2"/>
    <w:rsid w:val="00793F8B"/>
    <w:rsid w:val="00793FE6"/>
    <w:rsid w:val="00794051"/>
    <w:rsid w:val="007940E2"/>
    <w:rsid w:val="00794102"/>
    <w:rsid w:val="0079433B"/>
    <w:rsid w:val="0079443D"/>
    <w:rsid w:val="00794678"/>
    <w:rsid w:val="0079474F"/>
    <w:rsid w:val="00794899"/>
    <w:rsid w:val="00794995"/>
    <w:rsid w:val="00794A0B"/>
    <w:rsid w:val="00794B37"/>
    <w:rsid w:val="00794B48"/>
    <w:rsid w:val="00794DBB"/>
    <w:rsid w:val="00795045"/>
    <w:rsid w:val="00795175"/>
    <w:rsid w:val="007951A2"/>
    <w:rsid w:val="007951C8"/>
    <w:rsid w:val="007952AA"/>
    <w:rsid w:val="00795557"/>
    <w:rsid w:val="00795599"/>
    <w:rsid w:val="007955D6"/>
    <w:rsid w:val="00795677"/>
    <w:rsid w:val="0079569B"/>
    <w:rsid w:val="00795721"/>
    <w:rsid w:val="00795785"/>
    <w:rsid w:val="00795A4F"/>
    <w:rsid w:val="00795A7F"/>
    <w:rsid w:val="00795C35"/>
    <w:rsid w:val="00795CCA"/>
    <w:rsid w:val="00795E3F"/>
    <w:rsid w:val="00795EDA"/>
    <w:rsid w:val="00795FA5"/>
    <w:rsid w:val="007961CB"/>
    <w:rsid w:val="00796258"/>
    <w:rsid w:val="0079631C"/>
    <w:rsid w:val="007965BD"/>
    <w:rsid w:val="00796620"/>
    <w:rsid w:val="00796714"/>
    <w:rsid w:val="00796811"/>
    <w:rsid w:val="00796915"/>
    <w:rsid w:val="0079693A"/>
    <w:rsid w:val="00796A60"/>
    <w:rsid w:val="00796C97"/>
    <w:rsid w:val="0079702C"/>
    <w:rsid w:val="00797243"/>
    <w:rsid w:val="00797361"/>
    <w:rsid w:val="007975BB"/>
    <w:rsid w:val="007976E5"/>
    <w:rsid w:val="00797736"/>
    <w:rsid w:val="0079790D"/>
    <w:rsid w:val="00797E56"/>
    <w:rsid w:val="007A003F"/>
    <w:rsid w:val="007A005B"/>
    <w:rsid w:val="007A0157"/>
    <w:rsid w:val="007A0259"/>
    <w:rsid w:val="007A0422"/>
    <w:rsid w:val="007A0443"/>
    <w:rsid w:val="007A05DD"/>
    <w:rsid w:val="007A06DC"/>
    <w:rsid w:val="007A074E"/>
    <w:rsid w:val="007A07A3"/>
    <w:rsid w:val="007A08A3"/>
    <w:rsid w:val="007A09EB"/>
    <w:rsid w:val="007A0A5E"/>
    <w:rsid w:val="007A0B19"/>
    <w:rsid w:val="007A0B6C"/>
    <w:rsid w:val="007A0D87"/>
    <w:rsid w:val="007A0D97"/>
    <w:rsid w:val="007A0E56"/>
    <w:rsid w:val="007A0ED9"/>
    <w:rsid w:val="007A1196"/>
    <w:rsid w:val="007A1263"/>
    <w:rsid w:val="007A144C"/>
    <w:rsid w:val="007A1571"/>
    <w:rsid w:val="007A16CB"/>
    <w:rsid w:val="007A1728"/>
    <w:rsid w:val="007A1A3E"/>
    <w:rsid w:val="007A1B32"/>
    <w:rsid w:val="007A1F73"/>
    <w:rsid w:val="007A20EE"/>
    <w:rsid w:val="007A2262"/>
    <w:rsid w:val="007A22A3"/>
    <w:rsid w:val="007A22D6"/>
    <w:rsid w:val="007A255B"/>
    <w:rsid w:val="007A28E7"/>
    <w:rsid w:val="007A298D"/>
    <w:rsid w:val="007A29CC"/>
    <w:rsid w:val="007A2A46"/>
    <w:rsid w:val="007A2BBD"/>
    <w:rsid w:val="007A2CAD"/>
    <w:rsid w:val="007A2D1C"/>
    <w:rsid w:val="007A2E5E"/>
    <w:rsid w:val="007A2FFE"/>
    <w:rsid w:val="007A3051"/>
    <w:rsid w:val="007A315C"/>
    <w:rsid w:val="007A327E"/>
    <w:rsid w:val="007A3293"/>
    <w:rsid w:val="007A32CE"/>
    <w:rsid w:val="007A3374"/>
    <w:rsid w:val="007A3455"/>
    <w:rsid w:val="007A3456"/>
    <w:rsid w:val="007A354A"/>
    <w:rsid w:val="007A354D"/>
    <w:rsid w:val="007A37DC"/>
    <w:rsid w:val="007A3988"/>
    <w:rsid w:val="007A39E8"/>
    <w:rsid w:val="007A3BB3"/>
    <w:rsid w:val="007A3D7D"/>
    <w:rsid w:val="007A3E16"/>
    <w:rsid w:val="007A3E25"/>
    <w:rsid w:val="007A3E3D"/>
    <w:rsid w:val="007A402A"/>
    <w:rsid w:val="007A4164"/>
    <w:rsid w:val="007A418C"/>
    <w:rsid w:val="007A422A"/>
    <w:rsid w:val="007A43FB"/>
    <w:rsid w:val="007A448A"/>
    <w:rsid w:val="007A45FD"/>
    <w:rsid w:val="007A460D"/>
    <w:rsid w:val="007A472D"/>
    <w:rsid w:val="007A495C"/>
    <w:rsid w:val="007A49E3"/>
    <w:rsid w:val="007A4C79"/>
    <w:rsid w:val="007A4C84"/>
    <w:rsid w:val="007A4CC5"/>
    <w:rsid w:val="007A4CE4"/>
    <w:rsid w:val="007A4D59"/>
    <w:rsid w:val="007A4DF0"/>
    <w:rsid w:val="007A4EAA"/>
    <w:rsid w:val="007A4F41"/>
    <w:rsid w:val="007A4FB4"/>
    <w:rsid w:val="007A4FBC"/>
    <w:rsid w:val="007A5544"/>
    <w:rsid w:val="007A5558"/>
    <w:rsid w:val="007A557B"/>
    <w:rsid w:val="007A562D"/>
    <w:rsid w:val="007A5705"/>
    <w:rsid w:val="007A57BC"/>
    <w:rsid w:val="007A5833"/>
    <w:rsid w:val="007A5841"/>
    <w:rsid w:val="007A592C"/>
    <w:rsid w:val="007A5BAD"/>
    <w:rsid w:val="007A5C85"/>
    <w:rsid w:val="007A5D16"/>
    <w:rsid w:val="007A5DAE"/>
    <w:rsid w:val="007A5EC8"/>
    <w:rsid w:val="007A5F69"/>
    <w:rsid w:val="007A62DF"/>
    <w:rsid w:val="007A6398"/>
    <w:rsid w:val="007A655C"/>
    <w:rsid w:val="007A6595"/>
    <w:rsid w:val="007A6628"/>
    <w:rsid w:val="007A6718"/>
    <w:rsid w:val="007A671E"/>
    <w:rsid w:val="007A6A2B"/>
    <w:rsid w:val="007A6AC0"/>
    <w:rsid w:val="007A6B08"/>
    <w:rsid w:val="007A6BE1"/>
    <w:rsid w:val="007A6CF9"/>
    <w:rsid w:val="007A6F63"/>
    <w:rsid w:val="007A7058"/>
    <w:rsid w:val="007A72F8"/>
    <w:rsid w:val="007A7330"/>
    <w:rsid w:val="007A7388"/>
    <w:rsid w:val="007A745E"/>
    <w:rsid w:val="007A7924"/>
    <w:rsid w:val="007A7A8A"/>
    <w:rsid w:val="007A7BF5"/>
    <w:rsid w:val="007A7C53"/>
    <w:rsid w:val="007A7C55"/>
    <w:rsid w:val="007A7C70"/>
    <w:rsid w:val="007A7C94"/>
    <w:rsid w:val="007A7CBE"/>
    <w:rsid w:val="007A7D5E"/>
    <w:rsid w:val="007A7DAB"/>
    <w:rsid w:val="007A7E2D"/>
    <w:rsid w:val="007A7ECB"/>
    <w:rsid w:val="007A7F73"/>
    <w:rsid w:val="007B0079"/>
    <w:rsid w:val="007B010B"/>
    <w:rsid w:val="007B030E"/>
    <w:rsid w:val="007B05B2"/>
    <w:rsid w:val="007B0A13"/>
    <w:rsid w:val="007B0AC0"/>
    <w:rsid w:val="007B0B7B"/>
    <w:rsid w:val="007B0C02"/>
    <w:rsid w:val="007B0C7B"/>
    <w:rsid w:val="007B0F60"/>
    <w:rsid w:val="007B0FAA"/>
    <w:rsid w:val="007B0FD4"/>
    <w:rsid w:val="007B0FDA"/>
    <w:rsid w:val="007B10AC"/>
    <w:rsid w:val="007B111B"/>
    <w:rsid w:val="007B11F6"/>
    <w:rsid w:val="007B127B"/>
    <w:rsid w:val="007B13DE"/>
    <w:rsid w:val="007B14B6"/>
    <w:rsid w:val="007B150C"/>
    <w:rsid w:val="007B1610"/>
    <w:rsid w:val="007B1872"/>
    <w:rsid w:val="007B189A"/>
    <w:rsid w:val="007B198F"/>
    <w:rsid w:val="007B199A"/>
    <w:rsid w:val="007B19C8"/>
    <w:rsid w:val="007B19F9"/>
    <w:rsid w:val="007B1A4F"/>
    <w:rsid w:val="007B1C91"/>
    <w:rsid w:val="007B1DBC"/>
    <w:rsid w:val="007B1FC2"/>
    <w:rsid w:val="007B2020"/>
    <w:rsid w:val="007B204C"/>
    <w:rsid w:val="007B2192"/>
    <w:rsid w:val="007B2207"/>
    <w:rsid w:val="007B22B0"/>
    <w:rsid w:val="007B2732"/>
    <w:rsid w:val="007B2CEE"/>
    <w:rsid w:val="007B3106"/>
    <w:rsid w:val="007B314F"/>
    <w:rsid w:val="007B3456"/>
    <w:rsid w:val="007B345F"/>
    <w:rsid w:val="007B37E9"/>
    <w:rsid w:val="007B38C7"/>
    <w:rsid w:val="007B3A0F"/>
    <w:rsid w:val="007B3A5A"/>
    <w:rsid w:val="007B3ABB"/>
    <w:rsid w:val="007B3B3B"/>
    <w:rsid w:val="007B3B59"/>
    <w:rsid w:val="007B3C8C"/>
    <w:rsid w:val="007B3CE9"/>
    <w:rsid w:val="007B3FBD"/>
    <w:rsid w:val="007B3FE4"/>
    <w:rsid w:val="007B4109"/>
    <w:rsid w:val="007B419C"/>
    <w:rsid w:val="007B4299"/>
    <w:rsid w:val="007B465A"/>
    <w:rsid w:val="007B470D"/>
    <w:rsid w:val="007B4786"/>
    <w:rsid w:val="007B4A7F"/>
    <w:rsid w:val="007B4B6D"/>
    <w:rsid w:val="007B4E02"/>
    <w:rsid w:val="007B4ECF"/>
    <w:rsid w:val="007B508E"/>
    <w:rsid w:val="007B51DD"/>
    <w:rsid w:val="007B5393"/>
    <w:rsid w:val="007B5443"/>
    <w:rsid w:val="007B546D"/>
    <w:rsid w:val="007B556E"/>
    <w:rsid w:val="007B5672"/>
    <w:rsid w:val="007B56D2"/>
    <w:rsid w:val="007B5800"/>
    <w:rsid w:val="007B5834"/>
    <w:rsid w:val="007B5873"/>
    <w:rsid w:val="007B5880"/>
    <w:rsid w:val="007B5973"/>
    <w:rsid w:val="007B5A3E"/>
    <w:rsid w:val="007B5A94"/>
    <w:rsid w:val="007B5AF9"/>
    <w:rsid w:val="007B5BB4"/>
    <w:rsid w:val="007B5CFE"/>
    <w:rsid w:val="007B5D0D"/>
    <w:rsid w:val="007B5D48"/>
    <w:rsid w:val="007B5DCD"/>
    <w:rsid w:val="007B5FC2"/>
    <w:rsid w:val="007B5FF6"/>
    <w:rsid w:val="007B6198"/>
    <w:rsid w:val="007B61D7"/>
    <w:rsid w:val="007B61F4"/>
    <w:rsid w:val="007B63C2"/>
    <w:rsid w:val="007B695B"/>
    <w:rsid w:val="007B6AE9"/>
    <w:rsid w:val="007B6BE9"/>
    <w:rsid w:val="007B6D4C"/>
    <w:rsid w:val="007B6D7C"/>
    <w:rsid w:val="007B6D9E"/>
    <w:rsid w:val="007B6E75"/>
    <w:rsid w:val="007B6EC8"/>
    <w:rsid w:val="007B6EDD"/>
    <w:rsid w:val="007B6FCC"/>
    <w:rsid w:val="007B70D2"/>
    <w:rsid w:val="007B7142"/>
    <w:rsid w:val="007B7251"/>
    <w:rsid w:val="007B73B1"/>
    <w:rsid w:val="007B75F0"/>
    <w:rsid w:val="007B7835"/>
    <w:rsid w:val="007B78A1"/>
    <w:rsid w:val="007B7913"/>
    <w:rsid w:val="007B79AD"/>
    <w:rsid w:val="007B7B7E"/>
    <w:rsid w:val="007B7FE3"/>
    <w:rsid w:val="007C0083"/>
    <w:rsid w:val="007C00EA"/>
    <w:rsid w:val="007C0206"/>
    <w:rsid w:val="007C025A"/>
    <w:rsid w:val="007C03F8"/>
    <w:rsid w:val="007C0508"/>
    <w:rsid w:val="007C055D"/>
    <w:rsid w:val="007C0579"/>
    <w:rsid w:val="007C05DE"/>
    <w:rsid w:val="007C086F"/>
    <w:rsid w:val="007C08A6"/>
    <w:rsid w:val="007C09AA"/>
    <w:rsid w:val="007C09D0"/>
    <w:rsid w:val="007C0B8B"/>
    <w:rsid w:val="007C0BB0"/>
    <w:rsid w:val="007C0D5B"/>
    <w:rsid w:val="007C0DB9"/>
    <w:rsid w:val="007C0DC6"/>
    <w:rsid w:val="007C0FB2"/>
    <w:rsid w:val="007C1151"/>
    <w:rsid w:val="007C1326"/>
    <w:rsid w:val="007C14F4"/>
    <w:rsid w:val="007C153E"/>
    <w:rsid w:val="007C155A"/>
    <w:rsid w:val="007C1951"/>
    <w:rsid w:val="007C1A07"/>
    <w:rsid w:val="007C1A65"/>
    <w:rsid w:val="007C1B6A"/>
    <w:rsid w:val="007C1C09"/>
    <w:rsid w:val="007C1C2C"/>
    <w:rsid w:val="007C1C7B"/>
    <w:rsid w:val="007C1CF2"/>
    <w:rsid w:val="007C1D5A"/>
    <w:rsid w:val="007C1DC1"/>
    <w:rsid w:val="007C1E0A"/>
    <w:rsid w:val="007C1FA8"/>
    <w:rsid w:val="007C20E3"/>
    <w:rsid w:val="007C2159"/>
    <w:rsid w:val="007C2171"/>
    <w:rsid w:val="007C221B"/>
    <w:rsid w:val="007C22FF"/>
    <w:rsid w:val="007C237A"/>
    <w:rsid w:val="007C2442"/>
    <w:rsid w:val="007C2553"/>
    <w:rsid w:val="007C25B9"/>
    <w:rsid w:val="007C2779"/>
    <w:rsid w:val="007C29B9"/>
    <w:rsid w:val="007C29C5"/>
    <w:rsid w:val="007C2AD6"/>
    <w:rsid w:val="007C2B9A"/>
    <w:rsid w:val="007C2F3F"/>
    <w:rsid w:val="007C30E6"/>
    <w:rsid w:val="007C3181"/>
    <w:rsid w:val="007C32FC"/>
    <w:rsid w:val="007C3373"/>
    <w:rsid w:val="007C34AB"/>
    <w:rsid w:val="007C3575"/>
    <w:rsid w:val="007C367D"/>
    <w:rsid w:val="007C36E5"/>
    <w:rsid w:val="007C38CD"/>
    <w:rsid w:val="007C3A73"/>
    <w:rsid w:val="007C3B46"/>
    <w:rsid w:val="007C3DE2"/>
    <w:rsid w:val="007C3E3B"/>
    <w:rsid w:val="007C3F25"/>
    <w:rsid w:val="007C3F64"/>
    <w:rsid w:val="007C3F77"/>
    <w:rsid w:val="007C4088"/>
    <w:rsid w:val="007C4180"/>
    <w:rsid w:val="007C430D"/>
    <w:rsid w:val="007C4797"/>
    <w:rsid w:val="007C4CC0"/>
    <w:rsid w:val="007C4DAD"/>
    <w:rsid w:val="007C4E88"/>
    <w:rsid w:val="007C4F42"/>
    <w:rsid w:val="007C5210"/>
    <w:rsid w:val="007C524D"/>
    <w:rsid w:val="007C52B3"/>
    <w:rsid w:val="007C52BB"/>
    <w:rsid w:val="007C52EC"/>
    <w:rsid w:val="007C534B"/>
    <w:rsid w:val="007C541D"/>
    <w:rsid w:val="007C5692"/>
    <w:rsid w:val="007C5781"/>
    <w:rsid w:val="007C57C0"/>
    <w:rsid w:val="007C594B"/>
    <w:rsid w:val="007C59D9"/>
    <w:rsid w:val="007C5A78"/>
    <w:rsid w:val="007C5B36"/>
    <w:rsid w:val="007C5BEA"/>
    <w:rsid w:val="007C5C05"/>
    <w:rsid w:val="007C5C3A"/>
    <w:rsid w:val="007C5C56"/>
    <w:rsid w:val="007C5CB3"/>
    <w:rsid w:val="007C5E57"/>
    <w:rsid w:val="007C5E8B"/>
    <w:rsid w:val="007C6031"/>
    <w:rsid w:val="007C60A0"/>
    <w:rsid w:val="007C60E5"/>
    <w:rsid w:val="007C6111"/>
    <w:rsid w:val="007C61DC"/>
    <w:rsid w:val="007C647A"/>
    <w:rsid w:val="007C688D"/>
    <w:rsid w:val="007C689C"/>
    <w:rsid w:val="007C6918"/>
    <w:rsid w:val="007C69AF"/>
    <w:rsid w:val="007C69B3"/>
    <w:rsid w:val="007C6BB9"/>
    <w:rsid w:val="007C6CDA"/>
    <w:rsid w:val="007C6E51"/>
    <w:rsid w:val="007C6F5A"/>
    <w:rsid w:val="007C6F93"/>
    <w:rsid w:val="007C7274"/>
    <w:rsid w:val="007C729F"/>
    <w:rsid w:val="007C72FD"/>
    <w:rsid w:val="007C738E"/>
    <w:rsid w:val="007C73A4"/>
    <w:rsid w:val="007C74C7"/>
    <w:rsid w:val="007C7507"/>
    <w:rsid w:val="007C75B1"/>
    <w:rsid w:val="007C7684"/>
    <w:rsid w:val="007C76AA"/>
    <w:rsid w:val="007C76EA"/>
    <w:rsid w:val="007C7732"/>
    <w:rsid w:val="007C7777"/>
    <w:rsid w:val="007C784D"/>
    <w:rsid w:val="007C791B"/>
    <w:rsid w:val="007C7A06"/>
    <w:rsid w:val="007C7D67"/>
    <w:rsid w:val="007C7E5B"/>
    <w:rsid w:val="007D006B"/>
    <w:rsid w:val="007D01E3"/>
    <w:rsid w:val="007D03CA"/>
    <w:rsid w:val="007D0688"/>
    <w:rsid w:val="007D072C"/>
    <w:rsid w:val="007D0952"/>
    <w:rsid w:val="007D0A95"/>
    <w:rsid w:val="007D0C1E"/>
    <w:rsid w:val="007D0CFF"/>
    <w:rsid w:val="007D0E3B"/>
    <w:rsid w:val="007D0F64"/>
    <w:rsid w:val="007D1056"/>
    <w:rsid w:val="007D124D"/>
    <w:rsid w:val="007D12A5"/>
    <w:rsid w:val="007D12C0"/>
    <w:rsid w:val="007D13E5"/>
    <w:rsid w:val="007D1593"/>
    <w:rsid w:val="007D1855"/>
    <w:rsid w:val="007D193F"/>
    <w:rsid w:val="007D1A69"/>
    <w:rsid w:val="007D1BCF"/>
    <w:rsid w:val="007D1FB1"/>
    <w:rsid w:val="007D24B5"/>
    <w:rsid w:val="007D2626"/>
    <w:rsid w:val="007D26BA"/>
    <w:rsid w:val="007D2944"/>
    <w:rsid w:val="007D2A86"/>
    <w:rsid w:val="007D2AB8"/>
    <w:rsid w:val="007D2BD1"/>
    <w:rsid w:val="007D2EA3"/>
    <w:rsid w:val="007D2EB8"/>
    <w:rsid w:val="007D2F7E"/>
    <w:rsid w:val="007D2F8A"/>
    <w:rsid w:val="007D2FCA"/>
    <w:rsid w:val="007D30C2"/>
    <w:rsid w:val="007D30EF"/>
    <w:rsid w:val="007D31F4"/>
    <w:rsid w:val="007D31F7"/>
    <w:rsid w:val="007D35B8"/>
    <w:rsid w:val="007D38CA"/>
    <w:rsid w:val="007D3972"/>
    <w:rsid w:val="007D39D1"/>
    <w:rsid w:val="007D3A1A"/>
    <w:rsid w:val="007D3A1C"/>
    <w:rsid w:val="007D3A2D"/>
    <w:rsid w:val="007D3B97"/>
    <w:rsid w:val="007D3D3D"/>
    <w:rsid w:val="007D3E38"/>
    <w:rsid w:val="007D3F12"/>
    <w:rsid w:val="007D3FDC"/>
    <w:rsid w:val="007D404D"/>
    <w:rsid w:val="007D4152"/>
    <w:rsid w:val="007D4383"/>
    <w:rsid w:val="007D4414"/>
    <w:rsid w:val="007D4449"/>
    <w:rsid w:val="007D447F"/>
    <w:rsid w:val="007D4550"/>
    <w:rsid w:val="007D4583"/>
    <w:rsid w:val="007D45AE"/>
    <w:rsid w:val="007D46C7"/>
    <w:rsid w:val="007D4706"/>
    <w:rsid w:val="007D4723"/>
    <w:rsid w:val="007D476F"/>
    <w:rsid w:val="007D47B2"/>
    <w:rsid w:val="007D4B75"/>
    <w:rsid w:val="007D4C29"/>
    <w:rsid w:val="007D4F99"/>
    <w:rsid w:val="007D5010"/>
    <w:rsid w:val="007D51B7"/>
    <w:rsid w:val="007D52DC"/>
    <w:rsid w:val="007D52DF"/>
    <w:rsid w:val="007D5498"/>
    <w:rsid w:val="007D5567"/>
    <w:rsid w:val="007D565C"/>
    <w:rsid w:val="007D56E7"/>
    <w:rsid w:val="007D5759"/>
    <w:rsid w:val="007D57D6"/>
    <w:rsid w:val="007D58EF"/>
    <w:rsid w:val="007D5A24"/>
    <w:rsid w:val="007D5A68"/>
    <w:rsid w:val="007D5AAA"/>
    <w:rsid w:val="007D5B80"/>
    <w:rsid w:val="007D5BDF"/>
    <w:rsid w:val="007D5BFE"/>
    <w:rsid w:val="007D5CB7"/>
    <w:rsid w:val="007D5D6C"/>
    <w:rsid w:val="007D5DA9"/>
    <w:rsid w:val="007D5DC4"/>
    <w:rsid w:val="007D5E5B"/>
    <w:rsid w:val="007D622E"/>
    <w:rsid w:val="007D6264"/>
    <w:rsid w:val="007D6550"/>
    <w:rsid w:val="007D66A5"/>
    <w:rsid w:val="007D66AD"/>
    <w:rsid w:val="007D66E1"/>
    <w:rsid w:val="007D6703"/>
    <w:rsid w:val="007D674C"/>
    <w:rsid w:val="007D683F"/>
    <w:rsid w:val="007D692F"/>
    <w:rsid w:val="007D69D7"/>
    <w:rsid w:val="007D6A98"/>
    <w:rsid w:val="007D6C3F"/>
    <w:rsid w:val="007D6CA1"/>
    <w:rsid w:val="007D6D49"/>
    <w:rsid w:val="007D6FD2"/>
    <w:rsid w:val="007D6FEC"/>
    <w:rsid w:val="007D70A4"/>
    <w:rsid w:val="007D71A8"/>
    <w:rsid w:val="007D71BF"/>
    <w:rsid w:val="007D71FC"/>
    <w:rsid w:val="007D728E"/>
    <w:rsid w:val="007D72FF"/>
    <w:rsid w:val="007D7440"/>
    <w:rsid w:val="007D7442"/>
    <w:rsid w:val="007D76A1"/>
    <w:rsid w:val="007D7753"/>
    <w:rsid w:val="007D7883"/>
    <w:rsid w:val="007D7BD3"/>
    <w:rsid w:val="007D7C25"/>
    <w:rsid w:val="007D7D82"/>
    <w:rsid w:val="007D7E6D"/>
    <w:rsid w:val="007D7ECC"/>
    <w:rsid w:val="007D7FF2"/>
    <w:rsid w:val="007E0011"/>
    <w:rsid w:val="007E0210"/>
    <w:rsid w:val="007E02B2"/>
    <w:rsid w:val="007E0370"/>
    <w:rsid w:val="007E03F7"/>
    <w:rsid w:val="007E040A"/>
    <w:rsid w:val="007E065F"/>
    <w:rsid w:val="007E0970"/>
    <w:rsid w:val="007E0C38"/>
    <w:rsid w:val="007E0CE4"/>
    <w:rsid w:val="007E0D18"/>
    <w:rsid w:val="007E0D52"/>
    <w:rsid w:val="007E0E40"/>
    <w:rsid w:val="007E0EB8"/>
    <w:rsid w:val="007E101E"/>
    <w:rsid w:val="007E10C8"/>
    <w:rsid w:val="007E1100"/>
    <w:rsid w:val="007E12B1"/>
    <w:rsid w:val="007E14B2"/>
    <w:rsid w:val="007E14B8"/>
    <w:rsid w:val="007E1535"/>
    <w:rsid w:val="007E15B2"/>
    <w:rsid w:val="007E16EE"/>
    <w:rsid w:val="007E17D8"/>
    <w:rsid w:val="007E1897"/>
    <w:rsid w:val="007E1970"/>
    <w:rsid w:val="007E1B6B"/>
    <w:rsid w:val="007E1BF7"/>
    <w:rsid w:val="007E209D"/>
    <w:rsid w:val="007E2295"/>
    <w:rsid w:val="007E22FF"/>
    <w:rsid w:val="007E244E"/>
    <w:rsid w:val="007E2508"/>
    <w:rsid w:val="007E25B3"/>
    <w:rsid w:val="007E2718"/>
    <w:rsid w:val="007E2929"/>
    <w:rsid w:val="007E2A6C"/>
    <w:rsid w:val="007E2A7F"/>
    <w:rsid w:val="007E2AEE"/>
    <w:rsid w:val="007E2B14"/>
    <w:rsid w:val="007E2C6E"/>
    <w:rsid w:val="007E2DAE"/>
    <w:rsid w:val="007E2DCC"/>
    <w:rsid w:val="007E2E8A"/>
    <w:rsid w:val="007E2F6A"/>
    <w:rsid w:val="007E2F6F"/>
    <w:rsid w:val="007E2F82"/>
    <w:rsid w:val="007E3060"/>
    <w:rsid w:val="007E3072"/>
    <w:rsid w:val="007E30BE"/>
    <w:rsid w:val="007E31A5"/>
    <w:rsid w:val="007E3389"/>
    <w:rsid w:val="007E33D2"/>
    <w:rsid w:val="007E33F3"/>
    <w:rsid w:val="007E34B0"/>
    <w:rsid w:val="007E36B3"/>
    <w:rsid w:val="007E37B8"/>
    <w:rsid w:val="007E37F2"/>
    <w:rsid w:val="007E38CB"/>
    <w:rsid w:val="007E38EA"/>
    <w:rsid w:val="007E3A26"/>
    <w:rsid w:val="007E3B45"/>
    <w:rsid w:val="007E3D24"/>
    <w:rsid w:val="007E3DCE"/>
    <w:rsid w:val="007E3DF3"/>
    <w:rsid w:val="007E3E50"/>
    <w:rsid w:val="007E3ECC"/>
    <w:rsid w:val="007E400A"/>
    <w:rsid w:val="007E418B"/>
    <w:rsid w:val="007E4340"/>
    <w:rsid w:val="007E4587"/>
    <w:rsid w:val="007E4635"/>
    <w:rsid w:val="007E4B75"/>
    <w:rsid w:val="007E4C52"/>
    <w:rsid w:val="007E4C82"/>
    <w:rsid w:val="007E4CB4"/>
    <w:rsid w:val="007E4E55"/>
    <w:rsid w:val="007E4E96"/>
    <w:rsid w:val="007E4FF6"/>
    <w:rsid w:val="007E50B3"/>
    <w:rsid w:val="007E51CB"/>
    <w:rsid w:val="007E5286"/>
    <w:rsid w:val="007E52AA"/>
    <w:rsid w:val="007E52DE"/>
    <w:rsid w:val="007E5307"/>
    <w:rsid w:val="007E54BC"/>
    <w:rsid w:val="007E5599"/>
    <w:rsid w:val="007E5737"/>
    <w:rsid w:val="007E58C7"/>
    <w:rsid w:val="007E5916"/>
    <w:rsid w:val="007E5C2C"/>
    <w:rsid w:val="007E5C46"/>
    <w:rsid w:val="007E5C68"/>
    <w:rsid w:val="007E5C88"/>
    <w:rsid w:val="007E5DF7"/>
    <w:rsid w:val="007E5EC3"/>
    <w:rsid w:val="007E5F0A"/>
    <w:rsid w:val="007E638D"/>
    <w:rsid w:val="007E639B"/>
    <w:rsid w:val="007E6533"/>
    <w:rsid w:val="007E6594"/>
    <w:rsid w:val="007E666E"/>
    <w:rsid w:val="007E672E"/>
    <w:rsid w:val="007E67A5"/>
    <w:rsid w:val="007E6921"/>
    <w:rsid w:val="007E6A26"/>
    <w:rsid w:val="007E6BA4"/>
    <w:rsid w:val="007E6DAB"/>
    <w:rsid w:val="007E707F"/>
    <w:rsid w:val="007E7200"/>
    <w:rsid w:val="007E721E"/>
    <w:rsid w:val="007E73BF"/>
    <w:rsid w:val="007E743E"/>
    <w:rsid w:val="007E75CA"/>
    <w:rsid w:val="007E7608"/>
    <w:rsid w:val="007E779F"/>
    <w:rsid w:val="007E796A"/>
    <w:rsid w:val="007E7982"/>
    <w:rsid w:val="007E7AC2"/>
    <w:rsid w:val="007E7B98"/>
    <w:rsid w:val="007E7BD3"/>
    <w:rsid w:val="007E7C12"/>
    <w:rsid w:val="007E7C9C"/>
    <w:rsid w:val="007E7D64"/>
    <w:rsid w:val="007E7D75"/>
    <w:rsid w:val="007E7F05"/>
    <w:rsid w:val="007E7FCE"/>
    <w:rsid w:val="007E7FE7"/>
    <w:rsid w:val="007F008F"/>
    <w:rsid w:val="007F010D"/>
    <w:rsid w:val="007F01B6"/>
    <w:rsid w:val="007F049E"/>
    <w:rsid w:val="007F04AC"/>
    <w:rsid w:val="007F052F"/>
    <w:rsid w:val="007F0695"/>
    <w:rsid w:val="007F07BA"/>
    <w:rsid w:val="007F0806"/>
    <w:rsid w:val="007F0896"/>
    <w:rsid w:val="007F0943"/>
    <w:rsid w:val="007F0B82"/>
    <w:rsid w:val="007F0D15"/>
    <w:rsid w:val="007F0D19"/>
    <w:rsid w:val="007F0E80"/>
    <w:rsid w:val="007F0F76"/>
    <w:rsid w:val="007F1103"/>
    <w:rsid w:val="007F1114"/>
    <w:rsid w:val="007F11DC"/>
    <w:rsid w:val="007F1246"/>
    <w:rsid w:val="007F1436"/>
    <w:rsid w:val="007F14B5"/>
    <w:rsid w:val="007F1503"/>
    <w:rsid w:val="007F15A9"/>
    <w:rsid w:val="007F15B7"/>
    <w:rsid w:val="007F15C6"/>
    <w:rsid w:val="007F167E"/>
    <w:rsid w:val="007F17B1"/>
    <w:rsid w:val="007F1836"/>
    <w:rsid w:val="007F1871"/>
    <w:rsid w:val="007F1A3C"/>
    <w:rsid w:val="007F1C9C"/>
    <w:rsid w:val="007F1D8B"/>
    <w:rsid w:val="007F1FC1"/>
    <w:rsid w:val="007F206B"/>
    <w:rsid w:val="007F208F"/>
    <w:rsid w:val="007F2129"/>
    <w:rsid w:val="007F2178"/>
    <w:rsid w:val="007F2280"/>
    <w:rsid w:val="007F2354"/>
    <w:rsid w:val="007F237E"/>
    <w:rsid w:val="007F23D5"/>
    <w:rsid w:val="007F2580"/>
    <w:rsid w:val="007F25D3"/>
    <w:rsid w:val="007F2666"/>
    <w:rsid w:val="007F284D"/>
    <w:rsid w:val="007F2908"/>
    <w:rsid w:val="007F2918"/>
    <w:rsid w:val="007F29EC"/>
    <w:rsid w:val="007F2AB3"/>
    <w:rsid w:val="007F2D26"/>
    <w:rsid w:val="007F2EBB"/>
    <w:rsid w:val="007F2F31"/>
    <w:rsid w:val="007F31C3"/>
    <w:rsid w:val="007F31F2"/>
    <w:rsid w:val="007F3207"/>
    <w:rsid w:val="007F33CB"/>
    <w:rsid w:val="007F3443"/>
    <w:rsid w:val="007F35FE"/>
    <w:rsid w:val="007F3889"/>
    <w:rsid w:val="007F38EE"/>
    <w:rsid w:val="007F3939"/>
    <w:rsid w:val="007F398C"/>
    <w:rsid w:val="007F39D2"/>
    <w:rsid w:val="007F3E1F"/>
    <w:rsid w:val="007F3E40"/>
    <w:rsid w:val="007F3E83"/>
    <w:rsid w:val="007F3FC6"/>
    <w:rsid w:val="007F4079"/>
    <w:rsid w:val="007F4091"/>
    <w:rsid w:val="007F40BF"/>
    <w:rsid w:val="007F4261"/>
    <w:rsid w:val="007F42D6"/>
    <w:rsid w:val="007F4364"/>
    <w:rsid w:val="007F4407"/>
    <w:rsid w:val="007F4738"/>
    <w:rsid w:val="007F4809"/>
    <w:rsid w:val="007F4A70"/>
    <w:rsid w:val="007F4AD8"/>
    <w:rsid w:val="007F4B30"/>
    <w:rsid w:val="007F4BBA"/>
    <w:rsid w:val="007F4C50"/>
    <w:rsid w:val="007F4C66"/>
    <w:rsid w:val="007F4D3B"/>
    <w:rsid w:val="007F4E79"/>
    <w:rsid w:val="007F4ECD"/>
    <w:rsid w:val="007F4F1A"/>
    <w:rsid w:val="007F51AC"/>
    <w:rsid w:val="007F54B2"/>
    <w:rsid w:val="007F5513"/>
    <w:rsid w:val="007F5623"/>
    <w:rsid w:val="007F574B"/>
    <w:rsid w:val="007F5823"/>
    <w:rsid w:val="007F589E"/>
    <w:rsid w:val="007F6114"/>
    <w:rsid w:val="007F6246"/>
    <w:rsid w:val="007F62AC"/>
    <w:rsid w:val="007F66A0"/>
    <w:rsid w:val="007F6854"/>
    <w:rsid w:val="007F687D"/>
    <w:rsid w:val="007F6961"/>
    <w:rsid w:val="007F69B8"/>
    <w:rsid w:val="007F6A77"/>
    <w:rsid w:val="007F6BAB"/>
    <w:rsid w:val="007F6CD4"/>
    <w:rsid w:val="007F6D16"/>
    <w:rsid w:val="007F722B"/>
    <w:rsid w:val="007F7326"/>
    <w:rsid w:val="007F73B5"/>
    <w:rsid w:val="007F73FF"/>
    <w:rsid w:val="007F753A"/>
    <w:rsid w:val="007F759A"/>
    <w:rsid w:val="007F76DA"/>
    <w:rsid w:val="007F77AE"/>
    <w:rsid w:val="007F7A6F"/>
    <w:rsid w:val="007F7D02"/>
    <w:rsid w:val="007F7D20"/>
    <w:rsid w:val="007F7E34"/>
    <w:rsid w:val="007F7F82"/>
    <w:rsid w:val="00800005"/>
    <w:rsid w:val="00800036"/>
    <w:rsid w:val="00800041"/>
    <w:rsid w:val="00800194"/>
    <w:rsid w:val="00800214"/>
    <w:rsid w:val="0080029C"/>
    <w:rsid w:val="0080031E"/>
    <w:rsid w:val="008004D9"/>
    <w:rsid w:val="00800541"/>
    <w:rsid w:val="0080063B"/>
    <w:rsid w:val="00800910"/>
    <w:rsid w:val="00800AD9"/>
    <w:rsid w:val="00800B95"/>
    <w:rsid w:val="00800BF3"/>
    <w:rsid w:val="00800C04"/>
    <w:rsid w:val="00801074"/>
    <w:rsid w:val="0080115A"/>
    <w:rsid w:val="008011EB"/>
    <w:rsid w:val="00801216"/>
    <w:rsid w:val="0080132A"/>
    <w:rsid w:val="008013D7"/>
    <w:rsid w:val="00801563"/>
    <w:rsid w:val="008015A8"/>
    <w:rsid w:val="0080170D"/>
    <w:rsid w:val="00801882"/>
    <w:rsid w:val="00801946"/>
    <w:rsid w:val="008019B2"/>
    <w:rsid w:val="00801A0C"/>
    <w:rsid w:val="00801A0F"/>
    <w:rsid w:val="00801B05"/>
    <w:rsid w:val="00801BDB"/>
    <w:rsid w:val="00801D35"/>
    <w:rsid w:val="00801D4D"/>
    <w:rsid w:val="00801DDB"/>
    <w:rsid w:val="00801EA5"/>
    <w:rsid w:val="00801F73"/>
    <w:rsid w:val="00801FE0"/>
    <w:rsid w:val="0080201A"/>
    <w:rsid w:val="008020C4"/>
    <w:rsid w:val="008022C9"/>
    <w:rsid w:val="00802326"/>
    <w:rsid w:val="008023DC"/>
    <w:rsid w:val="00802467"/>
    <w:rsid w:val="0080256C"/>
    <w:rsid w:val="00802A71"/>
    <w:rsid w:val="00802CEA"/>
    <w:rsid w:val="00802D19"/>
    <w:rsid w:val="00802D74"/>
    <w:rsid w:val="00802E56"/>
    <w:rsid w:val="00803064"/>
    <w:rsid w:val="0080309D"/>
    <w:rsid w:val="00803121"/>
    <w:rsid w:val="008031D2"/>
    <w:rsid w:val="00803250"/>
    <w:rsid w:val="0080339B"/>
    <w:rsid w:val="008033B0"/>
    <w:rsid w:val="00803423"/>
    <w:rsid w:val="00803701"/>
    <w:rsid w:val="008037B3"/>
    <w:rsid w:val="008038FC"/>
    <w:rsid w:val="00803A21"/>
    <w:rsid w:val="00803A7A"/>
    <w:rsid w:val="00803A93"/>
    <w:rsid w:val="00803BD0"/>
    <w:rsid w:val="00803C15"/>
    <w:rsid w:val="00803C4A"/>
    <w:rsid w:val="00803CDF"/>
    <w:rsid w:val="00803DC1"/>
    <w:rsid w:val="00803E73"/>
    <w:rsid w:val="0080403D"/>
    <w:rsid w:val="00804107"/>
    <w:rsid w:val="00804192"/>
    <w:rsid w:val="008041A4"/>
    <w:rsid w:val="0080436E"/>
    <w:rsid w:val="008045F3"/>
    <w:rsid w:val="00804853"/>
    <w:rsid w:val="00804960"/>
    <w:rsid w:val="00804989"/>
    <w:rsid w:val="00804A77"/>
    <w:rsid w:val="00804AEB"/>
    <w:rsid w:val="00804D18"/>
    <w:rsid w:val="00804D2E"/>
    <w:rsid w:val="00804EB3"/>
    <w:rsid w:val="00804FF0"/>
    <w:rsid w:val="008051DE"/>
    <w:rsid w:val="008053AA"/>
    <w:rsid w:val="008054EE"/>
    <w:rsid w:val="00805628"/>
    <w:rsid w:val="008058B3"/>
    <w:rsid w:val="008058D6"/>
    <w:rsid w:val="00805913"/>
    <w:rsid w:val="00805A21"/>
    <w:rsid w:val="00805C2B"/>
    <w:rsid w:val="00805C3E"/>
    <w:rsid w:val="00805E6B"/>
    <w:rsid w:val="00806005"/>
    <w:rsid w:val="008060BD"/>
    <w:rsid w:val="00806205"/>
    <w:rsid w:val="00806384"/>
    <w:rsid w:val="00806385"/>
    <w:rsid w:val="0080644D"/>
    <w:rsid w:val="008064D9"/>
    <w:rsid w:val="008065FC"/>
    <w:rsid w:val="00806785"/>
    <w:rsid w:val="00806794"/>
    <w:rsid w:val="0080689A"/>
    <w:rsid w:val="00806902"/>
    <w:rsid w:val="008069B1"/>
    <w:rsid w:val="008069DE"/>
    <w:rsid w:val="00806AEF"/>
    <w:rsid w:val="00806CBD"/>
    <w:rsid w:val="00806CDD"/>
    <w:rsid w:val="00806D82"/>
    <w:rsid w:val="00806DF7"/>
    <w:rsid w:val="00807105"/>
    <w:rsid w:val="0080721C"/>
    <w:rsid w:val="008074DD"/>
    <w:rsid w:val="008075E9"/>
    <w:rsid w:val="0080762B"/>
    <w:rsid w:val="0080771C"/>
    <w:rsid w:val="008077DA"/>
    <w:rsid w:val="00807992"/>
    <w:rsid w:val="00807A3D"/>
    <w:rsid w:val="00807B25"/>
    <w:rsid w:val="00807BDA"/>
    <w:rsid w:val="00807CA7"/>
    <w:rsid w:val="00807F35"/>
    <w:rsid w:val="00807FE5"/>
    <w:rsid w:val="008101AB"/>
    <w:rsid w:val="008102CA"/>
    <w:rsid w:val="008103AD"/>
    <w:rsid w:val="0081060F"/>
    <w:rsid w:val="008106DA"/>
    <w:rsid w:val="00810700"/>
    <w:rsid w:val="008107F5"/>
    <w:rsid w:val="008108E9"/>
    <w:rsid w:val="0081098A"/>
    <w:rsid w:val="008109FA"/>
    <w:rsid w:val="00810B94"/>
    <w:rsid w:val="00810D23"/>
    <w:rsid w:val="00810E3D"/>
    <w:rsid w:val="00810E41"/>
    <w:rsid w:val="00810E7B"/>
    <w:rsid w:val="00810F3E"/>
    <w:rsid w:val="00810FC3"/>
    <w:rsid w:val="0081110C"/>
    <w:rsid w:val="00811198"/>
    <w:rsid w:val="008114F1"/>
    <w:rsid w:val="008114F8"/>
    <w:rsid w:val="0081161D"/>
    <w:rsid w:val="0081180B"/>
    <w:rsid w:val="00811EB3"/>
    <w:rsid w:val="00811EC4"/>
    <w:rsid w:val="00811FFD"/>
    <w:rsid w:val="00812071"/>
    <w:rsid w:val="0081216D"/>
    <w:rsid w:val="00812632"/>
    <w:rsid w:val="00812790"/>
    <w:rsid w:val="00812935"/>
    <w:rsid w:val="00812A68"/>
    <w:rsid w:val="00812AA2"/>
    <w:rsid w:val="00812B84"/>
    <w:rsid w:val="00812D4B"/>
    <w:rsid w:val="00812E14"/>
    <w:rsid w:val="00812FDF"/>
    <w:rsid w:val="00812FE3"/>
    <w:rsid w:val="00813313"/>
    <w:rsid w:val="008133FA"/>
    <w:rsid w:val="00813500"/>
    <w:rsid w:val="0081367B"/>
    <w:rsid w:val="008136C7"/>
    <w:rsid w:val="008138B7"/>
    <w:rsid w:val="00813B2E"/>
    <w:rsid w:val="00813B5D"/>
    <w:rsid w:val="00813C8A"/>
    <w:rsid w:val="00813CA0"/>
    <w:rsid w:val="00813D6B"/>
    <w:rsid w:val="00813E3A"/>
    <w:rsid w:val="00813E64"/>
    <w:rsid w:val="00813EEC"/>
    <w:rsid w:val="00813F07"/>
    <w:rsid w:val="00813F95"/>
    <w:rsid w:val="0081412A"/>
    <w:rsid w:val="00814235"/>
    <w:rsid w:val="00814297"/>
    <w:rsid w:val="0081435C"/>
    <w:rsid w:val="008144DD"/>
    <w:rsid w:val="00814508"/>
    <w:rsid w:val="00814510"/>
    <w:rsid w:val="008146D2"/>
    <w:rsid w:val="008149C6"/>
    <w:rsid w:val="00814AA8"/>
    <w:rsid w:val="00814BCD"/>
    <w:rsid w:val="00814D8D"/>
    <w:rsid w:val="00814D95"/>
    <w:rsid w:val="00814E9E"/>
    <w:rsid w:val="00815042"/>
    <w:rsid w:val="008151A0"/>
    <w:rsid w:val="0081522E"/>
    <w:rsid w:val="0081523A"/>
    <w:rsid w:val="0081544B"/>
    <w:rsid w:val="00815455"/>
    <w:rsid w:val="008157CD"/>
    <w:rsid w:val="008158F2"/>
    <w:rsid w:val="008158F8"/>
    <w:rsid w:val="008159C2"/>
    <w:rsid w:val="008159E9"/>
    <w:rsid w:val="00815ADC"/>
    <w:rsid w:val="00815BC3"/>
    <w:rsid w:val="00815BFB"/>
    <w:rsid w:val="00815CB7"/>
    <w:rsid w:val="00815CCC"/>
    <w:rsid w:val="00815CFD"/>
    <w:rsid w:val="00815E39"/>
    <w:rsid w:val="00815E4D"/>
    <w:rsid w:val="008161BF"/>
    <w:rsid w:val="008161D8"/>
    <w:rsid w:val="00816435"/>
    <w:rsid w:val="008164EE"/>
    <w:rsid w:val="008166A5"/>
    <w:rsid w:val="0081685E"/>
    <w:rsid w:val="008168B2"/>
    <w:rsid w:val="008168FD"/>
    <w:rsid w:val="00816B3D"/>
    <w:rsid w:val="00816DF8"/>
    <w:rsid w:val="00816E07"/>
    <w:rsid w:val="00816E22"/>
    <w:rsid w:val="00816EA1"/>
    <w:rsid w:val="00816F0A"/>
    <w:rsid w:val="00816FF7"/>
    <w:rsid w:val="0081713E"/>
    <w:rsid w:val="00817270"/>
    <w:rsid w:val="00817290"/>
    <w:rsid w:val="0081754F"/>
    <w:rsid w:val="00817624"/>
    <w:rsid w:val="0081784F"/>
    <w:rsid w:val="00817884"/>
    <w:rsid w:val="00817955"/>
    <w:rsid w:val="00817A21"/>
    <w:rsid w:val="00817A39"/>
    <w:rsid w:val="00817B47"/>
    <w:rsid w:val="00817C2F"/>
    <w:rsid w:val="00817CDC"/>
    <w:rsid w:val="00817CFE"/>
    <w:rsid w:val="00820056"/>
    <w:rsid w:val="00820070"/>
    <w:rsid w:val="008200E3"/>
    <w:rsid w:val="008204F0"/>
    <w:rsid w:val="00820887"/>
    <w:rsid w:val="008208E3"/>
    <w:rsid w:val="00820DA1"/>
    <w:rsid w:val="00820DAA"/>
    <w:rsid w:val="00820DB8"/>
    <w:rsid w:val="00820FD5"/>
    <w:rsid w:val="00821105"/>
    <w:rsid w:val="008212B6"/>
    <w:rsid w:val="00821335"/>
    <w:rsid w:val="00821385"/>
    <w:rsid w:val="008213A0"/>
    <w:rsid w:val="008213E1"/>
    <w:rsid w:val="00821895"/>
    <w:rsid w:val="00821AAE"/>
    <w:rsid w:val="00821C8E"/>
    <w:rsid w:val="00821F14"/>
    <w:rsid w:val="0082216F"/>
    <w:rsid w:val="00822276"/>
    <w:rsid w:val="008223C2"/>
    <w:rsid w:val="0082276B"/>
    <w:rsid w:val="00822B48"/>
    <w:rsid w:val="00822C35"/>
    <w:rsid w:val="00822E29"/>
    <w:rsid w:val="00822FE8"/>
    <w:rsid w:val="00823002"/>
    <w:rsid w:val="00823156"/>
    <w:rsid w:val="0082332E"/>
    <w:rsid w:val="00823423"/>
    <w:rsid w:val="00823472"/>
    <w:rsid w:val="00823834"/>
    <w:rsid w:val="0082383B"/>
    <w:rsid w:val="00823865"/>
    <w:rsid w:val="008238F2"/>
    <w:rsid w:val="00823986"/>
    <w:rsid w:val="00823A9B"/>
    <w:rsid w:val="00823ACE"/>
    <w:rsid w:val="00823C0D"/>
    <w:rsid w:val="00823D76"/>
    <w:rsid w:val="00823E24"/>
    <w:rsid w:val="0082409E"/>
    <w:rsid w:val="008240BA"/>
    <w:rsid w:val="008242BE"/>
    <w:rsid w:val="008244DD"/>
    <w:rsid w:val="0082459E"/>
    <w:rsid w:val="008245B8"/>
    <w:rsid w:val="008245CB"/>
    <w:rsid w:val="00824680"/>
    <w:rsid w:val="008247AE"/>
    <w:rsid w:val="0082486B"/>
    <w:rsid w:val="008249AB"/>
    <w:rsid w:val="00824A77"/>
    <w:rsid w:val="00824BD1"/>
    <w:rsid w:val="00824C08"/>
    <w:rsid w:val="00824C56"/>
    <w:rsid w:val="00824D6B"/>
    <w:rsid w:val="00824EA4"/>
    <w:rsid w:val="008250FE"/>
    <w:rsid w:val="008254D4"/>
    <w:rsid w:val="008256B8"/>
    <w:rsid w:val="0082598F"/>
    <w:rsid w:val="00825A06"/>
    <w:rsid w:val="00825B20"/>
    <w:rsid w:val="00825CBE"/>
    <w:rsid w:val="00825CEF"/>
    <w:rsid w:val="00826000"/>
    <w:rsid w:val="00826184"/>
    <w:rsid w:val="00826197"/>
    <w:rsid w:val="0082630D"/>
    <w:rsid w:val="00826368"/>
    <w:rsid w:val="00826504"/>
    <w:rsid w:val="0082650F"/>
    <w:rsid w:val="00826549"/>
    <w:rsid w:val="00826987"/>
    <w:rsid w:val="00826ABE"/>
    <w:rsid w:val="00826C20"/>
    <w:rsid w:val="00826CAC"/>
    <w:rsid w:val="00826CC4"/>
    <w:rsid w:val="00826F87"/>
    <w:rsid w:val="00827075"/>
    <w:rsid w:val="008270C6"/>
    <w:rsid w:val="0082725A"/>
    <w:rsid w:val="008279B4"/>
    <w:rsid w:val="00827A7A"/>
    <w:rsid w:val="00827ABF"/>
    <w:rsid w:val="00827B68"/>
    <w:rsid w:val="00827C44"/>
    <w:rsid w:val="00827CAE"/>
    <w:rsid w:val="00827CB0"/>
    <w:rsid w:val="00827DF2"/>
    <w:rsid w:val="00827EE8"/>
    <w:rsid w:val="0083017D"/>
    <w:rsid w:val="00830247"/>
    <w:rsid w:val="00830532"/>
    <w:rsid w:val="0083081E"/>
    <w:rsid w:val="00830A43"/>
    <w:rsid w:val="00830B6A"/>
    <w:rsid w:val="00830D1B"/>
    <w:rsid w:val="00830DB0"/>
    <w:rsid w:val="00830E6F"/>
    <w:rsid w:val="00830E71"/>
    <w:rsid w:val="00830F2E"/>
    <w:rsid w:val="00831285"/>
    <w:rsid w:val="008315B4"/>
    <w:rsid w:val="008315E8"/>
    <w:rsid w:val="008318C6"/>
    <w:rsid w:val="00831AAC"/>
    <w:rsid w:val="00831ABE"/>
    <w:rsid w:val="00831B58"/>
    <w:rsid w:val="00831CCD"/>
    <w:rsid w:val="00831D44"/>
    <w:rsid w:val="00831F83"/>
    <w:rsid w:val="00831FAB"/>
    <w:rsid w:val="00831FCA"/>
    <w:rsid w:val="00831FF8"/>
    <w:rsid w:val="008322BE"/>
    <w:rsid w:val="0083250A"/>
    <w:rsid w:val="008326BE"/>
    <w:rsid w:val="00832729"/>
    <w:rsid w:val="008328F0"/>
    <w:rsid w:val="008328FD"/>
    <w:rsid w:val="00832913"/>
    <w:rsid w:val="00832A64"/>
    <w:rsid w:val="00832E03"/>
    <w:rsid w:val="0083330D"/>
    <w:rsid w:val="008333BE"/>
    <w:rsid w:val="008333F1"/>
    <w:rsid w:val="00833566"/>
    <w:rsid w:val="008335D1"/>
    <w:rsid w:val="00833745"/>
    <w:rsid w:val="008337C2"/>
    <w:rsid w:val="008338BD"/>
    <w:rsid w:val="008338C7"/>
    <w:rsid w:val="00833B5C"/>
    <w:rsid w:val="00833C02"/>
    <w:rsid w:val="00833D52"/>
    <w:rsid w:val="00833E2C"/>
    <w:rsid w:val="00833E73"/>
    <w:rsid w:val="00833FFB"/>
    <w:rsid w:val="00834019"/>
    <w:rsid w:val="008340C3"/>
    <w:rsid w:val="00834135"/>
    <w:rsid w:val="0083418B"/>
    <w:rsid w:val="00834211"/>
    <w:rsid w:val="0083429F"/>
    <w:rsid w:val="0083433C"/>
    <w:rsid w:val="0083459A"/>
    <w:rsid w:val="008345AB"/>
    <w:rsid w:val="00834820"/>
    <w:rsid w:val="008348FE"/>
    <w:rsid w:val="0083495F"/>
    <w:rsid w:val="008349B6"/>
    <w:rsid w:val="00834C46"/>
    <w:rsid w:val="00834CB5"/>
    <w:rsid w:val="00834F75"/>
    <w:rsid w:val="00834FD9"/>
    <w:rsid w:val="00835000"/>
    <w:rsid w:val="008353E2"/>
    <w:rsid w:val="008353EA"/>
    <w:rsid w:val="00835418"/>
    <w:rsid w:val="00835471"/>
    <w:rsid w:val="008356A2"/>
    <w:rsid w:val="00835750"/>
    <w:rsid w:val="008357A6"/>
    <w:rsid w:val="008357B4"/>
    <w:rsid w:val="008357E7"/>
    <w:rsid w:val="00835991"/>
    <w:rsid w:val="00835A70"/>
    <w:rsid w:val="00835C06"/>
    <w:rsid w:val="00835D96"/>
    <w:rsid w:val="00835DD3"/>
    <w:rsid w:val="00835E14"/>
    <w:rsid w:val="00835E24"/>
    <w:rsid w:val="00835E7C"/>
    <w:rsid w:val="00835F39"/>
    <w:rsid w:val="00835FB5"/>
    <w:rsid w:val="008361B8"/>
    <w:rsid w:val="00836399"/>
    <w:rsid w:val="008363E4"/>
    <w:rsid w:val="00836445"/>
    <w:rsid w:val="00836469"/>
    <w:rsid w:val="008364A6"/>
    <w:rsid w:val="008364BC"/>
    <w:rsid w:val="00836644"/>
    <w:rsid w:val="00836875"/>
    <w:rsid w:val="00836BC6"/>
    <w:rsid w:val="00836BE3"/>
    <w:rsid w:val="00837003"/>
    <w:rsid w:val="008373F5"/>
    <w:rsid w:val="0083742A"/>
    <w:rsid w:val="0083750C"/>
    <w:rsid w:val="0083755B"/>
    <w:rsid w:val="00837894"/>
    <w:rsid w:val="00837917"/>
    <w:rsid w:val="00837BC8"/>
    <w:rsid w:val="00837C9D"/>
    <w:rsid w:val="00837D96"/>
    <w:rsid w:val="00837E66"/>
    <w:rsid w:val="00837EA8"/>
    <w:rsid w:val="00837EBB"/>
    <w:rsid w:val="00837FE8"/>
    <w:rsid w:val="00840090"/>
    <w:rsid w:val="008400D3"/>
    <w:rsid w:val="00840139"/>
    <w:rsid w:val="008401CF"/>
    <w:rsid w:val="0084022F"/>
    <w:rsid w:val="008402F4"/>
    <w:rsid w:val="008404C2"/>
    <w:rsid w:val="008406BA"/>
    <w:rsid w:val="00840775"/>
    <w:rsid w:val="00840830"/>
    <w:rsid w:val="00840885"/>
    <w:rsid w:val="008408DA"/>
    <w:rsid w:val="00840CF2"/>
    <w:rsid w:val="00840E10"/>
    <w:rsid w:val="00840E80"/>
    <w:rsid w:val="00840EDC"/>
    <w:rsid w:val="00840F03"/>
    <w:rsid w:val="00841014"/>
    <w:rsid w:val="0084104A"/>
    <w:rsid w:val="008410E0"/>
    <w:rsid w:val="008411D8"/>
    <w:rsid w:val="00841309"/>
    <w:rsid w:val="00841393"/>
    <w:rsid w:val="008415E0"/>
    <w:rsid w:val="00841629"/>
    <w:rsid w:val="008416F1"/>
    <w:rsid w:val="008418AB"/>
    <w:rsid w:val="00841A18"/>
    <w:rsid w:val="00841ACF"/>
    <w:rsid w:val="00841AD2"/>
    <w:rsid w:val="00841AE4"/>
    <w:rsid w:val="00841DCE"/>
    <w:rsid w:val="00841E5D"/>
    <w:rsid w:val="008420D3"/>
    <w:rsid w:val="00842346"/>
    <w:rsid w:val="00842395"/>
    <w:rsid w:val="0084247A"/>
    <w:rsid w:val="008424A4"/>
    <w:rsid w:val="0084252D"/>
    <w:rsid w:val="008426AB"/>
    <w:rsid w:val="00842868"/>
    <w:rsid w:val="008429CD"/>
    <w:rsid w:val="00842AA1"/>
    <w:rsid w:val="00842C50"/>
    <w:rsid w:val="00842C84"/>
    <w:rsid w:val="00843078"/>
    <w:rsid w:val="008430AB"/>
    <w:rsid w:val="008430E2"/>
    <w:rsid w:val="008431C3"/>
    <w:rsid w:val="00843235"/>
    <w:rsid w:val="00843273"/>
    <w:rsid w:val="008433D4"/>
    <w:rsid w:val="008433F6"/>
    <w:rsid w:val="0084347F"/>
    <w:rsid w:val="008434C2"/>
    <w:rsid w:val="00843598"/>
    <w:rsid w:val="00843616"/>
    <w:rsid w:val="0084389A"/>
    <w:rsid w:val="00843B4A"/>
    <w:rsid w:val="00843CAF"/>
    <w:rsid w:val="00843D21"/>
    <w:rsid w:val="00843D32"/>
    <w:rsid w:val="00843FD2"/>
    <w:rsid w:val="008441C9"/>
    <w:rsid w:val="008441D8"/>
    <w:rsid w:val="008442EC"/>
    <w:rsid w:val="00844416"/>
    <w:rsid w:val="00844541"/>
    <w:rsid w:val="00844616"/>
    <w:rsid w:val="008446A7"/>
    <w:rsid w:val="008446D9"/>
    <w:rsid w:val="00844762"/>
    <w:rsid w:val="008447A4"/>
    <w:rsid w:val="008447F2"/>
    <w:rsid w:val="008449B8"/>
    <w:rsid w:val="008449DF"/>
    <w:rsid w:val="00844B0B"/>
    <w:rsid w:val="00844D70"/>
    <w:rsid w:val="00844D72"/>
    <w:rsid w:val="00844FB4"/>
    <w:rsid w:val="0084507F"/>
    <w:rsid w:val="00845147"/>
    <w:rsid w:val="00845179"/>
    <w:rsid w:val="0084527F"/>
    <w:rsid w:val="008452CC"/>
    <w:rsid w:val="008452EA"/>
    <w:rsid w:val="008452F4"/>
    <w:rsid w:val="00845373"/>
    <w:rsid w:val="008453AF"/>
    <w:rsid w:val="008456A0"/>
    <w:rsid w:val="008456EA"/>
    <w:rsid w:val="008458C7"/>
    <w:rsid w:val="008459E1"/>
    <w:rsid w:val="00845A7D"/>
    <w:rsid w:val="00845AD7"/>
    <w:rsid w:val="00845CAC"/>
    <w:rsid w:val="00845D99"/>
    <w:rsid w:val="00845DCA"/>
    <w:rsid w:val="00845EA2"/>
    <w:rsid w:val="008462F7"/>
    <w:rsid w:val="00846450"/>
    <w:rsid w:val="00846548"/>
    <w:rsid w:val="00846700"/>
    <w:rsid w:val="008468DD"/>
    <w:rsid w:val="008469F7"/>
    <w:rsid w:val="00846A7E"/>
    <w:rsid w:val="00846BAE"/>
    <w:rsid w:val="00846C6D"/>
    <w:rsid w:val="00846E17"/>
    <w:rsid w:val="00846F94"/>
    <w:rsid w:val="00846F9E"/>
    <w:rsid w:val="00846FD4"/>
    <w:rsid w:val="00846FD8"/>
    <w:rsid w:val="008470D2"/>
    <w:rsid w:val="00847112"/>
    <w:rsid w:val="00847143"/>
    <w:rsid w:val="00847254"/>
    <w:rsid w:val="008472F3"/>
    <w:rsid w:val="0084731B"/>
    <w:rsid w:val="008473E4"/>
    <w:rsid w:val="008475F7"/>
    <w:rsid w:val="0084778F"/>
    <w:rsid w:val="008477E8"/>
    <w:rsid w:val="00847993"/>
    <w:rsid w:val="00847ABC"/>
    <w:rsid w:val="00847B55"/>
    <w:rsid w:val="00847B79"/>
    <w:rsid w:val="00847CC6"/>
    <w:rsid w:val="00847EE2"/>
    <w:rsid w:val="00847F77"/>
    <w:rsid w:val="00850184"/>
    <w:rsid w:val="008507B3"/>
    <w:rsid w:val="00850830"/>
    <w:rsid w:val="00850A5E"/>
    <w:rsid w:val="00850CF6"/>
    <w:rsid w:val="00850D50"/>
    <w:rsid w:val="00850DA0"/>
    <w:rsid w:val="00850F8B"/>
    <w:rsid w:val="00850FC2"/>
    <w:rsid w:val="008512AE"/>
    <w:rsid w:val="008512BC"/>
    <w:rsid w:val="008513CB"/>
    <w:rsid w:val="008515C1"/>
    <w:rsid w:val="008518CE"/>
    <w:rsid w:val="00851A32"/>
    <w:rsid w:val="00851B08"/>
    <w:rsid w:val="00851D5B"/>
    <w:rsid w:val="00851E23"/>
    <w:rsid w:val="00851E78"/>
    <w:rsid w:val="0085214F"/>
    <w:rsid w:val="00852464"/>
    <w:rsid w:val="00852469"/>
    <w:rsid w:val="008525C5"/>
    <w:rsid w:val="008525CA"/>
    <w:rsid w:val="00852647"/>
    <w:rsid w:val="0085267D"/>
    <w:rsid w:val="00852694"/>
    <w:rsid w:val="0085275B"/>
    <w:rsid w:val="00852762"/>
    <w:rsid w:val="0085277D"/>
    <w:rsid w:val="00852839"/>
    <w:rsid w:val="0085292C"/>
    <w:rsid w:val="0085295F"/>
    <w:rsid w:val="0085297A"/>
    <w:rsid w:val="00852A35"/>
    <w:rsid w:val="00852EAE"/>
    <w:rsid w:val="0085310B"/>
    <w:rsid w:val="0085345A"/>
    <w:rsid w:val="00853BED"/>
    <w:rsid w:val="00853C6C"/>
    <w:rsid w:val="00853D6C"/>
    <w:rsid w:val="00853F7F"/>
    <w:rsid w:val="00853F80"/>
    <w:rsid w:val="00853FD3"/>
    <w:rsid w:val="00854018"/>
    <w:rsid w:val="00854076"/>
    <w:rsid w:val="008540AA"/>
    <w:rsid w:val="0085412B"/>
    <w:rsid w:val="0085414E"/>
    <w:rsid w:val="0085420A"/>
    <w:rsid w:val="0085420C"/>
    <w:rsid w:val="0085435A"/>
    <w:rsid w:val="008543C5"/>
    <w:rsid w:val="00854680"/>
    <w:rsid w:val="00854792"/>
    <w:rsid w:val="008547CA"/>
    <w:rsid w:val="00854827"/>
    <w:rsid w:val="0085486A"/>
    <w:rsid w:val="0085486B"/>
    <w:rsid w:val="0085495A"/>
    <w:rsid w:val="00854996"/>
    <w:rsid w:val="00854A6B"/>
    <w:rsid w:val="00854BB0"/>
    <w:rsid w:val="00854DF3"/>
    <w:rsid w:val="00854E13"/>
    <w:rsid w:val="00854EDD"/>
    <w:rsid w:val="00854FD5"/>
    <w:rsid w:val="00854FD7"/>
    <w:rsid w:val="00855191"/>
    <w:rsid w:val="00855195"/>
    <w:rsid w:val="00855221"/>
    <w:rsid w:val="0085523C"/>
    <w:rsid w:val="00855433"/>
    <w:rsid w:val="00855527"/>
    <w:rsid w:val="0085553C"/>
    <w:rsid w:val="00855657"/>
    <w:rsid w:val="008557D7"/>
    <w:rsid w:val="00855C3D"/>
    <w:rsid w:val="00855F44"/>
    <w:rsid w:val="00855F9F"/>
    <w:rsid w:val="0085607D"/>
    <w:rsid w:val="00856109"/>
    <w:rsid w:val="00856142"/>
    <w:rsid w:val="00856148"/>
    <w:rsid w:val="0085623E"/>
    <w:rsid w:val="00856376"/>
    <w:rsid w:val="008563D2"/>
    <w:rsid w:val="00856454"/>
    <w:rsid w:val="00856592"/>
    <w:rsid w:val="008565D3"/>
    <w:rsid w:val="00856686"/>
    <w:rsid w:val="008566F5"/>
    <w:rsid w:val="008568A5"/>
    <w:rsid w:val="00856A68"/>
    <w:rsid w:val="00856BCE"/>
    <w:rsid w:val="00856BD9"/>
    <w:rsid w:val="00856CCC"/>
    <w:rsid w:val="00856FBB"/>
    <w:rsid w:val="008571BF"/>
    <w:rsid w:val="00857237"/>
    <w:rsid w:val="008572CD"/>
    <w:rsid w:val="00857372"/>
    <w:rsid w:val="008574BC"/>
    <w:rsid w:val="00857527"/>
    <w:rsid w:val="00857611"/>
    <w:rsid w:val="00857783"/>
    <w:rsid w:val="008577C5"/>
    <w:rsid w:val="00857B3B"/>
    <w:rsid w:val="00857B85"/>
    <w:rsid w:val="00857CC3"/>
    <w:rsid w:val="00857CDB"/>
    <w:rsid w:val="00857D07"/>
    <w:rsid w:val="00857DE6"/>
    <w:rsid w:val="00857E8C"/>
    <w:rsid w:val="00857F5D"/>
    <w:rsid w:val="00857F60"/>
    <w:rsid w:val="00857FB7"/>
    <w:rsid w:val="00860095"/>
    <w:rsid w:val="00860202"/>
    <w:rsid w:val="00860270"/>
    <w:rsid w:val="00860392"/>
    <w:rsid w:val="00860493"/>
    <w:rsid w:val="008604B0"/>
    <w:rsid w:val="008604FB"/>
    <w:rsid w:val="0086054F"/>
    <w:rsid w:val="00860574"/>
    <w:rsid w:val="008605A8"/>
    <w:rsid w:val="008605CB"/>
    <w:rsid w:val="00860605"/>
    <w:rsid w:val="008608E0"/>
    <w:rsid w:val="0086090C"/>
    <w:rsid w:val="00860A29"/>
    <w:rsid w:val="00860AED"/>
    <w:rsid w:val="00860BBD"/>
    <w:rsid w:val="00860C43"/>
    <w:rsid w:val="00860CA7"/>
    <w:rsid w:val="00860E1C"/>
    <w:rsid w:val="00860EDC"/>
    <w:rsid w:val="00860F71"/>
    <w:rsid w:val="00860FF3"/>
    <w:rsid w:val="00861267"/>
    <w:rsid w:val="008613AD"/>
    <w:rsid w:val="008613E1"/>
    <w:rsid w:val="0086150B"/>
    <w:rsid w:val="00861594"/>
    <w:rsid w:val="008615B0"/>
    <w:rsid w:val="00861676"/>
    <w:rsid w:val="008616DF"/>
    <w:rsid w:val="0086170B"/>
    <w:rsid w:val="00861754"/>
    <w:rsid w:val="0086176B"/>
    <w:rsid w:val="0086180F"/>
    <w:rsid w:val="00861A17"/>
    <w:rsid w:val="00861C34"/>
    <w:rsid w:val="00861F7B"/>
    <w:rsid w:val="00862541"/>
    <w:rsid w:val="008625E7"/>
    <w:rsid w:val="00862705"/>
    <w:rsid w:val="008627E9"/>
    <w:rsid w:val="00862A37"/>
    <w:rsid w:val="00862ABA"/>
    <w:rsid w:val="00862B6D"/>
    <w:rsid w:val="00862BB5"/>
    <w:rsid w:val="00862D03"/>
    <w:rsid w:val="00862D4B"/>
    <w:rsid w:val="00862E1E"/>
    <w:rsid w:val="00862EBE"/>
    <w:rsid w:val="0086313B"/>
    <w:rsid w:val="008631AA"/>
    <w:rsid w:val="008634A6"/>
    <w:rsid w:val="0086357F"/>
    <w:rsid w:val="008635B7"/>
    <w:rsid w:val="008635CA"/>
    <w:rsid w:val="00863621"/>
    <w:rsid w:val="00863799"/>
    <w:rsid w:val="0086384F"/>
    <w:rsid w:val="0086399E"/>
    <w:rsid w:val="008639E7"/>
    <w:rsid w:val="00863F95"/>
    <w:rsid w:val="00864270"/>
    <w:rsid w:val="008642D1"/>
    <w:rsid w:val="00864633"/>
    <w:rsid w:val="008648CE"/>
    <w:rsid w:val="008649FB"/>
    <w:rsid w:val="00864C3D"/>
    <w:rsid w:val="00864D86"/>
    <w:rsid w:val="00864FA1"/>
    <w:rsid w:val="00865002"/>
    <w:rsid w:val="00865314"/>
    <w:rsid w:val="0086531B"/>
    <w:rsid w:val="0086532E"/>
    <w:rsid w:val="00865455"/>
    <w:rsid w:val="00865481"/>
    <w:rsid w:val="008656A3"/>
    <w:rsid w:val="00865796"/>
    <w:rsid w:val="0086596D"/>
    <w:rsid w:val="00865A0C"/>
    <w:rsid w:val="00865BE2"/>
    <w:rsid w:val="00865C56"/>
    <w:rsid w:val="00865C82"/>
    <w:rsid w:val="00865CC3"/>
    <w:rsid w:val="00865CF0"/>
    <w:rsid w:val="00865DDA"/>
    <w:rsid w:val="00865E3E"/>
    <w:rsid w:val="00865EED"/>
    <w:rsid w:val="00865F4E"/>
    <w:rsid w:val="00865FE7"/>
    <w:rsid w:val="0086608E"/>
    <w:rsid w:val="0086613A"/>
    <w:rsid w:val="0086626A"/>
    <w:rsid w:val="008662A4"/>
    <w:rsid w:val="008662B2"/>
    <w:rsid w:val="0086641E"/>
    <w:rsid w:val="008664F5"/>
    <w:rsid w:val="0086659A"/>
    <w:rsid w:val="0086659F"/>
    <w:rsid w:val="008665DC"/>
    <w:rsid w:val="008666C1"/>
    <w:rsid w:val="00866727"/>
    <w:rsid w:val="008668C3"/>
    <w:rsid w:val="00866A11"/>
    <w:rsid w:val="00866B41"/>
    <w:rsid w:val="00866B6B"/>
    <w:rsid w:val="00866B91"/>
    <w:rsid w:val="00866D49"/>
    <w:rsid w:val="00866DCC"/>
    <w:rsid w:val="0086728B"/>
    <w:rsid w:val="00867663"/>
    <w:rsid w:val="00867681"/>
    <w:rsid w:val="008677F5"/>
    <w:rsid w:val="0086783D"/>
    <w:rsid w:val="00867916"/>
    <w:rsid w:val="00867B7C"/>
    <w:rsid w:val="00867F46"/>
    <w:rsid w:val="00867F9D"/>
    <w:rsid w:val="0087025D"/>
    <w:rsid w:val="008704F6"/>
    <w:rsid w:val="008704F8"/>
    <w:rsid w:val="00870526"/>
    <w:rsid w:val="00870682"/>
    <w:rsid w:val="008706A2"/>
    <w:rsid w:val="00870852"/>
    <w:rsid w:val="00870858"/>
    <w:rsid w:val="0087088F"/>
    <w:rsid w:val="008708E7"/>
    <w:rsid w:val="00870903"/>
    <w:rsid w:val="00870927"/>
    <w:rsid w:val="008709ED"/>
    <w:rsid w:val="00870B40"/>
    <w:rsid w:val="00870BD1"/>
    <w:rsid w:val="00870BED"/>
    <w:rsid w:val="00870C11"/>
    <w:rsid w:val="00870C1D"/>
    <w:rsid w:val="00870CBF"/>
    <w:rsid w:val="00870EDE"/>
    <w:rsid w:val="008711B9"/>
    <w:rsid w:val="0087122D"/>
    <w:rsid w:val="008715D5"/>
    <w:rsid w:val="008716B8"/>
    <w:rsid w:val="0087177F"/>
    <w:rsid w:val="008718E8"/>
    <w:rsid w:val="00871AB2"/>
    <w:rsid w:val="00871ACF"/>
    <w:rsid w:val="00871B65"/>
    <w:rsid w:val="00871C83"/>
    <w:rsid w:val="00871FE1"/>
    <w:rsid w:val="00872133"/>
    <w:rsid w:val="00872173"/>
    <w:rsid w:val="0087217F"/>
    <w:rsid w:val="00872368"/>
    <w:rsid w:val="0087237B"/>
    <w:rsid w:val="00872472"/>
    <w:rsid w:val="00872484"/>
    <w:rsid w:val="008724E5"/>
    <w:rsid w:val="00872517"/>
    <w:rsid w:val="0087258D"/>
    <w:rsid w:val="008726C1"/>
    <w:rsid w:val="0087283D"/>
    <w:rsid w:val="008729E6"/>
    <w:rsid w:val="00872B41"/>
    <w:rsid w:val="00872C96"/>
    <w:rsid w:val="00872CFC"/>
    <w:rsid w:val="00872E88"/>
    <w:rsid w:val="00872E8D"/>
    <w:rsid w:val="00872EB3"/>
    <w:rsid w:val="00872EFA"/>
    <w:rsid w:val="008730D0"/>
    <w:rsid w:val="00873372"/>
    <w:rsid w:val="008733FD"/>
    <w:rsid w:val="0087349B"/>
    <w:rsid w:val="00873526"/>
    <w:rsid w:val="00873573"/>
    <w:rsid w:val="008736D2"/>
    <w:rsid w:val="00873770"/>
    <w:rsid w:val="00873AA1"/>
    <w:rsid w:val="00873C69"/>
    <w:rsid w:val="00873F5D"/>
    <w:rsid w:val="00873FF1"/>
    <w:rsid w:val="008740EE"/>
    <w:rsid w:val="008741A5"/>
    <w:rsid w:val="008741BC"/>
    <w:rsid w:val="00874257"/>
    <w:rsid w:val="0087461E"/>
    <w:rsid w:val="008748A5"/>
    <w:rsid w:val="00874933"/>
    <w:rsid w:val="00874A07"/>
    <w:rsid w:val="00874A46"/>
    <w:rsid w:val="00874B38"/>
    <w:rsid w:val="00874C0C"/>
    <w:rsid w:val="00874CEE"/>
    <w:rsid w:val="00874D2D"/>
    <w:rsid w:val="00874E32"/>
    <w:rsid w:val="00874EB0"/>
    <w:rsid w:val="0087503B"/>
    <w:rsid w:val="0087503F"/>
    <w:rsid w:val="00875044"/>
    <w:rsid w:val="008750DD"/>
    <w:rsid w:val="00875115"/>
    <w:rsid w:val="00875153"/>
    <w:rsid w:val="008751D7"/>
    <w:rsid w:val="00875522"/>
    <w:rsid w:val="0087577D"/>
    <w:rsid w:val="008757F9"/>
    <w:rsid w:val="00875862"/>
    <w:rsid w:val="008758D4"/>
    <w:rsid w:val="00875920"/>
    <w:rsid w:val="008759A8"/>
    <w:rsid w:val="00875A3E"/>
    <w:rsid w:val="00875D15"/>
    <w:rsid w:val="00875E82"/>
    <w:rsid w:val="00875E93"/>
    <w:rsid w:val="00875ED1"/>
    <w:rsid w:val="008761FC"/>
    <w:rsid w:val="00876532"/>
    <w:rsid w:val="008765F8"/>
    <w:rsid w:val="008767CD"/>
    <w:rsid w:val="008768B8"/>
    <w:rsid w:val="008769BF"/>
    <w:rsid w:val="008769FF"/>
    <w:rsid w:val="00876C81"/>
    <w:rsid w:val="00876F1C"/>
    <w:rsid w:val="00876FD4"/>
    <w:rsid w:val="00876FD7"/>
    <w:rsid w:val="0087705F"/>
    <w:rsid w:val="008770CF"/>
    <w:rsid w:val="00877741"/>
    <w:rsid w:val="008778BD"/>
    <w:rsid w:val="008778E7"/>
    <w:rsid w:val="008779B3"/>
    <w:rsid w:val="00877A70"/>
    <w:rsid w:val="00877B24"/>
    <w:rsid w:val="00877B9C"/>
    <w:rsid w:val="00877DB6"/>
    <w:rsid w:val="00877FCC"/>
    <w:rsid w:val="00877FDC"/>
    <w:rsid w:val="0088016A"/>
    <w:rsid w:val="0088036E"/>
    <w:rsid w:val="008803D1"/>
    <w:rsid w:val="0088051A"/>
    <w:rsid w:val="0088069C"/>
    <w:rsid w:val="008806C5"/>
    <w:rsid w:val="008806FF"/>
    <w:rsid w:val="008807B5"/>
    <w:rsid w:val="008808EF"/>
    <w:rsid w:val="00880B4F"/>
    <w:rsid w:val="00880D3B"/>
    <w:rsid w:val="00880F8C"/>
    <w:rsid w:val="008812A8"/>
    <w:rsid w:val="008812AE"/>
    <w:rsid w:val="00881503"/>
    <w:rsid w:val="008816BC"/>
    <w:rsid w:val="008817B6"/>
    <w:rsid w:val="0088181C"/>
    <w:rsid w:val="008818E1"/>
    <w:rsid w:val="00881A18"/>
    <w:rsid w:val="00881D38"/>
    <w:rsid w:val="00881D6B"/>
    <w:rsid w:val="00881FAD"/>
    <w:rsid w:val="00882233"/>
    <w:rsid w:val="0088234F"/>
    <w:rsid w:val="00882407"/>
    <w:rsid w:val="00882508"/>
    <w:rsid w:val="008826DF"/>
    <w:rsid w:val="0088274D"/>
    <w:rsid w:val="008827B3"/>
    <w:rsid w:val="00882882"/>
    <w:rsid w:val="0088288A"/>
    <w:rsid w:val="008828BA"/>
    <w:rsid w:val="00882BF5"/>
    <w:rsid w:val="00882C0F"/>
    <w:rsid w:val="00882C44"/>
    <w:rsid w:val="00882C5C"/>
    <w:rsid w:val="00882C9F"/>
    <w:rsid w:val="00882DF1"/>
    <w:rsid w:val="00883008"/>
    <w:rsid w:val="00883128"/>
    <w:rsid w:val="008831DF"/>
    <w:rsid w:val="008833A4"/>
    <w:rsid w:val="00883683"/>
    <w:rsid w:val="00883793"/>
    <w:rsid w:val="008838DA"/>
    <w:rsid w:val="008838FA"/>
    <w:rsid w:val="00883B02"/>
    <w:rsid w:val="00883B13"/>
    <w:rsid w:val="00883B9A"/>
    <w:rsid w:val="00883C48"/>
    <w:rsid w:val="00883CF5"/>
    <w:rsid w:val="00883DB6"/>
    <w:rsid w:val="00883E24"/>
    <w:rsid w:val="00883E7A"/>
    <w:rsid w:val="008845CB"/>
    <w:rsid w:val="008847DC"/>
    <w:rsid w:val="008847F7"/>
    <w:rsid w:val="008849EE"/>
    <w:rsid w:val="00884AC7"/>
    <w:rsid w:val="00884B5E"/>
    <w:rsid w:val="00884C5B"/>
    <w:rsid w:val="00884C62"/>
    <w:rsid w:val="008851AA"/>
    <w:rsid w:val="008851C1"/>
    <w:rsid w:val="008852F4"/>
    <w:rsid w:val="0088531F"/>
    <w:rsid w:val="0088532F"/>
    <w:rsid w:val="0088542A"/>
    <w:rsid w:val="008854F4"/>
    <w:rsid w:val="008855AB"/>
    <w:rsid w:val="008857B9"/>
    <w:rsid w:val="008858FB"/>
    <w:rsid w:val="00885932"/>
    <w:rsid w:val="008859C5"/>
    <w:rsid w:val="00885ADD"/>
    <w:rsid w:val="00885B30"/>
    <w:rsid w:val="00885C4B"/>
    <w:rsid w:val="00885C58"/>
    <w:rsid w:val="00886017"/>
    <w:rsid w:val="0088631B"/>
    <w:rsid w:val="0088648E"/>
    <w:rsid w:val="00886574"/>
    <w:rsid w:val="008865F6"/>
    <w:rsid w:val="008866CB"/>
    <w:rsid w:val="00886722"/>
    <w:rsid w:val="00886861"/>
    <w:rsid w:val="00886969"/>
    <w:rsid w:val="008869F1"/>
    <w:rsid w:val="00886A3A"/>
    <w:rsid w:val="00886AE2"/>
    <w:rsid w:val="00886D55"/>
    <w:rsid w:val="00886F7D"/>
    <w:rsid w:val="00887148"/>
    <w:rsid w:val="0088719E"/>
    <w:rsid w:val="00887319"/>
    <w:rsid w:val="00887451"/>
    <w:rsid w:val="00887452"/>
    <w:rsid w:val="00887505"/>
    <w:rsid w:val="00887872"/>
    <w:rsid w:val="00887911"/>
    <w:rsid w:val="008879F2"/>
    <w:rsid w:val="00887A3B"/>
    <w:rsid w:val="00887A5D"/>
    <w:rsid w:val="00887AF7"/>
    <w:rsid w:val="00887B1D"/>
    <w:rsid w:val="00887D28"/>
    <w:rsid w:val="00887D70"/>
    <w:rsid w:val="00887E46"/>
    <w:rsid w:val="00887F20"/>
    <w:rsid w:val="00890017"/>
    <w:rsid w:val="00890055"/>
    <w:rsid w:val="008900CF"/>
    <w:rsid w:val="0089015C"/>
    <w:rsid w:val="008904DF"/>
    <w:rsid w:val="00890798"/>
    <w:rsid w:val="008907F8"/>
    <w:rsid w:val="008907FC"/>
    <w:rsid w:val="00890804"/>
    <w:rsid w:val="00890933"/>
    <w:rsid w:val="008909EA"/>
    <w:rsid w:val="00890A41"/>
    <w:rsid w:val="00890AE3"/>
    <w:rsid w:val="00890CC9"/>
    <w:rsid w:val="00890CE3"/>
    <w:rsid w:val="00890D5E"/>
    <w:rsid w:val="00891118"/>
    <w:rsid w:val="00891320"/>
    <w:rsid w:val="008913E0"/>
    <w:rsid w:val="008914EA"/>
    <w:rsid w:val="0089150E"/>
    <w:rsid w:val="008915D1"/>
    <w:rsid w:val="00891691"/>
    <w:rsid w:val="008916B9"/>
    <w:rsid w:val="008918F4"/>
    <w:rsid w:val="008919EA"/>
    <w:rsid w:val="00891B41"/>
    <w:rsid w:val="00891CB9"/>
    <w:rsid w:val="00891F38"/>
    <w:rsid w:val="00892108"/>
    <w:rsid w:val="0089223D"/>
    <w:rsid w:val="00892280"/>
    <w:rsid w:val="00892287"/>
    <w:rsid w:val="00892442"/>
    <w:rsid w:val="0089257C"/>
    <w:rsid w:val="00892740"/>
    <w:rsid w:val="008927AF"/>
    <w:rsid w:val="008927C7"/>
    <w:rsid w:val="0089297E"/>
    <w:rsid w:val="00892AA2"/>
    <w:rsid w:val="00892D1F"/>
    <w:rsid w:val="00892E9C"/>
    <w:rsid w:val="00892F61"/>
    <w:rsid w:val="00893008"/>
    <w:rsid w:val="008932C4"/>
    <w:rsid w:val="00893530"/>
    <w:rsid w:val="008935BE"/>
    <w:rsid w:val="008935FC"/>
    <w:rsid w:val="0089368D"/>
    <w:rsid w:val="0089380A"/>
    <w:rsid w:val="008939B4"/>
    <w:rsid w:val="00893D40"/>
    <w:rsid w:val="00893E22"/>
    <w:rsid w:val="00893EFC"/>
    <w:rsid w:val="00893F38"/>
    <w:rsid w:val="00894053"/>
    <w:rsid w:val="008941E2"/>
    <w:rsid w:val="008943B8"/>
    <w:rsid w:val="008945B1"/>
    <w:rsid w:val="00894651"/>
    <w:rsid w:val="00894ABF"/>
    <w:rsid w:val="00894AD2"/>
    <w:rsid w:val="00894B8C"/>
    <w:rsid w:val="00894D56"/>
    <w:rsid w:val="00894DEC"/>
    <w:rsid w:val="00894F0B"/>
    <w:rsid w:val="0089500A"/>
    <w:rsid w:val="00895073"/>
    <w:rsid w:val="0089523A"/>
    <w:rsid w:val="008952F0"/>
    <w:rsid w:val="00895462"/>
    <w:rsid w:val="00895637"/>
    <w:rsid w:val="00895706"/>
    <w:rsid w:val="008958FB"/>
    <w:rsid w:val="00895A2A"/>
    <w:rsid w:val="00895B0A"/>
    <w:rsid w:val="00895C09"/>
    <w:rsid w:val="00895C72"/>
    <w:rsid w:val="00895C89"/>
    <w:rsid w:val="00895CAF"/>
    <w:rsid w:val="00895E46"/>
    <w:rsid w:val="00895EE8"/>
    <w:rsid w:val="00895FC4"/>
    <w:rsid w:val="00895FF7"/>
    <w:rsid w:val="00896095"/>
    <w:rsid w:val="008960BA"/>
    <w:rsid w:val="00896187"/>
    <w:rsid w:val="008964A2"/>
    <w:rsid w:val="008964E5"/>
    <w:rsid w:val="00896956"/>
    <w:rsid w:val="008969FD"/>
    <w:rsid w:val="00896CE7"/>
    <w:rsid w:val="00896D05"/>
    <w:rsid w:val="00896E96"/>
    <w:rsid w:val="008971A6"/>
    <w:rsid w:val="008971BE"/>
    <w:rsid w:val="008973AD"/>
    <w:rsid w:val="008974FF"/>
    <w:rsid w:val="00897913"/>
    <w:rsid w:val="0089797F"/>
    <w:rsid w:val="00897995"/>
    <w:rsid w:val="008979E1"/>
    <w:rsid w:val="00897A51"/>
    <w:rsid w:val="00897C3B"/>
    <w:rsid w:val="00897FEE"/>
    <w:rsid w:val="008A001D"/>
    <w:rsid w:val="008A0025"/>
    <w:rsid w:val="008A0187"/>
    <w:rsid w:val="008A0412"/>
    <w:rsid w:val="008A0453"/>
    <w:rsid w:val="008A060C"/>
    <w:rsid w:val="008A068A"/>
    <w:rsid w:val="008A06BA"/>
    <w:rsid w:val="008A085E"/>
    <w:rsid w:val="008A0900"/>
    <w:rsid w:val="008A0A3C"/>
    <w:rsid w:val="008A0C5B"/>
    <w:rsid w:val="008A0DDB"/>
    <w:rsid w:val="008A106A"/>
    <w:rsid w:val="008A1219"/>
    <w:rsid w:val="008A1327"/>
    <w:rsid w:val="008A1379"/>
    <w:rsid w:val="008A13F3"/>
    <w:rsid w:val="008A1636"/>
    <w:rsid w:val="008A17B0"/>
    <w:rsid w:val="008A1821"/>
    <w:rsid w:val="008A1A5C"/>
    <w:rsid w:val="008A1BD0"/>
    <w:rsid w:val="008A1C14"/>
    <w:rsid w:val="008A1C32"/>
    <w:rsid w:val="008A1C37"/>
    <w:rsid w:val="008A1C80"/>
    <w:rsid w:val="008A1CC8"/>
    <w:rsid w:val="008A1D4E"/>
    <w:rsid w:val="008A1D5E"/>
    <w:rsid w:val="008A1DAA"/>
    <w:rsid w:val="008A1DD8"/>
    <w:rsid w:val="008A1DDB"/>
    <w:rsid w:val="008A1F62"/>
    <w:rsid w:val="008A1FC7"/>
    <w:rsid w:val="008A205A"/>
    <w:rsid w:val="008A20BC"/>
    <w:rsid w:val="008A248E"/>
    <w:rsid w:val="008A25D7"/>
    <w:rsid w:val="008A2795"/>
    <w:rsid w:val="008A2B11"/>
    <w:rsid w:val="008A2D6C"/>
    <w:rsid w:val="008A2E78"/>
    <w:rsid w:val="008A2FDB"/>
    <w:rsid w:val="008A301C"/>
    <w:rsid w:val="008A308C"/>
    <w:rsid w:val="008A30C7"/>
    <w:rsid w:val="008A3328"/>
    <w:rsid w:val="008A345D"/>
    <w:rsid w:val="008A351C"/>
    <w:rsid w:val="008A3587"/>
    <w:rsid w:val="008A35BA"/>
    <w:rsid w:val="008A3678"/>
    <w:rsid w:val="008A37C1"/>
    <w:rsid w:val="008A39D3"/>
    <w:rsid w:val="008A39E5"/>
    <w:rsid w:val="008A3B24"/>
    <w:rsid w:val="008A3B85"/>
    <w:rsid w:val="008A3BFC"/>
    <w:rsid w:val="008A3C43"/>
    <w:rsid w:val="008A3CC1"/>
    <w:rsid w:val="008A3E0A"/>
    <w:rsid w:val="008A410E"/>
    <w:rsid w:val="008A4238"/>
    <w:rsid w:val="008A430D"/>
    <w:rsid w:val="008A4345"/>
    <w:rsid w:val="008A4395"/>
    <w:rsid w:val="008A47D3"/>
    <w:rsid w:val="008A4839"/>
    <w:rsid w:val="008A488E"/>
    <w:rsid w:val="008A4AA5"/>
    <w:rsid w:val="008A4B6A"/>
    <w:rsid w:val="008A4B93"/>
    <w:rsid w:val="008A4B9D"/>
    <w:rsid w:val="008A4BB0"/>
    <w:rsid w:val="008A4C92"/>
    <w:rsid w:val="008A4D29"/>
    <w:rsid w:val="008A4E3D"/>
    <w:rsid w:val="008A4E94"/>
    <w:rsid w:val="008A4EA7"/>
    <w:rsid w:val="008A4F2A"/>
    <w:rsid w:val="008A50D6"/>
    <w:rsid w:val="008A519F"/>
    <w:rsid w:val="008A53A8"/>
    <w:rsid w:val="008A54B0"/>
    <w:rsid w:val="008A5506"/>
    <w:rsid w:val="008A5563"/>
    <w:rsid w:val="008A55B5"/>
    <w:rsid w:val="008A5665"/>
    <w:rsid w:val="008A56D3"/>
    <w:rsid w:val="008A570E"/>
    <w:rsid w:val="008A575A"/>
    <w:rsid w:val="008A57D8"/>
    <w:rsid w:val="008A5955"/>
    <w:rsid w:val="008A5BD0"/>
    <w:rsid w:val="008A5DB8"/>
    <w:rsid w:val="008A5DD6"/>
    <w:rsid w:val="008A5DE8"/>
    <w:rsid w:val="008A60DE"/>
    <w:rsid w:val="008A613C"/>
    <w:rsid w:val="008A61A6"/>
    <w:rsid w:val="008A61ED"/>
    <w:rsid w:val="008A649B"/>
    <w:rsid w:val="008A64CA"/>
    <w:rsid w:val="008A6558"/>
    <w:rsid w:val="008A6625"/>
    <w:rsid w:val="008A66E0"/>
    <w:rsid w:val="008A67A2"/>
    <w:rsid w:val="008A69D1"/>
    <w:rsid w:val="008A69EC"/>
    <w:rsid w:val="008A6A3F"/>
    <w:rsid w:val="008A6E79"/>
    <w:rsid w:val="008A6F4F"/>
    <w:rsid w:val="008A708A"/>
    <w:rsid w:val="008A70B4"/>
    <w:rsid w:val="008A7122"/>
    <w:rsid w:val="008A7169"/>
    <w:rsid w:val="008A7186"/>
    <w:rsid w:val="008A754F"/>
    <w:rsid w:val="008A78D9"/>
    <w:rsid w:val="008A7918"/>
    <w:rsid w:val="008A7932"/>
    <w:rsid w:val="008A7D2B"/>
    <w:rsid w:val="008B022F"/>
    <w:rsid w:val="008B0337"/>
    <w:rsid w:val="008B03E9"/>
    <w:rsid w:val="008B04B1"/>
    <w:rsid w:val="008B04CE"/>
    <w:rsid w:val="008B0639"/>
    <w:rsid w:val="008B0785"/>
    <w:rsid w:val="008B096C"/>
    <w:rsid w:val="008B097E"/>
    <w:rsid w:val="008B0A00"/>
    <w:rsid w:val="008B0A40"/>
    <w:rsid w:val="008B0B12"/>
    <w:rsid w:val="008B0C4B"/>
    <w:rsid w:val="008B0CF6"/>
    <w:rsid w:val="008B1006"/>
    <w:rsid w:val="008B12ED"/>
    <w:rsid w:val="008B13BE"/>
    <w:rsid w:val="008B1588"/>
    <w:rsid w:val="008B166C"/>
    <w:rsid w:val="008B1695"/>
    <w:rsid w:val="008B18F2"/>
    <w:rsid w:val="008B1C32"/>
    <w:rsid w:val="008B1CD6"/>
    <w:rsid w:val="008B1CD7"/>
    <w:rsid w:val="008B1ED3"/>
    <w:rsid w:val="008B1F16"/>
    <w:rsid w:val="008B20B6"/>
    <w:rsid w:val="008B246A"/>
    <w:rsid w:val="008B24A5"/>
    <w:rsid w:val="008B24C5"/>
    <w:rsid w:val="008B2631"/>
    <w:rsid w:val="008B2718"/>
    <w:rsid w:val="008B28F8"/>
    <w:rsid w:val="008B2B97"/>
    <w:rsid w:val="008B2BD9"/>
    <w:rsid w:val="008B2C90"/>
    <w:rsid w:val="008B2D53"/>
    <w:rsid w:val="008B2D70"/>
    <w:rsid w:val="008B2DA2"/>
    <w:rsid w:val="008B2FA4"/>
    <w:rsid w:val="008B2FF9"/>
    <w:rsid w:val="008B311B"/>
    <w:rsid w:val="008B3140"/>
    <w:rsid w:val="008B32D6"/>
    <w:rsid w:val="008B3400"/>
    <w:rsid w:val="008B3520"/>
    <w:rsid w:val="008B3526"/>
    <w:rsid w:val="008B37E6"/>
    <w:rsid w:val="008B3A69"/>
    <w:rsid w:val="008B3B2A"/>
    <w:rsid w:val="008B3B59"/>
    <w:rsid w:val="008B3BF4"/>
    <w:rsid w:val="008B3C8D"/>
    <w:rsid w:val="008B3DC5"/>
    <w:rsid w:val="008B4062"/>
    <w:rsid w:val="008B4152"/>
    <w:rsid w:val="008B417C"/>
    <w:rsid w:val="008B4183"/>
    <w:rsid w:val="008B419D"/>
    <w:rsid w:val="008B426F"/>
    <w:rsid w:val="008B4281"/>
    <w:rsid w:val="008B42F9"/>
    <w:rsid w:val="008B4329"/>
    <w:rsid w:val="008B43BA"/>
    <w:rsid w:val="008B43D9"/>
    <w:rsid w:val="008B43E8"/>
    <w:rsid w:val="008B4466"/>
    <w:rsid w:val="008B4494"/>
    <w:rsid w:val="008B4708"/>
    <w:rsid w:val="008B472B"/>
    <w:rsid w:val="008B480E"/>
    <w:rsid w:val="008B4855"/>
    <w:rsid w:val="008B4898"/>
    <w:rsid w:val="008B4938"/>
    <w:rsid w:val="008B4CB5"/>
    <w:rsid w:val="008B4E40"/>
    <w:rsid w:val="008B4E4C"/>
    <w:rsid w:val="008B4F51"/>
    <w:rsid w:val="008B51E6"/>
    <w:rsid w:val="008B5397"/>
    <w:rsid w:val="008B547E"/>
    <w:rsid w:val="008B54BC"/>
    <w:rsid w:val="008B54FF"/>
    <w:rsid w:val="008B559F"/>
    <w:rsid w:val="008B5638"/>
    <w:rsid w:val="008B5708"/>
    <w:rsid w:val="008B58B6"/>
    <w:rsid w:val="008B58BA"/>
    <w:rsid w:val="008B5AAA"/>
    <w:rsid w:val="008B5B4E"/>
    <w:rsid w:val="008B5B7F"/>
    <w:rsid w:val="008B5BA6"/>
    <w:rsid w:val="008B5C45"/>
    <w:rsid w:val="008B5D1E"/>
    <w:rsid w:val="008B5E58"/>
    <w:rsid w:val="008B6114"/>
    <w:rsid w:val="008B630E"/>
    <w:rsid w:val="008B6315"/>
    <w:rsid w:val="008B63D6"/>
    <w:rsid w:val="008B640F"/>
    <w:rsid w:val="008B6425"/>
    <w:rsid w:val="008B643E"/>
    <w:rsid w:val="008B6486"/>
    <w:rsid w:val="008B6554"/>
    <w:rsid w:val="008B65C9"/>
    <w:rsid w:val="008B6764"/>
    <w:rsid w:val="008B6772"/>
    <w:rsid w:val="008B68DB"/>
    <w:rsid w:val="008B6911"/>
    <w:rsid w:val="008B6CAA"/>
    <w:rsid w:val="008B6F49"/>
    <w:rsid w:val="008B6F5D"/>
    <w:rsid w:val="008B7076"/>
    <w:rsid w:val="008B707F"/>
    <w:rsid w:val="008B726D"/>
    <w:rsid w:val="008B7390"/>
    <w:rsid w:val="008B7626"/>
    <w:rsid w:val="008B7677"/>
    <w:rsid w:val="008B76F5"/>
    <w:rsid w:val="008B783B"/>
    <w:rsid w:val="008B78FB"/>
    <w:rsid w:val="008B7A34"/>
    <w:rsid w:val="008B7E37"/>
    <w:rsid w:val="008B7F78"/>
    <w:rsid w:val="008C0290"/>
    <w:rsid w:val="008C036B"/>
    <w:rsid w:val="008C061A"/>
    <w:rsid w:val="008C062F"/>
    <w:rsid w:val="008C0704"/>
    <w:rsid w:val="008C0781"/>
    <w:rsid w:val="008C07B4"/>
    <w:rsid w:val="008C087B"/>
    <w:rsid w:val="008C0980"/>
    <w:rsid w:val="008C0AD9"/>
    <w:rsid w:val="008C0B68"/>
    <w:rsid w:val="008C0FB0"/>
    <w:rsid w:val="008C10A2"/>
    <w:rsid w:val="008C10E9"/>
    <w:rsid w:val="008C1205"/>
    <w:rsid w:val="008C1287"/>
    <w:rsid w:val="008C1674"/>
    <w:rsid w:val="008C168A"/>
    <w:rsid w:val="008C1769"/>
    <w:rsid w:val="008C18ED"/>
    <w:rsid w:val="008C1ABA"/>
    <w:rsid w:val="008C1B79"/>
    <w:rsid w:val="008C1DCC"/>
    <w:rsid w:val="008C205C"/>
    <w:rsid w:val="008C224A"/>
    <w:rsid w:val="008C2292"/>
    <w:rsid w:val="008C22A9"/>
    <w:rsid w:val="008C22F4"/>
    <w:rsid w:val="008C247D"/>
    <w:rsid w:val="008C251C"/>
    <w:rsid w:val="008C2580"/>
    <w:rsid w:val="008C274E"/>
    <w:rsid w:val="008C2775"/>
    <w:rsid w:val="008C2877"/>
    <w:rsid w:val="008C2A6F"/>
    <w:rsid w:val="008C2D60"/>
    <w:rsid w:val="008C2FC7"/>
    <w:rsid w:val="008C2FEB"/>
    <w:rsid w:val="008C3076"/>
    <w:rsid w:val="008C32C5"/>
    <w:rsid w:val="008C34AE"/>
    <w:rsid w:val="008C36C7"/>
    <w:rsid w:val="008C384E"/>
    <w:rsid w:val="008C38D5"/>
    <w:rsid w:val="008C3A16"/>
    <w:rsid w:val="008C3A5C"/>
    <w:rsid w:val="008C3C3E"/>
    <w:rsid w:val="008C3C98"/>
    <w:rsid w:val="008C3CB9"/>
    <w:rsid w:val="008C3E03"/>
    <w:rsid w:val="008C402A"/>
    <w:rsid w:val="008C409B"/>
    <w:rsid w:val="008C43E7"/>
    <w:rsid w:val="008C451B"/>
    <w:rsid w:val="008C451E"/>
    <w:rsid w:val="008C4596"/>
    <w:rsid w:val="008C4767"/>
    <w:rsid w:val="008C4794"/>
    <w:rsid w:val="008C4930"/>
    <w:rsid w:val="008C49CE"/>
    <w:rsid w:val="008C4A6C"/>
    <w:rsid w:val="008C4A86"/>
    <w:rsid w:val="008C4D7E"/>
    <w:rsid w:val="008C4F89"/>
    <w:rsid w:val="008C508A"/>
    <w:rsid w:val="008C5123"/>
    <w:rsid w:val="008C513D"/>
    <w:rsid w:val="008C53BB"/>
    <w:rsid w:val="008C550F"/>
    <w:rsid w:val="008C55A6"/>
    <w:rsid w:val="008C55C1"/>
    <w:rsid w:val="008C596A"/>
    <w:rsid w:val="008C5A0E"/>
    <w:rsid w:val="008C5A38"/>
    <w:rsid w:val="008C5A85"/>
    <w:rsid w:val="008C5AE8"/>
    <w:rsid w:val="008C5B0F"/>
    <w:rsid w:val="008C5BF6"/>
    <w:rsid w:val="008C6016"/>
    <w:rsid w:val="008C6174"/>
    <w:rsid w:val="008C6191"/>
    <w:rsid w:val="008C6393"/>
    <w:rsid w:val="008C6441"/>
    <w:rsid w:val="008C6584"/>
    <w:rsid w:val="008C6621"/>
    <w:rsid w:val="008C6648"/>
    <w:rsid w:val="008C66EC"/>
    <w:rsid w:val="008C672B"/>
    <w:rsid w:val="008C68DF"/>
    <w:rsid w:val="008C69AB"/>
    <w:rsid w:val="008C6A6F"/>
    <w:rsid w:val="008C6A94"/>
    <w:rsid w:val="008C6C2E"/>
    <w:rsid w:val="008C6C3A"/>
    <w:rsid w:val="008C6C7F"/>
    <w:rsid w:val="008C70A0"/>
    <w:rsid w:val="008C717E"/>
    <w:rsid w:val="008C7231"/>
    <w:rsid w:val="008C7257"/>
    <w:rsid w:val="008C74ED"/>
    <w:rsid w:val="008C759D"/>
    <w:rsid w:val="008C776E"/>
    <w:rsid w:val="008C77F0"/>
    <w:rsid w:val="008C7828"/>
    <w:rsid w:val="008C782A"/>
    <w:rsid w:val="008C7898"/>
    <w:rsid w:val="008C78AF"/>
    <w:rsid w:val="008C78D2"/>
    <w:rsid w:val="008C79A0"/>
    <w:rsid w:val="008C7BC1"/>
    <w:rsid w:val="008C7C78"/>
    <w:rsid w:val="008C7E39"/>
    <w:rsid w:val="008C7E58"/>
    <w:rsid w:val="008D0053"/>
    <w:rsid w:val="008D01B6"/>
    <w:rsid w:val="008D026B"/>
    <w:rsid w:val="008D031E"/>
    <w:rsid w:val="008D03BE"/>
    <w:rsid w:val="008D0591"/>
    <w:rsid w:val="008D070C"/>
    <w:rsid w:val="008D0822"/>
    <w:rsid w:val="008D08CA"/>
    <w:rsid w:val="008D0A3B"/>
    <w:rsid w:val="008D0A42"/>
    <w:rsid w:val="008D0A61"/>
    <w:rsid w:val="008D0AAF"/>
    <w:rsid w:val="008D0C3B"/>
    <w:rsid w:val="008D0E4B"/>
    <w:rsid w:val="008D0F93"/>
    <w:rsid w:val="008D104D"/>
    <w:rsid w:val="008D107F"/>
    <w:rsid w:val="008D1278"/>
    <w:rsid w:val="008D12CE"/>
    <w:rsid w:val="008D1386"/>
    <w:rsid w:val="008D13A3"/>
    <w:rsid w:val="008D1428"/>
    <w:rsid w:val="008D157F"/>
    <w:rsid w:val="008D16B6"/>
    <w:rsid w:val="008D1795"/>
    <w:rsid w:val="008D1A94"/>
    <w:rsid w:val="008D1AFE"/>
    <w:rsid w:val="008D1B6D"/>
    <w:rsid w:val="008D1BC5"/>
    <w:rsid w:val="008D1D84"/>
    <w:rsid w:val="008D1E96"/>
    <w:rsid w:val="008D1FAD"/>
    <w:rsid w:val="008D20E1"/>
    <w:rsid w:val="008D2261"/>
    <w:rsid w:val="008D2470"/>
    <w:rsid w:val="008D24DF"/>
    <w:rsid w:val="008D270C"/>
    <w:rsid w:val="008D271F"/>
    <w:rsid w:val="008D2BAB"/>
    <w:rsid w:val="008D2BEB"/>
    <w:rsid w:val="008D2E80"/>
    <w:rsid w:val="008D3104"/>
    <w:rsid w:val="008D3144"/>
    <w:rsid w:val="008D35E7"/>
    <w:rsid w:val="008D3606"/>
    <w:rsid w:val="008D3660"/>
    <w:rsid w:val="008D36E2"/>
    <w:rsid w:val="008D37AA"/>
    <w:rsid w:val="008D3BB3"/>
    <w:rsid w:val="008D3CA5"/>
    <w:rsid w:val="008D3D06"/>
    <w:rsid w:val="008D3D5F"/>
    <w:rsid w:val="008D3DC7"/>
    <w:rsid w:val="008D3EA6"/>
    <w:rsid w:val="008D3EFE"/>
    <w:rsid w:val="008D3F1C"/>
    <w:rsid w:val="008D3F4A"/>
    <w:rsid w:val="008D3F62"/>
    <w:rsid w:val="008D40E9"/>
    <w:rsid w:val="008D41E0"/>
    <w:rsid w:val="008D4227"/>
    <w:rsid w:val="008D42E1"/>
    <w:rsid w:val="008D44B1"/>
    <w:rsid w:val="008D452D"/>
    <w:rsid w:val="008D4677"/>
    <w:rsid w:val="008D478B"/>
    <w:rsid w:val="008D4961"/>
    <w:rsid w:val="008D499C"/>
    <w:rsid w:val="008D4B5D"/>
    <w:rsid w:val="008D4CEC"/>
    <w:rsid w:val="008D4D33"/>
    <w:rsid w:val="008D4DCC"/>
    <w:rsid w:val="008D4F08"/>
    <w:rsid w:val="008D508C"/>
    <w:rsid w:val="008D51A9"/>
    <w:rsid w:val="008D53FE"/>
    <w:rsid w:val="008D5600"/>
    <w:rsid w:val="008D567B"/>
    <w:rsid w:val="008D573B"/>
    <w:rsid w:val="008D573D"/>
    <w:rsid w:val="008D5A47"/>
    <w:rsid w:val="008D5D89"/>
    <w:rsid w:val="008D5DE1"/>
    <w:rsid w:val="008D5DED"/>
    <w:rsid w:val="008D5EF4"/>
    <w:rsid w:val="008D5FAE"/>
    <w:rsid w:val="008D614E"/>
    <w:rsid w:val="008D65AA"/>
    <w:rsid w:val="008D6614"/>
    <w:rsid w:val="008D66A5"/>
    <w:rsid w:val="008D671A"/>
    <w:rsid w:val="008D6728"/>
    <w:rsid w:val="008D67D5"/>
    <w:rsid w:val="008D67F7"/>
    <w:rsid w:val="008D6A9C"/>
    <w:rsid w:val="008D6C0D"/>
    <w:rsid w:val="008D6D15"/>
    <w:rsid w:val="008D6E71"/>
    <w:rsid w:val="008D6F10"/>
    <w:rsid w:val="008D6FB6"/>
    <w:rsid w:val="008D7149"/>
    <w:rsid w:val="008D72C8"/>
    <w:rsid w:val="008D74AD"/>
    <w:rsid w:val="008D770D"/>
    <w:rsid w:val="008D7896"/>
    <w:rsid w:val="008D78D2"/>
    <w:rsid w:val="008D7A85"/>
    <w:rsid w:val="008D7AD3"/>
    <w:rsid w:val="008D7AD8"/>
    <w:rsid w:val="008D7D0E"/>
    <w:rsid w:val="008D7D8A"/>
    <w:rsid w:val="008D7DA4"/>
    <w:rsid w:val="008D7F92"/>
    <w:rsid w:val="008E0049"/>
    <w:rsid w:val="008E0152"/>
    <w:rsid w:val="008E01E6"/>
    <w:rsid w:val="008E02B0"/>
    <w:rsid w:val="008E02EE"/>
    <w:rsid w:val="008E02FA"/>
    <w:rsid w:val="008E0330"/>
    <w:rsid w:val="008E0381"/>
    <w:rsid w:val="008E04C1"/>
    <w:rsid w:val="008E04CA"/>
    <w:rsid w:val="008E071B"/>
    <w:rsid w:val="008E080A"/>
    <w:rsid w:val="008E081C"/>
    <w:rsid w:val="008E0A1E"/>
    <w:rsid w:val="008E0B2B"/>
    <w:rsid w:val="008E0C2B"/>
    <w:rsid w:val="008E11D5"/>
    <w:rsid w:val="008E1446"/>
    <w:rsid w:val="008E1523"/>
    <w:rsid w:val="008E154A"/>
    <w:rsid w:val="008E15DC"/>
    <w:rsid w:val="008E15EE"/>
    <w:rsid w:val="008E17F7"/>
    <w:rsid w:val="008E19AC"/>
    <w:rsid w:val="008E1A59"/>
    <w:rsid w:val="008E1BF0"/>
    <w:rsid w:val="008E1C02"/>
    <w:rsid w:val="008E1C49"/>
    <w:rsid w:val="008E1F45"/>
    <w:rsid w:val="008E20F1"/>
    <w:rsid w:val="008E21CC"/>
    <w:rsid w:val="008E223C"/>
    <w:rsid w:val="008E2260"/>
    <w:rsid w:val="008E229D"/>
    <w:rsid w:val="008E24EB"/>
    <w:rsid w:val="008E25C6"/>
    <w:rsid w:val="008E2635"/>
    <w:rsid w:val="008E27CC"/>
    <w:rsid w:val="008E27DB"/>
    <w:rsid w:val="008E28CE"/>
    <w:rsid w:val="008E28D2"/>
    <w:rsid w:val="008E298D"/>
    <w:rsid w:val="008E2AEC"/>
    <w:rsid w:val="008E2B4D"/>
    <w:rsid w:val="008E2C15"/>
    <w:rsid w:val="008E2C8B"/>
    <w:rsid w:val="008E2D17"/>
    <w:rsid w:val="008E2D51"/>
    <w:rsid w:val="008E2E35"/>
    <w:rsid w:val="008E2F91"/>
    <w:rsid w:val="008E3001"/>
    <w:rsid w:val="008E30A8"/>
    <w:rsid w:val="008E30AB"/>
    <w:rsid w:val="008E3114"/>
    <w:rsid w:val="008E3164"/>
    <w:rsid w:val="008E3166"/>
    <w:rsid w:val="008E31A4"/>
    <w:rsid w:val="008E31FE"/>
    <w:rsid w:val="008E330E"/>
    <w:rsid w:val="008E3357"/>
    <w:rsid w:val="008E33B5"/>
    <w:rsid w:val="008E34E3"/>
    <w:rsid w:val="008E35A3"/>
    <w:rsid w:val="008E35D9"/>
    <w:rsid w:val="008E37EF"/>
    <w:rsid w:val="008E38A4"/>
    <w:rsid w:val="008E3B3C"/>
    <w:rsid w:val="008E3B41"/>
    <w:rsid w:val="008E3B96"/>
    <w:rsid w:val="008E3BE4"/>
    <w:rsid w:val="008E3C6D"/>
    <w:rsid w:val="008E3C75"/>
    <w:rsid w:val="008E3D36"/>
    <w:rsid w:val="008E3D69"/>
    <w:rsid w:val="008E3D8F"/>
    <w:rsid w:val="008E3E03"/>
    <w:rsid w:val="008E3ED3"/>
    <w:rsid w:val="008E41CB"/>
    <w:rsid w:val="008E4244"/>
    <w:rsid w:val="008E4339"/>
    <w:rsid w:val="008E437D"/>
    <w:rsid w:val="008E4451"/>
    <w:rsid w:val="008E4516"/>
    <w:rsid w:val="008E45B6"/>
    <w:rsid w:val="008E473A"/>
    <w:rsid w:val="008E476C"/>
    <w:rsid w:val="008E4832"/>
    <w:rsid w:val="008E4905"/>
    <w:rsid w:val="008E4E47"/>
    <w:rsid w:val="008E4E66"/>
    <w:rsid w:val="008E4EEE"/>
    <w:rsid w:val="008E4F86"/>
    <w:rsid w:val="008E4FC0"/>
    <w:rsid w:val="008E502E"/>
    <w:rsid w:val="008E5093"/>
    <w:rsid w:val="008E5156"/>
    <w:rsid w:val="008E523D"/>
    <w:rsid w:val="008E5466"/>
    <w:rsid w:val="008E546B"/>
    <w:rsid w:val="008E54AF"/>
    <w:rsid w:val="008E5532"/>
    <w:rsid w:val="008E5543"/>
    <w:rsid w:val="008E5603"/>
    <w:rsid w:val="008E561A"/>
    <w:rsid w:val="008E567C"/>
    <w:rsid w:val="008E57BC"/>
    <w:rsid w:val="008E580D"/>
    <w:rsid w:val="008E5861"/>
    <w:rsid w:val="008E589E"/>
    <w:rsid w:val="008E5918"/>
    <w:rsid w:val="008E59B4"/>
    <w:rsid w:val="008E5C09"/>
    <w:rsid w:val="008E5CB1"/>
    <w:rsid w:val="008E5CCB"/>
    <w:rsid w:val="008E5D72"/>
    <w:rsid w:val="008E5DDA"/>
    <w:rsid w:val="008E601B"/>
    <w:rsid w:val="008E606E"/>
    <w:rsid w:val="008E6253"/>
    <w:rsid w:val="008E6570"/>
    <w:rsid w:val="008E663F"/>
    <w:rsid w:val="008E66D4"/>
    <w:rsid w:val="008E673B"/>
    <w:rsid w:val="008E6AAC"/>
    <w:rsid w:val="008E6B9E"/>
    <w:rsid w:val="008E6F24"/>
    <w:rsid w:val="008E6F4A"/>
    <w:rsid w:val="008E70F6"/>
    <w:rsid w:val="008E7118"/>
    <w:rsid w:val="008E7129"/>
    <w:rsid w:val="008E71F8"/>
    <w:rsid w:val="008E7397"/>
    <w:rsid w:val="008E7443"/>
    <w:rsid w:val="008E7666"/>
    <w:rsid w:val="008E7686"/>
    <w:rsid w:val="008E7773"/>
    <w:rsid w:val="008E7847"/>
    <w:rsid w:val="008E7967"/>
    <w:rsid w:val="008E7998"/>
    <w:rsid w:val="008E7C4C"/>
    <w:rsid w:val="008E7F80"/>
    <w:rsid w:val="008E7F89"/>
    <w:rsid w:val="008F04C3"/>
    <w:rsid w:val="008F0550"/>
    <w:rsid w:val="008F0667"/>
    <w:rsid w:val="008F0939"/>
    <w:rsid w:val="008F0A4C"/>
    <w:rsid w:val="008F0C73"/>
    <w:rsid w:val="008F0DF6"/>
    <w:rsid w:val="008F0FE0"/>
    <w:rsid w:val="008F103B"/>
    <w:rsid w:val="008F1276"/>
    <w:rsid w:val="008F154B"/>
    <w:rsid w:val="008F16D0"/>
    <w:rsid w:val="008F17D7"/>
    <w:rsid w:val="008F17E3"/>
    <w:rsid w:val="008F180F"/>
    <w:rsid w:val="008F181A"/>
    <w:rsid w:val="008F182F"/>
    <w:rsid w:val="008F18FC"/>
    <w:rsid w:val="008F1B1C"/>
    <w:rsid w:val="008F1B4D"/>
    <w:rsid w:val="008F1C0C"/>
    <w:rsid w:val="008F1C24"/>
    <w:rsid w:val="008F1C76"/>
    <w:rsid w:val="008F1D31"/>
    <w:rsid w:val="008F1EFA"/>
    <w:rsid w:val="008F2106"/>
    <w:rsid w:val="008F2291"/>
    <w:rsid w:val="008F237E"/>
    <w:rsid w:val="008F241C"/>
    <w:rsid w:val="008F244E"/>
    <w:rsid w:val="008F25AC"/>
    <w:rsid w:val="008F29C6"/>
    <w:rsid w:val="008F29E3"/>
    <w:rsid w:val="008F2A1F"/>
    <w:rsid w:val="008F2A9B"/>
    <w:rsid w:val="008F2C1E"/>
    <w:rsid w:val="008F2CAA"/>
    <w:rsid w:val="008F2D2A"/>
    <w:rsid w:val="008F2D37"/>
    <w:rsid w:val="008F2D65"/>
    <w:rsid w:val="008F2E7C"/>
    <w:rsid w:val="008F300C"/>
    <w:rsid w:val="008F34A7"/>
    <w:rsid w:val="008F355E"/>
    <w:rsid w:val="008F37F5"/>
    <w:rsid w:val="008F37FC"/>
    <w:rsid w:val="008F380F"/>
    <w:rsid w:val="008F3897"/>
    <w:rsid w:val="008F38CF"/>
    <w:rsid w:val="008F390E"/>
    <w:rsid w:val="008F392D"/>
    <w:rsid w:val="008F3A1E"/>
    <w:rsid w:val="008F3C1C"/>
    <w:rsid w:val="008F3C5C"/>
    <w:rsid w:val="008F3DEF"/>
    <w:rsid w:val="008F3E17"/>
    <w:rsid w:val="008F4191"/>
    <w:rsid w:val="008F4293"/>
    <w:rsid w:val="008F4358"/>
    <w:rsid w:val="008F4689"/>
    <w:rsid w:val="008F46A2"/>
    <w:rsid w:val="008F491C"/>
    <w:rsid w:val="008F494F"/>
    <w:rsid w:val="008F4C5D"/>
    <w:rsid w:val="008F4CC5"/>
    <w:rsid w:val="008F4D35"/>
    <w:rsid w:val="008F4DF5"/>
    <w:rsid w:val="008F5012"/>
    <w:rsid w:val="008F524F"/>
    <w:rsid w:val="008F52D3"/>
    <w:rsid w:val="008F53B0"/>
    <w:rsid w:val="008F53CD"/>
    <w:rsid w:val="008F53DB"/>
    <w:rsid w:val="008F54F0"/>
    <w:rsid w:val="008F55F6"/>
    <w:rsid w:val="008F58E9"/>
    <w:rsid w:val="008F5B6C"/>
    <w:rsid w:val="008F5C26"/>
    <w:rsid w:val="008F5CAB"/>
    <w:rsid w:val="008F5DFC"/>
    <w:rsid w:val="008F5E4C"/>
    <w:rsid w:val="008F5EDD"/>
    <w:rsid w:val="008F607C"/>
    <w:rsid w:val="008F6231"/>
    <w:rsid w:val="008F629F"/>
    <w:rsid w:val="008F63BD"/>
    <w:rsid w:val="008F6481"/>
    <w:rsid w:val="008F6503"/>
    <w:rsid w:val="008F6621"/>
    <w:rsid w:val="008F663A"/>
    <w:rsid w:val="008F663B"/>
    <w:rsid w:val="008F6672"/>
    <w:rsid w:val="008F66DC"/>
    <w:rsid w:val="008F67BF"/>
    <w:rsid w:val="008F67C4"/>
    <w:rsid w:val="008F6899"/>
    <w:rsid w:val="008F6AD2"/>
    <w:rsid w:val="008F6C54"/>
    <w:rsid w:val="008F6FC6"/>
    <w:rsid w:val="008F6FDD"/>
    <w:rsid w:val="008F70E4"/>
    <w:rsid w:val="008F7144"/>
    <w:rsid w:val="008F71BE"/>
    <w:rsid w:val="008F72A1"/>
    <w:rsid w:val="008F72C8"/>
    <w:rsid w:val="008F731F"/>
    <w:rsid w:val="008F74B4"/>
    <w:rsid w:val="008F7561"/>
    <w:rsid w:val="008F763A"/>
    <w:rsid w:val="008F771D"/>
    <w:rsid w:val="008F785D"/>
    <w:rsid w:val="008F788C"/>
    <w:rsid w:val="008F792F"/>
    <w:rsid w:val="008F79DD"/>
    <w:rsid w:val="008F7A0E"/>
    <w:rsid w:val="008F7A14"/>
    <w:rsid w:val="008F7ABB"/>
    <w:rsid w:val="008F7DCC"/>
    <w:rsid w:val="009001D7"/>
    <w:rsid w:val="0090024D"/>
    <w:rsid w:val="009003BA"/>
    <w:rsid w:val="0090046B"/>
    <w:rsid w:val="00900499"/>
    <w:rsid w:val="00900617"/>
    <w:rsid w:val="00900877"/>
    <w:rsid w:val="00900882"/>
    <w:rsid w:val="00900937"/>
    <w:rsid w:val="00900A4C"/>
    <w:rsid w:val="00900A52"/>
    <w:rsid w:val="00900AB0"/>
    <w:rsid w:val="00900BE1"/>
    <w:rsid w:val="00900BE2"/>
    <w:rsid w:val="00900CB5"/>
    <w:rsid w:val="00900D50"/>
    <w:rsid w:val="00900D6A"/>
    <w:rsid w:val="00900E61"/>
    <w:rsid w:val="00901061"/>
    <w:rsid w:val="0090110E"/>
    <w:rsid w:val="00901242"/>
    <w:rsid w:val="00901272"/>
    <w:rsid w:val="009012A0"/>
    <w:rsid w:val="009012C3"/>
    <w:rsid w:val="0090162C"/>
    <w:rsid w:val="009016C7"/>
    <w:rsid w:val="009016D5"/>
    <w:rsid w:val="00901707"/>
    <w:rsid w:val="009017FD"/>
    <w:rsid w:val="00901858"/>
    <w:rsid w:val="0090188B"/>
    <w:rsid w:val="00901B9F"/>
    <w:rsid w:val="00901DE3"/>
    <w:rsid w:val="00901ED1"/>
    <w:rsid w:val="00902336"/>
    <w:rsid w:val="009023A9"/>
    <w:rsid w:val="0090255C"/>
    <w:rsid w:val="009025FB"/>
    <w:rsid w:val="009026E4"/>
    <w:rsid w:val="009027F8"/>
    <w:rsid w:val="0090298B"/>
    <w:rsid w:val="00902A5E"/>
    <w:rsid w:val="00902BA7"/>
    <w:rsid w:val="00902E76"/>
    <w:rsid w:val="00902F0E"/>
    <w:rsid w:val="00902F4B"/>
    <w:rsid w:val="00902FCE"/>
    <w:rsid w:val="00902FDE"/>
    <w:rsid w:val="0090315B"/>
    <w:rsid w:val="00903165"/>
    <w:rsid w:val="00903166"/>
    <w:rsid w:val="009034A7"/>
    <w:rsid w:val="00903546"/>
    <w:rsid w:val="009035F6"/>
    <w:rsid w:val="0090390D"/>
    <w:rsid w:val="00903924"/>
    <w:rsid w:val="00903926"/>
    <w:rsid w:val="0090392F"/>
    <w:rsid w:val="0090393C"/>
    <w:rsid w:val="00903A03"/>
    <w:rsid w:val="00903A0E"/>
    <w:rsid w:val="00903AA3"/>
    <w:rsid w:val="00903ABF"/>
    <w:rsid w:val="00903BFD"/>
    <w:rsid w:val="00903D8F"/>
    <w:rsid w:val="00903E09"/>
    <w:rsid w:val="00903E6B"/>
    <w:rsid w:val="00904149"/>
    <w:rsid w:val="009041C9"/>
    <w:rsid w:val="00904445"/>
    <w:rsid w:val="009044B3"/>
    <w:rsid w:val="0090455B"/>
    <w:rsid w:val="009046B0"/>
    <w:rsid w:val="00904877"/>
    <w:rsid w:val="00904943"/>
    <w:rsid w:val="0090497C"/>
    <w:rsid w:val="00904A9B"/>
    <w:rsid w:val="00904B57"/>
    <w:rsid w:val="00904D5C"/>
    <w:rsid w:val="00904E61"/>
    <w:rsid w:val="00904ED2"/>
    <w:rsid w:val="00904F2A"/>
    <w:rsid w:val="00904F46"/>
    <w:rsid w:val="00905044"/>
    <w:rsid w:val="0090511B"/>
    <w:rsid w:val="009051F2"/>
    <w:rsid w:val="00905209"/>
    <w:rsid w:val="00905371"/>
    <w:rsid w:val="009055BE"/>
    <w:rsid w:val="009056AE"/>
    <w:rsid w:val="0090598C"/>
    <w:rsid w:val="0090598D"/>
    <w:rsid w:val="009059A6"/>
    <w:rsid w:val="00905A42"/>
    <w:rsid w:val="00905E15"/>
    <w:rsid w:val="00905E25"/>
    <w:rsid w:val="00905E6C"/>
    <w:rsid w:val="00905F53"/>
    <w:rsid w:val="00906050"/>
    <w:rsid w:val="0090616C"/>
    <w:rsid w:val="0090628C"/>
    <w:rsid w:val="00906372"/>
    <w:rsid w:val="0090646F"/>
    <w:rsid w:val="009064D0"/>
    <w:rsid w:val="00906778"/>
    <w:rsid w:val="009067BC"/>
    <w:rsid w:val="0090683D"/>
    <w:rsid w:val="00906C02"/>
    <w:rsid w:val="00906C17"/>
    <w:rsid w:val="00906C6E"/>
    <w:rsid w:val="00906CDA"/>
    <w:rsid w:val="00906F67"/>
    <w:rsid w:val="00907021"/>
    <w:rsid w:val="00907100"/>
    <w:rsid w:val="009072BB"/>
    <w:rsid w:val="00907356"/>
    <w:rsid w:val="00907540"/>
    <w:rsid w:val="009076FF"/>
    <w:rsid w:val="009077AC"/>
    <w:rsid w:val="00907889"/>
    <w:rsid w:val="00907891"/>
    <w:rsid w:val="00907894"/>
    <w:rsid w:val="0090795D"/>
    <w:rsid w:val="00907989"/>
    <w:rsid w:val="00907A5E"/>
    <w:rsid w:val="00907BB9"/>
    <w:rsid w:val="00907C92"/>
    <w:rsid w:val="00907CEC"/>
    <w:rsid w:val="00910182"/>
    <w:rsid w:val="00910404"/>
    <w:rsid w:val="00910456"/>
    <w:rsid w:val="009104CC"/>
    <w:rsid w:val="009105F0"/>
    <w:rsid w:val="00910681"/>
    <w:rsid w:val="0091072F"/>
    <w:rsid w:val="00910966"/>
    <w:rsid w:val="00910BA3"/>
    <w:rsid w:val="00910C04"/>
    <w:rsid w:val="00910CBC"/>
    <w:rsid w:val="00910F28"/>
    <w:rsid w:val="00911021"/>
    <w:rsid w:val="009111CA"/>
    <w:rsid w:val="0091128C"/>
    <w:rsid w:val="0091145B"/>
    <w:rsid w:val="0091150B"/>
    <w:rsid w:val="00911858"/>
    <w:rsid w:val="009119EC"/>
    <w:rsid w:val="00911B4E"/>
    <w:rsid w:val="00911B58"/>
    <w:rsid w:val="00911C0A"/>
    <w:rsid w:val="00911C95"/>
    <w:rsid w:val="00911D33"/>
    <w:rsid w:val="00911DCA"/>
    <w:rsid w:val="00911E70"/>
    <w:rsid w:val="00911FF5"/>
    <w:rsid w:val="0091201E"/>
    <w:rsid w:val="009121EB"/>
    <w:rsid w:val="009121FA"/>
    <w:rsid w:val="0091223E"/>
    <w:rsid w:val="00912275"/>
    <w:rsid w:val="009122CE"/>
    <w:rsid w:val="00912318"/>
    <w:rsid w:val="009123E6"/>
    <w:rsid w:val="0091292D"/>
    <w:rsid w:val="0091297D"/>
    <w:rsid w:val="00912B33"/>
    <w:rsid w:val="00912C3B"/>
    <w:rsid w:val="00912C7E"/>
    <w:rsid w:val="00912F29"/>
    <w:rsid w:val="009132AD"/>
    <w:rsid w:val="00913302"/>
    <w:rsid w:val="009135A3"/>
    <w:rsid w:val="0091362D"/>
    <w:rsid w:val="0091365E"/>
    <w:rsid w:val="00913744"/>
    <w:rsid w:val="0091385D"/>
    <w:rsid w:val="009138DD"/>
    <w:rsid w:val="009138E2"/>
    <w:rsid w:val="00913AD8"/>
    <w:rsid w:val="00913C49"/>
    <w:rsid w:val="00913C56"/>
    <w:rsid w:val="00913C87"/>
    <w:rsid w:val="00913D95"/>
    <w:rsid w:val="00913DB1"/>
    <w:rsid w:val="00913E04"/>
    <w:rsid w:val="00913F07"/>
    <w:rsid w:val="00913F64"/>
    <w:rsid w:val="00913FF3"/>
    <w:rsid w:val="00914002"/>
    <w:rsid w:val="00914169"/>
    <w:rsid w:val="00914291"/>
    <w:rsid w:val="0091434B"/>
    <w:rsid w:val="00914359"/>
    <w:rsid w:val="0091437A"/>
    <w:rsid w:val="00914446"/>
    <w:rsid w:val="0091453B"/>
    <w:rsid w:val="0091454F"/>
    <w:rsid w:val="009147F1"/>
    <w:rsid w:val="0091485C"/>
    <w:rsid w:val="009148B5"/>
    <w:rsid w:val="00914996"/>
    <w:rsid w:val="009149A3"/>
    <w:rsid w:val="00914AB2"/>
    <w:rsid w:val="00914B01"/>
    <w:rsid w:val="00914B56"/>
    <w:rsid w:val="00914B5D"/>
    <w:rsid w:val="00914B80"/>
    <w:rsid w:val="00914BC7"/>
    <w:rsid w:val="00914C81"/>
    <w:rsid w:val="0091508E"/>
    <w:rsid w:val="00915164"/>
    <w:rsid w:val="00915266"/>
    <w:rsid w:val="00915462"/>
    <w:rsid w:val="009157F9"/>
    <w:rsid w:val="00915871"/>
    <w:rsid w:val="0091595F"/>
    <w:rsid w:val="0091598A"/>
    <w:rsid w:val="00915A38"/>
    <w:rsid w:val="00915CAD"/>
    <w:rsid w:val="00915D32"/>
    <w:rsid w:val="00915F88"/>
    <w:rsid w:val="0091602F"/>
    <w:rsid w:val="00916053"/>
    <w:rsid w:val="0091612D"/>
    <w:rsid w:val="0091615E"/>
    <w:rsid w:val="009163CB"/>
    <w:rsid w:val="00916429"/>
    <w:rsid w:val="009164CE"/>
    <w:rsid w:val="00916505"/>
    <w:rsid w:val="009165E2"/>
    <w:rsid w:val="00916787"/>
    <w:rsid w:val="00916ACC"/>
    <w:rsid w:val="00916C94"/>
    <w:rsid w:val="00916D03"/>
    <w:rsid w:val="00916DE3"/>
    <w:rsid w:val="00916F40"/>
    <w:rsid w:val="00916FC3"/>
    <w:rsid w:val="00917025"/>
    <w:rsid w:val="00917094"/>
    <w:rsid w:val="009170A3"/>
    <w:rsid w:val="0091732D"/>
    <w:rsid w:val="00917A5F"/>
    <w:rsid w:val="00917BCF"/>
    <w:rsid w:val="00917DAA"/>
    <w:rsid w:val="00917FCE"/>
    <w:rsid w:val="009202EC"/>
    <w:rsid w:val="00920510"/>
    <w:rsid w:val="0092054E"/>
    <w:rsid w:val="00920818"/>
    <w:rsid w:val="009208F2"/>
    <w:rsid w:val="0092093D"/>
    <w:rsid w:val="00920B89"/>
    <w:rsid w:val="00920BFC"/>
    <w:rsid w:val="00920C1C"/>
    <w:rsid w:val="00920DB1"/>
    <w:rsid w:val="00920EB2"/>
    <w:rsid w:val="00920FCE"/>
    <w:rsid w:val="0092101F"/>
    <w:rsid w:val="009210BB"/>
    <w:rsid w:val="00921178"/>
    <w:rsid w:val="00921568"/>
    <w:rsid w:val="0092173F"/>
    <w:rsid w:val="0092179A"/>
    <w:rsid w:val="009217A8"/>
    <w:rsid w:val="009217E0"/>
    <w:rsid w:val="00921924"/>
    <w:rsid w:val="00921B6E"/>
    <w:rsid w:val="00921F0E"/>
    <w:rsid w:val="00921FB6"/>
    <w:rsid w:val="00922304"/>
    <w:rsid w:val="009223F0"/>
    <w:rsid w:val="0092266D"/>
    <w:rsid w:val="00922A47"/>
    <w:rsid w:val="00922A78"/>
    <w:rsid w:val="00922B19"/>
    <w:rsid w:val="00922B2A"/>
    <w:rsid w:val="00922CF3"/>
    <w:rsid w:val="00922D7B"/>
    <w:rsid w:val="00922DE0"/>
    <w:rsid w:val="00922E52"/>
    <w:rsid w:val="00922EFB"/>
    <w:rsid w:val="0092308A"/>
    <w:rsid w:val="0092335A"/>
    <w:rsid w:val="00923372"/>
    <w:rsid w:val="00923405"/>
    <w:rsid w:val="009234D2"/>
    <w:rsid w:val="009235C0"/>
    <w:rsid w:val="009236E0"/>
    <w:rsid w:val="009236FF"/>
    <w:rsid w:val="0092372F"/>
    <w:rsid w:val="009237EB"/>
    <w:rsid w:val="00923855"/>
    <w:rsid w:val="00923894"/>
    <w:rsid w:val="009239A8"/>
    <w:rsid w:val="00923EBB"/>
    <w:rsid w:val="0092401E"/>
    <w:rsid w:val="00924044"/>
    <w:rsid w:val="00924190"/>
    <w:rsid w:val="009241D4"/>
    <w:rsid w:val="0092423E"/>
    <w:rsid w:val="00924281"/>
    <w:rsid w:val="00924594"/>
    <w:rsid w:val="00924606"/>
    <w:rsid w:val="0092469E"/>
    <w:rsid w:val="00924729"/>
    <w:rsid w:val="0092482B"/>
    <w:rsid w:val="00924B07"/>
    <w:rsid w:val="00924D9A"/>
    <w:rsid w:val="00924FC8"/>
    <w:rsid w:val="00925199"/>
    <w:rsid w:val="00925401"/>
    <w:rsid w:val="00925495"/>
    <w:rsid w:val="00925523"/>
    <w:rsid w:val="009255EF"/>
    <w:rsid w:val="0092570B"/>
    <w:rsid w:val="0092580F"/>
    <w:rsid w:val="00925810"/>
    <w:rsid w:val="00925E38"/>
    <w:rsid w:val="00926095"/>
    <w:rsid w:val="009260EE"/>
    <w:rsid w:val="00926103"/>
    <w:rsid w:val="00926224"/>
    <w:rsid w:val="00926265"/>
    <w:rsid w:val="00926295"/>
    <w:rsid w:val="009262A7"/>
    <w:rsid w:val="00926357"/>
    <w:rsid w:val="009263B8"/>
    <w:rsid w:val="00926592"/>
    <w:rsid w:val="00926764"/>
    <w:rsid w:val="0092683F"/>
    <w:rsid w:val="00926877"/>
    <w:rsid w:val="00926A88"/>
    <w:rsid w:val="00926B30"/>
    <w:rsid w:val="00926BB8"/>
    <w:rsid w:val="00926C9F"/>
    <w:rsid w:val="00926E00"/>
    <w:rsid w:val="00926E59"/>
    <w:rsid w:val="00926F8C"/>
    <w:rsid w:val="009271C2"/>
    <w:rsid w:val="0092720F"/>
    <w:rsid w:val="00927232"/>
    <w:rsid w:val="0092725B"/>
    <w:rsid w:val="009272FB"/>
    <w:rsid w:val="00927593"/>
    <w:rsid w:val="00927653"/>
    <w:rsid w:val="00927672"/>
    <w:rsid w:val="0092769F"/>
    <w:rsid w:val="009276A6"/>
    <w:rsid w:val="009276C1"/>
    <w:rsid w:val="009277D1"/>
    <w:rsid w:val="00927896"/>
    <w:rsid w:val="0092793F"/>
    <w:rsid w:val="0092794E"/>
    <w:rsid w:val="00927C83"/>
    <w:rsid w:val="00927D28"/>
    <w:rsid w:val="00927D2D"/>
    <w:rsid w:val="00927D36"/>
    <w:rsid w:val="00927D6E"/>
    <w:rsid w:val="00927D7B"/>
    <w:rsid w:val="00927E51"/>
    <w:rsid w:val="00927E7F"/>
    <w:rsid w:val="00930150"/>
    <w:rsid w:val="009301C1"/>
    <w:rsid w:val="00930261"/>
    <w:rsid w:val="0093029F"/>
    <w:rsid w:val="00930556"/>
    <w:rsid w:val="00930762"/>
    <w:rsid w:val="009307EA"/>
    <w:rsid w:val="0093086B"/>
    <w:rsid w:val="00930899"/>
    <w:rsid w:val="00930B4C"/>
    <w:rsid w:val="00930BC6"/>
    <w:rsid w:val="00930CD2"/>
    <w:rsid w:val="00930D9D"/>
    <w:rsid w:val="00930E32"/>
    <w:rsid w:val="00931190"/>
    <w:rsid w:val="009311CA"/>
    <w:rsid w:val="009311CD"/>
    <w:rsid w:val="00931291"/>
    <w:rsid w:val="00931441"/>
    <w:rsid w:val="009314D5"/>
    <w:rsid w:val="009314E4"/>
    <w:rsid w:val="0093161C"/>
    <w:rsid w:val="00931786"/>
    <w:rsid w:val="00931A5E"/>
    <w:rsid w:val="00931E9B"/>
    <w:rsid w:val="00931EB8"/>
    <w:rsid w:val="00931EBF"/>
    <w:rsid w:val="00932022"/>
    <w:rsid w:val="00932028"/>
    <w:rsid w:val="00932244"/>
    <w:rsid w:val="009323BB"/>
    <w:rsid w:val="009323D5"/>
    <w:rsid w:val="0093246D"/>
    <w:rsid w:val="009325AD"/>
    <w:rsid w:val="0093262A"/>
    <w:rsid w:val="00932716"/>
    <w:rsid w:val="009327D1"/>
    <w:rsid w:val="009329B2"/>
    <w:rsid w:val="009329D2"/>
    <w:rsid w:val="00932B53"/>
    <w:rsid w:val="00932D3D"/>
    <w:rsid w:val="00932D4A"/>
    <w:rsid w:val="00932D6A"/>
    <w:rsid w:val="00932E1E"/>
    <w:rsid w:val="00932E9C"/>
    <w:rsid w:val="00932E9E"/>
    <w:rsid w:val="00932F4E"/>
    <w:rsid w:val="0093305A"/>
    <w:rsid w:val="00933061"/>
    <w:rsid w:val="009330C3"/>
    <w:rsid w:val="009332AD"/>
    <w:rsid w:val="00933380"/>
    <w:rsid w:val="009336C2"/>
    <w:rsid w:val="0093384F"/>
    <w:rsid w:val="009339CA"/>
    <w:rsid w:val="00933A56"/>
    <w:rsid w:val="00933B92"/>
    <w:rsid w:val="00933BA5"/>
    <w:rsid w:val="00933CA8"/>
    <w:rsid w:val="00933D61"/>
    <w:rsid w:val="00933D6A"/>
    <w:rsid w:val="00933EA6"/>
    <w:rsid w:val="009340CA"/>
    <w:rsid w:val="00934130"/>
    <w:rsid w:val="00934201"/>
    <w:rsid w:val="00934226"/>
    <w:rsid w:val="00934245"/>
    <w:rsid w:val="0093424C"/>
    <w:rsid w:val="0093429F"/>
    <w:rsid w:val="00934368"/>
    <w:rsid w:val="00934434"/>
    <w:rsid w:val="0093447C"/>
    <w:rsid w:val="009344F3"/>
    <w:rsid w:val="009346ED"/>
    <w:rsid w:val="00934799"/>
    <w:rsid w:val="009347D8"/>
    <w:rsid w:val="009348D3"/>
    <w:rsid w:val="00934986"/>
    <w:rsid w:val="00934A5C"/>
    <w:rsid w:val="00934B2B"/>
    <w:rsid w:val="00934B5E"/>
    <w:rsid w:val="00934BB0"/>
    <w:rsid w:val="00934E16"/>
    <w:rsid w:val="00934E50"/>
    <w:rsid w:val="00934EFA"/>
    <w:rsid w:val="00934F6B"/>
    <w:rsid w:val="00934F91"/>
    <w:rsid w:val="00934FFE"/>
    <w:rsid w:val="00935013"/>
    <w:rsid w:val="00935025"/>
    <w:rsid w:val="00935073"/>
    <w:rsid w:val="009350BA"/>
    <w:rsid w:val="0093530A"/>
    <w:rsid w:val="00935360"/>
    <w:rsid w:val="00935408"/>
    <w:rsid w:val="0093546E"/>
    <w:rsid w:val="00935578"/>
    <w:rsid w:val="0093567E"/>
    <w:rsid w:val="00935722"/>
    <w:rsid w:val="00935830"/>
    <w:rsid w:val="00935833"/>
    <w:rsid w:val="009358AD"/>
    <w:rsid w:val="00935B57"/>
    <w:rsid w:val="00935E8E"/>
    <w:rsid w:val="00935F1B"/>
    <w:rsid w:val="00935FAC"/>
    <w:rsid w:val="00936066"/>
    <w:rsid w:val="0093619E"/>
    <w:rsid w:val="009361E5"/>
    <w:rsid w:val="009361F3"/>
    <w:rsid w:val="00936259"/>
    <w:rsid w:val="0093658C"/>
    <w:rsid w:val="0093662B"/>
    <w:rsid w:val="009366BC"/>
    <w:rsid w:val="009368E5"/>
    <w:rsid w:val="00936981"/>
    <w:rsid w:val="009369C3"/>
    <w:rsid w:val="00936C1E"/>
    <w:rsid w:val="00936F0B"/>
    <w:rsid w:val="00936F19"/>
    <w:rsid w:val="00936F22"/>
    <w:rsid w:val="0093720B"/>
    <w:rsid w:val="0093750C"/>
    <w:rsid w:val="0093755B"/>
    <w:rsid w:val="009375EE"/>
    <w:rsid w:val="0093766F"/>
    <w:rsid w:val="00937688"/>
    <w:rsid w:val="009378F5"/>
    <w:rsid w:val="00937943"/>
    <w:rsid w:val="00937946"/>
    <w:rsid w:val="0093796B"/>
    <w:rsid w:val="009379FB"/>
    <w:rsid w:val="00937A4C"/>
    <w:rsid w:val="00937A94"/>
    <w:rsid w:val="00937ABD"/>
    <w:rsid w:val="00937B36"/>
    <w:rsid w:val="00937B6F"/>
    <w:rsid w:val="00937D46"/>
    <w:rsid w:val="00937E8E"/>
    <w:rsid w:val="00937EBD"/>
    <w:rsid w:val="00937F94"/>
    <w:rsid w:val="009400F8"/>
    <w:rsid w:val="0094014C"/>
    <w:rsid w:val="009403C4"/>
    <w:rsid w:val="009403D2"/>
    <w:rsid w:val="0094067A"/>
    <w:rsid w:val="0094070C"/>
    <w:rsid w:val="00940953"/>
    <w:rsid w:val="00940A32"/>
    <w:rsid w:val="00940B11"/>
    <w:rsid w:val="00940C73"/>
    <w:rsid w:val="00940D9B"/>
    <w:rsid w:val="00940F8D"/>
    <w:rsid w:val="00941027"/>
    <w:rsid w:val="009410AB"/>
    <w:rsid w:val="009411B2"/>
    <w:rsid w:val="0094131B"/>
    <w:rsid w:val="00941335"/>
    <w:rsid w:val="00941351"/>
    <w:rsid w:val="0094140D"/>
    <w:rsid w:val="00941464"/>
    <w:rsid w:val="009415A6"/>
    <w:rsid w:val="0094173A"/>
    <w:rsid w:val="00941A93"/>
    <w:rsid w:val="00941AF5"/>
    <w:rsid w:val="00941B72"/>
    <w:rsid w:val="00941C36"/>
    <w:rsid w:val="00941EED"/>
    <w:rsid w:val="00941FB3"/>
    <w:rsid w:val="009421E0"/>
    <w:rsid w:val="009422D6"/>
    <w:rsid w:val="00942338"/>
    <w:rsid w:val="0094247F"/>
    <w:rsid w:val="0094251E"/>
    <w:rsid w:val="009425C8"/>
    <w:rsid w:val="009425EF"/>
    <w:rsid w:val="00942613"/>
    <w:rsid w:val="00942732"/>
    <w:rsid w:val="0094288E"/>
    <w:rsid w:val="009428FD"/>
    <w:rsid w:val="00942923"/>
    <w:rsid w:val="00942932"/>
    <w:rsid w:val="0094299C"/>
    <w:rsid w:val="00942AAC"/>
    <w:rsid w:val="00942E63"/>
    <w:rsid w:val="009430E1"/>
    <w:rsid w:val="009431C2"/>
    <w:rsid w:val="009432B5"/>
    <w:rsid w:val="00943343"/>
    <w:rsid w:val="00943401"/>
    <w:rsid w:val="009435C9"/>
    <w:rsid w:val="009437B9"/>
    <w:rsid w:val="00943A43"/>
    <w:rsid w:val="00943B7D"/>
    <w:rsid w:val="00943C32"/>
    <w:rsid w:val="00943C39"/>
    <w:rsid w:val="00943C76"/>
    <w:rsid w:val="00943E82"/>
    <w:rsid w:val="00943E8E"/>
    <w:rsid w:val="00943F34"/>
    <w:rsid w:val="00944092"/>
    <w:rsid w:val="009440A1"/>
    <w:rsid w:val="00944135"/>
    <w:rsid w:val="0094420E"/>
    <w:rsid w:val="009442C1"/>
    <w:rsid w:val="009443DC"/>
    <w:rsid w:val="009445B4"/>
    <w:rsid w:val="009445D7"/>
    <w:rsid w:val="009446F1"/>
    <w:rsid w:val="009447E1"/>
    <w:rsid w:val="009447F4"/>
    <w:rsid w:val="00944852"/>
    <w:rsid w:val="009448E2"/>
    <w:rsid w:val="009448EB"/>
    <w:rsid w:val="00944A83"/>
    <w:rsid w:val="00944D27"/>
    <w:rsid w:val="00944D33"/>
    <w:rsid w:val="00944E81"/>
    <w:rsid w:val="009450C9"/>
    <w:rsid w:val="00945190"/>
    <w:rsid w:val="009453DE"/>
    <w:rsid w:val="00945562"/>
    <w:rsid w:val="009456F8"/>
    <w:rsid w:val="00945701"/>
    <w:rsid w:val="009458EC"/>
    <w:rsid w:val="009459F0"/>
    <w:rsid w:val="00945B8B"/>
    <w:rsid w:val="00945B96"/>
    <w:rsid w:val="00945CC6"/>
    <w:rsid w:val="00945EF0"/>
    <w:rsid w:val="00945FA3"/>
    <w:rsid w:val="00945FE7"/>
    <w:rsid w:val="009460ED"/>
    <w:rsid w:val="00946683"/>
    <w:rsid w:val="009468DD"/>
    <w:rsid w:val="00946946"/>
    <w:rsid w:val="009469A3"/>
    <w:rsid w:val="009469EF"/>
    <w:rsid w:val="00946C5D"/>
    <w:rsid w:val="00946CC9"/>
    <w:rsid w:val="00946DA4"/>
    <w:rsid w:val="00946EAA"/>
    <w:rsid w:val="009472D2"/>
    <w:rsid w:val="009473DD"/>
    <w:rsid w:val="00947507"/>
    <w:rsid w:val="009475D2"/>
    <w:rsid w:val="009476D0"/>
    <w:rsid w:val="00947712"/>
    <w:rsid w:val="00947852"/>
    <w:rsid w:val="00947928"/>
    <w:rsid w:val="009479D5"/>
    <w:rsid w:val="00947A60"/>
    <w:rsid w:val="00947AEC"/>
    <w:rsid w:val="00947BE7"/>
    <w:rsid w:val="00947D5C"/>
    <w:rsid w:val="00947EEA"/>
    <w:rsid w:val="00947F9E"/>
    <w:rsid w:val="0095001E"/>
    <w:rsid w:val="009500AA"/>
    <w:rsid w:val="0095020B"/>
    <w:rsid w:val="00950389"/>
    <w:rsid w:val="00950460"/>
    <w:rsid w:val="00950624"/>
    <w:rsid w:val="00950A86"/>
    <w:rsid w:val="00950C07"/>
    <w:rsid w:val="00950D8A"/>
    <w:rsid w:val="00950EE0"/>
    <w:rsid w:val="00950FA2"/>
    <w:rsid w:val="00951066"/>
    <w:rsid w:val="009511C1"/>
    <w:rsid w:val="00951245"/>
    <w:rsid w:val="009512D9"/>
    <w:rsid w:val="0095132C"/>
    <w:rsid w:val="00951450"/>
    <w:rsid w:val="009514FB"/>
    <w:rsid w:val="0095150D"/>
    <w:rsid w:val="00951510"/>
    <w:rsid w:val="00951553"/>
    <w:rsid w:val="00951699"/>
    <w:rsid w:val="0095170B"/>
    <w:rsid w:val="00951775"/>
    <w:rsid w:val="00951A5A"/>
    <w:rsid w:val="00951ACE"/>
    <w:rsid w:val="00951BE6"/>
    <w:rsid w:val="00951D19"/>
    <w:rsid w:val="00951FA9"/>
    <w:rsid w:val="0095212A"/>
    <w:rsid w:val="009521E2"/>
    <w:rsid w:val="0095225D"/>
    <w:rsid w:val="0095260A"/>
    <w:rsid w:val="00952707"/>
    <w:rsid w:val="0095295C"/>
    <w:rsid w:val="009529E0"/>
    <w:rsid w:val="00952A1F"/>
    <w:rsid w:val="00952A96"/>
    <w:rsid w:val="00952D3F"/>
    <w:rsid w:val="00952DC2"/>
    <w:rsid w:val="00952EB2"/>
    <w:rsid w:val="009531B2"/>
    <w:rsid w:val="00953278"/>
    <w:rsid w:val="009533AE"/>
    <w:rsid w:val="00953473"/>
    <w:rsid w:val="0095349D"/>
    <w:rsid w:val="00953656"/>
    <w:rsid w:val="00953732"/>
    <w:rsid w:val="00953766"/>
    <w:rsid w:val="00953785"/>
    <w:rsid w:val="0095378C"/>
    <w:rsid w:val="009537A6"/>
    <w:rsid w:val="009538B0"/>
    <w:rsid w:val="00953B8C"/>
    <w:rsid w:val="00953C90"/>
    <w:rsid w:val="00953CA8"/>
    <w:rsid w:val="00953D00"/>
    <w:rsid w:val="00953D2A"/>
    <w:rsid w:val="00953D50"/>
    <w:rsid w:val="009540B4"/>
    <w:rsid w:val="0095415F"/>
    <w:rsid w:val="009541D1"/>
    <w:rsid w:val="009542F8"/>
    <w:rsid w:val="009542FE"/>
    <w:rsid w:val="0095430B"/>
    <w:rsid w:val="00954545"/>
    <w:rsid w:val="0095457D"/>
    <w:rsid w:val="0095459A"/>
    <w:rsid w:val="00954856"/>
    <w:rsid w:val="009549AB"/>
    <w:rsid w:val="00954CCC"/>
    <w:rsid w:val="00954D44"/>
    <w:rsid w:val="00954D48"/>
    <w:rsid w:val="00954ED6"/>
    <w:rsid w:val="00954FFB"/>
    <w:rsid w:val="00955038"/>
    <w:rsid w:val="0095507D"/>
    <w:rsid w:val="009551C3"/>
    <w:rsid w:val="00955263"/>
    <w:rsid w:val="00955403"/>
    <w:rsid w:val="00955425"/>
    <w:rsid w:val="00955479"/>
    <w:rsid w:val="009555B9"/>
    <w:rsid w:val="00955610"/>
    <w:rsid w:val="009556D1"/>
    <w:rsid w:val="00955711"/>
    <w:rsid w:val="00955973"/>
    <w:rsid w:val="00955B24"/>
    <w:rsid w:val="00955C2B"/>
    <w:rsid w:val="00955CBF"/>
    <w:rsid w:val="00955D50"/>
    <w:rsid w:val="00955D5D"/>
    <w:rsid w:val="00955DAF"/>
    <w:rsid w:val="00955E03"/>
    <w:rsid w:val="00955E07"/>
    <w:rsid w:val="00955E33"/>
    <w:rsid w:val="00955E7F"/>
    <w:rsid w:val="00955F7E"/>
    <w:rsid w:val="009560C9"/>
    <w:rsid w:val="00956348"/>
    <w:rsid w:val="009563DA"/>
    <w:rsid w:val="009566BC"/>
    <w:rsid w:val="009567F2"/>
    <w:rsid w:val="00956E96"/>
    <w:rsid w:val="0095701D"/>
    <w:rsid w:val="00957199"/>
    <w:rsid w:val="00957325"/>
    <w:rsid w:val="00957400"/>
    <w:rsid w:val="0095752C"/>
    <w:rsid w:val="0095766F"/>
    <w:rsid w:val="00957685"/>
    <w:rsid w:val="00957A3B"/>
    <w:rsid w:val="00957B20"/>
    <w:rsid w:val="00957C06"/>
    <w:rsid w:val="009601A3"/>
    <w:rsid w:val="0096023B"/>
    <w:rsid w:val="0096035C"/>
    <w:rsid w:val="00960364"/>
    <w:rsid w:val="00960365"/>
    <w:rsid w:val="009603FD"/>
    <w:rsid w:val="0096045F"/>
    <w:rsid w:val="00960743"/>
    <w:rsid w:val="0096088C"/>
    <w:rsid w:val="00960BE5"/>
    <w:rsid w:val="00960C2F"/>
    <w:rsid w:val="00960D4F"/>
    <w:rsid w:val="00961018"/>
    <w:rsid w:val="00961086"/>
    <w:rsid w:val="009610E3"/>
    <w:rsid w:val="009610F7"/>
    <w:rsid w:val="0096128A"/>
    <w:rsid w:val="009612A8"/>
    <w:rsid w:val="00961320"/>
    <w:rsid w:val="00961369"/>
    <w:rsid w:val="00961495"/>
    <w:rsid w:val="009614F2"/>
    <w:rsid w:val="009615A1"/>
    <w:rsid w:val="009615CE"/>
    <w:rsid w:val="00961718"/>
    <w:rsid w:val="00961740"/>
    <w:rsid w:val="009617F9"/>
    <w:rsid w:val="009619E2"/>
    <w:rsid w:val="00961A4D"/>
    <w:rsid w:val="00961A97"/>
    <w:rsid w:val="00961B55"/>
    <w:rsid w:val="00961B6A"/>
    <w:rsid w:val="00961C76"/>
    <w:rsid w:val="00961ED4"/>
    <w:rsid w:val="00961EE3"/>
    <w:rsid w:val="00961F82"/>
    <w:rsid w:val="00961FCB"/>
    <w:rsid w:val="0096202C"/>
    <w:rsid w:val="00962126"/>
    <w:rsid w:val="00962131"/>
    <w:rsid w:val="009624F6"/>
    <w:rsid w:val="0096254A"/>
    <w:rsid w:val="0096257F"/>
    <w:rsid w:val="0096259A"/>
    <w:rsid w:val="00962679"/>
    <w:rsid w:val="009627AB"/>
    <w:rsid w:val="009629AF"/>
    <w:rsid w:val="009629B1"/>
    <w:rsid w:val="00962A41"/>
    <w:rsid w:val="00962A42"/>
    <w:rsid w:val="00962A8A"/>
    <w:rsid w:val="00962CB9"/>
    <w:rsid w:val="00962CD7"/>
    <w:rsid w:val="00962D38"/>
    <w:rsid w:val="00962D6D"/>
    <w:rsid w:val="00962E7D"/>
    <w:rsid w:val="009632AF"/>
    <w:rsid w:val="00963301"/>
    <w:rsid w:val="0096332E"/>
    <w:rsid w:val="009633F8"/>
    <w:rsid w:val="009634A9"/>
    <w:rsid w:val="009634BB"/>
    <w:rsid w:val="009635E9"/>
    <w:rsid w:val="00963771"/>
    <w:rsid w:val="009637F8"/>
    <w:rsid w:val="00963BC7"/>
    <w:rsid w:val="00963C7D"/>
    <w:rsid w:val="00963C95"/>
    <w:rsid w:val="00963CE9"/>
    <w:rsid w:val="009640AF"/>
    <w:rsid w:val="00964129"/>
    <w:rsid w:val="00964490"/>
    <w:rsid w:val="0096460D"/>
    <w:rsid w:val="0096469A"/>
    <w:rsid w:val="00964915"/>
    <w:rsid w:val="00964C0E"/>
    <w:rsid w:val="00964E1C"/>
    <w:rsid w:val="00964EC8"/>
    <w:rsid w:val="00964F58"/>
    <w:rsid w:val="00964FE4"/>
    <w:rsid w:val="00965014"/>
    <w:rsid w:val="00965054"/>
    <w:rsid w:val="0096517C"/>
    <w:rsid w:val="009651BB"/>
    <w:rsid w:val="009652C4"/>
    <w:rsid w:val="009653FD"/>
    <w:rsid w:val="0096548F"/>
    <w:rsid w:val="009657CE"/>
    <w:rsid w:val="00965824"/>
    <w:rsid w:val="00965840"/>
    <w:rsid w:val="00965953"/>
    <w:rsid w:val="0096599A"/>
    <w:rsid w:val="00965A73"/>
    <w:rsid w:val="00965CC7"/>
    <w:rsid w:val="00965E7D"/>
    <w:rsid w:val="00965F66"/>
    <w:rsid w:val="0096608A"/>
    <w:rsid w:val="009661C9"/>
    <w:rsid w:val="00966358"/>
    <w:rsid w:val="0096638B"/>
    <w:rsid w:val="00966394"/>
    <w:rsid w:val="00966637"/>
    <w:rsid w:val="00966684"/>
    <w:rsid w:val="00966777"/>
    <w:rsid w:val="0096677B"/>
    <w:rsid w:val="009667AB"/>
    <w:rsid w:val="00966801"/>
    <w:rsid w:val="009668CE"/>
    <w:rsid w:val="009669C9"/>
    <w:rsid w:val="00966BB4"/>
    <w:rsid w:val="00966CBA"/>
    <w:rsid w:val="009671B2"/>
    <w:rsid w:val="00967331"/>
    <w:rsid w:val="00967371"/>
    <w:rsid w:val="009673A9"/>
    <w:rsid w:val="009674CD"/>
    <w:rsid w:val="00967534"/>
    <w:rsid w:val="0096756F"/>
    <w:rsid w:val="0096768D"/>
    <w:rsid w:val="00967C02"/>
    <w:rsid w:val="00967CBB"/>
    <w:rsid w:val="00967EBE"/>
    <w:rsid w:val="00967ED5"/>
    <w:rsid w:val="00967EE0"/>
    <w:rsid w:val="00967F82"/>
    <w:rsid w:val="00970242"/>
    <w:rsid w:val="00970394"/>
    <w:rsid w:val="0097047C"/>
    <w:rsid w:val="00970517"/>
    <w:rsid w:val="0097056A"/>
    <w:rsid w:val="0097087E"/>
    <w:rsid w:val="009708E8"/>
    <w:rsid w:val="0097095A"/>
    <w:rsid w:val="0097095E"/>
    <w:rsid w:val="00970977"/>
    <w:rsid w:val="00970998"/>
    <w:rsid w:val="009709ED"/>
    <w:rsid w:val="00970E3F"/>
    <w:rsid w:val="00971146"/>
    <w:rsid w:val="00971300"/>
    <w:rsid w:val="00971310"/>
    <w:rsid w:val="00971323"/>
    <w:rsid w:val="0097158B"/>
    <w:rsid w:val="009715AE"/>
    <w:rsid w:val="009716BC"/>
    <w:rsid w:val="00971824"/>
    <w:rsid w:val="00971982"/>
    <w:rsid w:val="00971B88"/>
    <w:rsid w:val="00971C19"/>
    <w:rsid w:val="00971D61"/>
    <w:rsid w:val="00971E0F"/>
    <w:rsid w:val="00971E41"/>
    <w:rsid w:val="00971F30"/>
    <w:rsid w:val="00971FBD"/>
    <w:rsid w:val="00971FE7"/>
    <w:rsid w:val="009720EF"/>
    <w:rsid w:val="009721A0"/>
    <w:rsid w:val="0097221B"/>
    <w:rsid w:val="00972501"/>
    <w:rsid w:val="0097265E"/>
    <w:rsid w:val="00972780"/>
    <w:rsid w:val="00972C64"/>
    <w:rsid w:val="00972C77"/>
    <w:rsid w:val="00972E77"/>
    <w:rsid w:val="00972F11"/>
    <w:rsid w:val="00972FAB"/>
    <w:rsid w:val="0097344C"/>
    <w:rsid w:val="00973459"/>
    <w:rsid w:val="00973507"/>
    <w:rsid w:val="00973743"/>
    <w:rsid w:val="009737C2"/>
    <w:rsid w:val="00973849"/>
    <w:rsid w:val="009738F8"/>
    <w:rsid w:val="00973A3D"/>
    <w:rsid w:val="00973B6A"/>
    <w:rsid w:val="00973DBA"/>
    <w:rsid w:val="00973E0B"/>
    <w:rsid w:val="00973EE6"/>
    <w:rsid w:val="00973FC9"/>
    <w:rsid w:val="00974049"/>
    <w:rsid w:val="00974181"/>
    <w:rsid w:val="009741C0"/>
    <w:rsid w:val="00974202"/>
    <w:rsid w:val="009742C5"/>
    <w:rsid w:val="00974362"/>
    <w:rsid w:val="0097436C"/>
    <w:rsid w:val="009743D1"/>
    <w:rsid w:val="009744A7"/>
    <w:rsid w:val="0097460C"/>
    <w:rsid w:val="00974711"/>
    <w:rsid w:val="00974995"/>
    <w:rsid w:val="00974A2B"/>
    <w:rsid w:val="00974C28"/>
    <w:rsid w:val="00974CC1"/>
    <w:rsid w:val="00974D58"/>
    <w:rsid w:val="0097500F"/>
    <w:rsid w:val="009751B6"/>
    <w:rsid w:val="00975327"/>
    <w:rsid w:val="009755F0"/>
    <w:rsid w:val="0097562B"/>
    <w:rsid w:val="00975658"/>
    <w:rsid w:val="0097573C"/>
    <w:rsid w:val="009758F1"/>
    <w:rsid w:val="00975930"/>
    <w:rsid w:val="00975931"/>
    <w:rsid w:val="00975948"/>
    <w:rsid w:val="009759EF"/>
    <w:rsid w:val="00975A54"/>
    <w:rsid w:val="00975B6E"/>
    <w:rsid w:val="00975D82"/>
    <w:rsid w:val="00975E55"/>
    <w:rsid w:val="00975E82"/>
    <w:rsid w:val="00976059"/>
    <w:rsid w:val="0097606E"/>
    <w:rsid w:val="0097612A"/>
    <w:rsid w:val="009762D4"/>
    <w:rsid w:val="0097634A"/>
    <w:rsid w:val="009763CA"/>
    <w:rsid w:val="0097643A"/>
    <w:rsid w:val="009764F1"/>
    <w:rsid w:val="00976691"/>
    <w:rsid w:val="00976783"/>
    <w:rsid w:val="009767A7"/>
    <w:rsid w:val="009769AF"/>
    <w:rsid w:val="009769E4"/>
    <w:rsid w:val="00976C3D"/>
    <w:rsid w:val="00976C49"/>
    <w:rsid w:val="00976C73"/>
    <w:rsid w:val="00976EEB"/>
    <w:rsid w:val="00976F80"/>
    <w:rsid w:val="009770AE"/>
    <w:rsid w:val="00977206"/>
    <w:rsid w:val="00977284"/>
    <w:rsid w:val="009772CB"/>
    <w:rsid w:val="00977393"/>
    <w:rsid w:val="0097741A"/>
    <w:rsid w:val="00977540"/>
    <w:rsid w:val="00977544"/>
    <w:rsid w:val="00977658"/>
    <w:rsid w:val="00977B16"/>
    <w:rsid w:val="00977B4B"/>
    <w:rsid w:val="00977B7E"/>
    <w:rsid w:val="00977BD3"/>
    <w:rsid w:val="00977C33"/>
    <w:rsid w:val="00977C6C"/>
    <w:rsid w:val="00977C78"/>
    <w:rsid w:val="00977FF8"/>
    <w:rsid w:val="00980019"/>
    <w:rsid w:val="00980084"/>
    <w:rsid w:val="009800EB"/>
    <w:rsid w:val="009804F1"/>
    <w:rsid w:val="0098055A"/>
    <w:rsid w:val="00980589"/>
    <w:rsid w:val="009805F5"/>
    <w:rsid w:val="00980642"/>
    <w:rsid w:val="00980885"/>
    <w:rsid w:val="00980B5F"/>
    <w:rsid w:val="00980B85"/>
    <w:rsid w:val="00980BAC"/>
    <w:rsid w:val="00980CF7"/>
    <w:rsid w:val="00980D48"/>
    <w:rsid w:val="00980DBF"/>
    <w:rsid w:val="00980DD3"/>
    <w:rsid w:val="00980E3E"/>
    <w:rsid w:val="00980E98"/>
    <w:rsid w:val="00981089"/>
    <w:rsid w:val="009810B7"/>
    <w:rsid w:val="009810CC"/>
    <w:rsid w:val="009810F4"/>
    <w:rsid w:val="009811D6"/>
    <w:rsid w:val="00981364"/>
    <w:rsid w:val="009813DB"/>
    <w:rsid w:val="00981470"/>
    <w:rsid w:val="009816E9"/>
    <w:rsid w:val="00981797"/>
    <w:rsid w:val="009817F1"/>
    <w:rsid w:val="00981832"/>
    <w:rsid w:val="009819F1"/>
    <w:rsid w:val="00981EF7"/>
    <w:rsid w:val="00981F01"/>
    <w:rsid w:val="00981F48"/>
    <w:rsid w:val="0098216A"/>
    <w:rsid w:val="00982309"/>
    <w:rsid w:val="0098277B"/>
    <w:rsid w:val="009828A9"/>
    <w:rsid w:val="00982B98"/>
    <w:rsid w:val="00982EFC"/>
    <w:rsid w:val="00982FF2"/>
    <w:rsid w:val="0098304A"/>
    <w:rsid w:val="00983162"/>
    <w:rsid w:val="00983388"/>
    <w:rsid w:val="009833D6"/>
    <w:rsid w:val="009833E8"/>
    <w:rsid w:val="009835A7"/>
    <w:rsid w:val="009835AE"/>
    <w:rsid w:val="00983681"/>
    <w:rsid w:val="009838F9"/>
    <w:rsid w:val="00983B36"/>
    <w:rsid w:val="00983B66"/>
    <w:rsid w:val="00983C75"/>
    <w:rsid w:val="00984328"/>
    <w:rsid w:val="00984590"/>
    <w:rsid w:val="00984706"/>
    <w:rsid w:val="00984723"/>
    <w:rsid w:val="0098472A"/>
    <w:rsid w:val="009847F5"/>
    <w:rsid w:val="00984940"/>
    <w:rsid w:val="00984AEB"/>
    <w:rsid w:val="00984B5D"/>
    <w:rsid w:val="00984EA1"/>
    <w:rsid w:val="00984EEA"/>
    <w:rsid w:val="009852BE"/>
    <w:rsid w:val="00985503"/>
    <w:rsid w:val="009855D5"/>
    <w:rsid w:val="00985694"/>
    <w:rsid w:val="0098579E"/>
    <w:rsid w:val="009857EB"/>
    <w:rsid w:val="00985D58"/>
    <w:rsid w:val="00985EB7"/>
    <w:rsid w:val="00985F3E"/>
    <w:rsid w:val="0098608C"/>
    <w:rsid w:val="009861B9"/>
    <w:rsid w:val="009862F3"/>
    <w:rsid w:val="009862FB"/>
    <w:rsid w:val="0098632F"/>
    <w:rsid w:val="00986397"/>
    <w:rsid w:val="009863A3"/>
    <w:rsid w:val="0098641F"/>
    <w:rsid w:val="00986664"/>
    <w:rsid w:val="00986716"/>
    <w:rsid w:val="00986733"/>
    <w:rsid w:val="00986790"/>
    <w:rsid w:val="009867B8"/>
    <w:rsid w:val="00986816"/>
    <w:rsid w:val="00986A2F"/>
    <w:rsid w:val="00986BDC"/>
    <w:rsid w:val="00986C96"/>
    <w:rsid w:val="00986D0C"/>
    <w:rsid w:val="00986D1B"/>
    <w:rsid w:val="00986E5D"/>
    <w:rsid w:val="009872F2"/>
    <w:rsid w:val="00987522"/>
    <w:rsid w:val="00987527"/>
    <w:rsid w:val="00987553"/>
    <w:rsid w:val="00987557"/>
    <w:rsid w:val="00987593"/>
    <w:rsid w:val="009876BF"/>
    <w:rsid w:val="00987888"/>
    <w:rsid w:val="009878A5"/>
    <w:rsid w:val="009878EC"/>
    <w:rsid w:val="0098791A"/>
    <w:rsid w:val="00987A5F"/>
    <w:rsid w:val="00987AD1"/>
    <w:rsid w:val="00987CAC"/>
    <w:rsid w:val="00987CD8"/>
    <w:rsid w:val="00987F8C"/>
    <w:rsid w:val="00987FCF"/>
    <w:rsid w:val="00990064"/>
    <w:rsid w:val="00990090"/>
    <w:rsid w:val="00990312"/>
    <w:rsid w:val="00990434"/>
    <w:rsid w:val="00990547"/>
    <w:rsid w:val="00990571"/>
    <w:rsid w:val="0099064B"/>
    <w:rsid w:val="00990BEC"/>
    <w:rsid w:val="00990EB6"/>
    <w:rsid w:val="00990F55"/>
    <w:rsid w:val="00991087"/>
    <w:rsid w:val="009910A1"/>
    <w:rsid w:val="009910E5"/>
    <w:rsid w:val="00991213"/>
    <w:rsid w:val="009912E7"/>
    <w:rsid w:val="0099150D"/>
    <w:rsid w:val="00991624"/>
    <w:rsid w:val="0099165B"/>
    <w:rsid w:val="00991682"/>
    <w:rsid w:val="00991723"/>
    <w:rsid w:val="00991850"/>
    <w:rsid w:val="00991AF3"/>
    <w:rsid w:val="00991B72"/>
    <w:rsid w:val="00991BE4"/>
    <w:rsid w:val="00991D5C"/>
    <w:rsid w:val="00991E09"/>
    <w:rsid w:val="00991ED8"/>
    <w:rsid w:val="00991FBD"/>
    <w:rsid w:val="00992054"/>
    <w:rsid w:val="00992155"/>
    <w:rsid w:val="0099229F"/>
    <w:rsid w:val="009923DC"/>
    <w:rsid w:val="0099263B"/>
    <w:rsid w:val="00992883"/>
    <w:rsid w:val="00992893"/>
    <w:rsid w:val="00992B2B"/>
    <w:rsid w:val="00992C90"/>
    <w:rsid w:val="00992D70"/>
    <w:rsid w:val="00992F04"/>
    <w:rsid w:val="00993039"/>
    <w:rsid w:val="0099303F"/>
    <w:rsid w:val="00993083"/>
    <w:rsid w:val="0099312C"/>
    <w:rsid w:val="00993136"/>
    <w:rsid w:val="0099321A"/>
    <w:rsid w:val="00993265"/>
    <w:rsid w:val="009935DC"/>
    <w:rsid w:val="009938FE"/>
    <w:rsid w:val="0099395F"/>
    <w:rsid w:val="00993CE7"/>
    <w:rsid w:val="00993D64"/>
    <w:rsid w:val="00993ED8"/>
    <w:rsid w:val="00993EE8"/>
    <w:rsid w:val="00993F48"/>
    <w:rsid w:val="00994174"/>
    <w:rsid w:val="0099445B"/>
    <w:rsid w:val="009944A1"/>
    <w:rsid w:val="00994519"/>
    <w:rsid w:val="009945AB"/>
    <w:rsid w:val="009945C1"/>
    <w:rsid w:val="009945EB"/>
    <w:rsid w:val="00994623"/>
    <w:rsid w:val="00994749"/>
    <w:rsid w:val="009948BD"/>
    <w:rsid w:val="00994997"/>
    <w:rsid w:val="00994A79"/>
    <w:rsid w:val="00994AA2"/>
    <w:rsid w:val="00994DB9"/>
    <w:rsid w:val="00994F6E"/>
    <w:rsid w:val="0099506C"/>
    <w:rsid w:val="009952DF"/>
    <w:rsid w:val="0099542E"/>
    <w:rsid w:val="00995510"/>
    <w:rsid w:val="009956B2"/>
    <w:rsid w:val="00995855"/>
    <w:rsid w:val="009958C9"/>
    <w:rsid w:val="00995977"/>
    <w:rsid w:val="00995A4D"/>
    <w:rsid w:val="00995A60"/>
    <w:rsid w:val="00995BEC"/>
    <w:rsid w:val="00995C96"/>
    <w:rsid w:val="00995D91"/>
    <w:rsid w:val="00995DB4"/>
    <w:rsid w:val="00995E17"/>
    <w:rsid w:val="00995E87"/>
    <w:rsid w:val="00995FA9"/>
    <w:rsid w:val="00996027"/>
    <w:rsid w:val="00996037"/>
    <w:rsid w:val="0099615D"/>
    <w:rsid w:val="0099620A"/>
    <w:rsid w:val="009962D2"/>
    <w:rsid w:val="00996356"/>
    <w:rsid w:val="00996496"/>
    <w:rsid w:val="0099661F"/>
    <w:rsid w:val="0099668D"/>
    <w:rsid w:val="00996720"/>
    <w:rsid w:val="00996727"/>
    <w:rsid w:val="00996BA1"/>
    <w:rsid w:val="00996C97"/>
    <w:rsid w:val="00996F67"/>
    <w:rsid w:val="009971C3"/>
    <w:rsid w:val="009971D5"/>
    <w:rsid w:val="009971DC"/>
    <w:rsid w:val="00997311"/>
    <w:rsid w:val="00997533"/>
    <w:rsid w:val="0099754F"/>
    <w:rsid w:val="00997D49"/>
    <w:rsid w:val="009A033A"/>
    <w:rsid w:val="009A0550"/>
    <w:rsid w:val="009A0623"/>
    <w:rsid w:val="009A06B4"/>
    <w:rsid w:val="009A0871"/>
    <w:rsid w:val="009A0B8E"/>
    <w:rsid w:val="009A0CF9"/>
    <w:rsid w:val="009A0DB2"/>
    <w:rsid w:val="009A0DDC"/>
    <w:rsid w:val="009A0E36"/>
    <w:rsid w:val="009A0E55"/>
    <w:rsid w:val="009A0F4B"/>
    <w:rsid w:val="009A102E"/>
    <w:rsid w:val="009A103F"/>
    <w:rsid w:val="009A1107"/>
    <w:rsid w:val="009A1296"/>
    <w:rsid w:val="009A1434"/>
    <w:rsid w:val="009A151D"/>
    <w:rsid w:val="009A1533"/>
    <w:rsid w:val="009A18A9"/>
    <w:rsid w:val="009A19B6"/>
    <w:rsid w:val="009A1A43"/>
    <w:rsid w:val="009A1B8A"/>
    <w:rsid w:val="009A1BBE"/>
    <w:rsid w:val="009A2376"/>
    <w:rsid w:val="009A2549"/>
    <w:rsid w:val="009A2639"/>
    <w:rsid w:val="009A26B9"/>
    <w:rsid w:val="009A277D"/>
    <w:rsid w:val="009A27E8"/>
    <w:rsid w:val="009A29CC"/>
    <w:rsid w:val="009A2C1B"/>
    <w:rsid w:val="009A2CE3"/>
    <w:rsid w:val="009A2CFA"/>
    <w:rsid w:val="009A2D95"/>
    <w:rsid w:val="009A2E3F"/>
    <w:rsid w:val="009A3096"/>
    <w:rsid w:val="009A327E"/>
    <w:rsid w:val="009A3472"/>
    <w:rsid w:val="009A351B"/>
    <w:rsid w:val="009A3639"/>
    <w:rsid w:val="009A3676"/>
    <w:rsid w:val="009A36A4"/>
    <w:rsid w:val="009A3706"/>
    <w:rsid w:val="009A3853"/>
    <w:rsid w:val="009A38E1"/>
    <w:rsid w:val="009A3913"/>
    <w:rsid w:val="009A391A"/>
    <w:rsid w:val="009A3B3A"/>
    <w:rsid w:val="009A3B76"/>
    <w:rsid w:val="009A3BD0"/>
    <w:rsid w:val="009A3C6A"/>
    <w:rsid w:val="009A3DB3"/>
    <w:rsid w:val="009A3DD6"/>
    <w:rsid w:val="009A405B"/>
    <w:rsid w:val="009A40E1"/>
    <w:rsid w:val="009A413A"/>
    <w:rsid w:val="009A4178"/>
    <w:rsid w:val="009A4341"/>
    <w:rsid w:val="009A44CC"/>
    <w:rsid w:val="009A47C2"/>
    <w:rsid w:val="009A4889"/>
    <w:rsid w:val="009A4926"/>
    <w:rsid w:val="009A4A09"/>
    <w:rsid w:val="009A4C46"/>
    <w:rsid w:val="009A4D18"/>
    <w:rsid w:val="009A4DCC"/>
    <w:rsid w:val="009A4EA1"/>
    <w:rsid w:val="009A4FCF"/>
    <w:rsid w:val="009A52A3"/>
    <w:rsid w:val="009A54D2"/>
    <w:rsid w:val="009A5594"/>
    <w:rsid w:val="009A5597"/>
    <w:rsid w:val="009A55A6"/>
    <w:rsid w:val="009A56AB"/>
    <w:rsid w:val="009A56CB"/>
    <w:rsid w:val="009A5895"/>
    <w:rsid w:val="009A59BC"/>
    <w:rsid w:val="009A5A07"/>
    <w:rsid w:val="009A5B5A"/>
    <w:rsid w:val="009A5BB2"/>
    <w:rsid w:val="009A5C59"/>
    <w:rsid w:val="009A5CD5"/>
    <w:rsid w:val="009A5DB7"/>
    <w:rsid w:val="009A60A9"/>
    <w:rsid w:val="009A61FD"/>
    <w:rsid w:val="009A62CD"/>
    <w:rsid w:val="009A65FD"/>
    <w:rsid w:val="009A6738"/>
    <w:rsid w:val="009A675C"/>
    <w:rsid w:val="009A67F9"/>
    <w:rsid w:val="009A688A"/>
    <w:rsid w:val="009A68CB"/>
    <w:rsid w:val="009A6908"/>
    <w:rsid w:val="009A6A73"/>
    <w:rsid w:val="009A6A7D"/>
    <w:rsid w:val="009A6A8F"/>
    <w:rsid w:val="009A6B5C"/>
    <w:rsid w:val="009A6BAF"/>
    <w:rsid w:val="009A6BB1"/>
    <w:rsid w:val="009A6BFE"/>
    <w:rsid w:val="009A6C54"/>
    <w:rsid w:val="009A6D45"/>
    <w:rsid w:val="009A6E6D"/>
    <w:rsid w:val="009A6FF2"/>
    <w:rsid w:val="009A7050"/>
    <w:rsid w:val="009A72A9"/>
    <w:rsid w:val="009A7304"/>
    <w:rsid w:val="009A739F"/>
    <w:rsid w:val="009A73EA"/>
    <w:rsid w:val="009A7436"/>
    <w:rsid w:val="009A748F"/>
    <w:rsid w:val="009A74A8"/>
    <w:rsid w:val="009A74AC"/>
    <w:rsid w:val="009A7595"/>
    <w:rsid w:val="009A759F"/>
    <w:rsid w:val="009A766B"/>
    <w:rsid w:val="009A7706"/>
    <w:rsid w:val="009A774C"/>
    <w:rsid w:val="009A78C0"/>
    <w:rsid w:val="009A7943"/>
    <w:rsid w:val="009A797D"/>
    <w:rsid w:val="009A7A9D"/>
    <w:rsid w:val="009A7B8B"/>
    <w:rsid w:val="009A7C5C"/>
    <w:rsid w:val="009A7C9F"/>
    <w:rsid w:val="009A7CFE"/>
    <w:rsid w:val="009A7E3A"/>
    <w:rsid w:val="009B0105"/>
    <w:rsid w:val="009B0164"/>
    <w:rsid w:val="009B01E7"/>
    <w:rsid w:val="009B04BE"/>
    <w:rsid w:val="009B0698"/>
    <w:rsid w:val="009B098A"/>
    <w:rsid w:val="009B0A72"/>
    <w:rsid w:val="009B0B3B"/>
    <w:rsid w:val="009B0B8E"/>
    <w:rsid w:val="009B0C81"/>
    <w:rsid w:val="009B1032"/>
    <w:rsid w:val="009B10D3"/>
    <w:rsid w:val="009B161F"/>
    <w:rsid w:val="009B1645"/>
    <w:rsid w:val="009B16B8"/>
    <w:rsid w:val="009B17DA"/>
    <w:rsid w:val="009B1AB8"/>
    <w:rsid w:val="009B1C4C"/>
    <w:rsid w:val="009B1E4C"/>
    <w:rsid w:val="009B1EC4"/>
    <w:rsid w:val="009B221E"/>
    <w:rsid w:val="009B227B"/>
    <w:rsid w:val="009B2325"/>
    <w:rsid w:val="009B2336"/>
    <w:rsid w:val="009B2561"/>
    <w:rsid w:val="009B271A"/>
    <w:rsid w:val="009B279A"/>
    <w:rsid w:val="009B27B8"/>
    <w:rsid w:val="009B28F4"/>
    <w:rsid w:val="009B2A0B"/>
    <w:rsid w:val="009B2A4C"/>
    <w:rsid w:val="009B2AA4"/>
    <w:rsid w:val="009B2C6D"/>
    <w:rsid w:val="009B2D1F"/>
    <w:rsid w:val="009B303B"/>
    <w:rsid w:val="009B30F5"/>
    <w:rsid w:val="009B3109"/>
    <w:rsid w:val="009B31F7"/>
    <w:rsid w:val="009B3335"/>
    <w:rsid w:val="009B3442"/>
    <w:rsid w:val="009B3597"/>
    <w:rsid w:val="009B36F1"/>
    <w:rsid w:val="009B39BB"/>
    <w:rsid w:val="009B39D7"/>
    <w:rsid w:val="009B3D89"/>
    <w:rsid w:val="009B3DBE"/>
    <w:rsid w:val="009B3E89"/>
    <w:rsid w:val="009B3ECE"/>
    <w:rsid w:val="009B4064"/>
    <w:rsid w:val="009B40D3"/>
    <w:rsid w:val="009B411B"/>
    <w:rsid w:val="009B4187"/>
    <w:rsid w:val="009B42CE"/>
    <w:rsid w:val="009B4403"/>
    <w:rsid w:val="009B4560"/>
    <w:rsid w:val="009B4583"/>
    <w:rsid w:val="009B45AA"/>
    <w:rsid w:val="009B48FA"/>
    <w:rsid w:val="009B494A"/>
    <w:rsid w:val="009B4B24"/>
    <w:rsid w:val="009B4BBF"/>
    <w:rsid w:val="009B4F9C"/>
    <w:rsid w:val="009B50AE"/>
    <w:rsid w:val="009B5392"/>
    <w:rsid w:val="009B572D"/>
    <w:rsid w:val="009B5805"/>
    <w:rsid w:val="009B58AE"/>
    <w:rsid w:val="009B58FC"/>
    <w:rsid w:val="009B5923"/>
    <w:rsid w:val="009B5B0E"/>
    <w:rsid w:val="009B5B67"/>
    <w:rsid w:val="009B5C8F"/>
    <w:rsid w:val="009B5D63"/>
    <w:rsid w:val="009B5DCE"/>
    <w:rsid w:val="009B5E22"/>
    <w:rsid w:val="009B5F83"/>
    <w:rsid w:val="009B612D"/>
    <w:rsid w:val="009B620D"/>
    <w:rsid w:val="009B62CF"/>
    <w:rsid w:val="009B633E"/>
    <w:rsid w:val="009B6669"/>
    <w:rsid w:val="009B67E2"/>
    <w:rsid w:val="009B6832"/>
    <w:rsid w:val="009B6873"/>
    <w:rsid w:val="009B6A09"/>
    <w:rsid w:val="009B6BF6"/>
    <w:rsid w:val="009B6DAE"/>
    <w:rsid w:val="009B6E3F"/>
    <w:rsid w:val="009B71ED"/>
    <w:rsid w:val="009B75DB"/>
    <w:rsid w:val="009B75F0"/>
    <w:rsid w:val="009B76EF"/>
    <w:rsid w:val="009B78A0"/>
    <w:rsid w:val="009B797A"/>
    <w:rsid w:val="009B79B7"/>
    <w:rsid w:val="009B7BA3"/>
    <w:rsid w:val="009B7D12"/>
    <w:rsid w:val="009B7E24"/>
    <w:rsid w:val="009B7E7C"/>
    <w:rsid w:val="009B7F26"/>
    <w:rsid w:val="009C00C6"/>
    <w:rsid w:val="009C0118"/>
    <w:rsid w:val="009C0133"/>
    <w:rsid w:val="009C0513"/>
    <w:rsid w:val="009C0565"/>
    <w:rsid w:val="009C0597"/>
    <w:rsid w:val="009C06BD"/>
    <w:rsid w:val="009C06F0"/>
    <w:rsid w:val="009C0737"/>
    <w:rsid w:val="009C07AD"/>
    <w:rsid w:val="009C07D3"/>
    <w:rsid w:val="009C0897"/>
    <w:rsid w:val="009C08B9"/>
    <w:rsid w:val="009C0950"/>
    <w:rsid w:val="009C0B9D"/>
    <w:rsid w:val="009C0C4F"/>
    <w:rsid w:val="009C0C8D"/>
    <w:rsid w:val="009C0D81"/>
    <w:rsid w:val="009C0D9D"/>
    <w:rsid w:val="009C0FBB"/>
    <w:rsid w:val="009C0FBF"/>
    <w:rsid w:val="009C10C5"/>
    <w:rsid w:val="009C1135"/>
    <w:rsid w:val="009C1137"/>
    <w:rsid w:val="009C13CA"/>
    <w:rsid w:val="009C13CD"/>
    <w:rsid w:val="009C13E0"/>
    <w:rsid w:val="009C1485"/>
    <w:rsid w:val="009C14B5"/>
    <w:rsid w:val="009C1690"/>
    <w:rsid w:val="009C16BA"/>
    <w:rsid w:val="009C17C4"/>
    <w:rsid w:val="009C1801"/>
    <w:rsid w:val="009C1834"/>
    <w:rsid w:val="009C188B"/>
    <w:rsid w:val="009C18E8"/>
    <w:rsid w:val="009C1A3C"/>
    <w:rsid w:val="009C1B7A"/>
    <w:rsid w:val="009C1B88"/>
    <w:rsid w:val="009C1C45"/>
    <w:rsid w:val="009C1E2D"/>
    <w:rsid w:val="009C1F04"/>
    <w:rsid w:val="009C209D"/>
    <w:rsid w:val="009C2151"/>
    <w:rsid w:val="009C21D2"/>
    <w:rsid w:val="009C22A6"/>
    <w:rsid w:val="009C2304"/>
    <w:rsid w:val="009C23F2"/>
    <w:rsid w:val="009C249C"/>
    <w:rsid w:val="009C24AF"/>
    <w:rsid w:val="009C24D5"/>
    <w:rsid w:val="009C251F"/>
    <w:rsid w:val="009C25E7"/>
    <w:rsid w:val="009C262B"/>
    <w:rsid w:val="009C2869"/>
    <w:rsid w:val="009C29A6"/>
    <w:rsid w:val="009C2B26"/>
    <w:rsid w:val="009C2D8E"/>
    <w:rsid w:val="009C32C0"/>
    <w:rsid w:val="009C338D"/>
    <w:rsid w:val="009C34D6"/>
    <w:rsid w:val="009C3533"/>
    <w:rsid w:val="009C3570"/>
    <w:rsid w:val="009C357B"/>
    <w:rsid w:val="009C368C"/>
    <w:rsid w:val="009C37BE"/>
    <w:rsid w:val="009C3848"/>
    <w:rsid w:val="009C38EE"/>
    <w:rsid w:val="009C3904"/>
    <w:rsid w:val="009C3BCC"/>
    <w:rsid w:val="009C3EB9"/>
    <w:rsid w:val="009C3FEC"/>
    <w:rsid w:val="009C41BB"/>
    <w:rsid w:val="009C4331"/>
    <w:rsid w:val="009C436E"/>
    <w:rsid w:val="009C43A3"/>
    <w:rsid w:val="009C43EF"/>
    <w:rsid w:val="009C4446"/>
    <w:rsid w:val="009C48C2"/>
    <w:rsid w:val="009C4DE3"/>
    <w:rsid w:val="009C4E96"/>
    <w:rsid w:val="009C4EC8"/>
    <w:rsid w:val="009C4F2A"/>
    <w:rsid w:val="009C4F6B"/>
    <w:rsid w:val="009C4F7F"/>
    <w:rsid w:val="009C5031"/>
    <w:rsid w:val="009C5196"/>
    <w:rsid w:val="009C5216"/>
    <w:rsid w:val="009C527B"/>
    <w:rsid w:val="009C528E"/>
    <w:rsid w:val="009C5317"/>
    <w:rsid w:val="009C5945"/>
    <w:rsid w:val="009C59E2"/>
    <w:rsid w:val="009C59E7"/>
    <w:rsid w:val="009C5A03"/>
    <w:rsid w:val="009C5B32"/>
    <w:rsid w:val="009C5BB9"/>
    <w:rsid w:val="009C5C94"/>
    <w:rsid w:val="009C5CFB"/>
    <w:rsid w:val="009C60B2"/>
    <w:rsid w:val="009C61DB"/>
    <w:rsid w:val="009C630E"/>
    <w:rsid w:val="009C6377"/>
    <w:rsid w:val="009C658F"/>
    <w:rsid w:val="009C65E2"/>
    <w:rsid w:val="009C664F"/>
    <w:rsid w:val="009C66B7"/>
    <w:rsid w:val="009C68A1"/>
    <w:rsid w:val="009C68AE"/>
    <w:rsid w:val="009C69A9"/>
    <w:rsid w:val="009C6C5F"/>
    <w:rsid w:val="009C6CF6"/>
    <w:rsid w:val="009C6E03"/>
    <w:rsid w:val="009C6EA8"/>
    <w:rsid w:val="009C6EC9"/>
    <w:rsid w:val="009C724E"/>
    <w:rsid w:val="009C74C8"/>
    <w:rsid w:val="009C7607"/>
    <w:rsid w:val="009C7616"/>
    <w:rsid w:val="009C7871"/>
    <w:rsid w:val="009C78C4"/>
    <w:rsid w:val="009C78E5"/>
    <w:rsid w:val="009C78FA"/>
    <w:rsid w:val="009C79F4"/>
    <w:rsid w:val="009C7AC2"/>
    <w:rsid w:val="009C7E0F"/>
    <w:rsid w:val="009C7E45"/>
    <w:rsid w:val="009C7EA0"/>
    <w:rsid w:val="009C7F19"/>
    <w:rsid w:val="009D024D"/>
    <w:rsid w:val="009D02B3"/>
    <w:rsid w:val="009D0301"/>
    <w:rsid w:val="009D035E"/>
    <w:rsid w:val="009D03F0"/>
    <w:rsid w:val="009D0445"/>
    <w:rsid w:val="009D04A3"/>
    <w:rsid w:val="009D0511"/>
    <w:rsid w:val="009D0541"/>
    <w:rsid w:val="009D07AA"/>
    <w:rsid w:val="009D0917"/>
    <w:rsid w:val="009D09F8"/>
    <w:rsid w:val="009D0BAB"/>
    <w:rsid w:val="009D0BD8"/>
    <w:rsid w:val="009D0C2A"/>
    <w:rsid w:val="009D0E44"/>
    <w:rsid w:val="009D0E78"/>
    <w:rsid w:val="009D1055"/>
    <w:rsid w:val="009D1369"/>
    <w:rsid w:val="009D14E8"/>
    <w:rsid w:val="009D15E6"/>
    <w:rsid w:val="009D166B"/>
    <w:rsid w:val="009D17D8"/>
    <w:rsid w:val="009D192F"/>
    <w:rsid w:val="009D1944"/>
    <w:rsid w:val="009D1945"/>
    <w:rsid w:val="009D1B24"/>
    <w:rsid w:val="009D1B27"/>
    <w:rsid w:val="009D1B9D"/>
    <w:rsid w:val="009D1E8A"/>
    <w:rsid w:val="009D1F4E"/>
    <w:rsid w:val="009D202F"/>
    <w:rsid w:val="009D2088"/>
    <w:rsid w:val="009D216C"/>
    <w:rsid w:val="009D21A1"/>
    <w:rsid w:val="009D228C"/>
    <w:rsid w:val="009D22C2"/>
    <w:rsid w:val="009D2370"/>
    <w:rsid w:val="009D2392"/>
    <w:rsid w:val="009D2555"/>
    <w:rsid w:val="009D26A1"/>
    <w:rsid w:val="009D2718"/>
    <w:rsid w:val="009D27E5"/>
    <w:rsid w:val="009D2863"/>
    <w:rsid w:val="009D28C4"/>
    <w:rsid w:val="009D296E"/>
    <w:rsid w:val="009D2A44"/>
    <w:rsid w:val="009D2AD4"/>
    <w:rsid w:val="009D2BCE"/>
    <w:rsid w:val="009D2C1F"/>
    <w:rsid w:val="009D2C23"/>
    <w:rsid w:val="009D2C2D"/>
    <w:rsid w:val="009D2E74"/>
    <w:rsid w:val="009D2F6B"/>
    <w:rsid w:val="009D2FA2"/>
    <w:rsid w:val="009D304C"/>
    <w:rsid w:val="009D31BF"/>
    <w:rsid w:val="009D31E7"/>
    <w:rsid w:val="009D335B"/>
    <w:rsid w:val="009D335E"/>
    <w:rsid w:val="009D3371"/>
    <w:rsid w:val="009D340A"/>
    <w:rsid w:val="009D346B"/>
    <w:rsid w:val="009D35E2"/>
    <w:rsid w:val="009D366D"/>
    <w:rsid w:val="009D39C5"/>
    <w:rsid w:val="009D3B6C"/>
    <w:rsid w:val="009D3C07"/>
    <w:rsid w:val="009D3C2D"/>
    <w:rsid w:val="009D3F26"/>
    <w:rsid w:val="009D405F"/>
    <w:rsid w:val="009D43FB"/>
    <w:rsid w:val="009D4528"/>
    <w:rsid w:val="009D4601"/>
    <w:rsid w:val="009D4613"/>
    <w:rsid w:val="009D470B"/>
    <w:rsid w:val="009D47CA"/>
    <w:rsid w:val="009D486D"/>
    <w:rsid w:val="009D48F4"/>
    <w:rsid w:val="009D4957"/>
    <w:rsid w:val="009D49CB"/>
    <w:rsid w:val="009D4A39"/>
    <w:rsid w:val="009D4A77"/>
    <w:rsid w:val="009D4AAF"/>
    <w:rsid w:val="009D4BD7"/>
    <w:rsid w:val="009D4C10"/>
    <w:rsid w:val="009D4CAA"/>
    <w:rsid w:val="009D4D0C"/>
    <w:rsid w:val="009D4F36"/>
    <w:rsid w:val="009D4F78"/>
    <w:rsid w:val="009D5309"/>
    <w:rsid w:val="009D53AF"/>
    <w:rsid w:val="009D57C7"/>
    <w:rsid w:val="009D5B17"/>
    <w:rsid w:val="009D5D48"/>
    <w:rsid w:val="009D5D77"/>
    <w:rsid w:val="009D6206"/>
    <w:rsid w:val="009D626A"/>
    <w:rsid w:val="009D6284"/>
    <w:rsid w:val="009D6439"/>
    <w:rsid w:val="009D6465"/>
    <w:rsid w:val="009D66BA"/>
    <w:rsid w:val="009D6821"/>
    <w:rsid w:val="009D69F7"/>
    <w:rsid w:val="009D6ACC"/>
    <w:rsid w:val="009D6B51"/>
    <w:rsid w:val="009D6DBF"/>
    <w:rsid w:val="009D6E78"/>
    <w:rsid w:val="009D7133"/>
    <w:rsid w:val="009D7325"/>
    <w:rsid w:val="009D7394"/>
    <w:rsid w:val="009D73F8"/>
    <w:rsid w:val="009D746F"/>
    <w:rsid w:val="009D74A8"/>
    <w:rsid w:val="009D7748"/>
    <w:rsid w:val="009D77C2"/>
    <w:rsid w:val="009D795F"/>
    <w:rsid w:val="009D79C2"/>
    <w:rsid w:val="009D7D9C"/>
    <w:rsid w:val="009E00A2"/>
    <w:rsid w:val="009E0114"/>
    <w:rsid w:val="009E01FE"/>
    <w:rsid w:val="009E032C"/>
    <w:rsid w:val="009E0390"/>
    <w:rsid w:val="009E056E"/>
    <w:rsid w:val="009E057D"/>
    <w:rsid w:val="009E059A"/>
    <w:rsid w:val="009E06B7"/>
    <w:rsid w:val="009E083C"/>
    <w:rsid w:val="009E093A"/>
    <w:rsid w:val="009E09D5"/>
    <w:rsid w:val="009E0D07"/>
    <w:rsid w:val="009E0D4C"/>
    <w:rsid w:val="009E0D53"/>
    <w:rsid w:val="009E0E2A"/>
    <w:rsid w:val="009E0ECF"/>
    <w:rsid w:val="009E0F8E"/>
    <w:rsid w:val="009E124E"/>
    <w:rsid w:val="009E1469"/>
    <w:rsid w:val="009E14AF"/>
    <w:rsid w:val="009E167F"/>
    <w:rsid w:val="009E16A9"/>
    <w:rsid w:val="009E1745"/>
    <w:rsid w:val="009E17E5"/>
    <w:rsid w:val="009E1850"/>
    <w:rsid w:val="009E197B"/>
    <w:rsid w:val="009E19BB"/>
    <w:rsid w:val="009E19F3"/>
    <w:rsid w:val="009E1D05"/>
    <w:rsid w:val="009E20F6"/>
    <w:rsid w:val="009E21C3"/>
    <w:rsid w:val="009E2305"/>
    <w:rsid w:val="009E25AC"/>
    <w:rsid w:val="009E26A4"/>
    <w:rsid w:val="009E26DA"/>
    <w:rsid w:val="009E2790"/>
    <w:rsid w:val="009E27E4"/>
    <w:rsid w:val="009E28AF"/>
    <w:rsid w:val="009E28B4"/>
    <w:rsid w:val="009E2964"/>
    <w:rsid w:val="009E2A67"/>
    <w:rsid w:val="009E2B2D"/>
    <w:rsid w:val="009E2BB2"/>
    <w:rsid w:val="009E2BFC"/>
    <w:rsid w:val="009E2E37"/>
    <w:rsid w:val="009E2E4F"/>
    <w:rsid w:val="009E2ED8"/>
    <w:rsid w:val="009E3283"/>
    <w:rsid w:val="009E3292"/>
    <w:rsid w:val="009E348D"/>
    <w:rsid w:val="009E349D"/>
    <w:rsid w:val="009E34FD"/>
    <w:rsid w:val="009E35AB"/>
    <w:rsid w:val="009E35B2"/>
    <w:rsid w:val="009E367E"/>
    <w:rsid w:val="009E37BD"/>
    <w:rsid w:val="009E3A1F"/>
    <w:rsid w:val="009E3A3C"/>
    <w:rsid w:val="009E3AFC"/>
    <w:rsid w:val="009E3DB7"/>
    <w:rsid w:val="009E3DC5"/>
    <w:rsid w:val="009E3FFD"/>
    <w:rsid w:val="009E4189"/>
    <w:rsid w:val="009E428D"/>
    <w:rsid w:val="009E458E"/>
    <w:rsid w:val="009E47DE"/>
    <w:rsid w:val="009E488F"/>
    <w:rsid w:val="009E48CC"/>
    <w:rsid w:val="009E4992"/>
    <w:rsid w:val="009E4C11"/>
    <w:rsid w:val="009E4C1E"/>
    <w:rsid w:val="009E4D87"/>
    <w:rsid w:val="009E4EA1"/>
    <w:rsid w:val="009E4EB6"/>
    <w:rsid w:val="009E506E"/>
    <w:rsid w:val="009E52CB"/>
    <w:rsid w:val="009E5427"/>
    <w:rsid w:val="009E54F4"/>
    <w:rsid w:val="009E54FC"/>
    <w:rsid w:val="009E5532"/>
    <w:rsid w:val="009E565C"/>
    <w:rsid w:val="009E56AC"/>
    <w:rsid w:val="009E588A"/>
    <w:rsid w:val="009E59C3"/>
    <w:rsid w:val="009E59CB"/>
    <w:rsid w:val="009E5B3B"/>
    <w:rsid w:val="009E5B66"/>
    <w:rsid w:val="009E5BAE"/>
    <w:rsid w:val="009E5D58"/>
    <w:rsid w:val="009E5FF3"/>
    <w:rsid w:val="009E6125"/>
    <w:rsid w:val="009E6354"/>
    <w:rsid w:val="009E6408"/>
    <w:rsid w:val="009E6477"/>
    <w:rsid w:val="009E64B0"/>
    <w:rsid w:val="009E6511"/>
    <w:rsid w:val="009E6877"/>
    <w:rsid w:val="009E68A5"/>
    <w:rsid w:val="009E6A5D"/>
    <w:rsid w:val="009E6B6E"/>
    <w:rsid w:val="009E6CA8"/>
    <w:rsid w:val="009E6DE6"/>
    <w:rsid w:val="009E6DFB"/>
    <w:rsid w:val="009E6F1B"/>
    <w:rsid w:val="009E700E"/>
    <w:rsid w:val="009E7332"/>
    <w:rsid w:val="009E742B"/>
    <w:rsid w:val="009E74D2"/>
    <w:rsid w:val="009E7554"/>
    <w:rsid w:val="009E758E"/>
    <w:rsid w:val="009E7661"/>
    <w:rsid w:val="009E7810"/>
    <w:rsid w:val="009E7811"/>
    <w:rsid w:val="009E7873"/>
    <w:rsid w:val="009E7977"/>
    <w:rsid w:val="009E7ABB"/>
    <w:rsid w:val="009E7C4B"/>
    <w:rsid w:val="009E7C64"/>
    <w:rsid w:val="009E7CBD"/>
    <w:rsid w:val="009E7D29"/>
    <w:rsid w:val="009F019C"/>
    <w:rsid w:val="009F039C"/>
    <w:rsid w:val="009F0411"/>
    <w:rsid w:val="009F0445"/>
    <w:rsid w:val="009F04AC"/>
    <w:rsid w:val="009F04F5"/>
    <w:rsid w:val="009F0515"/>
    <w:rsid w:val="009F05B4"/>
    <w:rsid w:val="009F08E0"/>
    <w:rsid w:val="009F09BA"/>
    <w:rsid w:val="009F0A16"/>
    <w:rsid w:val="009F0A2A"/>
    <w:rsid w:val="009F0B4D"/>
    <w:rsid w:val="009F0B87"/>
    <w:rsid w:val="009F0C3C"/>
    <w:rsid w:val="009F0E82"/>
    <w:rsid w:val="009F0F94"/>
    <w:rsid w:val="009F119F"/>
    <w:rsid w:val="009F11FB"/>
    <w:rsid w:val="009F1228"/>
    <w:rsid w:val="009F122C"/>
    <w:rsid w:val="009F13DE"/>
    <w:rsid w:val="009F1409"/>
    <w:rsid w:val="009F14BA"/>
    <w:rsid w:val="009F17D4"/>
    <w:rsid w:val="009F1813"/>
    <w:rsid w:val="009F191B"/>
    <w:rsid w:val="009F19EE"/>
    <w:rsid w:val="009F1A61"/>
    <w:rsid w:val="009F1A64"/>
    <w:rsid w:val="009F1B56"/>
    <w:rsid w:val="009F1BE9"/>
    <w:rsid w:val="009F1C2D"/>
    <w:rsid w:val="009F1C9B"/>
    <w:rsid w:val="009F1EE8"/>
    <w:rsid w:val="009F1FF9"/>
    <w:rsid w:val="009F2294"/>
    <w:rsid w:val="009F2551"/>
    <w:rsid w:val="009F27F5"/>
    <w:rsid w:val="009F28B5"/>
    <w:rsid w:val="009F2995"/>
    <w:rsid w:val="009F2A97"/>
    <w:rsid w:val="009F2A9E"/>
    <w:rsid w:val="009F2AC2"/>
    <w:rsid w:val="009F2BB3"/>
    <w:rsid w:val="009F2C47"/>
    <w:rsid w:val="009F2CD1"/>
    <w:rsid w:val="009F2DCB"/>
    <w:rsid w:val="009F2F52"/>
    <w:rsid w:val="009F2FF2"/>
    <w:rsid w:val="009F2FF5"/>
    <w:rsid w:val="009F3139"/>
    <w:rsid w:val="009F3183"/>
    <w:rsid w:val="009F31B9"/>
    <w:rsid w:val="009F32B2"/>
    <w:rsid w:val="009F334F"/>
    <w:rsid w:val="009F33E5"/>
    <w:rsid w:val="009F35E5"/>
    <w:rsid w:val="009F3850"/>
    <w:rsid w:val="009F3AED"/>
    <w:rsid w:val="009F3B4A"/>
    <w:rsid w:val="009F3DFA"/>
    <w:rsid w:val="009F3EEB"/>
    <w:rsid w:val="009F423C"/>
    <w:rsid w:val="009F42D3"/>
    <w:rsid w:val="009F44A0"/>
    <w:rsid w:val="009F4567"/>
    <w:rsid w:val="009F46AE"/>
    <w:rsid w:val="009F46B0"/>
    <w:rsid w:val="009F46F2"/>
    <w:rsid w:val="009F474A"/>
    <w:rsid w:val="009F47C9"/>
    <w:rsid w:val="009F48D6"/>
    <w:rsid w:val="009F496C"/>
    <w:rsid w:val="009F496D"/>
    <w:rsid w:val="009F49C3"/>
    <w:rsid w:val="009F4A44"/>
    <w:rsid w:val="009F4A46"/>
    <w:rsid w:val="009F4AEC"/>
    <w:rsid w:val="009F4B79"/>
    <w:rsid w:val="009F4D23"/>
    <w:rsid w:val="009F4D30"/>
    <w:rsid w:val="009F4F15"/>
    <w:rsid w:val="009F4F94"/>
    <w:rsid w:val="009F5056"/>
    <w:rsid w:val="009F50B2"/>
    <w:rsid w:val="009F511B"/>
    <w:rsid w:val="009F5169"/>
    <w:rsid w:val="009F533A"/>
    <w:rsid w:val="009F53F1"/>
    <w:rsid w:val="009F5443"/>
    <w:rsid w:val="009F5461"/>
    <w:rsid w:val="009F546A"/>
    <w:rsid w:val="009F5599"/>
    <w:rsid w:val="009F55AF"/>
    <w:rsid w:val="009F55E2"/>
    <w:rsid w:val="009F5644"/>
    <w:rsid w:val="009F57D4"/>
    <w:rsid w:val="009F5817"/>
    <w:rsid w:val="009F5819"/>
    <w:rsid w:val="009F58E2"/>
    <w:rsid w:val="009F58EC"/>
    <w:rsid w:val="009F5982"/>
    <w:rsid w:val="009F5AB8"/>
    <w:rsid w:val="009F5B73"/>
    <w:rsid w:val="009F5B9E"/>
    <w:rsid w:val="009F5BD8"/>
    <w:rsid w:val="009F5D6F"/>
    <w:rsid w:val="009F5E1E"/>
    <w:rsid w:val="009F5F65"/>
    <w:rsid w:val="009F6048"/>
    <w:rsid w:val="009F6150"/>
    <w:rsid w:val="009F6376"/>
    <w:rsid w:val="009F63B4"/>
    <w:rsid w:val="009F6434"/>
    <w:rsid w:val="009F6538"/>
    <w:rsid w:val="009F65FF"/>
    <w:rsid w:val="009F6A46"/>
    <w:rsid w:val="009F6B91"/>
    <w:rsid w:val="009F6C7E"/>
    <w:rsid w:val="009F6D19"/>
    <w:rsid w:val="009F6E19"/>
    <w:rsid w:val="009F6F11"/>
    <w:rsid w:val="009F6F16"/>
    <w:rsid w:val="009F6FE6"/>
    <w:rsid w:val="009F70A5"/>
    <w:rsid w:val="009F716D"/>
    <w:rsid w:val="009F73F3"/>
    <w:rsid w:val="009F7639"/>
    <w:rsid w:val="009F77C0"/>
    <w:rsid w:val="009F7A0C"/>
    <w:rsid w:val="009F7BD9"/>
    <w:rsid w:val="009F7F5C"/>
    <w:rsid w:val="009F7FAD"/>
    <w:rsid w:val="00A00014"/>
    <w:rsid w:val="00A00073"/>
    <w:rsid w:val="00A000EA"/>
    <w:rsid w:val="00A00312"/>
    <w:rsid w:val="00A0044C"/>
    <w:rsid w:val="00A004B9"/>
    <w:rsid w:val="00A00534"/>
    <w:rsid w:val="00A00644"/>
    <w:rsid w:val="00A006E7"/>
    <w:rsid w:val="00A00917"/>
    <w:rsid w:val="00A00956"/>
    <w:rsid w:val="00A00C08"/>
    <w:rsid w:val="00A00DC2"/>
    <w:rsid w:val="00A00E3F"/>
    <w:rsid w:val="00A01546"/>
    <w:rsid w:val="00A01613"/>
    <w:rsid w:val="00A01694"/>
    <w:rsid w:val="00A016C9"/>
    <w:rsid w:val="00A01754"/>
    <w:rsid w:val="00A017A1"/>
    <w:rsid w:val="00A01875"/>
    <w:rsid w:val="00A0194C"/>
    <w:rsid w:val="00A01957"/>
    <w:rsid w:val="00A01BC4"/>
    <w:rsid w:val="00A01C1E"/>
    <w:rsid w:val="00A01D65"/>
    <w:rsid w:val="00A01ED6"/>
    <w:rsid w:val="00A01EE0"/>
    <w:rsid w:val="00A02012"/>
    <w:rsid w:val="00A02121"/>
    <w:rsid w:val="00A02137"/>
    <w:rsid w:val="00A02197"/>
    <w:rsid w:val="00A02232"/>
    <w:rsid w:val="00A02324"/>
    <w:rsid w:val="00A0238A"/>
    <w:rsid w:val="00A024F2"/>
    <w:rsid w:val="00A02537"/>
    <w:rsid w:val="00A026DA"/>
    <w:rsid w:val="00A026E6"/>
    <w:rsid w:val="00A02751"/>
    <w:rsid w:val="00A02883"/>
    <w:rsid w:val="00A02E46"/>
    <w:rsid w:val="00A02F2B"/>
    <w:rsid w:val="00A0305C"/>
    <w:rsid w:val="00A03301"/>
    <w:rsid w:val="00A03316"/>
    <w:rsid w:val="00A03377"/>
    <w:rsid w:val="00A03560"/>
    <w:rsid w:val="00A03572"/>
    <w:rsid w:val="00A036AB"/>
    <w:rsid w:val="00A0372C"/>
    <w:rsid w:val="00A039F1"/>
    <w:rsid w:val="00A03B22"/>
    <w:rsid w:val="00A03CE0"/>
    <w:rsid w:val="00A03E0E"/>
    <w:rsid w:val="00A03F1A"/>
    <w:rsid w:val="00A03F91"/>
    <w:rsid w:val="00A03FA2"/>
    <w:rsid w:val="00A0414E"/>
    <w:rsid w:val="00A04370"/>
    <w:rsid w:val="00A044E0"/>
    <w:rsid w:val="00A04653"/>
    <w:rsid w:val="00A046B4"/>
    <w:rsid w:val="00A049FC"/>
    <w:rsid w:val="00A04A2C"/>
    <w:rsid w:val="00A04D68"/>
    <w:rsid w:val="00A05070"/>
    <w:rsid w:val="00A0508C"/>
    <w:rsid w:val="00A050BD"/>
    <w:rsid w:val="00A05100"/>
    <w:rsid w:val="00A052ED"/>
    <w:rsid w:val="00A0537F"/>
    <w:rsid w:val="00A053E8"/>
    <w:rsid w:val="00A057CE"/>
    <w:rsid w:val="00A057E4"/>
    <w:rsid w:val="00A057F7"/>
    <w:rsid w:val="00A058EA"/>
    <w:rsid w:val="00A05929"/>
    <w:rsid w:val="00A05948"/>
    <w:rsid w:val="00A05951"/>
    <w:rsid w:val="00A05AC4"/>
    <w:rsid w:val="00A05AC6"/>
    <w:rsid w:val="00A05CC0"/>
    <w:rsid w:val="00A05F37"/>
    <w:rsid w:val="00A060A4"/>
    <w:rsid w:val="00A061B7"/>
    <w:rsid w:val="00A06204"/>
    <w:rsid w:val="00A0622A"/>
    <w:rsid w:val="00A06335"/>
    <w:rsid w:val="00A0652E"/>
    <w:rsid w:val="00A06679"/>
    <w:rsid w:val="00A068CD"/>
    <w:rsid w:val="00A06AFD"/>
    <w:rsid w:val="00A06BEC"/>
    <w:rsid w:val="00A06D9A"/>
    <w:rsid w:val="00A06FE5"/>
    <w:rsid w:val="00A07151"/>
    <w:rsid w:val="00A071DB"/>
    <w:rsid w:val="00A0725F"/>
    <w:rsid w:val="00A0744B"/>
    <w:rsid w:val="00A074BD"/>
    <w:rsid w:val="00A07601"/>
    <w:rsid w:val="00A07899"/>
    <w:rsid w:val="00A07A49"/>
    <w:rsid w:val="00A07B71"/>
    <w:rsid w:val="00A07B90"/>
    <w:rsid w:val="00A07B98"/>
    <w:rsid w:val="00A07C20"/>
    <w:rsid w:val="00A07CA2"/>
    <w:rsid w:val="00A10029"/>
    <w:rsid w:val="00A10055"/>
    <w:rsid w:val="00A10167"/>
    <w:rsid w:val="00A102D0"/>
    <w:rsid w:val="00A103B8"/>
    <w:rsid w:val="00A1040A"/>
    <w:rsid w:val="00A104B1"/>
    <w:rsid w:val="00A106B4"/>
    <w:rsid w:val="00A10914"/>
    <w:rsid w:val="00A109EA"/>
    <w:rsid w:val="00A10A72"/>
    <w:rsid w:val="00A10B92"/>
    <w:rsid w:val="00A10C18"/>
    <w:rsid w:val="00A10DD3"/>
    <w:rsid w:val="00A10EEB"/>
    <w:rsid w:val="00A10F1C"/>
    <w:rsid w:val="00A10F79"/>
    <w:rsid w:val="00A1101B"/>
    <w:rsid w:val="00A1113B"/>
    <w:rsid w:val="00A112EA"/>
    <w:rsid w:val="00A1134B"/>
    <w:rsid w:val="00A11459"/>
    <w:rsid w:val="00A11571"/>
    <w:rsid w:val="00A115AC"/>
    <w:rsid w:val="00A11643"/>
    <w:rsid w:val="00A11813"/>
    <w:rsid w:val="00A118D8"/>
    <w:rsid w:val="00A11945"/>
    <w:rsid w:val="00A11BA5"/>
    <w:rsid w:val="00A11D33"/>
    <w:rsid w:val="00A11F9A"/>
    <w:rsid w:val="00A11FD9"/>
    <w:rsid w:val="00A11FF5"/>
    <w:rsid w:val="00A12336"/>
    <w:rsid w:val="00A126A1"/>
    <w:rsid w:val="00A12731"/>
    <w:rsid w:val="00A129CA"/>
    <w:rsid w:val="00A12B0E"/>
    <w:rsid w:val="00A12C5D"/>
    <w:rsid w:val="00A12D76"/>
    <w:rsid w:val="00A12F1F"/>
    <w:rsid w:val="00A12F3F"/>
    <w:rsid w:val="00A1328C"/>
    <w:rsid w:val="00A1349F"/>
    <w:rsid w:val="00A134C1"/>
    <w:rsid w:val="00A1354E"/>
    <w:rsid w:val="00A135A3"/>
    <w:rsid w:val="00A13739"/>
    <w:rsid w:val="00A1373A"/>
    <w:rsid w:val="00A1376F"/>
    <w:rsid w:val="00A1394B"/>
    <w:rsid w:val="00A13957"/>
    <w:rsid w:val="00A13A46"/>
    <w:rsid w:val="00A13A57"/>
    <w:rsid w:val="00A13B94"/>
    <w:rsid w:val="00A13BF0"/>
    <w:rsid w:val="00A13C61"/>
    <w:rsid w:val="00A13C87"/>
    <w:rsid w:val="00A13CF6"/>
    <w:rsid w:val="00A13FC3"/>
    <w:rsid w:val="00A140FD"/>
    <w:rsid w:val="00A14163"/>
    <w:rsid w:val="00A14249"/>
    <w:rsid w:val="00A14279"/>
    <w:rsid w:val="00A1428A"/>
    <w:rsid w:val="00A142B2"/>
    <w:rsid w:val="00A14597"/>
    <w:rsid w:val="00A145D1"/>
    <w:rsid w:val="00A1475D"/>
    <w:rsid w:val="00A147D1"/>
    <w:rsid w:val="00A149C4"/>
    <w:rsid w:val="00A14A17"/>
    <w:rsid w:val="00A14ACF"/>
    <w:rsid w:val="00A14DB7"/>
    <w:rsid w:val="00A14E43"/>
    <w:rsid w:val="00A14EBC"/>
    <w:rsid w:val="00A15139"/>
    <w:rsid w:val="00A1525C"/>
    <w:rsid w:val="00A15389"/>
    <w:rsid w:val="00A154A8"/>
    <w:rsid w:val="00A155D1"/>
    <w:rsid w:val="00A156AB"/>
    <w:rsid w:val="00A157EA"/>
    <w:rsid w:val="00A158D2"/>
    <w:rsid w:val="00A15967"/>
    <w:rsid w:val="00A1596B"/>
    <w:rsid w:val="00A159C5"/>
    <w:rsid w:val="00A15AE3"/>
    <w:rsid w:val="00A15AF4"/>
    <w:rsid w:val="00A15BA3"/>
    <w:rsid w:val="00A15C76"/>
    <w:rsid w:val="00A15C84"/>
    <w:rsid w:val="00A15CB6"/>
    <w:rsid w:val="00A15EF7"/>
    <w:rsid w:val="00A16059"/>
    <w:rsid w:val="00A16101"/>
    <w:rsid w:val="00A16291"/>
    <w:rsid w:val="00A163AD"/>
    <w:rsid w:val="00A16418"/>
    <w:rsid w:val="00A165DE"/>
    <w:rsid w:val="00A16B6A"/>
    <w:rsid w:val="00A16BE8"/>
    <w:rsid w:val="00A16EF2"/>
    <w:rsid w:val="00A17102"/>
    <w:rsid w:val="00A1730D"/>
    <w:rsid w:val="00A17418"/>
    <w:rsid w:val="00A175D2"/>
    <w:rsid w:val="00A176FF"/>
    <w:rsid w:val="00A177B7"/>
    <w:rsid w:val="00A17835"/>
    <w:rsid w:val="00A17844"/>
    <w:rsid w:val="00A17923"/>
    <w:rsid w:val="00A17963"/>
    <w:rsid w:val="00A17B8F"/>
    <w:rsid w:val="00A17C3E"/>
    <w:rsid w:val="00A17F38"/>
    <w:rsid w:val="00A20099"/>
    <w:rsid w:val="00A200D1"/>
    <w:rsid w:val="00A2012E"/>
    <w:rsid w:val="00A2035B"/>
    <w:rsid w:val="00A205E1"/>
    <w:rsid w:val="00A2065A"/>
    <w:rsid w:val="00A20685"/>
    <w:rsid w:val="00A206B8"/>
    <w:rsid w:val="00A206F4"/>
    <w:rsid w:val="00A20705"/>
    <w:rsid w:val="00A209F1"/>
    <w:rsid w:val="00A20F28"/>
    <w:rsid w:val="00A2106F"/>
    <w:rsid w:val="00A213DE"/>
    <w:rsid w:val="00A214FF"/>
    <w:rsid w:val="00A21576"/>
    <w:rsid w:val="00A215CC"/>
    <w:rsid w:val="00A216F8"/>
    <w:rsid w:val="00A21768"/>
    <w:rsid w:val="00A21AF8"/>
    <w:rsid w:val="00A21C6B"/>
    <w:rsid w:val="00A21D90"/>
    <w:rsid w:val="00A21DE4"/>
    <w:rsid w:val="00A21F08"/>
    <w:rsid w:val="00A21F53"/>
    <w:rsid w:val="00A22339"/>
    <w:rsid w:val="00A2247C"/>
    <w:rsid w:val="00A22645"/>
    <w:rsid w:val="00A227FC"/>
    <w:rsid w:val="00A228B4"/>
    <w:rsid w:val="00A22921"/>
    <w:rsid w:val="00A2294D"/>
    <w:rsid w:val="00A22EE7"/>
    <w:rsid w:val="00A22F23"/>
    <w:rsid w:val="00A22FA4"/>
    <w:rsid w:val="00A2316E"/>
    <w:rsid w:val="00A2322E"/>
    <w:rsid w:val="00A232BA"/>
    <w:rsid w:val="00A23311"/>
    <w:rsid w:val="00A23373"/>
    <w:rsid w:val="00A23441"/>
    <w:rsid w:val="00A23763"/>
    <w:rsid w:val="00A23773"/>
    <w:rsid w:val="00A23AFC"/>
    <w:rsid w:val="00A23DE7"/>
    <w:rsid w:val="00A23ED0"/>
    <w:rsid w:val="00A23EE2"/>
    <w:rsid w:val="00A2407F"/>
    <w:rsid w:val="00A24358"/>
    <w:rsid w:val="00A24514"/>
    <w:rsid w:val="00A2460E"/>
    <w:rsid w:val="00A24693"/>
    <w:rsid w:val="00A246B4"/>
    <w:rsid w:val="00A248AD"/>
    <w:rsid w:val="00A24945"/>
    <w:rsid w:val="00A2495F"/>
    <w:rsid w:val="00A249AD"/>
    <w:rsid w:val="00A24A14"/>
    <w:rsid w:val="00A24B1A"/>
    <w:rsid w:val="00A24B5C"/>
    <w:rsid w:val="00A24BEF"/>
    <w:rsid w:val="00A24C12"/>
    <w:rsid w:val="00A24C7A"/>
    <w:rsid w:val="00A24DF4"/>
    <w:rsid w:val="00A24E32"/>
    <w:rsid w:val="00A24E82"/>
    <w:rsid w:val="00A24EB2"/>
    <w:rsid w:val="00A24F16"/>
    <w:rsid w:val="00A25048"/>
    <w:rsid w:val="00A250FB"/>
    <w:rsid w:val="00A2514F"/>
    <w:rsid w:val="00A2516A"/>
    <w:rsid w:val="00A251DA"/>
    <w:rsid w:val="00A2526D"/>
    <w:rsid w:val="00A252FE"/>
    <w:rsid w:val="00A25397"/>
    <w:rsid w:val="00A253AD"/>
    <w:rsid w:val="00A25445"/>
    <w:rsid w:val="00A2548B"/>
    <w:rsid w:val="00A25631"/>
    <w:rsid w:val="00A2566F"/>
    <w:rsid w:val="00A2568A"/>
    <w:rsid w:val="00A256C3"/>
    <w:rsid w:val="00A256F5"/>
    <w:rsid w:val="00A257C5"/>
    <w:rsid w:val="00A25C80"/>
    <w:rsid w:val="00A25F41"/>
    <w:rsid w:val="00A2605F"/>
    <w:rsid w:val="00A260B4"/>
    <w:rsid w:val="00A260E7"/>
    <w:rsid w:val="00A261C3"/>
    <w:rsid w:val="00A261DA"/>
    <w:rsid w:val="00A26311"/>
    <w:rsid w:val="00A26329"/>
    <w:rsid w:val="00A2635A"/>
    <w:rsid w:val="00A265B9"/>
    <w:rsid w:val="00A268A8"/>
    <w:rsid w:val="00A269BA"/>
    <w:rsid w:val="00A269DD"/>
    <w:rsid w:val="00A269FD"/>
    <w:rsid w:val="00A26AB1"/>
    <w:rsid w:val="00A26B18"/>
    <w:rsid w:val="00A26B97"/>
    <w:rsid w:val="00A26C35"/>
    <w:rsid w:val="00A26D0C"/>
    <w:rsid w:val="00A26D78"/>
    <w:rsid w:val="00A26D8D"/>
    <w:rsid w:val="00A26EBB"/>
    <w:rsid w:val="00A27097"/>
    <w:rsid w:val="00A270A1"/>
    <w:rsid w:val="00A27124"/>
    <w:rsid w:val="00A271E3"/>
    <w:rsid w:val="00A2720B"/>
    <w:rsid w:val="00A274FF"/>
    <w:rsid w:val="00A27550"/>
    <w:rsid w:val="00A27557"/>
    <w:rsid w:val="00A27A80"/>
    <w:rsid w:val="00A27AC6"/>
    <w:rsid w:val="00A27C11"/>
    <w:rsid w:val="00A27C79"/>
    <w:rsid w:val="00A30064"/>
    <w:rsid w:val="00A30145"/>
    <w:rsid w:val="00A30291"/>
    <w:rsid w:val="00A304A7"/>
    <w:rsid w:val="00A304D5"/>
    <w:rsid w:val="00A30585"/>
    <w:rsid w:val="00A3092E"/>
    <w:rsid w:val="00A30965"/>
    <w:rsid w:val="00A309E6"/>
    <w:rsid w:val="00A30ADE"/>
    <w:rsid w:val="00A30B25"/>
    <w:rsid w:val="00A30ED6"/>
    <w:rsid w:val="00A30F34"/>
    <w:rsid w:val="00A30F75"/>
    <w:rsid w:val="00A30F89"/>
    <w:rsid w:val="00A30FA4"/>
    <w:rsid w:val="00A31396"/>
    <w:rsid w:val="00A314D1"/>
    <w:rsid w:val="00A315AD"/>
    <w:rsid w:val="00A31711"/>
    <w:rsid w:val="00A31789"/>
    <w:rsid w:val="00A31926"/>
    <w:rsid w:val="00A319D9"/>
    <w:rsid w:val="00A31AE7"/>
    <w:rsid w:val="00A31C63"/>
    <w:rsid w:val="00A31D27"/>
    <w:rsid w:val="00A31D83"/>
    <w:rsid w:val="00A31E50"/>
    <w:rsid w:val="00A31FC7"/>
    <w:rsid w:val="00A31FDB"/>
    <w:rsid w:val="00A3218D"/>
    <w:rsid w:val="00A322C2"/>
    <w:rsid w:val="00A3233B"/>
    <w:rsid w:val="00A32619"/>
    <w:rsid w:val="00A32676"/>
    <w:rsid w:val="00A32858"/>
    <w:rsid w:val="00A32A39"/>
    <w:rsid w:val="00A32BD3"/>
    <w:rsid w:val="00A32D1A"/>
    <w:rsid w:val="00A32D79"/>
    <w:rsid w:val="00A32F58"/>
    <w:rsid w:val="00A32F8C"/>
    <w:rsid w:val="00A32FBF"/>
    <w:rsid w:val="00A330D0"/>
    <w:rsid w:val="00A331AD"/>
    <w:rsid w:val="00A33246"/>
    <w:rsid w:val="00A33459"/>
    <w:rsid w:val="00A335C7"/>
    <w:rsid w:val="00A3367C"/>
    <w:rsid w:val="00A33742"/>
    <w:rsid w:val="00A33749"/>
    <w:rsid w:val="00A33840"/>
    <w:rsid w:val="00A33B76"/>
    <w:rsid w:val="00A33C2C"/>
    <w:rsid w:val="00A33D53"/>
    <w:rsid w:val="00A33DF9"/>
    <w:rsid w:val="00A341AC"/>
    <w:rsid w:val="00A341ED"/>
    <w:rsid w:val="00A34271"/>
    <w:rsid w:val="00A34312"/>
    <w:rsid w:val="00A34630"/>
    <w:rsid w:val="00A3468F"/>
    <w:rsid w:val="00A346D5"/>
    <w:rsid w:val="00A3490A"/>
    <w:rsid w:val="00A34B16"/>
    <w:rsid w:val="00A34B81"/>
    <w:rsid w:val="00A34DE5"/>
    <w:rsid w:val="00A34E6E"/>
    <w:rsid w:val="00A34F2C"/>
    <w:rsid w:val="00A35181"/>
    <w:rsid w:val="00A351F8"/>
    <w:rsid w:val="00A35250"/>
    <w:rsid w:val="00A352AC"/>
    <w:rsid w:val="00A35449"/>
    <w:rsid w:val="00A3568C"/>
    <w:rsid w:val="00A35759"/>
    <w:rsid w:val="00A357DE"/>
    <w:rsid w:val="00A35854"/>
    <w:rsid w:val="00A35908"/>
    <w:rsid w:val="00A35AB8"/>
    <w:rsid w:val="00A35AF7"/>
    <w:rsid w:val="00A35B42"/>
    <w:rsid w:val="00A35C81"/>
    <w:rsid w:val="00A35D07"/>
    <w:rsid w:val="00A35F00"/>
    <w:rsid w:val="00A36254"/>
    <w:rsid w:val="00A36560"/>
    <w:rsid w:val="00A3656B"/>
    <w:rsid w:val="00A36591"/>
    <w:rsid w:val="00A3666C"/>
    <w:rsid w:val="00A3674A"/>
    <w:rsid w:val="00A367B2"/>
    <w:rsid w:val="00A36AEC"/>
    <w:rsid w:val="00A36D60"/>
    <w:rsid w:val="00A36EB0"/>
    <w:rsid w:val="00A36FA1"/>
    <w:rsid w:val="00A37197"/>
    <w:rsid w:val="00A37318"/>
    <w:rsid w:val="00A374A3"/>
    <w:rsid w:val="00A374E6"/>
    <w:rsid w:val="00A3755F"/>
    <w:rsid w:val="00A375E0"/>
    <w:rsid w:val="00A37652"/>
    <w:rsid w:val="00A3766E"/>
    <w:rsid w:val="00A37775"/>
    <w:rsid w:val="00A3784B"/>
    <w:rsid w:val="00A37964"/>
    <w:rsid w:val="00A37A4D"/>
    <w:rsid w:val="00A37ABE"/>
    <w:rsid w:val="00A37B68"/>
    <w:rsid w:val="00A37B6B"/>
    <w:rsid w:val="00A37C6B"/>
    <w:rsid w:val="00A37D2F"/>
    <w:rsid w:val="00A37E7A"/>
    <w:rsid w:val="00A37F6C"/>
    <w:rsid w:val="00A37F81"/>
    <w:rsid w:val="00A4019A"/>
    <w:rsid w:val="00A403BF"/>
    <w:rsid w:val="00A403DA"/>
    <w:rsid w:val="00A40416"/>
    <w:rsid w:val="00A404FC"/>
    <w:rsid w:val="00A40575"/>
    <w:rsid w:val="00A40592"/>
    <w:rsid w:val="00A405FC"/>
    <w:rsid w:val="00A40721"/>
    <w:rsid w:val="00A407A6"/>
    <w:rsid w:val="00A407EF"/>
    <w:rsid w:val="00A40947"/>
    <w:rsid w:val="00A409AA"/>
    <w:rsid w:val="00A40A79"/>
    <w:rsid w:val="00A40B99"/>
    <w:rsid w:val="00A40CCF"/>
    <w:rsid w:val="00A40EB8"/>
    <w:rsid w:val="00A4112B"/>
    <w:rsid w:val="00A4122B"/>
    <w:rsid w:val="00A4125E"/>
    <w:rsid w:val="00A412DD"/>
    <w:rsid w:val="00A41420"/>
    <w:rsid w:val="00A41465"/>
    <w:rsid w:val="00A41543"/>
    <w:rsid w:val="00A4161E"/>
    <w:rsid w:val="00A41897"/>
    <w:rsid w:val="00A419FF"/>
    <w:rsid w:val="00A41A16"/>
    <w:rsid w:val="00A41A1A"/>
    <w:rsid w:val="00A41B06"/>
    <w:rsid w:val="00A41CF8"/>
    <w:rsid w:val="00A42047"/>
    <w:rsid w:val="00A42071"/>
    <w:rsid w:val="00A420E6"/>
    <w:rsid w:val="00A4229E"/>
    <w:rsid w:val="00A42401"/>
    <w:rsid w:val="00A426AA"/>
    <w:rsid w:val="00A4281A"/>
    <w:rsid w:val="00A42A51"/>
    <w:rsid w:val="00A42A9C"/>
    <w:rsid w:val="00A42AD2"/>
    <w:rsid w:val="00A42BE1"/>
    <w:rsid w:val="00A42DD6"/>
    <w:rsid w:val="00A42DEB"/>
    <w:rsid w:val="00A430AC"/>
    <w:rsid w:val="00A4318E"/>
    <w:rsid w:val="00A431F9"/>
    <w:rsid w:val="00A43479"/>
    <w:rsid w:val="00A435E1"/>
    <w:rsid w:val="00A4368A"/>
    <w:rsid w:val="00A436E3"/>
    <w:rsid w:val="00A43717"/>
    <w:rsid w:val="00A43724"/>
    <w:rsid w:val="00A437F3"/>
    <w:rsid w:val="00A439C3"/>
    <w:rsid w:val="00A43AF6"/>
    <w:rsid w:val="00A43B0F"/>
    <w:rsid w:val="00A43B21"/>
    <w:rsid w:val="00A43CB2"/>
    <w:rsid w:val="00A43E48"/>
    <w:rsid w:val="00A43F93"/>
    <w:rsid w:val="00A43FD7"/>
    <w:rsid w:val="00A4437E"/>
    <w:rsid w:val="00A443FD"/>
    <w:rsid w:val="00A4461E"/>
    <w:rsid w:val="00A44669"/>
    <w:rsid w:val="00A446DD"/>
    <w:rsid w:val="00A446EE"/>
    <w:rsid w:val="00A447EC"/>
    <w:rsid w:val="00A449A0"/>
    <w:rsid w:val="00A44A1A"/>
    <w:rsid w:val="00A44BBE"/>
    <w:rsid w:val="00A44CA9"/>
    <w:rsid w:val="00A44E46"/>
    <w:rsid w:val="00A44F1F"/>
    <w:rsid w:val="00A45052"/>
    <w:rsid w:val="00A45086"/>
    <w:rsid w:val="00A451B8"/>
    <w:rsid w:val="00A45201"/>
    <w:rsid w:val="00A4535F"/>
    <w:rsid w:val="00A456C9"/>
    <w:rsid w:val="00A45822"/>
    <w:rsid w:val="00A45835"/>
    <w:rsid w:val="00A45A79"/>
    <w:rsid w:val="00A45BA7"/>
    <w:rsid w:val="00A45CCD"/>
    <w:rsid w:val="00A45D80"/>
    <w:rsid w:val="00A45DFB"/>
    <w:rsid w:val="00A45E5D"/>
    <w:rsid w:val="00A45EB8"/>
    <w:rsid w:val="00A45EC7"/>
    <w:rsid w:val="00A45F3A"/>
    <w:rsid w:val="00A460FE"/>
    <w:rsid w:val="00A462D4"/>
    <w:rsid w:val="00A463FE"/>
    <w:rsid w:val="00A46614"/>
    <w:rsid w:val="00A467C1"/>
    <w:rsid w:val="00A467D6"/>
    <w:rsid w:val="00A46884"/>
    <w:rsid w:val="00A468D2"/>
    <w:rsid w:val="00A469EA"/>
    <w:rsid w:val="00A46A63"/>
    <w:rsid w:val="00A46C14"/>
    <w:rsid w:val="00A46C1C"/>
    <w:rsid w:val="00A46D00"/>
    <w:rsid w:val="00A46D52"/>
    <w:rsid w:val="00A47021"/>
    <w:rsid w:val="00A472D5"/>
    <w:rsid w:val="00A47346"/>
    <w:rsid w:val="00A473BB"/>
    <w:rsid w:val="00A47443"/>
    <w:rsid w:val="00A47575"/>
    <w:rsid w:val="00A47675"/>
    <w:rsid w:val="00A4769B"/>
    <w:rsid w:val="00A47BFC"/>
    <w:rsid w:val="00A47C55"/>
    <w:rsid w:val="00A47D1D"/>
    <w:rsid w:val="00A47D50"/>
    <w:rsid w:val="00A47DA0"/>
    <w:rsid w:val="00A47E59"/>
    <w:rsid w:val="00A47EED"/>
    <w:rsid w:val="00A47F65"/>
    <w:rsid w:val="00A47FC5"/>
    <w:rsid w:val="00A50155"/>
    <w:rsid w:val="00A50204"/>
    <w:rsid w:val="00A5022B"/>
    <w:rsid w:val="00A502DB"/>
    <w:rsid w:val="00A502F6"/>
    <w:rsid w:val="00A5053F"/>
    <w:rsid w:val="00A506D5"/>
    <w:rsid w:val="00A50813"/>
    <w:rsid w:val="00A5089A"/>
    <w:rsid w:val="00A508AA"/>
    <w:rsid w:val="00A50994"/>
    <w:rsid w:val="00A50C0B"/>
    <w:rsid w:val="00A50C1D"/>
    <w:rsid w:val="00A50D03"/>
    <w:rsid w:val="00A50D42"/>
    <w:rsid w:val="00A50E7E"/>
    <w:rsid w:val="00A510F2"/>
    <w:rsid w:val="00A51260"/>
    <w:rsid w:val="00A515F8"/>
    <w:rsid w:val="00A51690"/>
    <w:rsid w:val="00A51886"/>
    <w:rsid w:val="00A51960"/>
    <w:rsid w:val="00A51A4E"/>
    <w:rsid w:val="00A51BE2"/>
    <w:rsid w:val="00A51C5B"/>
    <w:rsid w:val="00A51CF6"/>
    <w:rsid w:val="00A51DD3"/>
    <w:rsid w:val="00A51E3D"/>
    <w:rsid w:val="00A51F5A"/>
    <w:rsid w:val="00A51FB4"/>
    <w:rsid w:val="00A52050"/>
    <w:rsid w:val="00A5232D"/>
    <w:rsid w:val="00A524BB"/>
    <w:rsid w:val="00A526F2"/>
    <w:rsid w:val="00A52707"/>
    <w:rsid w:val="00A527D8"/>
    <w:rsid w:val="00A529F0"/>
    <w:rsid w:val="00A52C51"/>
    <w:rsid w:val="00A52D71"/>
    <w:rsid w:val="00A52E20"/>
    <w:rsid w:val="00A5304B"/>
    <w:rsid w:val="00A53050"/>
    <w:rsid w:val="00A530AE"/>
    <w:rsid w:val="00A5321E"/>
    <w:rsid w:val="00A5324D"/>
    <w:rsid w:val="00A53301"/>
    <w:rsid w:val="00A53303"/>
    <w:rsid w:val="00A53304"/>
    <w:rsid w:val="00A53552"/>
    <w:rsid w:val="00A53559"/>
    <w:rsid w:val="00A538FA"/>
    <w:rsid w:val="00A53A31"/>
    <w:rsid w:val="00A53BEF"/>
    <w:rsid w:val="00A53C6D"/>
    <w:rsid w:val="00A53E34"/>
    <w:rsid w:val="00A53F80"/>
    <w:rsid w:val="00A53FAA"/>
    <w:rsid w:val="00A54171"/>
    <w:rsid w:val="00A542BC"/>
    <w:rsid w:val="00A5445B"/>
    <w:rsid w:val="00A5464E"/>
    <w:rsid w:val="00A54AE5"/>
    <w:rsid w:val="00A54B4C"/>
    <w:rsid w:val="00A54C64"/>
    <w:rsid w:val="00A54CBC"/>
    <w:rsid w:val="00A54EDC"/>
    <w:rsid w:val="00A553CF"/>
    <w:rsid w:val="00A55504"/>
    <w:rsid w:val="00A555F1"/>
    <w:rsid w:val="00A555F2"/>
    <w:rsid w:val="00A557A9"/>
    <w:rsid w:val="00A557D0"/>
    <w:rsid w:val="00A55AAD"/>
    <w:rsid w:val="00A55C75"/>
    <w:rsid w:val="00A55C7A"/>
    <w:rsid w:val="00A55CD3"/>
    <w:rsid w:val="00A55D26"/>
    <w:rsid w:val="00A55DAB"/>
    <w:rsid w:val="00A55E88"/>
    <w:rsid w:val="00A560C1"/>
    <w:rsid w:val="00A56128"/>
    <w:rsid w:val="00A5629C"/>
    <w:rsid w:val="00A562C3"/>
    <w:rsid w:val="00A563CD"/>
    <w:rsid w:val="00A563D1"/>
    <w:rsid w:val="00A56428"/>
    <w:rsid w:val="00A565F5"/>
    <w:rsid w:val="00A568B3"/>
    <w:rsid w:val="00A568C1"/>
    <w:rsid w:val="00A56A2A"/>
    <w:rsid w:val="00A56B51"/>
    <w:rsid w:val="00A56CE0"/>
    <w:rsid w:val="00A56FB4"/>
    <w:rsid w:val="00A57083"/>
    <w:rsid w:val="00A571EA"/>
    <w:rsid w:val="00A572BC"/>
    <w:rsid w:val="00A5744A"/>
    <w:rsid w:val="00A5750C"/>
    <w:rsid w:val="00A57548"/>
    <w:rsid w:val="00A57910"/>
    <w:rsid w:val="00A57B66"/>
    <w:rsid w:val="00A57DC6"/>
    <w:rsid w:val="00A57E48"/>
    <w:rsid w:val="00A6010E"/>
    <w:rsid w:val="00A60138"/>
    <w:rsid w:val="00A60209"/>
    <w:rsid w:val="00A60218"/>
    <w:rsid w:val="00A602DB"/>
    <w:rsid w:val="00A602F8"/>
    <w:rsid w:val="00A6043E"/>
    <w:rsid w:val="00A605C6"/>
    <w:rsid w:val="00A607C5"/>
    <w:rsid w:val="00A60A45"/>
    <w:rsid w:val="00A60A81"/>
    <w:rsid w:val="00A60ADF"/>
    <w:rsid w:val="00A60AF8"/>
    <w:rsid w:val="00A60B2E"/>
    <w:rsid w:val="00A60B6F"/>
    <w:rsid w:val="00A60B8A"/>
    <w:rsid w:val="00A60C42"/>
    <w:rsid w:val="00A60C95"/>
    <w:rsid w:val="00A60D67"/>
    <w:rsid w:val="00A60EAF"/>
    <w:rsid w:val="00A60F52"/>
    <w:rsid w:val="00A60FF0"/>
    <w:rsid w:val="00A61094"/>
    <w:rsid w:val="00A610A4"/>
    <w:rsid w:val="00A610D1"/>
    <w:rsid w:val="00A610DF"/>
    <w:rsid w:val="00A61177"/>
    <w:rsid w:val="00A61193"/>
    <w:rsid w:val="00A613A3"/>
    <w:rsid w:val="00A61473"/>
    <w:rsid w:val="00A6156F"/>
    <w:rsid w:val="00A6169F"/>
    <w:rsid w:val="00A617CF"/>
    <w:rsid w:val="00A61911"/>
    <w:rsid w:val="00A61991"/>
    <w:rsid w:val="00A61A1A"/>
    <w:rsid w:val="00A61B00"/>
    <w:rsid w:val="00A61C7E"/>
    <w:rsid w:val="00A61F0A"/>
    <w:rsid w:val="00A61F0E"/>
    <w:rsid w:val="00A62162"/>
    <w:rsid w:val="00A62774"/>
    <w:rsid w:val="00A629EF"/>
    <w:rsid w:val="00A62A14"/>
    <w:rsid w:val="00A62BF3"/>
    <w:rsid w:val="00A62C15"/>
    <w:rsid w:val="00A62D31"/>
    <w:rsid w:val="00A62DD9"/>
    <w:rsid w:val="00A62DE0"/>
    <w:rsid w:val="00A62DF0"/>
    <w:rsid w:val="00A62E91"/>
    <w:rsid w:val="00A62F1C"/>
    <w:rsid w:val="00A62FA7"/>
    <w:rsid w:val="00A62FD8"/>
    <w:rsid w:val="00A6311D"/>
    <w:rsid w:val="00A63183"/>
    <w:rsid w:val="00A632BD"/>
    <w:rsid w:val="00A63318"/>
    <w:rsid w:val="00A633AF"/>
    <w:rsid w:val="00A63402"/>
    <w:rsid w:val="00A637D4"/>
    <w:rsid w:val="00A6384E"/>
    <w:rsid w:val="00A638EE"/>
    <w:rsid w:val="00A63914"/>
    <w:rsid w:val="00A63C27"/>
    <w:rsid w:val="00A63D55"/>
    <w:rsid w:val="00A63D62"/>
    <w:rsid w:val="00A63D9D"/>
    <w:rsid w:val="00A6406A"/>
    <w:rsid w:val="00A6410A"/>
    <w:rsid w:val="00A64113"/>
    <w:rsid w:val="00A64136"/>
    <w:rsid w:val="00A64216"/>
    <w:rsid w:val="00A64566"/>
    <w:rsid w:val="00A646BC"/>
    <w:rsid w:val="00A64711"/>
    <w:rsid w:val="00A64795"/>
    <w:rsid w:val="00A647C3"/>
    <w:rsid w:val="00A648AB"/>
    <w:rsid w:val="00A648C4"/>
    <w:rsid w:val="00A64945"/>
    <w:rsid w:val="00A64951"/>
    <w:rsid w:val="00A64B51"/>
    <w:rsid w:val="00A64F04"/>
    <w:rsid w:val="00A64F70"/>
    <w:rsid w:val="00A650CC"/>
    <w:rsid w:val="00A654EB"/>
    <w:rsid w:val="00A6574D"/>
    <w:rsid w:val="00A658D9"/>
    <w:rsid w:val="00A65A74"/>
    <w:rsid w:val="00A65B2B"/>
    <w:rsid w:val="00A65C53"/>
    <w:rsid w:val="00A65D31"/>
    <w:rsid w:val="00A65E66"/>
    <w:rsid w:val="00A65ED8"/>
    <w:rsid w:val="00A65EF1"/>
    <w:rsid w:val="00A65F94"/>
    <w:rsid w:val="00A66130"/>
    <w:rsid w:val="00A66186"/>
    <w:rsid w:val="00A661B5"/>
    <w:rsid w:val="00A661DE"/>
    <w:rsid w:val="00A6629D"/>
    <w:rsid w:val="00A663BE"/>
    <w:rsid w:val="00A66CA8"/>
    <w:rsid w:val="00A66DDA"/>
    <w:rsid w:val="00A66E3C"/>
    <w:rsid w:val="00A66FEE"/>
    <w:rsid w:val="00A6702A"/>
    <w:rsid w:val="00A6709C"/>
    <w:rsid w:val="00A670D4"/>
    <w:rsid w:val="00A67274"/>
    <w:rsid w:val="00A67383"/>
    <w:rsid w:val="00A6740D"/>
    <w:rsid w:val="00A674BA"/>
    <w:rsid w:val="00A67547"/>
    <w:rsid w:val="00A675AD"/>
    <w:rsid w:val="00A676AE"/>
    <w:rsid w:val="00A6777A"/>
    <w:rsid w:val="00A6783D"/>
    <w:rsid w:val="00A67905"/>
    <w:rsid w:val="00A679DA"/>
    <w:rsid w:val="00A67A9B"/>
    <w:rsid w:val="00A67D57"/>
    <w:rsid w:val="00A7012A"/>
    <w:rsid w:val="00A7034D"/>
    <w:rsid w:val="00A704AC"/>
    <w:rsid w:val="00A7052E"/>
    <w:rsid w:val="00A70625"/>
    <w:rsid w:val="00A706CA"/>
    <w:rsid w:val="00A70854"/>
    <w:rsid w:val="00A70917"/>
    <w:rsid w:val="00A70A27"/>
    <w:rsid w:val="00A70B07"/>
    <w:rsid w:val="00A70DC3"/>
    <w:rsid w:val="00A70E96"/>
    <w:rsid w:val="00A70FB6"/>
    <w:rsid w:val="00A7123E"/>
    <w:rsid w:val="00A71294"/>
    <w:rsid w:val="00A713FE"/>
    <w:rsid w:val="00A71402"/>
    <w:rsid w:val="00A7153C"/>
    <w:rsid w:val="00A715B3"/>
    <w:rsid w:val="00A71604"/>
    <w:rsid w:val="00A7186E"/>
    <w:rsid w:val="00A71894"/>
    <w:rsid w:val="00A71967"/>
    <w:rsid w:val="00A71C73"/>
    <w:rsid w:val="00A71CAD"/>
    <w:rsid w:val="00A72184"/>
    <w:rsid w:val="00A72189"/>
    <w:rsid w:val="00A7234C"/>
    <w:rsid w:val="00A72428"/>
    <w:rsid w:val="00A7245D"/>
    <w:rsid w:val="00A724F4"/>
    <w:rsid w:val="00A7258F"/>
    <w:rsid w:val="00A725D2"/>
    <w:rsid w:val="00A725DA"/>
    <w:rsid w:val="00A7277B"/>
    <w:rsid w:val="00A72C3F"/>
    <w:rsid w:val="00A72E40"/>
    <w:rsid w:val="00A72E83"/>
    <w:rsid w:val="00A72EEA"/>
    <w:rsid w:val="00A72F48"/>
    <w:rsid w:val="00A72F5E"/>
    <w:rsid w:val="00A72F73"/>
    <w:rsid w:val="00A73348"/>
    <w:rsid w:val="00A737C5"/>
    <w:rsid w:val="00A73813"/>
    <w:rsid w:val="00A73ABF"/>
    <w:rsid w:val="00A73FB5"/>
    <w:rsid w:val="00A7401A"/>
    <w:rsid w:val="00A740BD"/>
    <w:rsid w:val="00A741C1"/>
    <w:rsid w:val="00A74287"/>
    <w:rsid w:val="00A743D1"/>
    <w:rsid w:val="00A74490"/>
    <w:rsid w:val="00A74500"/>
    <w:rsid w:val="00A74574"/>
    <w:rsid w:val="00A7459E"/>
    <w:rsid w:val="00A7465D"/>
    <w:rsid w:val="00A74680"/>
    <w:rsid w:val="00A7480D"/>
    <w:rsid w:val="00A74873"/>
    <w:rsid w:val="00A748AB"/>
    <w:rsid w:val="00A748EE"/>
    <w:rsid w:val="00A7490B"/>
    <w:rsid w:val="00A74947"/>
    <w:rsid w:val="00A74B2E"/>
    <w:rsid w:val="00A74CA7"/>
    <w:rsid w:val="00A74EA6"/>
    <w:rsid w:val="00A7504B"/>
    <w:rsid w:val="00A75161"/>
    <w:rsid w:val="00A7531C"/>
    <w:rsid w:val="00A7539C"/>
    <w:rsid w:val="00A753C5"/>
    <w:rsid w:val="00A7549A"/>
    <w:rsid w:val="00A754C7"/>
    <w:rsid w:val="00A756F0"/>
    <w:rsid w:val="00A757E7"/>
    <w:rsid w:val="00A7583B"/>
    <w:rsid w:val="00A75958"/>
    <w:rsid w:val="00A759F2"/>
    <w:rsid w:val="00A75A38"/>
    <w:rsid w:val="00A75D29"/>
    <w:rsid w:val="00A75D8F"/>
    <w:rsid w:val="00A75E90"/>
    <w:rsid w:val="00A75F3F"/>
    <w:rsid w:val="00A761B4"/>
    <w:rsid w:val="00A761FE"/>
    <w:rsid w:val="00A76255"/>
    <w:rsid w:val="00A76406"/>
    <w:rsid w:val="00A7646C"/>
    <w:rsid w:val="00A764BB"/>
    <w:rsid w:val="00A7650D"/>
    <w:rsid w:val="00A7659B"/>
    <w:rsid w:val="00A76657"/>
    <w:rsid w:val="00A766F4"/>
    <w:rsid w:val="00A767AB"/>
    <w:rsid w:val="00A76BEE"/>
    <w:rsid w:val="00A76D44"/>
    <w:rsid w:val="00A76E89"/>
    <w:rsid w:val="00A76EF5"/>
    <w:rsid w:val="00A76F6B"/>
    <w:rsid w:val="00A77007"/>
    <w:rsid w:val="00A77027"/>
    <w:rsid w:val="00A77220"/>
    <w:rsid w:val="00A77360"/>
    <w:rsid w:val="00A7748C"/>
    <w:rsid w:val="00A776F5"/>
    <w:rsid w:val="00A77978"/>
    <w:rsid w:val="00A77A03"/>
    <w:rsid w:val="00A77A08"/>
    <w:rsid w:val="00A77A8F"/>
    <w:rsid w:val="00A77AFA"/>
    <w:rsid w:val="00A77BF3"/>
    <w:rsid w:val="00A77C52"/>
    <w:rsid w:val="00A77CB4"/>
    <w:rsid w:val="00A77D50"/>
    <w:rsid w:val="00A77E85"/>
    <w:rsid w:val="00A77FA3"/>
    <w:rsid w:val="00A80120"/>
    <w:rsid w:val="00A8017E"/>
    <w:rsid w:val="00A80376"/>
    <w:rsid w:val="00A80450"/>
    <w:rsid w:val="00A8047C"/>
    <w:rsid w:val="00A80545"/>
    <w:rsid w:val="00A80590"/>
    <w:rsid w:val="00A80613"/>
    <w:rsid w:val="00A80690"/>
    <w:rsid w:val="00A8070A"/>
    <w:rsid w:val="00A80732"/>
    <w:rsid w:val="00A8087E"/>
    <w:rsid w:val="00A808F8"/>
    <w:rsid w:val="00A80BAC"/>
    <w:rsid w:val="00A80BC1"/>
    <w:rsid w:val="00A80C7F"/>
    <w:rsid w:val="00A80C80"/>
    <w:rsid w:val="00A80CFF"/>
    <w:rsid w:val="00A80E00"/>
    <w:rsid w:val="00A80EB1"/>
    <w:rsid w:val="00A80ECA"/>
    <w:rsid w:val="00A80F06"/>
    <w:rsid w:val="00A8114F"/>
    <w:rsid w:val="00A8118C"/>
    <w:rsid w:val="00A8126E"/>
    <w:rsid w:val="00A81270"/>
    <w:rsid w:val="00A8129E"/>
    <w:rsid w:val="00A813DF"/>
    <w:rsid w:val="00A81400"/>
    <w:rsid w:val="00A81555"/>
    <w:rsid w:val="00A8157F"/>
    <w:rsid w:val="00A81850"/>
    <w:rsid w:val="00A81AA6"/>
    <w:rsid w:val="00A82072"/>
    <w:rsid w:val="00A8210F"/>
    <w:rsid w:val="00A8213A"/>
    <w:rsid w:val="00A82155"/>
    <w:rsid w:val="00A821BD"/>
    <w:rsid w:val="00A82390"/>
    <w:rsid w:val="00A82482"/>
    <w:rsid w:val="00A828DD"/>
    <w:rsid w:val="00A829A2"/>
    <w:rsid w:val="00A82A6D"/>
    <w:rsid w:val="00A82AEC"/>
    <w:rsid w:val="00A82B3A"/>
    <w:rsid w:val="00A82B9D"/>
    <w:rsid w:val="00A82D86"/>
    <w:rsid w:val="00A82D89"/>
    <w:rsid w:val="00A82DA4"/>
    <w:rsid w:val="00A8301D"/>
    <w:rsid w:val="00A83269"/>
    <w:rsid w:val="00A83441"/>
    <w:rsid w:val="00A8344C"/>
    <w:rsid w:val="00A8360E"/>
    <w:rsid w:val="00A83620"/>
    <w:rsid w:val="00A83743"/>
    <w:rsid w:val="00A83756"/>
    <w:rsid w:val="00A837B1"/>
    <w:rsid w:val="00A838A8"/>
    <w:rsid w:val="00A8390E"/>
    <w:rsid w:val="00A8394C"/>
    <w:rsid w:val="00A839E5"/>
    <w:rsid w:val="00A83A2F"/>
    <w:rsid w:val="00A83B24"/>
    <w:rsid w:val="00A83B51"/>
    <w:rsid w:val="00A83BCE"/>
    <w:rsid w:val="00A83D43"/>
    <w:rsid w:val="00A83ED8"/>
    <w:rsid w:val="00A83FDE"/>
    <w:rsid w:val="00A840B2"/>
    <w:rsid w:val="00A840C8"/>
    <w:rsid w:val="00A84122"/>
    <w:rsid w:val="00A84375"/>
    <w:rsid w:val="00A84419"/>
    <w:rsid w:val="00A844F8"/>
    <w:rsid w:val="00A846C3"/>
    <w:rsid w:val="00A84748"/>
    <w:rsid w:val="00A84888"/>
    <w:rsid w:val="00A848B5"/>
    <w:rsid w:val="00A849ED"/>
    <w:rsid w:val="00A84A1A"/>
    <w:rsid w:val="00A84D14"/>
    <w:rsid w:val="00A84DEF"/>
    <w:rsid w:val="00A84F1E"/>
    <w:rsid w:val="00A84F65"/>
    <w:rsid w:val="00A84FA2"/>
    <w:rsid w:val="00A8518C"/>
    <w:rsid w:val="00A852AD"/>
    <w:rsid w:val="00A852C0"/>
    <w:rsid w:val="00A85449"/>
    <w:rsid w:val="00A85719"/>
    <w:rsid w:val="00A857D9"/>
    <w:rsid w:val="00A8581B"/>
    <w:rsid w:val="00A859A7"/>
    <w:rsid w:val="00A85A89"/>
    <w:rsid w:val="00A85B17"/>
    <w:rsid w:val="00A85BA8"/>
    <w:rsid w:val="00A85C4E"/>
    <w:rsid w:val="00A85DEF"/>
    <w:rsid w:val="00A85E4D"/>
    <w:rsid w:val="00A85FA1"/>
    <w:rsid w:val="00A85FBE"/>
    <w:rsid w:val="00A85FD5"/>
    <w:rsid w:val="00A8601A"/>
    <w:rsid w:val="00A860A0"/>
    <w:rsid w:val="00A8614A"/>
    <w:rsid w:val="00A8615A"/>
    <w:rsid w:val="00A86166"/>
    <w:rsid w:val="00A861F4"/>
    <w:rsid w:val="00A86209"/>
    <w:rsid w:val="00A86274"/>
    <w:rsid w:val="00A8630F"/>
    <w:rsid w:val="00A86331"/>
    <w:rsid w:val="00A86334"/>
    <w:rsid w:val="00A8639B"/>
    <w:rsid w:val="00A86453"/>
    <w:rsid w:val="00A864D6"/>
    <w:rsid w:val="00A86A22"/>
    <w:rsid w:val="00A86BBA"/>
    <w:rsid w:val="00A86E75"/>
    <w:rsid w:val="00A870F9"/>
    <w:rsid w:val="00A8713D"/>
    <w:rsid w:val="00A872CA"/>
    <w:rsid w:val="00A87429"/>
    <w:rsid w:val="00A8759F"/>
    <w:rsid w:val="00A875E9"/>
    <w:rsid w:val="00A8761D"/>
    <w:rsid w:val="00A8767E"/>
    <w:rsid w:val="00A876B9"/>
    <w:rsid w:val="00A876BB"/>
    <w:rsid w:val="00A877AE"/>
    <w:rsid w:val="00A87A4F"/>
    <w:rsid w:val="00A87A5C"/>
    <w:rsid w:val="00A87B17"/>
    <w:rsid w:val="00A87CA1"/>
    <w:rsid w:val="00A87D46"/>
    <w:rsid w:val="00A87E3B"/>
    <w:rsid w:val="00A87E4E"/>
    <w:rsid w:val="00A87F95"/>
    <w:rsid w:val="00A87FDD"/>
    <w:rsid w:val="00A90034"/>
    <w:rsid w:val="00A9012A"/>
    <w:rsid w:val="00A901B6"/>
    <w:rsid w:val="00A90230"/>
    <w:rsid w:val="00A90442"/>
    <w:rsid w:val="00A90474"/>
    <w:rsid w:val="00A90549"/>
    <w:rsid w:val="00A90748"/>
    <w:rsid w:val="00A907B8"/>
    <w:rsid w:val="00A9081E"/>
    <w:rsid w:val="00A90ABA"/>
    <w:rsid w:val="00A90BA9"/>
    <w:rsid w:val="00A90D95"/>
    <w:rsid w:val="00A90E19"/>
    <w:rsid w:val="00A90E23"/>
    <w:rsid w:val="00A90F28"/>
    <w:rsid w:val="00A9117A"/>
    <w:rsid w:val="00A91190"/>
    <w:rsid w:val="00A91239"/>
    <w:rsid w:val="00A913C8"/>
    <w:rsid w:val="00A913E2"/>
    <w:rsid w:val="00A9141B"/>
    <w:rsid w:val="00A91797"/>
    <w:rsid w:val="00A91971"/>
    <w:rsid w:val="00A91AFF"/>
    <w:rsid w:val="00A91C0A"/>
    <w:rsid w:val="00A91CCD"/>
    <w:rsid w:val="00A91DAF"/>
    <w:rsid w:val="00A91F69"/>
    <w:rsid w:val="00A921EE"/>
    <w:rsid w:val="00A922D3"/>
    <w:rsid w:val="00A923C2"/>
    <w:rsid w:val="00A92588"/>
    <w:rsid w:val="00A9266C"/>
    <w:rsid w:val="00A92855"/>
    <w:rsid w:val="00A928EB"/>
    <w:rsid w:val="00A92921"/>
    <w:rsid w:val="00A92A02"/>
    <w:rsid w:val="00A92A14"/>
    <w:rsid w:val="00A92A99"/>
    <w:rsid w:val="00A92ABC"/>
    <w:rsid w:val="00A92B05"/>
    <w:rsid w:val="00A92DD4"/>
    <w:rsid w:val="00A92FD6"/>
    <w:rsid w:val="00A93071"/>
    <w:rsid w:val="00A93136"/>
    <w:rsid w:val="00A93180"/>
    <w:rsid w:val="00A9318B"/>
    <w:rsid w:val="00A931BA"/>
    <w:rsid w:val="00A9337A"/>
    <w:rsid w:val="00A93524"/>
    <w:rsid w:val="00A936DC"/>
    <w:rsid w:val="00A93708"/>
    <w:rsid w:val="00A937DF"/>
    <w:rsid w:val="00A93961"/>
    <w:rsid w:val="00A939B0"/>
    <w:rsid w:val="00A93ADC"/>
    <w:rsid w:val="00A93D33"/>
    <w:rsid w:val="00A93DC2"/>
    <w:rsid w:val="00A93DD8"/>
    <w:rsid w:val="00A93FEE"/>
    <w:rsid w:val="00A940EB"/>
    <w:rsid w:val="00A940EC"/>
    <w:rsid w:val="00A94167"/>
    <w:rsid w:val="00A941CD"/>
    <w:rsid w:val="00A9429A"/>
    <w:rsid w:val="00A942EE"/>
    <w:rsid w:val="00A943B1"/>
    <w:rsid w:val="00A9444E"/>
    <w:rsid w:val="00A94492"/>
    <w:rsid w:val="00A9455D"/>
    <w:rsid w:val="00A94B28"/>
    <w:rsid w:val="00A94B3C"/>
    <w:rsid w:val="00A94DBE"/>
    <w:rsid w:val="00A94DE8"/>
    <w:rsid w:val="00A94E76"/>
    <w:rsid w:val="00A94EEA"/>
    <w:rsid w:val="00A94FCA"/>
    <w:rsid w:val="00A9500E"/>
    <w:rsid w:val="00A9524F"/>
    <w:rsid w:val="00A953CA"/>
    <w:rsid w:val="00A955CE"/>
    <w:rsid w:val="00A95633"/>
    <w:rsid w:val="00A956FE"/>
    <w:rsid w:val="00A9570A"/>
    <w:rsid w:val="00A958D6"/>
    <w:rsid w:val="00A95BD1"/>
    <w:rsid w:val="00A95CC9"/>
    <w:rsid w:val="00A95D16"/>
    <w:rsid w:val="00A95DB6"/>
    <w:rsid w:val="00A95FBB"/>
    <w:rsid w:val="00A96104"/>
    <w:rsid w:val="00A9622D"/>
    <w:rsid w:val="00A9626B"/>
    <w:rsid w:val="00A96298"/>
    <w:rsid w:val="00A962CE"/>
    <w:rsid w:val="00A96420"/>
    <w:rsid w:val="00A96730"/>
    <w:rsid w:val="00A96863"/>
    <w:rsid w:val="00A9687D"/>
    <w:rsid w:val="00A969E6"/>
    <w:rsid w:val="00A96AAC"/>
    <w:rsid w:val="00A96AE5"/>
    <w:rsid w:val="00A96B58"/>
    <w:rsid w:val="00A96BCA"/>
    <w:rsid w:val="00A96BF6"/>
    <w:rsid w:val="00A96C91"/>
    <w:rsid w:val="00A96D06"/>
    <w:rsid w:val="00A96D49"/>
    <w:rsid w:val="00A96DFD"/>
    <w:rsid w:val="00A96E3F"/>
    <w:rsid w:val="00A9700B"/>
    <w:rsid w:val="00A9700D"/>
    <w:rsid w:val="00A97047"/>
    <w:rsid w:val="00A970AB"/>
    <w:rsid w:val="00A972A2"/>
    <w:rsid w:val="00A972D0"/>
    <w:rsid w:val="00A97305"/>
    <w:rsid w:val="00A97314"/>
    <w:rsid w:val="00A97521"/>
    <w:rsid w:val="00A9772C"/>
    <w:rsid w:val="00A9781E"/>
    <w:rsid w:val="00A97901"/>
    <w:rsid w:val="00A97A17"/>
    <w:rsid w:val="00A97B5B"/>
    <w:rsid w:val="00A97C35"/>
    <w:rsid w:val="00A97CCD"/>
    <w:rsid w:val="00AA00B7"/>
    <w:rsid w:val="00AA06B2"/>
    <w:rsid w:val="00AA092D"/>
    <w:rsid w:val="00AA0BB5"/>
    <w:rsid w:val="00AA0C22"/>
    <w:rsid w:val="00AA0C94"/>
    <w:rsid w:val="00AA0D1F"/>
    <w:rsid w:val="00AA0FFA"/>
    <w:rsid w:val="00AA11E8"/>
    <w:rsid w:val="00AA137B"/>
    <w:rsid w:val="00AA15FC"/>
    <w:rsid w:val="00AA1701"/>
    <w:rsid w:val="00AA1817"/>
    <w:rsid w:val="00AA184F"/>
    <w:rsid w:val="00AA1A08"/>
    <w:rsid w:val="00AA1AB8"/>
    <w:rsid w:val="00AA1F84"/>
    <w:rsid w:val="00AA209F"/>
    <w:rsid w:val="00AA20C3"/>
    <w:rsid w:val="00AA22A9"/>
    <w:rsid w:val="00AA2521"/>
    <w:rsid w:val="00AA2696"/>
    <w:rsid w:val="00AA287E"/>
    <w:rsid w:val="00AA2900"/>
    <w:rsid w:val="00AA2964"/>
    <w:rsid w:val="00AA2A23"/>
    <w:rsid w:val="00AA2B0D"/>
    <w:rsid w:val="00AA2CED"/>
    <w:rsid w:val="00AA2E70"/>
    <w:rsid w:val="00AA2FEA"/>
    <w:rsid w:val="00AA300F"/>
    <w:rsid w:val="00AA3066"/>
    <w:rsid w:val="00AA30A6"/>
    <w:rsid w:val="00AA30EF"/>
    <w:rsid w:val="00AA31B8"/>
    <w:rsid w:val="00AA355C"/>
    <w:rsid w:val="00AA3705"/>
    <w:rsid w:val="00AA3724"/>
    <w:rsid w:val="00AA3779"/>
    <w:rsid w:val="00AA389F"/>
    <w:rsid w:val="00AA3CC8"/>
    <w:rsid w:val="00AA3D3B"/>
    <w:rsid w:val="00AA3E00"/>
    <w:rsid w:val="00AA3F4B"/>
    <w:rsid w:val="00AA40B8"/>
    <w:rsid w:val="00AA4279"/>
    <w:rsid w:val="00AA42BC"/>
    <w:rsid w:val="00AA458F"/>
    <w:rsid w:val="00AA45C9"/>
    <w:rsid w:val="00AA4672"/>
    <w:rsid w:val="00AA4770"/>
    <w:rsid w:val="00AA4799"/>
    <w:rsid w:val="00AA4A84"/>
    <w:rsid w:val="00AA4A9D"/>
    <w:rsid w:val="00AA4BB2"/>
    <w:rsid w:val="00AA4E70"/>
    <w:rsid w:val="00AA5028"/>
    <w:rsid w:val="00AA5068"/>
    <w:rsid w:val="00AA5691"/>
    <w:rsid w:val="00AA57E6"/>
    <w:rsid w:val="00AA5899"/>
    <w:rsid w:val="00AA5933"/>
    <w:rsid w:val="00AA5A33"/>
    <w:rsid w:val="00AA5A71"/>
    <w:rsid w:val="00AA5BE0"/>
    <w:rsid w:val="00AA5C9C"/>
    <w:rsid w:val="00AA5CB5"/>
    <w:rsid w:val="00AA5CFF"/>
    <w:rsid w:val="00AA5D5F"/>
    <w:rsid w:val="00AA5F6D"/>
    <w:rsid w:val="00AA6058"/>
    <w:rsid w:val="00AA605D"/>
    <w:rsid w:val="00AA610C"/>
    <w:rsid w:val="00AA612C"/>
    <w:rsid w:val="00AA612F"/>
    <w:rsid w:val="00AA619F"/>
    <w:rsid w:val="00AA629C"/>
    <w:rsid w:val="00AA6305"/>
    <w:rsid w:val="00AA6319"/>
    <w:rsid w:val="00AA64DB"/>
    <w:rsid w:val="00AA6683"/>
    <w:rsid w:val="00AA6702"/>
    <w:rsid w:val="00AA6907"/>
    <w:rsid w:val="00AA69A8"/>
    <w:rsid w:val="00AA69C8"/>
    <w:rsid w:val="00AA6A74"/>
    <w:rsid w:val="00AA6AB9"/>
    <w:rsid w:val="00AA6B6E"/>
    <w:rsid w:val="00AA6DE0"/>
    <w:rsid w:val="00AA6E67"/>
    <w:rsid w:val="00AA6F0F"/>
    <w:rsid w:val="00AA6F4C"/>
    <w:rsid w:val="00AA6F80"/>
    <w:rsid w:val="00AA7072"/>
    <w:rsid w:val="00AA72E9"/>
    <w:rsid w:val="00AA7341"/>
    <w:rsid w:val="00AA73CF"/>
    <w:rsid w:val="00AA74C8"/>
    <w:rsid w:val="00AA765B"/>
    <w:rsid w:val="00AA76C6"/>
    <w:rsid w:val="00AA76DF"/>
    <w:rsid w:val="00AA76E0"/>
    <w:rsid w:val="00AA7706"/>
    <w:rsid w:val="00AA77FE"/>
    <w:rsid w:val="00AA7AC9"/>
    <w:rsid w:val="00AA7AEE"/>
    <w:rsid w:val="00AA7BB8"/>
    <w:rsid w:val="00AA7C90"/>
    <w:rsid w:val="00AA7D27"/>
    <w:rsid w:val="00AA7D3B"/>
    <w:rsid w:val="00AA7EF0"/>
    <w:rsid w:val="00AB03DF"/>
    <w:rsid w:val="00AB0431"/>
    <w:rsid w:val="00AB0533"/>
    <w:rsid w:val="00AB056F"/>
    <w:rsid w:val="00AB057A"/>
    <w:rsid w:val="00AB070A"/>
    <w:rsid w:val="00AB075A"/>
    <w:rsid w:val="00AB07E7"/>
    <w:rsid w:val="00AB082A"/>
    <w:rsid w:val="00AB084D"/>
    <w:rsid w:val="00AB0860"/>
    <w:rsid w:val="00AB0924"/>
    <w:rsid w:val="00AB0A93"/>
    <w:rsid w:val="00AB0B65"/>
    <w:rsid w:val="00AB0D16"/>
    <w:rsid w:val="00AB0E7D"/>
    <w:rsid w:val="00AB111B"/>
    <w:rsid w:val="00AB11E1"/>
    <w:rsid w:val="00AB1241"/>
    <w:rsid w:val="00AB1249"/>
    <w:rsid w:val="00AB1276"/>
    <w:rsid w:val="00AB12C1"/>
    <w:rsid w:val="00AB165C"/>
    <w:rsid w:val="00AB16AA"/>
    <w:rsid w:val="00AB195E"/>
    <w:rsid w:val="00AB1B11"/>
    <w:rsid w:val="00AB1B30"/>
    <w:rsid w:val="00AB1BAD"/>
    <w:rsid w:val="00AB1C08"/>
    <w:rsid w:val="00AB1C46"/>
    <w:rsid w:val="00AB1C5D"/>
    <w:rsid w:val="00AB1E13"/>
    <w:rsid w:val="00AB2097"/>
    <w:rsid w:val="00AB215E"/>
    <w:rsid w:val="00AB2231"/>
    <w:rsid w:val="00AB2494"/>
    <w:rsid w:val="00AB25A2"/>
    <w:rsid w:val="00AB26A5"/>
    <w:rsid w:val="00AB2782"/>
    <w:rsid w:val="00AB2923"/>
    <w:rsid w:val="00AB293E"/>
    <w:rsid w:val="00AB2967"/>
    <w:rsid w:val="00AB2BD8"/>
    <w:rsid w:val="00AB2D4C"/>
    <w:rsid w:val="00AB3290"/>
    <w:rsid w:val="00AB35A9"/>
    <w:rsid w:val="00AB366E"/>
    <w:rsid w:val="00AB370D"/>
    <w:rsid w:val="00AB3851"/>
    <w:rsid w:val="00AB38B8"/>
    <w:rsid w:val="00AB39FF"/>
    <w:rsid w:val="00AB3A46"/>
    <w:rsid w:val="00AB3B06"/>
    <w:rsid w:val="00AB444C"/>
    <w:rsid w:val="00AB44BA"/>
    <w:rsid w:val="00AB44C2"/>
    <w:rsid w:val="00AB456E"/>
    <w:rsid w:val="00AB467F"/>
    <w:rsid w:val="00AB4887"/>
    <w:rsid w:val="00AB49ED"/>
    <w:rsid w:val="00AB4A01"/>
    <w:rsid w:val="00AB4A1A"/>
    <w:rsid w:val="00AB4D4C"/>
    <w:rsid w:val="00AB4E9F"/>
    <w:rsid w:val="00AB4EE9"/>
    <w:rsid w:val="00AB503B"/>
    <w:rsid w:val="00AB525F"/>
    <w:rsid w:val="00AB52CD"/>
    <w:rsid w:val="00AB52F6"/>
    <w:rsid w:val="00AB5609"/>
    <w:rsid w:val="00AB57C4"/>
    <w:rsid w:val="00AB57DA"/>
    <w:rsid w:val="00AB58C9"/>
    <w:rsid w:val="00AB58DA"/>
    <w:rsid w:val="00AB5971"/>
    <w:rsid w:val="00AB5A89"/>
    <w:rsid w:val="00AB5C19"/>
    <w:rsid w:val="00AB5C8B"/>
    <w:rsid w:val="00AB5D2D"/>
    <w:rsid w:val="00AB6088"/>
    <w:rsid w:val="00AB6114"/>
    <w:rsid w:val="00AB619F"/>
    <w:rsid w:val="00AB628C"/>
    <w:rsid w:val="00AB640E"/>
    <w:rsid w:val="00AB671E"/>
    <w:rsid w:val="00AB6798"/>
    <w:rsid w:val="00AB67DD"/>
    <w:rsid w:val="00AB68F8"/>
    <w:rsid w:val="00AB6918"/>
    <w:rsid w:val="00AB6A11"/>
    <w:rsid w:val="00AB6C6E"/>
    <w:rsid w:val="00AB6CBD"/>
    <w:rsid w:val="00AB6E72"/>
    <w:rsid w:val="00AB6EAD"/>
    <w:rsid w:val="00AB7012"/>
    <w:rsid w:val="00AB7049"/>
    <w:rsid w:val="00AB7061"/>
    <w:rsid w:val="00AB706D"/>
    <w:rsid w:val="00AB7115"/>
    <w:rsid w:val="00AB73B5"/>
    <w:rsid w:val="00AB743F"/>
    <w:rsid w:val="00AB7557"/>
    <w:rsid w:val="00AB75E5"/>
    <w:rsid w:val="00AB765E"/>
    <w:rsid w:val="00AB76F9"/>
    <w:rsid w:val="00AB7763"/>
    <w:rsid w:val="00AB77F2"/>
    <w:rsid w:val="00AB7845"/>
    <w:rsid w:val="00AB7855"/>
    <w:rsid w:val="00AB7864"/>
    <w:rsid w:val="00AB78DC"/>
    <w:rsid w:val="00AB79BE"/>
    <w:rsid w:val="00AB7C85"/>
    <w:rsid w:val="00AB7ECD"/>
    <w:rsid w:val="00AC0091"/>
    <w:rsid w:val="00AC01B0"/>
    <w:rsid w:val="00AC01B9"/>
    <w:rsid w:val="00AC040C"/>
    <w:rsid w:val="00AC0473"/>
    <w:rsid w:val="00AC067A"/>
    <w:rsid w:val="00AC0713"/>
    <w:rsid w:val="00AC0870"/>
    <w:rsid w:val="00AC090A"/>
    <w:rsid w:val="00AC094C"/>
    <w:rsid w:val="00AC0A86"/>
    <w:rsid w:val="00AC0B60"/>
    <w:rsid w:val="00AC0BA0"/>
    <w:rsid w:val="00AC0CCA"/>
    <w:rsid w:val="00AC0E83"/>
    <w:rsid w:val="00AC0F81"/>
    <w:rsid w:val="00AC0F95"/>
    <w:rsid w:val="00AC10B6"/>
    <w:rsid w:val="00AC10C5"/>
    <w:rsid w:val="00AC1105"/>
    <w:rsid w:val="00AC11E9"/>
    <w:rsid w:val="00AC12A6"/>
    <w:rsid w:val="00AC1392"/>
    <w:rsid w:val="00AC145F"/>
    <w:rsid w:val="00AC1474"/>
    <w:rsid w:val="00AC152F"/>
    <w:rsid w:val="00AC1AE2"/>
    <w:rsid w:val="00AC1B58"/>
    <w:rsid w:val="00AC1CAE"/>
    <w:rsid w:val="00AC1DA7"/>
    <w:rsid w:val="00AC1EE7"/>
    <w:rsid w:val="00AC1F69"/>
    <w:rsid w:val="00AC1F6D"/>
    <w:rsid w:val="00AC2072"/>
    <w:rsid w:val="00AC225B"/>
    <w:rsid w:val="00AC2487"/>
    <w:rsid w:val="00AC2814"/>
    <w:rsid w:val="00AC28F9"/>
    <w:rsid w:val="00AC29B5"/>
    <w:rsid w:val="00AC2A36"/>
    <w:rsid w:val="00AC2AAA"/>
    <w:rsid w:val="00AC2B2E"/>
    <w:rsid w:val="00AC2C7E"/>
    <w:rsid w:val="00AC2D56"/>
    <w:rsid w:val="00AC2D5D"/>
    <w:rsid w:val="00AC2EC5"/>
    <w:rsid w:val="00AC2F38"/>
    <w:rsid w:val="00AC2F60"/>
    <w:rsid w:val="00AC30A7"/>
    <w:rsid w:val="00AC30F2"/>
    <w:rsid w:val="00AC311C"/>
    <w:rsid w:val="00AC31DF"/>
    <w:rsid w:val="00AC332A"/>
    <w:rsid w:val="00AC33E4"/>
    <w:rsid w:val="00AC3415"/>
    <w:rsid w:val="00AC37A8"/>
    <w:rsid w:val="00AC37D4"/>
    <w:rsid w:val="00AC3851"/>
    <w:rsid w:val="00AC3924"/>
    <w:rsid w:val="00AC3B82"/>
    <w:rsid w:val="00AC3C92"/>
    <w:rsid w:val="00AC3EE8"/>
    <w:rsid w:val="00AC4114"/>
    <w:rsid w:val="00AC418D"/>
    <w:rsid w:val="00AC4380"/>
    <w:rsid w:val="00AC4484"/>
    <w:rsid w:val="00AC465E"/>
    <w:rsid w:val="00AC4AD4"/>
    <w:rsid w:val="00AC4D96"/>
    <w:rsid w:val="00AC4DB2"/>
    <w:rsid w:val="00AC510D"/>
    <w:rsid w:val="00AC543D"/>
    <w:rsid w:val="00AC54EC"/>
    <w:rsid w:val="00AC563F"/>
    <w:rsid w:val="00AC574F"/>
    <w:rsid w:val="00AC5A44"/>
    <w:rsid w:val="00AC5CCC"/>
    <w:rsid w:val="00AC5E4A"/>
    <w:rsid w:val="00AC60A6"/>
    <w:rsid w:val="00AC6111"/>
    <w:rsid w:val="00AC62B4"/>
    <w:rsid w:val="00AC62EC"/>
    <w:rsid w:val="00AC669F"/>
    <w:rsid w:val="00AC6827"/>
    <w:rsid w:val="00AC68D0"/>
    <w:rsid w:val="00AC6939"/>
    <w:rsid w:val="00AC694E"/>
    <w:rsid w:val="00AC6E5F"/>
    <w:rsid w:val="00AC6ECB"/>
    <w:rsid w:val="00AC6FA0"/>
    <w:rsid w:val="00AC6FFE"/>
    <w:rsid w:val="00AC728B"/>
    <w:rsid w:val="00AC74F2"/>
    <w:rsid w:val="00AC7631"/>
    <w:rsid w:val="00AC768E"/>
    <w:rsid w:val="00AC78B9"/>
    <w:rsid w:val="00AC7BC5"/>
    <w:rsid w:val="00AC7C12"/>
    <w:rsid w:val="00AC7C9D"/>
    <w:rsid w:val="00AC7D80"/>
    <w:rsid w:val="00AC7DD8"/>
    <w:rsid w:val="00AC7F19"/>
    <w:rsid w:val="00AC7FA8"/>
    <w:rsid w:val="00AD006F"/>
    <w:rsid w:val="00AD0281"/>
    <w:rsid w:val="00AD0476"/>
    <w:rsid w:val="00AD0484"/>
    <w:rsid w:val="00AD064B"/>
    <w:rsid w:val="00AD0675"/>
    <w:rsid w:val="00AD06BF"/>
    <w:rsid w:val="00AD079C"/>
    <w:rsid w:val="00AD083B"/>
    <w:rsid w:val="00AD0A12"/>
    <w:rsid w:val="00AD0C18"/>
    <w:rsid w:val="00AD0D2D"/>
    <w:rsid w:val="00AD0F0F"/>
    <w:rsid w:val="00AD0FA3"/>
    <w:rsid w:val="00AD1035"/>
    <w:rsid w:val="00AD106B"/>
    <w:rsid w:val="00AD1180"/>
    <w:rsid w:val="00AD1326"/>
    <w:rsid w:val="00AD1385"/>
    <w:rsid w:val="00AD13BD"/>
    <w:rsid w:val="00AD15DA"/>
    <w:rsid w:val="00AD1656"/>
    <w:rsid w:val="00AD16E1"/>
    <w:rsid w:val="00AD1851"/>
    <w:rsid w:val="00AD1867"/>
    <w:rsid w:val="00AD1ABF"/>
    <w:rsid w:val="00AD1AEF"/>
    <w:rsid w:val="00AD1F8B"/>
    <w:rsid w:val="00AD204D"/>
    <w:rsid w:val="00AD207B"/>
    <w:rsid w:val="00AD2203"/>
    <w:rsid w:val="00AD2227"/>
    <w:rsid w:val="00AD2355"/>
    <w:rsid w:val="00AD2398"/>
    <w:rsid w:val="00AD23D2"/>
    <w:rsid w:val="00AD23DB"/>
    <w:rsid w:val="00AD248F"/>
    <w:rsid w:val="00AD2546"/>
    <w:rsid w:val="00AD25CA"/>
    <w:rsid w:val="00AD26B2"/>
    <w:rsid w:val="00AD28C9"/>
    <w:rsid w:val="00AD2BEC"/>
    <w:rsid w:val="00AD2C7C"/>
    <w:rsid w:val="00AD2DD2"/>
    <w:rsid w:val="00AD2F90"/>
    <w:rsid w:val="00AD318B"/>
    <w:rsid w:val="00AD3194"/>
    <w:rsid w:val="00AD31D9"/>
    <w:rsid w:val="00AD3305"/>
    <w:rsid w:val="00AD3347"/>
    <w:rsid w:val="00AD33F2"/>
    <w:rsid w:val="00AD36A5"/>
    <w:rsid w:val="00AD3770"/>
    <w:rsid w:val="00AD3820"/>
    <w:rsid w:val="00AD3854"/>
    <w:rsid w:val="00AD391F"/>
    <w:rsid w:val="00AD3995"/>
    <w:rsid w:val="00AD3C4E"/>
    <w:rsid w:val="00AD3C52"/>
    <w:rsid w:val="00AD3CA7"/>
    <w:rsid w:val="00AD3DA7"/>
    <w:rsid w:val="00AD3E60"/>
    <w:rsid w:val="00AD4023"/>
    <w:rsid w:val="00AD4372"/>
    <w:rsid w:val="00AD4493"/>
    <w:rsid w:val="00AD470D"/>
    <w:rsid w:val="00AD4730"/>
    <w:rsid w:val="00AD4852"/>
    <w:rsid w:val="00AD48C0"/>
    <w:rsid w:val="00AD4911"/>
    <w:rsid w:val="00AD4A72"/>
    <w:rsid w:val="00AD4AAE"/>
    <w:rsid w:val="00AD4B35"/>
    <w:rsid w:val="00AD4BF0"/>
    <w:rsid w:val="00AD4D65"/>
    <w:rsid w:val="00AD4DCF"/>
    <w:rsid w:val="00AD4EA5"/>
    <w:rsid w:val="00AD4F08"/>
    <w:rsid w:val="00AD4FD7"/>
    <w:rsid w:val="00AD50EA"/>
    <w:rsid w:val="00AD51BE"/>
    <w:rsid w:val="00AD53B9"/>
    <w:rsid w:val="00AD5736"/>
    <w:rsid w:val="00AD5805"/>
    <w:rsid w:val="00AD58EB"/>
    <w:rsid w:val="00AD58ED"/>
    <w:rsid w:val="00AD59E6"/>
    <w:rsid w:val="00AD5ACE"/>
    <w:rsid w:val="00AD5BCF"/>
    <w:rsid w:val="00AD5BD9"/>
    <w:rsid w:val="00AD5C5D"/>
    <w:rsid w:val="00AD5D28"/>
    <w:rsid w:val="00AD5E29"/>
    <w:rsid w:val="00AD60C5"/>
    <w:rsid w:val="00AD6211"/>
    <w:rsid w:val="00AD6217"/>
    <w:rsid w:val="00AD6284"/>
    <w:rsid w:val="00AD641A"/>
    <w:rsid w:val="00AD648B"/>
    <w:rsid w:val="00AD66DB"/>
    <w:rsid w:val="00AD67AB"/>
    <w:rsid w:val="00AD67E7"/>
    <w:rsid w:val="00AD6871"/>
    <w:rsid w:val="00AD68DE"/>
    <w:rsid w:val="00AD6965"/>
    <w:rsid w:val="00AD6A91"/>
    <w:rsid w:val="00AD6D6D"/>
    <w:rsid w:val="00AD6F11"/>
    <w:rsid w:val="00AD6F7E"/>
    <w:rsid w:val="00AD7025"/>
    <w:rsid w:val="00AD717D"/>
    <w:rsid w:val="00AD7236"/>
    <w:rsid w:val="00AD7254"/>
    <w:rsid w:val="00AD7392"/>
    <w:rsid w:val="00AD73BC"/>
    <w:rsid w:val="00AD758A"/>
    <w:rsid w:val="00AD777C"/>
    <w:rsid w:val="00AD7789"/>
    <w:rsid w:val="00AD77CB"/>
    <w:rsid w:val="00AD7899"/>
    <w:rsid w:val="00AD7910"/>
    <w:rsid w:val="00AD7D97"/>
    <w:rsid w:val="00AD7FC6"/>
    <w:rsid w:val="00AE015F"/>
    <w:rsid w:val="00AE035F"/>
    <w:rsid w:val="00AE04C2"/>
    <w:rsid w:val="00AE0511"/>
    <w:rsid w:val="00AE0522"/>
    <w:rsid w:val="00AE0527"/>
    <w:rsid w:val="00AE0587"/>
    <w:rsid w:val="00AE0704"/>
    <w:rsid w:val="00AE0714"/>
    <w:rsid w:val="00AE0766"/>
    <w:rsid w:val="00AE08C8"/>
    <w:rsid w:val="00AE0A4A"/>
    <w:rsid w:val="00AE0AC2"/>
    <w:rsid w:val="00AE0D91"/>
    <w:rsid w:val="00AE0E10"/>
    <w:rsid w:val="00AE0F50"/>
    <w:rsid w:val="00AE1371"/>
    <w:rsid w:val="00AE1374"/>
    <w:rsid w:val="00AE1485"/>
    <w:rsid w:val="00AE1492"/>
    <w:rsid w:val="00AE149F"/>
    <w:rsid w:val="00AE159F"/>
    <w:rsid w:val="00AE15C3"/>
    <w:rsid w:val="00AE17CC"/>
    <w:rsid w:val="00AE193C"/>
    <w:rsid w:val="00AE1ACD"/>
    <w:rsid w:val="00AE1B1B"/>
    <w:rsid w:val="00AE1B2B"/>
    <w:rsid w:val="00AE1CF5"/>
    <w:rsid w:val="00AE1E0A"/>
    <w:rsid w:val="00AE1F1A"/>
    <w:rsid w:val="00AE1F22"/>
    <w:rsid w:val="00AE2090"/>
    <w:rsid w:val="00AE20D4"/>
    <w:rsid w:val="00AE2265"/>
    <w:rsid w:val="00AE238F"/>
    <w:rsid w:val="00AE23E3"/>
    <w:rsid w:val="00AE24E1"/>
    <w:rsid w:val="00AE2581"/>
    <w:rsid w:val="00AE2708"/>
    <w:rsid w:val="00AE28B7"/>
    <w:rsid w:val="00AE2972"/>
    <w:rsid w:val="00AE29F5"/>
    <w:rsid w:val="00AE2A00"/>
    <w:rsid w:val="00AE2C86"/>
    <w:rsid w:val="00AE2E11"/>
    <w:rsid w:val="00AE2E2C"/>
    <w:rsid w:val="00AE2E5F"/>
    <w:rsid w:val="00AE2EBF"/>
    <w:rsid w:val="00AE2EC3"/>
    <w:rsid w:val="00AE2FA0"/>
    <w:rsid w:val="00AE3169"/>
    <w:rsid w:val="00AE3196"/>
    <w:rsid w:val="00AE3257"/>
    <w:rsid w:val="00AE34F4"/>
    <w:rsid w:val="00AE3754"/>
    <w:rsid w:val="00AE39CB"/>
    <w:rsid w:val="00AE3A48"/>
    <w:rsid w:val="00AE3B48"/>
    <w:rsid w:val="00AE3BA9"/>
    <w:rsid w:val="00AE3D9E"/>
    <w:rsid w:val="00AE3EE2"/>
    <w:rsid w:val="00AE3FA4"/>
    <w:rsid w:val="00AE413A"/>
    <w:rsid w:val="00AE4213"/>
    <w:rsid w:val="00AE4243"/>
    <w:rsid w:val="00AE4920"/>
    <w:rsid w:val="00AE4B87"/>
    <w:rsid w:val="00AE4BD5"/>
    <w:rsid w:val="00AE4C54"/>
    <w:rsid w:val="00AE4D88"/>
    <w:rsid w:val="00AE5072"/>
    <w:rsid w:val="00AE50BB"/>
    <w:rsid w:val="00AE516A"/>
    <w:rsid w:val="00AE5298"/>
    <w:rsid w:val="00AE52C2"/>
    <w:rsid w:val="00AE52C5"/>
    <w:rsid w:val="00AE5352"/>
    <w:rsid w:val="00AE5388"/>
    <w:rsid w:val="00AE540D"/>
    <w:rsid w:val="00AE5442"/>
    <w:rsid w:val="00AE57BF"/>
    <w:rsid w:val="00AE59FA"/>
    <w:rsid w:val="00AE5B2D"/>
    <w:rsid w:val="00AE5CD9"/>
    <w:rsid w:val="00AE5F0C"/>
    <w:rsid w:val="00AE5F10"/>
    <w:rsid w:val="00AE6062"/>
    <w:rsid w:val="00AE610C"/>
    <w:rsid w:val="00AE647E"/>
    <w:rsid w:val="00AE6519"/>
    <w:rsid w:val="00AE65D7"/>
    <w:rsid w:val="00AE6725"/>
    <w:rsid w:val="00AE69B2"/>
    <w:rsid w:val="00AE6AF4"/>
    <w:rsid w:val="00AE6C50"/>
    <w:rsid w:val="00AE6C63"/>
    <w:rsid w:val="00AE6D8A"/>
    <w:rsid w:val="00AE6E92"/>
    <w:rsid w:val="00AE6EC2"/>
    <w:rsid w:val="00AE6F0C"/>
    <w:rsid w:val="00AE71A8"/>
    <w:rsid w:val="00AE71CC"/>
    <w:rsid w:val="00AE7204"/>
    <w:rsid w:val="00AE7349"/>
    <w:rsid w:val="00AE7399"/>
    <w:rsid w:val="00AE73AE"/>
    <w:rsid w:val="00AE73CA"/>
    <w:rsid w:val="00AE7858"/>
    <w:rsid w:val="00AE78E7"/>
    <w:rsid w:val="00AE7BF9"/>
    <w:rsid w:val="00AE7CCC"/>
    <w:rsid w:val="00AE7CDB"/>
    <w:rsid w:val="00AE7D3A"/>
    <w:rsid w:val="00AE7DC4"/>
    <w:rsid w:val="00AE7E63"/>
    <w:rsid w:val="00AE7FB2"/>
    <w:rsid w:val="00AE7FE0"/>
    <w:rsid w:val="00AF0106"/>
    <w:rsid w:val="00AF0297"/>
    <w:rsid w:val="00AF03EC"/>
    <w:rsid w:val="00AF061A"/>
    <w:rsid w:val="00AF093D"/>
    <w:rsid w:val="00AF0B85"/>
    <w:rsid w:val="00AF0CD5"/>
    <w:rsid w:val="00AF0E19"/>
    <w:rsid w:val="00AF0ECE"/>
    <w:rsid w:val="00AF0ED2"/>
    <w:rsid w:val="00AF0F5E"/>
    <w:rsid w:val="00AF10D8"/>
    <w:rsid w:val="00AF112C"/>
    <w:rsid w:val="00AF121E"/>
    <w:rsid w:val="00AF198A"/>
    <w:rsid w:val="00AF19A6"/>
    <w:rsid w:val="00AF19C3"/>
    <w:rsid w:val="00AF1CED"/>
    <w:rsid w:val="00AF1D87"/>
    <w:rsid w:val="00AF1F1A"/>
    <w:rsid w:val="00AF1FCB"/>
    <w:rsid w:val="00AF2229"/>
    <w:rsid w:val="00AF2287"/>
    <w:rsid w:val="00AF23C8"/>
    <w:rsid w:val="00AF2409"/>
    <w:rsid w:val="00AF25DC"/>
    <w:rsid w:val="00AF2722"/>
    <w:rsid w:val="00AF28E7"/>
    <w:rsid w:val="00AF2C08"/>
    <w:rsid w:val="00AF2D34"/>
    <w:rsid w:val="00AF2D9A"/>
    <w:rsid w:val="00AF2E4B"/>
    <w:rsid w:val="00AF2ECE"/>
    <w:rsid w:val="00AF3152"/>
    <w:rsid w:val="00AF3190"/>
    <w:rsid w:val="00AF3409"/>
    <w:rsid w:val="00AF340C"/>
    <w:rsid w:val="00AF3459"/>
    <w:rsid w:val="00AF34B8"/>
    <w:rsid w:val="00AF35BC"/>
    <w:rsid w:val="00AF37EF"/>
    <w:rsid w:val="00AF389C"/>
    <w:rsid w:val="00AF3A80"/>
    <w:rsid w:val="00AF3AAB"/>
    <w:rsid w:val="00AF3AD8"/>
    <w:rsid w:val="00AF3B4E"/>
    <w:rsid w:val="00AF3C76"/>
    <w:rsid w:val="00AF3D24"/>
    <w:rsid w:val="00AF3D69"/>
    <w:rsid w:val="00AF3E13"/>
    <w:rsid w:val="00AF3E66"/>
    <w:rsid w:val="00AF4047"/>
    <w:rsid w:val="00AF4098"/>
    <w:rsid w:val="00AF40DC"/>
    <w:rsid w:val="00AF4187"/>
    <w:rsid w:val="00AF41E3"/>
    <w:rsid w:val="00AF438A"/>
    <w:rsid w:val="00AF44D8"/>
    <w:rsid w:val="00AF44F5"/>
    <w:rsid w:val="00AF473A"/>
    <w:rsid w:val="00AF480F"/>
    <w:rsid w:val="00AF49D2"/>
    <w:rsid w:val="00AF49EA"/>
    <w:rsid w:val="00AF4BC8"/>
    <w:rsid w:val="00AF4BF3"/>
    <w:rsid w:val="00AF4C0D"/>
    <w:rsid w:val="00AF516B"/>
    <w:rsid w:val="00AF5481"/>
    <w:rsid w:val="00AF5628"/>
    <w:rsid w:val="00AF569D"/>
    <w:rsid w:val="00AF56B9"/>
    <w:rsid w:val="00AF573C"/>
    <w:rsid w:val="00AF58ED"/>
    <w:rsid w:val="00AF594F"/>
    <w:rsid w:val="00AF59B1"/>
    <w:rsid w:val="00AF5A2A"/>
    <w:rsid w:val="00AF5B45"/>
    <w:rsid w:val="00AF5C49"/>
    <w:rsid w:val="00AF5D42"/>
    <w:rsid w:val="00AF5ECD"/>
    <w:rsid w:val="00AF5F19"/>
    <w:rsid w:val="00AF5F64"/>
    <w:rsid w:val="00AF6011"/>
    <w:rsid w:val="00AF62B2"/>
    <w:rsid w:val="00AF64AA"/>
    <w:rsid w:val="00AF64B0"/>
    <w:rsid w:val="00AF64BC"/>
    <w:rsid w:val="00AF6524"/>
    <w:rsid w:val="00AF6665"/>
    <w:rsid w:val="00AF672D"/>
    <w:rsid w:val="00AF6791"/>
    <w:rsid w:val="00AF6922"/>
    <w:rsid w:val="00AF6A5A"/>
    <w:rsid w:val="00AF6AB2"/>
    <w:rsid w:val="00AF6B0F"/>
    <w:rsid w:val="00AF6BB1"/>
    <w:rsid w:val="00AF6C42"/>
    <w:rsid w:val="00AF6C6A"/>
    <w:rsid w:val="00AF6CA0"/>
    <w:rsid w:val="00AF6D96"/>
    <w:rsid w:val="00AF6EA7"/>
    <w:rsid w:val="00AF7048"/>
    <w:rsid w:val="00AF73FF"/>
    <w:rsid w:val="00AF74D8"/>
    <w:rsid w:val="00AF7519"/>
    <w:rsid w:val="00AF7711"/>
    <w:rsid w:val="00AF7739"/>
    <w:rsid w:val="00AF7B75"/>
    <w:rsid w:val="00AF7C17"/>
    <w:rsid w:val="00AF7C7D"/>
    <w:rsid w:val="00AF7D1E"/>
    <w:rsid w:val="00AF7E68"/>
    <w:rsid w:val="00B00005"/>
    <w:rsid w:val="00B00105"/>
    <w:rsid w:val="00B00116"/>
    <w:rsid w:val="00B002F0"/>
    <w:rsid w:val="00B002FC"/>
    <w:rsid w:val="00B003F6"/>
    <w:rsid w:val="00B00442"/>
    <w:rsid w:val="00B005A1"/>
    <w:rsid w:val="00B0096B"/>
    <w:rsid w:val="00B009D8"/>
    <w:rsid w:val="00B00A8D"/>
    <w:rsid w:val="00B00ABB"/>
    <w:rsid w:val="00B01093"/>
    <w:rsid w:val="00B01206"/>
    <w:rsid w:val="00B01233"/>
    <w:rsid w:val="00B0128C"/>
    <w:rsid w:val="00B01364"/>
    <w:rsid w:val="00B01507"/>
    <w:rsid w:val="00B01595"/>
    <w:rsid w:val="00B01722"/>
    <w:rsid w:val="00B0177C"/>
    <w:rsid w:val="00B017CD"/>
    <w:rsid w:val="00B01A3E"/>
    <w:rsid w:val="00B01A95"/>
    <w:rsid w:val="00B01AC7"/>
    <w:rsid w:val="00B01B35"/>
    <w:rsid w:val="00B01BDD"/>
    <w:rsid w:val="00B01C0B"/>
    <w:rsid w:val="00B01C66"/>
    <w:rsid w:val="00B01EDC"/>
    <w:rsid w:val="00B01F46"/>
    <w:rsid w:val="00B02031"/>
    <w:rsid w:val="00B020E7"/>
    <w:rsid w:val="00B0212F"/>
    <w:rsid w:val="00B02140"/>
    <w:rsid w:val="00B021CF"/>
    <w:rsid w:val="00B021F7"/>
    <w:rsid w:val="00B0227D"/>
    <w:rsid w:val="00B022F3"/>
    <w:rsid w:val="00B024D2"/>
    <w:rsid w:val="00B02581"/>
    <w:rsid w:val="00B02633"/>
    <w:rsid w:val="00B02793"/>
    <w:rsid w:val="00B0288B"/>
    <w:rsid w:val="00B0291B"/>
    <w:rsid w:val="00B029D7"/>
    <w:rsid w:val="00B02A94"/>
    <w:rsid w:val="00B02BD4"/>
    <w:rsid w:val="00B02BDD"/>
    <w:rsid w:val="00B02C87"/>
    <w:rsid w:val="00B02DBE"/>
    <w:rsid w:val="00B02E4F"/>
    <w:rsid w:val="00B02F79"/>
    <w:rsid w:val="00B0303C"/>
    <w:rsid w:val="00B031DF"/>
    <w:rsid w:val="00B03620"/>
    <w:rsid w:val="00B03633"/>
    <w:rsid w:val="00B036B3"/>
    <w:rsid w:val="00B037BD"/>
    <w:rsid w:val="00B03879"/>
    <w:rsid w:val="00B03881"/>
    <w:rsid w:val="00B03900"/>
    <w:rsid w:val="00B03B17"/>
    <w:rsid w:val="00B03D06"/>
    <w:rsid w:val="00B03EE6"/>
    <w:rsid w:val="00B03FCE"/>
    <w:rsid w:val="00B040CC"/>
    <w:rsid w:val="00B040FF"/>
    <w:rsid w:val="00B043CC"/>
    <w:rsid w:val="00B04410"/>
    <w:rsid w:val="00B04643"/>
    <w:rsid w:val="00B047C8"/>
    <w:rsid w:val="00B0496B"/>
    <w:rsid w:val="00B04AA7"/>
    <w:rsid w:val="00B04BB5"/>
    <w:rsid w:val="00B04C78"/>
    <w:rsid w:val="00B04CD2"/>
    <w:rsid w:val="00B04D42"/>
    <w:rsid w:val="00B04D83"/>
    <w:rsid w:val="00B04E12"/>
    <w:rsid w:val="00B04E97"/>
    <w:rsid w:val="00B04FB9"/>
    <w:rsid w:val="00B0516B"/>
    <w:rsid w:val="00B052EE"/>
    <w:rsid w:val="00B053B8"/>
    <w:rsid w:val="00B0544F"/>
    <w:rsid w:val="00B05533"/>
    <w:rsid w:val="00B05556"/>
    <w:rsid w:val="00B05567"/>
    <w:rsid w:val="00B055C3"/>
    <w:rsid w:val="00B056AE"/>
    <w:rsid w:val="00B057E3"/>
    <w:rsid w:val="00B058EC"/>
    <w:rsid w:val="00B05BF2"/>
    <w:rsid w:val="00B05CCD"/>
    <w:rsid w:val="00B05D9A"/>
    <w:rsid w:val="00B05DA6"/>
    <w:rsid w:val="00B0611F"/>
    <w:rsid w:val="00B0615D"/>
    <w:rsid w:val="00B061F1"/>
    <w:rsid w:val="00B0627C"/>
    <w:rsid w:val="00B0628D"/>
    <w:rsid w:val="00B062CE"/>
    <w:rsid w:val="00B062D5"/>
    <w:rsid w:val="00B06615"/>
    <w:rsid w:val="00B06618"/>
    <w:rsid w:val="00B06621"/>
    <w:rsid w:val="00B0694B"/>
    <w:rsid w:val="00B06D08"/>
    <w:rsid w:val="00B06E18"/>
    <w:rsid w:val="00B07043"/>
    <w:rsid w:val="00B07046"/>
    <w:rsid w:val="00B07141"/>
    <w:rsid w:val="00B072E4"/>
    <w:rsid w:val="00B075FD"/>
    <w:rsid w:val="00B077E6"/>
    <w:rsid w:val="00B07815"/>
    <w:rsid w:val="00B078FC"/>
    <w:rsid w:val="00B07E40"/>
    <w:rsid w:val="00B07F16"/>
    <w:rsid w:val="00B07F38"/>
    <w:rsid w:val="00B10069"/>
    <w:rsid w:val="00B10327"/>
    <w:rsid w:val="00B10406"/>
    <w:rsid w:val="00B10520"/>
    <w:rsid w:val="00B105F7"/>
    <w:rsid w:val="00B1086F"/>
    <w:rsid w:val="00B108BA"/>
    <w:rsid w:val="00B10911"/>
    <w:rsid w:val="00B109F8"/>
    <w:rsid w:val="00B10BCA"/>
    <w:rsid w:val="00B10C57"/>
    <w:rsid w:val="00B10DD9"/>
    <w:rsid w:val="00B10E27"/>
    <w:rsid w:val="00B10F05"/>
    <w:rsid w:val="00B110E5"/>
    <w:rsid w:val="00B111B1"/>
    <w:rsid w:val="00B111C4"/>
    <w:rsid w:val="00B1127B"/>
    <w:rsid w:val="00B1159D"/>
    <w:rsid w:val="00B115CD"/>
    <w:rsid w:val="00B1160A"/>
    <w:rsid w:val="00B11629"/>
    <w:rsid w:val="00B117F6"/>
    <w:rsid w:val="00B118C6"/>
    <w:rsid w:val="00B1192B"/>
    <w:rsid w:val="00B11A18"/>
    <w:rsid w:val="00B11AA6"/>
    <w:rsid w:val="00B11BBC"/>
    <w:rsid w:val="00B11BEF"/>
    <w:rsid w:val="00B11C40"/>
    <w:rsid w:val="00B11E86"/>
    <w:rsid w:val="00B11F74"/>
    <w:rsid w:val="00B121DE"/>
    <w:rsid w:val="00B126E6"/>
    <w:rsid w:val="00B126F2"/>
    <w:rsid w:val="00B126FC"/>
    <w:rsid w:val="00B12726"/>
    <w:rsid w:val="00B128F1"/>
    <w:rsid w:val="00B12921"/>
    <w:rsid w:val="00B129CB"/>
    <w:rsid w:val="00B12B89"/>
    <w:rsid w:val="00B12C15"/>
    <w:rsid w:val="00B12C70"/>
    <w:rsid w:val="00B12F12"/>
    <w:rsid w:val="00B12FE3"/>
    <w:rsid w:val="00B1318A"/>
    <w:rsid w:val="00B132D4"/>
    <w:rsid w:val="00B13357"/>
    <w:rsid w:val="00B133D1"/>
    <w:rsid w:val="00B13451"/>
    <w:rsid w:val="00B13550"/>
    <w:rsid w:val="00B13566"/>
    <w:rsid w:val="00B1361D"/>
    <w:rsid w:val="00B13843"/>
    <w:rsid w:val="00B139FB"/>
    <w:rsid w:val="00B13AA9"/>
    <w:rsid w:val="00B13AAA"/>
    <w:rsid w:val="00B13B04"/>
    <w:rsid w:val="00B13B62"/>
    <w:rsid w:val="00B13C2C"/>
    <w:rsid w:val="00B13EE5"/>
    <w:rsid w:val="00B13F01"/>
    <w:rsid w:val="00B13F58"/>
    <w:rsid w:val="00B13FA5"/>
    <w:rsid w:val="00B14097"/>
    <w:rsid w:val="00B140D2"/>
    <w:rsid w:val="00B14482"/>
    <w:rsid w:val="00B14753"/>
    <w:rsid w:val="00B147DE"/>
    <w:rsid w:val="00B14963"/>
    <w:rsid w:val="00B14AC0"/>
    <w:rsid w:val="00B14AFB"/>
    <w:rsid w:val="00B14BC5"/>
    <w:rsid w:val="00B14BD3"/>
    <w:rsid w:val="00B14C84"/>
    <w:rsid w:val="00B14E8A"/>
    <w:rsid w:val="00B14FE9"/>
    <w:rsid w:val="00B15088"/>
    <w:rsid w:val="00B150EC"/>
    <w:rsid w:val="00B15105"/>
    <w:rsid w:val="00B15220"/>
    <w:rsid w:val="00B15229"/>
    <w:rsid w:val="00B152B3"/>
    <w:rsid w:val="00B152C6"/>
    <w:rsid w:val="00B15435"/>
    <w:rsid w:val="00B1549C"/>
    <w:rsid w:val="00B156DE"/>
    <w:rsid w:val="00B15732"/>
    <w:rsid w:val="00B15A0D"/>
    <w:rsid w:val="00B15A83"/>
    <w:rsid w:val="00B15BB4"/>
    <w:rsid w:val="00B15BF2"/>
    <w:rsid w:val="00B15C11"/>
    <w:rsid w:val="00B15CFD"/>
    <w:rsid w:val="00B15D6C"/>
    <w:rsid w:val="00B15DB6"/>
    <w:rsid w:val="00B15F39"/>
    <w:rsid w:val="00B16019"/>
    <w:rsid w:val="00B1606D"/>
    <w:rsid w:val="00B16543"/>
    <w:rsid w:val="00B1657E"/>
    <w:rsid w:val="00B165A7"/>
    <w:rsid w:val="00B165FD"/>
    <w:rsid w:val="00B16678"/>
    <w:rsid w:val="00B166B5"/>
    <w:rsid w:val="00B166F9"/>
    <w:rsid w:val="00B168C0"/>
    <w:rsid w:val="00B168FD"/>
    <w:rsid w:val="00B169BD"/>
    <w:rsid w:val="00B16BE4"/>
    <w:rsid w:val="00B16C93"/>
    <w:rsid w:val="00B16D17"/>
    <w:rsid w:val="00B16EA1"/>
    <w:rsid w:val="00B16EF3"/>
    <w:rsid w:val="00B170E0"/>
    <w:rsid w:val="00B17105"/>
    <w:rsid w:val="00B17220"/>
    <w:rsid w:val="00B17347"/>
    <w:rsid w:val="00B174BF"/>
    <w:rsid w:val="00B17526"/>
    <w:rsid w:val="00B17546"/>
    <w:rsid w:val="00B175CF"/>
    <w:rsid w:val="00B17619"/>
    <w:rsid w:val="00B178D7"/>
    <w:rsid w:val="00B17973"/>
    <w:rsid w:val="00B179F3"/>
    <w:rsid w:val="00B17DAB"/>
    <w:rsid w:val="00B17E46"/>
    <w:rsid w:val="00B17E9D"/>
    <w:rsid w:val="00B17F61"/>
    <w:rsid w:val="00B17F8F"/>
    <w:rsid w:val="00B20154"/>
    <w:rsid w:val="00B201B9"/>
    <w:rsid w:val="00B202A3"/>
    <w:rsid w:val="00B202E9"/>
    <w:rsid w:val="00B20434"/>
    <w:rsid w:val="00B2047B"/>
    <w:rsid w:val="00B20928"/>
    <w:rsid w:val="00B20A21"/>
    <w:rsid w:val="00B20AEF"/>
    <w:rsid w:val="00B20B70"/>
    <w:rsid w:val="00B20BEB"/>
    <w:rsid w:val="00B20C3D"/>
    <w:rsid w:val="00B20D1F"/>
    <w:rsid w:val="00B20E7B"/>
    <w:rsid w:val="00B2100D"/>
    <w:rsid w:val="00B210B1"/>
    <w:rsid w:val="00B211E6"/>
    <w:rsid w:val="00B213DF"/>
    <w:rsid w:val="00B216B8"/>
    <w:rsid w:val="00B216F7"/>
    <w:rsid w:val="00B21805"/>
    <w:rsid w:val="00B219DC"/>
    <w:rsid w:val="00B21AC9"/>
    <w:rsid w:val="00B21BBA"/>
    <w:rsid w:val="00B21C2F"/>
    <w:rsid w:val="00B21C6C"/>
    <w:rsid w:val="00B21DEB"/>
    <w:rsid w:val="00B21E77"/>
    <w:rsid w:val="00B22073"/>
    <w:rsid w:val="00B22074"/>
    <w:rsid w:val="00B22181"/>
    <w:rsid w:val="00B221CC"/>
    <w:rsid w:val="00B22511"/>
    <w:rsid w:val="00B22524"/>
    <w:rsid w:val="00B225EC"/>
    <w:rsid w:val="00B22819"/>
    <w:rsid w:val="00B2291E"/>
    <w:rsid w:val="00B2294C"/>
    <w:rsid w:val="00B22AAE"/>
    <w:rsid w:val="00B22BAF"/>
    <w:rsid w:val="00B22C50"/>
    <w:rsid w:val="00B22F83"/>
    <w:rsid w:val="00B233B0"/>
    <w:rsid w:val="00B234FF"/>
    <w:rsid w:val="00B23796"/>
    <w:rsid w:val="00B237E7"/>
    <w:rsid w:val="00B23928"/>
    <w:rsid w:val="00B23A78"/>
    <w:rsid w:val="00B23D3C"/>
    <w:rsid w:val="00B23D7B"/>
    <w:rsid w:val="00B23E0E"/>
    <w:rsid w:val="00B23EB3"/>
    <w:rsid w:val="00B24169"/>
    <w:rsid w:val="00B241A5"/>
    <w:rsid w:val="00B24428"/>
    <w:rsid w:val="00B2449A"/>
    <w:rsid w:val="00B244E9"/>
    <w:rsid w:val="00B24536"/>
    <w:rsid w:val="00B246D0"/>
    <w:rsid w:val="00B247D9"/>
    <w:rsid w:val="00B247E0"/>
    <w:rsid w:val="00B2491D"/>
    <w:rsid w:val="00B24934"/>
    <w:rsid w:val="00B249E7"/>
    <w:rsid w:val="00B24BAE"/>
    <w:rsid w:val="00B24E63"/>
    <w:rsid w:val="00B24F00"/>
    <w:rsid w:val="00B24F53"/>
    <w:rsid w:val="00B25516"/>
    <w:rsid w:val="00B2564F"/>
    <w:rsid w:val="00B2591B"/>
    <w:rsid w:val="00B25C89"/>
    <w:rsid w:val="00B25E13"/>
    <w:rsid w:val="00B25E4A"/>
    <w:rsid w:val="00B2608B"/>
    <w:rsid w:val="00B2631E"/>
    <w:rsid w:val="00B266B9"/>
    <w:rsid w:val="00B26834"/>
    <w:rsid w:val="00B26859"/>
    <w:rsid w:val="00B26A1C"/>
    <w:rsid w:val="00B26B5A"/>
    <w:rsid w:val="00B26BFD"/>
    <w:rsid w:val="00B26EB0"/>
    <w:rsid w:val="00B26F6C"/>
    <w:rsid w:val="00B26FA3"/>
    <w:rsid w:val="00B270A3"/>
    <w:rsid w:val="00B270D0"/>
    <w:rsid w:val="00B275B3"/>
    <w:rsid w:val="00B2771E"/>
    <w:rsid w:val="00B27966"/>
    <w:rsid w:val="00B27A18"/>
    <w:rsid w:val="00B27A34"/>
    <w:rsid w:val="00B27B47"/>
    <w:rsid w:val="00B27C13"/>
    <w:rsid w:val="00B27C8B"/>
    <w:rsid w:val="00B27DC2"/>
    <w:rsid w:val="00B301B2"/>
    <w:rsid w:val="00B302AC"/>
    <w:rsid w:val="00B3037D"/>
    <w:rsid w:val="00B30576"/>
    <w:rsid w:val="00B305E5"/>
    <w:rsid w:val="00B30783"/>
    <w:rsid w:val="00B307EC"/>
    <w:rsid w:val="00B30925"/>
    <w:rsid w:val="00B3097A"/>
    <w:rsid w:val="00B30AAB"/>
    <w:rsid w:val="00B30B91"/>
    <w:rsid w:val="00B30D81"/>
    <w:rsid w:val="00B30F28"/>
    <w:rsid w:val="00B30FC7"/>
    <w:rsid w:val="00B31022"/>
    <w:rsid w:val="00B31027"/>
    <w:rsid w:val="00B31128"/>
    <w:rsid w:val="00B31146"/>
    <w:rsid w:val="00B31545"/>
    <w:rsid w:val="00B3156E"/>
    <w:rsid w:val="00B316F2"/>
    <w:rsid w:val="00B317A3"/>
    <w:rsid w:val="00B31884"/>
    <w:rsid w:val="00B31AE6"/>
    <w:rsid w:val="00B31C31"/>
    <w:rsid w:val="00B31E3C"/>
    <w:rsid w:val="00B323D4"/>
    <w:rsid w:val="00B3266E"/>
    <w:rsid w:val="00B32A4D"/>
    <w:rsid w:val="00B32AA8"/>
    <w:rsid w:val="00B32B39"/>
    <w:rsid w:val="00B32C11"/>
    <w:rsid w:val="00B32DDC"/>
    <w:rsid w:val="00B32FF6"/>
    <w:rsid w:val="00B33133"/>
    <w:rsid w:val="00B33194"/>
    <w:rsid w:val="00B33348"/>
    <w:rsid w:val="00B3368B"/>
    <w:rsid w:val="00B3368C"/>
    <w:rsid w:val="00B337DD"/>
    <w:rsid w:val="00B3384A"/>
    <w:rsid w:val="00B3396D"/>
    <w:rsid w:val="00B33B3C"/>
    <w:rsid w:val="00B33B40"/>
    <w:rsid w:val="00B33B77"/>
    <w:rsid w:val="00B33BE5"/>
    <w:rsid w:val="00B33C77"/>
    <w:rsid w:val="00B33DFC"/>
    <w:rsid w:val="00B33FC7"/>
    <w:rsid w:val="00B33FF9"/>
    <w:rsid w:val="00B34162"/>
    <w:rsid w:val="00B341CE"/>
    <w:rsid w:val="00B342E5"/>
    <w:rsid w:val="00B3430B"/>
    <w:rsid w:val="00B34424"/>
    <w:rsid w:val="00B3448F"/>
    <w:rsid w:val="00B3459E"/>
    <w:rsid w:val="00B34764"/>
    <w:rsid w:val="00B34766"/>
    <w:rsid w:val="00B34804"/>
    <w:rsid w:val="00B34921"/>
    <w:rsid w:val="00B3497A"/>
    <w:rsid w:val="00B34A0D"/>
    <w:rsid w:val="00B34A12"/>
    <w:rsid w:val="00B34B80"/>
    <w:rsid w:val="00B34BE0"/>
    <w:rsid w:val="00B34BF7"/>
    <w:rsid w:val="00B34D1B"/>
    <w:rsid w:val="00B34D65"/>
    <w:rsid w:val="00B34E3E"/>
    <w:rsid w:val="00B34E95"/>
    <w:rsid w:val="00B350BA"/>
    <w:rsid w:val="00B35255"/>
    <w:rsid w:val="00B3531E"/>
    <w:rsid w:val="00B353DB"/>
    <w:rsid w:val="00B355F2"/>
    <w:rsid w:val="00B35931"/>
    <w:rsid w:val="00B35CDE"/>
    <w:rsid w:val="00B35E9B"/>
    <w:rsid w:val="00B35F70"/>
    <w:rsid w:val="00B35FA2"/>
    <w:rsid w:val="00B35FF4"/>
    <w:rsid w:val="00B36084"/>
    <w:rsid w:val="00B362AD"/>
    <w:rsid w:val="00B36317"/>
    <w:rsid w:val="00B36432"/>
    <w:rsid w:val="00B3672F"/>
    <w:rsid w:val="00B36838"/>
    <w:rsid w:val="00B369E3"/>
    <w:rsid w:val="00B36A33"/>
    <w:rsid w:val="00B36CD1"/>
    <w:rsid w:val="00B36E01"/>
    <w:rsid w:val="00B36E19"/>
    <w:rsid w:val="00B36F2B"/>
    <w:rsid w:val="00B36F41"/>
    <w:rsid w:val="00B36FA2"/>
    <w:rsid w:val="00B37274"/>
    <w:rsid w:val="00B374AD"/>
    <w:rsid w:val="00B37574"/>
    <w:rsid w:val="00B375C1"/>
    <w:rsid w:val="00B375FB"/>
    <w:rsid w:val="00B3763B"/>
    <w:rsid w:val="00B37643"/>
    <w:rsid w:val="00B376C9"/>
    <w:rsid w:val="00B377E3"/>
    <w:rsid w:val="00B37828"/>
    <w:rsid w:val="00B37C2F"/>
    <w:rsid w:val="00B37D2E"/>
    <w:rsid w:val="00B37D49"/>
    <w:rsid w:val="00B37D82"/>
    <w:rsid w:val="00B37E06"/>
    <w:rsid w:val="00B37E37"/>
    <w:rsid w:val="00B37E69"/>
    <w:rsid w:val="00B37E93"/>
    <w:rsid w:val="00B37FE0"/>
    <w:rsid w:val="00B401E5"/>
    <w:rsid w:val="00B401F6"/>
    <w:rsid w:val="00B402D7"/>
    <w:rsid w:val="00B4074A"/>
    <w:rsid w:val="00B408F4"/>
    <w:rsid w:val="00B40A35"/>
    <w:rsid w:val="00B40B4B"/>
    <w:rsid w:val="00B40BA3"/>
    <w:rsid w:val="00B40D97"/>
    <w:rsid w:val="00B41025"/>
    <w:rsid w:val="00B410E8"/>
    <w:rsid w:val="00B410FA"/>
    <w:rsid w:val="00B410FB"/>
    <w:rsid w:val="00B414E0"/>
    <w:rsid w:val="00B41596"/>
    <w:rsid w:val="00B415DB"/>
    <w:rsid w:val="00B415E6"/>
    <w:rsid w:val="00B416A1"/>
    <w:rsid w:val="00B417D1"/>
    <w:rsid w:val="00B41809"/>
    <w:rsid w:val="00B41C8D"/>
    <w:rsid w:val="00B41E1D"/>
    <w:rsid w:val="00B41F5C"/>
    <w:rsid w:val="00B42204"/>
    <w:rsid w:val="00B42217"/>
    <w:rsid w:val="00B4232F"/>
    <w:rsid w:val="00B42383"/>
    <w:rsid w:val="00B42797"/>
    <w:rsid w:val="00B4286E"/>
    <w:rsid w:val="00B428F9"/>
    <w:rsid w:val="00B42A71"/>
    <w:rsid w:val="00B42C73"/>
    <w:rsid w:val="00B42D86"/>
    <w:rsid w:val="00B42E08"/>
    <w:rsid w:val="00B42E0A"/>
    <w:rsid w:val="00B42ED0"/>
    <w:rsid w:val="00B42FAF"/>
    <w:rsid w:val="00B42FFD"/>
    <w:rsid w:val="00B43598"/>
    <w:rsid w:val="00B4377B"/>
    <w:rsid w:val="00B437AE"/>
    <w:rsid w:val="00B4394D"/>
    <w:rsid w:val="00B43B0A"/>
    <w:rsid w:val="00B43B53"/>
    <w:rsid w:val="00B43C0C"/>
    <w:rsid w:val="00B43C20"/>
    <w:rsid w:val="00B43C33"/>
    <w:rsid w:val="00B43CD1"/>
    <w:rsid w:val="00B43DF2"/>
    <w:rsid w:val="00B43E03"/>
    <w:rsid w:val="00B43E79"/>
    <w:rsid w:val="00B4404A"/>
    <w:rsid w:val="00B44105"/>
    <w:rsid w:val="00B4418E"/>
    <w:rsid w:val="00B444E1"/>
    <w:rsid w:val="00B44534"/>
    <w:rsid w:val="00B445B0"/>
    <w:rsid w:val="00B4464A"/>
    <w:rsid w:val="00B4466C"/>
    <w:rsid w:val="00B446A0"/>
    <w:rsid w:val="00B447CA"/>
    <w:rsid w:val="00B44900"/>
    <w:rsid w:val="00B4492F"/>
    <w:rsid w:val="00B44A3E"/>
    <w:rsid w:val="00B44A87"/>
    <w:rsid w:val="00B44AC0"/>
    <w:rsid w:val="00B44AF4"/>
    <w:rsid w:val="00B44B75"/>
    <w:rsid w:val="00B44C17"/>
    <w:rsid w:val="00B44C61"/>
    <w:rsid w:val="00B44DAB"/>
    <w:rsid w:val="00B44E04"/>
    <w:rsid w:val="00B44E1F"/>
    <w:rsid w:val="00B44F24"/>
    <w:rsid w:val="00B44F2A"/>
    <w:rsid w:val="00B45082"/>
    <w:rsid w:val="00B451C4"/>
    <w:rsid w:val="00B45308"/>
    <w:rsid w:val="00B45314"/>
    <w:rsid w:val="00B4564F"/>
    <w:rsid w:val="00B4569E"/>
    <w:rsid w:val="00B456C4"/>
    <w:rsid w:val="00B456E7"/>
    <w:rsid w:val="00B45742"/>
    <w:rsid w:val="00B458C7"/>
    <w:rsid w:val="00B45A1A"/>
    <w:rsid w:val="00B45CDF"/>
    <w:rsid w:val="00B45CFE"/>
    <w:rsid w:val="00B45DF9"/>
    <w:rsid w:val="00B45E2C"/>
    <w:rsid w:val="00B45F0D"/>
    <w:rsid w:val="00B45F8A"/>
    <w:rsid w:val="00B466D7"/>
    <w:rsid w:val="00B467C1"/>
    <w:rsid w:val="00B46A22"/>
    <w:rsid w:val="00B46CBE"/>
    <w:rsid w:val="00B46E92"/>
    <w:rsid w:val="00B46F28"/>
    <w:rsid w:val="00B4703B"/>
    <w:rsid w:val="00B47064"/>
    <w:rsid w:val="00B4718E"/>
    <w:rsid w:val="00B4745F"/>
    <w:rsid w:val="00B4764B"/>
    <w:rsid w:val="00B476AF"/>
    <w:rsid w:val="00B47725"/>
    <w:rsid w:val="00B47767"/>
    <w:rsid w:val="00B47A70"/>
    <w:rsid w:val="00B47CA7"/>
    <w:rsid w:val="00B47CBF"/>
    <w:rsid w:val="00B47D2B"/>
    <w:rsid w:val="00B47DEC"/>
    <w:rsid w:val="00B47E4A"/>
    <w:rsid w:val="00B47F84"/>
    <w:rsid w:val="00B5002C"/>
    <w:rsid w:val="00B50084"/>
    <w:rsid w:val="00B50388"/>
    <w:rsid w:val="00B5053E"/>
    <w:rsid w:val="00B505EA"/>
    <w:rsid w:val="00B50740"/>
    <w:rsid w:val="00B50791"/>
    <w:rsid w:val="00B5088F"/>
    <w:rsid w:val="00B508A7"/>
    <w:rsid w:val="00B5095C"/>
    <w:rsid w:val="00B50974"/>
    <w:rsid w:val="00B50993"/>
    <w:rsid w:val="00B509BF"/>
    <w:rsid w:val="00B50B19"/>
    <w:rsid w:val="00B50E39"/>
    <w:rsid w:val="00B50F4F"/>
    <w:rsid w:val="00B50F91"/>
    <w:rsid w:val="00B50FAC"/>
    <w:rsid w:val="00B51260"/>
    <w:rsid w:val="00B5161A"/>
    <w:rsid w:val="00B51638"/>
    <w:rsid w:val="00B516EB"/>
    <w:rsid w:val="00B517D3"/>
    <w:rsid w:val="00B517E6"/>
    <w:rsid w:val="00B517EF"/>
    <w:rsid w:val="00B5184C"/>
    <w:rsid w:val="00B51D1C"/>
    <w:rsid w:val="00B51E8A"/>
    <w:rsid w:val="00B52200"/>
    <w:rsid w:val="00B52213"/>
    <w:rsid w:val="00B52233"/>
    <w:rsid w:val="00B522B5"/>
    <w:rsid w:val="00B5231C"/>
    <w:rsid w:val="00B5258E"/>
    <w:rsid w:val="00B527D9"/>
    <w:rsid w:val="00B527F1"/>
    <w:rsid w:val="00B52ACB"/>
    <w:rsid w:val="00B52C0C"/>
    <w:rsid w:val="00B52C52"/>
    <w:rsid w:val="00B52ED8"/>
    <w:rsid w:val="00B53174"/>
    <w:rsid w:val="00B5339C"/>
    <w:rsid w:val="00B53452"/>
    <w:rsid w:val="00B53471"/>
    <w:rsid w:val="00B535C8"/>
    <w:rsid w:val="00B53647"/>
    <w:rsid w:val="00B536C6"/>
    <w:rsid w:val="00B53790"/>
    <w:rsid w:val="00B53B30"/>
    <w:rsid w:val="00B53BCD"/>
    <w:rsid w:val="00B53C3B"/>
    <w:rsid w:val="00B53C53"/>
    <w:rsid w:val="00B53D1B"/>
    <w:rsid w:val="00B53E5C"/>
    <w:rsid w:val="00B5412F"/>
    <w:rsid w:val="00B54365"/>
    <w:rsid w:val="00B543FB"/>
    <w:rsid w:val="00B5455F"/>
    <w:rsid w:val="00B54622"/>
    <w:rsid w:val="00B54629"/>
    <w:rsid w:val="00B54664"/>
    <w:rsid w:val="00B54736"/>
    <w:rsid w:val="00B547C4"/>
    <w:rsid w:val="00B54881"/>
    <w:rsid w:val="00B548A7"/>
    <w:rsid w:val="00B549F1"/>
    <w:rsid w:val="00B54A4C"/>
    <w:rsid w:val="00B54B08"/>
    <w:rsid w:val="00B54CA0"/>
    <w:rsid w:val="00B54D2C"/>
    <w:rsid w:val="00B54D31"/>
    <w:rsid w:val="00B54D35"/>
    <w:rsid w:val="00B54EA8"/>
    <w:rsid w:val="00B55026"/>
    <w:rsid w:val="00B5506A"/>
    <w:rsid w:val="00B550D8"/>
    <w:rsid w:val="00B55301"/>
    <w:rsid w:val="00B5536A"/>
    <w:rsid w:val="00B55547"/>
    <w:rsid w:val="00B55630"/>
    <w:rsid w:val="00B55911"/>
    <w:rsid w:val="00B5597F"/>
    <w:rsid w:val="00B55A87"/>
    <w:rsid w:val="00B55A96"/>
    <w:rsid w:val="00B55AE5"/>
    <w:rsid w:val="00B55B4C"/>
    <w:rsid w:val="00B55BCE"/>
    <w:rsid w:val="00B55C7C"/>
    <w:rsid w:val="00B55D3C"/>
    <w:rsid w:val="00B55E55"/>
    <w:rsid w:val="00B55F27"/>
    <w:rsid w:val="00B56068"/>
    <w:rsid w:val="00B56080"/>
    <w:rsid w:val="00B560AD"/>
    <w:rsid w:val="00B5611A"/>
    <w:rsid w:val="00B5627F"/>
    <w:rsid w:val="00B56397"/>
    <w:rsid w:val="00B56416"/>
    <w:rsid w:val="00B56718"/>
    <w:rsid w:val="00B567CE"/>
    <w:rsid w:val="00B568D0"/>
    <w:rsid w:val="00B5697F"/>
    <w:rsid w:val="00B56AC1"/>
    <w:rsid w:val="00B56ADD"/>
    <w:rsid w:val="00B56BF7"/>
    <w:rsid w:val="00B56D1D"/>
    <w:rsid w:val="00B56DF7"/>
    <w:rsid w:val="00B56EC9"/>
    <w:rsid w:val="00B56F8A"/>
    <w:rsid w:val="00B56F9B"/>
    <w:rsid w:val="00B57498"/>
    <w:rsid w:val="00B576A6"/>
    <w:rsid w:val="00B577E5"/>
    <w:rsid w:val="00B57A30"/>
    <w:rsid w:val="00B57A33"/>
    <w:rsid w:val="00B57A40"/>
    <w:rsid w:val="00B57C16"/>
    <w:rsid w:val="00B57C40"/>
    <w:rsid w:val="00B57D02"/>
    <w:rsid w:val="00B57DE8"/>
    <w:rsid w:val="00B57F16"/>
    <w:rsid w:val="00B57F45"/>
    <w:rsid w:val="00B60144"/>
    <w:rsid w:val="00B601B4"/>
    <w:rsid w:val="00B602C6"/>
    <w:rsid w:val="00B6051C"/>
    <w:rsid w:val="00B60588"/>
    <w:rsid w:val="00B60670"/>
    <w:rsid w:val="00B6080B"/>
    <w:rsid w:val="00B60989"/>
    <w:rsid w:val="00B60A76"/>
    <w:rsid w:val="00B60A93"/>
    <w:rsid w:val="00B60D7D"/>
    <w:rsid w:val="00B60E18"/>
    <w:rsid w:val="00B60E20"/>
    <w:rsid w:val="00B60E8D"/>
    <w:rsid w:val="00B60EC7"/>
    <w:rsid w:val="00B610BC"/>
    <w:rsid w:val="00B61113"/>
    <w:rsid w:val="00B611CB"/>
    <w:rsid w:val="00B61274"/>
    <w:rsid w:val="00B61679"/>
    <w:rsid w:val="00B61908"/>
    <w:rsid w:val="00B61A1B"/>
    <w:rsid w:val="00B61B0F"/>
    <w:rsid w:val="00B61B60"/>
    <w:rsid w:val="00B61BAF"/>
    <w:rsid w:val="00B61CA4"/>
    <w:rsid w:val="00B61CD5"/>
    <w:rsid w:val="00B61D3B"/>
    <w:rsid w:val="00B61D3D"/>
    <w:rsid w:val="00B61D70"/>
    <w:rsid w:val="00B61D95"/>
    <w:rsid w:val="00B61DE7"/>
    <w:rsid w:val="00B6216E"/>
    <w:rsid w:val="00B62171"/>
    <w:rsid w:val="00B621E6"/>
    <w:rsid w:val="00B622DD"/>
    <w:rsid w:val="00B62483"/>
    <w:rsid w:val="00B62697"/>
    <w:rsid w:val="00B62726"/>
    <w:rsid w:val="00B6272D"/>
    <w:rsid w:val="00B627A0"/>
    <w:rsid w:val="00B62863"/>
    <w:rsid w:val="00B62A31"/>
    <w:rsid w:val="00B62B33"/>
    <w:rsid w:val="00B62D2F"/>
    <w:rsid w:val="00B62E28"/>
    <w:rsid w:val="00B62F6E"/>
    <w:rsid w:val="00B63006"/>
    <w:rsid w:val="00B63097"/>
    <w:rsid w:val="00B6315F"/>
    <w:rsid w:val="00B6335B"/>
    <w:rsid w:val="00B634F4"/>
    <w:rsid w:val="00B6363D"/>
    <w:rsid w:val="00B6364F"/>
    <w:rsid w:val="00B637A8"/>
    <w:rsid w:val="00B6382B"/>
    <w:rsid w:val="00B638CF"/>
    <w:rsid w:val="00B638EE"/>
    <w:rsid w:val="00B63997"/>
    <w:rsid w:val="00B639B2"/>
    <w:rsid w:val="00B63C4A"/>
    <w:rsid w:val="00B63DBA"/>
    <w:rsid w:val="00B63DC6"/>
    <w:rsid w:val="00B63EEA"/>
    <w:rsid w:val="00B63FBB"/>
    <w:rsid w:val="00B6408E"/>
    <w:rsid w:val="00B64105"/>
    <w:rsid w:val="00B64307"/>
    <w:rsid w:val="00B646F0"/>
    <w:rsid w:val="00B64816"/>
    <w:rsid w:val="00B64A51"/>
    <w:rsid w:val="00B64C14"/>
    <w:rsid w:val="00B64D20"/>
    <w:rsid w:val="00B64F54"/>
    <w:rsid w:val="00B6528D"/>
    <w:rsid w:val="00B6538F"/>
    <w:rsid w:val="00B655DC"/>
    <w:rsid w:val="00B656CE"/>
    <w:rsid w:val="00B65771"/>
    <w:rsid w:val="00B65981"/>
    <w:rsid w:val="00B659BF"/>
    <w:rsid w:val="00B65BB3"/>
    <w:rsid w:val="00B65E47"/>
    <w:rsid w:val="00B65E63"/>
    <w:rsid w:val="00B65EC8"/>
    <w:rsid w:val="00B66013"/>
    <w:rsid w:val="00B66132"/>
    <w:rsid w:val="00B66187"/>
    <w:rsid w:val="00B66239"/>
    <w:rsid w:val="00B66434"/>
    <w:rsid w:val="00B665A7"/>
    <w:rsid w:val="00B666F9"/>
    <w:rsid w:val="00B66940"/>
    <w:rsid w:val="00B66983"/>
    <w:rsid w:val="00B66AAD"/>
    <w:rsid w:val="00B66B8C"/>
    <w:rsid w:val="00B66B9D"/>
    <w:rsid w:val="00B66DCC"/>
    <w:rsid w:val="00B6712E"/>
    <w:rsid w:val="00B67232"/>
    <w:rsid w:val="00B6724E"/>
    <w:rsid w:val="00B672D0"/>
    <w:rsid w:val="00B673C6"/>
    <w:rsid w:val="00B673C8"/>
    <w:rsid w:val="00B673F7"/>
    <w:rsid w:val="00B674DF"/>
    <w:rsid w:val="00B676AC"/>
    <w:rsid w:val="00B6772E"/>
    <w:rsid w:val="00B6781C"/>
    <w:rsid w:val="00B67834"/>
    <w:rsid w:val="00B679E5"/>
    <w:rsid w:val="00B67AD4"/>
    <w:rsid w:val="00B67CC4"/>
    <w:rsid w:val="00B67CFC"/>
    <w:rsid w:val="00B7015E"/>
    <w:rsid w:val="00B70247"/>
    <w:rsid w:val="00B703EF"/>
    <w:rsid w:val="00B70535"/>
    <w:rsid w:val="00B70544"/>
    <w:rsid w:val="00B70577"/>
    <w:rsid w:val="00B705BD"/>
    <w:rsid w:val="00B709E8"/>
    <w:rsid w:val="00B70A5D"/>
    <w:rsid w:val="00B70C25"/>
    <w:rsid w:val="00B70CDD"/>
    <w:rsid w:val="00B70D22"/>
    <w:rsid w:val="00B70FE4"/>
    <w:rsid w:val="00B7115C"/>
    <w:rsid w:val="00B711AE"/>
    <w:rsid w:val="00B71379"/>
    <w:rsid w:val="00B7143D"/>
    <w:rsid w:val="00B71445"/>
    <w:rsid w:val="00B71513"/>
    <w:rsid w:val="00B7157E"/>
    <w:rsid w:val="00B7178C"/>
    <w:rsid w:val="00B717B2"/>
    <w:rsid w:val="00B71868"/>
    <w:rsid w:val="00B719B2"/>
    <w:rsid w:val="00B71A5A"/>
    <w:rsid w:val="00B71D64"/>
    <w:rsid w:val="00B71DB8"/>
    <w:rsid w:val="00B71E25"/>
    <w:rsid w:val="00B72271"/>
    <w:rsid w:val="00B722C1"/>
    <w:rsid w:val="00B722CC"/>
    <w:rsid w:val="00B72349"/>
    <w:rsid w:val="00B72442"/>
    <w:rsid w:val="00B72503"/>
    <w:rsid w:val="00B72668"/>
    <w:rsid w:val="00B7266E"/>
    <w:rsid w:val="00B7273D"/>
    <w:rsid w:val="00B72840"/>
    <w:rsid w:val="00B7298E"/>
    <w:rsid w:val="00B72A1E"/>
    <w:rsid w:val="00B72B5B"/>
    <w:rsid w:val="00B72C68"/>
    <w:rsid w:val="00B72CEB"/>
    <w:rsid w:val="00B72DBC"/>
    <w:rsid w:val="00B72F59"/>
    <w:rsid w:val="00B72F75"/>
    <w:rsid w:val="00B72F81"/>
    <w:rsid w:val="00B7304F"/>
    <w:rsid w:val="00B730C6"/>
    <w:rsid w:val="00B7313A"/>
    <w:rsid w:val="00B7313C"/>
    <w:rsid w:val="00B73145"/>
    <w:rsid w:val="00B7324B"/>
    <w:rsid w:val="00B73579"/>
    <w:rsid w:val="00B736BF"/>
    <w:rsid w:val="00B736D0"/>
    <w:rsid w:val="00B73778"/>
    <w:rsid w:val="00B73790"/>
    <w:rsid w:val="00B737EC"/>
    <w:rsid w:val="00B738CF"/>
    <w:rsid w:val="00B73C16"/>
    <w:rsid w:val="00B73C74"/>
    <w:rsid w:val="00B73DCE"/>
    <w:rsid w:val="00B73EAF"/>
    <w:rsid w:val="00B73F51"/>
    <w:rsid w:val="00B74107"/>
    <w:rsid w:val="00B7416C"/>
    <w:rsid w:val="00B74232"/>
    <w:rsid w:val="00B7428A"/>
    <w:rsid w:val="00B742D7"/>
    <w:rsid w:val="00B74361"/>
    <w:rsid w:val="00B744A9"/>
    <w:rsid w:val="00B74546"/>
    <w:rsid w:val="00B745FC"/>
    <w:rsid w:val="00B74647"/>
    <w:rsid w:val="00B74715"/>
    <w:rsid w:val="00B7483C"/>
    <w:rsid w:val="00B7486E"/>
    <w:rsid w:val="00B74A85"/>
    <w:rsid w:val="00B74B14"/>
    <w:rsid w:val="00B74B58"/>
    <w:rsid w:val="00B74CE5"/>
    <w:rsid w:val="00B74D76"/>
    <w:rsid w:val="00B74E51"/>
    <w:rsid w:val="00B74F8B"/>
    <w:rsid w:val="00B750EB"/>
    <w:rsid w:val="00B75163"/>
    <w:rsid w:val="00B75184"/>
    <w:rsid w:val="00B751BD"/>
    <w:rsid w:val="00B752CC"/>
    <w:rsid w:val="00B753CE"/>
    <w:rsid w:val="00B75589"/>
    <w:rsid w:val="00B7579C"/>
    <w:rsid w:val="00B758D1"/>
    <w:rsid w:val="00B75A4E"/>
    <w:rsid w:val="00B75ACF"/>
    <w:rsid w:val="00B75B32"/>
    <w:rsid w:val="00B75DE9"/>
    <w:rsid w:val="00B75FB5"/>
    <w:rsid w:val="00B760E2"/>
    <w:rsid w:val="00B760F8"/>
    <w:rsid w:val="00B7653B"/>
    <w:rsid w:val="00B765D9"/>
    <w:rsid w:val="00B768C9"/>
    <w:rsid w:val="00B76AD5"/>
    <w:rsid w:val="00B76C88"/>
    <w:rsid w:val="00B76E15"/>
    <w:rsid w:val="00B76F47"/>
    <w:rsid w:val="00B76FDC"/>
    <w:rsid w:val="00B7704E"/>
    <w:rsid w:val="00B771A7"/>
    <w:rsid w:val="00B7725D"/>
    <w:rsid w:val="00B7731C"/>
    <w:rsid w:val="00B7734D"/>
    <w:rsid w:val="00B77518"/>
    <w:rsid w:val="00B7751D"/>
    <w:rsid w:val="00B775E8"/>
    <w:rsid w:val="00B7790C"/>
    <w:rsid w:val="00B779A0"/>
    <w:rsid w:val="00B77AFD"/>
    <w:rsid w:val="00B77C12"/>
    <w:rsid w:val="00B77D64"/>
    <w:rsid w:val="00B77D7D"/>
    <w:rsid w:val="00B77D9E"/>
    <w:rsid w:val="00B77F40"/>
    <w:rsid w:val="00B80061"/>
    <w:rsid w:val="00B8008D"/>
    <w:rsid w:val="00B80123"/>
    <w:rsid w:val="00B80125"/>
    <w:rsid w:val="00B8017F"/>
    <w:rsid w:val="00B801D0"/>
    <w:rsid w:val="00B80357"/>
    <w:rsid w:val="00B8041C"/>
    <w:rsid w:val="00B80478"/>
    <w:rsid w:val="00B804E1"/>
    <w:rsid w:val="00B80676"/>
    <w:rsid w:val="00B806DB"/>
    <w:rsid w:val="00B80772"/>
    <w:rsid w:val="00B80774"/>
    <w:rsid w:val="00B80B25"/>
    <w:rsid w:val="00B80BD6"/>
    <w:rsid w:val="00B80C34"/>
    <w:rsid w:val="00B80DFE"/>
    <w:rsid w:val="00B80EBD"/>
    <w:rsid w:val="00B810EA"/>
    <w:rsid w:val="00B81237"/>
    <w:rsid w:val="00B8129F"/>
    <w:rsid w:val="00B814E1"/>
    <w:rsid w:val="00B815E9"/>
    <w:rsid w:val="00B81ADE"/>
    <w:rsid w:val="00B81CFD"/>
    <w:rsid w:val="00B81D32"/>
    <w:rsid w:val="00B81D62"/>
    <w:rsid w:val="00B81D84"/>
    <w:rsid w:val="00B81DC4"/>
    <w:rsid w:val="00B81EBC"/>
    <w:rsid w:val="00B82016"/>
    <w:rsid w:val="00B82021"/>
    <w:rsid w:val="00B8208C"/>
    <w:rsid w:val="00B82128"/>
    <w:rsid w:val="00B821FC"/>
    <w:rsid w:val="00B823AE"/>
    <w:rsid w:val="00B823B7"/>
    <w:rsid w:val="00B82700"/>
    <w:rsid w:val="00B82790"/>
    <w:rsid w:val="00B82835"/>
    <w:rsid w:val="00B828D2"/>
    <w:rsid w:val="00B829E2"/>
    <w:rsid w:val="00B82BDE"/>
    <w:rsid w:val="00B82C16"/>
    <w:rsid w:val="00B82DA4"/>
    <w:rsid w:val="00B82E0C"/>
    <w:rsid w:val="00B82F91"/>
    <w:rsid w:val="00B82FD7"/>
    <w:rsid w:val="00B82FDE"/>
    <w:rsid w:val="00B831F4"/>
    <w:rsid w:val="00B8371E"/>
    <w:rsid w:val="00B8377D"/>
    <w:rsid w:val="00B837CA"/>
    <w:rsid w:val="00B838AD"/>
    <w:rsid w:val="00B839A5"/>
    <w:rsid w:val="00B83A5E"/>
    <w:rsid w:val="00B83A64"/>
    <w:rsid w:val="00B83FAE"/>
    <w:rsid w:val="00B84037"/>
    <w:rsid w:val="00B842C5"/>
    <w:rsid w:val="00B842F4"/>
    <w:rsid w:val="00B843D3"/>
    <w:rsid w:val="00B843E3"/>
    <w:rsid w:val="00B8458B"/>
    <w:rsid w:val="00B84724"/>
    <w:rsid w:val="00B84999"/>
    <w:rsid w:val="00B84A50"/>
    <w:rsid w:val="00B84A54"/>
    <w:rsid w:val="00B84A91"/>
    <w:rsid w:val="00B84B5D"/>
    <w:rsid w:val="00B84DFA"/>
    <w:rsid w:val="00B85015"/>
    <w:rsid w:val="00B851EE"/>
    <w:rsid w:val="00B85444"/>
    <w:rsid w:val="00B8553E"/>
    <w:rsid w:val="00B855F5"/>
    <w:rsid w:val="00B8596E"/>
    <w:rsid w:val="00B8598C"/>
    <w:rsid w:val="00B85AA4"/>
    <w:rsid w:val="00B85C04"/>
    <w:rsid w:val="00B85C35"/>
    <w:rsid w:val="00B85D66"/>
    <w:rsid w:val="00B8632D"/>
    <w:rsid w:val="00B86381"/>
    <w:rsid w:val="00B86641"/>
    <w:rsid w:val="00B86647"/>
    <w:rsid w:val="00B86704"/>
    <w:rsid w:val="00B86818"/>
    <w:rsid w:val="00B868EB"/>
    <w:rsid w:val="00B86974"/>
    <w:rsid w:val="00B86AA2"/>
    <w:rsid w:val="00B86B11"/>
    <w:rsid w:val="00B86B84"/>
    <w:rsid w:val="00B86BD2"/>
    <w:rsid w:val="00B86CDE"/>
    <w:rsid w:val="00B86D5A"/>
    <w:rsid w:val="00B86EA5"/>
    <w:rsid w:val="00B86F27"/>
    <w:rsid w:val="00B86F42"/>
    <w:rsid w:val="00B8707D"/>
    <w:rsid w:val="00B872B1"/>
    <w:rsid w:val="00B87346"/>
    <w:rsid w:val="00B8753D"/>
    <w:rsid w:val="00B87663"/>
    <w:rsid w:val="00B87769"/>
    <w:rsid w:val="00B877C5"/>
    <w:rsid w:val="00B877F2"/>
    <w:rsid w:val="00B877FC"/>
    <w:rsid w:val="00B8780A"/>
    <w:rsid w:val="00B87910"/>
    <w:rsid w:val="00B87914"/>
    <w:rsid w:val="00B8795A"/>
    <w:rsid w:val="00B87989"/>
    <w:rsid w:val="00B87998"/>
    <w:rsid w:val="00B8799D"/>
    <w:rsid w:val="00B879DB"/>
    <w:rsid w:val="00B87A6F"/>
    <w:rsid w:val="00B87B6E"/>
    <w:rsid w:val="00B87C9A"/>
    <w:rsid w:val="00B87D76"/>
    <w:rsid w:val="00B900B2"/>
    <w:rsid w:val="00B90142"/>
    <w:rsid w:val="00B90249"/>
    <w:rsid w:val="00B90548"/>
    <w:rsid w:val="00B90573"/>
    <w:rsid w:val="00B90683"/>
    <w:rsid w:val="00B90701"/>
    <w:rsid w:val="00B908BB"/>
    <w:rsid w:val="00B9090D"/>
    <w:rsid w:val="00B909B0"/>
    <w:rsid w:val="00B90A88"/>
    <w:rsid w:val="00B90B4E"/>
    <w:rsid w:val="00B90B5B"/>
    <w:rsid w:val="00B90BCC"/>
    <w:rsid w:val="00B90CAC"/>
    <w:rsid w:val="00B90DA5"/>
    <w:rsid w:val="00B90DD9"/>
    <w:rsid w:val="00B90F33"/>
    <w:rsid w:val="00B90F96"/>
    <w:rsid w:val="00B9111B"/>
    <w:rsid w:val="00B911C0"/>
    <w:rsid w:val="00B9120D"/>
    <w:rsid w:val="00B9122D"/>
    <w:rsid w:val="00B91298"/>
    <w:rsid w:val="00B912C3"/>
    <w:rsid w:val="00B9159F"/>
    <w:rsid w:val="00B9164F"/>
    <w:rsid w:val="00B91707"/>
    <w:rsid w:val="00B919CF"/>
    <w:rsid w:val="00B91D00"/>
    <w:rsid w:val="00B91D8A"/>
    <w:rsid w:val="00B91D8C"/>
    <w:rsid w:val="00B91DB4"/>
    <w:rsid w:val="00B91EE9"/>
    <w:rsid w:val="00B91F27"/>
    <w:rsid w:val="00B92115"/>
    <w:rsid w:val="00B921EE"/>
    <w:rsid w:val="00B92243"/>
    <w:rsid w:val="00B923F0"/>
    <w:rsid w:val="00B92422"/>
    <w:rsid w:val="00B924A5"/>
    <w:rsid w:val="00B92523"/>
    <w:rsid w:val="00B92650"/>
    <w:rsid w:val="00B92788"/>
    <w:rsid w:val="00B9281A"/>
    <w:rsid w:val="00B9293A"/>
    <w:rsid w:val="00B929B2"/>
    <w:rsid w:val="00B92A2E"/>
    <w:rsid w:val="00B92A91"/>
    <w:rsid w:val="00B92AEA"/>
    <w:rsid w:val="00B92B7B"/>
    <w:rsid w:val="00B93023"/>
    <w:rsid w:val="00B93049"/>
    <w:rsid w:val="00B931DA"/>
    <w:rsid w:val="00B932FB"/>
    <w:rsid w:val="00B93343"/>
    <w:rsid w:val="00B934CC"/>
    <w:rsid w:val="00B9363B"/>
    <w:rsid w:val="00B938A6"/>
    <w:rsid w:val="00B9390C"/>
    <w:rsid w:val="00B93995"/>
    <w:rsid w:val="00B93C7F"/>
    <w:rsid w:val="00B93CAE"/>
    <w:rsid w:val="00B93DF1"/>
    <w:rsid w:val="00B93EAE"/>
    <w:rsid w:val="00B93EBF"/>
    <w:rsid w:val="00B94044"/>
    <w:rsid w:val="00B94236"/>
    <w:rsid w:val="00B942A8"/>
    <w:rsid w:val="00B9430C"/>
    <w:rsid w:val="00B943CD"/>
    <w:rsid w:val="00B94420"/>
    <w:rsid w:val="00B9462F"/>
    <w:rsid w:val="00B946A2"/>
    <w:rsid w:val="00B948B2"/>
    <w:rsid w:val="00B9496A"/>
    <w:rsid w:val="00B9499D"/>
    <w:rsid w:val="00B949F8"/>
    <w:rsid w:val="00B94A6F"/>
    <w:rsid w:val="00B94AFE"/>
    <w:rsid w:val="00B94DD0"/>
    <w:rsid w:val="00B94FA5"/>
    <w:rsid w:val="00B9525A"/>
    <w:rsid w:val="00B95358"/>
    <w:rsid w:val="00B953DB"/>
    <w:rsid w:val="00B9542F"/>
    <w:rsid w:val="00B9547A"/>
    <w:rsid w:val="00B95495"/>
    <w:rsid w:val="00B95547"/>
    <w:rsid w:val="00B9559E"/>
    <w:rsid w:val="00B956A0"/>
    <w:rsid w:val="00B95741"/>
    <w:rsid w:val="00B95999"/>
    <w:rsid w:val="00B95D52"/>
    <w:rsid w:val="00B95D90"/>
    <w:rsid w:val="00B96121"/>
    <w:rsid w:val="00B96141"/>
    <w:rsid w:val="00B962CD"/>
    <w:rsid w:val="00B9639C"/>
    <w:rsid w:val="00B96451"/>
    <w:rsid w:val="00B964B7"/>
    <w:rsid w:val="00B964C1"/>
    <w:rsid w:val="00B96593"/>
    <w:rsid w:val="00B96665"/>
    <w:rsid w:val="00B967EB"/>
    <w:rsid w:val="00B96835"/>
    <w:rsid w:val="00B96917"/>
    <w:rsid w:val="00B96979"/>
    <w:rsid w:val="00B969B0"/>
    <w:rsid w:val="00B96A55"/>
    <w:rsid w:val="00B96A83"/>
    <w:rsid w:val="00B96B37"/>
    <w:rsid w:val="00B96C3A"/>
    <w:rsid w:val="00B96D44"/>
    <w:rsid w:val="00B96DC0"/>
    <w:rsid w:val="00B96DD2"/>
    <w:rsid w:val="00B97216"/>
    <w:rsid w:val="00B97272"/>
    <w:rsid w:val="00B972FC"/>
    <w:rsid w:val="00B97464"/>
    <w:rsid w:val="00B978DB"/>
    <w:rsid w:val="00B97C6F"/>
    <w:rsid w:val="00B97CA0"/>
    <w:rsid w:val="00B97CB9"/>
    <w:rsid w:val="00B97D6E"/>
    <w:rsid w:val="00B97E2E"/>
    <w:rsid w:val="00B97F04"/>
    <w:rsid w:val="00B97F12"/>
    <w:rsid w:val="00BA0011"/>
    <w:rsid w:val="00BA0150"/>
    <w:rsid w:val="00BA015E"/>
    <w:rsid w:val="00BA0212"/>
    <w:rsid w:val="00BA02C3"/>
    <w:rsid w:val="00BA02E2"/>
    <w:rsid w:val="00BA0722"/>
    <w:rsid w:val="00BA0892"/>
    <w:rsid w:val="00BA0895"/>
    <w:rsid w:val="00BA096B"/>
    <w:rsid w:val="00BA09B0"/>
    <w:rsid w:val="00BA09C1"/>
    <w:rsid w:val="00BA0A81"/>
    <w:rsid w:val="00BA0AD1"/>
    <w:rsid w:val="00BA0BB9"/>
    <w:rsid w:val="00BA0C5A"/>
    <w:rsid w:val="00BA0CEB"/>
    <w:rsid w:val="00BA0EC7"/>
    <w:rsid w:val="00BA0F14"/>
    <w:rsid w:val="00BA10D4"/>
    <w:rsid w:val="00BA1266"/>
    <w:rsid w:val="00BA13D5"/>
    <w:rsid w:val="00BA144C"/>
    <w:rsid w:val="00BA1479"/>
    <w:rsid w:val="00BA1531"/>
    <w:rsid w:val="00BA16A3"/>
    <w:rsid w:val="00BA16EF"/>
    <w:rsid w:val="00BA18CD"/>
    <w:rsid w:val="00BA1A7D"/>
    <w:rsid w:val="00BA1C69"/>
    <w:rsid w:val="00BA1C90"/>
    <w:rsid w:val="00BA1D63"/>
    <w:rsid w:val="00BA1E32"/>
    <w:rsid w:val="00BA215A"/>
    <w:rsid w:val="00BA248C"/>
    <w:rsid w:val="00BA24A4"/>
    <w:rsid w:val="00BA25B9"/>
    <w:rsid w:val="00BA25D5"/>
    <w:rsid w:val="00BA26B2"/>
    <w:rsid w:val="00BA2876"/>
    <w:rsid w:val="00BA2966"/>
    <w:rsid w:val="00BA2AA3"/>
    <w:rsid w:val="00BA2B04"/>
    <w:rsid w:val="00BA2DA7"/>
    <w:rsid w:val="00BA2EF9"/>
    <w:rsid w:val="00BA2F15"/>
    <w:rsid w:val="00BA2F1F"/>
    <w:rsid w:val="00BA30D2"/>
    <w:rsid w:val="00BA33AE"/>
    <w:rsid w:val="00BA33D3"/>
    <w:rsid w:val="00BA33D4"/>
    <w:rsid w:val="00BA33E1"/>
    <w:rsid w:val="00BA33F4"/>
    <w:rsid w:val="00BA34D6"/>
    <w:rsid w:val="00BA34E9"/>
    <w:rsid w:val="00BA363B"/>
    <w:rsid w:val="00BA37CA"/>
    <w:rsid w:val="00BA382A"/>
    <w:rsid w:val="00BA3961"/>
    <w:rsid w:val="00BA3B06"/>
    <w:rsid w:val="00BA3CDE"/>
    <w:rsid w:val="00BA3F21"/>
    <w:rsid w:val="00BA4065"/>
    <w:rsid w:val="00BA44C4"/>
    <w:rsid w:val="00BA462D"/>
    <w:rsid w:val="00BA474F"/>
    <w:rsid w:val="00BA4A01"/>
    <w:rsid w:val="00BA4A06"/>
    <w:rsid w:val="00BA4AD6"/>
    <w:rsid w:val="00BA4B0D"/>
    <w:rsid w:val="00BA4BD7"/>
    <w:rsid w:val="00BA4C66"/>
    <w:rsid w:val="00BA50B7"/>
    <w:rsid w:val="00BA5226"/>
    <w:rsid w:val="00BA52C0"/>
    <w:rsid w:val="00BA5417"/>
    <w:rsid w:val="00BA54FE"/>
    <w:rsid w:val="00BA569D"/>
    <w:rsid w:val="00BA56A2"/>
    <w:rsid w:val="00BA581E"/>
    <w:rsid w:val="00BA59F3"/>
    <w:rsid w:val="00BA5C82"/>
    <w:rsid w:val="00BA5C92"/>
    <w:rsid w:val="00BA5D1F"/>
    <w:rsid w:val="00BA5E8F"/>
    <w:rsid w:val="00BA5EF8"/>
    <w:rsid w:val="00BA5FD3"/>
    <w:rsid w:val="00BA5FE4"/>
    <w:rsid w:val="00BA6024"/>
    <w:rsid w:val="00BA60D4"/>
    <w:rsid w:val="00BA60DB"/>
    <w:rsid w:val="00BA6244"/>
    <w:rsid w:val="00BA62FB"/>
    <w:rsid w:val="00BA6323"/>
    <w:rsid w:val="00BA6904"/>
    <w:rsid w:val="00BA6C3D"/>
    <w:rsid w:val="00BA6C5D"/>
    <w:rsid w:val="00BA6CE8"/>
    <w:rsid w:val="00BA6D3E"/>
    <w:rsid w:val="00BA6D8A"/>
    <w:rsid w:val="00BA6E30"/>
    <w:rsid w:val="00BA6FB6"/>
    <w:rsid w:val="00BA70D8"/>
    <w:rsid w:val="00BA71FF"/>
    <w:rsid w:val="00BA759B"/>
    <w:rsid w:val="00BA75FF"/>
    <w:rsid w:val="00BA7D33"/>
    <w:rsid w:val="00BA7E00"/>
    <w:rsid w:val="00BA7EBD"/>
    <w:rsid w:val="00BA7F92"/>
    <w:rsid w:val="00BB0017"/>
    <w:rsid w:val="00BB00A9"/>
    <w:rsid w:val="00BB019A"/>
    <w:rsid w:val="00BB0295"/>
    <w:rsid w:val="00BB0343"/>
    <w:rsid w:val="00BB0402"/>
    <w:rsid w:val="00BB05DF"/>
    <w:rsid w:val="00BB074C"/>
    <w:rsid w:val="00BB099B"/>
    <w:rsid w:val="00BB09E3"/>
    <w:rsid w:val="00BB0ABF"/>
    <w:rsid w:val="00BB0B38"/>
    <w:rsid w:val="00BB0D0A"/>
    <w:rsid w:val="00BB0D0E"/>
    <w:rsid w:val="00BB0DEC"/>
    <w:rsid w:val="00BB10AE"/>
    <w:rsid w:val="00BB10B5"/>
    <w:rsid w:val="00BB115C"/>
    <w:rsid w:val="00BB1454"/>
    <w:rsid w:val="00BB14FD"/>
    <w:rsid w:val="00BB150E"/>
    <w:rsid w:val="00BB1703"/>
    <w:rsid w:val="00BB181E"/>
    <w:rsid w:val="00BB19CD"/>
    <w:rsid w:val="00BB1A8D"/>
    <w:rsid w:val="00BB1AC5"/>
    <w:rsid w:val="00BB1D73"/>
    <w:rsid w:val="00BB1DE2"/>
    <w:rsid w:val="00BB1DF2"/>
    <w:rsid w:val="00BB1E77"/>
    <w:rsid w:val="00BB1FB5"/>
    <w:rsid w:val="00BB208E"/>
    <w:rsid w:val="00BB2197"/>
    <w:rsid w:val="00BB223A"/>
    <w:rsid w:val="00BB246B"/>
    <w:rsid w:val="00BB24C9"/>
    <w:rsid w:val="00BB2559"/>
    <w:rsid w:val="00BB25FB"/>
    <w:rsid w:val="00BB27C1"/>
    <w:rsid w:val="00BB2862"/>
    <w:rsid w:val="00BB2B23"/>
    <w:rsid w:val="00BB2B91"/>
    <w:rsid w:val="00BB2CB0"/>
    <w:rsid w:val="00BB2D0E"/>
    <w:rsid w:val="00BB2E32"/>
    <w:rsid w:val="00BB2FEE"/>
    <w:rsid w:val="00BB31C2"/>
    <w:rsid w:val="00BB3229"/>
    <w:rsid w:val="00BB342B"/>
    <w:rsid w:val="00BB3554"/>
    <w:rsid w:val="00BB3686"/>
    <w:rsid w:val="00BB3883"/>
    <w:rsid w:val="00BB394A"/>
    <w:rsid w:val="00BB396B"/>
    <w:rsid w:val="00BB39AC"/>
    <w:rsid w:val="00BB39C5"/>
    <w:rsid w:val="00BB3A74"/>
    <w:rsid w:val="00BB3D33"/>
    <w:rsid w:val="00BB3D3C"/>
    <w:rsid w:val="00BB4026"/>
    <w:rsid w:val="00BB43D9"/>
    <w:rsid w:val="00BB4540"/>
    <w:rsid w:val="00BB4608"/>
    <w:rsid w:val="00BB468C"/>
    <w:rsid w:val="00BB46AC"/>
    <w:rsid w:val="00BB4703"/>
    <w:rsid w:val="00BB4890"/>
    <w:rsid w:val="00BB49DF"/>
    <w:rsid w:val="00BB4D68"/>
    <w:rsid w:val="00BB4DBC"/>
    <w:rsid w:val="00BB4FD5"/>
    <w:rsid w:val="00BB5128"/>
    <w:rsid w:val="00BB5151"/>
    <w:rsid w:val="00BB51DC"/>
    <w:rsid w:val="00BB5223"/>
    <w:rsid w:val="00BB568F"/>
    <w:rsid w:val="00BB56D8"/>
    <w:rsid w:val="00BB5707"/>
    <w:rsid w:val="00BB578D"/>
    <w:rsid w:val="00BB579B"/>
    <w:rsid w:val="00BB5A3E"/>
    <w:rsid w:val="00BB5AE2"/>
    <w:rsid w:val="00BB5BDB"/>
    <w:rsid w:val="00BB5BEF"/>
    <w:rsid w:val="00BB5C0C"/>
    <w:rsid w:val="00BB5EC5"/>
    <w:rsid w:val="00BB5FD2"/>
    <w:rsid w:val="00BB601F"/>
    <w:rsid w:val="00BB632A"/>
    <w:rsid w:val="00BB6614"/>
    <w:rsid w:val="00BB6724"/>
    <w:rsid w:val="00BB6830"/>
    <w:rsid w:val="00BB69D5"/>
    <w:rsid w:val="00BB6AD4"/>
    <w:rsid w:val="00BB6B4C"/>
    <w:rsid w:val="00BB6EFD"/>
    <w:rsid w:val="00BB718F"/>
    <w:rsid w:val="00BB78EB"/>
    <w:rsid w:val="00BB7A1A"/>
    <w:rsid w:val="00BB7AE4"/>
    <w:rsid w:val="00BB7B07"/>
    <w:rsid w:val="00BB7B35"/>
    <w:rsid w:val="00BB7E41"/>
    <w:rsid w:val="00BB7E9F"/>
    <w:rsid w:val="00BC02B7"/>
    <w:rsid w:val="00BC039C"/>
    <w:rsid w:val="00BC04C5"/>
    <w:rsid w:val="00BC04D4"/>
    <w:rsid w:val="00BC06AC"/>
    <w:rsid w:val="00BC075F"/>
    <w:rsid w:val="00BC0929"/>
    <w:rsid w:val="00BC0A8C"/>
    <w:rsid w:val="00BC0C48"/>
    <w:rsid w:val="00BC0C8B"/>
    <w:rsid w:val="00BC0E98"/>
    <w:rsid w:val="00BC1337"/>
    <w:rsid w:val="00BC1516"/>
    <w:rsid w:val="00BC15E6"/>
    <w:rsid w:val="00BC161A"/>
    <w:rsid w:val="00BC17B4"/>
    <w:rsid w:val="00BC18FE"/>
    <w:rsid w:val="00BC196B"/>
    <w:rsid w:val="00BC1C0C"/>
    <w:rsid w:val="00BC1D80"/>
    <w:rsid w:val="00BC1DAB"/>
    <w:rsid w:val="00BC1DDF"/>
    <w:rsid w:val="00BC1E01"/>
    <w:rsid w:val="00BC1F0B"/>
    <w:rsid w:val="00BC1FB8"/>
    <w:rsid w:val="00BC20D1"/>
    <w:rsid w:val="00BC21F7"/>
    <w:rsid w:val="00BC2246"/>
    <w:rsid w:val="00BC22C0"/>
    <w:rsid w:val="00BC246D"/>
    <w:rsid w:val="00BC249B"/>
    <w:rsid w:val="00BC24FA"/>
    <w:rsid w:val="00BC2739"/>
    <w:rsid w:val="00BC276E"/>
    <w:rsid w:val="00BC27CF"/>
    <w:rsid w:val="00BC2A9D"/>
    <w:rsid w:val="00BC2B24"/>
    <w:rsid w:val="00BC2BA2"/>
    <w:rsid w:val="00BC2E51"/>
    <w:rsid w:val="00BC2ED4"/>
    <w:rsid w:val="00BC2F58"/>
    <w:rsid w:val="00BC315A"/>
    <w:rsid w:val="00BC31C1"/>
    <w:rsid w:val="00BC3277"/>
    <w:rsid w:val="00BC3291"/>
    <w:rsid w:val="00BC32E6"/>
    <w:rsid w:val="00BC3367"/>
    <w:rsid w:val="00BC3418"/>
    <w:rsid w:val="00BC35AD"/>
    <w:rsid w:val="00BC38F4"/>
    <w:rsid w:val="00BC3C81"/>
    <w:rsid w:val="00BC3D9E"/>
    <w:rsid w:val="00BC4028"/>
    <w:rsid w:val="00BC41C3"/>
    <w:rsid w:val="00BC4215"/>
    <w:rsid w:val="00BC43D2"/>
    <w:rsid w:val="00BC4480"/>
    <w:rsid w:val="00BC46DD"/>
    <w:rsid w:val="00BC4778"/>
    <w:rsid w:val="00BC4840"/>
    <w:rsid w:val="00BC49B8"/>
    <w:rsid w:val="00BC4C20"/>
    <w:rsid w:val="00BC4C34"/>
    <w:rsid w:val="00BC4DEC"/>
    <w:rsid w:val="00BC5046"/>
    <w:rsid w:val="00BC50DF"/>
    <w:rsid w:val="00BC52E8"/>
    <w:rsid w:val="00BC5461"/>
    <w:rsid w:val="00BC55BA"/>
    <w:rsid w:val="00BC55C4"/>
    <w:rsid w:val="00BC56AB"/>
    <w:rsid w:val="00BC5792"/>
    <w:rsid w:val="00BC5879"/>
    <w:rsid w:val="00BC59FD"/>
    <w:rsid w:val="00BC5A54"/>
    <w:rsid w:val="00BC5C66"/>
    <w:rsid w:val="00BC5C7D"/>
    <w:rsid w:val="00BC5F86"/>
    <w:rsid w:val="00BC60E0"/>
    <w:rsid w:val="00BC6108"/>
    <w:rsid w:val="00BC6191"/>
    <w:rsid w:val="00BC626D"/>
    <w:rsid w:val="00BC62BB"/>
    <w:rsid w:val="00BC62CF"/>
    <w:rsid w:val="00BC64B2"/>
    <w:rsid w:val="00BC6614"/>
    <w:rsid w:val="00BC6817"/>
    <w:rsid w:val="00BC6829"/>
    <w:rsid w:val="00BC6923"/>
    <w:rsid w:val="00BC6A50"/>
    <w:rsid w:val="00BC6A55"/>
    <w:rsid w:val="00BC6F45"/>
    <w:rsid w:val="00BC6F9D"/>
    <w:rsid w:val="00BC6FBA"/>
    <w:rsid w:val="00BC704A"/>
    <w:rsid w:val="00BC714F"/>
    <w:rsid w:val="00BC7156"/>
    <w:rsid w:val="00BC72FB"/>
    <w:rsid w:val="00BC739B"/>
    <w:rsid w:val="00BC73E1"/>
    <w:rsid w:val="00BC7438"/>
    <w:rsid w:val="00BC7478"/>
    <w:rsid w:val="00BC7834"/>
    <w:rsid w:val="00BC78DD"/>
    <w:rsid w:val="00BC7944"/>
    <w:rsid w:val="00BC7987"/>
    <w:rsid w:val="00BC79DA"/>
    <w:rsid w:val="00BC79F3"/>
    <w:rsid w:val="00BC7AF6"/>
    <w:rsid w:val="00BC7B31"/>
    <w:rsid w:val="00BC7E02"/>
    <w:rsid w:val="00BC7E5B"/>
    <w:rsid w:val="00BD0101"/>
    <w:rsid w:val="00BD0164"/>
    <w:rsid w:val="00BD02B6"/>
    <w:rsid w:val="00BD031B"/>
    <w:rsid w:val="00BD03D4"/>
    <w:rsid w:val="00BD0410"/>
    <w:rsid w:val="00BD0445"/>
    <w:rsid w:val="00BD0489"/>
    <w:rsid w:val="00BD04FD"/>
    <w:rsid w:val="00BD055A"/>
    <w:rsid w:val="00BD068C"/>
    <w:rsid w:val="00BD07E2"/>
    <w:rsid w:val="00BD090E"/>
    <w:rsid w:val="00BD09E6"/>
    <w:rsid w:val="00BD0A4B"/>
    <w:rsid w:val="00BD0A5E"/>
    <w:rsid w:val="00BD0C03"/>
    <w:rsid w:val="00BD0C87"/>
    <w:rsid w:val="00BD0E4F"/>
    <w:rsid w:val="00BD0E6E"/>
    <w:rsid w:val="00BD1098"/>
    <w:rsid w:val="00BD12A2"/>
    <w:rsid w:val="00BD130A"/>
    <w:rsid w:val="00BD136E"/>
    <w:rsid w:val="00BD13D1"/>
    <w:rsid w:val="00BD1407"/>
    <w:rsid w:val="00BD1525"/>
    <w:rsid w:val="00BD15E7"/>
    <w:rsid w:val="00BD172F"/>
    <w:rsid w:val="00BD173C"/>
    <w:rsid w:val="00BD1A30"/>
    <w:rsid w:val="00BD1A51"/>
    <w:rsid w:val="00BD1C6E"/>
    <w:rsid w:val="00BD1C84"/>
    <w:rsid w:val="00BD1CAA"/>
    <w:rsid w:val="00BD1CCE"/>
    <w:rsid w:val="00BD1E2A"/>
    <w:rsid w:val="00BD1EC4"/>
    <w:rsid w:val="00BD1FFD"/>
    <w:rsid w:val="00BD20ED"/>
    <w:rsid w:val="00BD2123"/>
    <w:rsid w:val="00BD2126"/>
    <w:rsid w:val="00BD2169"/>
    <w:rsid w:val="00BD2264"/>
    <w:rsid w:val="00BD2312"/>
    <w:rsid w:val="00BD240C"/>
    <w:rsid w:val="00BD242F"/>
    <w:rsid w:val="00BD249D"/>
    <w:rsid w:val="00BD28D3"/>
    <w:rsid w:val="00BD291A"/>
    <w:rsid w:val="00BD294D"/>
    <w:rsid w:val="00BD29CC"/>
    <w:rsid w:val="00BD29D9"/>
    <w:rsid w:val="00BD2BD0"/>
    <w:rsid w:val="00BD2E2B"/>
    <w:rsid w:val="00BD2EB3"/>
    <w:rsid w:val="00BD30C6"/>
    <w:rsid w:val="00BD3160"/>
    <w:rsid w:val="00BD343A"/>
    <w:rsid w:val="00BD3518"/>
    <w:rsid w:val="00BD3555"/>
    <w:rsid w:val="00BD3620"/>
    <w:rsid w:val="00BD36F2"/>
    <w:rsid w:val="00BD3771"/>
    <w:rsid w:val="00BD37BF"/>
    <w:rsid w:val="00BD380E"/>
    <w:rsid w:val="00BD3C39"/>
    <w:rsid w:val="00BD3C55"/>
    <w:rsid w:val="00BD3C8F"/>
    <w:rsid w:val="00BD3CCB"/>
    <w:rsid w:val="00BD3D09"/>
    <w:rsid w:val="00BD3DBE"/>
    <w:rsid w:val="00BD3EA3"/>
    <w:rsid w:val="00BD4003"/>
    <w:rsid w:val="00BD40D5"/>
    <w:rsid w:val="00BD4154"/>
    <w:rsid w:val="00BD423F"/>
    <w:rsid w:val="00BD44F1"/>
    <w:rsid w:val="00BD4593"/>
    <w:rsid w:val="00BD45C2"/>
    <w:rsid w:val="00BD4A80"/>
    <w:rsid w:val="00BD4CFB"/>
    <w:rsid w:val="00BD4E29"/>
    <w:rsid w:val="00BD4E6F"/>
    <w:rsid w:val="00BD4F31"/>
    <w:rsid w:val="00BD519E"/>
    <w:rsid w:val="00BD51DB"/>
    <w:rsid w:val="00BD531E"/>
    <w:rsid w:val="00BD5339"/>
    <w:rsid w:val="00BD577F"/>
    <w:rsid w:val="00BD5A4E"/>
    <w:rsid w:val="00BD5BCB"/>
    <w:rsid w:val="00BD5C45"/>
    <w:rsid w:val="00BD5D8A"/>
    <w:rsid w:val="00BD5E07"/>
    <w:rsid w:val="00BD5E3C"/>
    <w:rsid w:val="00BD5E52"/>
    <w:rsid w:val="00BD5E8F"/>
    <w:rsid w:val="00BD5F43"/>
    <w:rsid w:val="00BD6126"/>
    <w:rsid w:val="00BD630F"/>
    <w:rsid w:val="00BD6368"/>
    <w:rsid w:val="00BD6408"/>
    <w:rsid w:val="00BD6434"/>
    <w:rsid w:val="00BD6482"/>
    <w:rsid w:val="00BD648F"/>
    <w:rsid w:val="00BD64DD"/>
    <w:rsid w:val="00BD6538"/>
    <w:rsid w:val="00BD66DC"/>
    <w:rsid w:val="00BD6933"/>
    <w:rsid w:val="00BD6C4B"/>
    <w:rsid w:val="00BD6C98"/>
    <w:rsid w:val="00BD6F79"/>
    <w:rsid w:val="00BD6FF4"/>
    <w:rsid w:val="00BD7089"/>
    <w:rsid w:val="00BD70A3"/>
    <w:rsid w:val="00BD7285"/>
    <w:rsid w:val="00BD72A1"/>
    <w:rsid w:val="00BD7563"/>
    <w:rsid w:val="00BD7849"/>
    <w:rsid w:val="00BD78B0"/>
    <w:rsid w:val="00BD78E7"/>
    <w:rsid w:val="00BD7A65"/>
    <w:rsid w:val="00BD7A7D"/>
    <w:rsid w:val="00BD7BDA"/>
    <w:rsid w:val="00BD7CA2"/>
    <w:rsid w:val="00BD7CF9"/>
    <w:rsid w:val="00BD7D33"/>
    <w:rsid w:val="00BD7D68"/>
    <w:rsid w:val="00BD7DAA"/>
    <w:rsid w:val="00BE0261"/>
    <w:rsid w:val="00BE02E7"/>
    <w:rsid w:val="00BE02F3"/>
    <w:rsid w:val="00BE02F4"/>
    <w:rsid w:val="00BE043D"/>
    <w:rsid w:val="00BE05CC"/>
    <w:rsid w:val="00BE06DF"/>
    <w:rsid w:val="00BE07C5"/>
    <w:rsid w:val="00BE0858"/>
    <w:rsid w:val="00BE094C"/>
    <w:rsid w:val="00BE09B5"/>
    <w:rsid w:val="00BE0A0A"/>
    <w:rsid w:val="00BE0AAE"/>
    <w:rsid w:val="00BE0C62"/>
    <w:rsid w:val="00BE0D78"/>
    <w:rsid w:val="00BE0D91"/>
    <w:rsid w:val="00BE0F6C"/>
    <w:rsid w:val="00BE101A"/>
    <w:rsid w:val="00BE11B7"/>
    <w:rsid w:val="00BE1381"/>
    <w:rsid w:val="00BE1442"/>
    <w:rsid w:val="00BE1499"/>
    <w:rsid w:val="00BE1531"/>
    <w:rsid w:val="00BE159C"/>
    <w:rsid w:val="00BE1602"/>
    <w:rsid w:val="00BE1626"/>
    <w:rsid w:val="00BE1736"/>
    <w:rsid w:val="00BE188D"/>
    <w:rsid w:val="00BE1A3B"/>
    <w:rsid w:val="00BE1B28"/>
    <w:rsid w:val="00BE1C13"/>
    <w:rsid w:val="00BE1C82"/>
    <w:rsid w:val="00BE1F04"/>
    <w:rsid w:val="00BE1F1F"/>
    <w:rsid w:val="00BE2182"/>
    <w:rsid w:val="00BE23B9"/>
    <w:rsid w:val="00BE25BD"/>
    <w:rsid w:val="00BE26A0"/>
    <w:rsid w:val="00BE272B"/>
    <w:rsid w:val="00BE2748"/>
    <w:rsid w:val="00BE2851"/>
    <w:rsid w:val="00BE28F8"/>
    <w:rsid w:val="00BE2980"/>
    <w:rsid w:val="00BE2A73"/>
    <w:rsid w:val="00BE2BA6"/>
    <w:rsid w:val="00BE2C02"/>
    <w:rsid w:val="00BE2FBD"/>
    <w:rsid w:val="00BE30FF"/>
    <w:rsid w:val="00BE3110"/>
    <w:rsid w:val="00BE31F8"/>
    <w:rsid w:val="00BE348F"/>
    <w:rsid w:val="00BE3590"/>
    <w:rsid w:val="00BE36E8"/>
    <w:rsid w:val="00BE37AC"/>
    <w:rsid w:val="00BE3BDC"/>
    <w:rsid w:val="00BE3CC7"/>
    <w:rsid w:val="00BE3D4D"/>
    <w:rsid w:val="00BE3E86"/>
    <w:rsid w:val="00BE3F60"/>
    <w:rsid w:val="00BE4168"/>
    <w:rsid w:val="00BE416B"/>
    <w:rsid w:val="00BE421B"/>
    <w:rsid w:val="00BE447F"/>
    <w:rsid w:val="00BE450B"/>
    <w:rsid w:val="00BE4526"/>
    <w:rsid w:val="00BE4722"/>
    <w:rsid w:val="00BE4755"/>
    <w:rsid w:val="00BE48D2"/>
    <w:rsid w:val="00BE48F8"/>
    <w:rsid w:val="00BE490A"/>
    <w:rsid w:val="00BE4996"/>
    <w:rsid w:val="00BE50F0"/>
    <w:rsid w:val="00BE515F"/>
    <w:rsid w:val="00BE51D0"/>
    <w:rsid w:val="00BE5423"/>
    <w:rsid w:val="00BE5518"/>
    <w:rsid w:val="00BE561F"/>
    <w:rsid w:val="00BE56DF"/>
    <w:rsid w:val="00BE5865"/>
    <w:rsid w:val="00BE58BB"/>
    <w:rsid w:val="00BE5BB2"/>
    <w:rsid w:val="00BE5BC4"/>
    <w:rsid w:val="00BE5D54"/>
    <w:rsid w:val="00BE5D5E"/>
    <w:rsid w:val="00BE5E77"/>
    <w:rsid w:val="00BE5E87"/>
    <w:rsid w:val="00BE5F4C"/>
    <w:rsid w:val="00BE624A"/>
    <w:rsid w:val="00BE629A"/>
    <w:rsid w:val="00BE6399"/>
    <w:rsid w:val="00BE63CA"/>
    <w:rsid w:val="00BE6421"/>
    <w:rsid w:val="00BE64A5"/>
    <w:rsid w:val="00BE6589"/>
    <w:rsid w:val="00BE6975"/>
    <w:rsid w:val="00BE699F"/>
    <w:rsid w:val="00BE6A25"/>
    <w:rsid w:val="00BE6AAB"/>
    <w:rsid w:val="00BE6CBA"/>
    <w:rsid w:val="00BE6F84"/>
    <w:rsid w:val="00BE7133"/>
    <w:rsid w:val="00BE7167"/>
    <w:rsid w:val="00BE720F"/>
    <w:rsid w:val="00BE7308"/>
    <w:rsid w:val="00BE75CD"/>
    <w:rsid w:val="00BE7627"/>
    <w:rsid w:val="00BE77C7"/>
    <w:rsid w:val="00BE7888"/>
    <w:rsid w:val="00BE7890"/>
    <w:rsid w:val="00BE79A9"/>
    <w:rsid w:val="00BE7AF1"/>
    <w:rsid w:val="00BE7B98"/>
    <w:rsid w:val="00BE7D10"/>
    <w:rsid w:val="00BE7D82"/>
    <w:rsid w:val="00BE7DE0"/>
    <w:rsid w:val="00BE7EA3"/>
    <w:rsid w:val="00BE7ED2"/>
    <w:rsid w:val="00BF015B"/>
    <w:rsid w:val="00BF035D"/>
    <w:rsid w:val="00BF0376"/>
    <w:rsid w:val="00BF03B1"/>
    <w:rsid w:val="00BF04A2"/>
    <w:rsid w:val="00BF04C2"/>
    <w:rsid w:val="00BF050D"/>
    <w:rsid w:val="00BF059F"/>
    <w:rsid w:val="00BF05F7"/>
    <w:rsid w:val="00BF0651"/>
    <w:rsid w:val="00BF075C"/>
    <w:rsid w:val="00BF08A1"/>
    <w:rsid w:val="00BF08B0"/>
    <w:rsid w:val="00BF094F"/>
    <w:rsid w:val="00BF0973"/>
    <w:rsid w:val="00BF0B03"/>
    <w:rsid w:val="00BF0BB6"/>
    <w:rsid w:val="00BF0BC2"/>
    <w:rsid w:val="00BF0C11"/>
    <w:rsid w:val="00BF0CCD"/>
    <w:rsid w:val="00BF0E12"/>
    <w:rsid w:val="00BF0E84"/>
    <w:rsid w:val="00BF0FCE"/>
    <w:rsid w:val="00BF110F"/>
    <w:rsid w:val="00BF1111"/>
    <w:rsid w:val="00BF11B7"/>
    <w:rsid w:val="00BF1219"/>
    <w:rsid w:val="00BF1235"/>
    <w:rsid w:val="00BF13EE"/>
    <w:rsid w:val="00BF1459"/>
    <w:rsid w:val="00BF1499"/>
    <w:rsid w:val="00BF1893"/>
    <w:rsid w:val="00BF19FD"/>
    <w:rsid w:val="00BF1A55"/>
    <w:rsid w:val="00BF1B21"/>
    <w:rsid w:val="00BF1C08"/>
    <w:rsid w:val="00BF1CB7"/>
    <w:rsid w:val="00BF1CC8"/>
    <w:rsid w:val="00BF1E09"/>
    <w:rsid w:val="00BF1E48"/>
    <w:rsid w:val="00BF1E6C"/>
    <w:rsid w:val="00BF1EEB"/>
    <w:rsid w:val="00BF1FC6"/>
    <w:rsid w:val="00BF22E2"/>
    <w:rsid w:val="00BF22F5"/>
    <w:rsid w:val="00BF2617"/>
    <w:rsid w:val="00BF269A"/>
    <w:rsid w:val="00BF27A6"/>
    <w:rsid w:val="00BF281C"/>
    <w:rsid w:val="00BF28D5"/>
    <w:rsid w:val="00BF28E1"/>
    <w:rsid w:val="00BF296B"/>
    <w:rsid w:val="00BF2A0D"/>
    <w:rsid w:val="00BF2A29"/>
    <w:rsid w:val="00BF3231"/>
    <w:rsid w:val="00BF32E3"/>
    <w:rsid w:val="00BF37E7"/>
    <w:rsid w:val="00BF380E"/>
    <w:rsid w:val="00BF3D55"/>
    <w:rsid w:val="00BF3F3E"/>
    <w:rsid w:val="00BF3F99"/>
    <w:rsid w:val="00BF4281"/>
    <w:rsid w:val="00BF433F"/>
    <w:rsid w:val="00BF4358"/>
    <w:rsid w:val="00BF4426"/>
    <w:rsid w:val="00BF44B2"/>
    <w:rsid w:val="00BF44C9"/>
    <w:rsid w:val="00BF44F3"/>
    <w:rsid w:val="00BF4546"/>
    <w:rsid w:val="00BF4589"/>
    <w:rsid w:val="00BF4750"/>
    <w:rsid w:val="00BF4760"/>
    <w:rsid w:val="00BF486D"/>
    <w:rsid w:val="00BF497E"/>
    <w:rsid w:val="00BF4A24"/>
    <w:rsid w:val="00BF4E7C"/>
    <w:rsid w:val="00BF4E93"/>
    <w:rsid w:val="00BF4FB5"/>
    <w:rsid w:val="00BF50F1"/>
    <w:rsid w:val="00BF513A"/>
    <w:rsid w:val="00BF51AB"/>
    <w:rsid w:val="00BF52A9"/>
    <w:rsid w:val="00BF5420"/>
    <w:rsid w:val="00BF5504"/>
    <w:rsid w:val="00BF5626"/>
    <w:rsid w:val="00BF5628"/>
    <w:rsid w:val="00BF5667"/>
    <w:rsid w:val="00BF5795"/>
    <w:rsid w:val="00BF59A7"/>
    <w:rsid w:val="00BF5C46"/>
    <w:rsid w:val="00BF5DDA"/>
    <w:rsid w:val="00BF5E46"/>
    <w:rsid w:val="00BF5ED2"/>
    <w:rsid w:val="00BF5FBF"/>
    <w:rsid w:val="00BF605D"/>
    <w:rsid w:val="00BF60BF"/>
    <w:rsid w:val="00BF60E6"/>
    <w:rsid w:val="00BF628F"/>
    <w:rsid w:val="00BF6347"/>
    <w:rsid w:val="00BF6371"/>
    <w:rsid w:val="00BF63F3"/>
    <w:rsid w:val="00BF6512"/>
    <w:rsid w:val="00BF652A"/>
    <w:rsid w:val="00BF6568"/>
    <w:rsid w:val="00BF65CD"/>
    <w:rsid w:val="00BF6B98"/>
    <w:rsid w:val="00BF6BAF"/>
    <w:rsid w:val="00BF6C5B"/>
    <w:rsid w:val="00BF6CAA"/>
    <w:rsid w:val="00BF6CDF"/>
    <w:rsid w:val="00BF6DC3"/>
    <w:rsid w:val="00BF722A"/>
    <w:rsid w:val="00BF74EF"/>
    <w:rsid w:val="00BF7509"/>
    <w:rsid w:val="00BF7739"/>
    <w:rsid w:val="00BF78D4"/>
    <w:rsid w:val="00BF7A5F"/>
    <w:rsid w:val="00BF7A94"/>
    <w:rsid w:val="00BF7BCF"/>
    <w:rsid w:val="00BF7CDB"/>
    <w:rsid w:val="00BF7CF8"/>
    <w:rsid w:val="00BF7DE1"/>
    <w:rsid w:val="00BF7E39"/>
    <w:rsid w:val="00BF7E4F"/>
    <w:rsid w:val="00C0009D"/>
    <w:rsid w:val="00C001E8"/>
    <w:rsid w:val="00C003C5"/>
    <w:rsid w:val="00C003CC"/>
    <w:rsid w:val="00C00461"/>
    <w:rsid w:val="00C0052F"/>
    <w:rsid w:val="00C0053A"/>
    <w:rsid w:val="00C0056F"/>
    <w:rsid w:val="00C0081B"/>
    <w:rsid w:val="00C0082E"/>
    <w:rsid w:val="00C00A12"/>
    <w:rsid w:val="00C00B21"/>
    <w:rsid w:val="00C00C65"/>
    <w:rsid w:val="00C00EE4"/>
    <w:rsid w:val="00C00F9D"/>
    <w:rsid w:val="00C0107A"/>
    <w:rsid w:val="00C01132"/>
    <w:rsid w:val="00C012A4"/>
    <w:rsid w:val="00C0135E"/>
    <w:rsid w:val="00C01529"/>
    <w:rsid w:val="00C015EA"/>
    <w:rsid w:val="00C01631"/>
    <w:rsid w:val="00C01664"/>
    <w:rsid w:val="00C016E1"/>
    <w:rsid w:val="00C0171E"/>
    <w:rsid w:val="00C017F8"/>
    <w:rsid w:val="00C01A79"/>
    <w:rsid w:val="00C01A9E"/>
    <w:rsid w:val="00C01BB4"/>
    <w:rsid w:val="00C01C0E"/>
    <w:rsid w:val="00C01C86"/>
    <w:rsid w:val="00C01C93"/>
    <w:rsid w:val="00C01CB7"/>
    <w:rsid w:val="00C01D40"/>
    <w:rsid w:val="00C01D73"/>
    <w:rsid w:val="00C01E51"/>
    <w:rsid w:val="00C01FFD"/>
    <w:rsid w:val="00C0207C"/>
    <w:rsid w:val="00C020B6"/>
    <w:rsid w:val="00C0213E"/>
    <w:rsid w:val="00C022B3"/>
    <w:rsid w:val="00C02330"/>
    <w:rsid w:val="00C02762"/>
    <w:rsid w:val="00C028BD"/>
    <w:rsid w:val="00C029A1"/>
    <w:rsid w:val="00C02A06"/>
    <w:rsid w:val="00C02BE2"/>
    <w:rsid w:val="00C02CE2"/>
    <w:rsid w:val="00C02D34"/>
    <w:rsid w:val="00C02EFD"/>
    <w:rsid w:val="00C02FE2"/>
    <w:rsid w:val="00C0309F"/>
    <w:rsid w:val="00C0317D"/>
    <w:rsid w:val="00C0322B"/>
    <w:rsid w:val="00C03333"/>
    <w:rsid w:val="00C033C6"/>
    <w:rsid w:val="00C035D6"/>
    <w:rsid w:val="00C035FD"/>
    <w:rsid w:val="00C03600"/>
    <w:rsid w:val="00C0361B"/>
    <w:rsid w:val="00C03690"/>
    <w:rsid w:val="00C0378F"/>
    <w:rsid w:val="00C0398B"/>
    <w:rsid w:val="00C03A64"/>
    <w:rsid w:val="00C03CCF"/>
    <w:rsid w:val="00C03CD6"/>
    <w:rsid w:val="00C03CE2"/>
    <w:rsid w:val="00C03FA5"/>
    <w:rsid w:val="00C03FCC"/>
    <w:rsid w:val="00C04094"/>
    <w:rsid w:val="00C04247"/>
    <w:rsid w:val="00C042D0"/>
    <w:rsid w:val="00C043C1"/>
    <w:rsid w:val="00C0450C"/>
    <w:rsid w:val="00C045C4"/>
    <w:rsid w:val="00C04731"/>
    <w:rsid w:val="00C047B6"/>
    <w:rsid w:val="00C047C5"/>
    <w:rsid w:val="00C04886"/>
    <w:rsid w:val="00C04926"/>
    <w:rsid w:val="00C04B4A"/>
    <w:rsid w:val="00C04B93"/>
    <w:rsid w:val="00C04E31"/>
    <w:rsid w:val="00C051E1"/>
    <w:rsid w:val="00C05203"/>
    <w:rsid w:val="00C0528C"/>
    <w:rsid w:val="00C05306"/>
    <w:rsid w:val="00C05328"/>
    <w:rsid w:val="00C05446"/>
    <w:rsid w:val="00C05459"/>
    <w:rsid w:val="00C05532"/>
    <w:rsid w:val="00C059D8"/>
    <w:rsid w:val="00C05B0A"/>
    <w:rsid w:val="00C05C17"/>
    <w:rsid w:val="00C05D30"/>
    <w:rsid w:val="00C06050"/>
    <w:rsid w:val="00C060C2"/>
    <w:rsid w:val="00C0625E"/>
    <w:rsid w:val="00C063E5"/>
    <w:rsid w:val="00C06662"/>
    <w:rsid w:val="00C067F4"/>
    <w:rsid w:val="00C06808"/>
    <w:rsid w:val="00C06877"/>
    <w:rsid w:val="00C06A16"/>
    <w:rsid w:val="00C06ADF"/>
    <w:rsid w:val="00C06B67"/>
    <w:rsid w:val="00C06CB0"/>
    <w:rsid w:val="00C06DEC"/>
    <w:rsid w:val="00C06ED2"/>
    <w:rsid w:val="00C07053"/>
    <w:rsid w:val="00C071CD"/>
    <w:rsid w:val="00C071F9"/>
    <w:rsid w:val="00C07279"/>
    <w:rsid w:val="00C07360"/>
    <w:rsid w:val="00C0737C"/>
    <w:rsid w:val="00C0750F"/>
    <w:rsid w:val="00C0778F"/>
    <w:rsid w:val="00C078CD"/>
    <w:rsid w:val="00C07902"/>
    <w:rsid w:val="00C07972"/>
    <w:rsid w:val="00C07A04"/>
    <w:rsid w:val="00C07AA1"/>
    <w:rsid w:val="00C07AE2"/>
    <w:rsid w:val="00C07B1A"/>
    <w:rsid w:val="00C07B1D"/>
    <w:rsid w:val="00C07B40"/>
    <w:rsid w:val="00C07C06"/>
    <w:rsid w:val="00C07CD9"/>
    <w:rsid w:val="00C07EC2"/>
    <w:rsid w:val="00C1007A"/>
    <w:rsid w:val="00C101AF"/>
    <w:rsid w:val="00C101C8"/>
    <w:rsid w:val="00C101FB"/>
    <w:rsid w:val="00C103A6"/>
    <w:rsid w:val="00C103B1"/>
    <w:rsid w:val="00C10580"/>
    <w:rsid w:val="00C10599"/>
    <w:rsid w:val="00C105AB"/>
    <w:rsid w:val="00C105AC"/>
    <w:rsid w:val="00C10692"/>
    <w:rsid w:val="00C106CB"/>
    <w:rsid w:val="00C1095E"/>
    <w:rsid w:val="00C10A05"/>
    <w:rsid w:val="00C10A5A"/>
    <w:rsid w:val="00C10AF2"/>
    <w:rsid w:val="00C10C0C"/>
    <w:rsid w:val="00C10C7B"/>
    <w:rsid w:val="00C10D17"/>
    <w:rsid w:val="00C10D51"/>
    <w:rsid w:val="00C10D6F"/>
    <w:rsid w:val="00C10E91"/>
    <w:rsid w:val="00C10F31"/>
    <w:rsid w:val="00C110C8"/>
    <w:rsid w:val="00C110FE"/>
    <w:rsid w:val="00C11116"/>
    <w:rsid w:val="00C11184"/>
    <w:rsid w:val="00C111BB"/>
    <w:rsid w:val="00C112DC"/>
    <w:rsid w:val="00C11354"/>
    <w:rsid w:val="00C11484"/>
    <w:rsid w:val="00C1152D"/>
    <w:rsid w:val="00C11572"/>
    <w:rsid w:val="00C11665"/>
    <w:rsid w:val="00C11823"/>
    <w:rsid w:val="00C11828"/>
    <w:rsid w:val="00C118DC"/>
    <w:rsid w:val="00C1192D"/>
    <w:rsid w:val="00C11953"/>
    <w:rsid w:val="00C119D9"/>
    <w:rsid w:val="00C11A1F"/>
    <w:rsid w:val="00C11A2C"/>
    <w:rsid w:val="00C11B41"/>
    <w:rsid w:val="00C11D0D"/>
    <w:rsid w:val="00C11D77"/>
    <w:rsid w:val="00C11EAD"/>
    <w:rsid w:val="00C11FCE"/>
    <w:rsid w:val="00C12141"/>
    <w:rsid w:val="00C121B2"/>
    <w:rsid w:val="00C12290"/>
    <w:rsid w:val="00C12311"/>
    <w:rsid w:val="00C12379"/>
    <w:rsid w:val="00C1240E"/>
    <w:rsid w:val="00C12593"/>
    <w:rsid w:val="00C127E8"/>
    <w:rsid w:val="00C12900"/>
    <w:rsid w:val="00C12976"/>
    <w:rsid w:val="00C12AAE"/>
    <w:rsid w:val="00C12AD4"/>
    <w:rsid w:val="00C12AF5"/>
    <w:rsid w:val="00C12B62"/>
    <w:rsid w:val="00C12B6B"/>
    <w:rsid w:val="00C12B98"/>
    <w:rsid w:val="00C12BD5"/>
    <w:rsid w:val="00C12D46"/>
    <w:rsid w:val="00C12E59"/>
    <w:rsid w:val="00C12F27"/>
    <w:rsid w:val="00C131C8"/>
    <w:rsid w:val="00C13217"/>
    <w:rsid w:val="00C13364"/>
    <w:rsid w:val="00C1342E"/>
    <w:rsid w:val="00C13474"/>
    <w:rsid w:val="00C135BE"/>
    <w:rsid w:val="00C13869"/>
    <w:rsid w:val="00C13911"/>
    <w:rsid w:val="00C13AE9"/>
    <w:rsid w:val="00C13C5B"/>
    <w:rsid w:val="00C13D0F"/>
    <w:rsid w:val="00C13F7B"/>
    <w:rsid w:val="00C14183"/>
    <w:rsid w:val="00C14190"/>
    <w:rsid w:val="00C141CD"/>
    <w:rsid w:val="00C14294"/>
    <w:rsid w:val="00C142FF"/>
    <w:rsid w:val="00C1431B"/>
    <w:rsid w:val="00C14435"/>
    <w:rsid w:val="00C14589"/>
    <w:rsid w:val="00C14A26"/>
    <w:rsid w:val="00C14CCB"/>
    <w:rsid w:val="00C14D48"/>
    <w:rsid w:val="00C1512E"/>
    <w:rsid w:val="00C15148"/>
    <w:rsid w:val="00C15239"/>
    <w:rsid w:val="00C1524D"/>
    <w:rsid w:val="00C154C5"/>
    <w:rsid w:val="00C155AA"/>
    <w:rsid w:val="00C15782"/>
    <w:rsid w:val="00C157BF"/>
    <w:rsid w:val="00C15926"/>
    <w:rsid w:val="00C15971"/>
    <w:rsid w:val="00C15972"/>
    <w:rsid w:val="00C15B56"/>
    <w:rsid w:val="00C15F28"/>
    <w:rsid w:val="00C16293"/>
    <w:rsid w:val="00C163C0"/>
    <w:rsid w:val="00C165B1"/>
    <w:rsid w:val="00C1663A"/>
    <w:rsid w:val="00C16642"/>
    <w:rsid w:val="00C166F7"/>
    <w:rsid w:val="00C1679F"/>
    <w:rsid w:val="00C1680B"/>
    <w:rsid w:val="00C1682E"/>
    <w:rsid w:val="00C168E1"/>
    <w:rsid w:val="00C16A20"/>
    <w:rsid w:val="00C16A8A"/>
    <w:rsid w:val="00C16C2D"/>
    <w:rsid w:val="00C16C32"/>
    <w:rsid w:val="00C16CC6"/>
    <w:rsid w:val="00C16DCE"/>
    <w:rsid w:val="00C1725C"/>
    <w:rsid w:val="00C17264"/>
    <w:rsid w:val="00C172CA"/>
    <w:rsid w:val="00C17359"/>
    <w:rsid w:val="00C1759C"/>
    <w:rsid w:val="00C17AB3"/>
    <w:rsid w:val="00C17B42"/>
    <w:rsid w:val="00C17B75"/>
    <w:rsid w:val="00C17BE1"/>
    <w:rsid w:val="00C17C11"/>
    <w:rsid w:val="00C17D99"/>
    <w:rsid w:val="00C17E49"/>
    <w:rsid w:val="00C17EA2"/>
    <w:rsid w:val="00C17F31"/>
    <w:rsid w:val="00C2003A"/>
    <w:rsid w:val="00C2007F"/>
    <w:rsid w:val="00C200CE"/>
    <w:rsid w:val="00C200F3"/>
    <w:rsid w:val="00C2011B"/>
    <w:rsid w:val="00C2022A"/>
    <w:rsid w:val="00C2030A"/>
    <w:rsid w:val="00C20629"/>
    <w:rsid w:val="00C20647"/>
    <w:rsid w:val="00C20762"/>
    <w:rsid w:val="00C2076F"/>
    <w:rsid w:val="00C20785"/>
    <w:rsid w:val="00C208CA"/>
    <w:rsid w:val="00C20E05"/>
    <w:rsid w:val="00C20E1B"/>
    <w:rsid w:val="00C211A6"/>
    <w:rsid w:val="00C21216"/>
    <w:rsid w:val="00C2136C"/>
    <w:rsid w:val="00C21531"/>
    <w:rsid w:val="00C21539"/>
    <w:rsid w:val="00C21644"/>
    <w:rsid w:val="00C2164D"/>
    <w:rsid w:val="00C21798"/>
    <w:rsid w:val="00C217C8"/>
    <w:rsid w:val="00C2199F"/>
    <w:rsid w:val="00C219AA"/>
    <w:rsid w:val="00C21A97"/>
    <w:rsid w:val="00C21AA2"/>
    <w:rsid w:val="00C21C3B"/>
    <w:rsid w:val="00C21DD4"/>
    <w:rsid w:val="00C21E16"/>
    <w:rsid w:val="00C21E1C"/>
    <w:rsid w:val="00C22292"/>
    <w:rsid w:val="00C222E8"/>
    <w:rsid w:val="00C2235F"/>
    <w:rsid w:val="00C22549"/>
    <w:rsid w:val="00C2267D"/>
    <w:rsid w:val="00C2280E"/>
    <w:rsid w:val="00C22819"/>
    <w:rsid w:val="00C22A4E"/>
    <w:rsid w:val="00C22D61"/>
    <w:rsid w:val="00C22F78"/>
    <w:rsid w:val="00C22FAF"/>
    <w:rsid w:val="00C2322E"/>
    <w:rsid w:val="00C2339A"/>
    <w:rsid w:val="00C23479"/>
    <w:rsid w:val="00C2363D"/>
    <w:rsid w:val="00C23FF0"/>
    <w:rsid w:val="00C240B4"/>
    <w:rsid w:val="00C2432F"/>
    <w:rsid w:val="00C244F8"/>
    <w:rsid w:val="00C24559"/>
    <w:rsid w:val="00C2468B"/>
    <w:rsid w:val="00C2472B"/>
    <w:rsid w:val="00C24773"/>
    <w:rsid w:val="00C247E7"/>
    <w:rsid w:val="00C2482E"/>
    <w:rsid w:val="00C24989"/>
    <w:rsid w:val="00C24AF4"/>
    <w:rsid w:val="00C24D57"/>
    <w:rsid w:val="00C250D8"/>
    <w:rsid w:val="00C254F1"/>
    <w:rsid w:val="00C257DC"/>
    <w:rsid w:val="00C25902"/>
    <w:rsid w:val="00C2591F"/>
    <w:rsid w:val="00C25AC5"/>
    <w:rsid w:val="00C25C47"/>
    <w:rsid w:val="00C25DBF"/>
    <w:rsid w:val="00C25DDF"/>
    <w:rsid w:val="00C25EBB"/>
    <w:rsid w:val="00C2601E"/>
    <w:rsid w:val="00C26028"/>
    <w:rsid w:val="00C262C7"/>
    <w:rsid w:val="00C26B5D"/>
    <w:rsid w:val="00C26C7C"/>
    <w:rsid w:val="00C26D18"/>
    <w:rsid w:val="00C26F60"/>
    <w:rsid w:val="00C26FBE"/>
    <w:rsid w:val="00C27008"/>
    <w:rsid w:val="00C27012"/>
    <w:rsid w:val="00C27111"/>
    <w:rsid w:val="00C27484"/>
    <w:rsid w:val="00C2755F"/>
    <w:rsid w:val="00C27576"/>
    <w:rsid w:val="00C275A1"/>
    <w:rsid w:val="00C27623"/>
    <w:rsid w:val="00C276C4"/>
    <w:rsid w:val="00C2775C"/>
    <w:rsid w:val="00C27790"/>
    <w:rsid w:val="00C27791"/>
    <w:rsid w:val="00C27890"/>
    <w:rsid w:val="00C27B6A"/>
    <w:rsid w:val="00C27B86"/>
    <w:rsid w:val="00C27C7E"/>
    <w:rsid w:val="00C27C8E"/>
    <w:rsid w:val="00C27CED"/>
    <w:rsid w:val="00C27D96"/>
    <w:rsid w:val="00C27DF8"/>
    <w:rsid w:val="00C27E52"/>
    <w:rsid w:val="00C27EA3"/>
    <w:rsid w:val="00C27EE0"/>
    <w:rsid w:val="00C302D4"/>
    <w:rsid w:val="00C305FC"/>
    <w:rsid w:val="00C307D6"/>
    <w:rsid w:val="00C3081E"/>
    <w:rsid w:val="00C308AA"/>
    <w:rsid w:val="00C30AF0"/>
    <w:rsid w:val="00C30BDB"/>
    <w:rsid w:val="00C30D2C"/>
    <w:rsid w:val="00C30D44"/>
    <w:rsid w:val="00C30F03"/>
    <w:rsid w:val="00C30FB7"/>
    <w:rsid w:val="00C31006"/>
    <w:rsid w:val="00C31091"/>
    <w:rsid w:val="00C311AD"/>
    <w:rsid w:val="00C31332"/>
    <w:rsid w:val="00C313A9"/>
    <w:rsid w:val="00C313CF"/>
    <w:rsid w:val="00C31417"/>
    <w:rsid w:val="00C31585"/>
    <w:rsid w:val="00C31672"/>
    <w:rsid w:val="00C316A4"/>
    <w:rsid w:val="00C3180C"/>
    <w:rsid w:val="00C3189E"/>
    <w:rsid w:val="00C31A9C"/>
    <w:rsid w:val="00C31ABB"/>
    <w:rsid w:val="00C31B6C"/>
    <w:rsid w:val="00C31BB2"/>
    <w:rsid w:val="00C31C1D"/>
    <w:rsid w:val="00C31CC9"/>
    <w:rsid w:val="00C3207F"/>
    <w:rsid w:val="00C321A3"/>
    <w:rsid w:val="00C32304"/>
    <w:rsid w:val="00C32386"/>
    <w:rsid w:val="00C323EB"/>
    <w:rsid w:val="00C3254E"/>
    <w:rsid w:val="00C32646"/>
    <w:rsid w:val="00C3269E"/>
    <w:rsid w:val="00C32712"/>
    <w:rsid w:val="00C327F3"/>
    <w:rsid w:val="00C328A0"/>
    <w:rsid w:val="00C329B4"/>
    <w:rsid w:val="00C32A60"/>
    <w:rsid w:val="00C32BFD"/>
    <w:rsid w:val="00C32D74"/>
    <w:rsid w:val="00C32E85"/>
    <w:rsid w:val="00C32F58"/>
    <w:rsid w:val="00C32FF1"/>
    <w:rsid w:val="00C330E0"/>
    <w:rsid w:val="00C331F6"/>
    <w:rsid w:val="00C3349C"/>
    <w:rsid w:val="00C334AA"/>
    <w:rsid w:val="00C33619"/>
    <w:rsid w:val="00C337ED"/>
    <w:rsid w:val="00C33944"/>
    <w:rsid w:val="00C33A54"/>
    <w:rsid w:val="00C33CA4"/>
    <w:rsid w:val="00C340DE"/>
    <w:rsid w:val="00C34351"/>
    <w:rsid w:val="00C343F1"/>
    <w:rsid w:val="00C345AE"/>
    <w:rsid w:val="00C3471E"/>
    <w:rsid w:val="00C3487D"/>
    <w:rsid w:val="00C3489B"/>
    <w:rsid w:val="00C348E2"/>
    <w:rsid w:val="00C34AA9"/>
    <w:rsid w:val="00C34AFF"/>
    <w:rsid w:val="00C34B03"/>
    <w:rsid w:val="00C34BC1"/>
    <w:rsid w:val="00C34C17"/>
    <w:rsid w:val="00C34CAA"/>
    <w:rsid w:val="00C34D2F"/>
    <w:rsid w:val="00C34E4C"/>
    <w:rsid w:val="00C34E7A"/>
    <w:rsid w:val="00C350DC"/>
    <w:rsid w:val="00C35110"/>
    <w:rsid w:val="00C3522A"/>
    <w:rsid w:val="00C354AB"/>
    <w:rsid w:val="00C354EB"/>
    <w:rsid w:val="00C35507"/>
    <w:rsid w:val="00C35620"/>
    <w:rsid w:val="00C35649"/>
    <w:rsid w:val="00C3569A"/>
    <w:rsid w:val="00C356ED"/>
    <w:rsid w:val="00C357F5"/>
    <w:rsid w:val="00C359D3"/>
    <w:rsid w:val="00C35A68"/>
    <w:rsid w:val="00C35AFF"/>
    <w:rsid w:val="00C35D0A"/>
    <w:rsid w:val="00C35E4D"/>
    <w:rsid w:val="00C35F11"/>
    <w:rsid w:val="00C35F63"/>
    <w:rsid w:val="00C360E6"/>
    <w:rsid w:val="00C3627E"/>
    <w:rsid w:val="00C36403"/>
    <w:rsid w:val="00C364C6"/>
    <w:rsid w:val="00C3661C"/>
    <w:rsid w:val="00C3674A"/>
    <w:rsid w:val="00C3699D"/>
    <w:rsid w:val="00C36A20"/>
    <w:rsid w:val="00C36B9A"/>
    <w:rsid w:val="00C36C15"/>
    <w:rsid w:val="00C36E3B"/>
    <w:rsid w:val="00C36F7B"/>
    <w:rsid w:val="00C37113"/>
    <w:rsid w:val="00C37296"/>
    <w:rsid w:val="00C372A0"/>
    <w:rsid w:val="00C37301"/>
    <w:rsid w:val="00C3779A"/>
    <w:rsid w:val="00C377CD"/>
    <w:rsid w:val="00C377FE"/>
    <w:rsid w:val="00C37957"/>
    <w:rsid w:val="00C379EA"/>
    <w:rsid w:val="00C37BBE"/>
    <w:rsid w:val="00C37C47"/>
    <w:rsid w:val="00C37E23"/>
    <w:rsid w:val="00C37E2B"/>
    <w:rsid w:val="00C37EFD"/>
    <w:rsid w:val="00C401B5"/>
    <w:rsid w:val="00C40225"/>
    <w:rsid w:val="00C4045B"/>
    <w:rsid w:val="00C404AE"/>
    <w:rsid w:val="00C4063A"/>
    <w:rsid w:val="00C40732"/>
    <w:rsid w:val="00C40901"/>
    <w:rsid w:val="00C40986"/>
    <w:rsid w:val="00C40A14"/>
    <w:rsid w:val="00C40A53"/>
    <w:rsid w:val="00C40AB0"/>
    <w:rsid w:val="00C40AC0"/>
    <w:rsid w:val="00C40B47"/>
    <w:rsid w:val="00C40C09"/>
    <w:rsid w:val="00C40C2F"/>
    <w:rsid w:val="00C40CCE"/>
    <w:rsid w:val="00C40D5A"/>
    <w:rsid w:val="00C40F46"/>
    <w:rsid w:val="00C41175"/>
    <w:rsid w:val="00C413FC"/>
    <w:rsid w:val="00C41495"/>
    <w:rsid w:val="00C4154F"/>
    <w:rsid w:val="00C41605"/>
    <w:rsid w:val="00C41809"/>
    <w:rsid w:val="00C4182F"/>
    <w:rsid w:val="00C41900"/>
    <w:rsid w:val="00C41907"/>
    <w:rsid w:val="00C419A9"/>
    <w:rsid w:val="00C41ADF"/>
    <w:rsid w:val="00C41B12"/>
    <w:rsid w:val="00C41BB5"/>
    <w:rsid w:val="00C41CFA"/>
    <w:rsid w:val="00C41DED"/>
    <w:rsid w:val="00C41F4C"/>
    <w:rsid w:val="00C41FD8"/>
    <w:rsid w:val="00C42003"/>
    <w:rsid w:val="00C42072"/>
    <w:rsid w:val="00C42193"/>
    <w:rsid w:val="00C422AD"/>
    <w:rsid w:val="00C423B7"/>
    <w:rsid w:val="00C42479"/>
    <w:rsid w:val="00C424DF"/>
    <w:rsid w:val="00C42715"/>
    <w:rsid w:val="00C427B3"/>
    <w:rsid w:val="00C427E9"/>
    <w:rsid w:val="00C42902"/>
    <w:rsid w:val="00C42943"/>
    <w:rsid w:val="00C4299C"/>
    <w:rsid w:val="00C42A91"/>
    <w:rsid w:val="00C42B13"/>
    <w:rsid w:val="00C42B2F"/>
    <w:rsid w:val="00C42C38"/>
    <w:rsid w:val="00C42E1F"/>
    <w:rsid w:val="00C42F4C"/>
    <w:rsid w:val="00C42F93"/>
    <w:rsid w:val="00C42FB0"/>
    <w:rsid w:val="00C4306C"/>
    <w:rsid w:val="00C4323A"/>
    <w:rsid w:val="00C433DA"/>
    <w:rsid w:val="00C433DD"/>
    <w:rsid w:val="00C43653"/>
    <w:rsid w:val="00C43674"/>
    <w:rsid w:val="00C439BC"/>
    <w:rsid w:val="00C43B5C"/>
    <w:rsid w:val="00C43B78"/>
    <w:rsid w:val="00C43B8E"/>
    <w:rsid w:val="00C43DF7"/>
    <w:rsid w:val="00C43E34"/>
    <w:rsid w:val="00C440E0"/>
    <w:rsid w:val="00C44473"/>
    <w:rsid w:val="00C4455E"/>
    <w:rsid w:val="00C44702"/>
    <w:rsid w:val="00C44716"/>
    <w:rsid w:val="00C44766"/>
    <w:rsid w:val="00C448B1"/>
    <w:rsid w:val="00C4490B"/>
    <w:rsid w:val="00C44AB2"/>
    <w:rsid w:val="00C44AF9"/>
    <w:rsid w:val="00C44B17"/>
    <w:rsid w:val="00C44B98"/>
    <w:rsid w:val="00C44C4B"/>
    <w:rsid w:val="00C44E0F"/>
    <w:rsid w:val="00C44F14"/>
    <w:rsid w:val="00C45220"/>
    <w:rsid w:val="00C45224"/>
    <w:rsid w:val="00C45235"/>
    <w:rsid w:val="00C452B6"/>
    <w:rsid w:val="00C454B0"/>
    <w:rsid w:val="00C45673"/>
    <w:rsid w:val="00C45713"/>
    <w:rsid w:val="00C4576C"/>
    <w:rsid w:val="00C45786"/>
    <w:rsid w:val="00C458DC"/>
    <w:rsid w:val="00C4593F"/>
    <w:rsid w:val="00C45A22"/>
    <w:rsid w:val="00C45A5D"/>
    <w:rsid w:val="00C45AE5"/>
    <w:rsid w:val="00C45B6A"/>
    <w:rsid w:val="00C45BCD"/>
    <w:rsid w:val="00C45E1C"/>
    <w:rsid w:val="00C45EDF"/>
    <w:rsid w:val="00C460CC"/>
    <w:rsid w:val="00C461BE"/>
    <w:rsid w:val="00C46203"/>
    <w:rsid w:val="00C4633B"/>
    <w:rsid w:val="00C463B4"/>
    <w:rsid w:val="00C46490"/>
    <w:rsid w:val="00C4661C"/>
    <w:rsid w:val="00C4662D"/>
    <w:rsid w:val="00C46769"/>
    <w:rsid w:val="00C46843"/>
    <w:rsid w:val="00C469AC"/>
    <w:rsid w:val="00C469FE"/>
    <w:rsid w:val="00C46A72"/>
    <w:rsid w:val="00C46CCF"/>
    <w:rsid w:val="00C46E2F"/>
    <w:rsid w:val="00C470CE"/>
    <w:rsid w:val="00C47127"/>
    <w:rsid w:val="00C4712E"/>
    <w:rsid w:val="00C4726B"/>
    <w:rsid w:val="00C47399"/>
    <w:rsid w:val="00C473DA"/>
    <w:rsid w:val="00C476B8"/>
    <w:rsid w:val="00C47ACC"/>
    <w:rsid w:val="00C47B3D"/>
    <w:rsid w:val="00C47BC3"/>
    <w:rsid w:val="00C47C71"/>
    <w:rsid w:val="00C47FE4"/>
    <w:rsid w:val="00C501E1"/>
    <w:rsid w:val="00C5039D"/>
    <w:rsid w:val="00C507CC"/>
    <w:rsid w:val="00C507DC"/>
    <w:rsid w:val="00C50866"/>
    <w:rsid w:val="00C508BA"/>
    <w:rsid w:val="00C50939"/>
    <w:rsid w:val="00C509C9"/>
    <w:rsid w:val="00C50A13"/>
    <w:rsid w:val="00C50A1A"/>
    <w:rsid w:val="00C50D0A"/>
    <w:rsid w:val="00C50D31"/>
    <w:rsid w:val="00C50E27"/>
    <w:rsid w:val="00C50EB0"/>
    <w:rsid w:val="00C50EEF"/>
    <w:rsid w:val="00C511E8"/>
    <w:rsid w:val="00C51260"/>
    <w:rsid w:val="00C514EE"/>
    <w:rsid w:val="00C515D9"/>
    <w:rsid w:val="00C51718"/>
    <w:rsid w:val="00C51854"/>
    <w:rsid w:val="00C51AD2"/>
    <w:rsid w:val="00C51C21"/>
    <w:rsid w:val="00C51EE4"/>
    <w:rsid w:val="00C520F5"/>
    <w:rsid w:val="00C5219D"/>
    <w:rsid w:val="00C521B8"/>
    <w:rsid w:val="00C521D6"/>
    <w:rsid w:val="00C5245E"/>
    <w:rsid w:val="00C5252A"/>
    <w:rsid w:val="00C527A3"/>
    <w:rsid w:val="00C527BD"/>
    <w:rsid w:val="00C5285B"/>
    <w:rsid w:val="00C52A0F"/>
    <w:rsid w:val="00C52A59"/>
    <w:rsid w:val="00C52BE6"/>
    <w:rsid w:val="00C52D5B"/>
    <w:rsid w:val="00C52F2A"/>
    <w:rsid w:val="00C53085"/>
    <w:rsid w:val="00C53211"/>
    <w:rsid w:val="00C5327A"/>
    <w:rsid w:val="00C532DA"/>
    <w:rsid w:val="00C53310"/>
    <w:rsid w:val="00C533CE"/>
    <w:rsid w:val="00C534AD"/>
    <w:rsid w:val="00C53543"/>
    <w:rsid w:val="00C5354F"/>
    <w:rsid w:val="00C536FF"/>
    <w:rsid w:val="00C537CD"/>
    <w:rsid w:val="00C53940"/>
    <w:rsid w:val="00C53A07"/>
    <w:rsid w:val="00C53A3A"/>
    <w:rsid w:val="00C53AC6"/>
    <w:rsid w:val="00C53B60"/>
    <w:rsid w:val="00C53CDB"/>
    <w:rsid w:val="00C53E33"/>
    <w:rsid w:val="00C53E95"/>
    <w:rsid w:val="00C5426B"/>
    <w:rsid w:val="00C54297"/>
    <w:rsid w:val="00C542FE"/>
    <w:rsid w:val="00C543BE"/>
    <w:rsid w:val="00C5440C"/>
    <w:rsid w:val="00C5442B"/>
    <w:rsid w:val="00C544A2"/>
    <w:rsid w:val="00C545A2"/>
    <w:rsid w:val="00C545D9"/>
    <w:rsid w:val="00C545DB"/>
    <w:rsid w:val="00C546C7"/>
    <w:rsid w:val="00C5498F"/>
    <w:rsid w:val="00C54AD6"/>
    <w:rsid w:val="00C54AE5"/>
    <w:rsid w:val="00C54AFA"/>
    <w:rsid w:val="00C54ECE"/>
    <w:rsid w:val="00C550C6"/>
    <w:rsid w:val="00C551F8"/>
    <w:rsid w:val="00C55332"/>
    <w:rsid w:val="00C553F6"/>
    <w:rsid w:val="00C55422"/>
    <w:rsid w:val="00C554D5"/>
    <w:rsid w:val="00C55530"/>
    <w:rsid w:val="00C5567F"/>
    <w:rsid w:val="00C559F9"/>
    <w:rsid w:val="00C55A35"/>
    <w:rsid w:val="00C55A55"/>
    <w:rsid w:val="00C55A87"/>
    <w:rsid w:val="00C55A90"/>
    <w:rsid w:val="00C55D2F"/>
    <w:rsid w:val="00C5605B"/>
    <w:rsid w:val="00C56343"/>
    <w:rsid w:val="00C5636B"/>
    <w:rsid w:val="00C5663E"/>
    <w:rsid w:val="00C56662"/>
    <w:rsid w:val="00C56842"/>
    <w:rsid w:val="00C5687B"/>
    <w:rsid w:val="00C56A15"/>
    <w:rsid w:val="00C56A9A"/>
    <w:rsid w:val="00C56C2E"/>
    <w:rsid w:val="00C56D1F"/>
    <w:rsid w:val="00C56F1C"/>
    <w:rsid w:val="00C570D8"/>
    <w:rsid w:val="00C572BA"/>
    <w:rsid w:val="00C57457"/>
    <w:rsid w:val="00C5747C"/>
    <w:rsid w:val="00C574D6"/>
    <w:rsid w:val="00C574D9"/>
    <w:rsid w:val="00C575C5"/>
    <w:rsid w:val="00C57658"/>
    <w:rsid w:val="00C57774"/>
    <w:rsid w:val="00C57970"/>
    <w:rsid w:val="00C57B25"/>
    <w:rsid w:val="00C57BC7"/>
    <w:rsid w:val="00C57BFD"/>
    <w:rsid w:val="00C57C8C"/>
    <w:rsid w:val="00C57D4E"/>
    <w:rsid w:val="00C57DE9"/>
    <w:rsid w:val="00C60171"/>
    <w:rsid w:val="00C60191"/>
    <w:rsid w:val="00C604A9"/>
    <w:rsid w:val="00C60613"/>
    <w:rsid w:val="00C60697"/>
    <w:rsid w:val="00C60788"/>
    <w:rsid w:val="00C608E9"/>
    <w:rsid w:val="00C60AB3"/>
    <w:rsid w:val="00C60C88"/>
    <w:rsid w:val="00C60D37"/>
    <w:rsid w:val="00C60DF1"/>
    <w:rsid w:val="00C60E16"/>
    <w:rsid w:val="00C60EF5"/>
    <w:rsid w:val="00C60FAD"/>
    <w:rsid w:val="00C6108F"/>
    <w:rsid w:val="00C61357"/>
    <w:rsid w:val="00C61394"/>
    <w:rsid w:val="00C616B9"/>
    <w:rsid w:val="00C616D2"/>
    <w:rsid w:val="00C616DD"/>
    <w:rsid w:val="00C616F6"/>
    <w:rsid w:val="00C6179E"/>
    <w:rsid w:val="00C617FD"/>
    <w:rsid w:val="00C61840"/>
    <w:rsid w:val="00C61893"/>
    <w:rsid w:val="00C61A70"/>
    <w:rsid w:val="00C61CAA"/>
    <w:rsid w:val="00C61D62"/>
    <w:rsid w:val="00C61EEB"/>
    <w:rsid w:val="00C61F60"/>
    <w:rsid w:val="00C61FA9"/>
    <w:rsid w:val="00C61FC8"/>
    <w:rsid w:val="00C62003"/>
    <w:rsid w:val="00C62079"/>
    <w:rsid w:val="00C622F8"/>
    <w:rsid w:val="00C623D6"/>
    <w:rsid w:val="00C6249A"/>
    <w:rsid w:val="00C625B3"/>
    <w:rsid w:val="00C625F4"/>
    <w:rsid w:val="00C627FE"/>
    <w:rsid w:val="00C6287D"/>
    <w:rsid w:val="00C628DA"/>
    <w:rsid w:val="00C62A2A"/>
    <w:rsid w:val="00C62B23"/>
    <w:rsid w:val="00C62BF7"/>
    <w:rsid w:val="00C62CBB"/>
    <w:rsid w:val="00C62D4B"/>
    <w:rsid w:val="00C62E30"/>
    <w:rsid w:val="00C63032"/>
    <w:rsid w:val="00C6313C"/>
    <w:rsid w:val="00C63311"/>
    <w:rsid w:val="00C6332A"/>
    <w:rsid w:val="00C633C6"/>
    <w:rsid w:val="00C634AC"/>
    <w:rsid w:val="00C63564"/>
    <w:rsid w:val="00C635A2"/>
    <w:rsid w:val="00C635C3"/>
    <w:rsid w:val="00C6360C"/>
    <w:rsid w:val="00C63761"/>
    <w:rsid w:val="00C6387C"/>
    <w:rsid w:val="00C6394B"/>
    <w:rsid w:val="00C63A38"/>
    <w:rsid w:val="00C63B0D"/>
    <w:rsid w:val="00C63BA6"/>
    <w:rsid w:val="00C63E72"/>
    <w:rsid w:val="00C63ED2"/>
    <w:rsid w:val="00C63ED5"/>
    <w:rsid w:val="00C641E3"/>
    <w:rsid w:val="00C642FC"/>
    <w:rsid w:val="00C645D0"/>
    <w:rsid w:val="00C6475E"/>
    <w:rsid w:val="00C64856"/>
    <w:rsid w:val="00C648EB"/>
    <w:rsid w:val="00C6491F"/>
    <w:rsid w:val="00C64A89"/>
    <w:rsid w:val="00C64B15"/>
    <w:rsid w:val="00C64B91"/>
    <w:rsid w:val="00C64C7C"/>
    <w:rsid w:val="00C64CD9"/>
    <w:rsid w:val="00C64E3F"/>
    <w:rsid w:val="00C64F2B"/>
    <w:rsid w:val="00C65036"/>
    <w:rsid w:val="00C6518F"/>
    <w:rsid w:val="00C6527B"/>
    <w:rsid w:val="00C65354"/>
    <w:rsid w:val="00C655A6"/>
    <w:rsid w:val="00C6567B"/>
    <w:rsid w:val="00C6583E"/>
    <w:rsid w:val="00C65864"/>
    <w:rsid w:val="00C658AF"/>
    <w:rsid w:val="00C659FA"/>
    <w:rsid w:val="00C65BE3"/>
    <w:rsid w:val="00C65C98"/>
    <w:rsid w:val="00C65D28"/>
    <w:rsid w:val="00C65E3B"/>
    <w:rsid w:val="00C660D0"/>
    <w:rsid w:val="00C66182"/>
    <w:rsid w:val="00C661C6"/>
    <w:rsid w:val="00C66259"/>
    <w:rsid w:val="00C662FD"/>
    <w:rsid w:val="00C66744"/>
    <w:rsid w:val="00C66978"/>
    <w:rsid w:val="00C669C4"/>
    <w:rsid w:val="00C66BA4"/>
    <w:rsid w:val="00C66D24"/>
    <w:rsid w:val="00C66DCC"/>
    <w:rsid w:val="00C66DF4"/>
    <w:rsid w:val="00C66F42"/>
    <w:rsid w:val="00C670B5"/>
    <w:rsid w:val="00C671D1"/>
    <w:rsid w:val="00C67206"/>
    <w:rsid w:val="00C6765A"/>
    <w:rsid w:val="00C6769E"/>
    <w:rsid w:val="00C676D1"/>
    <w:rsid w:val="00C67C86"/>
    <w:rsid w:val="00C67CCF"/>
    <w:rsid w:val="00C700E5"/>
    <w:rsid w:val="00C7017A"/>
    <w:rsid w:val="00C701A4"/>
    <w:rsid w:val="00C70243"/>
    <w:rsid w:val="00C7059F"/>
    <w:rsid w:val="00C706AC"/>
    <w:rsid w:val="00C706E8"/>
    <w:rsid w:val="00C70812"/>
    <w:rsid w:val="00C7088A"/>
    <w:rsid w:val="00C70A60"/>
    <w:rsid w:val="00C70ADD"/>
    <w:rsid w:val="00C70B8B"/>
    <w:rsid w:val="00C70B99"/>
    <w:rsid w:val="00C70BCD"/>
    <w:rsid w:val="00C70C61"/>
    <w:rsid w:val="00C70C73"/>
    <w:rsid w:val="00C70CB8"/>
    <w:rsid w:val="00C70E92"/>
    <w:rsid w:val="00C70E9C"/>
    <w:rsid w:val="00C70EB0"/>
    <w:rsid w:val="00C711A3"/>
    <w:rsid w:val="00C71230"/>
    <w:rsid w:val="00C712A3"/>
    <w:rsid w:val="00C7134C"/>
    <w:rsid w:val="00C71550"/>
    <w:rsid w:val="00C71613"/>
    <w:rsid w:val="00C71650"/>
    <w:rsid w:val="00C7165D"/>
    <w:rsid w:val="00C717BA"/>
    <w:rsid w:val="00C71913"/>
    <w:rsid w:val="00C71989"/>
    <w:rsid w:val="00C719A8"/>
    <w:rsid w:val="00C719F0"/>
    <w:rsid w:val="00C71A20"/>
    <w:rsid w:val="00C71A51"/>
    <w:rsid w:val="00C71A81"/>
    <w:rsid w:val="00C71A90"/>
    <w:rsid w:val="00C71C4F"/>
    <w:rsid w:val="00C71E1E"/>
    <w:rsid w:val="00C7205C"/>
    <w:rsid w:val="00C7214A"/>
    <w:rsid w:val="00C7232C"/>
    <w:rsid w:val="00C723B4"/>
    <w:rsid w:val="00C724B2"/>
    <w:rsid w:val="00C72576"/>
    <w:rsid w:val="00C7258A"/>
    <w:rsid w:val="00C725DC"/>
    <w:rsid w:val="00C72634"/>
    <w:rsid w:val="00C7269E"/>
    <w:rsid w:val="00C726D8"/>
    <w:rsid w:val="00C72A52"/>
    <w:rsid w:val="00C72A59"/>
    <w:rsid w:val="00C72B2A"/>
    <w:rsid w:val="00C7304C"/>
    <w:rsid w:val="00C73097"/>
    <w:rsid w:val="00C7309F"/>
    <w:rsid w:val="00C731BA"/>
    <w:rsid w:val="00C732AF"/>
    <w:rsid w:val="00C732B0"/>
    <w:rsid w:val="00C732FA"/>
    <w:rsid w:val="00C733C8"/>
    <w:rsid w:val="00C7350A"/>
    <w:rsid w:val="00C73557"/>
    <w:rsid w:val="00C73632"/>
    <w:rsid w:val="00C7371C"/>
    <w:rsid w:val="00C737A4"/>
    <w:rsid w:val="00C73816"/>
    <w:rsid w:val="00C7383C"/>
    <w:rsid w:val="00C73921"/>
    <w:rsid w:val="00C739EF"/>
    <w:rsid w:val="00C73AA1"/>
    <w:rsid w:val="00C73CC9"/>
    <w:rsid w:val="00C73D07"/>
    <w:rsid w:val="00C73DE7"/>
    <w:rsid w:val="00C74227"/>
    <w:rsid w:val="00C744E5"/>
    <w:rsid w:val="00C745FD"/>
    <w:rsid w:val="00C7495C"/>
    <w:rsid w:val="00C749AF"/>
    <w:rsid w:val="00C74ADF"/>
    <w:rsid w:val="00C74B71"/>
    <w:rsid w:val="00C74B86"/>
    <w:rsid w:val="00C74EEF"/>
    <w:rsid w:val="00C74F78"/>
    <w:rsid w:val="00C75346"/>
    <w:rsid w:val="00C75385"/>
    <w:rsid w:val="00C75428"/>
    <w:rsid w:val="00C7546A"/>
    <w:rsid w:val="00C75582"/>
    <w:rsid w:val="00C75600"/>
    <w:rsid w:val="00C7560C"/>
    <w:rsid w:val="00C7562F"/>
    <w:rsid w:val="00C756DD"/>
    <w:rsid w:val="00C75805"/>
    <w:rsid w:val="00C75A3A"/>
    <w:rsid w:val="00C75A56"/>
    <w:rsid w:val="00C75AE7"/>
    <w:rsid w:val="00C75E04"/>
    <w:rsid w:val="00C75E6A"/>
    <w:rsid w:val="00C75F43"/>
    <w:rsid w:val="00C75F55"/>
    <w:rsid w:val="00C76035"/>
    <w:rsid w:val="00C76141"/>
    <w:rsid w:val="00C76400"/>
    <w:rsid w:val="00C76457"/>
    <w:rsid w:val="00C765A2"/>
    <w:rsid w:val="00C76853"/>
    <w:rsid w:val="00C76AE6"/>
    <w:rsid w:val="00C76B00"/>
    <w:rsid w:val="00C76B68"/>
    <w:rsid w:val="00C76BB9"/>
    <w:rsid w:val="00C76D54"/>
    <w:rsid w:val="00C76F7B"/>
    <w:rsid w:val="00C76FDB"/>
    <w:rsid w:val="00C770F2"/>
    <w:rsid w:val="00C7720D"/>
    <w:rsid w:val="00C77310"/>
    <w:rsid w:val="00C774D9"/>
    <w:rsid w:val="00C7750F"/>
    <w:rsid w:val="00C7776C"/>
    <w:rsid w:val="00C77A38"/>
    <w:rsid w:val="00C77A9D"/>
    <w:rsid w:val="00C77C5B"/>
    <w:rsid w:val="00C77EC2"/>
    <w:rsid w:val="00C77F0F"/>
    <w:rsid w:val="00C800AE"/>
    <w:rsid w:val="00C80299"/>
    <w:rsid w:val="00C80447"/>
    <w:rsid w:val="00C80503"/>
    <w:rsid w:val="00C80687"/>
    <w:rsid w:val="00C8077D"/>
    <w:rsid w:val="00C807BD"/>
    <w:rsid w:val="00C80856"/>
    <w:rsid w:val="00C80AAA"/>
    <w:rsid w:val="00C80C0E"/>
    <w:rsid w:val="00C80F68"/>
    <w:rsid w:val="00C81016"/>
    <w:rsid w:val="00C81168"/>
    <w:rsid w:val="00C8118B"/>
    <w:rsid w:val="00C813F5"/>
    <w:rsid w:val="00C815E0"/>
    <w:rsid w:val="00C8171A"/>
    <w:rsid w:val="00C819C4"/>
    <w:rsid w:val="00C81B70"/>
    <w:rsid w:val="00C81BEA"/>
    <w:rsid w:val="00C81C44"/>
    <w:rsid w:val="00C81F04"/>
    <w:rsid w:val="00C81F6A"/>
    <w:rsid w:val="00C8202A"/>
    <w:rsid w:val="00C8209F"/>
    <w:rsid w:val="00C822AB"/>
    <w:rsid w:val="00C822C7"/>
    <w:rsid w:val="00C82318"/>
    <w:rsid w:val="00C823CC"/>
    <w:rsid w:val="00C8297C"/>
    <w:rsid w:val="00C82988"/>
    <w:rsid w:val="00C82A59"/>
    <w:rsid w:val="00C82B5C"/>
    <w:rsid w:val="00C82B9B"/>
    <w:rsid w:val="00C82C07"/>
    <w:rsid w:val="00C82C7E"/>
    <w:rsid w:val="00C82F2A"/>
    <w:rsid w:val="00C83081"/>
    <w:rsid w:val="00C83087"/>
    <w:rsid w:val="00C831B3"/>
    <w:rsid w:val="00C831E4"/>
    <w:rsid w:val="00C8327C"/>
    <w:rsid w:val="00C83297"/>
    <w:rsid w:val="00C8336C"/>
    <w:rsid w:val="00C83389"/>
    <w:rsid w:val="00C833A4"/>
    <w:rsid w:val="00C834AF"/>
    <w:rsid w:val="00C83520"/>
    <w:rsid w:val="00C83562"/>
    <w:rsid w:val="00C83593"/>
    <w:rsid w:val="00C8365B"/>
    <w:rsid w:val="00C836C5"/>
    <w:rsid w:val="00C83847"/>
    <w:rsid w:val="00C8392D"/>
    <w:rsid w:val="00C83AA9"/>
    <w:rsid w:val="00C83BF8"/>
    <w:rsid w:val="00C83C4E"/>
    <w:rsid w:val="00C83D22"/>
    <w:rsid w:val="00C83F0D"/>
    <w:rsid w:val="00C83FC4"/>
    <w:rsid w:val="00C840DF"/>
    <w:rsid w:val="00C840F9"/>
    <w:rsid w:val="00C84107"/>
    <w:rsid w:val="00C84193"/>
    <w:rsid w:val="00C841A6"/>
    <w:rsid w:val="00C841BB"/>
    <w:rsid w:val="00C8428F"/>
    <w:rsid w:val="00C84381"/>
    <w:rsid w:val="00C84465"/>
    <w:rsid w:val="00C845AE"/>
    <w:rsid w:val="00C8463B"/>
    <w:rsid w:val="00C84732"/>
    <w:rsid w:val="00C8487A"/>
    <w:rsid w:val="00C848D6"/>
    <w:rsid w:val="00C8494E"/>
    <w:rsid w:val="00C84C79"/>
    <w:rsid w:val="00C84CE7"/>
    <w:rsid w:val="00C84DE3"/>
    <w:rsid w:val="00C84E80"/>
    <w:rsid w:val="00C84FD0"/>
    <w:rsid w:val="00C8513F"/>
    <w:rsid w:val="00C85204"/>
    <w:rsid w:val="00C85253"/>
    <w:rsid w:val="00C85258"/>
    <w:rsid w:val="00C85300"/>
    <w:rsid w:val="00C85392"/>
    <w:rsid w:val="00C853CC"/>
    <w:rsid w:val="00C85456"/>
    <w:rsid w:val="00C85486"/>
    <w:rsid w:val="00C85529"/>
    <w:rsid w:val="00C8556F"/>
    <w:rsid w:val="00C855D8"/>
    <w:rsid w:val="00C856B8"/>
    <w:rsid w:val="00C857A9"/>
    <w:rsid w:val="00C85830"/>
    <w:rsid w:val="00C858D1"/>
    <w:rsid w:val="00C85A46"/>
    <w:rsid w:val="00C85B80"/>
    <w:rsid w:val="00C85BBF"/>
    <w:rsid w:val="00C85D8D"/>
    <w:rsid w:val="00C860E1"/>
    <w:rsid w:val="00C86135"/>
    <w:rsid w:val="00C86293"/>
    <w:rsid w:val="00C863E3"/>
    <w:rsid w:val="00C8651C"/>
    <w:rsid w:val="00C8655F"/>
    <w:rsid w:val="00C865DB"/>
    <w:rsid w:val="00C8667D"/>
    <w:rsid w:val="00C8689F"/>
    <w:rsid w:val="00C868E0"/>
    <w:rsid w:val="00C86920"/>
    <w:rsid w:val="00C86A22"/>
    <w:rsid w:val="00C86A28"/>
    <w:rsid w:val="00C86E61"/>
    <w:rsid w:val="00C86F85"/>
    <w:rsid w:val="00C871A9"/>
    <w:rsid w:val="00C871AC"/>
    <w:rsid w:val="00C872A8"/>
    <w:rsid w:val="00C874EE"/>
    <w:rsid w:val="00C875AF"/>
    <w:rsid w:val="00C8768C"/>
    <w:rsid w:val="00C87762"/>
    <w:rsid w:val="00C87830"/>
    <w:rsid w:val="00C87B2B"/>
    <w:rsid w:val="00C87CC0"/>
    <w:rsid w:val="00C87D34"/>
    <w:rsid w:val="00C87E33"/>
    <w:rsid w:val="00C9013C"/>
    <w:rsid w:val="00C902B8"/>
    <w:rsid w:val="00C906DF"/>
    <w:rsid w:val="00C9084F"/>
    <w:rsid w:val="00C908AD"/>
    <w:rsid w:val="00C909AB"/>
    <w:rsid w:val="00C90A4A"/>
    <w:rsid w:val="00C90B56"/>
    <w:rsid w:val="00C90B78"/>
    <w:rsid w:val="00C90BD5"/>
    <w:rsid w:val="00C90C50"/>
    <w:rsid w:val="00C91163"/>
    <w:rsid w:val="00C9117B"/>
    <w:rsid w:val="00C911AE"/>
    <w:rsid w:val="00C911D7"/>
    <w:rsid w:val="00C91308"/>
    <w:rsid w:val="00C91343"/>
    <w:rsid w:val="00C9146F"/>
    <w:rsid w:val="00C91557"/>
    <w:rsid w:val="00C9158F"/>
    <w:rsid w:val="00C915DC"/>
    <w:rsid w:val="00C915E2"/>
    <w:rsid w:val="00C916AD"/>
    <w:rsid w:val="00C91712"/>
    <w:rsid w:val="00C917AD"/>
    <w:rsid w:val="00C91912"/>
    <w:rsid w:val="00C91960"/>
    <w:rsid w:val="00C91D20"/>
    <w:rsid w:val="00C91D96"/>
    <w:rsid w:val="00C91DC6"/>
    <w:rsid w:val="00C91F33"/>
    <w:rsid w:val="00C92031"/>
    <w:rsid w:val="00C9204F"/>
    <w:rsid w:val="00C92190"/>
    <w:rsid w:val="00C92294"/>
    <w:rsid w:val="00C92304"/>
    <w:rsid w:val="00C923CB"/>
    <w:rsid w:val="00C9262E"/>
    <w:rsid w:val="00C92700"/>
    <w:rsid w:val="00C927A3"/>
    <w:rsid w:val="00C928BA"/>
    <w:rsid w:val="00C928F2"/>
    <w:rsid w:val="00C92923"/>
    <w:rsid w:val="00C92A0B"/>
    <w:rsid w:val="00C92A57"/>
    <w:rsid w:val="00C92AB4"/>
    <w:rsid w:val="00C92AB7"/>
    <w:rsid w:val="00C92D08"/>
    <w:rsid w:val="00C93049"/>
    <w:rsid w:val="00C930E3"/>
    <w:rsid w:val="00C931C1"/>
    <w:rsid w:val="00C93435"/>
    <w:rsid w:val="00C935FA"/>
    <w:rsid w:val="00C937E1"/>
    <w:rsid w:val="00C93806"/>
    <w:rsid w:val="00C93A2F"/>
    <w:rsid w:val="00C93A30"/>
    <w:rsid w:val="00C93A3A"/>
    <w:rsid w:val="00C93A4A"/>
    <w:rsid w:val="00C93B8E"/>
    <w:rsid w:val="00C93BEA"/>
    <w:rsid w:val="00C93C58"/>
    <w:rsid w:val="00C93C9D"/>
    <w:rsid w:val="00C93CB4"/>
    <w:rsid w:val="00C93CE4"/>
    <w:rsid w:val="00C93E0B"/>
    <w:rsid w:val="00C93ECD"/>
    <w:rsid w:val="00C94054"/>
    <w:rsid w:val="00C94194"/>
    <w:rsid w:val="00C941D7"/>
    <w:rsid w:val="00C941EF"/>
    <w:rsid w:val="00C94350"/>
    <w:rsid w:val="00C94417"/>
    <w:rsid w:val="00C9443D"/>
    <w:rsid w:val="00C9444D"/>
    <w:rsid w:val="00C9447E"/>
    <w:rsid w:val="00C94822"/>
    <w:rsid w:val="00C94886"/>
    <w:rsid w:val="00C94914"/>
    <w:rsid w:val="00C94A22"/>
    <w:rsid w:val="00C94A8E"/>
    <w:rsid w:val="00C94AD9"/>
    <w:rsid w:val="00C94BFB"/>
    <w:rsid w:val="00C94CBF"/>
    <w:rsid w:val="00C94E02"/>
    <w:rsid w:val="00C95114"/>
    <w:rsid w:val="00C952FC"/>
    <w:rsid w:val="00C95402"/>
    <w:rsid w:val="00C95536"/>
    <w:rsid w:val="00C95553"/>
    <w:rsid w:val="00C9555B"/>
    <w:rsid w:val="00C9568E"/>
    <w:rsid w:val="00C95818"/>
    <w:rsid w:val="00C95819"/>
    <w:rsid w:val="00C95ABC"/>
    <w:rsid w:val="00C95DF3"/>
    <w:rsid w:val="00C95E69"/>
    <w:rsid w:val="00C95F18"/>
    <w:rsid w:val="00C95F83"/>
    <w:rsid w:val="00C9634D"/>
    <w:rsid w:val="00C9636A"/>
    <w:rsid w:val="00C963BA"/>
    <w:rsid w:val="00C96430"/>
    <w:rsid w:val="00C966CD"/>
    <w:rsid w:val="00C9685D"/>
    <w:rsid w:val="00C96866"/>
    <w:rsid w:val="00C968F4"/>
    <w:rsid w:val="00C9694C"/>
    <w:rsid w:val="00C96A40"/>
    <w:rsid w:val="00C96AA5"/>
    <w:rsid w:val="00C96B06"/>
    <w:rsid w:val="00C96B59"/>
    <w:rsid w:val="00C96BA7"/>
    <w:rsid w:val="00C96BB4"/>
    <w:rsid w:val="00C96C45"/>
    <w:rsid w:val="00C96CAD"/>
    <w:rsid w:val="00C96D44"/>
    <w:rsid w:val="00C97133"/>
    <w:rsid w:val="00C97209"/>
    <w:rsid w:val="00C973AB"/>
    <w:rsid w:val="00C974A5"/>
    <w:rsid w:val="00C9794C"/>
    <w:rsid w:val="00C97A1E"/>
    <w:rsid w:val="00C97BCC"/>
    <w:rsid w:val="00C97BFB"/>
    <w:rsid w:val="00C97C6F"/>
    <w:rsid w:val="00C97DF0"/>
    <w:rsid w:val="00CA0131"/>
    <w:rsid w:val="00CA032C"/>
    <w:rsid w:val="00CA0459"/>
    <w:rsid w:val="00CA04E5"/>
    <w:rsid w:val="00CA05D4"/>
    <w:rsid w:val="00CA0766"/>
    <w:rsid w:val="00CA076F"/>
    <w:rsid w:val="00CA0B69"/>
    <w:rsid w:val="00CA0C95"/>
    <w:rsid w:val="00CA0D82"/>
    <w:rsid w:val="00CA0DA8"/>
    <w:rsid w:val="00CA0DE2"/>
    <w:rsid w:val="00CA1258"/>
    <w:rsid w:val="00CA1319"/>
    <w:rsid w:val="00CA13A2"/>
    <w:rsid w:val="00CA147B"/>
    <w:rsid w:val="00CA1496"/>
    <w:rsid w:val="00CA1536"/>
    <w:rsid w:val="00CA1792"/>
    <w:rsid w:val="00CA17C0"/>
    <w:rsid w:val="00CA17C1"/>
    <w:rsid w:val="00CA1A83"/>
    <w:rsid w:val="00CA1AE6"/>
    <w:rsid w:val="00CA1B46"/>
    <w:rsid w:val="00CA1D3D"/>
    <w:rsid w:val="00CA1D6A"/>
    <w:rsid w:val="00CA1DCB"/>
    <w:rsid w:val="00CA1EA4"/>
    <w:rsid w:val="00CA1EA6"/>
    <w:rsid w:val="00CA1FF1"/>
    <w:rsid w:val="00CA2193"/>
    <w:rsid w:val="00CA224F"/>
    <w:rsid w:val="00CA2478"/>
    <w:rsid w:val="00CA26B0"/>
    <w:rsid w:val="00CA2788"/>
    <w:rsid w:val="00CA28B4"/>
    <w:rsid w:val="00CA28D5"/>
    <w:rsid w:val="00CA294F"/>
    <w:rsid w:val="00CA2B01"/>
    <w:rsid w:val="00CA2B3A"/>
    <w:rsid w:val="00CA2B7D"/>
    <w:rsid w:val="00CA2BE6"/>
    <w:rsid w:val="00CA2C26"/>
    <w:rsid w:val="00CA2C44"/>
    <w:rsid w:val="00CA2F22"/>
    <w:rsid w:val="00CA2F40"/>
    <w:rsid w:val="00CA2FF6"/>
    <w:rsid w:val="00CA320C"/>
    <w:rsid w:val="00CA3288"/>
    <w:rsid w:val="00CA32C2"/>
    <w:rsid w:val="00CA32E2"/>
    <w:rsid w:val="00CA3626"/>
    <w:rsid w:val="00CA3632"/>
    <w:rsid w:val="00CA3904"/>
    <w:rsid w:val="00CA3914"/>
    <w:rsid w:val="00CA39B0"/>
    <w:rsid w:val="00CA3CB7"/>
    <w:rsid w:val="00CA3EEB"/>
    <w:rsid w:val="00CA4104"/>
    <w:rsid w:val="00CA4286"/>
    <w:rsid w:val="00CA4555"/>
    <w:rsid w:val="00CA457A"/>
    <w:rsid w:val="00CA459F"/>
    <w:rsid w:val="00CA4640"/>
    <w:rsid w:val="00CA48FE"/>
    <w:rsid w:val="00CA4913"/>
    <w:rsid w:val="00CA492B"/>
    <w:rsid w:val="00CA492D"/>
    <w:rsid w:val="00CA49AF"/>
    <w:rsid w:val="00CA4A07"/>
    <w:rsid w:val="00CA4ABE"/>
    <w:rsid w:val="00CA4ACE"/>
    <w:rsid w:val="00CA4B04"/>
    <w:rsid w:val="00CA4D34"/>
    <w:rsid w:val="00CA4E5C"/>
    <w:rsid w:val="00CA4EA3"/>
    <w:rsid w:val="00CA4F0E"/>
    <w:rsid w:val="00CA51E9"/>
    <w:rsid w:val="00CA5267"/>
    <w:rsid w:val="00CA5295"/>
    <w:rsid w:val="00CA5456"/>
    <w:rsid w:val="00CA54D4"/>
    <w:rsid w:val="00CA54E0"/>
    <w:rsid w:val="00CA5649"/>
    <w:rsid w:val="00CA5802"/>
    <w:rsid w:val="00CA5829"/>
    <w:rsid w:val="00CA5903"/>
    <w:rsid w:val="00CA5AA4"/>
    <w:rsid w:val="00CA5BD7"/>
    <w:rsid w:val="00CA5BE6"/>
    <w:rsid w:val="00CA5EAD"/>
    <w:rsid w:val="00CA5F6D"/>
    <w:rsid w:val="00CA5F80"/>
    <w:rsid w:val="00CA6114"/>
    <w:rsid w:val="00CA61BE"/>
    <w:rsid w:val="00CA621D"/>
    <w:rsid w:val="00CA6597"/>
    <w:rsid w:val="00CA66B2"/>
    <w:rsid w:val="00CA67B2"/>
    <w:rsid w:val="00CA68EF"/>
    <w:rsid w:val="00CA69F0"/>
    <w:rsid w:val="00CA6A50"/>
    <w:rsid w:val="00CA6B12"/>
    <w:rsid w:val="00CA6B3A"/>
    <w:rsid w:val="00CA6C4A"/>
    <w:rsid w:val="00CA6CE0"/>
    <w:rsid w:val="00CA6D5F"/>
    <w:rsid w:val="00CA6F80"/>
    <w:rsid w:val="00CA7003"/>
    <w:rsid w:val="00CA71CF"/>
    <w:rsid w:val="00CA72DF"/>
    <w:rsid w:val="00CA75A1"/>
    <w:rsid w:val="00CA76B6"/>
    <w:rsid w:val="00CA7702"/>
    <w:rsid w:val="00CA7762"/>
    <w:rsid w:val="00CA796A"/>
    <w:rsid w:val="00CA79D4"/>
    <w:rsid w:val="00CA7DAE"/>
    <w:rsid w:val="00CA7DD3"/>
    <w:rsid w:val="00CB0150"/>
    <w:rsid w:val="00CB01A4"/>
    <w:rsid w:val="00CB037C"/>
    <w:rsid w:val="00CB0459"/>
    <w:rsid w:val="00CB0570"/>
    <w:rsid w:val="00CB05B5"/>
    <w:rsid w:val="00CB06BF"/>
    <w:rsid w:val="00CB07FC"/>
    <w:rsid w:val="00CB0921"/>
    <w:rsid w:val="00CB0B42"/>
    <w:rsid w:val="00CB0B66"/>
    <w:rsid w:val="00CB0CD9"/>
    <w:rsid w:val="00CB0DB3"/>
    <w:rsid w:val="00CB0F60"/>
    <w:rsid w:val="00CB101C"/>
    <w:rsid w:val="00CB1037"/>
    <w:rsid w:val="00CB1063"/>
    <w:rsid w:val="00CB10D6"/>
    <w:rsid w:val="00CB1100"/>
    <w:rsid w:val="00CB1141"/>
    <w:rsid w:val="00CB126C"/>
    <w:rsid w:val="00CB13EA"/>
    <w:rsid w:val="00CB17FF"/>
    <w:rsid w:val="00CB18BF"/>
    <w:rsid w:val="00CB19C6"/>
    <w:rsid w:val="00CB1C88"/>
    <w:rsid w:val="00CB1CE4"/>
    <w:rsid w:val="00CB1D4B"/>
    <w:rsid w:val="00CB1F4B"/>
    <w:rsid w:val="00CB22F3"/>
    <w:rsid w:val="00CB2495"/>
    <w:rsid w:val="00CB2C28"/>
    <w:rsid w:val="00CB2DE2"/>
    <w:rsid w:val="00CB2E2A"/>
    <w:rsid w:val="00CB2E37"/>
    <w:rsid w:val="00CB3017"/>
    <w:rsid w:val="00CB30AB"/>
    <w:rsid w:val="00CB3187"/>
    <w:rsid w:val="00CB31CA"/>
    <w:rsid w:val="00CB321D"/>
    <w:rsid w:val="00CB3286"/>
    <w:rsid w:val="00CB3481"/>
    <w:rsid w:val="00CB3509"/>
    <w:rsid w:val="00CB3728"/>
    <w:rsid w:val="00CB3B77"/>
    <w:rsid w:val="00CB3CB6"/>
    <w:rsid w:val="00CB3DBC"/>
    <w:rsid w:val="00CB3E89"/>
    <w:rsid w:val="00CB3ED1"/>
    <w:rsid w:val="00CB40B7"/>
    <w:rsid w:val="00CB422F"/>
    <w:rsid w:val="00CB431F"/>
    <w:rsid w:val="00CB44DD"/>
    <w:rsid w:val="00CB46D3"/>
    <w:rsid w:val="00CB4783"/>
    <w:rsid w:val="00CB4B04"/>
    <w:rsid w:val="00CB4BC1"/>
    <w:rsid w:val="00CB4C48"/>
    <w:rsid w:val="00CB4D42"/>
    <w:rsid w:val="00CB4E03"/>
    <w:rsid w:val="00CB4EB7"/>
    <w:rsid w:val="00CB5770"/>
    <w:rsid w:val="00CB57E5"/>
    <w:rsid w:val="00CB580F"/>
    <w:rsid w:val="00CB5992"/>
    <w:rsid w:val="00CB5A13"/>
    <w:rsid w:val="00CB5A20"/>
    <w:rsid w:val="00CB5A80"/>
    <w:rsid w:val="00CB5AAC"/>
    <w:rsid w:val="00CB5ABB"/>
    <w:rsid w:val="00CB6026"/>
    <w:rsid w:val="00CB60E6"/>
    <w:rsid w:val="00CB630A"/>
    <w:rsid w:val="00CB63D5"/>
    <w:rsid w:val="00CB6456"/>
    <w:rsid w:val="00CB6494"/>
    <w:rsid w:val="00CB653A"/>
    <w:rsid w:val="00CB6580"/>
    <w:rsid w:val="00CB6608"/>
    <w:rsid w:val="00CB6744"/>
    <w:rsid w:val="00CB684C"/>
    <w:rsid w:val="00CB684E"/>
    <w:rsid w:val="00CB6CBA"/>
    <w:rsid w:val="00CB6D8E"/>
    <w:rsid w:val="00CB6DE7"/>
    <w:rsid w:val="00CB6DFB"/>
    <w:rsid w:val="00CB6FE1"/>
    <w:rsid w:val="00CB7056"/>
    <w:rsid w:val="00CB7094"/>
    <w:rsid w:val="00CB71E5"/>
    <w:rsid w:val="00CB7404"/>
    <w:rsid w:val="00CB745D"/>
    <w:rsid w:val="00CB749C"/>
    <w:rsid w:val="00CB753B"/>
    <w:rsid w:val="00CB75CF"/>
    <w:rsid w:val="00CB764B"/>
    <w:rsid w:val="00CB7686"/>
    <w:rsid w:val="00CB7953"/>
    <w:rsid w:val="00CB7A6E"/>
    <w:rsid w:val="00CB7D33"/>
    <w:rsid w:val="00CB7E02"/>
    <w:rsid w:val="00CB7E87"/>
    <w:rsid w:val="00CC0080"/>
    <w:rsid w:val="00CC0092"/>
    <w:rsid w:val="00CC00AD"/>
    <w:rsid w:val="00CC01CA"/>
    <w:rsid w:val="00CC02B7"/>
    <w:rsid w:val="00CC037B"/>
    <w:rsid w:val="00CC03FC"/>
    <w:rsid w:val="00CC04C1"/>
    <w:rsid w:val="00CC0543"/>
    <w:rsid w:val="00CC072D"/>
    <w:rsid w:val="00CC097E"/>
    <w:rsid w:val="00CC0CEB"/>
    <w:rsid w:val="00CC0D2C"/>
    <w:rsid w:val="00CC0E23"/>
    <w:rsid w:val="00CC0E64"/>
    <w:rsid w:val="00CC0FF9"/>
    <w:rsid w:val="00CC110E"/>
    <w:rsid w:val="00CC1118"/>
    <w:rsid w:val="00CC136D"/>
    <w:rsid w:val="00CC13A5"/>
    <w:rsid w:val="00CC16F7"/>
    <w:rsid w:val="00CC1823"/>
    <w:rsid w:val="00CC18F0"/>
    <w:rsid w:val="00CC1908"/>
    <w:rsid w:val="00CC1929"/>
    <w:rsid w:val="00CC193F"/>
    <w:rsid w:val="00CC19B3"/>
    <w:rsid w:val="00CC1B80"/>
    <w:rsid w:val="00CC1B97"/>
    <w:rsid w:val="00CC1C2C"/>
    <w:rsid w:val="00CC1C60"/>
    <w:rsid w:val="00CC1C98"/>
    <w:rsid w:val="00CC1D63"/>
    <w:rsid w:val="00CC1F91"/>
    <w:rsid w:val="00CC1FC7"/>
    <w:rsid w:val="00CC2010"/>
    <w:rsid w:val="00CC2083"/>
    <w:rsid w:val="00CC20F9"/>
    <w:rsid w:val="00CC21EA"/>
    <w:rsid w:val="00CC231D"/>
    <w:rsid w:val="00CC25D3"/>
    <w:rsid w:val="00CC25DC"/>
    <w:rsid w:val="00CC27BD"/>
    <w:rsid w:val="00CC2814"/>
    <w:rsid w:val="00CC2A31"/>
    <w:rsid w:val="00CC2A45"/>
    <w:rsid w:val="00CC2AC3"/>
    <w:rsid w:val="00CC2B23"/>
    <w:rsid w:val="00CC2B38"/>
    <w:rsid w:val="00CC2C61"/>
    <w:rsid w:val="00CC2D2A"/>
    <w:rsid w:val="00CC2D50"/>
    <w:rsid w:val="00CC2F75"/>
    <w:rsid w:val="00CC30DB"/>
    <w:rsid w:val="00CC3119"/>
    <w:rsid w:val="00CC3297"/>
    <w:rsid w:val="00CC343B"/>
    <w:rsid w:val="00CC3570"/>
    <w:rsid w:val="00CC38B0"/>
    <w:rsid w:val="00CC3C5E"/>
    <w:rsid w:val="00CC3C96"/>
    <w:rsid w:val="00CC3CC9"/>
    <w:rsid w:val="00CC3DEC"/>
    <w:rsid w:val="00CC4021"/>
    <w:rsid w:val="00CC4077"/>
    <w:rsid w:val="00CC433C"/>
    <w:rsid w:val="00CC4479"/>
    <w:rsid w:val="00CC44EA"/>
    <w:rsid w:val="00CC452F"/>
    <w:rsid w:val="00CC45F4"/>
    <w:rsid w:val="00CC4642"/>
    <w:rsid w:val="00CC471A"/>
    <w:rsid w:val="00CC4760"/>
    <w:rsid w:val="00CC494A"/>
    <w:rsid w:val="00CC4B75"/>
    <w:rsid w:val="00CC4D0B"/>
    <w:rsid w:val="00CC4EAE"/>
    <w:rsid w:val="00CC4F37"/>
    <w:rsid w:val="00CC4F4A"/>
    <w:rsid w:val="00CC53A7"/>
    <w:rsid w:val="00CC53C4"/>
    <w:rsid w:val="00CC5552"/>
    <w:rsid w:val="00CC564A"/>
    <w:rsid w:val="00CC565E"/>
    <w:rsid w:val="00CC56A4"/>
    <w:rsid w:val="00CC576D"/>
    <w:rsid w:val="00CC5997"/>
    <w:rsid w:val="00CC5C78"/>
    <w:rsid w:val="00CC5E1B"/>
    <w:rsid w:val="00CC5F78"/>
    <w:rsid w:val="00CC5FEB"/>
    <w:rsid w:val="00CC60C3"/>
    <w:rsid w:val="00CC60CB"/>
    <w:rsid w:val="00CC64B8"/>
    <w:rsid w:val="00CC66D9"/>
    <w:rsid w:val="00CC6747"/>
    <w:rsid w:val="00CC6916"/>
    <w:rsid w:val="00CC6988"/>
    <w:rsid w:val="00CC6CC2"/>
    <w:rsid w:val="00CC6DB2"/>
    <w:rsid w:val="00CC6E3F"/>
    <w:rsid w:val="00CC6E71"/>
    <w:rsid w:val="00CC6FE4"/>
    <w:rsid w:val="00CC7007"/>
    <w:rsid w:val="00CC7605"/>
    <w:rsid w:val="00CC7717"/>
    <w:rsid w:val="00CC772E"/>
    <w:rsid w:val="00CC784F"/>
    <w:rsid w:val="00CC7AFA"/>
    <w:rsid w:val="00CC7F3D"/>
    <w:rsid w:val="00CC7F74"/>
    <w:rsid w:val="00CC7FD3"/>
    <w:rsid w:val="00CC7FF1"/>
    <w:rsid w:val="00CD0045"/>
    <w:rsid w:val="00CD038F"/>
    <w:rsid w:val="00CD03DF"/>
    <w:rsid w:val="00CD03E0"/>
    <w:rsid w:val="00CD05F3"/>
    <w:rsid w:val="00CD090C"/>
    <w:rsid w:val="00CD094B"/>
    <w:rsid w:val="00CD0961"/>
    <w:rsid w:val="00CD09BA"/>
    <w:rsid w:val="00CD0B83"/>
    <w:rsid w:val="00CD0C81"/>
    <w:rsid w:val="00CD0F07"/>
    <w:rsid w:val="00CD0F4C"/>
    <w:rsid w:val="00CD100C"/>
    <w:rsid w:val="00CD1169"/>
    <w:rsid w:val="00CD13E8"/>
    <w:rsid w:val="00CD1679"/>
    <w:rsid w:val="00CD1733"/>
    <w:rsid w:val="00CD18A4"/>
    <w:rsid w:val="00CD19AB"/>
    <w:rsid w:val="00CD1A8D"/>
    <w:rsid w:val="00CD1AA9"/>
    <w:rsid w:val="00CD1BED"/>
    <w:rsid w:val="00CD1C8B"/>
    <w:rsid w:val="00CD1DA3"/>
    <w:rsid w:val="00CD1EA1"/>
    <w:rsid w:val="00CD216B"/>
    <w:rsid w:val="00CD233F"/>
    <w:rsid w:val="00CD23E7"/>
    <w:rsid w:val="00CD23F6"/>
    <w:rsid w:val="00CD24F6"/>
    <w:rsid w:val="00CD2617"/>
    <w:rsid w:val="00CD26A4"/>
    <w:rsid w:val="00CD273A"/>
    <w:rsid w:val="00CD2956"/>
    <w:rsid w:val="00CD2A71"/>
    <w:rsid w:val="00CD2AE3"/>
    <w:rsid w:val="00CD2C09"/>
    <w:rsid w:val="00CD2D5F"/>
    <w:rsid w:val="00CD2EB3"/>
    <w:rsid w:val="00CD2F05"/>
    <w:rsid w:val="00CD302F"/>
    <w:rsid w:val="00CD3253"/>
    <w:rsid w:val="00CD326D"/>
    <w:rsid w:val="00CD3618"/>
    <w:rsid w:val="00CD370E"/>
    <w:rsid w:val="00CD3A0C"/>
    <w:rsid w:val="00CD3C5E"/>
    <w:rsid w:val="00CD3DE5"/>
    <w:rsid w:val="00CD3E34"/>
    <w:rsid w:val="00CD3E8E"/>
    <w:rsid w:val="00CD3EBA"/>
    <w:rsid w:val="00CD3FE4"/>
    <w:rsid w:val="00CD40BC"/>
    <w:rsid w:val="00CD40C6"/>
    <w:rsid w:val="00CD411D"/>
    <w:rsid w:val="00CD412E"/>
    <w:rsid w:val="00CD4310"/>
    <w:rsid w:val="00CD4404"/>
    <w:rsid w:val="00CD440B"/>
    <w:rsid w:val="00CD442C"/>
    <w:rsid w:val="00CD44A5"/>
    <w:rsid w:val="00CD44B4"/>
    <w:rsid w:val="00CD4807"/>
    <w:rsid w:val="00CD4886"/>
    <w:rsid w:val="00CD4972"/>
    <w:rsid w:val="00CD4988"/>
    <w:rsid w:val="00CD4A4C"/>
    <w:rsid w:val="00CD4A7B"/>
    <w:rsid w:val="00CD4B3D"/>
    <w:rsid w:val="00CD4B62"/>
    <w:rsid w:val="00CD4D15"/>
    <w:rsid w:val="00CD4D44"/>
    <w:rsid w:val="00CD4DC3"/>
    <w:rsid w:val="00CD4DFB"/>
    <w:rsid w:val="00CD4EEF"/>
    <w:rsid w:val="00CD4F6B"/>
    <w:rsid w:val="00CD4FE6"/>
    <w:rsid w:val="00CD513F"/>
    <w:rsid w:val="00CD5531"/>
    <w:rsid w:val="00CD5612"/>
    <w:rsid w:val="00CD566E"/>
    <w:rsid w:val="00CD56D7"/>
    <w:rsid w:val="00CD5726"/>
    <w:rsid w:val="00CD5740"/>
    <w:rsid w:val="00CD57B3"/>
    <w:rsid w:val="00CD57DE"/>
    <w:rsid w:val="00CD58DC"/>
    <w:rsid w:val="00CD598C"/>
    <w:rsid w:val="00CD5A6D"/>
    <w:rsid w:val="00CD5AD2"/>
    <w:rsid w:val="00CD5B6C"/>
    <w:rsid w:val="00CD5CA7"/>
    <w:rsid w:val="00CD5CE6"/>
    <w:rsid w:val="00CD5DA8"/>
    <w:rsid w:val="00CD5EBF"/>
    <w:rsid w:val="00CD6048"/>
    <w:rsid w:val="00CD60BB"/>
    <w:rsid w:val="00CD6269"/>
    <w:rsid w:val="00CD63AE"/>
    <w:rsid w:val="00CD63AF"/>
    <w:rsid w:val="00CD64DB"/>
    <w:rsid w:val="00CD6511"/>
    <w:rsid w:val="00CD6596"/>
    <w:rsid w:val="00CD65B9"/>
    <w:rsid w:val="00CD65EE"/>
    <w:rsid w:val="00CD660B"/>
    <w:rsid w:val="00CD6738"/>
    <w:rsid w:val="00CD674E"/>
    <w:rsid w:val="00CD67B1"/>
    <w:rsid w:val="00CD6896"/>
    <w:rsid w:val="00CD6A21"/>
    <w:rsid w:val="00CD6B83"/>
    <w:rsid w:val="00CD6B85"/>
    <w:rsid w:val="00CD6BD2"/>
    <w:rsid w:val="00CD6C28"/>
    <w:rsid w:val="00CD6C54"/>
    <w:rsid w:val="00CD6DC5"/>
    <w:rsid w:val="00CD6F8A"/>
    <w:rsid w:val="00CD7086"/>
    <w:rsid w:val="00CD74AA"/>
    <w:rsid w:val="00CD78AA"/>
    <w:rsid w:val="00CD7B1D"/>
    <w:rsid w:val="00CD7D7B"/>
    <w:rsid w:val="00CD7DD6"/>
    <w:rsid w:val="00CD7E19"/>
    <w:rsid w:val="00CD7F9D"/>
    <w:rsid w:val="00CE0351"/>
    <w:rsid w:val="00CE03B3"/>
    <w:rsid w:val="00CE03EA"/>
    <w:rsid w:val="00CE05BE"/>
    <w:rsid w:val="00CE070C"/>
    <w:rsid w:val="00CE0874"/>
    <w:rsid w:val="00CE09CD"/>
    <w:rsid w:val="00CE0BD4"/>
    <w:rsid w:val="00CE0D0F"/>
    <w:rsid w:val="00CE0D3E"/>
    <w:rsid w:val="00CE10BC"/>
    <w:rsid w:val="00CE10EE"/>
    <w:rsid w:val="00CE121C"/>
    <w:rsid w:val="00CE122A"/>
    <w:rsid w:val="00CE13E1"/>
    <w:rsid w:val="00CE14B1"/>
    <w:rsid w:val="00CE1866"/>
    <w:rsid w:val="00CE1872"/>
    <w:rsid w:val="00CE18D2"/>
    <w:rsid w:val="00CE18F4"/>
    <w:rsid w:val="00CE1981"/>
    <w:rsid w:val="00CE19C7"/>
    <w:rsid w:val="00CE1ACE"/>
    <w:rsid w:val="00CE1CB4"/>
    <w:rsid w:val="00CE1E02"/>
    <w:rsid w:val="00CE1E36"/>
    <w:rsid w:val="00CE2094"/>
    <w:rsid w:val="00CE2140"/>
    <w:rsid w:val="00CE22B6"/>
    <w:rsid w:val="00CE2368"/>
    <w:rsid w:val="00CE25F0"/>
    <w:rsid w:val="00CE265D"/>
    <w:rsid w:val="00CE2694"/>
    <w:rsid w:val="00CE2837"/>
    <w:rsid w:val="00CE298C"/>
    <w:rsid w:val="00CE2ACC"/>
    <w:rsid w:val="00CE2B51"/>
    <w:rsid w:val="00CE3180"/>
    <w:rsid w:val="00CE3209"/>
    <w:rsid w:val="00CE3356"/>
    <w:rsid w:val="00CE3477"/>
    <w:rsid w:val="00CE3479"/>
    <w:rsid w:val="00CE3500"/>
    <w:rsid w:val="00CE37EA"/>
    <w:rsid w:val="00CE3976"/>
    <w:rsid w:val="00CE3B93"/>
    <w:rsid w:val="00CE3C95"/>
    <w:rsid w:val="00CE3D98"/>
    <w:rsid w:val="00CE3F52"/>
    <w:rsid w:val="00CE4041"/>
    <w:rsid w:val="00CE4473"/>
    <w:rsid w:val="00CE481A"/>
    <w:rsid w:val="00CE49EA"/>
    <w:rsid w:val="00CE4C0D"/>
    <w:rsid w:val="00CE4C78"/>
    <w:rsid w:val="00CE4CD1"/>
    <w:rsid w:val="00CE4F0C"/>
    <w:rsid w:val="00CE4FA1"/>
    <w:rsid w:val="00CE4FEB"/>
    <w:rsid w:val="00CE506D"/>
    <w:rsid w:val="00CE50B1"/>
    <w:rsid w:val="00CE51BF"/>
    <w:rsid w:val="00CE5390"/>
    <w:rsid w:val="00CE54D1"/>
    <w:rsid w:val="00CE5543"/>
    <w:rsid w:val="00CE58F2"/>
    <w:rsid w:val="00CE5AC0"/>
    <w:rsid w:val="00CE5D4F"/>
    <w:rsid w:val="00CE5E91"/>
    <w:rsid w:val="00CE612B"/>
    <w:rsid w:val="00CE628D"/>
    <w:rsid w:val="00CE628F"/>
    <w:rsid w:val="00CE63E2"/>
    <w:rsid w:val="00CE65B7"/>
    <w:rsid w:val="00CE65CC"/>
    <w:rsid w:val="00CE66EB"/>
    <w:rsid w:val="00CE67D9"/>
    <w:rsid w:val="00CE67E9"/>
    <w:rsid w:val="00CE6810"/>
    <w:rsid w:val="00CE690A"/>
    <w:rsid w:val="00CE6AB5"/>
    <w:rsid w:val="00CE6AD3"/>
    <w:rsid w:val="00CE6BCA"/>
    <w:rsid w:val="00CE6D4C"/>
    <w:rsid w:val="00CE6EA7"/>
    <w:rsid w:val="00CE6F20"/>
    <w:rsid w:val="00CE6F6A"/>
    <w:rsid w:val="00CE6F7C"/>
    <w:rsid w:val="00CE6FA1"/>
    <w:rsid w:val="00CE7034"/>
    <w:rsid w:val="00CE71B9"/>
    <w:rsid w:val="00CE72AF"/>
    <w:rsid w:val="00CE7312"/>
    <w:rsid w:val="00CE7313"/>
    <w:rsid w:val="00CE7710"/>
    <w:rsid w:val="00CE7803"/>
    <w:rsid w:val="00CE7999"/>
    <w:rsid w:val="00CE7D82"/>
    <w:rsid w:val="00CE7DE9"/>
    <w:rsid w:val="00CE7EAA"/>
    <w:rsid w:val="00CE7EC9"/>
    <w:rsid w:val="00CE7F51"/>
    <w:rsid w:val="00CF000D"/>
    <w:rsid w:val="00CF0163"/>
    <w:rsid w:val="00CF0224"/>
    <w:rsid w:val="00CF0231"/>
    <w:rsid w:val="00CF0332"/>
    <w:rsid w:val="00CF069B"/>
    <w:rsid w:val="00CF0901"/>
    <w:rsid w:val="00CF0D2B"/>
    <w:rsid w:val="00CF0D3D"/>
    <w:rsid w:val="00CF0D99"/>
    <w:rsid w:val="00CF0F31"/>
    <w:rsid w:val="00CF0F32"/>
    <w:rsid w:val="00CF0F40"/>
    <w:rsid w:val="00CF1094"/>
    <w:rsid w:val="00CF10C2"/>
    <w:rsid w:val="00CF118F"/>
    <w:rsid w:val="00CF11D9"/>
    <w:rsid w:val="00CF1282"/>
    <w:rsid w:val="00CF1287"/>
    <w:rsid w:val="00CF12FF"/>
    <w:rsid w:val="00CF1312"/>
    <w:rsid w:val="00CF1461"/>
    <w:rsid w:val="00CF1470"/>
    <w:rsid w:val="00CF14C0"/>
    <w:rsid w:val="00CF14FA"/>
    <w:rsid w:val="00CF15A4"/>
    <w:rsid w:val="00CF15E7"/>
    <w:rsid w:val="00CF1760"/>
    <w:rsid w:val="00CF17C4"/>
    <w:rsid w:val="00CF1817"/>
    <w:rsid w:val="00CF1B9D"/>
    <w:rsid w:val="00CF1C0D"/>
    <w:rsid w:val="00CF1CBC"/>
    <w:rsid w:val="00CF1DCB"/>
    <w:rsid w:val="00CF2076"/>
    <w:rsid w:val="00CF20FF"/>
    <w:rsid w:val="00CF2186"/>
    <w:rsid w:val="00CF21D1"/>
    <w:rsid w:val="00CF2206"/>
    <w:rsid w:val="00CF22B4"/>
    <w:rsid w:val="00CF26AA"/>
    <w:rsid w:val="00CF2871"/>
    <w:rsid w:val="00CF28C6"/>
    <w:rsid w:val="00CF2A10"/>
    <w:rsid w:val="00CF2A68"/>
    <w:rsid w:val="00CF2BF4"/>
    <w:rsid w:val="00CF2E45"/>
    <w:rsid w:val="00CF2F11"/>
    <w:rsid w:val="00CF3038"/>
    <w:rsid w:val="00CF3319"/>
    <w:rsid w:val="00CF3484"/>
    <w:rsid w:val="00CF3492"/>
    <w:rsid w:val="00CF349F"/>
    <w:rsid w:val="00CF3510"/>
    <w:rsid w:val="00CF38CC"/>
    <w:rsid w:val="00CF39A2"/>
    <w:rsid w:val="00CF3D78"/>
    <w:rsid w:val="00CF3F19"/>
    <w:rsid w:val="00CF428E"/>
    <w:rsid w:val="00CF429E"/>
    <w:rsid w:val="00CF433C"/>
    <w:rsid w:val="00CF43E0"/>
    <w:rsid w:val="00CF4557"/>
    <w:rsid w:val="00CF48CF"/>
    <w:rsid w:val="00CF4985"/>
    <w:rsid w:val="00CF4A40"/>
    <w:rsid w:val="00CF4A9F"/>
    <w:rsid w:val="00CF4DD6"/>
    <w:rsid w:val="00CF4EC8"/>
    <w:rsid w:val="00CF4F65"/>
    <w:rsid w:val="00CF51B6"/>
    <w:rsid w:val="00CF53F5"/>
    <w:rsid w:val="00CF54EF"/>
    <w:rsid w:val="00CF5535"/>
    <w:rsid w:val="00CF5548"/>
    <w:rsid w:val="00CF5653"/>
    <w:rsid w:val="00CF571F"/>
    <w:rsid w:val="00CF57C1"/>
    <w:rsid w:val="00CF589E"/>
    <w:rsid w:val="00CF5AF7"/>
    <w:rsid w:val="00CF602F"/>
    <w:rsid w:val="00CF64A1"/>
    <w:rsid w:val="00CF664D"/>
    <w:rsid w:val="00CF667B"/>
    <w:rsid w:val="00CF67B0"/>
    <w:rsid w:val="00CF67EF"/>
    <w:rsid w:val="00CF6ADD"/>
    <w:rsid w:val="00CF6C9C"/>
    <w:rsid w:val="00CF6DDC"/>
    <w:rsid w:val="00CF6E55"/>
    <w:rsid w:val="00CF6E73"/>
    <w:rsid w:val="00CF6F24"/>
    <w:rsid w:val="00CF700D"/>
    <w:rsid w:val="00CF703F"/>
    <w:rsid w:val="00CF717E"/>
    <w:rsid w:val="00CF7247"/>
    <w:rsid w:val="00CF726F"/>
    <w:rsid w:val="00CF727B"/>
    <w:rsid w:val="00CF7281"/>
    <w:rsid w:val="00CF7390"/>
    <w:rsid w:val="00CF7531"/>
    <w:rsid w:val="00CF75A6"/>
    <w:rsid w:val="00CF7612"/>
    <w:rsid w:val="00CF7867"/>
    <w:rsid w:val="00CF7903"/>
    <w:rsid w:val="00CF7C12"/>
    <w:rsid w:val="00CF7CCF"/>
    <w:rsid w:val="00CF7CE7"/>
    <w:rsid w:val="00CF7D70"/>
    <w:rsid w:val="00CF7D75"/>
    <w:rsid w:val="00D0008B"/>
    <w:rsid w:val="00D0012B"/>
    <w:rsid w:val="00D001BA"/>
    <w:rsid w:val="00D00406"/>
    <w:rsid w:val="00D00677"/>
    <w:rsid w:val="00D006DB"/>
    <w:rsid w:val="00D0073D"/>
    <w:rsid w:val="00D00814"/>
    <w:rsid w:val="00D0091E"/>
    <w:rsid w:val="00D0096E"/>
    <w:rsid w:val="00D009E8"/>
    <w:rsid w:val="00D00B78"/>
    <w:rsid w:val="00D00CAF"/>
    <w:rsid w:val="00D00DAB"/>
    <w:rsid w:val="00D01224"/>
    <w:rsid w:val="00D0133C"/>
    <w:rsid w:val="00D013E1"/>
    <w:rsid w:val="00D01426"/>
    <w:rsid w:val="00D01595"/>
    <w:rsid w:val="00D01684"/>
    <w:rsid w:val="00D01691"/>
    <w:rsid w:val="00D016E0"/>
    <w:rsid w:val="00D01743"/>
    <w:rsid w:val="00D0179A"/>
    <w:rsid w:val="00D017DD"/>
    <w:rsid w:val="00D01841"/>
    <w:rsid w:val="00D01D7D"/>
    <w:rsid w:val="00D01D9C"/>
    <w:rsid w:val="00D020B1"/>
    <w:rsid w:val="00D021FC"/>
    <w:rsid w:val="00D02266"/>
    <w:rsid w:val="00D0255D"/>
    <w:rsid w:val="00D02647"/>
    <w:rsid w:val="00D02695"/>
    <w:rsid w:val="00D026B6"/>
    <w:rsid w:val="00D02804"/>
    <w:rsid w:val="00D0293B"/>
    <w:rsid w:val="00D02A3D"/>
    <w:rsid w:val="00D02B9C"/>
    <w:rsid w:val="00D02CF4"/>
    <w:rsid w:val="00D02D23"/>
    <w:rsid w:val="00D02D98"/>
    <w:rsid w:val="00D02EFA"/>
    <w:rsid w:val="00D02F17"/>
    <w:rsid w:val="00D02FFA"/>
    <w:rsid w:val="00D032C9"/>
    <w:rsid w:val="00D032F4"/>
    <w:rsid w:val="00D03318"/>
    <w:rsid w:val="00D03428"/>
    <w:rsid w:val="00D034B6"/>
    <w:rsid w:val="00D0350E"/>
    <w:rsid w:val="00D0353C"/>
    <w:rsid w:val="00D03608"/>
    <w:rsid w:val="00D0369B"/>
    <w:rsid w:val="00D036C0"/>
    <w:rsid w:val="00D036F2"/>
    <w:rsid w:val="00D03741"/>
    <w:rsid w:val="00D03981"/>
    <w:rsid w:val="00D03A39"/>
    <w:rsid w:val="00D03B6D"/>
    <w:rsid w:val="00D03B90"/>
    <w:rsid w:val="00D03C2F"/>
    <w:rsid w:val="00D03C40"/>
    <w:rsid w:val="00D03DB2"/>
    <w:rsid w:val="00D03E75"/>
    <w:rsid w:val="00D03FDD"/>
    <w:rsid w:val="00D0406E"/>
    <w:rsid w:val="00D040A0"/>
    <w:rsid w:val="00D043B3"/>
    <w:rsid w:val="00D044D6"/>
    <w:rsid w:val="00D04545"/>
    <w:rsid w:val="00D04588"/>
    <w:rsid w:val="00D04681"/>
    <w:rsid w:val="00D04690"/>
    <w:rsid w:val="00D047D7"/>
    <w:rsid w:val="00D0494C"/>
    <w:rsid w:val="00D0496A"/>
    <w:rsid w:val="00D049C3"/>
    <w:rsid w:val="00D049EE"/>
    <w:rsid w:val="00D04B9A"/>
    <w:rsid w:val="00D04D46"/>
    <w:rsid w:val="00D04EF2"/>
    <w:rsid w:val="00D05180"/>
    <w:rsid w:val="00D05331"/>
    <w:rsid w:val="00D0545A"/>
    <w:rsid w:val="00D05552"/>
    <w:rsid w:val="00D055A4"/>
    <w:rsid w:val="00D055D7"/>
    <w:rsid w:val="00D05643"/>
    <w:rsid w:val="00D0566F"/>
    <w:rsid w:val="00D056BF"/>
    <w:rsid w:val="00D05710"/>
    <w:rsid w:val="00D058D9"/>
    <w:rsid w:val="00D05901"/>
    <w:rsid w:val="00D05A3A"/>
    <w:rsid w:val="00D05B19"/>
    <w:rsid w:val="00D05C51"/>
    <w:rsid w:val="00D05DA4"/>
    <w:rsid w:val="00D05DC1"/>
    <w:rsid w:val="00D05DEE"/>
    <w:rsid w:val="00D05EDB"/>
    <w:rsid w:val="00D05F7F"/>
    <w:rsid w:val="00D06007"/>
    <w:rsid w:val="00D06061"/>
    <w:rsid w:val="00D060B0"/>
    <w:rsid w:val="00D0622A"/>
    <w:rsid w:val="00D0633C"/>
    <w:rsid w:val="00D06355"/>
    <w:rsid w:val="00D0646F"/>
    <w:rsid w:val="00D06659"/>
    <w:rsid w:val="00D066D0"/>
    <w:rsid w:val="00D066EC"/>
    <w:rsid w:val="00D06843"/>
    <w:rsid w:val="00D06926"/>
    <w:rsid w:val="00D0694F"/>
    <w:rsid w:val="00D06A75"/>
    <w:rsid w:val="00D06B9E"/>
    <w:rsid w:val="00D06C31"/>
    <w:rsid w:val="00D06CB1"/>
    <w:rsid w:val="00D06CEE"/>
    <w:rsid w:val="00D06D96"/>
    <w:rsid w:val="00D06DD4"/>
    <w:rsid w:val="00D06EA9"/>
    <w:rsid w:val="00D06F91"/>
    <w:rsid w:val="00D07162"/>
    <w:rsid w:val="00D072AB"/>
    <w:rsid w:val="00D0739A"/>
    <w:rsid w:val="00D0755F"/>
    <w:rsid w:val="00D075C8"/>
    <w:rsid w:val="00D07BB2"/>
    <w:rsid w:val="00D07C8F"/>
    <w:rsid w:val="00D10248"/>
    <w:rsid w:val="00D10290"/>
    <w:rsid w:val="00D103DB"/>
    <w:rsid w:val="00D1041E"/>
    <w:rsid w:val="00D1057B"/>
    <w:rsid w:val="00D105B5"/>
    <w:rsid w:val="00D10761"/>
    <w:rsid w:val="00D1094A"/>
    <w:rsid w:val="00D109AD"/>
    <w:rsid w:val="00D10B04"/>
    <w:rsid w:val="00D10CFB"/>
    <w:rsid w:val="00D10DF3"/>
    <w:rsid w:val="00D10E02"/>
    <w:rsid w:val="00D10F06"/>
    <w:rsid w:val="00D10F93"/>
    <w:rsid w:val="00D10FCE"/>
    <w:rsid w:val="00D110DC"/>
    <w:rsid w:val="00D11180"/>
    <w:rsid w:val="00D111E9"/>
    <w:rsid w:val="00D1122C"/>
    <w:rsid w:val="00D11359"/>
    <w:rsid w:val="00D11401"/>
    <w:rsid w:val="00D1155D"/>
    <w:rsid w:val="00D115C2"/>
    <w:rsid w:val="00D115D2"/>
    <w:rsid w:val="00D11615"/>
    <w:rsid w:val="00D117BA"/>
    <w:rsid w:val="00D11DDA"/>
    <w:rsid w:val="00D11E84"/>
    <w:rsid w:val="00D11EB0"/>
    <w:rsid w:val="00D11F4B"/>
    <w:rsid w:val="00D12062"/>
    <w:rsid w:val="00D121CA"/>
    <w:rsid w:val="00D1277A"/>
    <w:rsid w:val="00D1278E"/>
    <w:rsid w:val="00D12816"/>
    <w:rsid w:val="00D12AAF"/>
    <w:rsid w:val="00D12B07"/>
    <w:rsid w:val="00D12FD3"/>
    <w:rsid w:val="00D13416"/>
    <w:rsid w:val="00D1350C"/>
    <w:rsid w:val="00D1357E"/>
    <w:rsid w:val="00D13611"/>
    <w:rsid w:val="00D1362C"/>
    <w:rsid w:val="00D13674"/>
    <w:rsid w:val="00D136B5"/>
    <w:rsid w:val="00D13821"/>
    <w:rsid w:val="00D13B19"/>
    <w:rsid w:val="00D13B56"/>
    <w:rsid w:val="00D13B6F"/>
    <w:rsid w:val="00D13CCD"/>
    <w:rsid w:val="00D13D20"/>
    <w:rsid w:val="00D13E13"/>
    <w:rsid w:val="00D13EE3"/>
    <w:rsid w:val="00D13F48"/>
    <w:rsid w:val="00D143AF"/>
    <w:rsid w:val="00D1443C"/>
    <w:rsid w:val="00D144B0"/>
    <w:rsid w:val="00D144C4"/>
    <w:rsid w:val="00D144FD"/>
    <w:rsid w:val="00D146F4"/>
    <w:rsid w:val="00D14780"/>
    <w:rsid w:val="00D147EE"/>
    <w:rsid w:val="00D1480A"/>
    <w:rsid w:val="00D14946"/>
    <w:rsid w:val="00D14986"/>
    <w:rsid w:val="00D14C15"/>
    <w:rsid w:val="00D14CE0"/>
    <w:rsid w:val="00D14FAD"/>
    <w:rsid w:val="00D15126"/>
    <w:rsid w:val="00D152A1"/>
    <w:rsid w:val="00D15319"/>
    <w:rsid w:val="00D15320"/>
    <w:rsid w:val="00D15568"/>
    <w:rsid w:val="00D156C8"/>
    <w:rsid w:val="00D15857"/>
    <w:rsid w:val="00D1591D"/>
    <w:rsid w:val="00D15CE6"/>
    <w:rsid w:val="00D15D67"/>
    <w:rsid w:val="00D15FBD"/>
    <w:rsid w:val="00D1627F"/>
    <w:rsid w:val="00D16313"/>
    <w:rsid w:val="00D163FC"/>
    <w:rsid w:val="00D164AC"/>
    <w:rsid w:val="00D16730"/>
    <w:rsid w:val="00D16D08"/>
    <w:rsid w:val="00D1710D"/>
    <w:rsid w:val="00D1719A"/>
    <w:rsid w:val="00D171B4"/>
    <w:rsid w:val="00D1720D"/>
    <w:rsid w:val="00D1722A"/>
    <w:rsid w:val="00D1723F"/>
    <w:rsid w:val="00D174E0"/>
    <w:rsid w:val="00D17676"/>
    <w:rsid w:val="00D1768B"/>
    <w:rsid w:val="00D17721"/>
    <w:rsid w:val="00D17876"/>
    <w:rsid w:val="00D17A2F"/>
    <w:rsid w:val="00D17B01"/>
    <w:rsid w:val="00D17D7B"/>
    <w:rsid w:val="00D17E67"/>
    <w:rsid w:val="00D17E82"/>
    <w:rsid w:val="00D2001F"/>
    <w:rsid w:val="00D200B2"/>
    <w:rsid w:val="00D200C4"/>
    <w:rsid w:val="00D20222"/>
    <w:rsid w:val="00D202C8"/>
    <w:rsid w:val="00D20429"/>
    <w:rsid w:val="00D20498"/>
    <w:rsid w:val="00D204D4"/>
    <w:rsid w:val="00D204D8"/>
    <w:rsid w:val="00D204FD"/>
    <w:rsid w:val="00D20580"/>
    <w:rsid w:val="00D205BE"/>
    <w:rsid w:val="00D205E6"/>
    <w:rsid w:val="00D205FA"/>
    <w:rsid w:val="00D20699"/>
    <w:rsid w:val="00D20792"/>
    <w:rsid w:val="00D20805"/>
    <w:rsid w:val="00D20845"/>
    <w:rsid w:val="00D208DB"/>
    <w:rsid w:val="00D20914"/>
    <w:rsid w:val="00D20A4F"/>
    <w:rsid w:val="00D20C72"/>
    <w:rsid w:val="00D20CFD"/>
    <w:rsid w:val="00D20D17"/>
    <w:rsid w:val="00D20D5D"/>
    <w:rsid w:val="00D20EB9"/>
    <w:rsid w:val="00D21092"/>
    <w:rsid w:val="00D210BC"/>
    <w:rsid w:val="00D21224"/>
    <w:rsid w:val="00D214F8"/>
    <w:rsid w:val="00D21527"/>
    <w:rsid w:val="00D215D7"/>
    <w:rsid w:val="00D2165F"/>
    <w:rsid w:val="00D216A8"/>
    <w:rsid w:val="00D21762"/>
    <w:rsid w:val="00D21922"/>
    <w:rsid w:val="00D21961"/>
    <w:rsid w:val="00D2199A"/>
    <w:rsid w:val="00D21B63"/>
    <w:rsid w:val="00D21DCB"/>
    <w:rsid w:val="00D21E23"/>
    <w:rsid w:val="00D21F38"/>
    <w:rsid w:val="00D21F4C"/>
    <w:rsid w:val="00D21FF7"/>
    <w:rsid w:val="00D2210C"/>
    <w:rsid w:val="00D221FB"/>
    <w:rsid w:val="00D222EC"/>
    <w:rsid w:val="00D224BE"/>
    <w:rsid w:val="00D225A3"/>
    <w:rsid w:val="00D2263B"/>
    <w:rsid w:val="00D226FF"/>
    <w:rsid w:val="00D228B4"/>
    <w:rsid w:val="00D22B53"/>
    <w:rsid w:val="00D22B96"/>
    <w:rsid w:val="00D22C3A"/>
    <w:rsid w:val="00D22D73"/>
    <w:rsid w:val="00D22DC1"/>
    <w:rsid w:val="00D22E50"/>
    <w:rsid w:val="00D22F0F"/>
    <w:rsid w:val="00D22F32"/>
    <w:rsid w:val="00D230D7"/>
    <w:rsid w:val="00D230F1"/>
    <w:rsid w:val="00D23359"/>
    <w:rsid w:val="00D233A1"/>
    <w:rsid w:val="00D234F2"/>
    <w:rsid w:val="00D23668"/>
    <w:rsid w:val="00D236E1"/>
    <w:rsid w:val="00D236F4"/>
    <w:rsid w:val="00D237E2"/>
    <w:rsid w:val="00D23994"/>
    <w:rsid w:val="00D239A4"/>
    <w:rsid w:val="00D239A5"/>
    <w:rsid w:val="00D23A0A"/>
    <w:rsid w:val="00D23C63"/>
    <w:rsid w:val="00D23DFD"/>
    <w:rsid w:val="00D23E13"/>
    <w:rsid w:val="00D23EC8"/>
    <w:rsid w:val="00D23F4B"/>
    <w:rsid w:val="00D24097"/>
    <w:rsid w:val="00D24115"/>
    <w:rsid w:val="00D24179"/>
    <w:rsid w:val="00D2424F"/>
    <w:rsid w:val="00D24358"/>
    <w:rsid w:val="00D2447D"/>
    <w:rsid w:val="00D2459A"/>
    <w:rsid w:val="00D24602"/>
    <w:rsid w:val="00D24816"/>
    <w:rsid w:val="00D248F4"/>
    <w:rsid w:val="00D24A08"/>
    <w:rsid w:val="00D24AAF"/>
    <w:rsid w:val="00D24BD4"/>
    <w:rsid w:val="00D24CAA"/>
    <w:rsid w:val="00D24CBA"/>
    <w:rsid w:val="00D24E10"/>
    <w:rsid w:val="00D24E28"/>
    <w:rsid w:val="00D24E61"/>
    <w:rsid w:val="00D24F1F"/>
    <w:rsid w:val="00D24F61"/>
    <w:rsid w:val="00D253BA"/>
    <w:rsid w:val="00D25417"/>
    <w:rsid w:val="00D25618"/>
    <w:rsid w:val="00D2565A"/>
    <w:rsid w:val="00D256AF"/>
    <w:rsid w:val="00D256BB"/>
    <w:rsid w:val="00D25B57"/>
    <w:rsid w:val="00D25CBD"/>
    <w:rsid w:val="00D25DD2"/>
    <w:rsid w:val="00D25E0F"/>
    <w:rsid w:val="00D25E9A"/>
    <w:rsid w:val="00D25F82"/>
    <w:rsid w:val="00D260E1"/>
    <w:rsid w:val="00D261ED"/>
    <w:rsid w:val="00D26255"/>
    <w:rsid w:val="00D263A8"/>
    <w:rsid w:val="00D26540"/>
    <w:rsid w:val="00D265DB"/>
    <w:rsid w:val="00D26686"/>
    <w:rsid w:val="00D26719"/>
    <w:rsid w:val="00D26A92"/>
    <w:rsid w:val="00D26AD3"/>
    <w:rsid w:val="00D26BF5"/>
    <w:rsid w:val="00D26D2E"/>
    <w:rsid w:val="00D26EF6"/>
    <w:rsid w:val="00D2700E"/>
    <w:rsid w:val="00D270EF"/>
    <w:rsid w:val="00D27137"/>
    <w:rsid w:val="00D271AB"/>
    <w:rsid w:val="00D272AD"/>
    <w:rsid w:val="00D27338"/>
    <w:rsid w:val="00D27400"/>
    <w:rsid w:val="00D274ED"/>
    <w:rsid w:val="00D2750A"/>
    <w:rsid w:val="00D27542"/>
    <w:rsid w:val="00D2759B"/>
    <w:rsid w:val="00D27629"/>
    <w:rsid w:val="00D276C2"/>
    <w:rsid w:val="00D27811"/>
    <w:rsid w:val="00D278A9"/>
    <w:rsid w:val="00D27936"/>
    <w:rsid w:val="00D27BD4"/>
    <w:rsid w:val="00D27EEF"/>
    <w:rsid w:val="00D27F7B"/>
    <w:rsid w:val="00D30168"/>
    <w:rsid w:val="00D301CE"/>
    <w:rsid w:val="00D3023E"/>
    <w:rsid w:val="00D30375"/>
    <w:rsid w:val="00D303D5"/>
    <w:rsid w:val="00D30421"/>
    <w:rsid w:val="00D3044B"/>
    <w:rsid w:val="00D3055D"/>
    <w:rsid w:val="00D305A4"/>
    <w:rsid w:val="00D305E8"/>
    <w:rsid w:val="00D306BA"/>
    <w:rsid w:val="00D30707"/>
    <w:rsid w:val="00D30816"/>
    <w:rsid w:val="00D308EC"/>
    <w:rsid w:val="00D30A0F"/>
    <w:rsid w:val="00D30C98"/>
    <w:rsid w:val="00D30F60"/>
    <w:rsid w:val="00D3103B"/>
    <w:rsid w:val="00D3108E"/>
    <w:rsid w:val="00D310E3"/>
    <w:rsid w:val="00D314DF"/>
    <w:rsid w:val="00D31744"/>
    <w:rsid w:val="00D31A7E"/>
    <w:rsid w:val="00D31D04"/>
    <w:rsid w:val="00D31DFF"/>
    <w:rsid w:val="00D31FBC"/>
    <w:rsid w:val="00D31FC8"/>
    <w:rsid w:val="00D32086"/>
    <w:rsid w:val="00D320B3"/>
    <w:rsid w:val="00D32319"/>
    <w:rsid w:val="00D32491"/>
    <w:rsid w:val="00D3253D"/>
    <w:rsid w:val="00D325AE"/>
    <w:rsid w:val="00D329B9"/>
    <w:rsid w:val="00D32BEE"/>
    <w:rsid w:val="00D32BFD"/>
    <w:rsid w:val="00D33078"/>
    <w:rsid w:val="00D330FB"/>
    <w:rsid w:val="00D331D1"/>
    <w:rsid w:val="00D332DD"/>
    <w:rsid w:val="00D3330D"/>
    <w:rsid w:val="00D3344A"/>
    <w:rsid w:val="00D334DF"/>
    <w:rsid w:val="00D335FB"/>
    <w:rsid w:val="00D3360C"/>
    <w:rsid w:val="00D33773"/>
    <w:rsid w:val="00D337FC"/>
    <w:rsid w:val="00D33851"/>
    <w:rsid w:val="00D33883"/>
    <w:rsid w:val="00D33927"/>
    <w:rsid w:val="00D33AC7"/>
    <w:rsid w:val="00D33B13"/>
    <w:rsid w:val="00D33BF4"/>
    <w:rsid w:val="00D33CF7"/>
    <w:rsid w:val="00D33ECE"/>
    <w:rsid w:val="00D33ED4"/>
    <w:rsid w:val="00D341D6"/>
    <w:rsid w:val="00D3427D"/>
    <w:rsid w:val="00D346A8"/>
    <w:rsid w:val="00D346E2"/>
    <w:rsid w:val="00D34766"/>
    <w:rsid w:val="00D34798"/>
    <w:rsid w:val="00D347C7"/>
    <w:rsid w:val="00D347F2"/>
    <w:rsid w:val="00D348C4"/>
    <w:rsid w:val="00D3491C"/>
    <w:rsid w:val="00D34A6C"/>
    <w:rsid w:val="00D34ADD"/>
    <w:rsid w:val="00D34C9E"/>
    <w:rsid w:val="00D34E2E"/>
    <w:rsid w:val="00D34F11"/>
    <w:rsid w:val="00D353B0"/>
    <w:rsid w:val="00D353F2"/>
    <w:rsid w:val="00D354A7"/>
    <w:rsid w:val="00D35580"/>
    <w:rsid w:val="00D35612"/>
    <w:rsid w:val="00D35712"/>
    <w:rsid w:val="00D357B3"/>
    <w:rsid w:val="00D357CB"/>
    <w:rsid w:val="00D3584C"/>
    <w:rsid w:val="00D35B08"/>
    <w:rsid w:val="00D35B61"/>
    <w:rsid w:val="00D35BEF"/>
    <w:rsid w:val="00D35BF6"/>
    <w:rsid w:val="00D35C1A"/>
    <w:rsid w:val="00D35D13"/>
    <w:rsid w:val="00D35D79"/>
    <w:rsid w:val="00D3628D"/>
    <w:rsid w:val="00D36480"/>
    <w:rsid w:val="00D36570"/>
    <w:rsid w:val="00D368C3"/>
    <w:rsid w:val="00D36A11"/>
    <w:rsid w:val="00D36B03"/>
    <w:rsid w:val="00D36B6A"/>
    <w:rsid w:val="00D36C63"/>
    <w:rsid w:val="00D36D75"/>
    <w:rsid w:val="00D36E19"/>
    <w:rsid w:val="00D36E8E"/>
    <w:rsid w:val="00D36F5B"/>
    <w:rsid w:val="00D36FFD"/>
    <w:rsid w:val="00D37280"/>
    <w:rsid w:val="00D37398"/>
    <w:rsid w:val="00D37540"/>
    <w:rsid w:val="00D377ED"/>
    <w:rsid w:val="00D3787F"/>
    <w:rsid w:val="00D37B1C"/>
    <w:rsid w:val="00D37B5D"/>
    <w:rsid w:val="00D37CDA"/>
    <w:rsid w:val="00D37F52"/>
    <w:rsid w:val="00D40579"/>
    <w:rsid w:val="00D405CF"/>
    <w:rsid w:val="00D406AB"/>
    <w:rsid w:val="00D407EC"/>
    <w:rsid w:val="00D408FC"/>
    <w:rsid w:val="00D40AE2"/>
    <w:rsid w:val="00D40B4A"/>
    <w:rsid w:val="00D40B8B"/>
    <w:rsid w:val="00D40C64"/>
    <w:rsid w:val="00D40D97"/>
    <w:rsid w:val="00D40E1B"/>
    <w:rsid w:val="00D40E1F"/>
    <w:rsid w:val="00D40E4F"/>
    <w:rsid w:val="00D40E79"/>
    <w:rsid w:val="00D411B2"/>
    <w:rsid w:val="00D412EB"/>
    <w:rsid w:val="00D41503"/>
    <w:rsid w:val="00D415F7"/>
    <w:rsid w:val="00D4165A"/>
    <w:rsid w:val="00D41824"/>
    <w:rsid w:val="00D41CD1"/>
    <w:rsid w:val="00D42167"/>
    <w:rsid w:val="00D4221B"/>
    <w:rsid w:val="00D425C8"/>
    <w:rsid w:val="00D429DF"/>
    <w:rsid w:val="00D42A50"/>
    <w:rsid w:val="00D42A58"/>
    <w:rsid w:val="00D42B8E"/>
    <w:rsid w:val="00D42C8D"/>
    <w:rsid w:val="00D42D4E"/>
    <w:rsid w:val="00D42DED"/>
    <w:rsid w:val="00D42ED9"/>
    <w:rsid w:val="00D42F6E"/>
    <w:rsid w:val="00D43078"/>
    <w:rsid w:val="00D431EE"/>
    <w:rsid w:val="00D43395"/>
    <w:rsid w:val="00D433C4"/>
    <w:rsid w:val="00D434AE"/>
    <w:rsid w:val="00D43528"/>
    <w:rsid w:val="00D43663"/>
    <w:rsid w:val="00D438F5"/>
    <w:rsid w:val="00D4394B"/>
    <w:rsid w:val="00D439FE"/>
    <w:rsid w:val="00D43BBE"/>
    <w:rsid w:val="00D43D5B"/>
    <w:rsid w:val="00D43EA6"/>
    <w:rsid w:val="00D43EC8"/>
    <w:rsid w:val="00D43FAA"/>
    <w:rsid w:val="00D441C9"/>
    <w:rsid w:val="00D443AF"/>
    <w:rsid w:val="00D443B3"/>
    <w:rsid w:val="00D44406"/>
    <w:rsid w:val="00D44464"/>
    <w:rsid w:val="00D44535"/>
    <w:rsid w:val="00D44583"/>
    <w:rsid w:val="00D445A8"/>
    <w:rsid w:val="00D4468F"/>
    <w:rsid w:val="00D447B3"/>
    <w:rsid w:val="00D44A38"/>
    <w:rsid w:val="00D44A67"/>
    <w:rsid w:val="00D44B9B"/>
    <w:rsid w:val="00D44DD4"/>
    <w:rsid w:val="00D44E4D"/>
    <w:rsid w:val="00D44E7D"/>
    <w:rsid w:val="00D44EAD"/>
    <w:rsid w:val="00D45196"/>
    <w:rsid w:val="00D45200"/>
    <w:rsid w:val="00D4533D"/>
    <w:rsid w:val="00D453E0"/>
    <w:rsid w:val="00D453E5"/>
    <w:rsid w:val="00D4541D"/>
    <w:rsid w:val="00D45681"/>
    <w:rsid w:val="00D45723"/>
    <w:rsid w:val="00D45792"/>
    <w:rsid w:val="00D457AB"/>
    <w:rsid w:val="00D45F38"/>
    <w:rsid w:val="00D45FF8"/>
    <w:rsid w:val="00D46031"/>
    <w:rsid w:val="00D460C9"/>
    <w:rsid w:val="00D461FD"/>
    <w:rsid w:val="00D465A0"/>
    <w:rsid w:val="00D465F2"/>
    <w:rsid w:val="00D4663F"/>
    <w:rsid w:val="00D4672B"/>
    <w:rsid w:val="00D467FB"/>
    <w:rsid w:val="00D46816"/>
    <w:rsid w:val="00D469C2"/>
    <w:rsid w:val="00D46D0F"/>
    <w:rsid w:val="00D46D78"/>
    <w:rsid w:val="00D47013"/>
    <w:rsid w:val="00D4708C"/>
    <w:rsid w:val="00D47328"/>
    <w:rsid w:val="00D47357"/>
    <w:rsid w:val="00D47374"/>
    <w:rsid w:val="00D473EF"/>
    <w:rsid w:val="00D47565"/>
    <w:rsid w:val="00D475FB"/>
    <w:rsid w:val="00D4760A"/>
    <w:rsid w:val="00D478EB"/>
    <w:rsid w:val="00D479EA"/>
    <w:rsid w:val="00D47B4C"/>
    <w:rsid w:val="00D47B60"/>
    <w:rsid w:val="00D47BDD"/>
    <w:rsid w:val="00D47BEA"/>
    <w:rsid w:val="00D50110"/>
    <w:rsid w:val="00D50748"/>
    <w:rsid w:val="00D507DB"/>
    <w:rsid w:val="00D50908"/>
    <w:rsid w:val="00D50A98"/>
    <w:rsid w:val="00D50B3C"/>
    <w:rsid w:val="00D50D2C"/>
    <w:rsid w:val="00D50D30"/>
    <w:rsid w:val="00D50FB8"/>
    <w:rsid w:val="00D5115A"/>
    <w:rsid w:val="00D51218"/>
    <w:rsid w:val="00D51349"/>
    <w:rsid w:val="00D51469"/>
    <w:rsid w:val="00D514F4"/>
    <w:rsid w:val="00D5177E"/>
    <w:rsid w:val="00D51805"/>
    <w:rsid w:val="00D51820"/>
    <w:rsid w:val="00D51966"/>
    <w:rsid w:val="00D51B08"/>
    <w:rsid w:val="00D51B82"/>
    <w:rsid w:val="00D51BEB"/>
    <w:rsid w:val="00D51CB9"/>
    <w:rsid w:val="00D5207C"/>
    <w:rsid w:val="00D52128"/>
    <w:rsid w:val="00D521A2"/>
    <w:rsid w:val="00D52340"/>
    <w:rsid w:val="00D523FF"/>
    <w:rsid w:val="00D52831"/>
    <w:rsid w:val="00D52948"/>
    <w:rsid w:val="00D529EA"/>
    <w:rsid w:val="00D52A64"/>
    <w:rsid w:val="00D52B42"/>
    <w:rsid w:val="00D52D06"/>
    <w:rsid w:val="00D52D35"/>
    <w:rsid w:val="00D52E84"/>
    <w:rsid w:val="00D52F38"/>
    <w:rsid w:val="00D530CA"/>
    <w:rsid w:val="00D5318E"/>
    <w:rsid w:val="00D533C1"/>
    <w:rsid w:val="00D534DE"/>
    <w:rsid w:val="00D535DB"/>
    <w:rsid w:val="00D53618"/>
    <w:rsid w:val="00D53652"/>
    <w:rsid w:val="00D537BA"/>
    <w:rsid w:val="00D5389F"/>
    <w:rsid w:val="00D53A4A"/>
    <w:rsid w:val="00D53A82"/>
    <w:rsid w:val="00D53C1A"/>
    <w:rsid w:val="00D53C9B"/>
    <w:rsid w:val="00D53CFE"/>
    <w:rsid w:val="00D53ECB"/>
    <w:rsid w:val="00D541B3"/>
    <w:rsid w:val="00D541EE"/>
    <w:rsid w:val="00D542F4"/>
    <w:rsid w:val="00D543D6"/>
    <w:rsid w:val="00D543E1"/>
    <w:rsid w:val="00D54406"/>
    <w:rsid w:val="00D5446D"/>
    <w:rsid w:val="00D5456E"/>
    <w:rsid w:val="00D545E4"/>
    <w:rsid w:val="00D545E5"/>
    <w:rsid w:val="00D546DF"/>
    <w:rsid w:val="00D54BDA"/>
    <w:rsid w:val="00D54BF2"/>
    <w:rsid w:val="00D54E05"/>
    <w:rsid w:val="00D54F38"/>
    <w:rsid w:val="00D54FD9"/>
    <w:rsid w:val="00D55197"/>
    <w:rsid w:val="00D552D0"/>
    <w:rsid w:val="00D5531C"/>
    <w:rsid w:val="00D5532A"/>
    <w:rsid w:val="00D553A6"/>
    <w:rsid w:val="00D554F5"/>
    <w:rsid w:val="00D555AD"/>
    <w:rsid w:val="00D55693"/>
    <w:rsid w:val="00D55763"/>
    <w:rsid w:val="00D55846"/>
    <w:rsid w:val="00D558FC"/>
    <w:rsid w:val="00D55988"/>
    <w:rsid w:val="00D55D65"/>
    <w:rsid w:val="00D561DB"/>
    <w:rsid w:val="00D5620A"/>
    <w:rsid w:val="00D5623A"/>
    <w:rsid w:val="00D5630D"/>
    <w:rsid w:val="00D5636D"/>
    <w:rsid w:val="00D56384"/>
    <w:rsid w:val="00D563F6"/>
    <w:rsid w:val="00D564C4"/>
    <w:rsid w:val="00D56566"/>
    <w:rsid w:val="00D565FF"/>
    <w:rsid w:val="00D56677"/>
    <w:rsid w:val="00D5689D"/>
    <w:rsid w:val="00D5691D"/>
    <w:rsid w:val="00D56920"/>
    <w:rsid w:val="00D56A36"/>
    <w:rsid w:val="00D56B54"/>
    <w:rsid w:val="00D56B6B"/>
    <w:rsid w:val="00D56DE1"/>
    <w:rsid w:val="00D5719F"/>
    <w:rsid w:val="00D573E2"/>
    <w:rsid w:val="00D574C5"/>
    <w:rsid w:val="00D57552"/>
    <w:rsid w:val="00D575E7"/>
    <w:rsid w:val="00D576C1"/>
    <w:rsid w:val="00D5773D"/>
    <w:rsid w:val="00D57798"/>
    <w:rsid w:val="00D577A2"/>
    <w:rsid w:val="00D577F6"/>
    <w:rsid w:val="00D57825"/>
    <w:rsid w:val="00D57C21"/>
    <w:rsid w:val="00D57D72"/>
    <w:rsid w:val="00D57D77"/>
    <w:rsid w:val="00D57DE7"/>
    <w:rsid w:val="00D57DED"/>
    <w:rsid w:val="00D57F55"/>
    <w:rsid w:val="00D6023E"/>
    <w:rsid w:val="00D6028A"/>
    <w:rsid w:val="00D603AA"/>
    <w:rsid w:val="00D603FF"/>
    <w:rsid w:val="00D60414"/>
    <w:rsid w:val="00D60435"/>
    <w:rsid w:val="00D6097A"/>
    <w:rsid w:val="00D60A08"/>
    <w:rsid w:val="00D60A4E"/>
    <w:rsid w:val="00D60ACF"/>
    <w:rsid w:val="00D60B07"/>
    <w:rsid w:val="00D60B2B"/>
    <w:rsid w:val="00D60B9C"/>
    <w:rsid w:val="00D60BAB"/>
    <w:rsid w:val="00D60C04"/>
    <w:rsid w:val="00D60C15"/>
    <w:rsid w:val="00D60E4B"/>
    <w:rsid w:val="00D60EF7"/>
    <w:rsid w:val="00D60F4B"/>
    <w:rsid w:val="00D61052"/>
    <w:rsid w:val="00D610E8"/>
    <w:rsid w:val="00D611A6"/>
    <w:rsid w:val="00D613A8"/>
    <w:rsid w:val="00D6145A"/>
    <w:rsid w:val="00D61537"/>
    <w:rsid w:val="00D61542"/>
    <w:rsid w:val="00D6185A"/>
    <w:rsid w:val="00D6189B"/>
    <w:rsid w:val="00D61994"/>
    <w:rsid w:val="00D61AD4"/>
    <w:rsid w:val="00D61D65"/>
    <w:rsid w:val="00D61DA0"/>
    <w:rsid w:val="00D61E7E"/>
    <w:rsid w:val="00D61EE9"/>
    <w:rsid w:val="00D61FD5"/>
    <w:rsid w:val="00D620E3"/>
    <w:rsid w:val="00D6214D"/>
    <w:rsid w:val="00D62217"/>
    <w:rsid w:val="00D62242"/>
    <w:rsid w:val="00D624BE"/>
    <w:rsid w:val="00D625B2"/>
    <w:rsid w:val="00D625BB"/>
    <w:rsid w:val="00D62601"/>
    <w:rsid w:val="00D62734"/>
    <w:rsid w:val="00D6284E"/>
    <w:rsid w:val="00D62996"/>
    <w:rsid w:val="00D62AEF"/>
    <w:rsid w:val="00D62B04"/>
    <w:rsid w:val="00D62B35"/>
    <w:rsid w:val="00D62B96"/>
    <w:rsid w:val="00D62BE3"/>
    <w:rsid w:val="00D62EF4"/>
    <w:rsid w:val="00D630FA"/>
    <w:rsid w:val="00D6338F"/>
    <w:rsid w:val="00D634A7"/>
    <w:rsid w:val="00D634DF"/>
    <w:rsid w:val="00D63641"/>
    <w:rsid w:val="00D636B9"/>
    <w:rsid w:val="00D636C0"/>
    <w:rsid w:val="00D638D1"/>
    <w:rsid w:val="00D63915"/>
    <w:rsid w:val="00D63A57"/>
    <w:rsid w:val="00D63C2D"/>
    <w:rsid w:val="00D63DD2"/>
    <w:rsid w:val="00D63E4C"/>
    <w:rsid w:val="00D63EA8"/>
    <w:rsid w:val="00D64028"/>
    <w:rsid w:val="00D64035"/>
    <w:rsid w:val="00D64164"/>
    <w:rsid w:val="00D64204"/>
    <w:rsid w:val="00D64231"/>
    <w:rsid w:val="00D64272"/>
    <w:rsid w:val="00D6486F"/>
    <w:rsid w:val="00D64AF5"/>
    <w:rsid w:val="00D64B62"/>
    <w:rsid w:val="00D64C1A"/>
    <w:rsid w:val="00D64C67"/>
    <w:rsid w:val="00D64DBE"/>
    <w:rsid w:val="00D64F80"/>
    <w:rsid w:val="00D65074"/>
    <w:rsid w:val="00D65308"/>
    <w:rsid w:val="00D65391"/>
    <w:rsid w:val="00D654E7"/>
    <w:rsid w:val="00D655D3"/>
    <w:rsid w:val="00D65820"/>
    <w:rsid w:val="00D65AA6"/>
    <w:rsid w:val="00D65E24"/>
    <w:rsid w:val="00D660F1"/>
    <w:rsid w:val="00D66140"/>
    <w:rsid w:val="00D661CB"/>
    <w:rsid w:val="00D66277"/>
    <w:rsid w:val="00D662CF"/>
    <w:rsid w:val="00D6662B"/>
    <w:rsid w:val="00D66748"/>
    <w:rsid w:val="00D66795"/>
    <w:rsid w:val="00D668B2"/>
    <w:rsid w:val="00D66952"/>
    <w:rsid w:val="00D669A3"/>
    <w:rsid w:val="00D669B2"/>
    <w:rsid w:val="00D669EE"/>
    <w:rsid w:val="00D66AC9"/>
    <w:rsid w:val="00D66B15"/>
    <w:rsid w:val="00D66D3D"/>
    <w:rsid w:val="00D66D5C"/>
    <w:rsid w:val="00D66DF5"/>
    <w:rsid w:val="00D66E99"/>
    <w:rsid w:val="00D66EB1"/>
    <w:rsid w:val="00D66ECE"/>
    <w:rsid w:val="00D66F6D"/>
    <w:rsid w:val="00D66F96"/>
    <w:rsid w:val="00D6700D"/>
    <w:rsid w:val="00D6700F"/>
    <w:rsid w:val="00D6731B"/>
    <w:rsid w:val="00D6733A"/>
    <w:rsid w:val="00D6743D"/>
    <w:rsid w:val="00D674B0"/>
    <w:rsid w:val="00D67514"/>
    <w:rsid w:val="00D67582"/>
    <w:rsid w:val="00D6771A"/>
    <w:rsid w:val="00D677E2"/>
    <w:rsid w:val="00D67982"/>
    <w:rsid w:val="00D67995"/>
    <w:rsid w:val="00D67A88"/>
    <w:rsid w:val="00D7028A"/>
    <w:rsid w:val="00D7057D"/>
    <w:rsid w:val="00D707D3"/>
    <w:rsid w:val="00D7096E"/>
    <w:rsid w:val="00D70A2E"/>
    <w:rsid w:val="00D70B92"/>
    <w:rsid w:val="00D70D56"/>
    <w:rsid w:val="00D70FAF"/>
    <w:rsid w:val="00D7100D"/>
    <w:rsid w:val="00D71034"/>
    <w:rsid w:val="00D711AB"/>
    <w:rsid w:val="00D712B7"/>
    <w:rsid w:val="00D71359"/>
    <w:rsid w:val="00D713BA"/>
    <w:rsid w:val="00D71403"/>
    <w:rsid w:val="00D71552"/>
    <w:rsid w:val="00D7155D"/>
    <w:rsid w:val="00D7157A"/>
    <w:rsid w:val="00D71673"/>
    <w:rsid w:val="00D716F7"/>
    <w:rsid w:val="00D71757"/>
    <w:rsid w:val="00D7183F"/>
    <w:rsid w:val="00D71929"/>
    <w:rsid w:val="00D7194D"/>
    <w:rsid w:val="00D71A7C"/>
    <w:rsid w:val="00D71AC9"/>
    <w:rsid w:val="00D71C3E"/>
    <w:rsid w:val="00D71E39"/>
    <w:rsid w:val="00D71E73"/>
    <w:rsid w:val="00D7205F"/>
    <w:rsid w:val="00D72111"/>
    <w:rsid w:val="00D72178"/>
    <w:rsid w:val="00D723A9"/>
    <w:rsid w:val="00D72563"/>
    <w:rsid w:val="00D725AB"/>
    <w:rsid w:val="00D7278F"/>
    <w:rsid w:val="00D72796"/>
    <w:rsid w:val="00D72816"/>
    <w:rsid w:val="00D72A6D"/>
    <w:rsid w:val="00D72E98"/>
    <w:rsid w:val="00D72EED"/>
    <w:rsid w:val="00D72EFB"/>
    <w:rsid w:val="00D72F56"/>
    <w:rsid w:val="00D73402"/>
    <w:rsid w:val="00D7352D"/>
    <w:rsid w:val="00D7356E"/>
    <w:rsid w:val="00D736A6"/>
    <w:rsid w:val="00D736CC"/>
    <w:rsid w:val="00D73738"/>
    <w:rsid w:val="00D739E0"/>
    <w:rsid w:val="00D73A26"/>
    <w:rsid w:val="00D73ACF"/>
    <w:rsid w:val="00D73C0A"/>
    <w:rsid w:val="00D73D1B"/>
    <w:rsid w:val="00D73DB7"/>
    <w:rsid w:val="00D73DD5"/>
    <w:rsid w:val="00D73F02"/>
    <w:rsid w:val="00D7412F"/>
    <w:rsid w:val="00D74197"/>
    <w:rsid w:val="00D741E3"/>
    <w:rsid w:val="00D74425"/>
    <w:rsid w:val="00D745EB"/>
    <w:rsid w:val="00D7477B"/>
    <w:rsid w:val="00D747E1"/>
    <w:rsid w:val="00D7489D"/>
    <w:rsid w:val="00D74906"/>
    <w:rsid w:val="00D74B01"/>
    <w:rsid w:val="00D74D14"/>
    <w:rsid w:val="00D74D54"/>
    <w:rsid w:val="00D74D93"/>
    <w:rsid w:val="00D74DD5"/>
    <w:rsid w:val="00D75146"/>
    <w:rsid w:val="00D751C0"/>
    <w:rsid w:val="00D75219"/>
    <w:rsid w:val="00D7540E"/>
    <w:rsid w:val="00D75530"/>
    <w:rsid w:val="00D756B0"/>
    <w:rsid w:val="00D75759"/>
    <w:rsid w:val="00D759DB"/>
    <w:rsid w:val="00D75B91"/>
    <w:rsid w:val="00D75C8B"/>
    <w:rsid w:val="00D75E32"/>
    <w:rsid w:val="00D75E86"/>
    <w:rsid w:val="00D75ED8"/>
    <w:rsid w:val="00D7601F"/>
    <w:rsid w:val="00D7602E"/>
    <w:rsid w:val="00D76045"/>
    <w:rsid w:val="00D760A3"/>
    <w:rsid w:val="00D76143"/>
    <w:rsid w:val="00D76176"/>
    <w:rsid w:val="00D761DB"/>
    <w:rsid w:val="00D76221"/>
    <w:rsid w:val="00D76269"/>
    <w:rsid w:val="00D76347"/>
    <w:rsid w:val="00D7641E"/>
    <w:rsid w:val="00D764AC"/>
    <w:rsid w:val="00D7666C"/>
    <w:rsid w:val="00D76AAA"/>
    <w:rsid w:val="00D76C23"/>
    <w:rsid w:val="00D76CD8"/>
    <w:rsid w:val="00D76D17"/>
    <w:rsid w:val="00D76D4D"/>
    <w:rsid w:val="00D76EBA"/>
    <w:rsid w:val="00D77004"/>
    <w:rsid w:val="00D77008"/>
    <w:rsid w:val="00D771E3"/>
    <w:rsid w:val="00D77240"/>
    <w:rsid w:val="00D77280"/>
    <w:rsid w:val="00D77304"/>
    <w:rsid w:val="00D77628"/>
    <w:rsid w:val="00D77645"/>
    <w:rsid w:val="00D776D2"/>
    <w:rsid w:val="00D777A9"/>
    <w:rsid w:val="00D77D5A"/>
    <w:rsid w:val="00D77DC9"/>
    <w:rsid w:val="00D77DEE"/>
    <w:rsid w:val="00D77DF0"/>
    <w:rsid w:val="00D77E08"/>
    <w:rsid w:val="00D77FD5"/>
    <w:rsid w:val="00D77FFD"/>
    <w:rsid w:val="00D80110"/>
    <w:rsid w:val="00D80300"/>
    <w:rsid w:val="00D806B7"/>
    <w:rsid w:val="00D8070A"/>
    <w:rsid w:val="00D80870"/>
    <w:rsid w:val="00D80AC4"/>
    <w:rsid w:val="00D80D91"/>
    <w:rsid w:val="00D80DF6"/>
    <w:rsid w:val="00D80DFA"/>
    <w:rsid w:val="00D80F27"/>
    <w:rsid w:val="00D80F69"/>
    <w:rsid w:val="00D810AE"/>
    <w:rsid w:val="00D81419"/>
    <w:rsid w:val="00D81581"/>
    <w:rsid w:val="00D815D6"/>
    <w:rsid w:val="00D81630"/>
    <w:rsid w:val="00D81685"/>
    <w:rsid w:val="00D816AC"/>
    <w:rsid w:val="00D816AF"/>
    <w:rsid w:val="00D816FD"/>
    <w:rsid w:val="00D81703"/>
    <w:rsid w:val="00D817EF"/>
    <w:rsid w:val="00D81B39"/>
    <w:rsid w:val="00D81B98"/>
    <w:rsid w:val="00D81C5D"/>
    <w:rsid w:val="00D81D22"/>
    <w:rsid w:val="00D8206F"/>
    <w:rsid w:val="00D8209F"/>
    <w:rsid w:val="00D8212C"/>
    <w:rsid w:val="00D8218B"/>
    <w:rsid w:val="00D82235"/>
    <w:rsid w:val="00D82423"/>
    <w:rsid w:val="00D8244D"/>
    <w:rsid w:val="00D82498"/>
    <w:rsid w:val="00D824DB"/>
    <w:rsid w:val="00D826CA"/>
    <w:rsid w:val="00D82768"/>
    <w:rsid w:val="00D8298F"/>
    <w:rsid w:val="00D829FA"/>
    <w:rsid w:val="00D82A32"/>
    <w:rsid w:val="00D82C32"/>
    <w:rsid w:val="00D82C43"/>
    <w:rsid w:val="00D82EF6"/>
    <w:rsid w:val="00D82F01"/>
    <w:rsid w:val="00D82F4C"/>
    <w:rsid w:val="00D830BF"/>
    <w:rsid w:val="00D830ED"/>
    <w:rsid w:val="00D831B6"/>
    <w:rsid w:val="00D83338"/>
    <w:rsid w:val="00D8336F"/>
    <w:rsid w:val="00D834D7"/>
    <w:rsid w:val="00D834D8"/>
    <w:rsid w:val="00D8350C"/>
    <w:rsid w:val="00D835DF"/>
    <w:rsid w:val="00D83681"/>
    <w:rsid w:val="00D8388B"/>
    <w:rsid w:val="00D83928"/>
    <w:rsid w:val="00D83978"/>
    <w:rsid w:val="00D83B65"/>
    <w:rsid w:val="00D83BA0"/>
    <w:rsid w:val="00D83D64"/>
    <w:rsid w:val="00D83E38"/>
    <w:rsid w:val="00D83E98"/>
    <w:rsid w:val="00D83F01"/>
    <w:rsid w:val="00D83F99"/>
    <w:rsid w:val="00D83FB4"/>
    <w:rsid w:val="00D83FD4"/>
    <w:rsid w:val="00D83FFE"/>
    <w:rsid w:val="00D845E4"/>
    <w:rsid w:val="00D84718"/>
    <w:rsid w:val="00D8482A"/>
    <w:rsid w:val="00D849B7"/>
    <w:rsid w:val="00D84BDA"/>
    <w:rsid w:val="00D84BF7"/>
    <w:rsid w:val="00D84C94"/>
    <w:rsid w:val="00D8539F"/>
    <w:rsid w:val="00D853AB"/>
    <w:rsid w:val="00D853DB"/>
    <w:rsid w:val="00D85401"/>
    <w:rsid w:val="00D85638"/>
    <w:rsid w:val="00D856EC"/>
    <w:rsid w:val="00D8578A"/>
    <w:rsid w:val="00D858D3"/>
    <w:rsid w:val="00D85A18"/>
    <w:rsid w:val="00D85A8F"/>
    <w:rsid w:val="00D85B2E"/>
    <w:rsid w:val="00D85B8A"/>
    <w:rsid w:val="00D86073"/>
    <w:rsid w:val="00D860FC"/>
    <w:rsid w:val="00D861B0"/>
    <w:rsid w:val="00D8620D"/>
    <w:rsid w:val="00D864AD"/>
    <w:rsid w:val="00D86500"/>
    <w:rsid w:val="00D8656D"/>
    <w:rsid w:val="00D8678D"/>
    <w:rsid w:val="00D867AE"/>
    <w:rsid w:val="00D867C0"/>
    <w:rsid w:val="00D86847"/>
    <w:rsid w:val="00D86954"/>
    <w:rsid w:val="00D86980"/>
    <w:rsid w:val="00D86995"/>
    <w:rsid w:val="00D86A0F"/>
    <w:rsid w:val="00D86A64"/>
    <w:rsid w:val="00D86A99"/>
    <w:rsid w:val="00D86BE8"/>
    <w:rsid w:val="00D86C8E"/>
    <w:rsid w:val="00D86D56"/>
    <w:rsid w:val="00D86D72"/>
    <w:rsid w:val="00D86DAC"/>
    <w:rsid w:val="00D86DBC"/>
    <w:rsid w:val="00D86F8D"/>
    <w:rsid w:val="00D8704C"/>
    <w:rsid w:val="00D871DB"/>
    <w:rsid w:val="00D872EF"/>
    <w:rsid w:val="00D874BF"/>
    <w:rsid w:val="00D878BD"/>
    <w:rsid w:val="00D8792E"/>
    <w:rsid w:val="00D87A90"/>
    <w:rsid w:val="00D87AA1"/>
    <w:rsid w:val="00D87AB8"/>
    <w:rsid w:val="00D87B4F"/>
    <w:rsid w:val="00D87B9C"/>
    <w:rsid w:val="00D87BBC"/>
    <w:rsid w:val="00D87DA1"/>
    <w:rsid w:val="00D900B8"/>
    <w:rsid w:val="00D902D0"/>
    <w:rsid w:val="00D90391"/>
    <w:rsid w:val="00D90486"/>
    <w:rsid w:val="00D9055B"/>
    <w:rsid w:val="00D90574"/>
    <w:rsid w:val="00D90610"/>
    <w:rsid w:val="00D9073F"/>
    <w:rsid w:val="00D9076E"/>
    <w:rsid w:val="00D907C3"/>
    <w:rsid w:val="00D90973"/>
    <w:rsid w:val="00D90C05"/>
    <w:rsid w:val="00D90CB0"/>
    <w:rsid w:val="00D90D82"/>
    <w:rsid w:val="00D90E2C"/>
    <w:rsid w:val="00D90F29"/>
    <w:rsid w:val="00D910FD"/>
    <w:rsid w:val="00D912B8"/>
    <w:rsid w:val="00D912E4"/>
    <w:rsid w:val="00D913C3"/>
    <w:rsid w:val="00D913CF"/>
    <w:rsid w:val="00D913D6"/>
    <w:rsid w:val="00D91531"/>
    <w:rsid w:val="00D9154D"/>
    <w:rsid w:val="00D91596"/>
    <w:rsid w:val="00D918B1"/>
    <w:rsid w:val="00D9192F"/>
    <w:rsid w:val="00D9196F"/>
    <w:rsid w:val="00D919D6"/>
    <w:rsid w:val="00D919D8"/>
    <w:rsid w:val="00D91A34"/>
    <w:rsid w:val="00D91AFE"/>
    <w:rsid w:val="00D91BD1"/>
    <w:rsid w:val="00D91C95"/>
    <w:rsid w:val="00D91C9C"/>
    <w:rsid w:val="00D91D47"/>
    <w:rsid w:val="00D91E9C"/>
    <w:rsid w:val="00D91F51"/>
    <w:rsid w:val="00D922B3"/>
    <w:rsid w:val="00D924AB"/>
    <w:rsid w:val="00D92556"/>
    <w:rsid w:val="00D925DF"/>
    <w:rsid w:val="00D9267D"/>
    <w:rsid w:val="00D926A8"/>
    <w:rsid w:val="00D929BC"/>
    <w:rsid w:val="00D92C1B"/>
    <w:rsid w:val="00D92CF4"/>
    <w:rsid w:val="00D92D43"/>
    <w:rsid w:val="00D9305B"/>
    <w:rsid w:val="00D93213"/>
    <w:rsid w:val="00D9351F"/>
    <w:rsid w:val="00D93814"/>
    <w:rsid w:val="00D9385E"/>
    <w:rsid w:val="00D93AD9"/>
    <w:rsid w:val="00D93B27"/>
    <w:rsid w:val="00D93C70"/>
    <w:rsid w:val="00D93D6C"/>
    <w:rsid w:val="00D93DBC"/>
    <w:rsid w:val="00D93E28"/>
    <w:rsid w:val="00D9442A"/>
    <w:rsid w:val="00D944D2"/>
    <w:rsid w:val="00D9473C"/>
    <w:rsid w:val="00D9487F"/>
    <w:rsid w:val="00D948E1"/>
    <w:rsid w:val="00D949AE"/>
    <w:rsid w:val="00D94B9D"/>
    <w:rsid w:val="00D94D4E"/>
    <w:rsid w:val="00D94E30"/>
    <w:rsid w:val="00D94EDB"/>
    <w:rsid w:val="00D94F27"/>
    <w:rsid w:val="00D94F3C"/>
    <w:rsid w:val="00D9533B"/>
    <w:rsid w:val="00D9537F"/>
    <w:rsid w:val="00D95658"/>
    <w:rsid w:val="00D9568C"/>
    <w:rsid w:val="00D957F3"/>
    <w:rsid w:val="00D95977"/>
    <w:rsid w:val="00D95B32"/>
    <w:rsid w:val="00D95B38"/>
    <w:rsid w:val="00D95CF2"/>
    <w:rsid w:val="00D95EFA"/>
    <w:rsid w:val="00D960C2"/>
    <w:rsid w:val="00D96217"/>
    <w:rsid w:val="00D9621E"/>
    <w:rsid w:val="00D9632B"/>
    <w:rsid w:val="00D96578"/>
    <w:rsid w:val="00D96635"/>
    <w:rsid w:val="00D9664A"/>
    <w:rsid w:val="00D967DF"/>
    <w:rsid w:val="00D96A5D"/>
    <w:rsid w:val="00D96A81"/>
    <w:rsid w:val="00D96AA4"/>
    <w:rsid w:val="00D96FA2"/>
    <w:rsid w:val="00D9704C"/>
    <w:rsid w:val="00D9706D"/>
    <w:rsid w:val="00D97097"/>
    <w:rsid w:val="00D9711F"/>
    <w:rsid w:val="00D971BE"/>
    <w:rsid w:val="00D97211"/>
    <w:rsid w:val="00D972B1"/>
    <w:rsid w:val="00D9740C"/>
    <w:rsid w:val="00D97419"/>
    <w:rsid w:val="00D9753D"/>
    <w:rsid w:val="00D97645"/>
    <w:rsid w:val="00D977F9"/>
    <w:rsid w:val="00D97B37"/>
    <w:rsid w:val="00D97E63"/>
    <w:rsid w:val="00D97ED2"/>
    <w:rsid w:val="00DA01B4"/>
    <w:rsid w:val="00DA0281"/>
    <w:rsid w:val="00DA039B"/>
    <w:rsid w:val="00DA057C"/>
    <w:rsid w:val="00DA062A"/>
    <w:rsid w:val="00DA067C"/>
    <w:rsid w:val="00DA070D"/>
    <w:rsid w:val="00DA0D1E"/>
    <w:rsid w:val="00DA0D36"/>
    <w:rsid w:val="00DA0D69"/>
    <w:rsid w:val="00DA0DA9"/>
    <w:rsid w:val="00DA0FE1"/>
    <w:rsid w:val="00DA1079"/>
    <w:rsid w:val="00DA11C2"/>
    <w:rsid w:val="00DA137C"/>
    <w:rsid w:val="00DA16AB"/>
    <w:rsid w:val="00DA16AF"/>
    <w:rsid w:val="00DA173E"/>
    <w:rsid w:val="00DA18D3"/>
    <w:rsid w:val="00DA1952"/>
    <w:rsid w:val="00DA197A"/>
    <w:rsid w:val="00DA1D12"/>
    <w:rsid w:val="00DA1D8D"/>
    <w:rsid w:val="00DA1D8E"/>
    <w:rsid w:val="00DA1FF7"/>
    <w:rsid w:val="00DA209E"/>
    <w:rsid w:val="00DA20CB"/>
    <w:rsid w:val="00DA21A3"/>
    <w:rsid w:val="00DA21C6"/>
    <w:rsid w:val="00DA223E"/>
    <w:rsid w:val="00DA231F"/>
    <w:rsid w:val="00DA2481"/>
    <w:rsid w:val="00DA26CC"/>
    <w:rsid w:val="00DA26EC"/>
    <w:rsid w:val="00DA27DD"/>
    <w:rsid w:val="00DA2858"/>
    <w:rsid w:val="00DA2B1C"/>
    <w:rsid w:val="00DA2C68"/>
    <w:rsid w:val="00DA2CE3"/>
    <w:rsid w:val="00DA2D90"/>
    <w:rsid w:val="00DA2EB8"/>
    <w:rsid w:val="00DA2EFA"/>
    <w:rsid w:val="00DA3218"/>
    <w:rsid w:val="00DA339C"/>
    <w:rsid w:val="00DA3598"/>
    <w:rsid w:val="00DA38E1"/>
    <w:rsid w:val="00DA38FE"/>
    <w:rsid w:val="00DA3A20"/>
    <w:rsid w:val="00DA3A2E"/>
    <w:rsid w:val="00DA3D16"/>
    <w:rsid w:val="00DA3D88"/>
    <w:rsid w:val="00DA3E24"/>
    <w:rsid w:val="00DA3EE2"/>
    <w:rsid w:val="00DA4077"/>
    <w:rsid w:val="00DA4096"/>
    <w:rsid w:val="00DA4133"/>
    <w:rsid w:val="00DA41D6"/>
    <w:rsid w:val="00DA41F0"/>
    <w:rsid w:val="00DA4227"/>
    <w:rsid w:val="00DA4348"/>
    <w:rsid w:val="00DA451E"/>
    <w:rsid w:val="00DA4720"/>
    <w:rsid w:val="00DA4755"/>
    <w:rsid w:val="00DA475E"/>
    <w:rsid w:val="00DA4806"/>
    <w:rsid w:val="00DA480A"/>
    <w:rsid w:val="00DA4916"/>
    <w:rsid w:val="00DA4A30"/>
    <w:rsid w:val="00DA4A62"/>
    <w:rsid w:val="00DA4AB7"/>
    <w:rsid w:val="00DA4B9C"/>
    <w:rsid w:val="00DA4BA4"/>
    <w:rsid w:val="00DA4C43"/>
    <w:rsid w:val="00DA4E52"/>
    <w:rsid w:val="00DA4E56"/>
    <w:rsid w:val="00DA4E74"/>
    <w:rsid w:val="00DA4E75"/>
    <w:rsid w:val="00DA520A"/>
    <w:rsid w:val="00DA536E"/>
    <w:rsid w:val="00DA537A"/>
    <w:rsid w:val="00DA546C"/>
    <w:rsid w:val="00DA5533"/>
    <w:rsid w:val="00DA5608"/>
    <w:rsid w:val="00DA5610"/>
    <w:rsid w:val="00DA5720"/>
    <w:rsid w:val="00DA57F1"/>
    <w:rsid w:val="00DA593C"/>
    <w:rsid w:val="00DA598F"/>
    <w:rsid w:val="00DA5C1A"/>
    <w:rsid w:val="00DA5CB3"/>
    <w:rsid w:val="00DA5E07"/>
    <w:rsid w:val="00DA5F30"/>
    <w:rsid w:val="00DA6052"/>
    <w:rsid w:val="00DA61C0"/>
    <w:rsid w:val="00DA62A9"/>
    <w:rsid w:val="00DA6332"/>
    <w:rsid w:val="00DA639D"/>
    <w:rsid w:val="00DA63F8"/>
    <w:rsid w:val="00DA660C"/>
    <w:rsid w:val="00DA672B"/>
    <w:rsid w:val="00DA6739"/>
    <w:rsid w:val="00DA676C"/>
    <w:rsid w:val="00DA67E5"/>
    <w:rsid w:val="00DA6848"/>
    <w:rsid w:val="00DA6854"/>
    <w:rsid w:val="00DA689A"/>
    <w:rsid w:val="00DA6AA2"/>
    <w:rsid w:val="00DA6AB2"/>
    <w:rsid w:val="00DA6B69"/>
    <w:rsid w:val="00DA6B7E"/>
    <w:rsid w:val="00DA6BB1"/>
    <w:rsid w:val="00DA6BF4"/>
    <w:rsid w:val="00DA6C6A"/>
    <w:rsid w:val="00DA6CD3"/>
    <w:rsid w:val="00DA6CD4"/>
    <w:rsid w:val="00DA6CFE"/>
    <w:rsid w:val="00DA6D1C"/>
    <w:rsid w:val="00DA6D67"/>
    <w:rsid w:val="00DA6E68"/>
    <w:rsid w:val="00DA70F2"/>
    <w:rsid w:val="00DA71F9"/>
    <w:rsid w:val="00DA7314"/>
    <w:rsid w:val="00DA7318"/>
    <w:rsid w:val="00DA7726"/>
    <w:rsid w:val="00DA7844"/>
    <w:rsid w:val="00DA7886"/>
    <w:rsid w:val="00DA79AD"/>
    <w:rsid w:val="00DA7C13"/>
    <w:rsid w:val="00DA7DAD"/>
    <w:rsid w:val="00DA7FA7"/>
    <w:rsid w:val="00DA7FB5"/>
    <w:rsid w:val="00DB000C"/>
    <w:rsid w:val="00DB00C0"/>
    <w:rsid w:val="00DB0255"/>
    <w:rsid w:val="00DB0272"/>
    <w:rsid w:val="00DB034D"/>
    <w:rsid w:val="00DB040D"/>
    <w:rsid w:val="00DB05C1"/>
    <w:rsid w:val="00DB0916"/>
    <w:rsid w:val="00DB0A01"/>
    <w:rsid w:val="00DB0BB4"/>
    <w:rsid w:val="00DB0C9F"/>
    <w:rsid w:val="00DB0CB7"/>
    <w:rsid w:val="00DB0CC8"/>
    <w:rsid w:val="00DB0E9A"/>
    <w:rsid w:val="00DB0F4A"/>
    <w:rsid w:val="00DB10F1"/>
    <w:rsid w:val="00DB139C"/>
    <w:rsid w:val="00DB14F2"/>
    <w:rsid w:val="00DB15AC"/>
    <w:rsid w:val="00DB177A"/>
    <w:rsid w:val="00DB18DC"/>
    <w:rsid w:val="00DB194E"/>
    <w:rsid w:val="00DB19E1"/>
    <w:rsid w:val="00DB1A11"/>
    <w:rsid w:val="00DB1A1A"/>
    <w:rsid w:val="00DB1A6C"/>
    <w:rsid w:val="00DB1B77"/>
    <w:rsid w:val="00DB1D26"/>
    <w:rsid w:val="00DB1DE3"/>
    <w:rsid w:val="00DB1E66"/>
    <w:rsid w:val="00DB1F5C"/>
    <w:rsid w:val="00DB1FAF"/>
    <w:rsid w:val="00DB2066"/>
    <w:rsid w:val="00DB237E"/>
    <w:rsid w:val="00DB248B"/>
    <w:rsid w:val="00DB2566"/>
    <w:rsid w:val="00DB2633"/>
    <w:rsid w:val="00DB2727"/>
    <w:rsid w:val="00DB2BBF"/>
    <w:rsid w:val="00DB2C53"/>
    <w:rsid w:val="00DB2E2C"/>
    <w:rsid w:val="00DB2EF4"/>
    <w:rsid w:val="00DB2FBD"/>
    <w:rsid w:val="00DB2FE6"/>
    <w:rsid w:val="00DB330E"/>
    <w:rsid w:val="00DB3353"/>
    <w:rsid w:val="00DB335A"/>
    <w:rsid w:val="00DB34BB"/>
    <w:rsid w:val="00DB36F2"/>
    <w:rsid w:val="00DB3922"/>
    <w:rsid w:val="00DB3A86"/>
    <w:rsid w:val="00DB3C4D"/>
    <w:rsid w:val="00DB3D3D"/>
    <w:rsid w:val="00DB3DC2"/>
    <w:rsid w:val="00DB3E12"/>
    <w:rsid w:val="00DB3E9E"/>
    <w:rsid w:val="00DB3EA9"/>
    <w:rsid w:val="00DB3F08"/>
    <w:rsid w:val="00DB3F75"/>
    <w:rsid w:val="00DB3FFE"/>
    <w:rsid w:val="00DB4225"/>
    <w:rsid w:val="00DB4238"/>
    <w:rsid w:val="00DB4270"/>
    <w:rsid w:val="00DB487C"/>
    <w:rsid w:val="00DB4901"/>
    <w:rsid w:val="00DB49E2"/>
    <w:rsid w:val="00DB4A12"/>
    <w:rsid w:val="00DB4A46"/>
    <w:rsid w:val="00DB4B0F"/>
    <w:rsid w:val="00DB4C93"/>
    <w:rsid w:val="00DB4E0F"/>
    <w:rsid w:val="00DB4E9E"/>
    <w:rsid w:val="00DB4F72"/>
    <w:rsid w:val="00DB4F88"/>
    <w:rsid w:val="00DB513C"/>
    <w:rsid w:val="00DB518F"/>
    <w:rsid w:val="00DB52B8"/>
    <w:rsid w:val="00DB549E"/>
    <w:rsid w:val="00DB562B"/>
    <w:rsid w:val="00DB574C"/>
    <w:rsid w:val="00DB574E"/>
    <w:rsid w:val="00DB5782"/>
    <w:rsid w:val="00DB5880"/>
    <w:rsid w:val="00DB5919"/>
    <w:rsid w:val="00DB59A1"/>
    <w:rsid w:val="00DB59DD"/>
    <w:rsid w:val="00DB5CCB"/>
    <w:rsid w:val="00DB5DBB"/>
    <w:rsid w:val="00DB5EB3"/>
    <w:rsid w:val="00DB5FDD"/>
    <w:rsid w:val="00DB6041"/>
    <w:rsid w:val="00DB60D2"/>
    <w:rsid w:val="00DB60D3"/>
    <w:rsid w:val="00DB61A6"/>
    <w:rsid w:val="00DB647C"/>
    <w:rsid w:val="00DB6556"/>
    <w:rsid w:val="00DB6590"/>
    <w:rsid w:val="00DB6ACE"/>
    <w:rsid w:val="00DB6C30"/>
    <w:rsid w:val="00DB6C76"/>
    <w:rsid w:val="00DB6DA4"/>
    <w:rsid w:val="00DB6DF3"/>
    <w:rsid w:val="00DB6ECE"/>
    <w:rsid w:val="00DB6F2E"/>
    <w:rsid w:val="00DB6F50"/>
    <w:rsid w:val="00DB7049"/>
    <w:rsid w:val="00DB7175"/>
    <w:rsid w:val="00DB71C9"/>
    <w:rsid w:val="00DB71F3"/>
    <w:rsid w:val="00DB7269"/>
    <w:rsid w:val="00DB728F"/>
    <w:rsid w:val="00DB74AD"/>
    <w:rsid w:val="00DB76E7"/>
    <w:rsid w:val="00DB7735"/>
    <w:rsid w:val="00DB7764"/>
    <w:rsid w:val="00DB77E1"/>
    <w:rsid w:val="00DB7841"/>
    <w:rsid w:val="00DB7A38"/>
    <w:rsid w:val="00DB7A3A"/>
    <w:rsid w:val="00DB7AD3"/>
    <w:rsid w:val="00DB7AD4"/>
    <w:rsid w:val="00DB7B7F"/>
    <w:rsid w:val="00DB7CE4"/>
    <w:rsid w:val="00DB7CF9"/>
    <w:rsid w:val="00DB7D4D"/>
    <w:rsid w:val="00DB7F63"/>
    <w:rsid w:val="00DB7F84"/>
    <w:rsid w:val="00DB7FB4"/>
    <w:rsid w:val="00DC01E9"/>
    <w:rsid w:val="00DC022A"/>
    <w:rsid w:val="00DC0429"/>
    <w:rsid w:val="00DC04CB"/>
    <w:rsid w:val="00DC0636"/>
    <w:rsid w:val="00DC0752"/>
    <w:rsid w:val="00DC07D6"/>
    <w:rsid w:val="00DC0853"/>
    <w:rsid w:val="00DC085B"/>
    <w:rsid w:val="00DC0C8A"/>
    <w:rsid w:val="00DC0CB5"/>
    <w:rsid w:val="00DC0DEC"/>
    <w:rsid w:val="00DC0E4C"/>
    <w:rsid w:val="00DC0FAB"/>
    <w:rsid w:val="00DC10DC"/>
    <w:rsid w:val="00DC1343"/>
    <w:rsid w:val="00DC1488"/>
    <w:rsid w:val="00DC14A1"/>
    <w:rsid w:val="00DC154C"/>
    <w:rsid w:val="00DC1571"/>
    <w:rsid w:val="00DC1919"/>
    <w:rsid w:val="00DC1B4C"/>
    <w:rsid w:val="00DC1B84"/>
    <w:rsid w:val="00DC1C18"/>
    <w:rsid w:val="00DC1C3E"/>
    <w:rsid w:val="00DC1F44"/>
    <w:rsid w:val="00DC240A"/>
    <w:rsid w:val="00DC2585"/>
    <w:rsid w:val="00DC25C4"/>
    <w:rsid w:val="00DC2A2B"/>
    <w:rsid w:val="00DC2C28"/>
    <w:rsid w:val="00DC2DDD"/>
    <w:rsid w:val="00DC3056"/>
    <w:rsid w:val="00DC3075"/>
    <w:rsid w:val="00DC30A4"/>
    <w:rsid w:val="00DC31F3"/>
    <w:rsid w:val="00DC3211"/>
    <w:rsid w:val="00DC3298"/>
    <w:rsid w:val="00DC38A0"/>
    <w:rsid w:val="00DC3A03"/>
    <w:rsid w:val="00DC3A25"/>
    <w:rsid w:val="00DC3A59"/>
    <w:rsid w:val="00DC3AAB"/>
    <w:rsid w:val="00DC3ABD"/>
    <w:rsid w:val="00DC3B43"/>
    <w:rsid w:val="00DC3C54"/>
    <w:rsid w:val="00DC3C58"/>
    <w:rsid w:val="00DC3C5E"/>
    <w:rsid w:val="00DC4075"/>
    <w:rsid w:val="00DC478D"/>
    <w:rsid w:val="00DC4974"/>
    <w:rsid w:val="00DC4A30"/>
    <w:rsid w:val="00DC4AA3"/>
    <w:rsid w:val="00DC4B03"/>
    <w:rsid w:val="00DC4B48"/>
    <w:rsid w:val="00DC4BD4"/>
    <w:rsid w:val="00DC4C83"/>
    <w:rsid w:val="00DC4EAE"/>
    <w:rsid w:val="00DC4FD1"/>
    <w:rsid w:val="00DC4FFA"/>
    <w:rsid w:val="00DC50F0"/>
    <w:rsid w:val="00DC5436"/>
    <w:rsid w:val="00DC54D2"/>
    <w:rsid w:val="00DC5689"/>
    <w:rsid w:val="00DC5892"/>
    <w:rsid w:val="00DC5A19"/>
    <w:rsid w:val="00DC5BEF"/>
    <w:rsid w:val="00DC5C01"/>
    <w:rsid w:val="00DC5D55"/>
    <w:rsid w:val="00DC5FD9"/>
    <w:rsid w:val="00DC5FF6"/>
    <w:rsid w:val="00DC60DB"/>
    <w:rsid w:val="00DC63F5"/>
    <w:rsid w:val="00DC6419"/>
    <w:rsid w:val="00DC6651"/>
    <w:rsid w:val="00DC66D1"/>
    <w:rsid w:val="00DC6716"/>
    <w:rsid w:val="00DC6746"/>
    <w:rsid w:val="00DC68C5"/>
    <w:rsid w:val="00DC69B6"/>
    <w:rsid w:val="00DC6A75"/>
    <w:rsid w:val="00DC6B1D"/>
    <w:rsid w:val="00DC6B30"/>
    <w:rsid w:val="00DC6D65"/>
    <w:rsid w:val="00DC6E3C"/>
    <w:rsid w:val="00DC7115"/>
    <w:rsid w:val="00DC7179"/>
    <w:rsid w:val="00DC72B3"/>
    <w:rsid w:val="00DC7302"/>
    <w:rsid w:val="00DC7346"/>
    <w:rsid w:val="00DC764C"/>
    <w:rsid w:val="00DC7675"/>
    <w:rsid w:val="00DC76E0"/>
    <w:rsid w:val="00DC7740"/>
    <w:rsid w:val="00DC7903"/>
    <w:rsid w:val="00DC7A1F"/>
    <w:rsid w:val="00DC7A71"/>
    <w:rsid w:val="00DC7BB2"/>
    <w:rsid w:val="00DC7C89"/>
    <w:rsid w:val="00DC7D0D"/>
    <w:rsid w:val="00DC7FA7"/>
    <w:rsid w:val="00DC7FB7"/>
    <w:rsid w:val="00DD0018"/>
    <w:rsid w:val="00DD0107"/>
    <w:rsid w:val="00DD024D"/>
    <w:rsid w:val="00DD0370"/>
    <w:rsid w:val="00DD0485"/>
    <w:rsid w:val="00DD04DF"/>
    <w:rsid w:val="00DD05B7"/>
    <w:rsid w:val="00DD06C4"/>
    <w:rsid w:val="00DD0751"/>
    <w:rsid w:val="00DD09A4"/>
    <w:rsid w:val="00DD09DE"/>
    <w:rsid w:val="00DD09F8"/>
    <w:rsid w:val="00DD0A7A"/>
    <w:rsid w:val="00DD0BFC"/>
    <w:rsid w:val="00DD0CA5"/>
    <w:rsid w:val="00DD0D27"/>
    <w:rsid w:val="00DD0DA2"/>
    <w:rsid w:val="00DD0DA6"/>
    <w:rsid w:val="00DD0EDF"/>
    <w:rsid w:val="00DD0FA9"/>
    <w:rsid w:val="00DD0FC3"/>
    <w:rsid w:val="00DD106F"/>
    <w:rsid w:val="00DD11BB"/>
    <w:rsid w:val="00DD13F5"/>
    <w:rsid w:val="00DD140B"/>
    <w:rsid w:val="00DD1573"/>
    <w:rsid w:val="00DD15A2"/>
    <w:rsid w:val="00DD170F"/>
    <w:rsid w:val="00DD1818"/>
    <w:rsid w:val="00DD1863"/>
    <w:rsid w:val="00DD1888"/>
    <w:rsid w:val="00DD1957"/>
    <w:rsid w:val="00DD1AFA"/>
    <w:rsid w:val="00DD1C1C"/>
    <w:rsid w:val="00DD1C42"/>
    <w:rsid w:val="00DD1E84"/>
    <w:rsid w:val="00DD21AA"/>
    <w:rsid w:val="00DD21BC"/>
    <w:rsid w:val="00DD21D8"/>
    <w:rsid w:val="00DD233F"/>
    <w:rsid w:val="00DD25BD"/>
    <w:rsid w:val="00DD25CE"/>
    <w:rsid w:val="00DD2722"/>
    <w:rsid w:val="00DD2766"/>
    <w:rsid w:val="00DD27B2"/>
    <w:rsid w:val="00DD2872"/>
    <w:rsid w:val="00DD28D5"/>
    <w:rsid w:val="00DD296A"/>
    <w:rsid w:val="00DD29E8"/>
    <w:rsid w:val="00DD2D18"/>
    <w:rsid w:val="00DD2DE2"/>
    <w:rsid w:val="00DD2EEA"/>
    <w:rsid w:val="00DD307C"/>
    <w:rsid w:val="00DD31F9"/>
    <w:rsid w:val="00DD3245"/>
    <w:rsid w:val="00DD334F"/>
    <w:rsid w:val="00DD33C6"/>
    <w:rsid w:val="00DD35BA"/>
    <w:rsid w:val="00DD365D"/>
    <w:rsid w:val="00DD3686"/>
    <w:rsid w:val="00DD3813"/>
    <w:rsid w:val="00DD3AA3"/>
    <w:rsid w:val="00DD3B63"/>
    <w:rsid w:val="00DD3BF2"/>
    <w:rsid w:val="00DD3BF5"/>
    <w:rsid w:val="00DD3C1D"/>
    <w:rsid w:val="00DD3C2E"/>
    <w:rsid w:val="00DD3D31"/>
    <w:rsid w:val="00DD3D90"/>
    <w:rsid w:val="00DD3DA3"/>
    <w:rsid w:val="00DD3E31"/>
    <w:rsid w:val="00DD3E38"/>
    <w:rsid w:val="00DD3E55"/>
    <w:rsid w:val="00DD403E"/>
    <w:rsid w:val="00DD4411"/>
    <w:rsid w:val="00DD453A"/>
    <w:rsid w:val="00DD468E"/>
    <w:rsid w:val="00DD4981"/>
    <w:rsid w:val="00DD4A1F"/>
    <w:rsid w:val="00DD4AFB"/>
    <w:rsid w:val="00DD4BC3"/>
    <w:rsid w:val="00DD4E5F"/>
    <w:rsid w:val="00DD4FB8"/>
    <w:rsid w:val="00DD5042"/>
    <w:rsid w:val="00DD50E3"/>
    <w:rsid w:val="00DD5228"/>
    <w:rsid w:val="00DD5377"/>
    <w:rsid w:val="00DD5577"/>
    <w:rsid w:val="00DD581B"/>
    <w:rsid w:val="00DD5995"/>
    <w:rsid w:val="00DD59B5"/>
    <w:rsid w:val="00DD59C6"/>
    <w:rsid w:val="00DD5AE4"/>
    <w:rsid w:val="00DD5B78"/>
    <w:rsid w:val="00DD5C26"/>
    <w:rsid w:val="00DD5C7A"/>
    <w:rsid w:val="00DD5CF9"/>
    <w:rsid w:val="00DD5D2B"/>
    <w:rsid w:val="00DD5E99"/>
    <w:rsid w:val="00DD5EA1"/>
    <w:rsid w:val="00DD5EF9"/>
    <w:rsid w:val="00DD6158"/>
    <w:rsid w:val="00DD616B"/>
    <w:rsid w:val="00DD619B"/>
    <w:rsid w:val="00DD61C0"/>
    <w:rsid w:val="00DD61C8"/>
    <w:rsid w:val="00DD62EA"/>
    <w:rsid w:val="00DD6496"/>
    <w:rsid w:val="00DD6538"/>
    <w:rsid w:val="00DD66C0"/>
    <w:rsid w:val="00DD6CD0"/>
    <w:rsid w:val="00DD6EF3"/>
    <w:rsid w:val="00DD757A"/>
    <w:rsid w:val="00DD7732"/>
    <w:rsid w:val="00DD778B"/>
    <w:rsid w:val="00DD7790"/>
    <w:rsid w:val="00DD7813"/>
    <w:rsid w:val="00DD78EF"/>
    <w:rsid w:val="00DD7AAC"/>
    <w:rsid w:val="00DD7C3F"/>
    <w:rsid w:val="00DD7C99"/>
    <w:rsid w:val="00DD7F3C"/>
    <w:rsid w:val="00DE02CF"/>
    <w:rsid w:val="00DE0432"/>
    <w:rsid w:val="00DE0438"/>
    <w:rsid w:val="00DE055E"/>
    <w:rsid w:val="00DE0616"/>
    <w:rsid w:val="00DE08FA"/>
    <w:rsid w:val="00DE09ED"/>
    <w:rsid w:val="00DE0A4D"/>
    <w:rsid w:val="00DE0C96"/>
    <w:rsid w:val="00DE0CE9"/>
    <w:rsid w:val="00DE0EC9"/>
    <w:rsid w:val="00DE0EF7"/>
    <w:rsid w:val="00DE0F4B"/>
    <w:rsid w:val="00DE10A2"/>
    <w:rsid w:val="00DE1319"/>
    <w:rsid w:val="00DE13AE"/>
    <w:rsid w:val="00DE14E7"/>
    <w:rsid w:val="00DE1550"/>
    <w:rsid w:val="00DE156F"/>
    <w:rsid w:val="00DE18B1"/>
    <w:rsid w:val="00DE1D32"/>
    <w:rsid w:val="00DE1E3D"/>
    <w:rsid w:val="00DE1E61"/>
    <w:rsid w:val="00DE249D"/>
    <w:rsid w:val="00DE26DD"/>
    <w:rsid w:val="00DE2722"/>
    <w:rsid w:val="00DE2729"/>
    <w:rsid w:val="00DE2752"/>
    <w:rsid w:val="00DE27A4"/>
    <w:rsid w:val="00DE2872"/>
    <w:rsid w:val="00DE2883"/>
    <w:rsid w:val="00DE28A6"/>
    <w:rsid w:val="00DE2924"/>
    <w:rsid w:val="00DE29BC"/>
    <w:rsid w:val="00DE2A14"/>
    <w:rsid w:val="00DE2B35"/>
    <w:rsid w:val="00DE2B89"/>
    <w:rsid w:val="00DE2F03"/>
    <w:rsid w:val="00DE2F6A"/>
    <w:rsid w:val="00DE3108"/>
    <w:rsid w:val="00DE315D"/>
    <w:rsid w:val="00DE3172"/>
    <w:rsid w:val="00DE31B5"/>
    <w:rsid w:val="00DE32EE"/>
    <w:rsid w:val="00DE32F1"/>
    <w:rsid w:val="00DE33D9"/>
    <w:rsid w:val="00DE36C0"/>
    <w:rsid w:val="00DE37EE"/>
    <w:rsid w:val="00DE395A"/>
    <w:rsid w:val="00DE3984"/>
    <w:rsid w:val="00DE3ACE"/>
    <w:rsid w:val="00DE3BCB"/>
    <w:rsid w:val="00DE3CAB"/>
    <w:rsid w:val="00DE3CB5"/>
    <w:rsid w:val="00DE3D4C"/>
    <w:rsid w:val="00DE405B"/>
    <w:rsid w:val="00DE40CB"/>
    <w:rsid w:val="00DE4294"/>
    <w:rsid w:val="00DE430F"/>
    <w:rsid w:val="00DE450B"/>
    <w:rsid w:val="00DE45BF"/>
    <w:rsid w:val="00DE4608"/>
    <w:rsid w:val="00DE4764"/>
    <w:rsid w:val="00DE4810"/>
    <w:rsid w:val="00DE4875"/>
    <w:rsid w:val="00DE48FE"/>
    <w:rsid w:val="00DE49C7"/>
    <w:rsid w:val="00DE4A42"/>
    <w:rsid w:val="00DE50AA"/>
    <w:rsid w:val="00DE5124"/>
    <w:rsid w:val="00DE5253"/>
    <w:rsid w:val="00DE5275"/>
    <w:rsid w:val="00DE5311"/>
    <w:rsid w:val="00DE5352"/>
    <w:rsid w:val="00DE559E"/>
    <w:rsid w:val="00DE55A2"/>
    <w:rsid w:val="00DE55E4"/>
    <w:rsid w:val="00DE5832"/>
    <w:rsid w:val="00DE58F7"/>
    <w:rsid w:val="00DE591A"/>
    <w:rsid w:val="00DE59DC"/>
    <w:rsid w:val="00DE59F6"/>
    <w:rsid w:val="00DE5A95"/>
    <w:rsid w:val="00DE5B3B"/>
    <w:rsid w:val="00DE5BCD"/>
    <w:rsid w:val="00DE5CE8"/>
    <w:rsid w:val="00DE5CFD"/>
    <w:rsid w:val="00DE5E11"/>
    <w:rsid w:val="00DE5F4E"/>
    <w:rsid w:val="00DE5FFF"/>
    <w:rsid w:val="00DE633B"/>
    <w:rsid w:val="00DE670A"/>
    <w:rsid w:val="00DE67D9"/>
    <w:rsid w:val="00DE683A"/>
    <w:rsid w:val="00DE6944"/>
    <w:rsid w:val="00DE6A12"/>
    <w:rsid w:val="00DE6ABC"/>
    <w:rsid w:val="00DE6BD4"/>
    <w:rsid w:val="00DE6E89"/>
    <w:rsid w:val="00DE701C"/>
    <w:rsid w:val="00DE701E"/>
    <w:rsid w:val="00DE721B"/>
    <w:rsid w:val="00DE735C"/>
    <w:rsid w:val="00DE74D2"/>
    <w:rsid w:val="00DE7508"/>
    <w:rsid w:val="00DE7578"/>
    <w:rsid w:val="00DE7589"/>
    <w:rsid w:val="00DE7671"/>
    <w:rsid w:val="00DE76E6"/>
    <w:rsid w:val="00DE77B5"/>
    <w:rsid w:val="00DE782C"/>
    <w:rsid w:val="00DE7880"/>
    <w:rsid w:val="00DE78EB"/>
    <w:rsid w:val="00DE7A90"/>
    <w:rsid w:val="00DE7B2A"/>
    <w:rsid w:val="00DE7BCA"/>
    <w:rsid w:val="00DF00C7"/>
    <w:rsid w:val="00DF055B"/>
    <w:rsid w:val="00DF0832"/>
    <w:rsid w:val="00DF0846"/>
    <w:rsid w:val="00DF09F3"/>
    <w:rsid w:val="00DF0ABE"/>
    <w:rsid w:val="00DF0BCB"/>
    <w:rsid w:val="00DF0DA3"/>
    <w:rsid w:val="00DF0ECB"/>
    <w:rsid w:val="00DF0FE4"/>
    <w:rsid w:val="00DF1025"/>
    <w:rsid w:val="00DF11FB"/>
    <w:rsid w:val="00DF127A"/>
    <w:rsid w:val="00DF1570"/>
    <w:rsid w:val="00DF174D"/>
    <w:rsid w:val="00DF195F"/>
    <w:rsid w:val="00DF1EBF"/>
    <w:rsid w:val="00DF22D0"/>
    <w:rsid w:val="00DF236F"/>
    <w:rsid w:val="00DF252E"/>
    <w:rsid w:val="00DF255A"/>
    <w:rsid w:val="00DF2695"/>
    <w:rsid w:val="00DF26E6"/>
    <w:rsid w:val="00DF2819"/>
    <w:rsid w:val="00DF2849"/>
    <w:rsid w:val="00DF2A30"/>
    <w:rsid w:val="00DF2A69"/>
    <w:rsid w:val="00DF2DEE"/>
    <w:rsid w:val="00DF2F0B"/>
    <w:rsid w:val="00DF2F35"/>
    <w:rsid w:val="00DF3044"/>
    <w:rsid w:val="00DF3125"/>
    <w:rsid w:val="00DF3134"/>
    <w:rsid w:val="00DF3186"/>
    <w:rsid w:val="00DF3215"/>
    <w:rsid w:val="00DF3399"/>
    <w:rsid w:val="00DF3430"/>
    <w:rsid w:val="00DF3442"/>
    <w:rsid w:val="00DF349E"/>
    <w:rsid w:val="00DF35BE"/>
    <w:rsid w:val="00DF35F5"/>
    <w:rsid w:val="00DF3971"/>
    <w:rsid w:val="00DF399B"/>
    <w:rsid w:val="00DF39A7"/>
    <w:rsid w:val="00DF3BD0"/>
    <w:rsid w:val="00DF3C5D"/>
    <w:rsid w:val="00DF3DB6"/>
    <w:rsid w:val="00DF3E7F"/>
    <w:rsid w:val="00DF3EC1"/>
    <w:rsid w:val="00DF421E"/>
    <w:rsid w:val="00DF42FA"/>
    <w:rsid w:val="00DF43D2"/>
    <w:rsid w:val="00DF43FB"/>
    <w:rsid w:val="00DF4541"/>
    <w:rsid w:val="00DF4736"/>
    <w:rsid w:val="00DF490E"/>
    <w:rsid w:val="00DF4977"/>
    <w:rsid w:val="00DF4B00"/>
    <w:rsid w:val="00DF4B63"/>
    <w:rsid w:val="00DF4DAE"/>
    <w:rsid w:val="00DF4E2D"/>
    <w:rsid w:val="00DF4F0E"/>
    <w:rsid w:val="00DF51FD"/>
    <w:rsid w:val="00DF52D3"/>
    <w:rsid w:val="00DF544D"/>
    <w:rsid w:val="00DF5537"/>
    <w:rsid w:val="00DF55F3"/>
    <w:rsid w:val="00DF5659"/>
    <w:rsid w:val="00DF5698"/>
    <w:rsid w:val="00DF56E4"/>
    <w:rsid w:val="00DF581C"/>
    <w:rsid w:val="00DF5CC6"/>
    <w:rsid w:val="00DF5D82"/>
    <w:rsid w:val="00DF5DE4"/>
    <w:rsid w:val="00DF5EF2"/>
    <w:rsid w:val="00DF60E2"/>
    <w:rsid w:val="00DF61FC"/>
    <w:rsid w:val="00DF627A"/>
    <w:rsid w:val="00DF678C"/>
    <w:rsid w:val="00DF67E9"/>
    <w:rsid w:val="00DF689D"/>
    <w:rsid w:val="00DF68AF"/>
    <w:rsid w:val="00DF6980"/>
    <w:rsid w:val="00DF6B26"/>
    <w:rsid w:val="00DF6BCA"/>
    <w:rsid w:val="00DF6DA4"/>
    <w:rsid w:val="00DF6EED"/>
    <w:rsid w:val="00DF7020"/>
    <w:rsid w:val="00DF70D2"/>
    <w:rsid w:val="00DF7126"/>
    <w:rsid w:val="00DF722E"/>
    <w:rsid w:val="00DF7232"/>
    <w:rsid w:val="00DF7359"/>
    <w:rsid w:val="00DF73CB"/>
    <w:rsid w:val="00DF751B"/>
    <w:rsid w:val="00DF7535"/>
    <w:rsid w:val="00DF75D0"/>
    <w:rsid w:val="00DF75FC"/>
    <w:rsid w:val="00DF7802"/>
    <w:rsid w:val="00DF7A22"/>
    <w:rsid w:val="00DF7AA9"/>
    <w:rsid w:val="00DF7B4A"/>
    <w:rsid w:val="00DF7C48"/>
    <w:rsid w:val="00DF7CFB"/>
    <w:rsid w:val="00DF7DC2"/>
    <w:rsid w:val="00DF7E75"/>
    <w:rsid w:val="00DF7EC4"/>
    <w:rsid w:val="00E00000"/>
    <w:rsid w:val="00E0003B"/>
    <w:rsid w:val="00E00332"/>
    <w:rsid w:val="00E00370"/>
    <w:rsid w:val="00E0052B"/>
    <w:rsid w:val="00E005B3"/>
    <w:rsid w:val="00E00992"/>
    <w:rsid w:val="00E00B23"/>
    <w:rsid w:val="00E00B7F"/>
    <w:rsid w:val="00E00BA8"/>
    <w:rsid w:val="00E00BDD"/>
    <w:rsid w:val="00E00C2D"/>
    <w:rsid w:val="00E00C51"/>
    <w:rsid w:val="00E00C6D"/>
    <w:rsid w:val="00E00DD9"/>
    <w:rsid w:val="00E00DFD"/>
    <w:rsid w:val="00E00F86"/>
    <w:rsid w:val="00E0101D"/>
    <w:rsid w:val="00E01114"/>
    <w:rsid w:val="00E0112D"/>
    <w:rsid w:val="00E01544"/>
    <w:rsid w:val="00E015F4"/>
    <w:rsid w:val="00E01705"/>
    <w:rsid w:val="00E0172E"/>
    <w:rsid w:val="00E017CA"/>
    <w:rsid w:val="00E01849"/>
    <w:rsid w:val="00E0188E"/>
    <w:rsid w:val="00E01904"/>
    <w:rsid w:val="00E01AE7"/>
    <w:rsid w:val="00E01AFC"/>
    <w:rsid w:val="00E01BD6"/>
    <w:rsid w:val="00E01CB0"/>
    <w:rsid w:val="00E01D42"/>
    <w:rsid w:val="00E01D97"/>
    <w:rsid w:val="00E01E87"/>
    <w:rsid w:val="00E01EFE"/>
    <w:rsid w:val="00E01F84"/>
    <w:rsid w:val="00E02207"/>
    <w:rsid w:val="00E02376"/>
    <w:rsid w:val="00E0247F"/>
    <w:rsid w:val="00E025BE"/>
    <w:rsid w:val="00E02739"/>
    <w:rsid w:val="00E0280D"/>
    <w:rsid w:val="00E028E1"/>
    <w:rsid w:val="00E02D00"/>
    <w:rsid w:val="00E02F0D"/>
    <w:rsid w:val="00E0306C"/>
    <w:rsid w:val="00E03152"/>
    <w:rsid w:val="00E033B4"/>
    <w:rsid w:val="00E033E7"/>
    <w:rsid w:val="00E03568"/>
    <w:rsid w:val="00E0362F"/>
    <w:rsid w:val="00E03722"/>
    <w:rsid w:val="00E0377C"/>
    <w:rsid w:val="00E0382D"/>
    <w:rsid w:val="00E03842"/>
    <w:rsid w:val="00E03AF4"/>
    <w:rsid w:val="00E03B6D"/>
    <w:rsid w:val="00E03C89"/>
    <w:rsid w:val="00E03CC3"/>
    <w:rsid w:val="00E03D8F"/>
    <w:rsid w:val="00E03DCA"/>
    <w:rsid w:val="00E03F6B"/>
    <w:rsid w:val="00E03FBA"/>
    <w:rsid w:val="00E0416B"/>
    <w:rsid w:val="00E04207"/>
    <w:rsid w:val="00E0426D"/>
    <w:rsid w:val="00E04277"/>
    <w:rsid w:val="00E043ED"/>
    <w:rsid w:val="00E04796"/>
    <w:rsid w:val="00E0488A"/>
    <w:rsid w:val="00E04AB0"/>
    <w:rsid w:val="00E04B58"/>
    <w:rsid w:val="00E04CCD"/>
    <w:rsid w:val="00E04D72"/>
    <w:rsid w:val="00E04DB2"/>
    <w:rsid w:val="00E04E3B"/>
    <w:rsid w:val="00E04FDA"/>
    <w:rsid w:val="00E0510B"/>
    <w:rsid w:val="00E05297"/>
    <w:rsid w:val="00E05499"/>
    <w:rsid w:val="00E054C1"/>
    <w:rsid w:val="00E054C3"/>
    <w:rsid w:val="00E05533"/>
    <w:rsid w:val="00E0573E"/>
    <w:rsid w:val="00E059A0"/>
    <w:rsid w:val="00E05CC9"/>
    <w:rsid w:val="00E05F9D"/>
    <w:rsid w:val="00E05FA9"/>
    <w:rsid w:val="00E0626D"/>
    <w:rsid w:val="00E06734"/>
    <w:rsid w:val="00E068A3"/>
    <w:rsid w:val="00E068E5"/>
    <w:rsid w:val="00E06958"/>
    <w:rsid w:val="00E06ADF"/>
    <w:rsid w:val="00E06B20"/>
    <w:rsid w:val="00E06BFE"/>
    <w:rsid w:val="00E06C5C"/>
    <w:rsid w:val="00E06E38"/>
    <w:rsid w:val="00E06F2C"/>
    <w:rsid w:val="00E06FFE"/>
    <w:rsid w:val="00E07026"/>
    <w:rsid w:val="00E0704D"/>
    <w:rsid w:val="00E070AD"/>
    <w:rsid w:val="00E07100"/>
    <w:rsid w:val="00E0716B"/>
    <w:rsid w:val="00E07183"/>
    <w:rsid w:val="00E071C4"/>
    <w:rsid w:val="00E072DB"/>
    <w:rsid w:val="00E07338"/>
    <w:rsid w:val="00E073C3"/>
    <w:rsid w:val="00E07453"/>
    <w:rsid w:val="00E074B3"/>
    <w:rsid w:val="00E07572"/>
    <w:rsid w:val="00E0758C"/>
    <w:rsid w:val="00E077B7"/>
    <w:rsid w:val="00E0787D"/>
    <w:rsid w:val="00E07943"/>
    <w:rsid w:val="00E07C16"/>
    <w:rsid w:val="00E07DC8"/>
    <w:rsid w:val="00E07DEC"/>
    <w:rsid w:val="00E07E0E"/>
    <w:rsid w:val="00E07E13"/>
    <w:rsid w:val="00E07EBD"/>
    <w:rsid w:val="00E07FA3"/>
    <w:rsid w:val="00E07FBF"/>
    <w:rsid w:val="00E10099"/>
    <w:rsid w:val="00E100FC"/>
    <w:rsid w:val="00E1013B"/>
    <w:rsid w:val="00E1015A"/>
    <w:rsid w:val="00E101D5"/>
    <w:rsid w:val="00E1031B"/>
    <w:rsid w:val="00E10806"/>
    <w:rsid w:val="00E10E54"/>
    <w:rsid w:val="00E10FF3"/>
    <w:rsid w:val="00E11121"/>
    <w:rsid w:val="00E1117C"/>
    <w:rsid w:val="00E1156A"/>
    <w:rsid w:val="00E116BA"/>
    <w:rsid w:val="00E116FC"/>
    <w:rsid w:val="00E11879"/>
    <w:rsid w:val="00E11A9B"/>
    <w:rsid w:val="00E11BA6"/>
    <w:rsid w:val="00E11C5E"/>
    <w:rsid w:val="00E11CDF"/>
    <w:rsid w:val="00E11D68"/>
    <w:rsid w:val="00E11E68"/>
    <w:rsid w:val="00E11E6B"/>
    <w:rsid w:val="00E11F23"/>
    <w:rsid w:val="00E11F5B"/>
    <w:rsid w:val="00E120E2"/>
    <w:rsid w:val="00E12177"/>
    <w:rsid w:val="00E1219C"/>
    <w:rsid w:val="00E1219D"/>
    <w:rsid w:val="00E12400"/>
    <w:rsid w:val="00E125D3"/>
    <w:rsid w:val="00E1280A"/>
    <w:rsid w:val="00E12922"/>
    <w:rsid w:val="00E12A28"/>
    <w:rsid w:val="00E12BC8"/>
    <w:rsid w:val="00E12BD7"/>
    <w:rsid w:val="00E12C0B"/>
    <w:rsid w:val="00E12C3A"/>
    <w:rsid w:val="00E12DA7"/>
    <w:rsid w:val="00E12F35"/>
    <w:rsid w:val="00E130B0"/>
    <w:rsid w:val="00E1336E"/>
    <w:rsid w:val="00E1350E"/>
    <w:rsid w:val="00E135BF"/>
    <w:rsid w:val="00E136E4"/>
    <w:rsid w:val="00E1370F"/>
    <w:rsid w:val="00E1382C"/>
    <w:rsid w:val="00E13849"/>
    <w:rsid w:val="00E13A2B"/>
    <w:rsid w:val="00E13CA9"/>
    <w:rsid w:val="00E13DC5"/>
    <w:rsid w:val="00E13EBC"/>
    <w:rsid w:val="00E13EEE"/>
    <w:rsid w:val="00E13F75"/>
    <w:rsid w:val="00E13FB2"/>
    <w:rsid w:val="00E14027"/>
    <w:rsid w:val="00E14186"/>
    <w:rsid w:val="00E14370"/>
    <w:rsid w:val="00E14509"/>
    <w:rsid w:val="00E14525"/>
    <w:rsid w:val="00E14580"/>
    <w:rsid w:val="00E14656"/>
    <w:rsid w:val="00E14689"/>
    <w:rsid w:val="00E146B9"/>
    <w:rsid w:val="00E147EC"/>
    <w:rsid w:val="00E14991"/>
    <w:rsid w:val="00E14A5B"/>
    <w:rsid w:val="00E14AF6"/>
    <w:rsid w:val="00E14B42"/>
    <w:rsid w:val="00E14C1E"/>
    <w:rsid w:val="00E14C81"/>
    <w:rsid w:val="00E14D4B"/>
    <w:rsid w:val="00E14D5D"/>
    <w:rsid w:val="00E14F9F"/>
    <w:rsid w:val="00E150EB"/>
    <w:rsid w:val="00E15126"/>
    <w:rsid w:val="00E1512F"/>
    <w:rsid w:val="00E151B5"/>
    <w:rsid w:val="00E15217"/>
    <w:rsid w:val="00E1576C"/>
    <w:rsid w:val="00E158AA"/>
    <w:rsid w:val="00E15902"/>
    <w:rsid w:val="00E15912"/>
    <w:rsid w:val="00E15A71"/>
    <w:rsid w:val="00E15AA5"/>
    <w:rsid w:val="00E15AC0"/>
    <w:rsid w:val="00E15B11"/>
    <w:rsid w:val="00E15B2D"/>
    <w:rsid w:val="00E15B6D"/>
    <w:rsid w:val="00E15C4A"/>
    <w:rsid w:val="00E15D97"/>
    <w:rsid w:val="00E15EAB"/>
    <w:rsid w:val="00E1609C"/>
    <w:rsid w:val="00E1613F"/>
    <w:rsid w:val="00E161B9"/>
    <w:rsid w:val="00E161FE"/>
    <w:rsid w:val="00E162C6"/>
    <w:rsid w:val="00E162FC"/>
    <w:rsid w:val="00E16378"/>
    <w:rsid w:val="00E16816"/>
    <w:rsid w:val="00E16942"/>
    <w:rsid w:val="00E16A53"/>
    <w:rsid w:val="00E16A8F"/>
    <w:rsid w:val="00E16B0A"/>
    <w:rsid w:val="00E16B5F"/>
    <w:rsid w:val="00E16B7E"/>
    <w:rsid w:val="00E16F5E"/>
    <w:rsid w:val="00E1708B"/>
    <w:rsid w:val="00E1722B"/>
    <w:rsid w:val="00E1728F"/>
    <w:rsid w:val="00E1776C"/>
    <w:rsid w:val="00E178A1"/>
    <w:rsid w:val="00E178E1"/>
    <w:rsid w:val="00E179C4"/>
    <w:rsid w:val="00E179DB"/>
    <w:rsid w:val="00E17E25"/>
    <w:rsid w:val="00E17F90"/>
    <w:rsid w:val="00E17FFE"/>
    <w:rsid w:val="00E20597"/>
    <w:rsid w:val="00E2063C"/>
    <w:rsid w:val="00E207FD"/>
    <w:rsid w:val="00E20960"/>
    <w:rsid w:val="00E20971"/>
    <w:rsid w:val="00E20A2B"/>
    <w:rsid w:val="00E20AF6"/>
    <w:rsid w:val="00E20B6F"/>
    <w:rsid w:val="00E20D3C"/>
    <w:rsid w:val="00E20DFB"/>
    <w:rsid w:val="00E21269"/>
    <w:rsid w:val="00E212DD"/>
    <w:rsid w:val="00E2139B"/>
    <w:rsid w:val="00E21524"/>
    <w:rsid w:val="00E21566"/>
    <w:rsid w:val="00E215A4"/>
    <w:rsid w:val="00E2175E"/>
    <w:rsid w:val="00E217F4"/>
    <w:rsid w:val="00E2193B"/>
    <w:rsid w:val="00E21989"/>
    <w:rsid w:val="00E21999"/>
    <w:rsid w:val="00E21B37"/>
    <w:rsid w:val="00E21CD0"/>
    <w:rsid w:val="00E21E9E"/>
    <w:rsid w:val="00E22039"/>
    <w:rsid w:val="00E22187"/>
    <w:rsid w:val="00E22373"/>
    <w:rsid w:val="00E2239D"/>
    <w:rsid w:val="00E22588"/>
    <w:rsid w:val="00E2279D"/>
    <w:rsid w:val="00E22821"/>
    <w:rsid w:val="00E2288F"/>
    <w:rsid w:val="00E22932"/>
    <w:rsid w:val="00E22E2E"/>
    <w:rsid w:val="00E22FD7"/>
    <w:rsid w:val="00E2303B"/>
    <w:rsid w:val="00E23171"/>
    <w:rsid w:val="00E231AF"/>
    <w:rsid w:val="00E23392"/>
    <w:rsid w:val="00E2362E"/>
    <w:rsid w:val="00E2367E"/>
    <w:rsid w:val="00E23757"/>
    <w:rsid w:val="00E23B2E"/>
    <w:rsid w:val="00E23B54"/>
    <w:rsid w:val="00E23BC7"/>
    <w:rsid w:val="00E23C16"/>
    <w:rsid w:val="00E23CA8"/>
    <w:rsid w:val="00E24045"/>
    <w:rsid w:val="00E242EC"/>
    <w:rsid w:val="00E245BA"/>
    <w:rsid w:val="00E246E9"/>
    <w:rsid w:val="00E246F5"/>
    <w:rsid w:val="00E248BC"/>
    <w:rsid w:val="00E24948"/>
    <w:rsid w:val="00E24A57"/>
    <w:rsid w:val="00E24AFB"/>
    <w:rsid w:val="00E24C9A"/>
    <w:rsid w:val="00E24E01"/>
    <w:rsid w:val="00E24E97"/>
    <w:rsid w:val="00E24F0C"/>
    <w:rsid w:val="00E24FA5"/>
    <w:rsid w:val="00E25168"/>
    <w:rsid w:val="00E25179"/>
    <w:rsid w:val="00E251D2"/>
    <w:rsid w:val="00E25407"/>
    <w:rsid w:val="00E25899"/>
    <w:rsid w:val="00E25A88"/>
    <w:rsid w:val="00E25BC6"/>
    <w:rsid w:val="00E25D1B"/>
    <w:rsid w:val="00E25DF4"/>
    <w:rsid w:val="00E25E31"/>
    <w:rsid w:val="00E2605C"/>
    <w:rsid w:val="00E261EB"/>
    <w:rsid w:val="00E2626D"/>
    <w:rsid w:val="00E26321"/>
    <w:rsid w:val="00E263A3"/>
    <w:rsid w:val="00E263AA"/>
    <w:rsid w:val="00E26448"/>
    <w:rsid w:val="00E26471"/>
    <w:rsid w:val="00E264BE"/>
    <w:rsid w:val="00E264FF"/>
    <w:rsid w:val="00E26512"/>
    <w:rsid w:val="00E2657E"/>
    <w:rsid w:val="00E26580"/>
    <w:rsid w:val="00E267F7"/>
    <w:rsid w:val="00E26838"/>
    <w:rsid w:val="00E269C6"/>
    <w:rsid w:val="00E26A3E"/>
    <w:rsid w:val="00E26AF6"/>
    <w:rsid w:val="00E26B20"/>
    <w:rsid w:val="00E26B93"/>
    <w:rsid w:val="00E26FC4"/>
    <w:rsid w:val="00E2703B"/>
    <w:rsid w:val="00E2743C"/>
    <w:rsid w:val="00E27664"/>
    <w:rsid w:val="00E27A45"/>
    <w:rsid w:val="00E27C77"/>
    <w:rsid w:val="00E27DC7"/>
    <w:rsid w:val="00E27E83"/>
    <w:rsid w:val="00E27ED4"/>
    <w:rsid w:val="00E27F9F"/>
    <w:rsid w:val="00E3007C"/>
    <w:rsid w:val="00E3022C"/>
    <w:rsid w:val="00E30269"/>
    <w:rsid w:val="00E302E6"/>
    <w:rsid w:val="00E30380"/>
    <w:rsid w:val="00E30470"/>
    <w:rsid w:val="00E3056B"/>
    <w:rsid w:val="00E3058C"/>
    <w:rsid w:val="00E3067B"/>
    <w:rsid w:val="00E308B6"/>
    <w:rsid w:val="00E30A45"/>
    <w:rsid w:val="00E30CD0"/>
    <w:rsid w:val="00E30D3B"/>
    <w:rsid w:val="00E30F61"/>
    <w:rsid w:val="00E30F6B"/>
    <w:rsid w:val="00E30FCD"/>
    <w:rsid w:val="00E31142"/>
    <w:rsid w:val="00E31192"/>
    <w:rsid w:val="00E31379"/>
    <w:rsid w:val="00E313C8"/>
    <w:rsid w:val="00E314D2"/>
    <w:rsid w:val="00E314F6"/>
    <w:rsid w:val="00E31535"/>
    <w:rsid w:val="00E316A3"/>
    <w:rsid w:val="00E317D7"/>
    <w:rsid w:val="00E31820"/>
    <w:rsid w:val="00E318DB"/>
    <w:rsid w:val="00E31A82"/>
    <w:rsid w:val="00E31B67"/>
    <w:rsid w:val="00E31B7B"/>
    <w:rsid w:val="00E31CBD"/>
    <w:rsid w:val="00E31E35"/>
    <w:rsid w:val="00E3200E"/>
    <w:rsid w:val="00E32091"/>
    <w:rsid w:val="00E320A2"/>
    <w:rsid w:val="00E320D3"/>
    <w:rsid w:val="00E32119"/>
    <w:rsid w:val="00E3214B"/>
    <w:rsid w:val="00E324AC"/>
    <w:rsid w:val="00E324FE"/>
    <w:rsid w:val="00E325AC"/>
    <w:rsid w:val="00E326B2"/>
    <w:rsid w:val="00E326FE"/>
    <w:rsid w:val="00E32A02"/>
    <w:rsid w:val="00E32A34"/>
    <w:rsid w:val="00E32C9F"/>
    <w:rsid w:val="00E32D25"/>
    <w:rsid w:val="00E32E17"/>
    <w:rsid w:val="00E331F3"/>
    <w:rsid w:val="00E3332A"/>
    <w:rsid w:val="00E33413"/>
    <w:rsid w:val="00E33472"/>
    <w:rsid w:val="00E33482"/>
    <w:rsid w:val="00E334A6"/>
    <w:rsid w:val="00E33508"/>
    <w:rsid w:val="00E33521"/>
    <w:rsid w:val="00E338DD"/>
    <w:rsid w:val="00E33961"/>
    <w:rsid w:val="00E33AB3"/>
    <w:rsid w:val="00E33B06"/>
    <w:rsid w:val="00E33B29"/>
    <w:rsid w:val="00E33B2D"/>
    <w:rsid w:val="00E33B61"/>
    <w:rsid w:val="00E33B6F"/>
    <w:rsid w:val="00E33BAB"/>
    <w:rsid w:val="00E33C21"/>
    <w:rsid w:val="00E33C42"/>
    <w:rsid w:val="00E33CF4"/>
    <w:rsid w:val="00E33ED9"/>
    <w:rsid w:val="00E3414E"/>
    <w:rsid w:val="00E34160"/>
    <w:rsid w:val="00E344EC"/>
    <w:rsid w:val="00E34637"/>
    <w:rsid w:val="00E3480A"/>
    <w:rsid w:val="00E34AB9"/>
    <w:rsid w:val="00E34AE9"/>
    <w:rsid w:val="00E34B82"/>
    <w:rsid w:val="00E34E79"/>
    <w:rsid w:val="00E34ECA"/>
    <w:rsid w:val="00E35085"/>
    <w:rsid w:val="00E350D9"/>
    <w:rsid w:val="00E35229"/>
    <w:rsid w:val="00E35363"/>
    <w:rsid w:val="00E35444"/>
    <w:rsid w:val="00E35528"/>
    <w:rsid w:val="00E355A2"/>
    <w:rsid w:val="00E355B8"/>
    <w:rsid w:val="00E3560D"/>
    <w:rsid w:val="00E35900"/>
    <w:rsid w:val="00E35A23"/>
    <w:rsid w:val="00E35C56"/>
    <w:rsid w:val="00E35C5D"/>
    <w:rsid w:val="00E35DB1"/>
    <w:rsid w:val="00E35E17"/>
    <w:rsid w:val="00E35F70"/>
    <w:rsid w:val="00E35F73"/>
    <w:rsid w:val="00E3604D"/>
    <w:rsid w:val="00E362C3"/>
    <w:rsid w:val="00E3656D"/>
    <w:rsid w:val="00E365E1"/>
    <w:rsid w:val="00E36865"/>
    <w:rsid w:val="00E36910"/>
    <w:rsid w:val="00E36971"/>
    <w:rsid w:val="00E369B5"/>
    <w:rsid w:val="00E36A57"/>
    <w:rsid w:val="00E36AC7"/>
    <w:rsid w:val="00E36B80"/>
    <w:rsid w:val="00E36D1B"/>
    <w:rsid w:val="00E36D9A"/>
    <w:rsid w:val="00E36DF6"/>
    <w:rsid w:val="00E36E1D"/>
    <w:rsid w:val="00E36E3C"/>
    <w:rsid w:val="00E37439"/>
    <w:rsid w:val="00E37488"/>
    <w:rsid w:val="00E3748F"/>
    <w:rsid w:val="00E3764C"/>
    <w:rsid w:val="00E376E8"/>
    <w:rsid w:val="00E37A56"/>
    <w:rsid w:val="00E37C50"/>
    <w:rsid w:val="00E37CA6"/>
    <w:rsid w:val="00E4005B"/>
    <w:rsid w:val="00E40163"/>
    <w:rsid w:val="00E401B6"/>
    <w:rsid w:val="00E40291"/>
    <w:rsid w:val="00E40310"/>
    <w:rsid w:val="00E403F5"/>
    <w:rsid w:val="00E40491"/>
    <w:rsid w:val="00E405C8"/>
    <w:rsid w:val="00E4068B"/>
    <w:rsid w:val="00E406E1"/>
    <w:rsid w:val="00E4077C"/>
    <w:rsid w:val="00E407AF"/>
    <w:rsid w:val="00E40895"/>
    <w:rsid w:val="00E40945"/>
    <w:rsid w:val="00E409B3"/>
    <w:rsid w:val="00E40AA7"/>
    <w:rsid w:val="00E40B2C"/>
    <w:rsid w:val="00E40B34"/>
    <w:rsid w:val="00E40B3C"/>
    <w:rsid w:val="00E40BA8"/>
    <w:rsid w:val="00E40D36"/>
    <w:rsid w:val="00E40E82"/>
    <w:rsid w:val="00E40EA4"/>
    <w:rsid w:val="00E40F58"/>
    <w:rsid w:val="00E414B0"/>
    <w:rsid w:val="00E4163A"/>
    <w:rsid w:val="00E4178F"/>
    <w:rsid w:val="00E41A06"/>
    <w:rsid w:val="00E41B01"/>
    <w:rsid w:val="00E41B0B"/>
    <w:rsid w:val="00E41B84"/>
    <w:rsid w:val="00E41C15"/>
    <w:rsid w:val="00E41C90"/>
    <w:rsid w:val="00E41D4E"/>
    <w:rsid w:val="00E41FA8"/>
    <w:rsid w:val="00E4238B"/>
    <w:rsid w:val="00E42501"/>
    <w:rsid w:val="00E42590"/>
    <w:rsid w:val="00E4268B"/>
    <w:rsid w:val="00E427AC"/>
    <w:rsid w:val="00E42827"/>
    <w:rsid w:val="00E42BF8"/>
    <w:rsid w:val="00E42C46"/>
    <w:rsid w:val="00E42C83"/>
    <w:rsid w:val="00E42CFA"/>
    <w:rsid w:val="00E43025"/>
    <w:rsid w:val="00E4306A"/>
    <w:rsid w:val="00E4316C"/>
    <w:rsid w:val="00E43342"/>
    <w:rsid w:val="00E4347D"/>
    <w:rsid w:val="00E435AC"/>
    <w:rsid w:val="00E435F9"/>
    <w:rsid w:val="00E43622"/>
    <w:rsid w:val="00E437CE"/>
    <w:rsid w:val="00E43800"/>
    <w:rsid w:val="00E43971"/>
    <w:rsid w:val="00E43990"/>
    <w:rsid w:val="00E43C06"/>
    <w:rsid w:val="00E43CAF"/>
    <w:rsid w:val="00E43CB5"/>
    <w:rsid w:val="00E43D9C"/>
    <w:rsid w:val="00E43DD3"/>
    <w:rsid w:val="00E43DD5"/>
    <w:rsid w:val="00E43F2D"/>
    <w:rsid w:val="00E43F54"/>
    <w:rsid w:val="00E44098"/>
    <w:rsid w:val="00E4425E"/>
    <w:rsid w:val="00E4426F"/>
    <w:rsid w:val="00E442CC"/>
    <w:rsid w:val="00E44340"/>
    <w:rsid w:val="00E447E3"/>
    <w:rsid w:val="00E44999"/>
    <w:rsid w:val="00E44B48"/>
    <w:rsid w:val="00E44BF5"/>
    <w:rsid w:val="00E44C61"/>
    <w:rsid w:val="00E44D23"/>
    <w:rsid w:val="00E44EED"/>
    <w:rsid w:val="00E44F0F"/>
    <w:rsid w:val="00E44F52"/>
    <w:rsid w:val="00E4506E"/>
    <w:rsid w:val="00E45071"/>
    <w:rsid w:val="00E4513B"/>
    <w:rsid w:val="00E453D2"/>
    <w:rsid w:val="00E45560"/>
    <w:rsid w:val="00E455EE"/>
    <w:rsid w:val="00E455EF"/>
    <w:rsid w:val="00E456C5"/>
    <w:rsid w:val="00E45701"/>
    <w:rsid w:val="00E459C0"/>
    <w:rsid w:val="00E459D8"/>
    <w:rsid w:val="00E45AC2"/>
    <w:rsid w:val="00E45BA2"/>
    <w:rsid w:val="00E45C2E"/>
    <w:rsid w:val="00E45C80"/>
    <w:rsid w:val="00E45D93"/>
    <w:rsid w:val="00E45DBA"/>
    <w:rsid w:val="00E45FE9"/>
    <w:rsid w:val="00E46158"/>
    <w:rsid w:val="00E46172"/>
    <w:rsid w:val="00E4617B"/>
    <w:rsid w:val="00E46254"/>
    <w:rsid w:val="00E4632F"/>
    <w:rsid w:val="00E464A4"/>
    <w:rsid w:val="00E4665C"/>
    <w:rsid w:val="00E467C1"/>
    <w:rsid w:val="00E468A0"/>
    <w:rsid w:val="00E468B3"/>
    <w:rsid w:val="00E46C07"/>
    <w:rsid w:val="00E46E26"/>
    <w:rsid w:val="00E46FBA"/>
    <w:rsid w:val="00E4711A"/>
    <w:rsid w:val="00E4721F"/>
    <w:rsid w:val="00E47263"/>
    <w:rsid w:val="00E474C5"/>
    <w:rsid w:val="00E47523"/>
    <w:rsid w:val="00E47593"/>
    <w:rsid w:val="00E47703"/>
    <w:rsid w:val="00E47A22"/>
    <w:rsid w:val="00E47D17"/>
    <w:rsid w:val="00E5004C"/>
    <w:rsid w:val="00E5010F"/>
    <w:rsid w:val="00E501E6"/>
    <w:rsid w:val="00E503C0"/>
    <w:rsid w:val="00E506E4"/>
    <w:rsid w:val="00E507C1"/>
    <w:rsid w:val="00E508C9"/>
    <w:rsid w:val="00E50902"/>
    <w:rsid w:val="00E509D1"/>
    <w:rsid w:val="00E50C18"/>
    <w:rsid w:val="00E50FA8"/>
    <w:rsid w:val="00E50FC8"/>
    <w:rsid w:val="00E51493"/>
    <w:rsid w:val="00E51561"/>
    <w:rsid w:val="00E51985"/>
    <w:rsid w:val="00E51A3B"/>
    <w:rsid w:val="00E51CAE"/>
    <w:rsid w:val="00E51CC5"/>
    <w:rsid w:val="00E51D85"/>
    <w:rsid w:val="00E51F42"/>
    <w:rsid w:val="00E52133"/>
    <w:rsid w:val="00E52136"/>
    <w:rsid w:val="00E52274"/>
    <w:rsid w:val="00E52372"/>
    <w:rsid w:val="00E52426"/>
    <w:rsid w:val="00E52442"/>
    <w:rsid w:val="00E52458"/>
    <w:rsid w:val="00E525B8"/>
    <w:rsid w:val="00E52799"/>
    <w:rsid w:val="00E527AA"/>
    <w:rsid w:val="00E529C3"/>
    <w:rsid w:val="00E52BF6"/>
    <w:rsid w:val="00E52D89"/>
    <w:rsid w:val="00E52F22"/>
    <w:rsid w:val="00E52F26"/>
    <w:rsid w:val="00E52F5D"/>
    <w:rsid w:val="00E53011"/>
    <w:rsid w:val="00E533C4"/>
    <w:rsid w:val="00E53497"/>
    <w:rsid w:val="00E534D0"/>
    <w:rsid w:val="00E537D1"/>
    <w:rsid w:val="00E537F3"/>
    <w:rsid w:val="00E538F1"/>
    <w:rsid w:val="00E53A21"/>
    <w:rsid w:val="00E53AB3"/>
    <w:rsid w:val="00E53C76"/>
    <w:rsid w:val="00E53EEE"/>
    <w:rsid w:val="00E53F6C"/>
    <w:rsid w:val="00E53FC5"/>
    <w:rsid w:val="00E542F6"/>
    <w:rsid w:val="00E5453C"/>
    <w:rsid w:val="00E5460C"/>
    <w:rsid w:val="00E5489C"/>
    <w:rsid w:val="00E54967"/>
    <w:rsid w:val="00E54B46"/>
    <w:rsid w:val="00E54BAF"/>
    <w:rsid w:val="00E54CF4"/>
    <w:rsid w:val="00E54D0B"/>
    <w:rsid w:val="00E54D42"/>
    <w:rsid w:val="00E54E2A"/>
    <w:rsid w:val="00E54EB6"/>
    <w:rsid w:val="00E54F2D"/>
    <w:rsid w:val="00E5518F"/>
    <w:rsid w:val="00E5519F"/>
    <w:rsid w:val="00E5520B"/>
    <w:rsid w:val="00E55213"/>
    <w:rsid w:val="00E553C0"/>
    <w:rsid w:val="00E55401"/>
    <w:rsid w:val="00E55484"/>
    <w:rsid w:val="00E554D9"/>
    <w:rsid w:val="00E55531"/>
    <w:rsid w:val="00E55599"/>
    <w:rsid w:val="00E55608"/>
    <w:rsid w:val="00E55A59"/>
    <w:rsid w:val="00E55A62"/>
    <w:rsid w:val="00E55B73"/>
    <w:rsid w:val="00E55C2A"/>
    <w:rsid w:val="00E55D8A"/>
    <w:rsid w:val="00E55DA4"/>
    <w:rsid w:val="00E55F23"/>
    <w:rsid w:val="00E55F53"/>
    <w:rsid w:val="00E5603F"/>
    <w:rsid w:val="00E564B9"/>
    <w:rsid w:val="00E565C6"/>
    <w:rsid w:val="00E56720"/>
    <w:rsid w:val="00E56742"/>
    <w:rsid w:val="00E567A2"/>
    <w:rsid w:val="00E567A9"/>
    <w:rsid w:val="00E56A42"/>
    <w:rsid w:val="00E56A71"/>
    <w:rsid w:val="00E56BD2"/>
    <w:rsid w:val="00E56CCD"/>
    <w:rsid w:val="00E56FA0"/>
    <w:rsid w:val="00E570D4"/>
    <w:rsid w:val="00E57174"/>
    <w:rsid w:val="00E57366"/>
    <w:rsid w:val="00E57493"/>
    <w:rsid w:val="00E57585"/>
    <w:rsid w:val="00E575DB"/>
    <w:rsid w:val="00E57676"/>
    <w:rsid w:val="00E57741"/>
    <w:rsid w:val="00E5793A"/>
    <w:rsid w:val="00E57DCC"/>
    <w:rsid w:val="00E57DF3"/>
    <w:rsid w:val="00E57E46"/>
    <w:rsid w:val="00E60081"/>
    <w:rsid w:val="00E600EB"/>
    <w:rsid w:val="00E60215"/>
    <w:rsid w:val="00E602FC"/>
    <w:rsid w:val="00E604E2"/>
    <w:rsid w:val="00E60682"/>
    <w:rsid w:val="00E606B4"/>
    <w:rsid w:val="00E60706"/>
    <w:rsid w:val="00E6079A"/>
    <w:rsid w:val="00E608CC"/>
    <w:rsid w:val="00E60919"/>
    <w:rsid w:val="00E6091D"/>
    <w:rsid w:val="00E60ADC"/>
    <w:rsid w:val="00E60BC6"/>
    <w:rsid w:val="00E60D87"/>
    <w:rsid w:val="00E60F48"/>
    <w:rsid w:val="00E610C8"/>
    <w:rsid w:val="00E61136"/>
    <w:rsid w:val="00E6118E"/>
    <w:rsid w:val="00E614E7"/>
    <w:rsid w:val="00E6168E"/>
    <w:rsid w:val="00E616C7"/>
    <w:rsid w:val="00E619C2"/>
    <w:rsid w:val="00E61AEB"/>
    <w:rsid w:val="00E61C4D"/>
    <w:rsid w:val="00E61D3B"/>
    <w:rsid w:val="00E61D9A"/>
    <w:rsid w:val="00E61E28"/>
    <w:rsid w:val="00E61E59"/>
    <w:rsid w:val="00E61F3D"/>
    <w:rsid w:val="00E623A9"/>
    <w:rsid w:val="00E623AB"/>
    <w:rsid w:val="00E626A1"/>
    <w:rsid w:val="00E626C9"/>
    <w:rsid w:val="00E62710"/>
    <w:rsid w:val="00E6284B"/>
    <w:rsid w:val="00E62863"/>
    <w:rsid w:val="00E62864"/>
    <w:rsid w:val="00E628EE"/>
    <w:rsid w:val="00E62B46"/>
    <w:rsid w:val="00E62C49"/>
    <w:rsid w:val="00E62D12"/>
    <w:rsid w:val="00E62D2B"/>
    <w:rsid w:val="00E62D5F"/>
    <w:rsid w:val="00E62DB7"/>
    <w:rsid w:val="00E62E9A"/>
    <w:rsid w:val="00E62F3D"/>
    <w:rsid w:val="00E632AB"/>
    <w:rsid w:val="00E632C9"/>
    <w:rsid w:val="00E634F9"/>
    <w:rsid w:val="00E63506"/>
    <w:rsid w:val="00E637DC"/>
    <w:rsid w:val="00E638AD"/>
    <w:rsid w:val="00E639D0"/>
    <w:rsid w:val="00E639EE"/>
    <w:rsid w:val="00E63AFB"/>
    <w:rsid w:val="00E63BAC"/>
    <w:rsid w:val="00E63C4A"/>
    <w:rsid w:val="00E63DF3"/>
    <w:rsid w:val="00E63EC8"/>
    <w:rsid w:val="00E63F3C"/>
    <w:rsid w:val="00E63FBD"/>
    <w:rsid w:val="00E63FC6"/>
    <w:rsid w:val="00E64112"/>
    <w:rsid w:val="00E6421A"/>
    <w:rsid w:val="00E642EE"/>
    <w:rsid w:val="00E6440C"/>
    <w:rsid w:val="00E646BB"/>
    <w:rsid w:val="00E646FC"/>
    <w:rsid w:val="00E64796"/>
    <w:rsid w:val="00E647DD"/>
    <w:rsid w:val="00E64812"/>
    <w:rsid w:val="00E64CC7"/>
    <w:rsid w:val="00E64DAC"/>
    <w:rsid w:val="00E64F1A"/>
    <w:rsid w:val="00E64F57"/>
    <w:rsid w:val="00E64FA0"/>
    <w:rsid w:val="00E64FC6"/>
    <w:rsid w:val="00E65148"/>
    <w:rsid w:val="00E651BE"/>
    <w:rsid w:val="00E654C7"/>
    <w:rsid w:val="00E654E5"/>
    <w:rsid w:val="00E6557C"/>
    <w:rsid w:val="00E656FA"/>
    <w:rsid w:val="00E658B7"/>
    <w:rsid w:val="00E65931"/>
    <w:rsid w:val="00E65B98"/>
    <w:rsid w:val="00E65DC1"/>
    <w:rsid w:val="00E65DC4"/>
    <w:rsid w:val="00E65F6A"/>
    <w:rsid w:val="00E66002"/>
    <w:rsid w:val="00E66022"/>
    <w:rsid w:val="00E660B8"/>
    <w:rsid w:val="00E66135"/>
    <w:rsid w:val="00E661A3"/>
    <w:rsid w:val="00E661B0"/>
    <w:rsid w:val="00E66204"/>
    <w:rsid w:val="00E66239"/>
    <w:rsid w:val="00E662D2"/>
    <w:rsid w:val="00E6645D"/>
    <w:rsid w:val="00E664F5"/>
    <w:rsid w:val="00E66540"/>
    <w:rsid w:val="00E667B9"/>
    <w:rsid w:val="00E66851"/>
    <w:rsid w:val="00E668D1"/>
    <w:rsid w:val="00E66A07"/>
    <w:rsid w:val="00E66A84"/>
    <w:rsid w:val="00E66B02"/>
    <w:rsid w:val="00E66C94"/>
    <w:rsid w:val="00E66CE5"/>
    <w:rsid w:val="00E66D15"/>
    <w:rsid w:val="00E66D47"/>
    <w:rsid w:val="00E66F8D"/>
    <w:rsid w:val="00E67138"/>
    <w:rsid w:val="00E671C3"/>
    <w:rsid w:val="00E672F7"/>
    <w:rsid w:val="00E67326"/>
    <w:rsid w:val="00E673B9"/>
    <w:rsid w:val="00E67471"/>
    <w:rsid w:val="00E674E1"/>
    <w:rsid w:val="00E67827"/>
    <w:rsid w:val="00E67960"/>
    <w:rsid w:val="00E67985"/>
    <w:rsid w:val="00E67AB9"/>
    <w:rsid w:val="00E67AE0"/>
    <w:rsid w:val="00E67B9C"/>
    <w:rsid w:val="00E67B9E"/>
    <w:rsid w:val="00E67C51"/>
    <w:rsid w:val="00E67CD0"/>
    <w:rsid w:val="00E67DAE"/>
    <w:rsid w:val="00E67E0A"/>
    <w:rsid w:val="00E67E34"/>
    <w:rsid w:val="00E67FAA"/>
    <w:rsid w:val="00E67FEE"/>
    <w:rsid w:val="00E70079"/>
    <w:rsid w:val="00E7040D"/>
    <w:rsid w:val="00E70429"/>
    <w:rsid w:val="00E706E5"/>
    <w:rsid w:val="00E70B33"/>
    <w:rsid w:val="00E70C56"/>
    <w:rsid w:val="00E70EA7"/>
    <w:rsid w:val="00E70F8D"/>
    <w:rsid w:val="00E711D3"/>
    <w:rsid w:val="00E71317"/>
    <w:rsid w:val="00E71336"/>
    <w:rsid w:val="00E713FC"/>
    <w:rsid w:val="00E7144C"/>
    <w:rsid w:val="00E715EC"/>
    <w:rsid w:val="00E7185B"/>
    <w:rsid w:val="00E71894"/>
    <w:rsid w:val="00E718DE"/>
    <w:rsid w:val="00E71DC1"/>
    <w:rsid w:val="00E720D5"/>
    <w:rsid w:val="00E720DA"/>
    <w:rsid w:val="00E720E4"/>
    <w:rsid w:val="00E721A8"/>
    <w:rsid w:val="00E72204"/>
    <w:rsid w:val="00E72247"/>
    <w:rsid w:val="00E722F3"/>
    <w:rsid w:val="00E7238B"/>
    <w:rsid w:val="00E72454"/>
    <w:rsid w:val="00E72513"/>
    <w:rsid w:val="00E72551"/>
    <w:rsid w:val="00E72A69"/>
    <w:rsid w:val="00E72BB7"/>
    <w:rsid w:val="00E73134"/>
    <w:rsid w:val="00E7320C"/>
    <w:rsid w:val="00E73423"/>
    <w:rsid w:val="00E734ED"/>
    <w:rsid w:val="00E73557"/>
    <w:rsid w:val="00E73708"/>
    <w:rsid w:val="00E73793"/>
    <w:rsid w:val="00E73995"/>
    <w:rsid w:val="00E739FF"/>
    <w:rsid w:val="00E73D4E"/>
    <w:rsid w:val="00E74280"/>
    <w:rsid w:val="00E74333"/>
    <w:rsid w:val="00E743D1"/>
    <w:rsid w:val="00E7447F"/>
    <w:rsid w:val="00E7480A"/>
    <w:rsid w:val="00E7481F"/>
    <w:rsid w:val="00E74A5A"/>
    <w:rsid w:val="00E74B6D"/>
    <w:rsid w:val="00E74B79"/>
    <w:rsid w:val="00E74C1C"/>
    <w:rsid w:val="00E74C4B"/>
    <w:rsid w:val="00E74C92"/>
    <w:rsid w:val="00E74CA4"/>
    <w:rsid w:val="00E74CC4"/>
    <w:rsid w:val="00E7532D"/>
    <w:rsid w:val="00E75388"/>
    <w:rsid w:val="00E756FB"/>
    <w:rsid w:val="00E75819"/>
    <w:rsid w:val="00E75DD2"/>
    <w:rsid w:val="00E760AD"/>
    <w:rsid w:val="00E7639D"/>
    <w:rsid w:val="00E76507"/>
    <w:rsid w:val="00E765D2"/>
    <w:rsid w:val="00E76670"/>
    <w:rsid w:val="00E766FB"/>
    <w:rsid w:val="00E768B7"/>
    <w:rsid w:val="00E768BC"/>
    <w:rsid w:val="00E768DA"/>
    <w:rsid w:val="00E768E7"/>
    <w:rsid w:val="00E76BE7"/>
    <w:rsid w:val="00E76D26"/>
    <w:rsid w:val="00E76DFA"/>
    <w:rsid w:val="00E76E5C"/>
    <w:rsid w:val="00E76EE3"/>
    <w:rsid w:val="00E76F5C"/>
    <w:rsid w:val="00E76FAC"/>
    <w:rsid w:val="00E76FDD"/>
    <w:rsid w:val="00E7724D"/>
    <w:rsid w:val="00E7726E"/>
    <w:rsid w:val="00E7761D"/>
    <w:rsid w:val="00E77701"/>
    <w:rsid w:val="00E7782C"/>
    <w:rsid w:val="00E77865"/>
    <w:rsid w:val="00E77970"/>
    <w:rsid w:val="00E77B71"/>
    <w:rsid w:val="00E77EC1"/>
    <w:rsid w:val="00E8001E"/>
    <w:rsid w:val="00E80028"/>
    <w:rsid w:val="00E8019D"/>
    <w:rsid w:val="00E801C5"/>
    <w:rsid w:val="00E801DE"/>
    <w:rsid w:val="00E80211"/>
    <w:rsid w:val="00E80337"/>
    <w:rsid w:val="00E804AC"/>
    <w:rsid w:val="00E805D9"/>
    <w:rsid w:val="00E8062C"/>
    <w:rsid w:val="00E8089E"/>
    <w:rsid w:val="00E80B1E"/>
    <w:rsid w:val="00E80BA6"/>
    <w:rsid w:val="00E80C08"/>
    <w:rsid w:val="00E80CBC"/>
    <w:rsid w:val="00E80CC2"/>
    <w:rsid w:val="00E80D86"/>
    <w:rsid w:val="00E80F34"/>
    <w:rsid w:val="00E80FFB"/>
    <w:rsid w:val="00E810A6"/>
    <w:rsid w:val="00E81112"/>
    <w:rsid w:val="00E813DF"/>
    <w:rsid w:val="00E813E4"/>
    <w:rsid w:val="00E81498"/>
    <w:rsid w:val="00E81678"/>
    <w:rsid w:val="00E816A8"/>
    <w:rsid w:val="00E81845"/>
    <w:rsid w:val="00E819FC"/>
    <w:rsid w:val="00E81AAC"/>
    <w:rsid w:val="00E81BDE"/>
    <w:rsid w:val="00E81C46"/>
    <w:rsid w:val="00E81C4C"/>
    <w:rsid w:val="00E81D03"/>
    <w:rsid w:val="00E81EB4"/>
    <w:rsid w:val="00E81EF3"/>
    <w:rsid w:val="00E81FB0"/>
    <w:rsid w:val="00E82177"/>
    <w:rsid w:val="00E821BC"/>
    <w:rsid w:val="00E822DA"/>
    <w:rsid w:val="00E82463"/>
    <w:rsid w:val="00E82606"/>
    <w:rsid w:val="00E826CC"/>
    <w:rsid w:val="00E82826"/>
    <w:rsid w:val="00E8293D"/>
    <w:rsid w:val="00E82A17"/>
    <w:rsid w:val="00E82A69"/>
    <w:rsid w:val="00E82B86"/>
    <w:rsid w:val="00E83084"/>
    <w:rsid w:val="00E830CC"/>
    <w:rsid w:val="00E831BC"/>
    <w:rsid w:val="00E835D9"/>
    <w:rsid w:val="00E83654"/>
    <w:rsid w:val="00E8381A"/>
    <w:rsid w:val="00E83878"/>
    <w:rsid w:val="00E83970"/>
    <w:rsid w:val="00E83D42"/>
    <w:rsid w:val="00E83D89"/>
    <w:rsid w:val="00E83ED0"/>
    <w:rsid w:val="00E83EEE"/>
    <w:rsid w:val="00E83EFA"/>
    <w:rsid w:val="00E84094"/>
    <w:rsid w:val="00E840ED"/>
    <w:rsid w:val="00E8450E"/>
    <w:rsid w:val="00E8452E"/>
    <w:rsid w:val="00E848ED"/>
    <w:rsid w:val="00E84B19"/>
    <w:rsid w:val="00E84CB4"/>
    <w:rsid w:val="00E84D56"/>
    <w:rsid w:val="00E85102"/>
    <w:rsid w:val="00E85542"/>
    <w:rsid w:val="00E85569"/>
    <w:rsid w:val="00E856F1"/>
    <w:rsid w:val="00E85826"/>
    <w:rsid w:val="00E8583E"/>
    <w:rsid w:val="00E85977"/>
    <w:rsid w:val="00E85A2C"/>
    <w:rsid w:val="00E85B09"/>
    <w:rsid w:val="00E85C13"/>
    <w:rsid w:val="00E85C58"/>
    <w:rsid w:val="00E85D3D"/>
    <w:rsid w:val="00E86020"/>
    <w:rsid w:val="00E861E6"/>
    <w:rsid w:val="00E8624B"/>
    <w:rsid w:val="00E8636D"/>
    <w:rsid w:val="00E86440"/>
    <w:rsid w:val="00E8660D"/>
    <w:rsid w:val="00E8683C"/>
    <w:rsid w:val="00E868F3"/>
    <w:rsid w:val="00E86934"/>
    <w:rsid w:val="00E86A95"/>
    <w:rsid w:val="00E86AC4"/>
    <w:rsid w:val="00E86B6D"/>
    <w:rsid w:val="00E86C55"/>
    <w:rsid w:val="00E86F52"/>
    <w:rsid w:val="00E86F7B"/>
    <w:rsid w:val="00E87074"/>
    <w:rsid w:val="00E8720A"/>
    <w:rsid w:val="00E8744C"/>
    <w:rsid w:val="00E8747D"/>
    <w:rsid w:val="00E8755E"/>
    <w:rsid w:val="00E875DA"/>
    <w:rsid w:val="00E87881"/>
    <w:rsid w:val="00E879E6"/>
    <w:rsid w:val="00E879FF"/>
    <w:rsid w:val="00E87AEF"/>
    <w:rsid w:val="00E87CD8"/>
    <w:rsid w:val="00E87D1F"/>
    <w:rsid w:val="00E87D3A"/>
    <w:rsid w:val="00E87E9B"/>
    <w:rsid w:val="00E902F4"/>
    <w:rsid w:val="00E905AC"/>
    <w:rsid w:val="00E90654"/>
    <w:rsid w:val="00E907DC"/>
    <w:rsid w:val="00E90A7D"/>
    <w:rsid w:val="00E90ACD"/>
    <w:rsid w:val="00E90BAF"/>
    <w:rsid w:val="00E90CFB"/>
    <w:rsid w:val="00E90D78"/>
    <w:rsid w:val="00E90DF7"/>
    <w:rsid w:val="00E90DFA"/>
    <w:rsid w:val="00E90E2A"/>
    <w:rsid w:val="00E90E3C"/>
    <w:rsid w:val="00E90E5B"/>
    <w:rsid w:val="00E90F2C"/>
    <w:rsid w:val="00E90F3C"/>
    <w:rsid w:val="00E90F7E"/>
    <w:rsid w:val="00E90F88"/>
    <w:rsid w:val="00E910F2"/>
    <w:rsid w:val="00E91178"/>
    <w:rsid w:val="00E9118C"/>
    <w:rsid w:val="00E91196"/>
    <w:rsid w:val="00E91200"/>
    <w:rsid w:val="00E9124C"/>
    <w:rsid w:val="00E91327"/>
    <w:rsid w:val="00E9135C"/>
    <w:rsid w:val="00E91424"/>
    <w:rsid w:val="00E9158D"/>
    <w:rsid w:val="00E91740"/>
    <w:rsid w:val="00E91751"/>
    <w:rsid w:val="00E918F3"/>
    <w:rsid w:val="00E9191E"/>
    <w:rsid w:val="00E91988"/>
    <w:rsid w:val="00E91C38"/>
    <w:rsid w:val="00E91C96"/>
    <w:rsid w:val="00E91F2A"/>
    <w:rsid w:val="00E91FCE"/>
    <w:rsid w:val="00E9206B"/>
    <w:rsid w:val="00E9214D"/>
    <w:rsid w:val="00E92173"/>
    <w:rsid w:val="00E92185"/>
    <w:rsid w:val="00E9231E"/>
    <w:rsid w:val="00E92376"/>
    <w:rsid w:val="00E927B5"/>
    <w:rsid w:val="00E927ED"/>
    <w:rsid w:val="00E92884"/>
    <w:rsid w:val="00E928AF"/>
    <w:rsid w:val="00E92955"/>
    <w:rsid w:val="00E92A7B"/>
    <w:rsid w:val="00E92AAC"/>
    <w:rsid w:val="00E92CBC"/>
    <w:rsid w:val="00E92D88"/>
    <w:rsid w:val="00E92E00"/>
    <w:rsid w:val="00E92EF6"/>
    <w:rsid w:val="00E92FBD"/>
    <w:rsid w:val="00E93036"/>
    <w:rsid w:val="00E9307C"/>
    <w:rsid w:val="00E930A3"/>
    <w:rsid w:val="00E93231"/>
    <w:rsid w:val="00E9334B"/>
    <w:rsid w:val="00E93438"/>
    <w:rsid w:val="00E936DE"/>
    <w:rsid w:val="00E936E3"/>
    <w:rsid w:val="00E9370B"/>
    <w:rsid w:val="00E93773"/>
    <w:rsid w:val="00E938C1"/>
    <w:rsid w:val="00E938DF"/>
    <w:rsid w:val="00E939FC"/>
    <w:rsid w:val="00E93A1B"/>
    <w:rsid w:val="00E93A41"/>
    <w:rsid w:val="00E93C41"/>
    <w:rsid w:val="00E93CBB"/>
    <w:rsid w:val="00E93D51"/>
    <w:rsid w:val="00E93FAB"/>
    <w:rsid w:val="00E93FC7"/>
    <w:rsid w:val="00E93FD8"/>
    <w:rsid w:val="00E94039"/>
    <w:rsid w:val="00E94082"/>
    <w:rsid w:val="00E940D6"/>
    <w:rsid w:val="00E940DB"/>
    <w:rsid w:val="00E94324"/>
    <w:rsid w:val="00E943E6"/>
    <w:rsid w:val="00E94513"/>
    <w:rsid w:val="00E94570"/>
    <w:rsid w:val="00E94903"/>
    <w:rsid w:val="00E94AA7"/>
    <w:rsid w:val="00E94BB3"/>
    <w:rsid w:val="00E94C1D"/>
    <w:rsid w:val="00E94C66"/>
    <w:rsid w:val="00E94C9C"/>
    <w:rsid w:val="00E94D37"/>
    <w:rsid w:val="00E94EB2"/>
    <w:rsid w:val="00E94FE7"/>
    <w:rsid w:val="00E951E6"/>
    <w:rsid w:val="00E9523D"/>
    <w:rsid w:val="00E95476"/>
    <w:rsid w:val="00E95646"/>
    <w:rsid w:val="00E95693"/>
    <w:rsid w:val="00E9575A"/>
    <w:rsid w:val="00E958C3"/>
    <w:rsid w:val="00E9594E"/>
    <w:rsid w:val="00E95A2A"/>
    <w:rsid w:val="00E95AD6"/>
    <w:rsid w:val="00E95C26"/>
    <w:rsid w:val="00E95F08"/>
    <w:rsid w:val="00E963A9"/>
    <w:rsid w:val="00E963B0"/>
    <w:rsid w:val="00E9657C"/>
    <w:rsid w:val="00E965A3"/>
    <w:rsid w:val="00E966F6"/>
    <w:rsid w:val="00E96712"/>
    <w:rsid w:val="00E9688E"/>
    <w:rsid w:val="00E968E5"/>
    <w:rsid w:val="00E96A44"/>
    <w:rsid w:val="00E96A6D"/>
    <w:rsid w:val="00E96CB9"/>
    <w:rsid w:val="00E96DCE"/>
    <w:rsid w:val="00E96DFA"/>
    <w:rsid w:val="00E96E1F"/>
    <w:rsid w:val="00E96F27"/>
    <w:rsid w:val="00E96F95"/>
    <w:rsid w:val="00E96FEC"/>
    <w:rsid w:val="00E97091"/>
    <w:rsid w:val="00E971AA"/>
    <w:rsid w:val="00E971B7"/>
    <w:rsid w:val="00E97257"/>
    <w:rsid w:val="00E97292"/>
    <w:rsid w:val="00E972C0"/>
    <w:rsid w:val="00E972F5"/>
    <w:rsid w:val="00E973C2"/>
    <w:rsid w:val="00E973EB"/>
    <w:rsid w:val="00E973EF"/>
    <w:rsid w:val="00E974AD"/>
    <w:rsid w:val="00E9758F"/>
    <w:rsid w:val="00E976E8"/>
    <w:rsid w:val="00E979D5"/>
    <w:rsid w:val="00E97C53"/>
    <w:rsid w:val="00E97C60"/>
    <w:rsid w:val="00E97CE0"/>
    <w:rsid w:val="00E97F55"/>
    <w:rsid w:val="00EA004A"/>
    <w:rsid w:val="00EA0257"/>
    <w:rsid w:val="00EA02B3"/>
    <w:rsid w:val="00EA030B"/>
    <w:rsid w:val="00EA0318"/>
    <w:rsid w:val="00EA045C"/>
    <w:rsid w:val="00EA049A"/>
    <w:rsid w:val="00EA04DB"/>
    <w:rsid w:val="00EA072F"/>
    <w:rsid w:val="00EA0769"/>
    <w:rsid w:val="00EA0887"/>
    <w:rsid w:val="00EA08AE"/>
    <w:rsid w:val="00EA09BB"/>
    <w:rsid w:val="00EA0C1F"/>
    <w:rsid w:val="00EA0C5D"/>
    <w:rsid w:val="00EA0FAB"/>
    <w:rsid w:val="00EA0FC8"/>
    <w:rsid w:val="00EA1027"/>
    <w:rsid w:val="00EA1088"/>
    <w:rsid w:val="00EA1110"/>
    <w:rsid w:val="00EA1203"/>
    <w:rsid w:val="00EA12ED"/>
    <w:rsid w:val="00EA14A8"/>
    <w:rsid w:val="00EA14C3"/>
    <w:rsid w:val="00EA15A0"/>
    <w:rsid w:val="00EA1793"/>
    <w:rsid w:val="00EA19E1"/>
    <w:rsid w:val="00EA19E6"/>
    <w:rsid w:val="00EA1ADA"/>
    <w:rsid w:val="00EA1DF7"/>
    <w:rsid w:val="00EA2032"/>
    <w:rsid w:val="00EA2051"/>
    <w:rsid w:val="00EA2117"/>
    <w:rsid w:val="00EA2198"/>
    <w:rsid w:val="00EA2277"/>
    <w:rsid w:val="00EA236B"/>
    <w:rsid w:val="00EA2414"/>
    <w:rsid w:val="00EA258E"/>
    <w:rsid w:val="00EA27AC"/>
    <w:rsid w:val="00EA291B"/>
    <w:rsid w:val="00EA2924"/>
    <w:rsid w:val="00EA2AB4"/>
    <w:rsid w:val="00EA2C36"/>
    <w:rsid w:val="00EA2D07"/>
    <w:rsid w:val="00EA2E6C"/>
    <w:rsid w:val="00EA2F86"/>
    <w:rsid w:val="00EA30A5"/>
    <w:rsid w:val="00EA313E"/>
    <w:rsid w:val="00EA3185"/>
    <w:rsid w:val="00EA35D1"/>
    <w:rsid w:val="00EA3632"/>
    <w:rsid w:val="00EA376B"/>
    <w:rsid w:val="00EA377C"/>
    <w:rsid w:val="00EA390D"/>
    <w:rsid w:val="00EA3988"/>
    <w:rsid w:val="00EA3997"/>
    <w:rsid w:val="00EA39EF"/>
    <w:rsid w:val="00EA3A26"/>
    <w:rsid w:val="00EA3AED"/>
    <w:rsid w:val="00EA3BDA"/>
    <w:rsid w:val="00EA3CA4"/>
    <w:rsid w:val="00EA3D71"/>
    <w:rsid w:val="00EA3DED"/>
    <w:rsid w:val="00EA421E"/>
    <w:rsid w:val="00EA4247"/>
    <w:rsid w:val="00EA4445"/>
    <w:rsid w:val="00EA455E"/>
    <w:rsid w:val="00EA4855"/>
    <w:rsid w:val="00EA4A60"/>
    <w:rsid w:val="00EA4A9F"/>
    <w:rsid w:val="00EA4AFD"/>
    <w:rsid w:val="00EA4C1E"/>
    <w:rsid w:val="00EA4CF8"/>
    <w:rsid w:val="00EA4D44"/>
    <w:rsid w:val="00EA50BF"/>
    <w:rsid w:val="00EA5298"/>
    <w:rsid w:val="00EA534D"/>
    <w:rsid w:val="00EA5520"/>
    <w:rsid w:val="00EA56CA"/>
    <w:rsid w:val="00EA5755"/>
    <w:rsid w:val="00EA5773"/>
    <w:rsid w:val="00EA5786"/>
    <w:rsid w:val="00EA57C3"/>
    <w:rsid w:val="00EA59D3"/>
    <w:rsid w:val="00EA59E1"/>
    <w:rsid w:val="00EA5EBE"/>
    <w:rsid w:val="00EA5EFE"/>
    <w:rsid w:val="00EA5F09"/>
    <w:rsid w:val="00EA5F78"/>
    <w:rsid w:val="00EA617B"/>
    <w:rsid w:val="00EA624A"/>
    <w:rsid w:val="00EA632B"/>
    <w:rsid w:val="00EA6366"/>
    <w:rsid w:val="00EA63E0"/>
    <w:rsid w:val="00EA64A3"/>
    <w:rsid w:val="00EA655B"/>
    <w:rsid w:val="00EA65F1"/>
    <w:rsid w:val="00EA660D"/>
    <w:rsid w:val="00EA664C"/>
    <w:rsid w:val="00EA66E9"/>
    <w:rsid w:val="00EA699B"/>
    <w:rsid w:val="00EA6E07"/>
    <w:rsid w:val="00EA6E73"/>
    <w:rsid w:val="00EA71D7"/>
    <w:rsid w:val="00EA73E9"/>
    <w:rsid w:val="00EA7401"/>
    <w:rsid w:val="00EA74B0"/>
    <w:rsid w:val="00EA769C"/>
    <w:rsid w:val="00EA772B"/>
    <w:rsid w:val="00EA7755"/>
    <w:rsid w:val="00EA78D0"/>
    <w:rsid w:val="00EA7AB3"/>
    <w:rsid w:val="00EA7D3C"/>
    <w:rsid w:val="00EA7DB2"/>
    <w:rsid w:val="00EA7E57"/>
    <w:rsid w:val="00EA7E69"/>
    <w:rsid w:val="00EA7EEC"/>
    <w:rsid w:val="00EB0085"/>
    <w:rsid w:val="00EB00CD"/>
    <w:rsid w:val="00EB0109"/>
    <w:rsid w:val="00EB027C"/>
    <w:rsid w:val="00EB0291"/>
    <w:rsid w:val="00EB029B"/>
    <w:rsid w:val="00EB033E"/>
    <w:rsid w:val="00EB0398"/>
    <w:rsid w:val="00EB0740"/>
    <w:rsid w:val="00EB086D"/>
    <w:rsid w:val="00EB09D6"/>
    <w:rsid w:val="00EB09D9"/>
    <w:rsid w:val="00EB0AAD"/>
    <w:rsid w:val="00EB0AE6"/>
    <w:rsid w:val="00EB0B20"/>
    <w:rsid w:val="00EB0B99"/>
    <w:rsid w:val="00EB0CDD"/>
    <w:rsid w:val="00EB0DB3"/>
    <w:rsid w:val="00EB0DB8"/>
    <w:rsid w:val="00EB0E37"/>
    <w:rsid w:val="00EB0E47"/>
    <w:rsid w:val="00EB0E80"/>
    <w:rsid w:val="00EB0E95"/>
    <w:rsid w:val="00EB1131"/>
    <w:rsid w:val="00EB1331"/>
    <w:rsid w:val="00EB1596"/>
    <w:rsid w:val="00EB162D"/>
    <w:rsid w:val="00EB1810"/>
    <w:rsid w:val="00EB1931"/>
    <w:rsid w:val="00EB1981"/>
    <w:rsid w:val="00EB1A46"/>
    <w:rsid w:val="00EB1A51"/>
    <w:rsid w:val="00EB1A5D"/>
    <w:rsid w:val="00EB1CF3"/>
    <w:rsid w:val="00EB1E51"/>
    <w:rsid w:val="00EB1FEA"/>
    <w:rsid w:val="00EB2011"/>
    <w:rsid w:val="00EB2207"/>
    <w:rsid w:val="00EB2228"/>
    <w:rsid w:val="00EB224D"/>
    <w:rsid w:val="00EB22D5"/>
    <w:rsid w:val="00EB235F"/>
    <w:rsid w:val="00EB242D"/>
    <w:rsid w:val="00EB2507"/>
    <w:rsid w:val="00EB26AB"/>
    <w:rsid w:val="00EB2776"/>
    <w:rsid w:val="00EB27B0"/>
    <w:rsid w:val="00EB2CAD"/>
    <w:rsid w:val="00EB2E0D"/>
    <w:rsid w:val="00EB2EE1"/>
    <w:rsid w:val="00EB2EF6"/>
    <w:rsid w:val="00EB2F66"/>
    <w:rsid w:val="00EB3030"/>
    <w:rsid w:val="00EB3073"/>
    <w:rsid w:val="00EB3127"/>
    <w:rsid w:val="00EB3287"/>
    <w:rsid w:val="00EB3335"/>
    <w:rsid w:val="00EB334C"/>
    <w:rsid w:val="00EB3382"/>
    <w:rsid w:val="00EB3391"/>
    <w:rsid w:val="00EB33D5"/>
    <w:rsid w:val="00EB3501"/>
    <w:rsid w:val="00EB3526"/>
    <w:rsid w:val="00EB36B9"/>
    <w:rsid w:val="00EB3732"/>
    <w:rsid w:val="00EB373F"/>
    <w:rsid w:val="00EB38F8"/>
    <w:rsid w:val="00EB3A6F"/>
    <w:rsid w:val="00EB3B22"/>
    <w:rsid w:val="00EB4239"/>
    <w:rsid w:val="00EB4312"/>
    <w:rsid w:val="00EB475C"/>
    <w:rsid w:val="00EB48F9"/>
    <w:rsid w:val="00EB49CD"/>
    <w:rsid w:val="00EB4B5A"/>
    <w:rsid w:val="00EB4BB5"/>
    <w:rsid w:val="00EB4BE9"/>
    <w:rsid w:val="00EB4C73"/>
    <w:rsid w:val="00EB4C8F"/>
    <w:rsid w:val="00EB5257"/>
    <w:rsid w:val="00EB52A6"/>
    <w:rsid w:val="00EB52B3"/>
    <w:rsid w:val="00EB5531"/>
    <w:rsid w:val="00EB5535"/>
    <w:rsid w:val="00EB55DC"/>
    <w:rsid w:val="00EB56A3"/>
    <w:rsid w:val="00EB56E0"/>
    <w:rsid w:val="00EB5764"/>
    <w:rsid w:val="00EB593A"/>
    <w:rsid w:val="00EB5A7F"/>
    <w:rsid w:val="00EB5AEC"/>
    <w:rsid w:val="00EB5AFF"/>
    <w:rsid w:val="00EB5C1C"/>
    <w:rsid w:val="00EB5CA9"/>
    <w:rsid w:val="00EB5D1A"/>
    <w:rsid w:val="00EB5E85"/>
    <w:rsid w:val="00EB606B"/>
    <w:rsid w:val="00EB6227"/>
    <w:rsid w:val="00EB622B"/>
    <w:rsid w:val="00EB673F"/>
    <w:rsid w:val="00EB6852"/>
    <w:rsid w:val="00EB6853"/>
    <w:rsid w:val="00EB68E1"/>
    <w:rsid w:val="00EB6AC6"/>
    <w:rsid w:val="00EB6B76"/>
    <w:rsid w:val="00EB6BF9"/>
    <w:rsid w:val="00EB6D4F"/>
    <w:rsid w:val="00EB6E32"/>
    <w:rsid w:val="00EB6F44"/>
    <w:rsid w:val="00EB6FAA"/>
    <w:rsid w:val="00EB70A9"/>
    <w:rsid w:val="00EB72C1"/>
    <w:rsid w:val="00EB75DE"/>
    <w:rsid w:val="00EB767B"/>
    <w:rsid w:val="00EB7762"/>
    <w:rsid w:val="00EB7790"/>
    <w:rsid w:val="00EB7A59"/>
    <w:rsid w:val="00EB7ADC"/>
    <w:rsid w:val="00EB7DCF"/>
    <w:rsid w:val="00EB7E3F"/>
    <w:rsid w:val="00EB7F25"/>
    <w:rsid w:val="00EB7FBB"/>
    <w:rsid w:val="00EB7FDA"/>
    <w:rsid w:val="00EC0041"/>
    <w:rsid w:val="00EC01A0"/>
    <w:rsid w:val="00EC0264"/>
    <w:rsid w:val="00EC02D7"/>
    <w:rsid w:val="00EC03AE"/>
    <w:rsid w:val="00EC05BE"/>
    <w:rsid w:val="00EC05E2"/>
    <w:rsid w:val="00EC0710"/>
    <w:rsid w:val="00EC077F"/>
    <w:rsid w:val="00EC0791"/>
    <w:rsid w:val="00EC07E1"/>
    <w:rsid w:val="00EC08B4"/>
    <w:rsid w:val="00EC09BA"/>
    <w:rsid w:val="00EC0C69"/>
    <w:rsid w:val="00EC0D94"/>
    <w:rsid w:val="00EC0E89"/>
    <w:rsid w:val="00EC0F23"/>
    <w:rsid w:val="00EC0FAF"/>
    <w:rsid w:val="00EC11F7"/>
    <w:rsid w:val="00EC1411"/>
    <w:rsid w:val="00EC1494"/>
    <w:rsid w:val="00EC161D"/>
    <w:rsid w:val="00EC1627"/>
    <w:rsid w:val="00EC1799"/>
    <w:rsid w:val="00EC17D6"/>
    <w:rsid w:val="00EC181D"/>
    <w:rsid w:val="00EC183F"/>
    <w:rsid w:val="00EC1932"/>
    <w:rsid w:val="00EC1982"/>
    <w:rsid w:val="00EC19D0"/>
    <w:rsid w:val="00EC1A00"/>
    <w:rsid w:val="00EC1BA4"/>
    <w:rsid w:val="00EC1C73"/>
    <w:rsid w:val="00EC1E1A"/>
    <w:rsid w:val="00EC1E7E"/>
    <w:rsid w:val="00EC1FAD"/>
    <w:rsid w:val="00EC1FAE"/>
    <w:rsid w:val="00EC2179"/>
    <w:rsid w:val="00EC2344"/>
    <w:rsid w:val="00EC23FF"/>
    <w:rsid w:val="00EC2534"/>
    <w:rsid w:val="00EC263C"/>
    <w:rsid w:val="00EC2643"/>
    <w:rsid w:val="00EC28A7"/>
    <w:rsid w:val="00EC29C5"/>
    <w:rsid w:val="00EC2B8D"/>
    <w:rsid w:val="00EC2BE9"/>
    <w:rsid w:val="00EC2D6C"/>
    <w:rsid w:val="00EC2F20"/>
    <w:rsid w:val="00EC2F3F"/>
    <w:rsid w:val="00EC3216"/>
    <w:rsid w:val="00EC3486"/>
    <w:rsid w:val="00EC366C"/>
    <w:rsid w:val="00EC377C"/>
    <w:rsid w:val="00EC379E"/>
    <w:rsid w:val="00EC37F6"/>
    <w:rsid w:val="00EC3851"/>
    <w:rsid w:val="00EC3999"/>
    <w:rsid w:val="00EC3CFE"/>
    <w:rsid w:val="00EC3E7B"/>
    <w:rsid w:val="00EC3EF4"/>
    <w:rsid w:val="00EC408B"/>
    <w:rsid w:val="00EC40F0"/>
    <w:rsid w:val="00EC41B7"/>
    <w:rsid w:val="00EC4371"/>
    <w:rsid w:val="00EC451B"/>
    <w:rsid w:val="00EC4520"/>
    <w:rsid w:val="00EC4544"/>
    <w:rsid w:val="00EC4652"/>
    <w:rsid w:val="00EC465C"/>
    <w:rsid w:val="00EC47B1"/>
    <w:rsid w:val="00EC4934"/>
    <w:rsid w:val="00EC4AAD"/>
    <w:rsid w:val="00EC4AD0"/>
    <w:rsid w:val="00EC4C5E"/>
    <w:rsid w:val="00EC4EA0"/>
    <w:rsid w:val="00EC4EC5"/>
    <w:rsid w:val="00EC4F65"/>
    <w:rsid w:val="00EC50AB"/>
    <w:rsid w:val="00EC51DE"/>
    <w:rsid w:val="00EC5204"/>
    <w:rsid w:val="00EC532A"/>
    <w:rsid w:val="00EC55F4"/>
    <w:rsid w:val="00EC5651"/>
    <w:rsid w:val="00EC571A"/>
    <w:rsid w:val="00EC5793"/>
    <w:rsid w:val="00EC57BB"/>
    <w:rsid w:val="00EC5845"/>
    <w:rsid w:val="00EC59D3"/>
    <w:rsid w:val="00EC5B01"/>
    <w:rsid w:val="00EC5B3F"/>
    <w:rsid w:val="00EC5C5F"/>
    <w:rsid w:val="00EC5DE8"/>
    <w:rsid w:val="00EC5E30"/>
    <w:rsid w:val="00EC5F43"/>
    <w:rsid w:val="00EC5F6E"/>
    <w:rsid w:val="00EC6295"/>
    <w:rsid w:val="00EC639A"/>
    <w:rsid w:val="00EC6707"/>
    <w:rsid w:val="00EC6982"/>
    <w:rsid w:val="00EC69AA"/>
    <w:rsid w:val="00EC6AEA"/>
    <w:rsid w:val="00EC6D80"/>
    <w:rsid w:val="00EC6DB3"/>
    <w:rsid w:val="00EC6FBD"/>
    <w:rsid w:val="00EC6FF4"/>
    <w:rsid w:val="00EC706C"/>
    <w:rsid w:val="00EC7183"/>
    <w:rsid w:val="00EC71D8"/>
    <w:rsid w:val="00EC71DE"/>
    <w:rsid w:val="00EC7258"/>
    <w:rsid w:val="00EC72D4"/>
    <w:rsid w:val="00EC7305"/>
    <w:rsid w:val="00EC7360"/>
    <w:rsid w:val="00EC748A"/>
    <w:rsid w:val="00EC76BB"/>
    <w:rsid w:val="00EC7811"/>
    <w:rsid w:val="00EC7918"/>
    <w:rsid w:val="00EC7BF9"/>
    <w:rsid w:val="00EC7D3C"/>
    <w:rsid w:val="00EC7DFA"/>
    <w:rsid w:val="00EC7DFC"/>
    <w:rsid w:val="00EC7FF7"/>
    <w:rsid w:val="00ED01B8"/>
    <w:rsid w:val="00ED0223"/>
    <w:rsid w:val="00ED0277"/>
    <w:rsid w:val="00ED032B"/>
    <w:rsid w:val="00ED03A4"/>
    <w:rsid w:val="00ED057A"/>
    <w:rsid w:val="00ED059F"/>
    <w:rsid w:val="00ED05BA"/>
    <w:rsid w:val="00ED08CA"/>
    <w:rsid w:val="00ED0964"/>
    <w:rsid w:val="00ED09A3"/>
    <w:rsid w:val="00ED0B8C"/>
    <w:rsid w:val="00ED0BDB"/>
    <w:rsid w:val="00ED0C04"/>
    <w:rsid w:val="00ED0C68"/>
    <w:rsid w:val="00ED0CF0"/>
    <w:rsid w:val="00ED0D27"/>
    <w:rsid w:val="00ED0E34"/>
    <w:rsid w:val="00ED0F47"/>
    <w:rsid w:val="00ED1063"/>
    <w:rsid w:val="00ED1288"/>
    <w:rsid w:val="00ED1351"/>
    <w:rsid w:val="00ED1445"/>
    <w:rsid w:val="00ED152A"/>
    <w:rsid w:val="00ED17D6"/>
    <w:rsid w:val="00ED18B5"/>
    <w:rsid w:val="00ED18D3"/>
    <w:rsid w:val="00ED192B"/>
    <w:rsid w:val="00ED1C0A"/>
    <w:rsid w:val="00ED1CE3"/>
    <w:rsid w:val="00ED1DED"/>
    <w:rsid w:val="00ED1EDD"/>
    <w:rsid w:val="00ED2137"/>
    <w:rsid w:val="00ED215D"/>
    <w:rsid w:val="00ED2282"/>
    <w:rsid w:val="00ED2340"/>
    <w:rsid w:val="00ED25B3"/>
    <w:rsid w:val="00ED2783"/>
    <w:rsid w:val="00ED2832"/>
    <w:rsid w:val="00ED2916"/>
    <w:rsid w:val="00ED2945"/>
    <w:rsid w:val="00ED2A87"/>
    <w:rsid w:val="00ED2B4D"/>
    <w:rsid w:val="00ED3046"/>
    <w:rsid w:val="00ED321D"/>
    <w:rsid w:val="00ED34C8"/>
    <w:rsid w:val="00ED3765"/>
    <w:rsid w:val="00ED37F2"/>
    <w:rsid w:val="00ED3830"/>
    <w:rsid w:val="00ED386C"/>
    <w:rsid w:val="00ED3A6D"/>
    <w:rsid w:val="00ED3BB8"/>
    <w:rsid w:val="00ED3CA0"/>
    <w:rsid w:val="00ED404E"/>
    <w:rsid w:val="00ED40C2"/>
    <w:rsid w:val="00ED415B"/>
    <w:rsid w:val="00ED4211"/>
    <w:rsid w:val="00ED42A8"/>
    <w:rsid w:val="00ED44AF"/>
    <w:rsid w:val="00ED4561"/>
    <w:rsid w:val="00ED46B8"/>
    <w:rsid w:val="00ED494E"/>
    <w:rsid w:val="00ED4A1E"/>
    <w:rsid w:val="00ED4B93"/>
    <w:rsid w:val="00ED4BAE"/>
    <w:rsid w:val="00ED4C80"/>
    <w:rsid w:val="00ED4D78"/>
    <w:rsid w:val="00ED4DF2"/>
    <w:rsid w:val="00ED507E"/>
    <w:rsid w:val="00ED52B0"/>
    <w:rsid w:val="00ED575E"/>
    <w:rsid w:val="00ED57B7"/>
    <w:rsid w:val="00ED57BC"/>
    <w:rsid w:val="00ED5A9A"/>
    <w:rsid w:val="00ED5BB1"/>
    <w:rsid w:val="00ED5E63"/>
    <w:rsid w:val="00ED60C0"/>
    <w:rsid w:val="00ED6114"/>
    <w:rsid w:val="00ED6207"/>
    <w:rsid w:val="00ED6317"/>
    <w:rsid w:val="00ED638B"/>
    <w:rsid w:val="00ED68DA"/>
    <w:rsid w:val="00ED6A61"/>
    <w:rsid w:val="00ED6A82"/>
    <w:rsid w:val="00ED6AB8"/>
    <w:rsid w:val="00ED6B67"/>
    <w:rsid w:val="00ED6B79"/>
    <w:rsid w:val="00ED6C34"/>
    <w:rsid w:val="00ED6E1B"/>
    <w:rsid w:val="00ED70EE"/>
    <w:rsid w:val="00ED7104"/>
    <w:rsid w:val="00ED7195"/>
    <w:rsid w:val="00ED720A"/>
    <w:rsid w:val="00ED729B"/>
    <w:rsid w:val="00ED72F5"/>
    <w:rsid w:val="00ED7311"/>
    <w:rsid w:val="00ED7547"/>
    <w:rsid w:val="00ED7561"/>
    <w:rsid w:val="00ED7569"/>
    <w:rsid w:val="00ED76C7"/>
    <w:rsid w:val="00ED7732"/>
    <w:rsid w:val="00ED77EE"/>
    <w:rsid w:val="00ED7A9A"/>
    <w:rsid w:val="00ED7DC9"/>
    <w:rsid w:val="00ED7FF3"/>
    <w:rsid w:val="00EE00D4"/>
    <w:rsid w:val="00EE04BC"/>
    <w:rsid w:val="00EE0675"/>
    <w:rsid w:val="00EE0823"/>
    <w:rsid w:val="00EE0BB7"/>
    <w:rsid w:val="00EE0C45"/>
    <w:rsid w:val="00EE0EC5"/>
    <w:rsid w:val="00EE1080"/>
    <w:rsid w:val="00EE10CC"/>
    <w:rsid w:val="00EE1173"/>
    <w:rsid w:val="00EE12C5"/>
    <w:rsid w:val="00EE1362"/>
    <w:rsid w:val="00EE1392"/>
    <w:rsid w:val="00EE1418"/>
    <w:rsid w:val="00EE143E"/>
    <w:rsid w:val="00EE14F6"/>
    <w:rsid w:val="00EE1560"/>
    <w:rsid w:val="00EE15D1"/>
    <w:rsid w:val="00EE15F6"/>
    <w:rsid w:val="00EE17AC"/>
    <w:rsid w:val="00EE1860"/>
    <w:rsid w:val="00EE1AEE"/>
    <w:rsid w:val="00EE1AF0"/>
    <w:rsid w:val="00EE1C9C"/>
    <w:rsid w:val="00EE1CA9"/>
    <w:rsid w:val="00EE1EDB"/>
    <w:rsid w:val="00EE1F58"/>
    <w:rsid w:val="00EE1FB4"/>
    <w:rsid w:val="00EE2271"/>
    <w:rsid w:val="00EE24D4"/>
    <w:rsid w:val="00EE2813"/>
    <w:rsid w:val="00EE2A10"/>
    <w:rsid w:val="00EE2C29"/>
    <w:rsid w:val="00EE2D08"/>
    <w:rsid w:val="00EE2E80"/>
    <w:rsid w:val="00EE2F8B"/>
    <w:rsid w:val="00EE30EE"/>
    <w:rsid w:val="00EE316A"/>
    <w:rsid w:val="00EE320D"/>
    <w:rsid w:val="00EE32C2"/>
    <w:rsid w:val="00EE3720"/>
    <w:rsid w:val="00EE3BCD"/>
    <w:rsid w:val="00EE3BD7"/>
    <w:rsid w:val="00EE3BF6"/>
    <w:rsid w:val="00EE3CE7"/>
    <w:rsid w:val="00EE3DDB"/>
    <w:rsid w:val="00EE3EBD"/>
    <w:rsid w:val="00EE40E8"/>
    <w:rsid w:val="00EE4266"/>
    <w:rsid w:val="00EE42AB"/>
    <w:rsid w:val="00EE4339"/>
    <w:rsid w:val="00EE433E"/>
    <w:rsid w:val="00EE43CA"/>
    <w:rsid w:val="00EE444C"/>
    <w:rsid w:val="00EE45D1"/>
    <w:rsid w:val="00EE461C"/>
    <w:rsid w:val="00EE468B"/>
    <w:rsid w:val="00EE46BC"/>
    <w:rsid w:val="00EE47AF"/>
    <w:rsid w:val="00EE48A5"/>
    <w:rsid w:val="00EE4A7B"/>
    <w:rsid w:val="00EE4AB4"/>
    <w:rsid w:val="00EE4AFE"/>
    <w:rsid w:val="00EE4C2D"/>
    <w:rsid w:val="00EE4C53"/>
    <w:rsid w:val="00EE4D8D"/>
    <w:rsid w:val="00EE4E2D"/>
    <w:rsid w:val="00EE4E7C"/>
    <w:rsid w:val="00EE4F1E"/>
    <w:rsid w:val="00EE5075"/>
    <w:rsid w:val="00EE50E6"/>
    <w:rsid w:val="00EE512A"/>
    <w:rsid w:val="00EE512B"/>
    <w:rsid w:val="00EE523B"/>
    <w:rsid w:val="00EE5450"/>
    <w:rsid w:val="00EE5613"/>
    <w:rsid w:val="00EE575A"/>
    <w:rsid w:val="00EE58B5"/>
    <w:rsid w:val="00EE5A7E"/>
    <w:rsid w:val="00EE5AD6"/>
    <w:rsid w:val="00EE5B77"/>
    <w:rsid w:val="00EE5CE4"/>
    <w:rsid w:val="00EE5E3F"/>
    <w:rsid w:val="00EE5F22"/>
    <w:rsid w:val="00EE5F3A"/>
    <w:rsid w:val="00EE5FE4"/>
    <w:rsid w:val="00EE61C6"/>
    <w:rsid w:val="00EE6202"/>
    <w:rsid w:val="00EE64E6"/>
    <w:rsid w:val="00EE6511"/>
    <w:rsid w:val="00EE665D"/>
    <w:rsid w:val="00EE6A2E"/>
    <w:rsid w:val="00EE6F0B"/>
    <w:rsid w:val="00EE707A"/>
    <w:rsid w:val="00EE70EF"/>
    <w:rsid w:val="00EE71E4"/>
    <w:rsid w:val="00EE7237"/>
    <w:rsid w:val="00EE72F0"/>
    <w:rsid w:val="00EE7428"/>
    <w:rsid w:val="00EE747D"/>
    <w:rsid w:val="00EE7838"/>
    <w:rsid w:val="00EE7840"/>
    <w:rsid w:val="00EE7922"/>
    <w:rsid w:val="00EE7989"/>
    <w:rsid w:val="00EE7CDA"/>
    <w:rsid w:val="00EE7D30"/>
    <w:rsid w:val="00EE7DB7"/>
    <w:rsid w:val="00EE7E89"/>
    <w:rsid w:val="00EF0309"/>
    <w:rsid w:val="00EF04F0"/>
    <w:rsid w:val="00EF05B6"/>
    <w:rsid w:val="00EF05BD"/>
    <w:rsid w:val="00EF066B"/>
    <w:rsid w:val="00EF0792"/>
    <w:rsid w:val="00EF07D2"/>
    <w:rsid w:val="00EF08CA"/>
    <w:rsid w:val="00EF095A"/>
    <w:rsid w:val="00EF0A0B"/>
    <w:rsid w:val="00EF0AD4"/>
    <w:rsid w:val="00EF0B90"/>
    <w:rsid w:val="00EF0CC3"/>
    <w:rsid w:val="00EF1266"/>
    <w:rsid w:val="00EF12DA"/>
    <w:rsid w:val="00EF13D7"/>
    <w:rsid w:val="00EF13F7"/>
    <w:rsid w:val="00EF14C1"/>
    <w:rsid w:val="00EF1616"/>
    <w:rsid w:val="00EF1839"/>
    <w:rsid w:val="00EF1937"/>
    <w:rsid w:val="00EF195D"/>
    <w:rsid w:val="00EF1A4A"/>
    <w:rsid w:val="00EF1B9A"/>
    <w:rsid w:val="00EF1BEF"/>
    <w:rsid w:val="00EF1CA6"/>
    <w:rsid w:val="00EF1CF7"/>
    <w:rsid w:val="00EF206F"/>
    <w:rsid w:val="00EF238D"/>
    <w:rsid w:val="00EF250D"/>
    <w:rsid w:val="00EF25F8"/>
    <w:rsid w:val="00EF2743"/>
    <w:rsid w:val="00EF276A"/>
    <w:rsid w:val="00EF2799"/>
    <w:rsid w:val="00EF27CF"/>
    <w:rsid w:val="00EF283B"/>
    <w:rsid w:val="00EF2840"/>
    <w:rsid w:val="00EF2C7B"/>
    <w:rsid w:val="00EF2CA3"/>
    <w:rsid w:val="00EF2D27"/>
    <w:rsid w:val="00EF2D8D"/>
    <w:rsid w:val="00EF2E24"/>
    <w:rsid w:val="00EF2E3A"/>
    <w:rsid w:val="00EF2FA5"/>
    <w:rsid w:val="00EF3129"/>
    <w:rsid w:val="00EF34E1"/>
    <w:rsid w:val="00EF3556"/>
    <w:rsid w:val="00EF356E"/>
    <w:rsid w:val="00EF3776"/>
    <w:rsid w:val="00EF3796"/>
    <w:rsid w:val="00EF37BD"/>
    <w:rsid w:val="00EF3A3A"/>
    <w:rsid w:val="00EF3B28"/>
    <w:rsid w:val="00EF3B9D"/>
    <w:rsid w:val="00EF3BAA"/>
    <w:rsid w:val="00EF3D0F"/>
    <w:rsid w:val="00EF3D3E"/>
    <w:rsid w:val="00EF3EA7"/>
    <w:rsid w:val="00EF3EBB"/>
    <w:rsid w:val="00EF3FBA"/>
    <w:rsid w:val="00EF409D"/>
    <w:rsid w:val="00EF41A1"/>
    <w:rsid w:val="00EF456A"/>
    <w:rsid w:val="00EF45D8"/>
    <w:rsid w:val="00EF47D5"/>
    <w:rsid w:val="00EF4A4F"/>
    <w:rsid w:val="00EF4A8C"/>
    <w:rsid w:val="00EF4B96"/>
    <w:rsid w:val="00EF4CF8"/>
    <w:rsid w:val="00EF4E18"/>
    <w:rsid w:val="00EF4E25"/>
    <w:rsid w:val="00EF50F9"/>
    <w:rsid w:val="00EF5176"/>
    <w:rsid w:val="00EF51BB"/>
    <w:rsid w:val="00EF531C"/>
    <w:rsid w:val="00EF5429"/>
    <w:rsid w:val="00EF5560"/>
    <w:rsid w:val="00EF55E4"/>
    <w:rsid w:val="00EF566C"/>
    <w:rsid w:val="00EF56F5"/>
    <w:rsid w:val="00EF5705"/>
    <w:rsid w:val="00EF5750"/>
    <w:rsid w:val="00EF5870"/>
    <w:rsid w:val="00EF5908"/>
    <w:rsid w:val="00EF5981"/>
    <w:rsid w:val="00EF5AC8"/>
    <w:rsid w:val="00EF5BAF"/>
    <w:rsid w:val="00EF5CDA"/>
    <w:rsid w:val="00EF5E0E"/>
    <w:rsid w:val="00EF60B7"/>
    <w:rsid w:val="00EF60DF"/>
    <w:rsid w:val="00EF645A"/>
    <w:rsid w:val="00EF64CE"/>
    <w:rsid w:val="00EF6769"/>
    <w:rsid w:val="00EF67E4"/>
    <w:rsid w:val="00EF6B0F"/>
    <w:rsid w:val="00EF6E30"/>
    <w:rsid w:val="00EF7123"/>
    <w:rsid w:val="00EF72F7"/>
    <w:rsid w:val="00EF73FD"/>
    <w:rsid w:val="00EF74EC"/>
    <w:rsid w:val="00EF75F6"/>
    <w:rsid w:val="00EF795B"/>
    <w:rsid w:val="00EF7969"/>
    <w:rsid w:val="00EF7CA0"/>
    <w:rsid w:val="00EF7CA9"/>
    <w:rsid w:val="00EF7EDD"/>
    <w:rsid w:val="00F0009E"/>
    <w:rsid w:val="00F000D3"/>
    <w:rsid w:val="00F003AF"/>
    <w:rsid w:val="00F0049F"/>
    <w:rsid w:val="00F00721"/>
    <w:rsid w:val="00F007E2"/>
    <w:rsid w:val="00F0081A"/>
    <w:rsid w:val="00F0081D"/>
    <w:rsid w:val="00F0083C"/>
    <w:rsid w:val="00F009B0"/>
    <w:rsid w:val="00F00A87"/>
    <w:rsid w:val="00F00D6A"/>
    <w:rsid w:val="00F00DD8"/>
    <w:rsid w:val="00F01294"/>
    <w:rsid w:val="00F012BB"/>
    <w:rsid w:val="00F012F3"/>
    <w:rsid w:val="00F01535"/>
    <w:rsid w:val="00F01793"/>
    <w:rsid w:val="00F017B1"/>
    <w:rsid w:val="00F0185F"/>
    <w:rsid w:val="00F01867"/>
    <w:rsid w:val="00F019D3"/>
    <w:rsid w:val="00F01A1E"/>
    <w:rsid w:val="00F01AC0"/>
    <w:rsid w:val="00F01B0A"/>
    <w:rsid w:val="00F01B27"/>
    <w:rsid w:val="00F01B67"/>
    <w:rsid w:val="00F01BC8"/>
    <w:rsid w:val="00F021B2"/>
    <w:rsid w:val="00F02216"/>
    <w:rsid w:val="00F02275"/>
    <w:rsid w:val="00F022E6"/>
    <w:rsid w:val="00F024F6"/>
    <w:rsid w:val="00F025E6"/>
    <w:rsid w:val="00F02808"/>
    <w:rsid w:val="00F02842"/>
    <w:rsid w:val="00F028BC"/>
    <w:rsid w:val="00F029DB"/>
    <w:rsid w:val="00F029E4"/>
    <w:rsid w:val="00F02BB5"/>
    <w:rsid w:val="00F02BBF"/>
    <w:rsid w:val="00F02EC1"/>
    <w:rsid w:val="00F02EF4"/>
    <w:rsid w:val="00F030E8"/>
    <w:rsid w:val="00F03110"/>
    <w:rsid w:val="00F0317A"/>
    <w:rsid w:val="00F03379"/>
    <w:rsid w:val="00F033AC"/>
    <w:rsid w:val="00F03525"/>
    <w:rsid w:val="00F03541"/>
    <w:rsid w:val="00F0375F"/>
    <w:rsid w:val="00F03775"/>
    <w:rsid w:val="00F038DD"/>
    <w:rsid w:val="00F03B03"/>
    <w:rsid w:val="00F03CC2"/>
    <w:rsid w:val="00F03CC9"/>
    <w:rsid w:val="00F03D0D"/>
    <w:rsid w:val="00F0416C"/>
    <w:rsid w:val="00F047E7"/>
    <w:rsid w:val="00F0481F"/>
    <w:rsid w:val="00F04A3F"/>
    <w:rsid w:val="00F04B82"/>
    <w:rsid w:val="00F04D34"/>
    <w:rsid w:val="00F04E31"/>
    <w:rsid w:val="00F04EBF"/>
    <w:rsid w:val="00F05038"/>
    <w:rsid w:val="00F051DA"/>
    <w:rsid w:val="00F052CC"/>
    <w:rsid w:val="00F0560F"/>
    <w:rsid w:val="00F0561A"/>
    <w:rsid w:val="00F05647"/>
    <w:rsid w:val="00F05869"/>
    <w:rsid w:val="00F0597A"/>
    <w:rsid w:val="00F05A32"/>
    <w:rsid w:val="00F05AA3"/>
    <w:rsid w:val="00F05B50"/>
    <w:rsid w:val="00F05DDA"/>
    <w:rsid w:val="00F05F64"/>
    <w:rsid w:val="00F060A3"/>
    <w:rsid w:val="00F06208"/>
    <w:rsid w:val="00F062D4"/>
    <w:rsid w:val="00F06376"/>
    <w:rsid w:val="00F06405"/>
    <w:rsid w:val="00F06588"/>
    <w:rsid w:val="00F065F4"/>
    <w:rsid w:val="00F0661C"/>
    <w:rsid w:val="00F06791"/>
    <w:rsid w:val="00F0679E"/>
    <w:rsid w:val="00F067CE"/>
    <w:rsid w:val="00F068C8"/>
    <w:rsid w:val="00F068D4"/>
    <w:rsid w:val="00F06B41"/>
    <w:rsid w:val="00F06D11"/>
    <w:rsid w:val="00F06F2F"/>
    <w:rsid w:val="00F071B4"/>
    <w:rsid w:val="00F071E9"/>
    <w:rsid w:val="00F07427"/>
    <w:rsid w:val="00F07485"/>
    <w:rsid w:val="00F07577"/>
    <w:rsid w:val="00F07620"/>
    <w:rsid w:val="00F07700"/>
    <w:rsid w:val="00F07807"/>
    <w:rsid w:val="00F07849"/>
    <w:rsid w:val="00F079A8"/>
    <w:rsid w:val="00F07B3F"/>
    <w:rsid w:val="00F07BE7"/>
    <w:rsid w:val="00F07C54"/>
    <w:rsid w:val="00F07CF1"/>
    <w:rsid w:val="00F07CF7"/>
    <w:rsid w:val="00F07DFC"/>
    <w:rsid w:val="00F07E33"/>
    <w:rsid w:val="00F07F6B"/>
    <w:rsid w:val="00F07F9C"/>
    <w:rsid w:val="00F07FC5"/>
    <w:rsid w:val="00F07FD5"/>
    <w:rsid w:val="00F100FF"/>
    <w:rsid w:val="00F10230"/>
    <w:rsid w:val="00F1027A"/>
    <w:rsid w:val="00F104FB"/>
    <w:rsid w:val="00F10630"/>
    <w:rsid w:val="00F10633"/>
    <w:rsid w:val="00F107ED"/>
    <w:rsid w:val="00F10892"/>
    <w:rsid w:val="00F108AB"/>
    <w:rsid w:val="00F10A3B"/>
    <w:rsid w:val="00F10DEA"/>
    <w:rsid w:val="00F10EB1"/>
    <w:rsid w:val="00F10F1E"/>
    <w:rsid w:val="00F10F43"/>
    <w:rsid w:val="00F11130"/>
    <w:rsid w:val="00F1118A"/>
    <w:rsid w:val="00F1118C"/>
    <w:rsid w:val="00F11779"/>
    <w:rsid w:val="00F1191E"/>
    <w:rsid w:val="00F11954"/>
    <w:rsid w:val="00F11969"/>
    <w:rsid w:val="00F11C04"/>
    <w:rsid w:val="00F11FFB"/>
    <w:rsid w:val="00F12026"/>
    <w:rsid w:val="00F120AE"/>
    <w:rsid w:val="00F122A0"/>
    <w:rsid w:val="00F12505"/>
    <w:rsid w:val="00F1252A"/>
    <w:rsid w:val="00F12677"/>
    <w:rsid w:val="00F1289A"/>
    <w:rsid w:val="00F1290D"/>
    <w:rsid w:val="00F12B4C"/>
    <w:rsid w:val="00F12DE8"/>
    <w:rsid w:val="00F12E6A"/>
    <w:rsid w:val="00F12F13"/>
    <w:rsid w:val="00F13297"/>
    <w:rsid w:val="00F132F3"/>
    <w:rsid w:val="00F13366"/>
    <w:rsid w:val="00F133CB"/>
    <w:rsid w:val="00F13683"/>
    <w:rsid w:val="00F1373D"/>
    <w:rsid w:val="00F13921"/>
    <w:rsid w:val="00F13A33"/>
    <w:rsid w:val="00F13BE6"/>
    <w:rsid w:val="00F13CB3"/>
    <w:rsid w:val="00F13CD6"/>
    <w:rsid w:val="00F13E3F"/>
    <w:rsid w:val="00F13EC1"/>
    <w:rsid w:val="00F13FE6"/>
    <w:rsid w:val="00F14143"/>
    <w:rsid w:val="00F14217"/>
    <w:rsid w:val="00F142D3"/>
    <w:rsid w:val="00F1436F"/>
    <w:rsid w:val="00F14496"/>
    <w:rsid w:val="00F146A6"/>
    <w:rsid w:val="00F14874"/>
    <w:rsid w:val="00F14938"/>
    <w:rsid w:val="00F14977"/>
    <w:rsid w:val="00F14A7F"/>
    <w:rsid w:val="00F14CC5"/>
    <w:rsid w:val="00F14D31"/>
    <w:rsid w:val="00F14D9B"/>
    <w:rsid w:val="00F14E0B"/>
    <w:rsid w:val="00F1518E"/>
    <w:rsid w:val="00F151AA"/>
    <w:rsid w:val="00F15243"/>
    <w:rsid w:val="00F15293"/>
    <w:rsid w:val="00F1529A"/>
    <w:rsid w:val="00F153D4"/>
    <w:rsid w:val="00F154C3"/>
    <w:rsid w:val="00F154DE"/>
    <w:rsid w:val="00F1554B"/>
    <w:rsid w:val="00F15614"/>
    <w:rsid w:val="00F15621"/>
    <w:rsid w:val="00F15623"/>
    <w:rsid w:val="00F1597B"/>
    <w:rsid w:val="00F159AD"/>
    <w:rsid w:val="00F159FF"/>
    <w:rsid w:val="00F15E48"/>
    <w:rsid w:val="00F15EC2"/>
    <w:rsid w:val="00F15ED2"/>
    <w:rsid w:val="00F1625D"/>
    <w:rsid w:val="00F1657B"/>
    <w:rsid w:val="00F165C8"/>
    <w:rsid w:val="00F16604"/>
    <w:rsid w:val="00F168E5"/>
    <w:rsid w:val="00F1690D"/>
    <w:rsid w:val="00F16D00"/>
    <w:rsid w:val="00F16E98"/>
    <w:rsid w:val="00F17130"/>
    <w:rsid w:val="00F171D6"/>
    <w:rsid w:val="00F172A4"/>
    <w:rsid w:val="00F1751B"/>
    <w:rsid w:val="00F17664"/>
    <w:rsid w:val="00F177C0"/>
    <w:rsid w:val="00F17818"/>
    <w:rsid w:val="00F178B5"/>
    <w:rsid w:val="00F1799B"/>
    <w:rsid w:val="00F17B5F"/>
    <w:rsid w:val="00F17B6E"/>
    <w:rsid w:val="00F17E67"/>
    <w:rsid w:val="00F17EF9"/>
    <w:rsid w:val="00F17F0B"/>
    <w:rsid w:val="00F17FFB"/>
    <w:rsid w:val="00F2034B"/>
    <w:rsid w:val="00F204B5"/>
    <w:rsid w:val="00F20612"/>
    <w:rsid w:val="00F209A4"/>
    <w:rsid w:val="00F20AE0"/>
    <w:rsid w:val="00F20BAD"/>
    <w:rsid w:val="00F20CC2"/>
    <w:rsid w:val="00F20D1A"/>
    <w:rsid w:val="00F20DB2"/>
    <w:rsid w:val="00F20F4E"/>
    <w:rsid w:val="00F210DE"/>
    <w:rsid w:val="00F21244"/>
    <w:rsid w:val="00F21392"/>
    <w:rsid w:val="00F213AF"/>
    <w:rsid w:val="00F2140B"/>
    <w:rsid w:val="00F2150F"/>
    <w:rsid w:val="00F215CB"/>
    <w:rsid w:val="00F215F2"/>
    <w:rsid w:val="00F217BF"/>
    <w:rsid w:val="00F217FF"/>
    <w:rsid w:val="00F21822"/>
    <w:rsid w:val="00F21946"/>
    <w:rsid w:val="00F21A23"/>
    <w:rsid w:val="00F21A5C"/>
    <w:rsid w:val="00F21A79"/>
    <w:rsid w:val="00F21B5F"/>
    <w:rsid w:val="00F21BFD"/>
    <w:rsid w:val="00F21D39"/>
    <w:rsid w:val="00F2206E"/>
    <w:rsid w:val="00F2218F"/>
    <w:rsid w:val="00F2253E"/>
    <w:rsid w:val="00F225CD"/>
    <w:rsid w:val="00F225D3"/>
    <w:rsid w:val="00F2271D"/>
    <w:rsid w:val="00F2285D"/>
    <w:rsid w:val="00F22ACC"/>
    <w:rsid w:val="00F22C76"/>
    <w:rsid w:val="00F22CCF"/>
    <w:rsid w:val="00F22DEE"/>
    <w:rsid w:val="00F22FF1"/>
    <w:rsid w:val="00F230DE"/>
    <w:rsid w:val="00F23173"/>
    <w:rsid w:val="00F231A1"/>
    <w:rsid w:val="00F23251"/>
    <w:rsid w:val="00F23439"/>
    <w:rsid w:val="00F234A7"/>
    <w:rsid w:val="00F23622"/>
    <w:rsid w:val="00F237A7"/>
    <w:rsid w:val="00F2381B"/>
    <w:rsid w:val="00F23821"/>
    <w:rsid w:val="00F2385A"/>
    <w:rsid w:val="00F23963"/>
    <w:rsid w:val="00F23A74"/>
    <w:rsid w:val="00F23AF9"/>
    <w:rsid w:val="00F23B63"/>
    <w:rsid w:val="00F23C19"/>
    <w:rsid w:val="00F23E32"/>
    <w:rsid w:val="00F23E58"/>
    <w:rsid w:val="00F23E5B"/>
    <w:rsid w:val="00F23FE6"/>
    <w:rsid w:val="00F24029"/>
    <w:rsid w:val="00F241A7"/>
    <w:rsid w:val="00F241CE"/>
    <w:rsid w:val="00F2424D"/>
    <w:rsid w:val="00F2435E"/>
    <w:rsid w:val="00F243F1"/>
    <w:rsid w:val="00F24467"/>
    <w:rsid w:val="00F244F6"/>
    <w:rsid w:val="00F246E1"/>
    <w:rsid w:val="00F24739"/>
    <w:rsid w:val="00F24762"/>
    <w:rsid w:val="00F24AE5"/>
    <w:rsid w:val="00F24C3D"/>
    <w:rsid w:val="00F24E4F"/>
    <w:rsid w:val="00F24F10"/>
    <w:rsid w:val="00F2514C"/>
    <w:rsid w:val="00F25286"/>
    <w:rsid w:val="00F253D3"/>
    <w:rsid w:val="00F253D5"/>
    <w:rsid w:val="00F2549D"/>
    <w:rsid w:val="00F255FD"/>
    <w:rsid w:val="00F256BF"/>
    <w:rsid w:val="00F25BD3"/>
    <w:rsid w:val="00F2613D"/>
    <w:rsid w:val="00F261D7"/>
    <w:rsid w:val="00F26373"/>
    <w:rsid w:val="00F2643F"/>
    <w:rsid w:val="00F2654B"/>
    <w:rsid w:val="00F26746"/>
    <w:rsid w:val="00F268A9"/>
    <w:rsid w:val="00F26998"/>
    <w:rsid w:val="00F269C2"/>
    <w:rsid w:val="00F26A32"/>
    <w:rsid w:val="00F26A86"/>
    <w:rsid w:val="00F26D71"/>
    <w:rsid w:val="00F26D72"/>
    <w:rsid w:val="00F2739B"/>
    <w:rsid w:val="00F273EB"/>
    <w:rsid w:val="00F27467"/>
    <w:rsid w:val="00F27511"/>
    <w:rsid w:val="00F2765D"/>
    <w:rsid w:val="00F276CE"/>
    <w:rsid w:val="00F276DF"/>
    <w:rsid w:val="00F27834"/>
    <w:rsid w:val="00F27955"/>
    <w:rsid w:val="00F27D8E"/>
    <w:rsid w:val="00F27E03"/>
    <w:rsid w:val="00F27E60"/>
    <w:rsid w:val="00F27EBA"/>
    <w:rsid w:val="00F27FAB"/>
    <w:rsid w:val="00F30012"/>
    <w:rsid w:val="00F3025B"/>
    <w:rsid w:val="00F30382"/>
    <w:rsid w:val="00F304BF"/>
    <w:rsid w:val="00F30568"/>
    <w:rsid w:val="00F30677"/>
    <w:rsid w:val="00F308EC"/>
    <w:rsid w:val="00F309D7"/>
    <w:rsid w:val="00F30A8D"/>
    <w:rsid w:val="00F30B85"/>
    <w:rsid w:val="00F30BB2"/>
    <w:rsid w:val="00F30C30"/>
    <w:rsid w:val="00F30C5D"/>
    <w:rsid w:val="00F31012"/>
    <w:rsid w:val="00F31031"/>
    <w:rsid w:val="00F310A4"/>
    <w:rsid w:val="00F310F7"/>
    <w:rsid w:val="00F31320"/>
    <w:rsid w:val="00F31487"/>
    <w:rsid w:val="00F315AE"/>
    <w:rsid w:val="00F3189C"/>
    <w:rsid w:val="00F3199A"/>
    <w:rsid w:val="00F31AB0"/>
    <w:rsid w:val="00F31ABC"/>
    <w:rsid w:val="00F31E11"/>
    <w:rsid w:val="00F31F2E"/>
    <w:rsid w:val="00F32008"/>
    <w:rsid w:val="00F32108"/>
    <w:rsid w:val="00F32491"/>
    <w:rsid w:val="00F32515"/>
    <w:rsid w:val="00F32734"/>
    <w:rsid w:val="00F32BB7"/>
    <w:rsid w:val="00F32C52"/>
    <w:rsid w:val="00F32CE3"/>
    <w:rsid w:val="00F32DA6"/>
    <w:rsid w:val="00F32EA4"/>
    <w:rsid w:val="00F330D4"/>
    <w:rsid w:val="00F33162"/>
    <w:rsid w:val="00F332CF"/>
    <w:rsid w:val="00F33402"/>
    <w:rsid w:val="00F33584"/>
    <w:rsid w:val="00F335D2"/>
    <w:rsid w:val="00F33611"/>
    <w:rsid w:val="00F336ED"/>
    <w:rsid w:val="00F3375B"/>
    <w:rsid w:val="00F337E1"/>
    <w:rsid w:val="00F33959"/>
    <w:rsid w:val="00F339AE"/>
    <w:rsid w:val="00F33C35"/>
    <w:rsid w:val="00F33C48"/>
    <w:rsid w:val="00F33C67"/>
    <w:rsid w:val="00F33E7A"/>
    <w:rsid w:val="00F340A5"/>
    <w:rsid w:val="00F343A9"/>
    <w:rsid w:val="00F343EE"/>
    <w:rsid w:val="00F34699"/>
    <w:rsid w:val="00F3470E"/>
    <w:rsid w:val="00F34762"/>
    <w:rsid w:val="00F34805"/>
    <w:rsid w:val="00F34936"/>
    <w:rsid w:val="00F34B21"/>
    <w:rsid w:val="00F34C7A"/>
    <w:rsid w:val="00F34D76"/>
    <w:rsid w:val="00F34D94"/>
    <w:rsid w:val="00F35057"/>
    <w:rsid w:val="00F35139"/>
    <w:rsid w:val="00F35438"/>
    <w:rsid w:val="00F35486"/>
    <w:rsid w:val="00F35553"/>
    <w:rsid w:val="00F35813"/>
    <w:rsid w:val="00F35B4C"/>
    <w:rsid w:val="00F35BCF"/>
    <w:rsid w:val="00F35C40"/>
    <w:rsid w:val="00F35CCD"/>
    <w:rsid w:val="00F35CD7"/>
    <w:rsid w:val="00F35DCA"/>
    <w:rsid w:val="00F35E48"/>
    <w:rsid w:val="00F35E9E"/>
    <w:rsid w:val="00F35EBE"/>
    <w:rsid w:val="00F35ECA"/>
    <w:rsid w:val="00F35F5B"/>
    <w:rsid w:val="00F35F73"/>
    <w:rsid w:val="00F35F8F"/>
    <w:rsid w:val="00F36026"/>
    <w:rsid w:val="00F3642B"/>
    <w:rsid w:val="00F364D4"/>
    <w:rsid w:val="00F366CC"/>
    <w:rsid w:val="00F366F3"/>
    <w:rsid w:val="00F367F5"/>
    <w:rsid w:val="00F36A95"/>
    <w:rsid w:val="00F36CEB"/>
    <w:rsid w:val="00F36D88"/>
    <w:rsid w:val="00F36E4A"/>
    <w:rsid w:val="00F36F7E"/>
    <w:rsid w:val="00F36FC7"/>
    <w:rsid w:val="00F3718D"/>
    <w:rsid w:val="00F37294"/>
    <w:rsid w:val="00F373C8"/>
    <w:rsid w:val="00F374AC"/>
    <w:rsid w:val="00F37549"/>
    <w:rsid w:val="00F37622"/>
    <w:rsid w:val="00F37646"/>
    <w:rsid w:val="00F37671"/>
    <w:rsid w:val="00F3793C"/>
    <w:rsid w:val="00F37A0B"/>
    <w:rsid w:val="00F37AC5"/>
    <w:rsid w:val="00F37AF1"/>
    <w:rsid w:val="00F37B18"/>
    <w:rsid w:val="00F37DD5"/>
    <w:rsid w:val="00F37EF2"/>
    <w:rsid w:val="00F40353"/>
    <w:rsid w:val="00F4036F"/>
    <w:rsid w:val="00F404AD"/>
    <w:rsid w:val="00F405ED"/>
    <w:rsid w:val="00F40672"/>
    <w:rsid w:val="00F40673"/>
    <w:rsid w:val="00F4085C"/>
    <w:rsid w:val="00F40A5C"/>
    <w:rsid w:val="00F40A62"/>
    <w:rsid w:val="00F40AA7"/>
    <w:rsid w:val="00F40B05"/>
    <w:rsid w:val="00F40B54"/>
    <w:rsid w:val="00F40C6A"/>
    <w:rsid w:val="00F40D14"/>
    <w:rsid w:val="00F40E2D"/>
    <w:rsid w:val="00F40EF1"/>
    <w:rsid w:val="00F41151"/>
    <w:rsid w:val="00F41159"/>
    <w:rsid w:val="00F412DC"/>
    <w:rsid w:val="00F412E9"/>
    <w:rsid w:val="00F4140F"/>
    <w:rsid w:val="00F4154C"/>
    <w:rsid w:val="00F41785"/>
    <w:rsid w:val="00F41A64"/>
    <w:rsid w:val="00F41B00"/>
    <w:rsid w:val="00F41B0C"/>
    <w:rsid w:val="00F41DC7"/>
    <w:rsid w:val="00F422E2"/>
    <w:rsid w:val="00F42403"/>
    <w:rsid w:val="00F425CF"/>
    <w:rsid w:val="00F425EC"/>
    <w:rsid w:val="00F42755"/>
    <w:rsid w:val="00F428E1"/>
    <w:rsid w:val="00F42AC3"/>
    <w:rsid w:val="00F42C59"/>
    <w:rsid w:val="00F42D84"/>
    <w:rsid w:val="00F42F8F"/>
    <w:rsid w:val="00F42FD0"/>
    <w:rsid w:val="00F42FF8"/>
    <w:rsid w:val="00F4300E"/>
    <w:rsid w:val="00F430A5"/>
    <w:rsid w:val="00F430C5"/>
    <w:rsid w:val="00F431BF"/>
    <w:rsid w:val="00F431C6"/>
    <w:rsid w:val="00F431F9"/>
    <w:rsid w:val="00F43609"/>
    <w:rsid w:val="00F437F4"/>
    <w:rsid w:val="00F43ADE"/>
    <w:rsid w:val="00F43CFC"/>
    <w:rsid w:val="00F43ECF"/>
    <w:rsid w:val="00F44072"/>
    <w:rsid w:val="00F44104"/>
    <w:rsid w:val="00F4410C"/>
    <w:rsid w:val="00F4414D"/>
    <w:rsid w:val="00F441D5"/>
    <w:rsid w:val="00F44233"/>
    <w:rsid w:val="00F44249"/>
    <w:rsid w:val="00F44367"/>
    <w:rsid w:val="00F44467"/>
    <w:rsid w:val="00F44523"/>
    <w:rsid w:val="00F445B8"/>
    <w:rsid w:val="00F445BD"/>
    <w:rsid w:val="00F446C8"/>
    <w:rsid w:val="00F4499C"/>
    <w:rsid w:val="00F449CB"/>
    <w:rsid w:val="00F44C40"/>
    <w:rsid w:val="00F44CDF"/>
    <w:rsid w:val="00F44F9C"/>
    <w:rsid w:val="00F44FAB"/>
    <w:rsid w:val="00F450B0"/>
    <w:rsid w:val="00F4513E"/>
    <w:rsid w:val="00F4527B"/>
    <w:rsid w:val="00F45558"/>
    <w:rsid w:val="00F45580"/>
    <w:rsid w:val="00F455F2"/>
    <w:rsid w:val="00F45754"/>
    <w:rsid w:val="00F45BEB"/>
    <w:rsid w:val="00F45C15"/>
    <w:rsid w:val="00F45C80"/>
    <w:rsid w:val="00F45DDE"/>
    <w:rsid w:val="00F45E54"/>
    <w:rsid w:val="00F46136"/>
    <w:rsid w:val="00F46182"/>
    <w:rsid w:val="00F462DD"/>
    <w:rsid w:val="00F463AB"/>
    <w:rsid w:val="00F463FB"/>
    <w:rsid w:val="00F464DC"/>
    <w:rsid w:val="00F465F5"/>
    <w:rsid w:val="00F466A8"/>
    <w:rsid w:val="00F467D0"/>
    <w:rsid w:val="00F46800"/>
    <w:rsid w:val="00F4692B"/>
    <w:rsid w:val="00F46A3E"/>
    <w:rsid w:val="00F46A48"/>
    <w:rsid w:val="00F46A5B"/>
    <w:rsid w:val="00F46AB2"/>
    <w:rsid w:val="00F46E41"/>
    <w:rsid w:val="00F46E9C"/>
    <w:rsid w:val="00F46F44"/>
    <w:rsid w:val="00F46F77"/>
    <w:rsid w:val="00F4702F"/>
    <w:rsid w:val="00F473B6"/>
    <w:rsid w:val="00F47481"/>
    <w:rsid w:val="00F474FE"/>
    <w:rsid w:val="00F4751B"/>
    <w:rsid w:val="00F476C8"/>
    <w:rsid w:val="00F477E6"/>
    <w:rsid w:val="00F50071"/>
    <w:rsid w:val="00F5018A"/>
    <w:rsid w:val="00F5025B"/>
    <w:rsid w:val="00F5054D"/>
    <w:rsid w:val="00F50686"/>
    <w:rsid w:val="00F507B7"/>
    <w:rsid w:val="00F509A4"/>
    <w:rsid w:val="00F509DC"/>
    <w:rsid w:val="00F50A07"/>
    <w:rsid w:val="00F50B17"/>
    <w:rsid w:val="00F50C13"/>
    <w:rsid w:val="00F50CCF"/>
    <w:rsid w:val="00F50D41"/>
    <w:rsid w:val="00F50D88"/>
    <w:rsid w:val="00F50ECA"/>
    <w:rsid w:val="00F50F64"/>
    <w:rsid w:val="00F5116E"/>
    <w:rsid w:val="00F5125E"/>
    <w:rsid w:val="00F51328"/>
    <w:rsid w:val="00F513AD"/>
    <w:rsid w:val="00F514D2"/>
    <w:rsid w:val="00F5161D"/>
    <w:rsid w:val="00F51700"/>
    <w:rsid w:val="00F51860"/>
    <w:rsid w:val="00F518EE"/>
    <w:rsid w:val="00F51B72"/>
    <w:rsid w:val="00F51D76"/>
    <w:rsid w:val="00F51D79"/>
    <w:rsid w:val="00F51DD0"/>
    <w:rsid w:val="00F51E2D"/>
    <w:rsid w:val="00F520A7"/>
    <w:rsid w:val="00F52151"/>
    <w:rsid w:val="00F521DB"/>
    <w:rsid w:val="00F52289"/>
    <w:rsid w:val="00F5231C"/>
    <w:rsid w:val="00F52428"/>
    <w:rsid w:val="00F524B6"/>
    <w:rsid w:val="00F52582"/>
    <w:rsid w:val="00F52601"/>
    <w:rsid w:val="00F5264E"/>
    <w:rsid w:val="00F527C1"/>
    <w:rsid w:val="00F527EB"/>
    <w:rsid w:val="00F5283B"/>
    <w:rsid w:val="00F5284E"/>
    <w:rsid w:val="00F52878"/>
    <w:rsid w:val="00F52949"/>
    <w:rsid w:val="00F529C7"/>
    <w:rsid w:val="00F52AB0"/>
    <w:rsid w:val="00F52B1C"/>
    <w:rsid w:val="00F52B3B"/>
    <w:rsid w:val="00F52BF9"/>
    <w:rsid w:val="00F52CE7"/>
    <w:rsid w:val="00F52D02"/>
    <w:rsid w:val="00F52EE9"/>
    <w:rsid w:val="00F53048"/>
    <w:rsid w:val="00F535F5"/>
    <w:rsid w:val="00F5361B"/>
    <w:rsid w:val="00F537DE"/>
    <w:rsid w:val="00F53844"/>
    <w:rsid w:val="00F538D3"/>
    <w:rsid w:val="00F539FC"/>
    <w:rsid w:val="00F53AC8"/>
    <w:rsid w:val="00F53BA4"/>
    <w:rsid w:val="00F53DE9"/>
    <w:rsid w:val="00F53E55"/>
    <w:rsid w:val="00F54086"/>
    <w:rsid w:val="00F540CD"/>
    <w:rsid w:val="00F5419D"/>
    <w:rsid w:val="00F54362"/>
    <w:rsid w:val="00F543E0"/>
    <w:rsid w:val="00F54633"/>
    <w:rsid w:val="00F54833"/>
    <w:rsid w:val="00F548D2"/>
    <w:rsid w:val="00F54BC8"/>
    <w:rsid w:val="00F54D7A"/>
    <w:rsid w:val="00F54DF2"/>
    <w:rsid w:val="00F54ECE"/>
    <w:rsid w:val="00F55099"/>
    <w:rsid w:val="00F550CC"/>
    <w:rsid w:val="00F552D4"/>
    <w:rsid w:val="00F5534B"/>
    <w:rsid w:val="00F554EF"/>
    <w:rsid w:val="00F55512"/>
    <w:rsid w:val="00F55553"/>
    <w:rsid w:val="00F555F7"/>
    <w:rsid w:val="00F5581D"/>
    <w:rsid w:val="00F55BC4"/>
    <w:rsid w:val="00F55D6F"/>
    <w:rsid w:val="00F56055"/>
    <w:rsid w:val="00F562E6"/>
    <w:rsid w:val="00F562F6"/>
    <w:rsid w:val="00F56309"/>
    <w:rsid w:val="00F5655F"/>
    <w:rsid w:val="00F56850"/>
    <w:rsid w:val="00F56867"/>
    <w:rsid w:val="00F569CE"/>
    <w:rsid w:val="00F56B3C"/>
    <w:rsid w:val="00F56C44"/>
    <w:rsid w:val="00F56D72"/>
    <w:rsid w:val="00F56EC0"/>
    <w:rsid w:val="00F56F15"/>
    <w:rsid w:val="00F572D6"/>
    <w:rsid w:val="00F57317"/>
    <w:rsid w:val="00F574BA"/>
    <w:rsid w:val="00F57658"/>
    <w:rsid w:val="00F57705"/>
    <w:rsid w:val="00F5771E"/>
    <w:rsid w:val="00F57780"/>
    <w:rsid w:val="00F577AC"/>
    <w:rsid w:val="00F57B0C"/>
    <w:rsid w:val="00F57BA0"/>
    <w:rsid w:val="00F57C37"/>
    <w:rsid w:val="00F57C9D"/>
    <w:rsid w:val="00F57CE6"/>
    <w:rsid w:val="00F57DD5"/>
    <w:rsid w:val="00F57F0B"/>
    <w:rsid w:val="00F6027F"/>
    <w:rsid w:val="00F60447"/>
    <w:rsid w:val="00F604DC"/>
    <w:rsid w:val="00F605C6"/>
    <w:rsid w:val="00F60671"/>
    <w:rsid w:val="00F606E6"/>
    <w:rsid w:val="00F606E7"/>
    <w:rsid w:val="00F607D8"/>
    <w:rsid w:val="00F6099A"/>
    <w:rsid w:val="00F609B3"/>
    <w:rsid w:val="00F60A0E"/>
    <w:rsid w:val="00F60A13"/>
    <w:rsid w:val="00F60A21"/>
    <w:rsid w:val="00F60CA9"/>
    <w:rsid w:val="00F60D0A"/>
    <w:rsid w:val="00F60D8E"/>
    <w:rsid w:val="00F60E23"/>
    <w:rsid w:val="00F60EFA"/>
    <w:rsid w:val="00F60F12"/>
    <w:rsid w:val="00F60F26"/>
    <w:rsid w:val="00F60F58"/>
    <w:rsid w:val="00F61050"/>
    <w:rsid w:val="00F61234"/>
    <w:rsid w:val="00F613C7"/>
    <w:rsid w:val="00F617C0"/>
    <w:rsid w:val="00F61873"/>
    <w:rsid w:val="00F618BB"/>
    <w:rsid w:val="00F619CF"/>
    <w:rsid w:val="00F61A6A"/>
    <w:rsid w:val="00F61C13"/>
    <w:rsid w:val="00F61DC3"/>
    <w:rsid w:val="00F61E34"/>
    <w:rsid w:val="00F61F3E"/>
    <w:rsid w:val="00F62018"/>
    <w:rsid w:val="00F62098"/>
    <w:rsid w:val="00F624E4"/>
    <w:rsid w:val="00F62551"/>
    <w:rsid w:val="00F625BE"/>
    <w:rsid w:val="00F62646"/>
    <w:rsid w:val="00F62724"/>
    <w:rsid w:val="00F628FA"/>
    <w:rsid w:val="00F629C1"/>
    <w:rsid w:val="00F62AAF"/>
    <w:rsid w:val="00F62D54"/>
    <w:rsid w:val="00F62EE8"/>
    <w:rsid w:val="00F631F0"/>
    <w:rsid w:val="00F63202"/>
    <w:rsid w:val="00F6320B"/>
    <w:rsid w:val="00F632BF"/>
    <w:rsid w:val="00F633C4"/>
    <w:rsid w:val="00F63560"/>
    <w:rsid w:val="00F635FD"/>
    <w:rsid w:val="00F638EE"/>
    <w:rsid w:val="00F63B3B"/>
    <w:rsid w:val="00F63BF4"/>
    <w:rsid w:val="00F63C8B"/>
    <w:rsid w:val="00F63E82"/>
    <w:rsid w:val="00F63F19"/>
    <w:rsid w:val="00F64094"/>
    <w:rsid w:val="00F64208"/>
    <w:rsid w:val="00F64223"/>
    <w:rsid w:val="00F6443D"/>
    <w:rsid w:val="00F644CD"/>
    <w:rsid w:val="00F645DA"/>
    <w:rsid w:val="00F6460E"/>
    <w:rsid w:val="00F646E7"/>
    <w:rsid w:val="00F6471E"/>
    <w:rsid w:val="00F64743"/>
    <w:rsid w:val="00F648E3"/>
    <w:rsid w:val="00F649B2"/>
    <w:rsid w:val="00F64A9F"/>
    <w:rsid w:val="00F64BC1"/>
    <w:rsid w:val="00F64C91"/>
    <w:rsid w:val="00F64CBF"/>
    <w:rsid w:val="00F64D08"/>
    <w:rsid w:val="00F64E0A"/>
    <w:rsid w:val="00F64EB7"/>
    <w:rsid w:val="00F64F37"/>
    <w:rsid w:val="00F6526F"/>
    <w:rsid w:val="00F65322"/>
    <w:rsid w:val="00F654DA"/>
    <w:rsid w:val="00F6554C"/>
    <w:rsid w:val="00F6561F"/>
    <w:rsid w:val="00F65699"/>
    <w:rsid w:val="00F657BC"/>
    <w:rsid w:val="00F657F2"/>
    <w:rsid w:val="00F6583C"/>
    <w:rsid w:val="00F658B3"/>
    <w:rsid w:val="00F658D3"/>
    <w:rsid w:val="00F65978"/>
    <w:rsid w:val="00F65A09"/>
    <w:rsid w:val="00F65D71"/>
    <w:rsid w:val="00F65F0B"/>
    <w:rsid w:val="00F65F9F"/>
    <w:rsid w:val="00F6601B"/>
    <w:rsid w:val="00F66317"/>
    <w:rsid w:val="00F665E8"/>
    <w:rsid w:val="00F667BC"/>
    <w:rsid w:val="00F668A4"/>
    <w:rsid w:val="00F668C5"/>
    <w:rsid w:val="00F669D3"/>
    <w:rsid w:val="00F66AF3"/>
    <w:rsid w:val="00F66B61"/>
    <w:rsid w:val="00F66C1C"/>
    <w:rsid w:val="00F66E19"/>
    <w:rsid w:val="00F66E81"/>
    <w:rsid w:val="00F66EEA"/>
    <w:rsid w:val="00F66F10"/>
    <w:rsid w:val="00F6725E"/>
    <w:rsid w:val="00F6756B"/>
    <w:rsid w:val="00F677D3"/>
    <w:rsid w:val="00F678E3"/>
    <w:rsid w:val="00F67933"/>
    <w:rsid w:val="00F679A4"/>
    <w:rsid w:val="00F67C3B"/>
    <w:rsid w:val="00F67C84"/>
    <w:rsid w:val="00F67D34"/>
    <w:rsid w:val="00F67E3F"/>
    <w:rsid w:val="00F67E61"/>
    <w:rsid w:val="00F67EAF"/>
    <w:rsid w:val="00F70013"/>
    <w:rsid w:val="00F70071"/>
    <w:rsid w:val="00F70310"/>
    <w:rsid w:val="00F703EB"/>
    <w:rsid w:val="00F705CE"/>
    <w:rsid w:val="00F706D0"/>
    <w:rsid w:val="00F706F5"/>
    <w:rsid w:val="00F70703"/>
    <w:rsid w:val="00F707E3"/>
    <w:rsid w:val="00F70990"/>
    <w:rsid w:val="00F70AF3"/>
    <w:rsid w:val="00F70B3C"/>
    <w:rsid w:val="00F70BC1"/>
    <w:rsid w:val="00F70CCB"/>
    <w:rsid w:val="00F70D48"/>
    <w:rsid w:val="00F70FB0"/>
    <w:rsid w:val="00F70FFC"/>
    <w:rsid w:val="00F711EC"/>
    <w:rsid w:val="00F71A69"/>
    <w:rsid w:val="00F71B3E"/>
    <w:rsid w:val="00F71D3B"/>
    <w:rsid w:val="00F71D63"/>
    <w:rsid w:val="00F7213A"/>
    <w:rsid w:val="00F72301"/>
    <w:rsid w:val="00F7242D"/>
    <w:rsid w:val="00F72502"/>
    <w:rsid w:val="00F72677"/>
    <w:rsid w:val="00F727A7"/>
    <w:rsid w:val="00F727E6"/>
    <w:rsid w:val="00F72CBB"/>
    <w:rsid w:val="00F72EEB"/>
    <w:rsid w:val="00F72F15"/>
    <w:rsid w:val="00F72F44"/>
    <w:rsid w:val="00F730E6"/>
    <w:rsid w:val="00F73101"/>
    <w:rsid w:val="00F73135"/>
    <w:rsid w:val="00F73197"/>
    <w:rsid w:val="00F73277"/>
    <w:rsid w:val="00F7328E"/>
    <w:rsid w:val="00F73343"/>
    <w:rsid w:val="00F734C4"/>
    <w:rsid w:val="00F735D5"/>
    <w:rsid w:val="00F73723"/>
    <w:rsid w:val="00F7372C"/>
    <w:rsid w:val="00F7379F"/>
    <w:rsid w:val="00F7389F"/>
    <w:rsid w:val="00F73C14"/>
    <w:rsid w:val="00F73C28"/>
    <w:rsid w:val="00F73C35"/>
    <w:rsid w:val="00F73C4C"/>
    <w:rsid w:val="00F73CCE"/>
    <w:rsid w:val="00F73D52"/>
    <w:rsid w:val="00F73E0B"/>
    <w:rsid w:val="00F73F03"/>
    <w:rsid w:val="00F73F31"/>
    <w:rsid w:val="00F7418B"/>
    <w:rsid w:val="00F742FB"/>
    <w:rsid w:val="00F74C24"/>
    <w:rsid w:val="00F74E28"/>
    <w:rsid w:val="00F74F21"/>
    <w:rsid w:val="00F75071"/>
    <w:rsid w:val="00F750AB"/>
    <w:rsid w:val="00F75153"/>
    <w:rsid w:val="00F752C3"/>
    <w:rsid w:val="00F75327"/>
    <w:rsid w:val="00F75892"/>
    <w:rsid w:val="00F759B4"/>
    <w:rsid w:val="00F75ACB"/>
    <w:rsid w:val="00F75D19"/>
    <w:rsid w:val="00F75D50"/>
    <w:rsid w:val="00F760A9"/>
    <w:rsid w:val="00F762EC"/>
    <w:rsid w:val="00F76366"/>
    <w:rsid w:val="00F764C3"/>
    <w:rsid w:val="00F766FB"/>
    <w:rsid w:val="00F767A5"/>
    <w:rsid w:val="00F767C2"/>
    <w:rsid w:val="00F769F2"/>
    <w:rsid w:val="00F76BCB"/>
    <w:rsid w:val="00F76FFC"/>
    <w:rsid w:val="00F77048"/>
    <w:rsid w:val="00F77084"/>
    <w:rsid w:val="00F770E5"/>
    <w:rsid w:val="00F772B9"/>
    <w:rsid w:val="00F77312"/>
    <w:rsid w:val="00F7737A"/>
    <w:rsid w:val="00F773D8"/>
    <w:rsid w:val="00F774B1"/>
    <w:rsid w:val="00F77634"/>
    <w:rsid w:val="00F77697"/>
    <w:rsid w:val="00F776AB"/>
    <w:rsid w:val="00F776F1"/>
    <w:rsid w:val="00F77798"/>
    <w:rsid w:val="00F77802"/>
    <w:rsid w:val="00F778BE"/>
    <w:rsid w:val="00F77AB6"/>
    <w:rsid w:val="00F77C16"/>
    <w:rsid w:val="00F77C66"/>
    <w:rsid w:val="00F77CCF"/>
    <w:rsid w:val="00F77D57"/>
    <w:rsid w:val="00F77EBB"/>
    <w:rsid w:val="00F77F25"/>
    <w:rsid w:val="00F77F29"/>
    <w:rsid w:val="00F77FF5"/>
    <w:rsid w:val="00F800AE"/>
    <w:rsid w:val="00F80169"/>
    <w:rsid w:val="00F8018A"/>
    <w:rsid w:val="00F80251"/>
    <w:rsid w:val="00F80638"/>
    <w:rsid w:val="00F8085D"/>
    <w:rsid w:val="00F8092C"/>
    <w:rsid w:val="00F8094D"/>
    <w:rsid w:val="00F809E9"/>
    <w:rsid w:val="00F80A4B"/>
    <w:rsid w:val="00F80C91"/>
    <w:rsid w:val="00F80D19"/>
    <w:rsid w:val="00F80E17"/>
    <w:rsid w:val="00F80F30"/>
    <w:rsid w:val="00F80F6D"/>
    <w:rsid w:val="00F811D3"/>
    <w:rsid w:val="00F818D8"/>
    <w:rsid w:val="00F81901"/>
    <w:rsid w:val="00F81BCD"/>
    <w:rsid w:val="00F81E5B"/>
    <w:rsid w:val="00F81F1E"/>
    <w:rsid w:val="00F81FA7"/>
    <w:rsid w:val="00F821D0"/>
    <w:rsid w:val="00F823DA"/>
    <w:rsid w:val="00F82504"/>
    <w:rsid w:val="00F82571"/>
    <w:rsid w:val="00F825A3"/>
    <w:rsid w:val="00F825E7"/>
    <w:rsid w:val="00F8262B"/>
    <w:rsid w:val="00F82712"/>
    <w:rsid w:val="00F8276F"/>
    <w:rsid w:val="00F82A5B"/>
    <w:rsid w:val="00F82A81"/>
    <w:rsid w:val="00F82AFA"/>
    <w:rsid w:val="00F82B4A"/>
    <w:rsid w:val="00F82DE7"/>
    <w:rsid w:val="00F82E32"/>
    <w:rsid w:val="00F82E5A"/>
    <w:rsid w:val="00F82E9D"/>
    <w:rsid w:val="00F82FCA"/>
    <w:rsid w:val="00F830DB"/>
    <w:rsid w:val="00F830F7"/>
    <w:rsid w:val="00F83126"/>
    <w:rsid w:val="00F83648"/>
    <w:rsid w:val="00F837F2"/>
    <w:rsid w:val="00F83855"/>
    <w:rsid w:val="00F83965"/>
    <w:rsid w:val="00F839B4"/>
    <w:rsid w:val="00F83BC7"/>
    <w:rsid w:val="00F83D0C"/>
    <w:rsid w:val="00F83E08"/>
    <w:rsid w:val="00F83F99"/>
    <w:rsid w:val="00F84060"/>
    <w:rsid w:val="00F84109"/>
    <w:rsid w:val="00F841C6"/>
    <w:rsid w:val="00F841D2"/>
    <w:rsid w:val="00F843F3"/>
    <w:rsid w:val="00F8440E"/>
    <w:rsid w:val="00F8442D"/>
    <w:rsid w:val="00F8445D"/>
    <w:rsid w:val="00F84565"/>
    <w:rsid w:val="00F84613"/>
    <w:rsid w:val="00F846BA"/>
    <w:rsid w:val="00F848D9"/>
    <w:rsid w:val="00F84A50"/>
    <w:rsid w:val="00F84A8E"/>
    <w:rsid w:val="00F84B9F"/>
    <w:rsid w:val="00F84CC3"/>
    <w:rsid w:val="00F84EF9"/>
    <w:rsid w:val="00F84F5E"/>
    <w:rsid w:val="00F84FE3"/>
    <w:rsid w:val="00F85317"/>
    <w:rsid w:val="00F85718"/>
    <w:rsid w:val="00F858B0"/>
    <w:rsid w:val="00F85B95"/>
    <w:rsid w:val="00F85C0D"/>
    <w:rsid w:val="00F85D19"/>
    <w:rsid w:val="00F85D54"/>
    <w:rsid w:val="00F85DE5"/>
    <w:rsid w:val="00F85E2A"/>
    <w:rsid w:val="00F8609E"/>
    <w:rsid w:val="00F86227"/>
    <w:rsid w:val="00F863BA"/>
    <w:rsid w:val="00F863D7"/>
    <w:rsid w:val="00F863E8"/>
    <w:rsid w:val="00F8652E"/>
    <w:rsid w:val="00F86575"/>
    <w:rsid w:val="00F86667"/>
    <w:rsid w:val="00F8677D"/>
    <w:rsid w:val="00F8688D"/>
    <w:rsid w:val="00F86920"/>
    <w:rsid w:val="00F86926"/>
    <w:rsid w:val="00F8696C"/>
    <w:rsid w:val="00F86ACF"/>
    <w:rsid w:val="00F86BBA"/>
    <w:rsid w:val="00F86BC5"/>
    <w:rsid w:val="00F86C97"/>
    <w:rsid w:val="00F86CE1"/>
    <w:rsid w:val="00F86DDB"/>
    <w:rsid w:val="00F86E1E"/>
    <w:rsid w:val="00F870A5"/>
    <w:rsid w:val="00F872FE"/>
    <w:rsid w:val="00F8734F"/>
    <w:rsid w:val="00F874CC"/>
    <w:rsid w:val="00F876E1"/>
    <w:rsid w:val="00F8772E"/>
    <w:rsid w:val="00F878EE"/>
    <w:rsid w:val="00F87C49"/>
    <w:rsid w:val="00F87D1A"/>
    <w:rsid w:val="00F87DB4"/>
    <w:rsid w:val="00F87F2A"/>
    <w:rsid w:val="00F9009C"/>
    <w:rsid w:val="00F900F5"/>
    <w:rsid w:val="00F90153"/>
    <w:rsid w:val="00F90397"/>
    <w:rsid w:val="00F903BB"/>
    <w:rsid w:val="00F903F9"/>
    <w:rsid w:val="00F90400"/>
    <w:rsid w:val="00F90452"/>
    <w:rsid w:val="00F904BA"/>
    <w:rsid w:val="00F904E2"/>
    <w:rsid w:val="00F904F4"/>
    <w:rsid w:val="00F907D3"/>
    <w:rsid w:val="00F90855"/>
    <w:rsid w:val="00F90888"/>
    <w:rsid w:val="00F9089E"/>
    <w:rsid w:val="00F90A71"/>
    <w:rsid w:val="00F90AB7"/>
    <w:rsid w:val="00F90E12"/>
    <w:rsid w:val="00F9119A"/>
    <w:rsid w:val="00F915E0"/>
    <w:rsid w:val="00F915EE"/>
    <w:rsid w:val="00F9164D"/>
    <w:rsid w:val="00F91652"/>
    <w:rsid w:val="00F918FC"/>
    <w:rsid w:val="00F919BD"/>
    <w:rsid w:val="00F91A91"/>
    <w:rsid w:val="00F91B5F"/>
    <w:rsid w:val="00F91B72"/>
    <w:rsid w:val="00F91BE5"/>
    <w:rsid w:val="00F91DB0"/>
    <w:rsid w:val="00F92220"/>
    <w:rsid w:val="00F92261"/>
    <w:rsid w:val="00F92315"/>
    <w:rsid w:val="00F92372"/>
    <w:rsid w:val="00F92416"/>
    <w:rsid w:val="00F9258B"/>
    <w:rsid w:val="00F92958"/>
    <w:rsid w:val="00F929F6"/>
    <w:rsid w:val="00F92A42"/>
    <w:rsid w:val="00F92AF0"/>
    <w:rsid w:val="00F92DF1"/>
    <w:rsid w:val="00F92EAE"/>
    <w:rsid w:val="00F92F74"/>
    <w:rsid w:val="00F92FF0"/>
    <w:rsid w:val="00F9301D"/>
    <w:rsid w:val="00F93239"/>
    <w:rsid w:val="00F9337A"/>
    <w:rsid w:val="00F934D6"/>
    <w:rsid w:val="00F934F8"/>
    <w:rsid w:val="00F93573"/>
    <w:rsid w:val="00F93622"/>
    <w:rsid w:val="00F93BDF"/>
    <w:rsid w:val="00F93C69"/>
    <w:rsid w:val="00F94053"/>
    <w:rsid w:val="00F940C3"/>
    <w:rsid w:val="00F94110"/>
    <w:rsid w:val="00F941B3"/>
    <w:rsid w:val="00F941CD"/>
    <w:rsid w:val="00F94353"/>
    <w:rsid w:val="00F94389"/>
    <w:rsid w:val="00F94396"/>
    <w:rsid w:val="00F94489"/>
    <w:rsid w:val="00F94937"/>
    <w:rsid w:val="00F94A6B"/>
    <w:rsid w:val="00F94AA6"/>
    <w:rsid w:val="00F94AE3"/>
    <w:rsid w:val="00F94B97"/>
    <w:rsid w:val="00F94BCB"/>
    <w:rsid w:val="00F94D05"/>
    <w:rsid w:val="00F94D63"/>
    <w:rsid w:val="00F94EFC"/>
    <w:rsid w:val="00F94F0A"/>
    <w:rsid w:val="00F950DA"/>
    <w:rsid w:val="00F950F9"/>
    <w:rsid w:val="00F951AE"/>
    <w:rsid w:val="00F955B2"/>
    <w:rsid w:val="00F95664"/>
    <w:rsid w:val="00F95860"/>
    <w:rsid w:val="00F95AF9"/>
    <w:rsid w:val="00F95C46"/>
    <w:rsid w:val="00F95ED6"/>
    <w:rsid w:val="00F9616D"/>
    <w:rsid w:val="00F96290"/>
    <w:rsid w:val="00F962D5"/>
    <w:rsid w:val="00F963D8"/>
    <w:rsid w:val="00F9658E"/>
    <w:rsid w:val="00F965C8"/>
    <w:rsid w:val="00F965E2"/>
    <w:rsid w:val="00F968D2"/>
    <w:rsid w:val="00F968D7"/>
    <w:rsid w:val="00F96B43"/>
    <w:rsid w:val="00F96B7A"/>
    <w:rsid w:val="00F96BD9"/>
    <w:rsid w:val="00F96F4E"/>
    <w:rsid w:val="00F97268"/>
    <w:rsid w:val="00F9730F"/>
    <w:rsid w:val="00F9756E"/>
    <w:rsid w:val="00F97570"/>
    <w:rsid w:val="00F9761C"/>
    <w:rsid w:val="00F97680"/>
    <w:rsid w:val="00F977B4"/>
    <w:rsid w:val="00F978BB"/>
    <w:rsid w:val="00F97C5E"/>
    <w:rsid w:val="00F97CD2"/>
    <w:rsid w:val="00FA01D6"/>
    <w:rsid w:val="00FA01DE"/>
    <w:rsid w:val="00FA0469"/>
    <w:rsid w:val="00FA047E"/>
    <w:rsid w:val="00FA0591"/>
    <w:rsid w:val="00FA064D"/>
    <w:rsid w:val="00FA0708"/>
    <w:rsid w:val="00FA07B4"/>
    <w:rsid w:val="00FA07F0"/>
    <w:rsid w:val="00FA083E"/>
    <w:rsid w:val="00FA088D"/>
    <w:rsid w:val="00FA0920"/>
    <w:rsid w:val="00FA0949"/>
    <w:rsid w:val="00FA0969"/>
    <w:rsid w:val="00FA0B16"/>
    <w:rsid w:val="00FA0D0B"/>
    <w:rsid w:val="00FA0E75"/>
    <w:rsid w:val="00FA100C"/>
    <w:rsid w:val="00FA115A"/>
    <w:rsid w:val="00FA11E6"/>
    <w:rsid w:val="00FA12EC"/>
    <w:rsid w:val="00FA149B"/>
    <w:rsid w:val="00FA1AF0"/>
    <w:rsid w:val="00FA1DFA"/>
    <w:rsid w:val="00FA1EBA"/>
    <w:rsid w:val="00FA1F85"/>
    <w:rsid w:val="00FA1FE2"/>
    <w:rsid w:val="00FA1FFD"/>
    <w:rsid w:val="00FA24D7"/>
    <w:rsid w:val="00FA25B3"/>
    <w:rsid w:val="00FA2650"/>
    <w:rsid w:val="00FA2ABC"/>
    <w:rsid w:val="00FA2DDD"/>
    <w:rsid w:val="00FA2EDA"/>
    <w:rsid w:val="00FA2F0C"/>
    <w:rsid w:val="00FA2FC6"/>
    <w:rsid w:val="00FA3118"/>
    <w:rsid w:val="00FA311B"/>
    <w:rsid w:val="00FA3312"/>
    <w:rsid w:val="00FA3587"/>
    <w:rsid w:val="00FA35DC"/>
    <w:rsid w:val="00FA3668"/>
    <w:rsid w:val="00FA371C"/>
    <w:rsid w:val="00FA3874"/>
    <w:rsid w:val="00FA3909"/>
    <w:rsid w:val="00FA3B05"/>
    <w:rsid w:val="00FA3BAA"/>
    <w:rsid w:val="00FA3C91"/>
    <w:rsid w:val="00FA3D54"/>
    <w:rsid w:val="00FA3F02"/>
    <w:rsid w:val="00FA423F"/>
    <w:rsid w:val="00FA4368"/>
    <w:rsid w:val="00FA44C7"/>
    <w:rsid w:val="00FA453E"/>
    <w:rsid w:val="00FA455D"/>
    <w:rsid w:val="00FA470E"/>
    <w:rsid w:val="00FA484C"/>
    <w:rsid w:val="00FA490E"/>
    <w:rsid w:val="00FA4AAA"/>
    <w:rsid w:val="00FA4BE5"/>
    <w:rsid w:val="00FA4C60"/>
    <w:rsid w:val="00FA4CE8"/>
    <w:rsid w:val="00FA4EA6"/>
    <w:rsid w:val="00FA4F1A"/>
    <w:rsid w:val="00FA4F38"/>
    <w:rsid w:val="00FA56E9"/>
    <w:rsid w:val="00FA58A1"/>
    <w:rsid w:val="00FA5BED"/>
    <w:rsid w:val="00FA5C07"/>
    <w:rsid w:val="00FA5C5A"/>
    <w:rsid w:val="00FA5C94"/>
    <w:rsid w:val="00FA5D66"/>
    <w:rsid w:val="00FA5DEE"/>
    <w:rsid w:val="00FA5E6A"/>
    <w:rsid w:val="00FA5E87"/>
    <w:rsid w:val="00FA6025"/>
    <w:rsid w:val="00FA60E1"/>
    <w:rsid w:val="00FA61F8"/>
    <w:rsid w:val="00FA6243"/>
    <w:rsid w:val="00FA6280"/>
    <w:rsid w:val="00FA657B"/>
    <w:rsid w:val="00FA66D9"/>
    <w:rsid w:val="00FA679E"/>
    <w:rsid w:val="00FA68A0"/>
    <w:rsid w:val="00FA68C1"/>
    <w:rsid w:val="00FA68CF"/>
    <w:rsid w:val="00FA6982"/>
    <w:rsid w:val="00FA69D5"/>
    <w:rsid w:val="00FA6AD2"/>
    <w:rsid w:val="00FA6AEA"/>
    <w:rsid w:val="00FA6B71"/>
    <w:rsid w:val="00FA6BC9"/>
    <w:rsid w:val="00FA6D08"/>
    <w:rsid w:val="00FA6DBE"/>
    <w:rsid w:val="00FA6FFD"/>
    <w:rsid w:val="00FA7131"/>
    <w:rsid w:val="00FA71F1"/>
    <w:rsid w:val="00FA7248"/>
    <w:rsid w:val="00FA7282"/>
    <w:rsid w:val="00FA72AE"/>
    <w:rsid w:val="00FA7373"/>
    <w:rsid w:val="00FA755E"/>
    <w:rsid w:val="00FA7738"/>
    <w:rsid w:val="00FA787C"/>
    <w:rsid w:val="00FA79D7"/>
    <w:rsid w:val="00FA7A8A"/>
    <w:rsid w:val="00FA7BA3"/>
    <w:rsid w:val="00FA7C60"/>
    <w:rsid w:val="00FA7DB8"/>
    <w:rsid w:val="00FA7DF0"/>
    <w:rsid w:val="00FA7F39"/>
    <w:rsid w:val="00FA7FA5"/>
    <w:rsid w:val="00FA7FF6"/>
    <w:rsid w:val="00FB0042"/>
    <w:rsid w:val="00FB00D2"/>
    <w:rsid w:val="00FB024C"/>
    <w:rsid w:val="00FB0329"/>
    <w:rsid w:val="00FB03E6"/>
    <w:rsid w:val="00FB044A"/>
    <w:rsid w:val="00FB058C"/>
    <w:rsid w:val="00FB05DE"/>
    <w:rsid w:val="00FB06FC"/>
    <w:rsid w:val="00FB09B5"/>
    <w:rsid w:val="00FB0A7E"/>
    <w:rsid w:val="00FB0ECF"/>
    <w:rsid w:val="00FB10C7"/>
    <w:rsid w:val="00FB11A5"/>
    <w:rsid w:val="00FB1286"/>
    <w:rsid w:val="00FB12B0"/>
    <w:rsid w:val="00FB130E"/>
    <w:rsid w:val="00FB13AE"/>
    <w:rsid w:val="00FB14BB"/>
    <w:rsid w:val="00FB15A2"/>
    <w:rsid w:val="00FB1A81"/>
    <w:rsid w:val="00FB1B51"/>
    <w:rsid w:val="00FB1C17"/>
    <w:rsid w:val="00FB1E21"/>
    <w:rsid w:val="00FB23EB"/>
    <w:rsid w:val="00FB24E2"/>
    <w:rsid w:val="00FB255F"/>
    <w:rsid w:val="00FB2675"/>
    <w:rsid w:val="00FB2779"/>
    <w:rsid w:val="00FB2B66"/>
    <w:rsid w:val="00FB2C0F"/>
    <w:rsid w:val="00FB2C9C"/>
    <w:rsid w:val="00FB2CDE"/>
    <w:rsid w:val="00FB2EC1"/>
    <w:rsid w:val="00FB306F"/>
    <w:rsid w:val="00FB3214"/>
    <w:rsid w:val="00FB3259"/>
    <w:rsid w:val="00FB3319"/>
    <w:rsid w:val="00FB350E"/>
    <w:rsid w:val="00FB362A"/>
    <w:rsid w:val="00FB3671"/>
    <w:rsid w:val="00FB39AC"/>
    <w:rsid w:val="00FB39D8"/>
    <w:rsid w:val="00FB3A61"/>
    <w:rsid w:val="00FB3C2F"/>
    <w:rsid w:val="00FB3C97"/>
    <w:rsid w:val="00FB3E0F"/>
    <w:rsid w:val="00FB3E27"/>
    <w:rsid w:val="00FB400B"/>
    <w:rsid w:val="00FB408D"/>
    <w:rsid w:val="00FB42BE"/>
    <w:rsid w:val="00FB42C5"/>
    <w:rsid w:val="00FB45A7"/>
    <w:rsid w:val="00FB4728"/>
    <w:rsid w:val="00FB472D"/>
    <w:rsid w:val="00FB47DE"/>
    <w:rsid w:val="00FB489C"/>
    <w:rsid w:val="00FB49A7"/>
    <w:rsid w:val="00FB4A44"/>
    <w:rsid w:val="00FB4A95"/>
    <w:rsid w:val="00FB4BC6"/>
    <w:rsid w:val="00FB4E9C"/>
    <w:rsid w:val="00FB4EE4"/>
    <w:rsid w:val="00FB4FC1"/>
    <w:rsid w:val="00FB4FE3"/>
    <w:rsid w:val="00FB5150"/>
    <w:rsid w:val="00FB5321"/>
    <w:rsid w:val="00FB53B9"/>
    <w:rsid w:val="00FB548A"/>
    <w:rsid w:val="00FB5498"/>
    <w:rsid w:val="00FB5755"/>
    <w:rsid w:val="00FB57AD"/>
    <w:rsid w:val="00FB57F8"/>
    <w:rsid w:val="00FB596E"/>
    <w:rsid w:val="00FB59A4"/>
    <w:rsid w:val="00FB59C0"/>
    <w:rsid w:val="00FB5B1B"/>
    <w:rsid w:val="00FB5BBD"/>
    <w:rsid w:val="00FB60B6"/>
    <w:rsid w:val="00FB616C"/>
    <w:rsid w:val="00FB61B0"/>
    <w:rsid w:val="00FB640D"/>
    <w:rsid w:val="00FB650F"/>
    <w:rsid w:val="00FB65D1"/>
    <w:rsid w:val="00FB6654"/>
    <w:rsid w:val="00FB6A5D"/>
    <w:rsid w:val="00FB6ADB"/>
    <w:rsid w:val="00FB6B14"/>
    <w:rsid w:val="00FB6B8E"/>
    <w:rsid w:val="00FB6FA2"/>
    <w:rsid w:val="00FB7003"/>
    <w:rsid w:val="00FB751A"/>
    <w:rsid w:val="00FB7614"/>
    <w:rsid w:val="00FB76A9"/>
    <w:rsid w:val="00FB7834"/>
    <w:rsid w:val="00FB78BE"/>
    <w:rsid w:val="00FB793A"/>
    <w:rsid w:val="00FB79AB"/>
    <w:rsid w:val="00FB7B38"/>
    <w:rsid w:val="00FB7CA4"/>
    <w:rsid w:val="00FB7CF8"/>
    <w:rsid w:val="00FB7D49"/>
    <w:rsid w:val="00FB7D99"/>
    <w:rsid w:val="00FC0339"/>
    <w:rsid w:val="00FC05FB"/>
    <w:rsid w:val="00FC06FC"/>
    <w:rsid w:val="00FC072D"/>
    <w:rsid w:val="00FC0781"/>
    <w:rsid w:val="00FC0798"/>
    <w:rsid w:val="00FC09EF"/>
    <w:rsid w:val="00FC0A1E"/>
    <w:rsid w:val="00FC0BAB"/>
    <w:rsid w:val="00FC0C27"/>
    <w:rsid w:val="00FC0E72"/>
    <w:rsid w:val="00FC0F4C"/>
    <w:rsid w:val="00FC11AD"/>
    <w:rsid w:val="00FC1200"/>
    <w:rsid w:val="00FC1246"/>
    <w:rsid w:val="00FC13DC"/>
    <w:rsid w:val="00FC1B10"/>
    <w:rsid w:val="00FC1C77"/>
    <w:rsid w:val="00FC1C93"/>
    <w:rsid w:val="00FC1DA7"/>
    <w:rsid w:val="00FC1DB8"/>
    <w:rsid w:val="00FC212C"/>
    <w:rsid w:val="00FC21ED"/>
    <w:rsid w:val="00FC2354"/>
    <w:rsid w:val="00FC23E5"/>
    <w:rsid w:val="00FC2411"/>
    <w:rsid w:val="00FC24F7"/>
    <w:rsid w:val="00FC2570"/>
    <w:rsid w:val="00FC261C"/>
    <w:rsid w:val="00FC267D"/>
    <w:rsid w:val="00FC27AF"/>
    <w:rsid w:val="00FC2858"/>
    <w:rsid w:val="00FC2951"/>
    <w:rsid w:val="00FC2A3E"/>
    <w:rsid w:val="00FC2AD5"/>
    <w:rsid w:val="00FC2CAF"/>
    <w:rsid w:val="00FC2D2F"/>
    <w:rsid w:val="00FC2D99"/>
    <w:rsid w:val="00FC2D9C"/>
    <w:rsid w:val="00FC2DDB"/>
    <w:rsid w:val="00FC2EFC"/>
    <w:rsid w:val="00FC300C"/>
    <w:rsid w:val="00FC3060"/>
    <w:rsid w:val="00FC30FC"/>
    <w:rsid w:val="00FC33C1"/>
    <w:rsid w:val="00FC34EB"/>
    <w:rsid w:val="00FC3545"/>
    <w:rsid w:val="00FC38DC"/>
    <w:rsid w:val="00FC3A6D"/>
    <w:rsid w:val="00FC3F2A"/>
    <w:rsid w:val="00FC401E"/>
    <w:rsid w:val="00FC41FA"/>
    <w:rsid w:val="00FC4283"/>
    <w:rsid w:val="00FC4346"/>
    <w:rsid w:val="00FC44AD"/>
    <w:rsid w:val="00FC45A7"/>
    <w:rsid w:val="00FC46E5"/>
    <w:rsid w:val="00FC4746"/>
    <w:rsid w:val="00FC4747"/>
    <w:rsid w:val="00FC47E0"/>
    <w:rsid w:val="00FC489E"/>
    <w:rsid w:val="00FC4AFB"/>
    <w:rsid w:val="00FC4C66"/>
    <w:rsid w:val="00FC4E2B"/>
    <w:rsid w:val="00FC4F16"/>
    <w:rsid w:val="00FC4F1A"/>
    <w:rsid w:val="00FC509B"/>
    <w:rsid w:val="00FC5115"/>
    <w:rsid w:val="00FC515E"/>
    <w:rsid w:val="00FC52D5"/>
    <w:rsid w:val="00FC5363"/>
    <w:rsid w:val="00FC5576"/>
    <w:rsid w:val="00FC55C4"/>
    <w:rsid w:val="00FC5634"/>
    <w:rsid w:val="00FC563E"/>
    <w:rsid w:val="00FC5677"/>
    <w:rsid w:val="00FC5696"/>
    <w:rsid w:val="00FC5C61"/>
    <w:rsid w:val="00FC5C70"/>
    <w:rsid w:val="00FC5EED"/>
    <w:rsid w:val="00FC60F0"/>
    <w:rsid w:val="00FC6350"/>
    <w:rsid w:val="00FC6465"/>
    <w:rsid w:val="00FC646B"/>
    <w:rsid w:val="00FC648C"/>
    <w:rsid w:val="00FC6632"/>
    <w:rsid w:val="00FC668A"/>
    <w:rsid w:val="00FC66CB"/>
    <w:rsid w:val="00FC67FA"/>
    <w:rsid w:val="00FC69D0"/>
    <w:rsid w:val="00FC6A32"/>
    <w:rsid w:val="00FC6C88"/>
    <w:rsid w:val="00FC6E5D"/>
    <w:rsid w:val="00FC6ED9"/>
    <w:rsid w:val="00FC700A"/>
    <w:rsid w:val="00FC7061"/>
    <w:rsid w:val="00FC708B"/>
    <w:rsid w:val="00FC7269"/>
    <w:rsid w:val="00FC7382"/>
    <w:rsid w:val="00FC7417"/>
    <w:rsid w:val="00FC750B"/>
    <w:rsid w:val="00FC75DE"/>
    <w:rsid w:val="00FC7623"/>
    <w:rsid w:val="00FC7819"/>
    <w:rsid w:val="00FC78FF"/>
    <w:rsid w:val="00FC7941"/>
    <w:rsid w:val="00FC79ED"/>
    <w:rsid w:val="00FC7B21"/>
    <w:rsid w:val="00FC7C69"/>
    <w:rsid w:val="00FC7D8A"/>
    <w:rsid w:val="00FC7F61"/>
    <w:rsid w:val="00FD000C"/>
    <w:rsid w:val="00FD0030"/>
    <w:rsid w:val="00FD01FA"/>
    <w:rsid w:val="00FD02D2"/>
    <w:rsid w:val="00FD02E5"/>
    <w:rsid w:val="00FD0423"/>
    <w:rsid w:val="00FD045E"/>
    <w:rsid w:val="00FD0530"/>
    <w:rsid w:val="00FD0605"/>
    <w:rsid w:val="00FD0702"/>
    <w:rsid w:val="00FD071D"/>
    <w:rsid w:val="00FD07DF"/>
    <w:rsid w:val="00FD0855"/>
    <w:rsid w:val="00FD0AFD"/>
    <w:rsid w:val="00FD0CAE"/>
    <w:rsid w:val="00FD0CF7"/>
    <w:rsid w:val="00FD0DCB"/>
    <w:rsid w:val="00FD0DCC"/>
    <w:rsid w:val="00FD0E40"/>
    <w:rsid w:val="00FD0F35"/>
    <w:rsid w:val="00FD10E5"/>
    <w:rsid w:val="00FD123B"/>
    <w:rsid w:val="00FD1526"/>
    <w:rsid w:val="00FD152C"/>
    <w:rsid w:val="00FD15F0"/>
    <w:rsid w:val="00FD16D8"/>
    <w:rsid w:val="00FD1774"/>
    <w:rsid w:val="00FD177C"/>
    <w:rsid w:val="00FD1870"/>
    <w:rsid w:val="00FD18D0"/>
    <w:rsid w:val="00FD1A68"/>
    <w:rsid w:val="00FD1C81"/>
    <w:rsid w:val="00FD1D6D"/>
    <w:rsid w:val="00FD1DBA"/>
    <w:rsid w:val="00FD21EB"/>
    <w:rsid w:val="00FD2353"/>
    <w:rsid w:val="00FD24F7"/>
    <w:rsid w:val="00FD2570"/>
    <w:rsid w:val="00FD2735"/>
    <w:rsid w:val="00FD2792"/>
    <w:rsid w:val="00FD294A"/>
    <w:rsid w:val="00FD294F"/>
    <w:rsid w:val="00FD2957"/>
    <w:rsid w:val="00FD2A43"/>
    <w:rsid w:val="00FD2AFF"/>
    <w:rsid w:val="00FD2C6D"/>
    <w:rsid w:val="00FD2CA4"/>
    <w:rsid w:val="00FD2DCC"/>
    <w:rsid w:val="00FD31F7"/>
    <w:rsid w:val="00FD329E"/>
    <w:rsid w:val="00FD3314"/>
    <w:rsid w:val="00FD349E"/>
    <w:rsid w:val="00FD355A"/>
    <w:rsid w:val="00FD3575"/>
    <w:rsid w:val="00FD35EC"/>
    <w:rsid w:val="00FD36CC"/>
    <w:rsid w:val="00FD37D7"/>
    <w:rsid w:val="00FD37EC"/>
    <w:rsid w:val="00FD391A"/>
    <w:rsid w:val="00FD3BA4"/>
    <w:rsid w:val="00FD3BC2"/>
    <w:rsid w:val="00FD3C6C"/>
    <w:rsid w:val="00FD3D20"/>
    <w:rsid w:val="00FD3E5F"/>
    <w:rsid w:val="00FD3EEC"/>
    <w:rsid w:val="00FD4472"/>
    <w:rsid w:val="00FD489A"/>
    <w:rsid w:val="00FD4A11"/>
    <w:rsid w:val="00FD4D2A"/>
    <w:rsid w:val="00FD4E3E"/>
    <w:rsid w:val="00FD501B"/>
    <w:rsid w:val="00FD50D2"/>
    <w:rsid w:val="00FD54A8"/>
    <w:rsid w:val="00FD54DB"/>
    <w:rsid w:val="00FD5528"/>
    <w:rsid w:val="00FD5714"/>
    <w:rsid w:val="00FD5744"/>
    <w:rsid w:val="00FD5935"/>
    <w:rsid w:val="00FD5AAB"/>
    <w:rsid w:val="00FD5ACD"/>
    <w:rsid w:val="00FD5B01"/>
    <w:rsid w:val="00FD5B5A"/>
    <w:rsid w:val="00FD5B93"/>
    <w:rsid w:val="00FD5C43"/>
    <w:rsid w:val="00FD5CCA"/>
    <w:rsid w:val="00FD5E14"/>
    <w:rsid w:val="00FD5E64"/>
    <w:rsid w:val="00FD5EB7"/>
    <w:rsid w:val="00FD5F01"/>
    <w:rsid w:val="00FD5FB2"/>
    <w:rsid w:val="00FD5FDE"/>
    <w:rsid w:val="00FD600C"/>
    <w:rsid w:val="00FD60A7"/>
    <w:rsid w:val="00FD620D"/>
    <w:rsid w:val="00FD635C"/>
    <w:rsid w:val="00FD6530"/>
    <w:rsid w:val="00FD6626"/>
    <w:rsid w:val="00FD6664"/>
    <w:rsid w:val="00FD67B2"/>
    <w:rsid w:val="00FD699C"/>
    <w:rsid w:val="00FD6A31"/>
    <w:rsid w:val="00FD6AA5"/>
    <w:rsid w:val="00FD6AE1"/>
    <w:rsid w:val="00FD6CCE"/>
    <w:rsid w:val="00FD6E2F"/>
    <w:rsid w:val="00FD6FA7"/>
    <w:rsid w:val="00FD724C"/>
    <w:rsid w:val="00FD73AE"/>
    <w:rsid w:val="00FD7418"/>
    <w:rsid w:val="00FD746D"/>
    <w:rsid w:val="00FD75A1"/>
    <w:rsid w:val="00FD75FA"/>
    <w:rsid w:val="00FD7723"/>
    <w:rsid w:val="00FD78B4"/>
    <w:rsid w:val="00FD7909"/>
    <w:rsid w:val="00FD79B5"/>
    <w:rsid w:val="00FD7AA1"/>
    <w:rsid w:val="00FD7ABF"/>
    <w:rsid w:val="00FD7BED"/>
    <w:rsid w:val="00FD7D03"/>
    <w:rsid w:val="00FD7D1E"/>
    <w:rsid w:val="00FD7ED4"/>
    <w:rsid w:val="00FE0020"/>
    <w:rsid w:val="00FE00A9"/>
    <w:rsid w:val="00FE01BA"/>
    <w:rsid w:val="00FE0366"/>
    <w:rsid w:val="00FE04A2"/>
    <w:rsid w:val="00FE0709"/>
    <w:rsid w:val="00FE0860"/>
    <w:rsid w:val="00FE09DE"/>
    <w:rsid w:val="00FE0A02"/>
    <w:rsid w:val="00FE0B33"/>
    <w:rsid w:val="00FE0DDD"/>
    <w:rsid w:val="00FE0E0D"/>
    <w:rsid w:val="00FE0F25"/>
    <w:rsid w:val="00FE10F0"/>
    <w:rsid w:val="00FE1317"/>
    <w:rsid w:val="00FE138E"/>
    <w:rsid w:val="00FE1550"/>
    <w:rsid w:val="00FE1563"/>
    <w:rsid w:val="00FE166C"/>
    <w:rsid w:val="00FE16C2"/>
    <w:rsid w:val="00FE1B71"/>
    <w:rsid w:val="00FE1E19"/>
    <w:rsid w:val="00FE1E76"/>
    <w:rsid w:val="00FE1F3B"/>
    <w:rsid w:val="00FE2049"/>
    <w:rsid w:val="00FE2228"/>
    <w:rsid w:val="00FE2711"/>
    <w:rsid w:val="00FE2813"/>
    <w:rsid w:val="00FE2847"/>
    <w:rsid w:val="00FE284A"/>
    <w:rsid w:val="00FE2998"/>
    <w:rsid w:val="00FE2B2B"/>
    <w:rsid w:val="00FE2B43"/>
    <w:rsid w:val="00FE2CD0"/>
    <w:rsid w:val="00FE2D7C"/>
    <w:rsid w:val="00FE2DFC"/>
    <w:rsid w:val="00FE2EFE"/>
    <w:rsid w:val="00FE3062"/>
    <w:rsid w:val="00FE3152"/>
    <w:rsid w:val="00FE32BA"/>
    <w:rsid w:val="00FE3306"/>
    <w:rsid w:val="00FE33A1"/>
    <w:rsid w:val="00FE33DF"/>
    <w:rsid w:val="00FE3665"/>
    <w:rsid w:val="00FE373E"/>
    <w:rsid w:val="00FE38CD"/>
    <w:rsid w:val="00FE39FD"/>
    <w:rsid w:val="00FE3A95"/>
    <w:rsid w:val="00FE3AF7"/>
    <w:rsid w:val="00FE3C27"/>
    <w:rsid w:val="00FE3D44"/>
    <w:rsid w:val="00FE3DE8"/>
    <w:rsid w:val="00FE3EBE"/>
    <w:rsid w:val="00FE4022"/>
    <w:rsid w:val="00FE430B"/>
    <w:rsid w:val="00FE432A"/>
    <w:rsid w:val="00FE442C"/>
    <w:rsid w:val="00FE4540"/>
    <w:rsid w:val="00FE4632"/>
    <w:rsid w:val="00FE4670"/>
    <w:rsid w:val="00FE467C"/>
    <w:rsid w:val="00FE468D"/>
    <w:rsid w:val="00FE474E"/>
    <w:rsid w:val="00FE479C"/>
    <w:rsid w:val="00FE4815"/>
    <w:rsid w:val="00FE48EB"/>
    <w:rsid w:val="00FE48F3"/>
    <w:rsid w:val="00FE4981"/>
    <w:rsid w:val="00FE4A10"/>
    <w:rsid w:val="00FE4C1F"/>
    <w:rsid w:val="00FE4D19"/>
    <w:rsid w:val="00FE4DBD"/>
    <w:rsid w:val="00FE4DEA"/>
    <w:rsid w:val="00FE4E07"/>
    <w:rsid w:val="00FE4E43"/>
    <w:rsid w:val="00FE4E5A"/>
    <w:rsid w:val="00FE4E9B"/>
    <w:rsid w:val="00FE4F05"/>
    <w:rsid w:val="00FE5036"/>
    <w:rsid w:val="00FE505B"/>
    <w:rsid w:val="00FE51A3"/>
    <w:rsid w:val="00FE51BD"/>
    <w:rsid w:val="00FE5258"/>
    <w:rsid w:val="00FE52F4"/>
    <w:rsid w:val="00FE5388"/>
    <w:rsid w:val="00FE5547"/>
    <w:rsid w:val="00FE558C"/>
    <w:rsid w:val="00FE574A"/>
    <w:rsid w:val="00FE598D"/>
    <w:rsid w:val="00FE5B3E"/>
    <w:rsid w:val="00FE5BF6"/>
    <w:rsid w:val="00FE5DA7"/>
    <w:rsid w:val="00FE5FEB"/>
    <w:rsid w:val="00FE60FF"/>
    <w:rsid w:val="00FE613B"/>
    <w:rsid w:val="00FE6324"/>
    <w:rsid w:val="00FE64BE"/>
    <w:rsid w:val="00FE65E1"/>
    <w:rsid w:val="00FE663B"/>
    <w:rsid w:val="00FE66F3"/>
    <w:rsid w:val="00FE6A99"/>
    <w:rsid w:val="00FE6C6F"/>
    <w:rsid w:val="00FE6CE6"/>
    <w:rsid w:val="00FE6DF4"/>
    <w:rsid w:val="00FE70D3"/>
    <w:rsid w:val="00FE71C4"/>
    <w:rsid w:val="00FE7213"/>
    <w:rsid w:val="00FE759F"/>
    <w:rsid w:val="00FE7777"/>
    <w:rsid w:val="00FE79B8"/>
    <w:rsid w:val="00FF002D"/>
    <w:rsid w:val="00FF01B7"/>
    <w:rsid w:val="00FF0262"/>
    <w:rsid w:val="00FF02F0"/>
    <w:rsid w:val="00FF032A"/>
    <w:rsid w:val="00FF0455"/>
    <w:rsid w:val="00FF05DC"/>
    <w:rsid w:val="00FF0750"/>
    <w:rsid w:val="00FF075C"/>
    <w:rsid w:val="00FF0791"/>
    <w:rsid w:val="00FF0813"/>
    <w:rsid w:val="00FF0919"/>
    <w:rsid w:val="00FF0976"/>
    <w:rsid w:val="00FF0D56"/>
    <w:rsid w:val="00FF0E32"/>
    <w:rsid w:val="00FF1003"/>
    <w:rsid w:val="00FF1064"/>
    <w:rsid w:val="00FF1102"/>
    <w:rsid w:val="00FF1262"/>
    <w:rsid w:val="00FF1364"/>
    <w:rsid w:val="00FF1563"/>
    <w:rsid w:val="00FF15A6"/>
    <w:rsid w:val="00FF1604"/>
    <w:rsid w:val="00FF1647"/>
    <w:rsid w:val="00FF175A"/>
    <w:rsid w:val="00FF1822"/>
    <w:rsid w:val="00FF1A74"/>
    <w:rsid w:val="00FF202C"/>
    <w:rsid w:val="00FF203F"/>
    <w:rsid w:val="00FF214D"/>
    <w:rsid w:val="00FF2207"/>
    <w:rsid w:val="00FF222E"/>
    <w:rsid w:val="00FF2462"/>
    <w:rsid w:val="00FF269B"/>
    <w:rsid w:val="00FF26D8"/>
    <w:rsid w:val="00FF277B"/>
    <w:rsid w:val="00FF29DB"/>
    <w:rsid w:val="00FF2B9F"/>
    <w:rsid w:val="00FF2C9E"/>
    <w:rsid w:val="00FF2F23"/>
    <w:rsid w:val="00FF2F83"/>
    <w:rsid w:val="00FF303C"/>
    <w:rsid w:val="00FF33E2"/>
    <w:rsid w:val="00FF346F"/>
    <w:rsid w:val="00FF3495"/>
    <w:rsid w:val="00FF34A1"/>
    <w:rsid w:val="00FF34EC"/>
    <w:rsid w:val="00FF396A"/>
    <w:rsid w:val="00FF3C13"/>
    <w:rsid w:val="00FF3D2F"/>
    <w:rsid w:val="00FF3E06"/>
    <w:rsid w:val="00FF3EE5"/>
    <w:rsid w:val="00FF413C"/>
    <w:rsid w:val="00FF4153"/>
    <w:rsid w:val="00FF4191"/>
    <w:rsid w:val="00FF41C8"/>
    <w:rsid w:val="00FF4221"/>
    <w:rsid w:val="00FF4352"/>
    <w:rsid w:val="00FF4395"/>
    <w:rsid w:val="00FF441E"/>
    <w:rsid w:val="00FF44D4"/>
    <w:rsid w:val="00FF45D5"/>
    <w:rsid w:val="00FF4605"/>
    <w:rsid w:val="00FF467F"/>
    <w:rsid w:val="00FF46D0"/>
    <w:rsid w:val="00FF476C"/>
    <w:rsid w:val="00FF4A16"/>
    <w:rsid w:val="00FF4B14"/>
    <w:rsid w:val="00FF4C83"/>
    <w:rsid w:val="00FF5103"/>
    <w:rsid w:val="00FF5107"/>
    <w:rsid w:val="00FF538C"/>
    <w:rsid w:val="00FF550C"/>
    <w:rsid w:val="00FF570C"/>
    <w:rsid w:val="00FF576F"/>
    <w:rsid w:val="00FF57DE"/>
    <w:rsid w:val="00FF58E1"/>
    <w:rsid w:val="00FF59DF"/>
    <w:rsid w:val="00FF5A45"/>
    <w:rsid w:val="00FF5E5A"/>
    <w:rsid w:val="00FF5EDA"/>
    <w:rsid w:val="00FF5EF5"/>
    <w:rsid w:val="00FF6056"/>
    <w:rsid w:val="00FF609F"/>
    <w:rsid w:val="00FF61C0"/>
    <w:rsid w:val="00FF6567"/>
    <w:rsid w:val="00FF6587"/>
    <w:rsid w:val="00FF6620"/>
    <w:rsid w:val="00FF66F7"/>
    <w:rsid w:val="00FF67DA"/>
    <w:rsid w:val="00FF681E"/>
    <w:rsid w:val="00FF685C"/>
    <w:rsid w:val="00FF68FA"/>
    <w:rsid w:val="00FF6CCE"/>
    <w:rsid w:val="00FF6CE8"/>
    <w:rsid w:val="00FF6CF0"/>
    <w:rsid w:val="00FF6D87"/>
    <w:rsid w:val="00FF6DE5"/>
    <w:rsid w:val="00FF6F1F"/>
    <w:rsid w:val="00FF703B"/>
    <w:rsid w:val="00FF7275"/>
    <w:rsid w:val="00FF7299"/>
    <w:rsid w:val="00FF72B1"/>
    <w:rsid w:val="00FF732C"/>
    <w:rsid w:val="00FF746F"/>
    <w:rsid w:val="00FF7729"/>
    <w:rsid w:val="00FF77CA"/>
    <w:rsid w:val="00FF7896"/>
    <w:rsid w:val="00FF7CB0"/>
    <w:rsid w:val="00FF7D76"/>
    <w:rsid w:val="00FF7E92"/>
    <w:rsid w:val="0164B3F4"/>
    <w:rsid w:val="01B0BC1F"/>
    <w:rsid w:val="01C2B1D2"/>
    <w:rsid w:val="01C565EA"/>
    <w:rsid w:val="01E94741"/>
    <w:rsid w:val="020FD0F7"/>
    <w:rsid w:val="028A8C34"/>
    <w:rsid w:val="02DADBB5"/>
    <w:rsid w:val="0336E0FB"/>
    <w:rsid w:val="035DD005"/>
    <w:rsid w:val="036F44C8"/>
    <w:rsid w:val="038F4F6A"/>
    <w:rsid w:val="0392A10A"/>
    <w:rsid w:val="03CB1C46"/>
    <w:rsid w:val="03E53EA1"/>
    <w:rsid w:val="045E1625"/>
    <w:rsid w:val="04634643"/>
    <w:rsid w:val="04C0A2B8"/>
    <w:rsid w:val="0550538A"/>
    <w:rsid w:val="0588AF75"/>
    <w:rsid w:val="05E7BCD9"/>
    <w:rsid w:val="065859D0"/>
    <w:rsid w:val="0661E082"/>
    <w:rsid w:val="06D67E26"/>
    <w:rsid w:val="06F3E4A5"/>
    <w:rsid w:val="06FDB568"/>
    <w:rsid w:val="07016A81"/>
    <w:rsid w:val="0707F98E"/>
    <w:rsid w:val="0732F083"/>
    <w:rsid w:val="07390D29"/>
    <w:rsid w:val="076DF14A"/>
    <w:rsid w:val="07C60231"/>
    <w:rsid w:val="07CB17AE"/>
    <w:rsid w:val="08084734"/>
    <w:rsid w:val="083274E5"/>
    <w:rsid w:val="0884550C"/>
    <w:rsid w:val="08ABCD81"/>
    <w:rsid w:val="09F06D5F"/>
    <w:rsid w:val="0A059011"/>
    <w:rsid w:val="0A521FA9"/>
    <w:rsid w:val="0A8774B9"/>
    <w:rsid w:val="0AA31ECD"/>
    <w:rsid w:val="0ABCCED9"/>
    <w:rsid w:val="0AF7200D"/>
    <w:rsid w:val="0AFF6171"/>
    <w:rsid w:val="0B01EC8D"/>
    <w:rsid w:val="0B04D774"/>
    <w:rsid w:val="0B0DC4A3"/>
    <w:rsid w:val="0B150C72"/>
    <w:rsid w:val="0B1A9EC2"/>
    <w:rsid w:val="0B699DA1"/>
    <w:rsid w:val="0B9E3D24"/>
    <w:rsid w:val="0BAECA8A"/>
    <w:rsid w:val="0C2C7366"/>
    <w:rsid w:val="0C2DC1A9"/>
    <w:rsid w:val="0C36863D"/>
    <w:rsid w:val="0C54D59C"/>
    <w:rsid w:val="0C8A02F6"/>
    <w:rsid w:val="0CA3D276"/>
    <w:rsid w:val="0CBB914A"/>
    <w:rsid w:val="0CD6423C"/>
    <w:rsid w:val="0D13464A"/>
    <w:rsid w:val="0D4DB2CE"/>
    <w:rsid w:val="0DB85A22"/>
    <w:rsid w:val="0DCCF137"/>
    <w:rsid w:val="0DE9EEA9"/>
    <w:rsid w:val="0E0869C3"/>
    <w:rsid w:val="0E169B54"/>
    <w:rsid w:val="0E2CCD42"/>
    <w:rsid w:val="0E69F5BD"/>
    <w:rsid w:val="0E88165F"/>
    <w:rsid w:val="0EAFC6CC"/>
    <w:rsid w:val="0EFCFC91"/>
    <w:rsid w:val="0F05D54F"/>
    <w:rsid w:val="0F455007"/>
    <w:rsid w:val="0F4FD25C"/>
    <w:rsid w:val="0F504128"/>
    <w:rsid w:val="0F9A5C08"/>
    <w:rsid w:val="0FA26271"/>
    <w:rsid w:val="0FC7AA52"/>
    <w:rsid w:val="0FF0F0E3"/>
    <w:rsid w:val="0FF8D894"/>
    <w:rsid w:val="10086231"/>
    <w:rsid w:val="103B7EA5"/>
    <w:rsid w:val="103F7AD7"/>
    <w:rsid w:val="10D71B54"/>
    <w:rsid w:val="112E4AA5"/>
    <w:rsid w:val="1166AF7E"/>
    <w:rsid w:val="1177274C"/>
    <w:rsid w:val="1188CAFE"/>
    <w:rsid w:val="11C562F3"/>
    <w:rsid w:val="1231CD64"/>
    <w:rsid w:val="126136D2"/>
    <w:rsid w:val="1291EAA5"/>
    <w:rsid w:val="12C38C9F"/>
    <w:rsid w:val="12D64F02"/>
    <w:rsid w:val="130698A7"/>
    <w:rsid w:val="1395E776"/>
    <w:rsid w:val="13A60B43"/>
    <w:rsid w:val="14319488"/>
    <w:rsid w:val="1456D30B"/>
    <w:rsid w:val="14C93BEA"/>
    <w:rsid w:val="150E5944"/>
    <w:rsid w:val="159B4273"/>
    <w:rsid w:val="159E9B0E"/>
    <w:rsid w:val="16353B05"/>
    <w:rsid w:val="16445E8D"/>
    <w:rsid w:val="169A99A0"/>
    <w:rsid w:val="16C02455"/>
    <w:rsid w:val="1740C366"/>
    <w:rsid w:val="176B4D9D"/>
    <w:rsid w:val="17D2D330"/>
    <w:rsid w:val="17DB976A"/>
    <w:rsid w:val="17E9601A"/>
    <w:rsid w:val="17F6D5B1"/>
    <w:rsid w:val="180D20AB"/>
    <w:rsid w:val="186B4646"/>
    <w:rsid w:val="186CEF82"/>
    <w:rsid w:val="18EC4AB5"/>
    <w:rsid w:val="18F29350"/>
    <w:rsid w:val="19952FBE"/>
    <w:rsid w:val="199E2BC2"/>
    <w:rsid w:val="1A2BB469"/>
    <w:rsid w:val="1A375836"/>
    <w:rsid w:val="1A45D782"/>
    <w:rsid w:val="1AC98B39"/>
    <w:rsid w:val="1AD573E5"/>
    <w:rsid w:val="1AECEE2F"/>
    <w:rsid w:val="1B17AE1B"/>
    <w:rsid w:val="1B21B5E2"/>
    <w:rsid w:val="1B785074"/>
    <w:rsid w:val="1BA86C54"/>
    <w:rsid w:val="1BA94B6E"/>
    <w:rsid w:val="1BFFB22D"/>
    <w:rsid w:val="1C473BD2"/>
    <w:rsid w:val="1C49CF6A"/>
    <w:rsid w:val="1C5EA9F1"/>
    <w:rsid w:val="1C625F25"/>
    <w:rsid w:val="1CB5BB12"/>
    <w:rsid w:val="1D0062A6"/>
    <w:rsid w:val="1D034E67"/>
    <w:rsid w:val="1D6D15BC"/>
    <w:rsid w:val="1D843655"/>
    <w:rsid w:val="1D9298FD"/>
    <w:rsid w:val="1DDFB5D3"/>
    <w:rsid w:val="1E025964"/>
    <w:rsid w:val="1E49C504"/>
    <w:rsid w:val="1E5AD2E9"/>
    <w:rsid w:val="1E8641E0"/>
    <w:rsid w:val="1ED3262C"/>
    <w:rsid w:val="1F0AC2FB"/>
    <w:rsid w:val="1F781E47"/>
    <w:rsid w:val="1FB67D8B"/>
    <w:rsid w:val="1FCA4219"/>
    <w:rsid w:val="20013C3A"/>
    <w:rsid w:val="2027FCDC"/>
    <w:rsid w:val="202CE97A"/>
    <w:rsid w:val="2046413D"/>
    <w:rsid w:val="20805423"/>
    <w:rsid w:val="20CE0CFA"/>
    <w:rsid w:val="20F78EE6"/>
    <w:rsid w:val="20F80C72"/>
    <w:rsid w:val="21B35F21"/>
    <w:rsid w:val="21B469DE"/>
    <w:rsid w:val="21DC6B6D"/>
    <w:rsid w:val="22234A19"/>
    <w:rsid w:val="22285C7B"/>
    <w:rsid w:val="2261A1EF"/>
    <w:rsid w:val="22679FBD"/>
    <w:rsid w:val="2295370D"/>
    <w:rsid w:val="22BD7DB9"/>
    <w:rsid w:val="230AF316"/>
    <w:rsid w:val="233EB4B5"/>
    <w:rsid w:val="234A1790"/>
    <w:rsid w:val="2365B622"/>
    <w:rsid w:val="23A1CB40"/>
    <w:rsid w:val="23B29905"/>
    <w:rsid w:val="24057367"/>
    <w:rsid w:val="2405B43C"/>
    <w:rsid w:val="24AB462D"/>
    <w:rsid w:val="24B55D43"/>
    <w:rsid w:val="2582F689"/>
    <w:rsid w:val="25AFC366"/>
    <w:rsid w:val="26298448"/>
    <w:rsid w:val="26716597"/>
    <w:rsid w:val="2695ACB9"/>
    <w:rsid w:val="26A63F61"/>
    <w:rsid w:val="26A6D9BE"/>
    <w:rsid w:val="26D55739"/>
    <w:rsid w:val="271275D6"/>
    <w:rsid w:val="271AB0A9"/>
    <w:rsid w:val="27509725"/>
    <w:rsid w:val="2756FB28"/>
    <w:rsid w:val="276622D8"/>
    <w:rsid w:val="279E0D5F"/>
    <w:rsid w:val="28239DE8"/>
    <w:rsid w:val="288F3352"/>
    <w:rsid w:val="28A797F2"/>
    <w:rsid w:val="28D0AAE9"/>
    <w:rsid w:val="28F010E7"/>
    <w:rsid w:val="28FAA546"/>
    <w:rsid w:val="28FBE7A3"/>
    <w:rsid w:val="2910B14B"/>
    <w:rsid w:val="29F1071B"/>
    <w:rsid w:val="29FD3631"/>
    <w:rsid w:val="2A08FFA6"/>
    <w:rsid w:val="2A21CEA9"/>
    <w:rsid w:val="2A22C593"/>
    <w:rsid w:val="2A435E5F"/>
    <w:rsid w:val="2A510A72"/>
    <w:rsid w:val="2A6128AA"/>
    <w:rsid w:val="2A63937B"/>
    <w:rsid w:val="2A9C5E91"/>
    <w:rsid w:val="2AB5D26E"/>
    <w:rsid w:val="2AC94F7B"/>
    <w:rsid w:val="2B384B2A"/>
    <w:rsid w:val="2B43FA45"/>
    <w:rsid w:val="2B44A57E"/>
    <w:rsid w:val="2B709512"/>
    <w:rsid w:val="2B9C6413"/>
    <w:rsid w:val="2BB5F97F"/>
    <w:rsid w:val="2C23D702"/>
    <w:rsid w:val="2C6F430D"/>
    <w:rsid w:val="2C82711C"/>
    <w:rsid w:val="2CB8FD1A"/>
    <w:rsid w:val="2CE2CBCD"/>
    <w:rsid w:val="2D033F92"/>
    <w:rsid w:val="2D6E56EF"/>
    <w:rsid w:val="2E14C0F2"/>
    <w:rsid w:val="2E1E2E8E"/>
    <w:rsid w:val="2E4FC84D"/>
    <w:rsid w:val="2E5BD296"/>
    <w:rsid w:val="2E830D53"/>
    <w:rsid w:val="2EA12237"/>
    <w:rsid w:val="2F00989A"/>
    <w:rsid w:val="2F46DAA9"/>
    <w:rsid w:val="2F51B41E"/>
    <w:rsid w:val="2F54ECF1"/>
    <w:rsid w:val="2FC065AA"/>
    <w:rsid w:val="2FD3EC24"/>
    <w:rsid w:val="2FE03BA9"/>
    <w:rsid w:val="2FEC881A"/>
    <w:rsid w:val="303D4A42"/>
    <w:rsid w:val="30CA093D"/>
    <w:rsid w:val="30E2B855"/>
    <w:rsid w:val="310AB9F3"/>
    <w:rsid w:val="312F73B5"/>
    <w:rsid w:val="31321297"/>
    <w:rsid w:val="31C60627"/>
    <w:rsid w:val="31D55A73"/>
    <w:rsid w:val="3215DF28"/>
    <w:rsid w:val="322C5C42"/>
    <w:rsid w:val="323C2E1E"/>
    <w:rsid w:val="32547EDC"/>
    <w:rsid w:val="325B91D9"/>
    <w:rsid w:val="3287C722"/>
    <w:rsid w:val="32975048"/>
    <w:rsid w:val="32B70A44"/>
    <w:rsid w:val="32E8A035"/>
    <w:rsid w:val="3309F38B"/>
    <w:rsid w:val="3394FF7F"/>
    <w:rsid w:val="33AD90B2"/>
    <w:rsid w:val="3481FDBE"/>
    <w:rsid w:val="34CB982B"/>
    <w:rsid w:val="34D33470"/>
    <w:rsid w:val="34D9292F"/>
    <w:rsid w:val="34FB43AE"/>
    <w:rsid w:val="350EE4F8"/>
    <w:rsid w:val="357D6D21"/>
    <w:rsid w:val="35D47553"/>
    <w:rsid w:val="36D66F3F"/>
    <w:rsid w:val="36E27EC3"/>
    <w:rsid w:val="3706E850"/>
    <w:rsid w:val="37232EC5"/>
    <w:rsid w:val="3737014F"/>
    <w:rsid w:val="37459FF8"/>
    <w:rsid w:val="37575F71"/>
    <w:rsid w:val="37D25A7F"/>
    <w:rsid w:val="3829AEC5"/>
    <w:rsid w:val="38C55087"/>
    <w:rsid w:val="38CDDBE6"/>
    <w:rsid w:val="38F0F895"/>
    <w:rsid w:val="38F6CE9D"/>
    <w:rsid w:val="390C22E8"/>
    <w:rsid w:val="39945AE4"/>
    <w:rsid w:val="39DDA826"/>
    <w:rsid w:val="39E096B5"/>
    <w:rsid w:val="3A2D9EA0"/>
    <w:rsid w:val="3A9DA956"/>
    <w:rsid w:val="3AD67440"/>
    <w:rsid w:val="3B1F39F7"/>
    <w:rsid w:val="3B28FAFF"/>
    <w:rsid w:val="3B46E738"/>
    <w:rsid w:val="3B8F4807"/>
    <w:rsid w:val="3BEBE075"/>
    <w:rsid w:val="3BF8EEB3"/>
    <w:rsid w:val="3C0883BA"/>
    <w:rsid w:val="3C1CE48D"/>
    <w:rsid w:val="3C43CDB9"/>
    <w:rsid w:val="3C560A89"/>
    <w:rsid w:val="3C871E0A"/>
    <w:rsid w:val="3CF1BD8E"/>
    <w:rsid w:val="3D26E099"/>
    <w:rsid w:val="3D8EB02C"/>
    <w:rsid w:val="3DA464B6"/>
    <w:rsid w:val="3DAF39FE"/>
    <w:rsid w:val="3E2D593E"/>
    <w:rsid w:val="3E339AC6"/>
    <w:rsid w:val="3E9BE1E1"/>
    <w:rsid w:val="3F1F91B3"/>
    <w:rsid w:val="3F33A872"/>
    <w:rsid w:val="3F3EE439"/>
    <w:rsid w:val="3F8E3611"/>
    <w:rsid w:val="3FE26556"/>
    <w:rsid w:val="401E3B71"/>
    <w:rsid w:val="40292AE6"/>
    <w:rsid w:val="402E2284"/>
    <w:rsid w:val="40EB5F0A"/>
    <w:rsid w:val="410AD161"/>
    <w:rsid w:val="41198393"/>
    <w:rsid w:val="41548130"/>
    <w:rsid w:val="41984B69"/>
    <w:rsid w:val="41B1B657"/>
    <w:rsid w:val="41BE61F3"/>
    <w:rsid w:val="41C84380"/>
    <w:rsid w:val="425F76C2"/>
    <w:rsid w:val="4311811F"/>
    <w:rsid w:val="43936F34"/>
    <w:rsid w:val="43A8C19D"/>
    <w:rsid w:val="43A8D7B3"/>
    <w:rsid w:val="43DD1F0F"/>
    <w:rsid w:val="43EA7A91"/>
    <w:rsid w:val="43F3DE7C"/>
    <w:rsid w:val="4410482A"/>
    <w:rsid w:val="445FA915"/>
    <w:rsid w:val="4485E22A"/>
    <w:rsid w:val="44D67241"/>
    <w:rsid w:val="44DFEF21"/>
    <w:rsid w:val="44F18BF1"/>
    <w:rsid w:val="455B1367"/>
    <w:rsid w:val="457ABF3D"/>
    <w:rsid w:val="45C7A4A0"/>
    <w:rsid w:val="45D6F15C"/>
    <w:rsid w:val="45DEBB6F"/>
    <w:rsid w:val="45EB1AD5"/>
    <w:rsid w:val="45EDDFBB"/>
    <w:rsid w:val="46397CC5"/>
    <w:rsid w:val="46471B41"/>
    <w:rsid w:val="46586EFD"/>
    <w:rsid w:val="4664B891"/>
    <w:rsid w:val="466C3F6B"/>
    <w:rsid w:val="466F3999"/>
    <w:rsid w:val="467A5D41"/>
    <w:rsid w:val="4690EC8C"/>
    <w:rsid w:val="46BC46C2"/>
    <w:rsid w:val="47276636"/>
    <w:rsid w:val="47357C3B"/>
    <w:rsid w:val="474607A0"/>
    <w:rsid w:val="48104CD3"/>
    <w:rsid w:val="4836EB1A"/>
    <w:rsid w:val="485BD7A7"/>
    <w:rsid w:val="48C49344"/>
    <w:rsid w:val="48C538CD"/>
    <w:rsid w:val="4901A9B5"/>
    <w:rsid w:val="49052C12"/>
    <w:rsid w:val="490BF3C8"/>
    <w:rsid w:val="4917DE56"/>
    <w:rsid w:val="494DA001"/>
    <w:rsid w:val="4951F532"/>
    <w:rsid w:val="495BD742"/>
    <w:rsid w:val="49A4FABC"/>
    <w:rsid w:val="49A5DA16"/>
    <w:rsid w:val="49C91440"/>
    <w:rsid w:val="49CEBD1C"/>
    <w:rsid w:val="49D28158"/>
    <w:rsid w:val="49E81CD9"/>
    <w:rsid w:val="49FF4516"/>
    <w:rsid w:val="4A83936F"/>
    <w:rsid w:val="4A8E9678"/>
    <w:rsid w:val="4AE5D068"/>
    <w:rsid w:val="4B34CD3A"/>
    <w:rsid w:val="4B35B289"/>
    <w:rsid w:val="4BDA554D"/>
    <w:rsid w:val="4BDD5093"/>
    <w:rsid w:val="4CB8CA4B"/>
    <w:rsid w:val="4CD1012A"/>
    <w:rsid w:val="4CE46B31"/>
    <w:rsid w:val="4CE77D7C"/>
    <w:rsid w:val="4D1970D5"/>
    <w:rsid w:val="4D3B9196"/>
    <w:rsid w:val="4D3BB845"/>
    <w:rsid w:val="4D4C4B11"/>
    <w:rsid w:val="4D7C3BBE"/>
    <w:rsid w:val="4E2C3ABA"/>
    <w:rsid w:val="4E3445BC"/>
    <w:rsid w:val="4E5668D4"/>
    <w:rsid w:val="4E640070"/>
    <w:rsid w:val="4E6863EA"/>
    <w:rsid w:val="4F05FEDF"/>
    <w:rsid w:val="4F6D2D1F"/>
    <w:rsid w:val="4FB554F3"/>
    <w:rsid w:val="4FFFEE6D"/>
    <w:rsid w:val="50033DD6"/>
    <w:rsid w:val="501D1878"/>
    <w:rsid w:val="50D30B3B"/>
    <w:rsid w:val="5133EF3D"/>
    <w:rsid w:val="5174E4F2"/>
    <w:rsid w:val="51AE632E"/>
    <w:rsid w:val="51E981F2"/>
    <w:rsid w:val="5253FEED"/>
    <w:rsid w:val="528821C4"/>
    <w:rsid w:val="529EC61E"/>
    <w:rsid w:val="52C6D6CE"/>
    <w:rsid w:val="52D9EAB5"/>
    <w:rsid w:val="5304C93B"/>
    <w:rsid w:val="5307A709"/>
    <w:rsid w:val="53594CD3"/>
    <w:rsid w:val="535B70B6"/>
    <w:rsid w:val="535D96BB"/>
    <w:rsid w:val="536FA7B9"/>
    <w:rsid w:val="538D2E17"/>
    <w:rsid w:val="53993A93"/>
    <w:rsid w:val="53BAFBD8"/>
    <w:rsid w:val="548BB7B6"/>
    <w:rsid w:val="54CF9AE3"/>
    <w:rsid w:val="54D419ED"/>
    <w:rsid w:val="55104AFA"/>
    <w:rsid w:val="5514F258"/>
    <w:rsid w:val="555DD05F"/>
    <w:rsid w:val="558EF377"/>
    <w:rsid w:val="55ABDA90"/>
    <w:rsid w:val="561B8151"/>
    <w:rsid w:val="5623CBEA"/>
    <w:rsid w:val="5626AB05"/>
    <w:rsid w:val="5671C661"/>
    <w:rsid w:val="56AACB8F"/>
    <w:rsid w:val="56E762CA"/>
    <w:rsid w:val="571760C8"/>
    <w:rsid w:val="57BCF9FE"/>
    <w:rsid w:val="57DA695D"/>
    <w:rsid w:val="57E98C74"/>
    <w:rsid w:val="57FCC716"/>
    <w:rsid w:val="57FFC4B7"/>
    <w:rsid w:val="58118A74"/>
    <w:rsid w:val="587156F9"/>
    <w:rsid w:val="5888C484"/>
    <w:rsid w:val="58C481D7"/>
    <w:rsid w:val="5900721F"/>
    <w:rsid w:val="590A5150"/>
    <w:rsid w:val="592182E1"/>
    <w:rsid w:val="59234BD0"/>
    <w:rsid w:val="59AC3BB8"/>
    <w:rsid w:val="59EC0DC5"/>
    <w:rsid w:val="5A15D4B5"/>
    <w:rsid w:val="5A20EF0B"/>
    <w:rsid w:val="5A337FCF"/>
    <w:rsid w:val="5AA5D50C"/>
    <w:rsid w:val="5AB62FD1"/>
    <w:rsid w:val="5ADF0BB7"/>
    <w:rsid w:val="5AE5E71E"/>
    <w:rsid w:val="5B0798FE"/>
    <w:rsid w:val="5BCB43E9"/>
    <w:rsid w:val="5BF9C8E7"/>
    <w:rsid w:val="5C15AF62"/>
    <w:rsid w:val="5C2BF56A"/>
    <w:rsid w:val="5C35CA39"/>
    <w:rsid w:val="5C706C54"/>
    <w:rsid w:val="5C743B15"/>
    <w:rsid w:val="5CB62649"/>
    <w:rsid w:val="5CB8C9DE"/>
    <w:rsid w:val="5CD37EC0"/>
    <w:rsid w:val="5CF1624F"/>
    <w:rsid w:val="5D00DD33"/>
    <w:rsid w:val="5D7C8F9F"/>
    <w:rsid w:val="5DB27014"/>
    <w:rsid w:val="5DB60880"/>
    <w:rsid w:val="5DBC133F"/>
    <w:rsid w:val="5DD971B5"/>
    <w:rsid w:val="5E6E727D"/>
    <w:rsid w:val="5EB0AB8C"/>
    <w:rsid w:val="5F09C2FA"/>
    <w:rsid w:val="5F281DFD"/>
    <w:rsid w:val="5F796FC2"/>
    <w:rsid w:val="5F7FE776"/>
    <w:rsid w:val="5F8D188E"/>
    <w:rsid w:val="5F9EB20F"/>
    <w:rsid w:val="5FA09114"/>
    <w:rsid w:val="5FC9F578"/>
    <w:rsid w:val="6020279C"/>
    <w:rsid w:val="6049EC94"/>
    <w:rsid w:val="6072DD8C"/>
    <w:rsid w:val="6076C6D7"/>
    <w:rsid w:val="6097C8A0"/>
    <w:rsid w:val="60BD22EE"/>
    <w:rsid w:val="60CE4CEC"/>
    <w:rsid w:val="60CE9FA6"/>
    <w:rsid w:val="61C2C2C3"/>
    <w:rsid w:val="62566BB4"/>
    <w:rsid w:val="6289F83B"/>
    <w:rsid w:val="62AA0DB7"/>
    <w:rsid w:val="62C62DC9"/>
    <w:rsid w:val="62EFCDE3"/>
    <w:rsid w:val="62F0C203"/>
    <w:rsid w:val="6331F505"/>
    <w:rsid w:val="633C9683"/>
    <w:rsid w:val="635F0DFD"/>
    <w:rsid w:val="63828C78"/>
    <w:rsid w:val="638335F4"/>
    <w:rsid w:val="6388BF11"/>
    <w:rsid w:val="63CDE7C2"/>
    <w:rsid w:val="63D6D27C"/>
    <w:rsid w:val="63D93908"/>
    <w:rsid w:val="642ED4BE"/>
    <w:rsid w:val="6452E2CF"/>
    <w:rsid w:val="6486C276"/>
    <w:rsid w:val="648E82D2"/>
    <w:rsid w:val="6535F23D"/>
    <w:rsid w:val="653C8F66"/>
    <w:rsid w:val="657213A8"/>
    <w:rsid w:val="65B464E3"/>
    <w:rsid w:val="65D1450E"/>
    <w:rsid w:val="65D5F094"/>
    <w:rsid w:val="65EF5571"/>
    <w:rsid w:val="660E9668"/>
    <w:rsid w:val="667E17E4"/>
    <w:rsid w:val="66AB80A8"/>
    <w:rsid w:val="676ABA69"/>
    <w:rsid w:val="677D04A2"/>
    <w:rsid w:val="67B6CCFF"/>
    <w:rsid w:val="67C8341E"/>
    <w:rsid w:val="67DC978F"/>
    <w:rsid w:val="681FD8A1"/>
    <w:rsid w:val="68C26B85"/>
    <w:rsid w:val="6919387F"/>
    <w:rsid w:val="69383A4F"/>
    <w:rsid w:val="6940EA36"/>
    <w:rsid w:val="69874C28"/>
    <w:rsid w:val="69993B48"/>
    <w:rsid w:val="6A0E509B"/>
    <w:rsid w:val="6A18920B"/>
    <w:rsid w:val="6A33B85E"/>
    <w:rsid w:val="6A384C58"/>
    <w:rsid w:val="6A43F191"/>
    <w:rsid w:val="6AA7CEDD"/>
    <w:rsid w:val="6ADBC992"/>
    <w:rsid w:val="6AE9C32B"/>
    <w:rsid w:val="6B02D537"/>
    <w:rsid w:val="6B27192D"/>
    <w:rsid w:val="6B942FBD"/>
    <w:rsid w:val="6B9A873B"/>
    <w:rsid w:val="6BE7BFF6"/>
    <w:rsid w:val="6C232B74"/>
    <w:rsid w:val="6CBECC88"/>
    <w:rsid w:val="6CCC1C8F"/>
    <w:rsid w:val="6D0DC7CA"/>
    <w:rsid w:val="6D23513C"/>
    <w:rsid w:val="6D41232D"/>
    <w:rsid w:val="6D4E32C6"/>
    <w:rsid w:val="6D6DC526"/>
    <w:rsid w:val="6D813914"/>
    <w:rsid w:val="6D9CD47C"/>
    <w:rsid w:val="6DBD1328"/>
    <w:rsid w:val="6E18BA47"/>
    <w:rsid w:val="6E1ACA77"/>
    <w:rsid w:val="6E9746D8"/>
    <w:rsid w:val="6EA3AF12"/>
    <w:rsid w:val="6EF8CBB8"/>
    <w:rsid w:val="6F109494"/>
    <w:rsid w:val="6FA3C33E"/>
    <w:rsid w:val="70369FD7"/>
    <w:rsid w:val="707DB849"/>
    <w:rsid w:val="711D3A0E"/>
    <w:rsid w:val="7167222F"/>
    <w:rsid w:val="7185DFBB"/>
    <w:rsid w:val="7196238B"/>
    <w:rsid w:val="71A170A3"/>
    <w:rsid w:val="721774C4"/>
    <w:rsid w:val="7220E566"/>
    <w:rsid w:val="7228CB91"/>
    <w:rsid w:val="7272B35C"/>
    <w:rsid w:val="72A053D5"/>
    <w:rsid w:val="72BB5BCD"/>
    <w:rsid w:val="72D25318"/>
    <w:rsid w:val="72DC5B4D"/>
    <w:rsid w:val="72F55D97"/>
    <w:rsid w:val="73385178"/>
    <w:rsid w:val="735D5EA6"/>
    <w:rsid w:val="7380FF99"/>
    <w:rsid w:val="739B237D"/>
    <w:rsid w:val="739B329C"/>
    <w:rsid w:val="7410DB03"/>
    <w:rsid w:val="7434A5C3"/>
    <w:rsid w:val="748675FB"/>
    <w:rsid w:val="748A2E40"/>
    <w:rsid w:val="74A3764E"/>
    <w:rsid w:val="74ABA1F3"/>
    <w:rsid w:val="74ACEF3A"/>
    <w:rsid w:val="74CB13F4"/>
    <w:rsid w:val="752BBB24"/>
    <w:rsid w:val="753B7BA0"/>
    <w:rsid w:val="758CCAD3"/>
    <w:rsid w:val="75F1243D"/>
    <w:rsid w:val="761292A8"/>
    <w:rsid w:val="765004BF"/>
    <w:rsid w:val="76AB8887"/>
    <w:rsid w:val="76B534FB"/>
    <w:rsid w:val="76C25AA5"/>
    <w:rsid w:val="76EE74C3"/>
    <w:rsid w:val="76EF123C"/>
    <w:rsid w:val="7717A519"/>
    <w:rsid w:val="779490C4"/>
    <w:rsid w:val="77CDE980"/>
    <w:rsid w:val="77D627E4"/>
    <w:rsid w:val="77E5EDFD"/>
    <w:rsid w:val="77F634C5"/>
    <w:rsid w:val="783D60D2"/>
    <w:rsid w:val="78496BDA"/>
    <w:rsid w:val="786C5C7B"/>
    <w:rsid w:val="78922C27"/>
    <w:rsid w:val="78A8D6F6"/>
    <w:rsid w:val="78CC7EFA"/>
    <w:rsid w:val="78E08591"/>
    <w:rsid w:val="78EC7771"/>
    <w:rsid w:val="7902B150"/>
    <w:rsid w:val="791456C0"/>
    <w:rsid w:val="7940AEAA"/>
    <w:rsid w:val="795DD1F9"/>
    <w:rsid w:val="79B63518"/>
    <w:rsid w:val="7A61DDFD"/>
    <w:rsid w:val="7A9138DE"/>
    <w:rsid w:val="7A9776D6"/>
    <w:rsid w:val="7AB89E36"/>
    <w:rsid w:val="7AE02E39"/>
    <w:rsid w:val="7B4360DC"/>
    <w:rsid w:val="7B4DFD94"/>
    <w:rsid w:val="7B86B645"/>
    <w:rsid w:val="7C9666FF"/>
    <w:rsid w:val="7C9B0BC1"/>
    <w:rsid w:val="7CB4D310"/>
    <w:rsid w:val="7CDD8599"/>
    <w:rsid w:val="7CFDA53B"/>
    <w:rsid w:val="7D70145C"/>
    <w:rsid w:val="7D842D58"/>
    <w:rsid w:val="7D999693"/>
    <w:rsid w:val="7DABDF4A"/>
    <w:rsid w:val="7DC48A83"/>
    <w:rsid w:val="7DD17057"/>
    <w:rsid w:val="7E2F6A12"/>
    <w:rsid w:val="7E33EDB8"/>
    <w:rsid w:val="7E5598AE"/>
    <w:rsid w:val="7E56D77F"/>
    <w:rsid w:val="7E6EBED7"/>
    <w:rsid w:val="7EACE6A7"/>
    <w:rsid w:val="7EE43110"/>
    <w:rsid w:val="7EF3750B"/>
    <w:rsid w:val="7F14BEC2"/>
    <w:rsid w:val="7F348597"/>
    <w:rsid w:val="7F4985C7"/>
    <w:rsid w:val="7F634EEC"/>
    <w:rsid w:val="7F6B643B"/>
    <w:rsid w:val="7F9767AF"/>
    <w:rsid w:val="7FF48B2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981AD"/>
  <w14:defaultImageDpi w14:val="32767"/>
  <w15:chartTrackingRefBased/>
  <w15:docId w15:val="{E287594B-0D23-41D7-8766-FAA5E37BA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61CE"/>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0061CE"/>
    <w:pPr>
      <w:keepNext/>
      <w:keepLines/>
      <w:spacing w:before="360"/>
      <w:outlineLvl w:val="0"/>
    </w:pPr>
    <w:rPr>
      <w:rFonts w:asciiTheme="majorHAnsi" w:eastAsiaTheme="majorEastAsia" w:hAnsiTheme="majorHAnsi" w:cs="Times New Roman (Headings CS)"/>
      <w:bCs/>
      <w:color w:val="D40032" w:themeColor="text2"/>
      <w:sz w:val="32"/>
      <w:szCs w:val="32"/>
    </w:rPr>
  </w:style>
  <w:style w:type="paragraph" w:styleId="Heading2">
    <w:name w:val="heading 2"/>
    <w:basedOn w:val="Normal"/>
    <w:next w:val="Normal"/>
    <w:link w:val="Heading2Char"/>
    <w:uiPriority w:val="9"/>
    <w:unhideWhenUsed/>
    <w:qFormat/>
    <w:rsid w:val="000061CE"/>
    <w:pPr>
      <w:keepNext/>
      <w:keepLines/>
      <w:spacing w:before="360"/>
      <w:outlineLvl w:val="1"/>
    </w:pPr>
    <w:rPr>
      <w:rFonts w:asciiTheme="majorHAnsi" w:eastAsiaTheme="majorEastAsia" w:hAnsiTheme="majorHAnsi" w:cs="Times New Roman (Headings CS)"/>
      <w:color w:val="1F1646" w:themeColor="text1"/>
      <w:sz w:val="28"/>
      <w:szCs w:val="28"/>
    </w:rPr>
  </w:style>
  <w:style w:type="paragraph" w:styleId="Heading3">
    <w:name w:val="heading 3"/>
    <w:basedOn w:val="Normal"/>
    <w:next w:val="Normal"/>
    <w:link w:val="Heading3Char"/>
    <w:uiPriority w:val="9"/>
    <w:unhideWhenUsed/>
    <w:qFormat/>
    <w:rsid w:val="000061CE"/>
    <w:pPr>
      <w:keepNext/>
      <w:keepLines/>
      <w:spacing w:before="360"/>
      <w:outlineLvl w:val="2"/>
    </w:pPr>
    <w:rPr>
      <w:rFonts w:asciiTheme="majorHAnsi" w:eastAsiaTheme="majorEastAsia" w:hAnsiTheme="majorHAnsi" w:cstheme="majorBidi"/>
      <w:bCs/>
      <w:color w:val="1F1646" w:themeColor="text1"/>
      <w:sz w:val="24"/>
    </w:rPr>
  </w:style>
  <w:style w:type="paragraph" w:styleId="Heading4">
    <w:name w:val="heading 4"/>
    <w:basedOn w:val="Normal"/>
    <w:next w:val="Normal"/>
    <w:link w:val="Heading4Char"/>
    <w:uiPriority w:val="9"/>
    <w:unhideWhenUsed/>
    <w:qFormat/>
    <w:rsid w:val="001B78D5"/>
    <w:pPr>
      <w:keepNext/>
      <w:keepLines/>
      <w:spacing w:before="360" w:line="240" w:lineRule="exact"/>
      <w:outlineLvl w:val="3"/>
    </w:pPr>
    <w:rPr>
      <w:rFonts w:asciiTheme="majorHAnsi" w:eastAsiaTheme="majorEastAsia" w:hAnsiTheme="majorHAnsi" w:cstheme="majorBidi"/>
      <w:bCs/>
      <w:iCs/>
      <w:color w:val="1F1646" w:themeColor="text1"/>
      <w:sz w:val="22"/>
      <w:szCs w:val="22"/>
    </w:rPr>
  </w:style>
  <w:style w:type="paragraph" w:styleId="Heading5">
    <w:name w:val="heading 5"/>
    <w:basedOn w:val="Normal"/>
    <w:next w:val="Normal"/>
    <w:link w:val="Heading5Char"/>
    <w:uiPriority w:val="9"/>
    <w:unhideWhenUsed/>
    <w:qFormat/>
    <w:rsid w:val="00955D50"/>
    <w:pPr>
      <w:keepNext/>
      <w:keepLines/>
      <w:spacing w:before="40" w:after="0"/>
      <w:outlineLvl w:val="4"/>
    </w:pPr>
    <w:rPr>
      <w:rFonts w:asciiTheme="majorHAnsi" w:eastAsiaTheme="majorEastAsia" w:hAnsiTheme="majorHAnsi" w:cstheme="majorBidi"/>
      <w:i/>
      <w:iCs/>
      <w:color w:val="1F1646" w:themeColor="text1"/>
    </w:rPr>
  </w:style>
  <w:style w:type="paragraph" w:styleId="Heading6">
    <w:name w:val="heading 6"/>
    <w:basedOn w:val="Normal"/>
    <w:next w:val="Normal"/>
    <w:link w:val="Heading6Char"/>
    <w:uiPriority w:val="9"/>
    <w:semiHidden/>
    <w:unhideWhenUsed/>
    <w:qFormat/>
    <w:rsid w:val="00955D50"/>
    <w:pPr>
      <w:keepNext/>
      <w:keepLines/>
      <w:spacing w:before="40" w:after="0"/>
      <w:outlineLvl w:val="5"/>
    </w:pPr>
    <w:rPr>
      <w:rFonts w:asciiTheme="majorHAnsi" w:eastAsiaTheme="majorEastAsia" w:hAnsiTheme="majorHAnsi" w:cstheme="majorBidi"/>
      <w:color w:val="1F1646"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0061CE"/>
    <w:rPr>
      <w:rFonts w:asciiTheme="majorHAnsi" w:eastAsiaTheme="majorEastAsia" w:hAnsiTheme="majorHAnsi" w:cs="Times New Roman (Headings CS)"/>
      <w:bCs/>
      <w:color w:val="D40032" w:themeColor="text2"/>
      <w:sz w:val="32"/>
      <w:szCs w:val="32"/>
      <w:lang w:val="en-AU"/>
    </w:rPr>
  </w:style>
  <w:style w:type="paragraph" w:customStyle="1" w:styleId="Intro">
    <w:name w:val="Intro"/>
    <w:basedOn w:val="Normal"/>
    <w:qFormat/>
    <w:rsid w:val="001B78D5"/>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0061CE"/>
    <w:rPr>
      <w:rFonts w:asciiTheme="majorHAnsi" w:eastAsiaTheme="majorEastAsia" w:hAnsiTheme="majorHAnsi" w:cs="Times New Roman (Headings CS)"/>
      <w:color w:val="1F1646" w:themeColor="text1"/>
      <w:sz w:val="28"/>
      <w:szCs w:val="28"/>
      <w:lang w:val="en-AU"/>
    </w:rPr>
  </w:style>
  <w:style w:type="character" w:customStyle="1" w:styleId="Heading3Char">
    <w:name w:val="Heading 3 Char"/>
    <w:basedOn w:val="DefaultParagraphFont"/>
    <w:link w:val="Heading3"/>
    <w:uiPriority w:val="9"/>
    <w:rsid w:val="000061CE"/>
    <w:rPr>
      <w:rFonts w:asciiTheme="majorHAnsi" w:eastAsiaTheme="majorEastAsia" w:hAnsiTheme="majorHAnsi" w:cstheme="majorBidi"/>
      <w:bCs/>
      <w:color w:val="1F1646" w:themeColor="text1"/>
      <w:szCs w:val="20"/>
      <w:lang w:val="en-AU"/>
    </w:rPr>
  </w:style>
  <w:style w:type="paragraph" w:styleId="Quote">
    <w:name w:val="Quote"/>
    <w:basedOn w:val="Normal"/>
    <w:next w:val="Normal"/>
    <w:link w:val="QuoteChar"/>
    <w:uiPriority w:val="29"/>
    <w:qFormat/>
    <w:rsid w:val="000061CE"/>
    <w:pPr>
      <w:spacing w:before="240" w:after="240"/>
      <w:ind w:left="284" w:right="284"/>
    </w:pPr>
    <w:rPr>
      <w:i/>
      <w:iCs/>
      <w:color w:val="1F1646" w:themeColor="text1"/>
      <w:sz w:val="24"/>
      <w:szCs w:val="24"/>
    </w:rPr>
  </w:style>
  <w:style w:type="character" w:customStyle="1" w:styleId="QuoteChar">
    <w:name w:val="Quote Char"/>
    <w:basedOn w:val="DefaultParagraphFont"/>
    <w:link w:val="Quote"/>
    <w:uiPriority w:val="29"/>
    <w:rsid w:val="000061CE"/>
    <w:rPr>
      <w:i/>
      <w:iCs/>
      <w:color w:val="1F1646" w:themeColor="text1"/>
      <w:lang w:val="en-AU"/>
    </w:rPr>
  </w:style>
  <w:style w:type="paragraph" w:customStyle="1" w:styleId="Bullet1">
    <w:name w:val="Bullet 1"/>
    <w:basedOn w:val="Normal"/>
    <w:next w:val="Normal"/>
    <w:qFormat/>
    <w:rsid w:val="000061CE"/>
    <w:pPr>
      <w:numPr>
        <w:numId w:val="1"/>
      </w:numPr>
    </w:pPr>
  </w:style>
  <w:style w:type="paragraph" w:customStyle="1" w:styleId="Bullet2">
    <w:name w:val="Bullet 2"/>
    <w:basedOn w:val="Bullet1"/>
    <w:qFormat/>
    <w:rsid w:val="002E3BED"/>
    <w:pPr>
      <w:numPr>
        <w:numId w:val="4"/>
      </w:numPr>
    </w:pPr>
  </w:style>
  <w:style w:type="paragraph" w:customStyle="1" w:styleId="Numberlist">
    <w:name w:val="Number list"/>
    <w:basedOn w:val="Normal"/>
    <w:next w:val="Normal"/>
    <w:qFormat/>
    <w:rsid w:val="000061CE"/>
    <w:pPr>
      <w:numPr>
        <w:numId w:val="2"/>
      </w:numPr>
      <w:ind w:left="284" w:hanging="284"/>
    </w:pPr>
  </w:style>
  <w:style w:type="table" w:styleId="TableGrid">
    <w:name w:val="Table Grid"/>
    <w:basedOn w:val="TableNormal"/>
    <w:uiPriority w:val="3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55D50"/>
    <w:rPr>
      <w:b/>
      <w:bCs/>
      <w:color w:val="1F1646" w:themeColor="text1"/>
      <w:sz w:val="24"/>
      <w:szCs w:val="24"/>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before="0" w:after="0"/>
      <w:ind w:left="440"/>
    </w:pPr>
    <w:rPr>
      <w:rFonts w:cstheme="minorHAnsi"/>
    </w:rPr>
  </w:style>
  <w:style w:type="paragraph" w:styleId="TOC1">
    <w:name w:val="toc 1"/>
    <w:basedOn w:val="Normal"/>
    <w:next w:val="Normal"/>
    <w:autoRedefine/>
    <w:uiPriority w:val="39"/>
    <w:unhideWhenUsed/>
    <w:qFormat/>
    <w:rsid w:val="00897C3B"/>
    <w:pPr>
      <w:tabs>
        <w:tab w:val="right" w:leader="dot" w:pos="9622"/>
      </w:tabs>
      <w:spacing w:after="0"/>
    </w:pPr>
    <w:rPr>
      <w:rFonts w:cstheme="minorHAnsi"/>
      <w:bCs/>
      <w:iCs/>
      <w:noProof/>
    </w:rPr>
  </w:style>
  <w:style w:type="paragraph" w:styleId="TOC2">
    <w:name w:val="toc 2"/>
    <w:basedOn w:val="Normal"/>
    <w:next w:val="Normal"/>
    <w:autoRedefine/>
    <w:uiPriority w:val="39"/>
    <w:unhideWhenUsed/>
    <w:qFormat/>
    <w:rsid w:val="00442256"/>
    <w:pPr>
      <w:tabs>
        <w:tab w:val="right" w:leader="dot" w:pos="9622"/>
      </w:tabs>
      <w:spacing w:after="0"/>
      <w:ind w:left="220"/>
    </w:pPr>
    <w:rPr>
      <w:rFonts w:cstheme="minorHAnsi"/>
      <w:bCs/>
      <w:noProof/>
      <w:szCs w:val="22"/>
    </w:rPr>
  </w:style>
  <w:style w:type="paragraph" w:customStyle="1" w:styleId="Figuretitle">
    <w:name w:val="Figure title"/>
    <w:basedOn w:val="Normal"/>
    <w:qFormat/>
    <w:rsid w:val="00911C0A"/>
    <w:pPr>
      <w:keepNext/>
      <w:keepLines/>
    </w:pPr>
    <w:rPr>
      <w:b/>
      <w:color w:val="1F1646" w:themeColor="text1"/>
      <w:szCs w:val="18"/>
    </w:rPr>
  </w:style>
  <w:style w:type="paragraph" w:styleId="FootnoteText">
    <w:name w:val="footnote text"/>
    <w:basedOn w:val="Normal"/>
    <w:link w:val="FootnoteTextChar"/>
    <w:autoRedefine/>
    <w:uiPriority w:val="99"/>
    <w:unhideWhenUsed/>
    <w:qFormat/>
    <w:rsid w:val="00CD0C81"/>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Title"/>
    <w:qFormat/>
    <w:rsid w:val="001B78D5"/>
    <w:pPr>
      <w:spacing w:line="500" w:lineRule="exact"/>
    </w:pPr>
    <w:rPr>
      <w:sz w:val="48"/>
      <w:szCs w:val="48"/>
    </w:rPr>
  </w:style>
  <w:style w:type="paragraph" w:customStyle="1" w:styleId="Coversubtitle">
    <w:name w:val="Cover subtitle"/>
    <w:basedOn w:val="Covertitle"/>
    <w:qFormat/>
    <w:rsid w:val="001B78D5"/>
    <w:pPr>
      <w:spacing w:line="340" w:lineRule="exact"/>
    </w:pPr>
    <w:rPr>
      <w:bCs/>
      <w:sz w:val="32"/>
      <w:szCs w:val="32"/>
    </w:rPr>
  </w:style>
  <w:style w:type="paragraph" w:customStyle="1" w:styleId="Alphabetlist">
    <w:name w:val="Alphabet list"/>
    <w:basedOn w:val="Normal"/>
    <w:qFormat/>
    <w:rsid w:val="000061CE"/>
    <w:pPr>
      <w:numPr>
        <w:numId w:val="3"/>
      </w:numPr>
      <w:ind w:left="568" w:hanging="284"/>
    </w:pPr>
  </w:style>
  <w:style w:type="character" w:styleId="Hyperlink">
    <w:name w:val="Hyperlink"/>
    <w:basedOn w:val="DefaultParagraphFont"/>
    <w:uiPriority w:val="99"/>
    <w:unhideWhenUsed/>
    <w:rsid w:val="008B5C45"/>
    <w:rPr>
      <w:color w:val="201546"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9563DA"/>
    <w:rPr>
      <w:b/>
      <w:i w:val="0"/>
      <w:iCs/>
      <w:color w:val="1F1646" w:themeColor="text1"/>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1B78D5"/>
    <w:rPr>
      <w:rFonts w:asciiTheme="majorHAnsi" w:eastAsiaTheme="majorEastAsia" w:hAnsiTheme="majorHAnsi" w:cstheme="majorBidi"/>
      <w:bCs/>
      <w:iCs/>
      <w:color w:val="1F1646" w:themeColor="text1"/>
      <w:sz w:val="22"/>
      <w:szCs w:val="22"/>
      <w:lang w:val="en-AU"/>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1F1646"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1F1646" w:themeColor="text1"/>
      <w:spacing w:val="15"/>
      <w:sz w:val="22"/>
      <w:szCs w:val="22"/>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9563DA"/>
    <w:rPr>
      <w:rFonts w:asciiTheme="majorHAnsi" w:hAnsiTheme="majorHAnsi"/>
      <w:b/>
      <w:bCs/>
      <w:i w:val="0"/>
      <w:caps/>
      <w:smallCaps w:val="0"/>
      <w:strike w:val="0"/>
      <w:dstrike w:val="0"/>
      <w:vanish w:val="0"/>
      <w:color w:val="1F1646" w:themeColor="text1"/>
      <w:spacing w:val="5"/>
      <w:sz w:val="22"/>
      <w:vertAlign w:val="baseline"/>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paragraph" w:styleId="TOCHeading">
    <w:name w:val="TOC Heading"/>
    <w:basedOn w:val="Heading1"/>
    <w:next w:val="Normal"/>
    <w:uiPriority w:val="39"/>
    <w:unhideWhenUsed/>
    <w:qFormat/>
    <w:rsid w:val="00955D50"/>
    <w:pPr>
      <w:spacing w:after="0" w:line="276" w:lineRule="auto"/>
      <w:outlineLvl w:val="9"/>
    </w:pPr>
    <w:rPr>
      <w:rFonts w:cstheme="majorBidi"/>
      <w:sz w:val="28"/>
      <w:szCs w:val="28"/>
      <w:lang w:val="en-US"/>
    </w:rPr>
  </w:style>
  <w:style w:type="paragraph" w:styleId="TOC4">
    <w:name w:val="toc 4"/>
    <w:basedOn w:val="Normal"/>
    <w:next w:val="Normal"/>
    <w:autoRedefine/>
    <w:uiPriority w:val="39"/>
    <w:semiHidden/>
    <w:unhideWhenUsed/>
    <w:rsid w:val="00442256"/>
    <w:pPr>
      <w:spacing w:before="0" w:after="0"/>
      <w:ind w:left="660"/>
    </w:pPr>
    <w:rPr>
      <w:rFonts w:cstheme="minorHAnsi"/>
    </w:rPr>
  </w:style>
  <w:style w:type="paragraph" w:styleId="TOC5">
    <w:name w:val="toc 5"/>
    <w:basedOn w:val="Normal"/>
    <w:next w:val="Normal"/>
    <w:autoRedefine/>
    <w:uiPriority w:val="39"/>
    <w:semiHidden/>
    <w:unhideWhenUsed/>
    <w:rsid w:val="00442256"/>
    <w:pPr>
      <w:spacing w:before="0" w:after="0"/>
      <w:ind w:left="880"/>
    </w:pPr>
    <w:rPr>
      <w:rFonts w:cstheme="minorHAnsi"/>
    </w:rPr>
  </w:style>
  <w:style w:type="paragraph" w:styleId="TOC6">
    <w:name w:val="toc 6"/>
    <w:basedOn w:val="Normal"/>
    <w:next w:val="Normal"/>
    <w:autoRedefine/>
    <w:uiPriority w:val="39"/>
    <w:semiHidden/>
    <w:unhideWhenUsed/>
    <w:rsid w:val="00442256"/>
    <w:pPr>
      <w:spacing w:before="0" w:after="0"/>
      <w:ind w:left="1100"/>
    </w:pPr>
    <w:rPr>
      <w:rFonts w:cstheme="minorHAnsi"/>
    </w:rPr>
  </w:style>
  <w:style w:type="paragraph" w:styleId="TOC7">
    <w:name w:val="toc 7"/>
    <w:basedOn w:val="Normal"/>
    <w:next w:val="Normal"/>
    <w:autoRedefine/>
    <w:uiPriority w:val="39"/>
    <w:semiHidden/>
    <w:unhideWhenUsed/>
    <w:rsid w:val="00442256"/>
    <w:pPr>
      <w:spacing w:before="0" w:after="0"/>
      <w:ind w:left="1320"/>
    </w:pPr>
    <w:rPr>
      <w:rFonts w:cstheme="minorHAnsi"/>
    </w:rPr>
  </w:style>
  <w:style w:type="paragraph" w:styleId="TOC8">
    <w:name w:val="toc 8"/>
    <w:basedOn w:val="Normal"/>
    <w:next w:val="Normal"/>
    <w:autoRedefine/>
    <w:uiPriority w:val="39"/>
    <w:semiHidden/>
    <w:unhideWhenUsed/>
    <w:rsid w:val="00442256"/>
    <w:pPr>
      <w:spacing w:before="0" w:after="0"/>
      <w:ind w:left="1540"/>
    </w:pPr>
    <w:rPr>
      <w:rFonts w:cstheme="minorHAnsi"/>
    </w:rPr>
  </w:style>
  <w:style w:type="paragraph" w:styleId="TOC9">
    <w:name w:val="toc 9"/>
    <w:basedOn w:val="Normal"/>
    <w:next w:val="Normal"/>
    <w:autoRedefine/>
    <w:uiPriority w:val="39"/>
    <w:semiHidden/>
    <w:unhideWhenUsed/>
    <w:rsid w:val="00442256"/>
    <w:pPr>
      <w:spacing w:before="0" w:after="0"/>
      <w:ind w:left="1760"/>
    </w:pPr>
    <w:rPr>
      <w:rFonts w:cstheme="minorHAnsi"/>
    </w:rPr>
  </w:style>
  <w:style w:type="character" w:customStyle="1" w:styleId="Heading5Char">
    <w:name w:val="Heading 5 Char"/>
    <w:basedOn w:val="DefaultParagraphFont"/>
    <w:link w:val="Heading5"/>
    <w:uiPriority w:val="9"/>
    <w:rsid w:val="00955D50"/>
    <w:rPr>
      <w:rFonts w:asciiTheme="majorHAnsi" w:eastAsiaTheme="majorEastAsia" w:hAnsiTheme="majorHAnsi" w:cstheme="majorBidi"/>
      <w:i/>
      <w:iCs/>
      <w:color w:val="1F1646" w:themeColor="text1"/>
      <w:sz w:val="20"/>
      <w:szCs w:val="20"/>
      <w:lang w:val="en-AU"/>
    </w:rPr>
  </w:style>
  <w:style w:type="character" w:customStyle="1" w:styleId="Heading6Char">
    <w:name w:val="Heading 6 Char"/>
    <w:basedOn w:val="DefaultParagraphFont"/>
    <w:link w:val="Heading6"/>
    <w:uiPriority w:val="9"/>
    <w:semiHidden/>
    <w:rsid w:val="00955D50"/>
    <w:rPr>
      <w:rFonts w:asciiTheme="majorHAnsi" w:eastAsiaTheme="majorEastAsia" w:hAnsiTheme="majorHAnsi" w:cstheme="majorBidi"/>
      <w:color w:val="1F1646" w:themeColor="text1"/>
      <w:sz w:val="20"/>
      <w:szCs w:val="20"/>
      <w:lang w:val="en-AU"/>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BB1DE2"/>
    <w:pPr>
      <w:ind w:left="720"/>
      <w:contextualSpacing/>
    </w:pPr>
  </w:style>
  <w:style w:type="paragraph" w:customStyle="1" w:styleId="paragraph">
    <w:name w:val="paragraph"/>
    <w:basedOn w:val="Normal"/>
    <w:rsid w:val="00C10AF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10AF2"/>
  </w:style>
  <w:style w:type="character" w:customStyle="1" w:styleId="eop">
    <w:name w:val="eop"/>
    <w:basedOn w:val="DefaultParagraphFont"/>
    <w:rsid w:val="00C10AF2"/>
  </w:style>
  <w:style w:type="character" w:styleId="CommentReference">
    <w:name w:val="annotation reference"/>
    <w:basedOn w:val="DefaultParagraphFont"/>
    <w:uiPriority w:val="99"/>
    <w:semiHidden/>
    <w:unhideWhenUsed/>
    <w:rsid w:val="0037260D"/>
    <w:rPr>
      <w:sz w:val="16"/>
      <w:szCs w:val="16"/>
    </w:rPr>
  </w:style>
  <w:style w:type="paragraph" w:styleId="CommentText">
    <w:name w:val="annotation text"/>
    <w:basedOn w:val="Normal"/>
    <w:link w:val="CommentTextChar"/>
    <w:uiPriority w:val="99"/>
    <w:unhideWhenUsed/>
    <w:rsid w:val="0037260D"/>
    <w:pPr>
      <w:spacing w:line="240" w:lineRule="auto"/>
    </w:pPr>
  </w:style>
  <w:style w:type="character" w:customStyle="1" w:styleId="CommentTextChar">
    <w:name w:val="Comment Text Char"/>
    <w:basedOn w:val="DefaultParagraphFont"/>
    <w:link w:val="CommentText"/>
    <w:uiPriority w:val="99"/>
    <w:rsid w:val="0037260D"/>
    <w:rPr>
      <w:sz w:val="20"/>
      <w:szCs w:val="20"/>
      <w:lang w:val="en-AU"/>
    </w:rPr>
  </w:style>
  <w:style w:type="paragraph" w:styleId="CommentSubject">
    <w:name w:val="annotation subject"/>
    <w:basedOn w:val="CommentText"/>
    <w:next w:val="CommentText"/>
    <w:link w:val="CommentSubjectChar"/>
    <w:uiPriority w:val="99"/>
    <w:semiHidden/>
    <w:unhideWhenUsed/>
    <w:rsid w:val="0037260D"/>
    <w:rPr>
      <w:b/>
      <w:bCs/>
    </w:rPr>
  </w:style>
  <w:style w:type="character" w:customStyle="1" w:styleId="CommentSubjectChar">
    <w:name w:val="Comment Subject Char"/>
    <w:basedOn w:val="CommentTextChar"/>
    <w:link w:val="CommentSubject"/>
    <w:uiPriority w:val="99"/>
    <w:semiHidden/>
    <w:rsid w:val="0037260D"/>
    <w:rPr>
      <w:b/>
      <w:bCs/>
      <w:sz w:val="20"/>
      <w:szCs w:val="20"/>
      <w:lang w:val="en-AU"/>
    </w:rPr>
  </w:style>
  <w:style w:type="paragraph" w:styleId="Revision">
    <w:name w:val="Revision"/>
    <w:hidden/>
    <w:uiPriority w:val="99"/>
    <w:semiHidden/>
    <w:rsid w:val="006F2944"/>
    <w:rPr>
      <w:sz w:val="20"/>
      <w:szCs w:val="20"/>
      <w:lang w:val="en-AU"/>
    </w:rPr>
  </w:style>
  <w:style w:type="paragraph" w:styleId="NormalWeb">
    <w:name w:val="Normal (Web)"/>
    <w:basedOn w:val="Normal"/>
    <w:uiPriority w:val="99"/>
    <w:semiHidden/>
    <w:unhideWhenUsed/>
    <w:rsid w:val="00AA0FFA"/>
    <w:rPr>
      <w:rFonts w:ascii="Times New Roman" w:hAnsi="Times New Roman" w:cs="Times New Roman"/>
      <w:sz w:val="24"/>
      <w:szCs w:val="24"/>
    </w:rPr>
  </w:style>
  <w:style w:type="character" w:styleId="Mention">
    <w:name w:val="Mention"/>
    <w:basedOn w:val="DefaultParagraphFont"/>
    <w:uiPriority w:val="99"/>
    <w:unhideWhenUsed/>
    <w:rsid w:val="00C670B5"/>
    <w:rPr>
      <w:color w:val="2B579A"/>
      <w:shd w:val="clear" w:color="auto" w:fill="E1DFDD"/>
    </w:rPr>
  </w:style>
  <w:style w:type="paragraph" w:styleId="BodyText">
    <w:name w:val="Body Text"/>
    <w:basedOn w:val="Normal"/>
    <w:link w:val="BodyTextChar"/>
    <w:qFormat/>
    <w:rsid w:val="00C7546A"/>
    <w:pPr>
      <w:spacing w:after="240"/>
    </w:pPr>
    <w:rPr>
      <w:rFonts w:ascii="Arial" w:hAnsi="Arial"/>
      <w:szCs w:val="24"/>
      <w:lang w:val="en-US"/>
    </w:rPr>
  </w:style>
  <w:style w:type="character" w:customStyle="1" w:styleId="BodyTextChar">
    <w:name w:val="Body Text Char"/>
    <w:basedOn w:val="DefaultParagraphFont"/>
    <w:link w:val="BodyText"/>
    <w:rsid w:val="00C7546A"/>
    <w:rPr>
      <w:rFonts w:ascii="Arial" w:hAnsi="Arial"/>
      <w:sz w:val="20"/>
      <w:lang w:val="en-US"/>
    </w:rPr>
  </w:style>
  <w:style w:type="paragraph" w:customStyle="1" w:styleId="FirstParagraph">
    <w:name w:val="First Paragraph"/>
    <w:basedOn w:val="BodyText"/>
    <w:next w:val="BodyText"/>
    <w:qFormat/>
    <w:rsid w:val="00C7546A"/>
  </w:style>
  <w:style w:type="character" w:customStyle="1" w:styleId="VerbatimChar">
    <w:name w:val="Verbatim Char"/>
    <w:basedOn w:val="DefaultParagraphFont"/>
    <w:link w:val="SourceCode"/>
    <w:rsid w:val="00C7546A"/>
    <w:rPr>
      <w:rFonts w:ascii="Consolas" w:hAnsi="Consolas"/>
      <w:sz w:val="20"/>
      <w:shd w:val="clear" w:color="auto" w:fill="F1F3F5"/>
    </w:rPr>
  </w:style>
  <w:style w:type="paragraph" w:customStyle="1" w:styleId="SourceCode">
    <w:name w:val="Source Code"/>
    <w:basedOn w:val="Normal"/>
    <w:link w:val="VerbatimChar"/>
    <w:rsid w:val="00C7546A"/>
    <w:pPr>
      <w:shd w:val="clear" w:color="auto" w:fill="F1F3F5"/>
      <w:wordWrap w:val="0"/>
      <w:spacing w:before="0" w:after="200" w:line="240" w:lineRule="auto"/>
    </w:pPr>
    <w:rPr>
      <w:rFonts w:ascii="Consolas" w:hAnsi="Consolas"/>
      <w:szCs w:val="24"/>
      <w:lang w:val="en-GB"/>
    </w:rPr>
  </w:style>
  <w:style w:type="paragraph" w:customStyle="1" w:styleId="Compact">
    <w:name w:val="Compact"/>
    <w:basedOn w:val="BodyText"/>
    <w:qFormat/>
    <w:rsid w:val="00C7546A"/>
    <w:pPr>
      <w:spacing w:before="36" w:after="120"/>
    </w:pPr>
    <w:rPr>
      <w:sz w:val="18"/>
    </w:rPr>
  </w:style>
  <w:style w:type="table" w:customStyle="1" w:styleId="Table">
    <w:name w:val="Table"/>
    <w:semiHidden/>
    <w:unhideWhenUsed/>
    <w:qFormat/>
    <w:rsid w:val="00C7546A"/>
    <w:pPr>
      <w:spacing w:after="200"/>
    </w:pPr>
    <w:rPr>
      <w:sz w:val="20"/>
      <w:szCs w:val="20"/>
      <w:lang w:val="en-US" w:eastAsia="en-AU"/>
    </w:rPr>
    <w:tblPr>
      <w:tblCellMar>
        <w:top w:w="0" w:type="dxa"/>
        <w:left w:w="0" w:type="dxa"/>
        <w:bottom w:w="0" w:type="dxa"/>
        <w:right w:w="0" w:type="dxa"/>
      </w:tblCellMar>
    </w:tblPr>
    <w:tcPr>
      <w:tcBorders>
        <w:bottom w:val="single" w:sz="0" w:space="0" w:color="auto"/>
      </w:tcBorders>
      <w:vAlign w:val="bottom"/>
    </w:tc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8D0A42"/>
    <w:rPr>
      <w:sz w:val="20"/>
      <w:szCs w:val="20"/>
      <w:lang w:val="en-AU"/>
    </w:rPr>
  </w:style>
  <w:style w:type="paragraph" w:styleId="Caption">
    <w:name w:val="caption"/>
    <w:basedOn w:val="Normal"/>
    <w:next w:val="Normal"/>
    <w:uiPriority w:val="35"/>
    <w:unhideWhenUsed/>
    <w:qFormat/>
    <w:rsid w:val="00F31320"/>
    <w:pPr>
      <w:spacing w:before="0" w:after="200" w:line="240" w:lineRule="auto"/>
    </w:pPr>
    <w:rPr>
      <w:b/>
      <w:iCs/>
      <w:color w:val="D40032"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29035">
      <w:bodyDiv w:val="1"/>
      <w:marLeft w:val="0"/>
      <w:marRight w:val="0"/>
      <w:marTop w:val="0"/>
      <w:marBottom w:val="0"/>
      <w:divBdr>
        <w:top w:val="none" w:sz="0" w:space="0" w:color="auto"/>
        <w:left w:val="none" w:sz="0" w:space="0" w:color="auto"/>
        <w:bottom w:val="none" w:sz="0" w:space="0" w:color="auto"/>
        <w:right w:val="none" w:sz="0" w:space="0" w:color="auto"/>
      </w:divBdr>
    </w:div>
    <w:div w:id="27611613">
      <w:bodyDiv w:val="1"/>
      <w:marLeft w:val="0"/>
      <w:marRight w:val="0"/>
      <w:marTop w:val="0"/>
      <w:marBottom w:val="0"/>
      <w:divBdr>
        <w:top w:val="none" w:sz="0" w:space="0" w:color="auto"/>
        <w:left w:val="none" w:sz="0" w:space="0" w:color="auto"/>
        <w:bottom w:val="none" w:sz="0" w:space="0" w:color="auto"/>
        <w:right w:val="none" w:sz="0" w:space="0" w:color="auto"/>
      </w:divBdr>
    </w:div>
    <w:div w:id="33315373">
      <w:bodyDiv w:val="1"/>
      <w:marLeft w:val="0"/>
      <w:marRight w:val="0"/>
      <w:marTop w:val="0"/>
      <w:marBottom w:val="0"/>
      <w:divBdr>
        <w:top w:val="none" w:sz="0" w:space="0" w:color="auto"/>
        <w:left w:val="none" w:sz="0" w:space="0" w:color="auto"/>
        <w:bottom w:val="none" w:sz="0" w:space="0" w:color="auto"/>
        <w:right w:val="none" w:sz="0" w:space="0" w:color="auto"/>
      </w:divBdr>
    </w:div>
    <w:div w:id="39285178">
      <w:bodyDiv w:val="1"/>
      <w:marLeft w:val="0"/>
      <w:marRight w:val="0"/>
      <w:marTop w:val="0"/>
      <w:marBottom w:val="0"/>
      <w:divBdr>
        <w:top w:val="none" w:sz="0" w:space="0" w:color="auto"/>
        <w:left w:val="none" w:sz="0" w:space="0" w:color="auto"/>
        <w:bottom w:val="none" w:sz="0" w:space="0" w:color="auto"/>
        <w:right w:val="none" w:sz="0" w:space="0" w:color="auto"/>
      </w:divBdr>
      <w:divsChild>
        <w:div w:id="180974263">
          <w:marLeft w:val="0"/>
          <w:marRight w:val="0"/>
          <w:marTop w:val="0"/>
          <w:marBottom w:val="0"/>
          <w:divBdr>
            <w:top w:val="none" w:sz="0" w:space="0" w:color="auto"/>
            <w:left w:val="none" w:sz="0" w:space="0" w:color="auto"/>
            <w:bottom w:val="none" w:sz="0" w:space="0" w:color="auto"/>
            <w:right w:val="none" w:sz="0" w:space="0" w:color="auto"/>
          </w:divBdr>
          <w:divsChild>
            <w:div w:id="764811843">
              <w:marLeft w:val="0"/>
              <w:marRight w:val="0"/>
              <w:marTop w:val="0"/>
              <w:marBottom w:val="0"/>
              <w:divBdr>
                <w:top w:val="none" w:sz="0" w:space="0" w:color="auto"/>
                <w:left w:val="none" w:sz="0" w:space="0" w:color="auto"/>
                <w:bottom w:val="none" w:sz="0" w:space="0" w:color="auto"/>
                <w:right w:val="none" w:sz="0" w:space="0" w:color="auto"/>
              </w:divBdr>
            </w:div>
          </w:divsChild>
        </w:div>
        <w:div w:id="255406742">
          <w:marLeft w:val="0"/>
          <w:marRight w:val="0"/>
          <w:marTop w:val="0"/>
          <w:marBottom w:val="0"/>
          <w:divBdr>
            <w:top w:val="none" w:sz="0" w:space="0" w:color="auto"/>
            <w:left w:val="none" w:sz="0" w:space="0" w:color="auto"/>
            <w:bottom w:val="none" w:sz="0" w:space="0" w:color="auto"/>
            <w:right w:val="none" w:sz="0" w:space="0" w:color="auto"/>
          </w:divBdr>
          <w:divsChild>
            <w:div w:id="206795247">
              <w:marLeft w:val="0"/>
              <w:marRight w:val="0"/>
              <w:marTop w:val="0"/>
              <w:marBottom w:val="0"/>
              <w:divBdr>
                <w:top w:val="none" w:sz="0" w:space="0" w:color="auto"/>
                <w:left w:val="none" w:sz="0" w:space="0" w:color="auto"/>
                <w:bottom w:val="none" w:sz="0" w:space="0" w:color="auto"/>
                <w:right w:val="none" w:sz="0" w:space="0" w:color="auto"/>
              </w:divBdr>
            </w:div>
          </w:divsChild>
        </w:div>
        <w:div w:id="351954203">
          <w:marLeft w:val="0"/>
          <w:marRight w:val="0"/>
          <w:marTop w:val="0"/>
          <w:marBottom w:val="0"/>
          <w:divBdr>
            <w:top w:val="none" w:sz="0" w:space="0" w:color="auto"/>
            <w:left w:val="none" w:sz="0" w:space="0" w:color="auto"/>
            <w:bottom w:val="none" w:sz="0" w:space="0" w:color="auto"/>
            <w:right w:val="none" w:sz="0" w:space="0" w:color="auto"/>
          </w:divBdr>
          <w:divsChild>
            <w:div w:id="243758152">
              <w:marLeft w:val="0"/>
              <w:marRight w:val="0"/>
              <w:marTop w:val="0"/>
              <w:marBottom w:val="0"/>
              <w:divBdr>
                <w:top w:val="none" w:sz="0" w:space="0" w:color="auto"/>
                <w:left w:val="none" w:sz="0" w:space="0" w:color="auto"/>
                <w:bottom w:val="none" w:sz="0" w:space="0" w:color="auto"/>
                <w:right w:val="none" w:sz="0" w:space="0" w:color="auto"/>
              </w:divBdr>
            </w:div>
          </w:divsChild>
        </w:div>
        <w:div w:id="384063548">
          <w:marLeft w:val="0"/>
          <w:marRight w:val="0"/>
          <w:marTop w:val="0"/>
          <w:marBottom w:val="0"/>
          <w:divBdr>
            <w:top w:val="none" w:sz="0" w:space="0" w:color="auto"/>
            <w:left w:val="none" w:sz="0" w:space="0" w:color="auto"/>
            <w:bottom w:val="none" w:sz="0" w:space="0" w:color="auto"/>
            <w:right w:val="none" w:sz="0" w:space="0" w:color="auto"/>
          </w:divBdr>
          <w:divsChild>
            <w:div w:id="326253880">
              <w:marLeft w:val="0"/>
              <w:marRight w:val="0"/>
              <w:marTop w:val="0"/>
              <w:marBottom w:val="0"/>
              <w:divBdr>
                <w:top w:val="none" w:sz="0" w:space="0" w:color="auto"/>
                <w:left w:val="none" w:sz="0" w:space="0" w:color="auto"/>
                <w:bottom w:val="none" w:sz="0" w:space="0" w:color="auto"/>
                <w:right w:val="none" w:sz="0" w:space="0" w:color="auto"/>
              </w:divBdr>
            </w:div>
          </w:divsChild>
        </w:div>
        <w:div w:id="471290348">
          <w:marLeft w:val="0"/>
          <w:marRight w:val="0"/>
          <w:marTop w:val="0"/>
          <w:marBottom w:val="0"/>
          <w:divBdr>
            <w:top w:val="none" w:sz="0" w:space="0" w:color="auto"/>
            <w:left w:val="none" w:sz="0" w:space="0" w:color="auto"/>
            <w:bottom w:val="none" w:sz="0" w:space="0" w:color="auto"/>
            <w:right w:val="none" w:sz="0" w:space="0" w:color="auto"/>
          </w:divBdr>
          <w:divsChild>
            <w:div w:id="1754930195">
              <w:marLeft w:val="0"/>
              <w:marRight w:val="0"/>
              <w:marTop w:val="0"/>
              <w:marBottom w:val="0"/>
              <w:divBdr>
                <w:top w:val="none" w:sz="0" w:space="0" w:color="auto"/>
                <w:left w:val="none" w:sz="0" w:space="0" w:color="auto"/>
                <w:bottom w:val="none" w:sz="0" w:space="0" w:color="auto"/>
                <w:right w:val="none" w:sz="0" w:space="0" w:color="auto"/>
              </w:divBdr>
            </w:div>
          </w:divsChild>
        </w:div>
        <w:div w:id="534080580">
          <w:marLeft w:val="0"/>
          <w:marRight w:val="0"/>
          <w:marTop w:val="0"/>
          <w:marBottom w:val="0"/>
          <w:divBdr>
            <w:top w:val="none" w:sz="0" w:space="0" w:color="auto"/>
            <w:left w:val="none" w:sz="0" w:space="0" w:color="auto"/>
            <w:bottom w:val="none" w:sz="0" w:space="0" w:color="auto"/>
            <w:right w:val="none" w:sz="0" w:space="0" w:color="auto"/>
          </w:divBdr>
          <w:divsChild>
            <w:div w:id="697314895">
              <w:marLeft w:val="0"/>
              <w:marRight w:val="0"/>
              <w:marTop w:val="0"/>
              <w:marBottom w:val="0"/>
              <w:divBdr>
                <w:top w:val="none" w:sz="0" w:space="0" w:color="auto"/>
                <w:left w:val="none" w:sz="0" w:space="0" w:color="auto"/>
                <w:bottom w:val="none" w:sz="0" w:space="0" w:color="auto"/>
                <w:right w:val="none" w:sz="0" w:space="0" w:color="auto"/>
              </w:divBdr>
            </w:div>
          </w:divsChild>
        </w:div>
        <w:div w:id="602492056">
          <w:marLeft w:val="0"/>
          <w:marRight w:val="0"/>
          <w:marTop w:val="0"/>
          <w:marBottom w:val="0"/>
          <w:divBdr>
            <w:top w:val="none" w:sz="0" w:space="0" w:color="auto"/>
            <w:left w:val="none" w:sz="0" w:space="0" w:color="auto"/>
            <w:bottom w:val="none" w:sz="0" w:space="0" w:color="auto"/>
            <w:right w:val="none" w:sz="0" w:space="0" w:color="auto"/>
          </w:divBdr>
          <w:divsChild>
            <w:div w:id="682511273">
              <w:marLeft w:val="0"/>
              <w:marRight w:val="0"/>
              <w:marTop w:val="0"/>
              <w:marBottom w:val="0"/>
              <w:divBdr>
                <w:top w:val="none" w:sz="0" w:space="0" w:color="auto"/>
                <w:left w:val="none" w:sz="0" w:space="0" w:color="auto"/>
                <w:bottom w:val="none" w:sz="0" w:space="0" w:color="auto"/>
                <w:right w:val="none" w:sz="0" w:space="0" w:color="auto"/>
              </w:divBdr>
            </w:div>
          </w:divsChild>
        </w:div>
        <w:div w:id="634606354">
          <w:marLeft w:val="0"/>
          <w:marRight w:val="0"/>
          <w:marTop w:val="0"/>
          <w:marBottom w:val="0"/>
          <w:divBdr>
            <w:top w:val="none" w:sz="0" w:space="0" w:color="auto"/>
            <w:left w:val="none" w:sz="0" w:space="0" w:color="auto"/>
            <w:bottom w:val="none" w:sz="0" w:space="0" w:color="auto"/>
            <w:right w:val="none" w:sz="0" w:space="0" w:color="auto"/>
          </w:divBdr>
          <w:divsChild>
            <w:div w:id="299383049">
              <w:marLeft w:val="0"/>
              <w:marRight w:val="0"/>
              <w:marTop w:val="0"/>
              <w:marBottom w:val="0"/>
              <w:divBdr>
                <w:top w:val="none" w:sz="0" w:space="0" w:color="auto"/>
                <w:left w:val="none" w:sz="0" w:space="0" w:color="auto"/>
                <w:bottom w:val="none" w:sz="0" w:space="0" w:color="auto"/>
                <w:right w:val="none" w:sz="0" w:space="0" w:color="auto"/>
              </w:divBdr>
            </w:div>
          </w:divsChild>
        </w:div>
        <w:div w:id="818571215">
          <w:marLeft w:val="0"/>
          <w:marRight w:val="0"/>
          <w:marTop w:val="0"/>
          <w:marBottom w:val="0"/>
          <w:divBdr>
            <w:top w:val="none" w:sz="0" w:space="0" w:color="auto"/>
            <w:left w:val="none" w:sz="0" w:space="0" w:color="auto"/>
            <w:bottom w:val="none" w:sz="0" w:space="0" w:color="auto"/>
            <w:right w:val="none" w:sz="0" w:space="0" w:color="auto"/>
          </w:divBdr>
          <w:divsChild>
            <w:div w:id="1800420074">
              <w:marLeft w:val="0"/>
              <w:marRight w:val="0"/>
              <w:marTop w:val="0"/>
              <w:marBottom w:val="0"/>
              <w:divBdr>
                <w:top w:val="none" w:sz="0" w:space="0" w:color="auto"/>
                <w:left w:val="none" w:sz="0" w:space="0" w:color="auto"/>
                <w:bottom w:val="none" w:sz="0" w:space="0" w:color="auto"/>
                <w:right w:val="none" w:sz="0" w:space="0" w:color="auto"/>
              </w:divBdr>
            </w:div>
          </w:divsChild>
        </w:div>
        <w:div w:id="878123520">
          <w:marLeft w:val="0"/>
          <w:marRight w:val="0"/>
          <w:marTop w:val="0"/>
          <w:marBottom w:val="0"/>
          <w:divBdr>
            <w:top w:val="none" w:sz="0" w:space="0" w:color="auto"/>
            <w:left w:val="none" w:sz="0" w:space="0" w:color="auto"/>
            <w:bottom w:val="none" w:sz="0" w:space="0" w:color="auto"/>
            <w:right w:val="none" w:sz="0" w:space="0" w:color="auto"/>
          </w:divBdr>
          <w:divsChild>
            <w:div w:id="1065877886">
              <w:marLeft w:val="0"/>
              <w:marRight w:val="0"/>
              <w:marTop w:val="0"/>
              <w:marBottom w:val="0"/>
              <w:divBdr>
                <w:top w:val="none" w:sz="0" w:space="0" w:color="auto"/>
                <w:left w:val="none" w:sz="0" w:space="0" w:color="auto"/>
                <w:bottom w:val="none" w:sz="0" w:space="0" w:color="auto"/>
                <w:right w:val="none" w:sz="0" w:space="0" w:color="auto"/>
              </w:divBdr>
            </w:div>
          </w:divsChild>
        </w:div>
        <w:div w:id="1185749149">
          <w:marLeft w:val="0"/>
          <w:marRight w:val="0"/>
          <w:marTop w:val="0"/>
          <w:marBottom w:val="0"/>
          <w:divBdr>
            <w:top w:val="none" w:sz="0" w:space="0" w:color="auto"/>
            <w:left w:val="none" w:sz="0" w:space="0" w:color="auto"/>
            <w:bottom w:val="none" w:sz="0" w:space="0" w:color="auto"/>
            <w:right w:val="none" w:sz="0" w:space="0" w:color="auto"/>
          </w:divBdr>
          <w:divsChild>
            <w:div w:id="1557087772">
              <w:marLeft w:val="0"/>
              <w:marRight w:val="0"/>
              <w:marTop w:val="0"/>
              <w:marBottom w:val="0"/>
              <w:divBdr>
                <w:top w:val="none" w:sz="0" w:space="0" w:color="auto"/>
                <w:left w:val="none" w:sz="0" w:space="0" w:color="auto"/>
                <w:bottom w:val="none" w:sz="0" w:space="0" w:color="auto"/>
                <w:right w:val="none" w:sz="0" w:space="0" w:color="auto"/>
              </w:divBdr>
            </w:div>
          </w:divsChild>
        </w:div>
        <w:div w:id="1520578648">
          <w:marLeft w:val="0"/>
          <w:marRight w:val="0"/>
          <w:marTop w:val="0"/>
          <w:marBottom w:val="0"/>
          <w:divBdr>
            <w:top w:val="none" w:sz="0" w:space="0" w:color="auto"/>
            <w:left w:val="none" w:sz="0" w:space="0" w:color="auto"/>
            <w:bottom w:val="none" w:sz="0" w:space="0" w:color="auto"/>
            <w:right w:val="none" w:sz="0" w:space="0" w:color="auto"/>
          </w:divBdr>
          <w:divsChild>
            <w:div w:id="95980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9009">
      <w:bodyDiv w:val="1"/>
      <w:marLeft w:val="0"/>
      <w:marRight w:val="0"/>
      <w:marTop w:val="0"/>
      <w:marBottom w:val="0"/>
      <w:divBdr>
        <w:top w:val="none" w:sz="0" w:space="0" w:color="auto"/>
        <w:left w:val="none" w:sz="0" w:space="0" w:color="auto"/>
        <w:bottom w:val="none" w:sz="0" w:space="0" w:color="auto"/>
        <w:right w:val="none" w:sz="0" w:space="0" w:color="auto"/>
      </w:divBdr>
    </w:div>
    <w:div w:id="156575193">
      <w:bodyDiv w:val="1"/>
      <w:marLeft w:val="0"/>
      <w:marRight w:val="0"/>
      <w:marTop w:val="0"/>
      <w:marBottom w:val="0"/>
      <w:divBdr>
        <w:top w:val="none" w:sz="0" w:space="0" w:color="auto"/>
        <w:left w:val="none" w:sz="0" w:space="0" w:color="auto"/>
        <w:bottom w:val="none" w:sz="0" w:space="0" w:color="auto"/>
        <w:right w:val="none" w:sz="0" w:space="0" w:color="auto"/>
      </w:divBdr>
    </w:div>
    <w:div w:id="157616630">
      <w:bodyDiv w:val="1"/>
      <w:marLeft w:val="0"/>
      <w:marRight w:val="0"/>
      <w:marTop w:val="0"/>
      <w:marBottom w:val="0"/>
      <w:divBdr>
        <w:top w:val="none" w:sz="0" w:space="0" w:color="auto"/>
        <w:left w:val="none" w:sz="0" w:space="0" w:color="auto"/>
        <w:bottom w:val="none" w:sz="0" w:space="0" w:color="auto"/>
        <w:right w:val="none" w:sz="0" w:space="0" w:color="auto"/>
      </w:divBdr>
      <w:divsChild>
        <w:div w:id="232396199">
          <w:marLeft w:val="0"/>
          <w:marRight w:val="0"/>
          <w:marTop w:val="0"/>
          <w:marBottom w:val="0"/>
          <w:divBdr>
            <w:top w:val="none" w:sz="0" w:space="0" w:color="auto"/>
            <w:left w:val="none" w:sz="0" w:space="0" w:color="auto"/>
            <w:bottom w:val="none" w:sz="0" w:space="0" w:color="auto"/>
            <w:right w:val="none" w:sz="0" w:space="0" w:color="auto"/>
          </w:divBdr>
          <w:divsChild>
            <w:div w:id="129982621">
              <w:marLeft w:val="-75"/>
              <w:marRight w:val="0"/>
              <w:marTop w:val="30"/>
              <w:marBottom w:val="30"/>
              <w:divBdr>
                <w:top w:val="none" w:sz="0" w:space="0" w:color="auto"/>
                <w:left w:val="none" w:sz="0" w:space="0" w:color="auto"/>
                <w:bottom w:val="none" w:sz="0" w:space="0" w:color="auto"/>
                <w:right w:val="none" w:sz="0" w:space="0" w:color="auto"/>
              </w:divBdr>
              <w:divsChild>
                <w:div w:id="287014658">
                  <w:marLeft w:val="0"/>
                  <w:marRight w:val="0"/>
                  <w:marTop w:val="0"/>
                  <w:marBottom w:val="0"/>
                  <w:divBdr>
                    <w:top w:val="none" w:sz="0" w:space="0" w:color="auto"/>
                    <w:left w:val="none" w:sz="0" w:space="0" w:color="auto"/>
                    <w:bottom w:val="none" w:sz="0" w:space="0" w:color="auto"/>
                    <w:right w:val="none" w:sz="0" w:space="0" w:color="auto"/>
                  </w:divBdr>
                  <w:divsChild>
                    <w:div w:id="278687469">
                      <w:marLeft w:val="0"/>
                      <w:marRight w:val="0"/>
                      <w:marTop w:val="0"/>
                      <w:marBottom w:val="0"/>
                      <w:divBdr>
                        <w:top w:val="none" w:sz="0" w:space="0" w:color="auto"/>
                        <w:left w:val="none" w:sz="0" w:space="0" w:color="auto"/>
                        <w:bottom w:val="none" w:sz="0" w:space="0" w:color="auto"/>
                        <w:right w:val="none" w:sz="0" w:space="0" w:color="auto"/>
                      </w:divBdr>
                    </w:div>
                  </w:divsChild>
                </w:div>
                <w:div w:id="352267867">
                  <w:marLeft w:val="0"/>
                  <w:marRight w:val="0"/>
                  <w:marTop w:val="0"/>
                  <w:marBottom w:val="0"/>
                  <w:divBdr>
                    <w:top w:val="none" w:sz="0" w:space="0" w:color="auto"/>
                    <w:left w:val="none" w:sz="0" w:space="0" w:color="auto"/>
                    <w:bottom w:val="none" w:sz="0" w:space="0" w:color="auto"/>
                    <w:right w:val="none" w:sz="0" w:space="0" w:color="auto"/>
                  </w:divBdr>
                  <w:divsChild>
                    <w:div w:id="4594630">
                      <w:marLeft w:val="0"/>
                      <w:marRight w:val="0"/>
                      <w:marTop w:val="0"/>
                      <w:marBottom w:val="0"/>
                      <w:divBdr>
                        <w:top w:val="none" w:sz="0" w:space="0" w:color="auto"/>
                        <w:left w:val="none" w:sz="0" w:space="0" w:color="auto"/>
                        <w:bottom w:val="none" w:sz="0" w:space="0" w:color="auto"/>
                        <w:right w:val="none" w:sz="0" w:space="0" w:color="auto"/>
                      </w:divBdr>
                    </w:div>
                  </w:divsChild>
                </w:div>
                <w:div w:id="498884331">
                  <w:marLeft w:val="0"/>
                  <w:marRight w:val="0"/>
                  <w:marTop w:val="0"/>
                  <w:marBottom w:val="0"/>
                  <w:divBdr>
                    <w:top w:val="none" w:sz="0" w:space="0" w:color="auto"/>
                    <w:left w:val="none" w:sz="0" w:space="0" w:color="auto"/>
                    <w:bottom w:val="none" w:sz="0" w:space="0" w:color="auto"/>
                    <w:right w:val="none" w:sz="0" w:space="0" w:color="auto"/>
                  </w:divBdr>
                  <w:divsChild>
                    <w:div w:id="1503625112">
                      <w:marLeft w:val="0"/>
                      <w:marRight w:val="0"/>
                      <w:marTop w:val="0"/>
                      <w:marBottom w:val="0"/>
                      <w:divBdr>
                        <w:top w:val="none" w:sz="0" w:space="0" w:color="auto"/>
                        <w:left w:val="none" w:sz="0" w:space="0" w:color="auto"/>
                        <w:bottom w:val="none" w:sz="0" w:space="0" w:color="auto"/>
                        <w:right w:val="none" w:sz="0" w:space="0" w:color="auto"/>
                      </w:divBdr>
                    </w:div>
                  </w:divsChild>
                </w:div>
                <w:div w:id="513813118">
                  <w:marLeft w:val="0"/>
                  <w:marRight w:val="0"/>
                  <w:marTop w:val="0"/>
                  <w:marBottom w:val="0"/>
                  <w:divBdr>
                    <w:top w:val="none" w:sz="0" w:space="0" w:color="auto"/>
                    <w:left w:val="none" w:sz="0" w:space="0" w:color="auto"/>
                    <w:bottom w:val="none" w:sz="0" w:space="0" w:color="auto"/>
                    <w:right w:val="none" w:sz="0" w:space="0" w:color="auto"/>
                  </w:divBdr>
                  <w:divsChild>
                    <w:div w:id="2132432709">
                      <w:marLeft w:val="0"/>
                      <w:marRight w:val="0"/>
                      <w:marTop w:val="0"/>
                      <w:marBottom w:val="0"/>
                      <w:divBdr>
                        <w:top w:val="none" w:sz="0" w:space="0" w:color="auto"/>
                        <w:left w:val="none" w:sz="0" w:space="0" w:color="auto"/>
                        <w:bottom w:val="none" w:sz="0" w:space="0" w:color="auto"/>
                        <w:right w:val="none" w:sz="0" w:space="0" w:color="auto"/>
                      </w:divBdr>
                    </w:div>
                  </w:divsChild>
                </w:div>
                <w:div w:id="775830562">
                  <w:marLeft w:val="0"/>
                  <w:marRight w:val="0"/>
                  <w:marTop w:val="0"/>
                  <w:marBottom w:val="0"/>
                  <w:divBdr>
                    <w:top w:val="none" w:sz="0" w:space="0" w:color="auto"/>
                    <w:left w:val="none" w:sz="0" w:space="0" w:color="auto"/>
                    <w:bottom w:val="none" w:sz="0" w:space="0" w:color="auto"/>
                    <w:right w:val="none" w:sz="0" w:space="0" w:color="auto"/>
                  </w:divBdr>
                  <w:divsChild>
                    <w:div w:id="1470128923">
                      <w:marLeft w:val="0"/>
                      <w:marRight w:val="0"/>
                      <w:marTop w:val="0"/>
                      <w:marBottom w:val="0"/>
                      <w:divBdr>
                        <w:top w:val="none" w:sz="0" w:space="0" w:color="auto"/>
                        <w:left w:val="none" w:sz="0" w:space="0" w:color="auto"/>
                        <w:bottom w:val="none" w:sz="0" w:space="0" w:color="auto"/>
                        <w:right w:val="none" w:sz="0" w:space="0" w:color="auto"/>
                      </w:divBdr>
                    </w:div>
                  </w:divsChild>
                </w:div>
                <w:div w:id="992098946">
                  <w:marLeft w:val="0"/>
                  <w:marRight w:val="0"/>
                  <w:marTop w:val="0"/>
                  <w:marBottom w:val="0"/>
                  <w:divBdr>
                    <w:top w:val="none" w:sz="0" w:space="0" w:color="auto"/>
                    <w:left w:val="none" w:sz="0" w:space="0" w:color="auto"/>
                    <w:bottom w:val="none" w:sz="0" w:space="0" w:color="auto"/>
                    <w:right w:val="none" w:sz="0" w:space="0" w:color="auto"/>
                  </w:divBdr>
                  <w:divsChild>
                    <w:div w:id="1459377409">
                      <w:marLeft w:val="0"/>
                      <w:marRight w:val="0"/>
                      <w:marTop w:val="0"/>
                      <w:marBottom w:val="0"/>
                      <w:divBdr>
                        <w:top w:val="none" w:sz="0" w:space="0" w:color="auto"/>
                        <w:left w:val="none" w:sz="0" w:space="0" w:color="auto"/>
                        <w:bottom w:val="none" w:sz="0" w:space="0" w:color="auto"/>
                        <w:right w:val="none" w:sz="0" w:space="0" w:color="auto"/>
                      </w:divBdr>
                    </w:div>
                  </w:divsChild>
                </w:div>
                <w:div w:id="1009793180">
                  <w:marLeft w:val="0"/>
                  <w:marRight w:val="0"/>
                  <w:marTop w:val="0"/>
                  <w:marBottom w:val="0"/>
                  <w:divBdr>
                    <w:top w:val="none" w:sz="0" w:space="0" w:color="auto"/>
                    <w:left w:val="none" w:sz="0" w:space="0" w:color="auto"/>
                    <w:bottom w:val="none" w:sz="0" w:space="0" w:color="auto"/>
                    <w:right w:val="none" w:sz="0" w:space="0" w:color="auto"/>
                  </w:divBdr>
                  <w:divsChild>
                    <w:div w:id="315380620">
                      <w:marLeft w:val="0"/>
                      <w:marRight w:val="0"/>
                      <w:marTop w:val="0"/>
                      <w:marBottom w:val="0"/>
                      <w:divBdr>
                        <w:top w:val="none" w:sz="0" w:space="0" w:color="auto"/>
                        <w:left w:val="none" w:sz="0" w:space="0" w:color="auto"/>
                        <w:bottom w:val="none" w:sz="0" w:space="0" w:color="auto"/>
                        <w:right w:val="none" w:sz="0" w:space="0" w:color="auto"/>
                      </w:divBdr>
                    </w:div>
                  </w:divsChild>
                </w:div>
                <w:div w:id="1043555204">
                  <w:marLeft w:val="0"/>
                  <w:marRight w:val="0"/>
                  <w:marTop w:val="0"/>
                  <w:marBottom w:val="0"/>
                  <w:divBdr>
                    <w:top w:val="none" w:sz="0" w:space="0" w:color="auto"/>
                    <w:left w:val="none" w:sz="0" w:space="0" w:color="auto"/>
                    <w:bottom w:val="none" w:sz="0" w:space="0" w:color="auto"/>
                    <w:right w:val="none" w:sz="0" w:space="0" w:color="auto"/>
                  </w:divBdr>
                  <w:divsChild>
                    <w:div w:id="632753635">
                      <w:marLeft w:val="0"/>
                      <w:marRight w:val="0"/>
                      <w:marTop w:val="0"/>
                      <w:marBottom w:val="0"/>
                      <w:divBdr>
                        <w:top w:val="none" w:sz="0" w:space="0" w:color="auto"/>
                        <w:left w:val="none" w:sz="0" w:space="0" w:color="auto"/>
                        <w:bottom w:val="none" w:sz="0" w:space="0" w:color="auto"/>
                        <w:right w:val="none" w:sz="0" w:space="0" w:color="auto"/>
                      </w:divBdr>
                    </w:div>
                  </w:divsChild>
                </w:div>
                <w:div w:id="1154948849">
                  <w:marLeft w:val="0"/>
                  <w:marRight w:val="0"/>
                  <w:marTop w:val="0"/>
                  <w:marBottom w:val="0"/>
                  <w:divBdr>
                    <w:top w:val="none" w:sz="0" w:space="0" w:color="auto"/>
                    <w:left w:val="none" w:sz="0" w:space="0" w:color="auto"/>
                    <w:bottom w:val="none" w:sz="0" w:space="0" w:color="auto"/>
                    <w:right w:val="none" w:sz="0" w:space="0" w:color="auto"/>
                  </w:divBdr>
                  <w:divsChild>
                    <w:div w:id="389380867">
                      <w:marLeft w:val="0"/>
                      <w:marRight w:val="0"/>
                      <w:marTop w:val="0"/>
                      <w:marBottom w:val="0"/>
                      <w:divBdr>
                        <w:top w:val="none" w:sz="0" w:space="0" w:color="auto"/>
                        <w:left w:val="none" w:sz="0" w:space="0" w:color="auto"/>
                        <w:bottom w:val="none" w:sz="0" w:space="0" w:color="auto"/>
                        <w:right w:val="none" w:sz="0" w:space="0" w:color="auto"/>
                      </w:divBdr>
                    </w:div>
                  </w:divsChild>
                </w:div>
                <w:div w:id="1199469078">
                  <w:marLeft w:val="0"/>
                  <w:marRight w:val="0"/>
                  <w:marTop w:val="0"/>
                  <w:marBottom w:val="0"/>
                  <w:divBdr>
                    <w:top w:val="none" w:sz="0" w:space="0" w:color="auto"/>
                    <w:left w:val="none" w:sz="0" w:space="0" w:color="auto"/>
                    <w:bottom w:val="none" w:sz="0" w:space="0" w:color="auto"/>
                    <w:right w:val="none" w:sz="0" w:space="0" w:color="auto"/>
                  </w:divBdr>
                  <w:divsChild>
                    <w:div w:id="1435901135">
                      <w:marLeft w:val="0"/>
                      <w:marRight w:val="0"/>
                      <w:marTop w:val="0"/>
                      <w:marBottom w:val="0"/>
                      <w:divBdr>
                        <w:top w:val="none" w:sz="0" w:space="0" w:color="auto"/>
                        <w:left w:val="none" w:sz="0" w:space="0" w:color="auto"/>
                        <w:bottom w:val="none" w:sz="0" w:space="0" w:color="auto"/>
                        <w:right w:val="none" w:sz="0" w:space="0" w:color="auto"/>
                      </w:divBdr>
                    </w:div>
                  </w:divsChild>
                </w:div>
                <w:div w:id="1391879790">
                  <w:marLeft w:val="0"/>
                  <w:marRight w:val="0"/>
                  <w:marTop w:val="0"/>
                  <w:marBottom w:val="0"/>
                  <w:divBdr>
                    <w:top w:val="none" w:sz="0" w:space="0" w:color="auto"/>
                    <w:left w:val="none" w:sz="0" w:space="0" w:color="auto"/>
                    <w:bottom w:val="none" w:sz="0" w:space="0" w:color="auto"/>
                    <w:right w:val="none" w:sz="0" w:space="0" w:color="auto"/>
                  </w:divBdr>
                  <w:divsChild>
                    <w:div w:id="1285386907">
                      <w:marLeft w:val="0"/>
                      <w:marRight w:val="0"/>
                      <w:marTop w:val="0"/>
                      <w:marBottom w:val="0"/>
                      <w:divBdr>
                        <w:top w:val="none" w:sz="0" w:space="0" w:color="auto"/>
                        <w:left w:val="none" w:sz="0" w:space="0" w:color="auto"/>
                        <w:bottom w:val="none" w:sz="0" w:space="0" w:color="auto"/>
                        <w:right w:val="none" w:sz="0" w:space="0" w:color="auto"/>
                      </w:divBdr>
                    </w:div>
                  </w:divsChild>
                </w:div>
                <w:div w:id="1487042565">
                  <w:marLeft w:val="0"/>
                  <w:marRight w:val="0"/>
                  <w:marTop w:val="0"/>
                  <w:marBottom w:val="0"/>
                  <w:divBdr>
                    <w:top w:val="none" w:sz="0" w:space="0" w:color="auto"/>
                    <w:left w:val="none" w:sz="0" w:space="0" w:color="auto"/>
                    <w:bottom w:val="none" w:sz="0" w:space="0" w:color="auto"/>
                    <w:right w:val="none" w:sz="0" w:space="0" w:color="auto"/>
                  </w:divBdr>
                  <w:divsChild>
                    <w:div w:id="507139897">
                      <w:marLeft w:val="0"/>
                      <w:marRight w:val="0"/>
                      <w:marTop w:val="0"/>
                      <w:marBottom w:val="0"/>
                      <w:divBdr>
                        <w:top w:val="none" w:sz="0" w:space="0" w:color="auto"/>
                        <w:left w:val="none" w:sz="0" w:space="0" w:color="auto"/>
                        <w:bottom w:val="none" w:sz="0" w:space="0" w:color="auto"/>
                        <w:right w:val="none" w:sz="0" w:space="0" w:color="auto"/>
                      </w:divBdr>
                    </w:div>
                  </w:divsChild>
                </w:div>
                <w:div w:id="1589920400">
                  <w:marLeft w:val="0"/>
                  <w:marRight w:val="0"/>
                  <w:marTop w:val="0"/>
                  <w:marBottom w:val="0"/>
                  <w:divBdr>
                    <w:top w:val="none" w:sz="0" w:space="0" w:color="auto"/>
                    <w:left w:val="none" w:sz="0" w:space="0" w:color="auto"/>
                    <w:bottom w:val="none" w:sz="0" w:space="0" w:color="auto"/>
                    <w:right w:val="none" w:sz="0" w:space="0" w:color="auto"/>
                  </w:divBdr>
                  <w:divsChild>
                    <w:div w:id="1528325463">
                      <w:marLeft w:val="0"/>
                      <w:marRight w:val="0"/>
                      <w:marTop w:val="0"/>
                      <w:marBottom w:val="0"/>
                      <w:divBdr>
                        <w:top w:val="none" w:sz="0" w:space="0" w:color="auto"/>
                        <w:left w:val="none" w:sz="0" w:space="0" w:color="auto"/>
                        <w:bottom w:val="none" w:sz="0" w:space="0" w:color="auto"/>
                        <w:right w:val="none" w:sz="0" w:space="0" w:color="auto"/>
                      </w:divBdr>
                    </w:div>
                  </w:divsChild>
                </w:div>
                <w:div w:id="1659723548">
                  <w:marLeft w:val="0"/>
                  <w:marRight w:val="0"/>
                  <w:marTop w:val="0"/>
                  <w:marBottom w:val="0"/>
                  <w:divBdr>
                    <w:top w:val="none" w:sz="0" w:space="0" w:color="auto"/>
                    <w:left w:val="none" w:sz="0" w:space="0" w:color="auto"/>
                    <w:bottom w:val="none" w:sz="0" w:space="0" w:color="auto"/>
                    <w:right w:val="none" w:sz="0" w:space="0" w:color="auto"/>
                  </w:divBdr>
                  <w:divsChild>
                    <w:div w:id="289435381">
                      <w:marLeft w:val="0"/>
                      <w:marRight w:val="0"/>
                      <w:marTop w:val="0"/>
                      <w:marBottom w:val="0"/>
                      <w:divBdr>
                        <w:top w:val="none" w:sz="0" w:space="0" w:color="auto"/>
                        <w:left w:val="none" w:sz="0" w:space="0" w:color="auto"/>
                        <w:bottom w:val="none" w:sz="0" w:space="0" w:color="auto"/>
                        <w:right w:val="none" w:sz="0" w:space="0" w:color="auto"/>
                      </w:divBdr>
                    </w:div>
                  </w:divsChild>
                </w:div>
                <w:div w:id="1809515052">
                  <w:marLeft w:val="0"/>
                  <w:marRight w:val="0"/>
                  <w:marTop w:val="0"/>
                  <w:marBottom w:val="0"/>
                  <w:divBdr>
                    <w:top w:val="none" w:sz="0" w:space="0" w:color="auto"/>
                    <w:left w:val="none" w:sz="0" w:space="0" w:color="auto"/>
                    <w:bottom w:val="none" w:sz="0" w:space="0" w:color="auto"/>
                    <w:right w:val="none" w:sz="0" w:space="0" w:color="auto"/>
                  </w:divBdr>
                  <w:divsChild>
                    <w:div w:id="662396927">
                      <w:marLeft w:val="0"/>
                      <w:marRight w:val="0"/>
                      <w:marTop w:val="0"/>
                      <w:marBottom w:val="0"/>
                      <w:divBdr>
                        <w:top w:val="none" w:sz="0" w:space="0" w:color="auto"/>
                        <w:left w:val="none" w:sz="0" w:space="0" w:color="auto"/>
                        <w:bottom w:val="none" w:sz="0" w:space="0" w:color="auto"/>
                        <w:right w:val="none" w:sz="0" w:space="0" w:color="auto"/>
                      </w:divBdr>
                    </w:div>
                  </w:divsChild>
                </w:div>
                <w:div w:id="1968119677">
                  <w:marLeft w:val="0"/>
                  <w:marRight w:val="0"/>
                  <w:marTop w:val="0"/>
                  <w:marBottom w:val="0"/>
                  <w:divBdr>
                    <w:top w:val="none" w:sz="0" w:space="0" w:color="auto"/>
                    <w:left w:val="none" w:sz="0" w:space="0" w:color="auto"/>
                    <w:bottom w:val="none" w:sz="0" w:space="0" w:color="auto"/>
                    <w:right w:val="none" w:sz="0" w:space="0" w:color="auto"/>
                  </w:divBdr>
                  <w:divsChild>
                    <w:div w:id="940141432">
                      <w:marLeft w:val="0"/>
                      <w:marRight w:val="0"/>
                      <w:marTop w:val="0"/>
                      <w:marBottom w:val="0"/>
                      <w:divBdr>
                        <w:top w:val="none" w:sz="0" w:space="0" w:color="auto"/>
                        <w:left w:val="none" w:sz="0" w:space="0" w:color="auto"/>
                        <w:bottom w:val="none" w:sz="0" w:space="0" w:color="auto"/>
                        <w:right w:val="none" w:sz="0" w:space="0" w:color="auto"/>
                      </w:divBdr>
                    </w:div>
                  </w:divsChild>
                </w:div>
                <w:div w:id="2040426141">
                  <w:marLeft w:val="0"/>
                  <w:marRight w:val="0"/>
                  <w:marTop w:val="0"/>
                  <w:marBottom w:val="0"/>
                  <w:divBdr>
                    <w:top w:val="none" w:sz="0" w:space="0" w:color="auto"/>
                    <w:left w:val="none" w:sz="0" w:space="0" w:color="auto"/>
                    <w:bottom w:val="none" w:sz="0" w:space="0" w:color="auto"/>
                    <w:right w:val="none" w:sz="0" w:space="0" w:color="auto"/>
                  </w:divBdr>
                  <w:divsChild>
                    <w:div w:id="966278225">
                      <w:marLeft w:val="0"/>
                      <w:marRight w:val="0"/>
                      <w:marTop w:val="0"/>
                      <w:marBottom w:val="0"/>
                      <w:divBdr>
                        <w:top w:val="none" w:sz="0" w:space="0" w:color="auto"/>
                        <w:left w:val="none" w:sz="0" w:space="0" w:color="auto"/>
                        <w:bottom w:val="none" w:sz="0" w:space="0" w:color="auto"/>
                        <w:right w:val="none" w:sz="0" w:space="0" w:color="auto"/>
                      </w:divBdr>
                    </w:div>
                  </w:divsChild>
                </w:div>
                <w:div w:id="2109302880">
                  <w:marLeft w:val="0"/>
                  <w:marRight w:val="0"/>
                  <w:marTop w:val="0"/>
                  <w:marBottom w:val="0"/>
                  <w:divBdr>
                    <w:top w:val="none" w:sz="0" w:space="0" w:color="auto"/>
                    <w:left w:val="none" w:sz="0" w:space="0" w:color="auto"/>
                    <w:bottom w:val="none" w:sz="0" w:space="0" w:color="auto"/>
                    <w:right w:val="none" w:sz="0" w:space="0" w:color="auto"/>
                  </w:divBdr>
                  <w:divsChild>
                    <w:div w:id="203484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80907">
          <w:marLeft w:val="0"/>
          <w:marRight w:val="0"/>
          <w:marTop w:val="0"/>
          <w:marBottom w:val="0"/>
          <w:divBdr>
            <w:top w:val="none" w:sz="0" w:space="0" w:color="auto"/>
            <w:left w:val="none" w:sz="0" w:space="0" w:color="auto"/>
            <w:bottom w:val="none" w:sz="0" w:space="0" w:color="auto"/>
            <w:right w:val="none" w:sz="0" w:space="0" w:color="auto"/>
          </w:divBdr>
        </w:div>
        <w:div w:id="262887255">
          <w:marLeft w:val="0"/>
          <w:marRight w:val="0"/>
          <w:marTop w:val="0"/>
          <w:marBottom w:val="0"/>
          <w:divBdr>
            <w:top w:val="none" w:sz="0" w:space="0" w:color="auto"/>
            <w:left w:val="none" w:sz="0" w:space="0" w:color="auto"/>
            <w:bottom w:val="none" w:sz="0" w:space="0" w:color="auto"/>
            <w:right w:val="none" w:sz="0" w:space="0" w:color="auto"/>
          </w:divBdr>
        </w:div>
        <w:div w:id="344403174">
          <w:marLeft w:val="0"/>
          <w:marRight w:val="0"/>
          <w:marTop w:val="0"/>
          <w:marBottom w:val="0"/>
          <w:divBdr>
            <w:top w:val="none" w:sz="0" w:space="0" w:color="auto"/>
            <w:left w:val="none" w:sz="0" w:space="0" w:color="auto"/>
            <w:bottom w:val="none" w:sz="0" w:space="0" w:color="auto"/>
            <w:right w:val="none" w:sz="0" w:space="0" w:color="auto"/>
          </w:divBdr>
        </w:div>
        <w:div w:id="458571719">
          <w:marLeft w:val="0"/>
          <w:marRight w:val="0"/>
          <w:marTop w:val="0"/>
          <w:marBottom w:val="0"/>
          <w:divBdr>
            <w:top w:val="none" w:sz="0" w:space="0" w:color="auto"/>
            <w:left w:val="none" w:sz="0" w:space="0" w:color="auto"/>
            <w:bottom w:val="none" w:sz="0" w:space="0" w:color="auto"/>
            <w:right w:val="none" w:sz="0" w:space="0" w:color="auto"/>
          </w:divBdr>
        </w:div>
        <w:div w:id="470560815">
          <w:marLeft w:val="0"/>
          <w:marRight w:val="0"/>
          <w:marTop w:val="0"/>
          <w:marBottom w:val="0"/>
          <w:divBdr>
            <w:top w:val="none" w:sz="0" w:space="0" w:color="auto"/>
            <w:left w:val="none" w:sz="0" w:space="0" w:color="auto"/>
            <w:bottom w:val="none" w:sz="0" w:space="0" w:color="auto"/>
            <w:right w:val="none" w:sz="0" w:space="0" w:color="auto"/>
          </w:divBdr>
        </w:div>
        <w:div w:id="538517460">
          <w:marLeft w:val="0"/>
          <w:marRight w:val="0"/>
          <w:marTop w:val="0"/>
          <w:marBottom w:val="0"/>
          <w:divBdr>
            <w:top w:val="none" w:sz="0" w:space="0" w:color="auto"/>
            <w:left w:val="none" w:sz="0" w:space="0" w:color="auto"/>
            <w:bottom w:val="none" w:sz="0" w:space="0" w:color="auto"/>
            <w:right w:val="none" w:sz="0" w:space="0" w:color="auto"/>
          </w:divBdr>
        </w:div>
        <w:div w:id="841892739">
          <w:marLeft w:val="0"/>
          <w:marRight w:val="0"/>
          <w:marTop w:val="0"/>
          <w:marBottom w:val="0"/>
          <w:divBdr>
            <w:top w:val="none" w:sz="0" w:space="0" w:color="auto"/>
            <w:left w:val="none" w:sz="0" w:space="0" w:color="auto"/>
            <w:bottom w:val="none" w:sz="0" w:space="0" w:color="auto"/>
            <w:right w:val="none" w:sz="0" w:space="0" w:color="auto"/>
          </w:divBdr>
        </w:div>
        <w:div w:id="978994134">
          <w:marLeft w:val="0"/>
          <w:marRight w:val="0"/>
          <w:marTop w:val="0"/>
          <w:marBottom w:val="0"/>
          <w:divBdr>
            <w:top w:val="none" w:sz="0" w:space="0" w:color="auto"/>
            <w:left w:val="none" w:sz="0" w:space="0" w:color="auto"/>
            <w:bottom w:val="none" w:sz="0" w:space="0" w:color="auto"/>
            <w:right w:val="none" w:sz="0" w:space="0" w:color="auto"/>
          </w:divBdr>
        </w:div>
        <w:div w:id="1093550770">
          <w:marLeft w:val="0"/>
          <w:marRight w:val="0"/>
          <w:marTop w:val="0"/>
          <w:marBottom w:val="0"/>
          <w:divBdr>
            <w:top w:val="none" w:sz="0" w:space="0" w:color="auto"/>
            <w:left w:val="none" w:sz="0" w:space="0" w:color="auto"/>
            <w:bottom w:val="none" w:sz="0" w:space="0" w:color="auto"/>
            <w:right w:val="none" w:sz="0" w:space="0" w:color="auto"/>
          </w:divBdr>
        </w:div>
        <w:div w:id="1144157261">
          <w:marLeft w:val="0"/>
          <w:marRight w:val="0"/>
          <w:marTop w:val="0"/>
          <w:marBottom w:val="0"/>
          <w:divBdr>
            <w:top w:val="none" w:sz="0" w:space="0" w:color="auto"/>
            <w:left w:val="none" w:sz="0" w:space="0" w:color="auto"/>
            <w:bottom w:val="none" w:sz="0" w:space="0" w:color="auto"/>
            <w:right w:val="none" w:sz="0" w:space="0" w:color="auto"/>
          </w:divBdr>
        </w:div>
        <w:div w:id="1263221970">
          <w:marLeft w:val="0"/>
          <w:marRight w:val="0"/>
          <w:marTop w:val="0"/>
          <w:marBottom w:val="0"/>
          <w:divBdr>
            <w:top w:val="none" w:sz="0" w:space="0" w:color="auto"/>
            <w:left w:val="none" w:sz="0" w:space="0" w:color="auto"/>
            <w:bottom w:val="none" w:sz="0" w:space="0" w:color="auto"/>
            <w:right w:val="none" w:sz="0" w:space="0" w:color="auto"/>
          </w:divBdr>
        </w:div>
        <w:div w:id="1316109634">
          <w:marLeft w:val="0"/>
          <w:marRight w:val="0"/>
          <w:marTop w:val="0"/>
          <w:marBottom w:val="0"/>
          <w:divBdr>
            <w:top w:val="none" w:sz="0" w:space="0" w:color="auto"/>
            <w:left w:val="none" w:sz="0" w:space="0" w:color="auto"/>
            <w:bottom w:val="none" w:sz="0" w:space="0" w:color="auto"/>
            <w:right w:val="none" w:sz="0" w:space="0" w:color="auto"/>
          </w:divBdr>
        </w:div>
        <w:div w:id="1384526673">
          <w:marLeft w:val="0"/>
          <w:marRight w:val="0"/>
          <w:marTop w:val="0"/>
          <w:marBottom w:val="0"/>
          <w:divBdr>
            <w:top w:val="none" w:sz="0" w:space="0" w:color="auto"/>
            <w:left w:val="none" w:sz="0" w:space="0" w:color="auto"/>
            <w:bottom w:val="none" w:sz="0" w:space="0" w:color="auto"/>
            <w:right w:val="none" w:sz="0" w:space="0" w:color="auto"/>
          </w:divBdr>
        </w:div>
        <w:div w:id="1466043983">
          <w:marLeft w:val="0"/>
          <w:marRight w:val="0"/>
          <w:marTop w:val="0"/>
          <w:marBottom w:val="0"/>
          <w:divBdr>
            <w:top w:val="none" w:sz="0" w:space="0" w:color="auto"/>
            <w:left w:val="none" w:sz="0" w:space="0" w:color="auto"/>
            <w:bottom w:val="none" w:sz="0" w:space="0" w:color="auto"/>
            <w:right w:val="none" w:sz="0" w:space="0" w:color="auto"/>
          </w:divBdr>
        </w:div>
        <w:div w:id="1626816881">
          <w:marLeft w:val="0"/>
          <w:marRight w:val="0"/>
          <w:marTop w:val="0"/>
          <w:marBottom w:val="0"/>
          <w:divBdr>
            <w:top w:val="none" w:sz="0" w:space="0" w:color="auto"/>
            <w:left w:val="none" w:sz="0" w:space="0" w:color="auto"/>
            <w:bottom w:val="none" w:sz="0" w:space="0" w:color="auto"/>
            <w:right w:val="none" w:sz="0" w:space="0" w:color="auto"/>
          </w:divBdr>
        </w:div>
        <w:div w:id="1801996430">
          <w:marLeft w:val="0"/>
          <w:marRight w:val="0"/>
          <w:marTop w:val="0"/>
          <w:marBottom w:val="0"/>
          <w:divBdr>
            <w:top w:val="none" w:sz="0" w:space="0" w:color="auto"/>
            <w:left w:val="none" w:sz="0" w:space="0" w:color="auto"/>
            <w:bottom w:val="none" w:sz="0" w:space="0" w:color="auto"/>
            <w:right w:val="none" w:sz="0" w:space="0" w:color="auto"/>
          </w:divBdr>
        </w:div>
        <w:div w:id="2100783977">
          <w:marLeft w:val="0"/>
          <w:marRight w:val="0"/>
          <w:marTop w:val="0"/>
          <w:marBottom w:val="0"/>
          <w:divBdr>
            <w:top w:val="none" w:sz="0" w:space="0" w:color="auto"/>
            <w:left w:val="none" w:sz="0" w:space="0" w:color="auto"/>
            <w:bottom w:val="none" w:sz="0" w:space="0" w:color="auto"/>
            <w:right w:val="none" w:sz="0" w:space="0" w:color="auto"/>
          </w:divBdr>
        </w:div>
      </w:divsChild>
    </w:div>
    <w:div w:id="243221052">
      <w:bodyDiv w:val="1"/>
      <w:marLeft w:val="0"/>
      <w:marRight w:val="0"/>
      <w:marTop w:val="0"/>
      <w:marBottom w:val="0"/>
      <w:divBdr>
        <w:top w:val="none" w:sz="0" w:space="0" w:color="auto"/>
        <w:left w:val="none" w:sz="0" w:space="0" w:color="auto"/>
        <w:bottom w:val="none" w:sz="0" w:space="0" w:color="auto"/>
        <w:right w:val="none" w:sz="0" w:space="0" w:color="auto"/>
      </w:divBdr>
    </w:div>
    <w:div w:id="262416197">
      <w:bodyDiv w:val="1"/>
      <w:marLeft w:val="0"/>
      <w:marRight w:val="0"/>
      <w:marTop w:val="0"/>
      <w:marBottom w:val="0"/>
      <w:divBdr>
        <w:top w:val="none" w:sz="0" w:space="0" w:color="auto"/>
        <w:left w:val="none" w:sz="0" w:space="0" w:color="auto"/>
        <w:bottom w:val="none" w:sz="0" w:space="0" w:color="auto"/>
        <w:right w:val="none" w:sz="0" w:space="0" w:color="auto"/>
      </w:divBdr>
      <w:divsChild>
        <w:div w:id="22245982">
          <w:marLeft w:val="0"/>
          <w:marRight w:val="0"/>
          <w:marTop w:val="0"/>
          <w:marBottom w:val="0"/>
          <w:divBdr>
            <w:top w:val="none" w:sz="0" w:space="0" w:color="auto"/>
            <w:left w:val="none" w:sz="0" w:space="0" w:color="auto"/>
            <w:bottom w:val="none" w:sz="0" w:space="0" w:color="auto"/>
            <w:right w:val="none" w:sz="0" w:space="0" w:color="auto"/>
          </w:divBdr>
          <w:divsChild>
            <w:div w:id="2073696621">
              <w:marLeft w:val="0"/>
              <w:marRight w:val="0"/>
              <w:marTop w:val="0"/>
              <w:marBottom w:val="0"/>
              <w:divBdr>
                <w:top w:val="none" w:sz="0" w:space="0" w:color="auto"/>
                <w:left w:val="none" w:sz="0" w:space="0" w:color="auto"/>
                <w:bottom w:val="none" w:sz="0" w:space="0" w:color="auto"/>
                <w:right w:val="none" w:sz="0" w:space="0" w:color="auto"/>
              </w:divBdr>
            </w:div>
          </w:divsChild>
        </w:div>
        <w:div w:id="97868754">
          <w:marLeft w:val="0"/>
          <w:marRight w:val="0"/>
          <w:marTop w:val="0"/>
          <w:marBottom w:val="0"/>
          <w:divBdr>
            <w:top w:val="none" w:sz="0" w:space="0" w:color="auto"/>
            <w:left w:val="none" w:sz="0" w:space="0" w:color="auto"/>
            <w:bottom w:val="none" w:sz="0" w:space="0" w:color="auto"/>
            <w:right w:val="none" w:sz="0" w:space="0" w:color="auto"/>
          </w:divBdr>
          <w:divsChild>
            <w:div w:id="1251425534">
              <w:marLeft w:val="0"/>
              <w:marRight w:val="0"/>
              <w:marTop w:val="0"/>
              <w:marBottom w:val="0"/>
              <w:divBdr>
                <w:top w:val="none" w:sz="0" w:space="0" w:color="auto"/>
                <w:left w:val="none" w:sz="0" w:space="0" w:color="auto"/>
                <w:bottom w:val="none" w:sz="0" w:space="0" w:color="auto"/>
                <w:right w:val="none" w:sz="0" w:space="0" w:color="auto"/>
              </w:divBdr>
            </w:div>
          </w:divsChild>
        </w:div>
        <w:div w:id="111049892">
          <w:marLeft w:val="0"/>
          <w:marRight w:val="0"/>
          <w:marTop w:val="0"/>
          <w:marBottom w:val="0"/>
          <w:divBdr>
            <w:top w:val="none" w:sz="0" w:space="0" w:color="auto"/>
            <w:left w:val="none" w:sz="0" w:space="0" w:color="auto"/>
            <w:bottom w:val="none" w:sz="0" w:space="0" w:color="auto"/>
            <w:right w:val="none" w:sz="0" w:space="0" w:color="auto"/>
          </w:divBdr>
          <w:divsChild>
            <w:div w:id="1753312641">
              <w:marLeft w:val="0"/>
              <w:marRight w:val="0"/>
              <w:marTop w:val="0"/>
              <w:marBottom w:val="0"/>
              <w:divBdr>
                <w:top w:val="none" w:sz="0" w:space="0" w:color="auto"/>
                <w:left w:val="none" w:sz="0" w:space="0" w:color="auto"/>
                <w:bottom w:val="none" w:sz="0" w:space="0" w:color="auto"/>
                <w:right w:val="none" w:sz="0" w:space="0" w:color="auto"/>
              </w:divBdr>
            </w:div>
          </w:divsChild>
        </w:div>
        <w:div w:id="157817063">
          <w:marLeft w:val="0"/>
          <w:marRight w:val="0"/>
          <w:marTop w:val="0"/>
          <w:marBottom w:val="0"/>
          <w:divBdr>
            <w:top w:val="none" w:sz="0" w:space="0" w:color="auto"/>
            <w:left w:val="none" w:sz="0" w:space="0" w:color="auto"/>
            <w:bottom w:val="none" w:sz="0" w:space="0" w:color="auto"/>
            <w:right w:val="none" w:sz="0" w:space="0" w:color="auto"/>
          </w:divBdr>
          <w:divsChild>
            <w:div w:id="1657226929">
              <w:marLeft w:val="0"/>
              <w:marRight w:val="0"/>
              <w:marTop w:val="0"/>
              <w:marBottom w:val="0"/>
              <w:divBdr>
                <w:top w:val="none" w:sz="0" w:space="0" w:color="auto"/>
                <w:left w:val="none" w:sz="0" w:space="0" w:color="auto"/>
                <w:bottom w:val="none" w:sz="0" w:space="0" w:color="auto"/>
                <w:right w:val="none" w:sz="0" w:space="0" w:color="auto"/>
              </w:divBdr>
            </w:div>
          </w:divsChild>
        </w:div>
        <w:div w:id="237205458">
          <w:marLeft w:val="0"/>
          <w:marRight w:val="0"/>
          <w:marTop w:val="0"/>
          <w:marBottom w:val="0"/>
          <w:divBdr>
            <w:top w:val="none" w:sz="0" w:space="0" w:color="auto"/>
            <w:left w:val="none" w:sz="0" w:space="0" w:color="auto"/>
            <w:bottom w:val="none" w:sz="0" w:space="0" w:color="auto"/>
            <w:right w:val="none" w:sz="0" w:space="0" w:color="auto"/>
          </w:divBdr>
          <w:divsChild>
            <w:div w:id="664285114">
              <w:marLeft w:val="0"/>
              <w:marRight w:val="0"/>
              <w:marTop w:val="0"/>
              <w:marBottom w:val="0"/>
              <w:divBdr>
                <w:top w:val="none" w:sz="0" w:space="0" w:color="auto"/>
                <w:left w:val="none" w:sz="0" w:space="0" w:color="auto"/>
                <w:bottom w:val="none" w:sz="0" w:space="0" w:color="auto"/>
                <w:right w:val="none" w:sz="0" w:space="0" w:color="auto"/>
              </w:divBdr>
            </w:div>
          </w:divsChild>
        </w:div>
        <w:div w:id="253560800">
          <w:marLeft w:val="0"/>
          <w:marRight w:val="0"/>
          <w:marTop w:val="0"/>
          <w:marBottom w:val="0"/>
          <w:divBdr>
            <w:top w:val="none" w:sz="0" w:space="0" w:color="auto"/>
            <w:left w:val="none" w:sz="0" w:space="0" w:color="auto"/>
            <w:bottom w:val="none" w:sz="0" w:space="0" w:color="auto"/>
            <w:right w:val="none" w:sz="0" w:space="0" w:color="auto"/>
          </w:divBdr>
          <w:divsChild>
            <w:div w:id="1023896110">
              <w:marLeft w:val="0"/>
              <w:marRight w:val="0"/>
              <w:marTop w:val="0"/>
              <w:marBottom w:val="0"/>
              <w:divBdr>
                <w:top w:val="none" w:sz="0" w:space="0" w:color="auto"/>
                <w:left w:val="none" w:sz="0" w:space="0" w:color="auto"/>
                <w:bottom w:val="none" w:sz="0" w:space="0" w:color="auto"/>
                <w:right w:val="none" w:sz="0" w:space="0" w:color="auto"/>
              </w:divBdr>
            </w:div>
          </w:divsChild>
        </w:div>
        <w:div w:id="304697443">
          <w:marLeft w:val="0"/>
          <w:marRight w:val="0"/>
          <w:marTop w:val="0"/>
          <w:marBottom w:val="0"/>
          <w:divBdr>
            <w:top w:val="none" w:sz="0" w:space="0" w:color="auto"/>
            <w:left w:val="none" w:sz="0" w:space="0" w:color="auto"/>
            <w:bottom w:val="none" w:sz="0" w:space="0" w:color="auto"/>
            <w:right w:val="none" w:sz="0" w:space="0" w:color="auto"/>
          </w:divBdr>
          <w:divsChild>
            <w:div w:id="1231841925">
              <w:marLeft w:val="0"/>
              <w:marRight w:val="0"/>
              <w:marTop w:val="0"/>
              <w:marBottom w:val="0"/>
              <w:divBdr>
                <w:top w:val="none" w:sz="0" w:space="0" w:color="auto"/>
                <w:left w:val="none" w:sz="0" w:space="0" w:color="auto"/>
                <w:bottom w:val="none" w:sz="0" w:space="0" w:color="auto"/>
                <w:right w:val="none" w:sz="0" w:space="0" w:color="auto"/>
              </w:divBdr>
            </w:div>
          </w:divsChild>
        </w:div>
        <w:div w:id="377553229">
          <w:marLeft w:val="0"/>
          <w:marRight w:val="0"/>
          <w:marTop w:val="0"/>
          <w:marBottom w:val="0"/>
          <w:divBdr>
            <w:top w:val="none" w:sz="0" w:space="0" w:color="auto"/>
            <w:left w:val="none" w:sz="0" w:space="0" w:color="auto"/>
            <w:bottom w:val="none" w:sz="0" w:space="0" w:color="auto"/>
            <w:right w:val="none" w:sz="0" w:space="0" w:color="auto"/>
          </w:divBdr>
          <w:divsChild>
            <w:div w:id="560405630">
              <w:marLeft w:val="0"/>
              <w:marRight w:val="0"/>
              <w:marTop w:val="0"/>
              <w:marBottom w:val="0"/>
              <w:divBdr>
                <w:top w:val="none" w:sz="0" w:space="0" w:color="auto"/>
                <w:left w:val="none" w:sz="0" w:space="0" w:color="auto"/>
                <w:bottom w:val="none" w:sz="0" w:space="0" w:color="auto"/>
                <w:right w:val="none" w:sz="0" w:space="0" w:color="auto"/>
              </w:divBdr>
            </w:div>
          </w:divsChild>
        </w:div>
        <w:div w:id="508912484">
          <w:marLeft w:val="0"/>
          <w:marRight w:val="0"/>
          <w:marTop w:val="0"/>
          <w:marBottom w:val="0"/>
          <w:divBdr>
            <w:top w:val="none" w:sz="0" w:space="0" w:color="auto"/>
            <w:left w:val="none" w:sz="0" w:space="0" w:color="auto"/>
            <w:bottom w:val="none" w:sz="0" w:space="0" w:color="auto"/>
            <w:right w:val="none" w:sz="0" w:space="0" w:color="auto"/>
          </w:divBdr>
          <w:divsChild>
            <w:div w:id="1773474975">
              <w:marLeft w:val="0"/>
              <w:marRight w:val="0"/>
              <w:marTop w:val="0"/>
              <w:marBottom w:val="0"/>
              <w:divBdr>
                <w:top w:val="none" w:sz="0" w:space="0" w:color="auto"/>
                <w:left w:val="none" w:sz="0" w:space="0" w:color="auto"/>
                <w:bottom w:val="none" w:sz="0" w:space="0" w:color="auto"/>
                <w:right w:val="none" w:sz="0" w:space="0" w:color="auto"/>
              </w:divBdr>
            </w:div>
          </w:divsChild>
        </w:div>
        <w:div w:id="531261270">
          <w:marLeft w:val="0"/>
          <w:marRight w:val="0"/>
          <w:marTop w:val="0"/>
          <w:marBottom w:val="0"/>
          <w:divBdr>
            <w:top w:val="none" w:sz="0" w:space="0" w:color="auto"/>
            <w:left w:val="none" w:sz="0" w:space="0" w:color="auto"/>
            <w:bottom w:val="none" w:sz="0" w:space="0" w:color="auto"/>
            <w:right w:val="none" w:sz="0" w:space="0" w:color="auto"/>
          </w:divBdr>
          <w:divsChild>
            <w:div w:id="420563851">
              <w:marLeft w:val="0"/>
              <w:marRight w:val="0"/>
              <w:marTop w:val="0"/>
              <w:marBottom w:val="0"/>
              <w:divBdr>
                <w:top w:val="none" w:sz="0" w:space="0" w:color="auto"/>
                <w:left w:val="none" w:sz="0" w:space="0" w:color="auto"/>
                <w:bottom w:val="none" w:sz="0" w:space="0" w:color="auto"/>
                <w:right w:val="none" w:sz="0" w:space="0" w:color="auto"/>
              </w:divBdr>
            </w:div>
          </w:divsChild>
        </w:div>
        <w:div w:id="533927322">
          <w:marLeft w:val="0"/>
          <w:marRight w:val="0"/>
          <w:marTop w:val="0"/>
          <w:marBottom w:val="0"/>
          <w:divBdr>
            <w:top w:val="none" w:sz="0" w:space="0" w:color="auto"/>
            <w:left w:val="none" w:sz="0" w:space="0" w:color="auto"/>
            <w:bottom w:val="none" w:sz="0" w:space="0" w:color="auto"/>
            <w:right w:val="none" w:sz="0" w:space="0" w:color="auto"/>
          </w:divBdr>
          <w:divsChild>
            <w:div w:id="584457612">
              <w:marLeft w:val="0"/>
              <w:marRight w:val="0"/>
              <w:marTop w:val="0"/>
              <w:marBottom w:val="0"/>
              <w:divBdr>
                <w:top w:val="none" w:sz="0" w:space="0" w:color="auto"/>
                <w:left w:val="none" w:sz="0" w:space="0" w:color="auto"/>
                <w:bottom w:val="none" w:sz="0" w:space="0" w:color="auto"/>
                <w:right w:val="none" w:sz="0" w:space="0" w:color="auto"/>
              </w:divBdr>
            </w:div>
          </w:divsChild>
        </w:div>
        <w:div w:id="602030135">
          <w:marLeft w:val="0"/>
          <w:marRight w:val="0"/>
          <w:marTop w:val="0"/>
          <w:marBottom w:val="0"/>
          <w:divBdr>
            <w:top w:val="none" w:sz="0" w:space="0" w:color="auto"/>
            <w:left w:val="none" w:sz="0" w:space="0" w:color="auto"/>
            <w:bottom w:val="none" w:sz="0" w:space="0" w:color="auto"/>
            <w:right w:val="none" w:sz="0" w:space="0" w:color="auto"/>
          </w:divBdr>
          <w:divsChild>
            <w:div w:id="1692953024">
              <w:marLeft w:val="0"/>
              <w:marRight w:val="0"/>
              <w:marTop w:val="0"/>
              <w:marBottom w:val="0"/>
              <w:divBdr>
                <w:top w:val="none" w:sz="0" w:space="0" w:color="auto"/>
                <w:left w:val="none" w:sz="0" w:space="0" w:color="auto"/>
                <w:bottom w:val="none" w:sz="0" w:space="0" w:color="auto"/>
                <w:right w:val="none" w:sz="0" w:space="0" w:color="auto"/>
              </w:divBdr>
            </w:div>
          </w:divsChild>
        </w:div>
        <w:div w:id="637032182">
          <w:marLeft w:val="0"/>
          <w:marRight w:val="0"/>
          <w:marTop w:val="0"/>
          <w:marBottom w:val="0"/>
          <w:divBdr>
            <w:top w:val="none" w:sz="0" w:space="0" w:color="auto"/>
            <w:left w:val="none" w:sz="0" w:space="0" w:color="auto"/>
            <w:bottom w:val="none" w:sz="0" w:space="0" w:color="auto"/>
            <w:right w:val="none" w:sz="0" w:space="0" w:color="auto"/>
          </w:divBdr>
          <w:divsChild>
            <w:div w:id="808279675">
              <w:marLeft w:val="0"/>
              <w:marRight w:val="0"/>
              <w:marTop w:val="0"/>
              <w:marBottom w:val="0"/>
              <w:divBdr>
                <w:top w:val="none" w:sz="0" w:space="0" w:color="auto"/>
                <w:left w:val="none" w:sz="0" w:space="0" w:color="auto"/>
                <w:bottom w:val="none" w:sz="0" w:space="0" w:color="auto"/>
                <w:right w:val="none" w:sz="0" w:space="0" w:color="auto"/>
              </w:divBdr>
            </w:div>
          </w:divsChild>
        </w:div>
        <w:div w:id="699209676">
          <w:marLeft w:val="0"/>
          <w:marRight w:val="0"/>
          <w:marTop w:val="0"/>
          <w:marBottom w:val="0"/>
          <w:divBdr>
            <w:top w:val="none" w:sz="0" w:space="0" w:color="auto"/>
            <w:left w:val="none" w:sz="0" w:space="0" w:color="auto"/>
            <w:bottom w:val="none" w:sz="0" w:space="0" w:color="auto"/>
            <w:right w:val="none" w:sz="0" w:space="0" w:color="auto"/>
          </w:divBdr>
          <w:divsChild>
            <w:div w:id="178783637">
              <w:marLeft w:val="0"/>
              <w:marRight w:val="0"/>
              <w:marTop w:val="0"/>
              <w:marBottom w:val="0"/>
              <w:divBdr>
                <w:top w:val="none" w:sz="0" w:space="0" w:color="auto"/>
                <w:left w:val="none" w:sz="0" w:space="0" w:color="auto"/>
                <w:bottom w:val="none" w:sz="0" w:space="0" w:color="auto"/>
                <w:right w:val="none" w:sz="0" w:space="0" w:color="auto"/>
              </w:divBdr>
            </w:div>
          </w:divsChild>
        </w:div>
        <w:div w:id="756562689">
          <w:marLeft w:val="0"/>
          <w:marRight w:val="0"/>
          <w:marTop w:val="0"/>
          <w:marBottom w:val="0"/>
          <w:divBdr>
            <w:top w:val="none" w:sz="0" w:space="0" w:color="auto"/>
            <w:left w:val="none" w:sz="0" w:space="0" w:color="auto"/>
            <w:bottom w:val="none" w:sz="0" w:space="0" w:color="auto"/>
            <w:right w:val="none" w:sz="0" w:space="0" w:color="auto"/>
          </w:divBdr>
          <w:divsChild>
            <w:div w:id="84420902">
              <w:marLeft w:val="0"/>
              <w:marRight w:val="0"/>
              <w:marTop w:val="0"/>
              <w:marBottom w:val="0"/>
              <w:divBdr>
                <w:top w:val="none" w:sz="0" w:space="0" w:color="auto"/>
                <w:left w:val="none" w:sz="0" w:space="0" w:color="auto"/>
                <w:bottom w:val="none" w:sz="0" w:space="0" w:color="auto"/>
                <w:right w:val="none" w:sz="0" w:space="0" w:color="auto"/>
              </w:divBdr>
            </w:div>
          </w:divsChild>
        </w:div>
        <w:div w:id="758908029">
          <w:marLeft w:val="0"/>
          <w:marRight w:val="0"/>
          <w:marTop w:val="0"/>
          <w:marBottom w:val="0"/>
          <w:divBdr>
            <w:top w:val="none" w:sz="0" w:space="0" w:color="auto"/>
            <w:left w:val="none" w:sz="0" w:space="0" w:color="auto"/>
            <w:bottom w:val="none" w:sz="0" w:space="0" w:color="auto"/>
            <w:right w:val="none" w:sz="0" w:space="0" w:color="auto"/>
          </w:divBdr>
          <w:divsChild>
            <w:div w:id="445857287">
              <w:marLeft w:val="0"/>
              <w:marRight w:val="0"/>
              <w:marTop w:val="0"/>
              <w:marBottom w:val="0"/>
              <w:divBdr>
                <w:top w:val="none" w:sz="0" w:space="0" w:color="auto"/>
                <w:left w:val="none" w:sz="0" w:space="0" w:color="auto"/>
                <w:bottom w:val="none" w:sz="0" w:space="0" w:color="auto"/>
                <w:right w:val="none" w:sz="0" w:space="0" w:color="auto"/>
              </w:divBdr>
            </w:div>
          </w:divsChild>
        </w:div>
        <w:div w:id="761800983">
          <w:marLeft w:val="0"/>
          <w:marRight w:val="0"/>
          <w:marTop w:val="0"/>
          <w:marBottom w:val="0"/>
          <w:divBdr>
            <w:top w:val="none" w:sz="0" w:space="0" w:color="auto"/>
            <w:left w:val="none" w:sz="0" w:space="0" w:color="auto"/>
            <w:bottom w:val="none" w:sz="0" w:space="0" w:color="auto"/>
            <w:right w:val="none" w:sz="0" w:space="0" w:color="auto"/>
          </w:divBdr>
          <w:divsChild>
            <w:div w:id="1423136849">
              <w:marLeft w:val="0"/>
              <w:marRight w:val="0"/>
              <w:marTop w:val="0"/>
              <w:marBottom w:val="0"/>
              <w:divBdr>
                <w:top w:val="none" w:sz="0" w:space="0" w:color="auto"/>
                <w:left w:val="none" w:sz="0" w:space="0" w:color="auto"/>
                <w:bottom w:val="none" w:sz="0" w:space="0" w:color="auto"/>
                <w:right w:val="none" w:sz="0" w:space="0" w:color="auto"/>
              </w:divBdr>
            </w:div>
          </w:divsChild>
        </w:div>
        <w:div w:id="851340731">
          <w:marLeft w:val="0"/>
          <w:marRight w:val="0"/>
          <w:marTop w:val="0"/>
          <w:marBottom w:val="0"/>
          <w:divBdr>
            <w:top w:val="none" w:sz="0" w:space="0" w:color="auto"/>
            <w:left w:val="none" w:sz="0" w:space="0" w:color="auto"/>
            <w:bottom w:val="none" w:sz="0" w:space="0" w:color="auto"/>
            <w:right w:val="none" w:sz="0" w:space="0" w:color="auto"/>
          </w:divBdr>
          <w:divsChild>
            <w:div w:id="12458484">
              <w:marLeft w:val="0"/>
              <w:marRight w:val="0"/>
              <w:marTop w:val="0"/>
              <w:marBottom w:val="0"/>
              <w:divBdr>
                <w:top w:val="none" w:sz="0" w:space="0" w:color="auto"/>
                <w:left w:val="none" w:sz="0" w:space="0" w:color="auto"/>
                <w:bottom w:val="none" w:sz="0" w:space="0" w:color="auto"/>
                <w:right w:val="none" w:sz="0" w:space="0" w:color="auto"/>
              </w:divBdr>
            </w:div>
          </w:divsChild>
        </w:div>
        <w:div w:id="926038635">
          <w:marLeft w:val="0"/>
          <w:marRight w:val="0"/>
          <w:marTop w:val="0"/>
          <w:marBottom w:val="0"/>
          <w:divBdr>
            <w:top w:val="none" w:sz="0" w:space="0" w:color="auto"/>
            <w:left w:val="none" w:sz="0" w:space="0" w:color="auto"/>
            <w:bottom w:val="none" w:sz="0" w:space="0" w:color="auto"/>
            <w:right w:val="none" w:sz="0" w:space="0" w:color="auto"/>
          </w:divBdr>
          <w:divsChild>
            <w:div w:id="286858500">
              <w:marLeft w:val="0"/>
              <w:marRight w:val="0"/>
              <w:marTop w:val="0"/>
              <w:marBottom w:val="0"/>
              <w:divBdr>
                <w:top w:val="none" w:sz="0" w:space="0" w:color="auto"/>
                <w:left w:val="none" w:sz="0" w:space="0" w:color="auto"/>
                <w:bottom w:val="none" w:sz="0" w:space="0" w:color="auto"/>
                <w:right w:val="none" w:sz="0" w:space="0" w:color="auto"/>
              </w:divBdr>
            </w:div>
          </w:divsChild>
        </w:div>
        <w:div w:id="1047491471">
          <w:marLeft w:val="0"/>
          <w:marRight w:val="0"/>
          <w:marTop w:val="0"/>
          <w:marBottom w:val="0"/>
          <w:divBdr>
            <w:top w:val="none" w:sz="0" w:space="0" w:color="auto"/>
            <w:left w:val="none" w:sz="0" w:space="0" w:color="auto"/>
            <w:bottom w:val="none" w:sz="0" w:space="0" w:color="auto"/>
            <w:right w:val="none" w:sz="0" w:space="0" w:color="auto"/>
          </w:divBdr>
          <w:divsChild>
            <w:div w:id="946883851">
              <w:marLeft w:val="0"/>
              <w:marRight w:val="0"/>
              <w:marTop w:val="0"/>
              <w:marBottom w:val="0"/>
              <w:divBdr>
                <w:top w:val="none" w:sz="0" w:space="0" w:color="auto"/>
                <w:left w:val="none" w:sz="0" w:space="0" w:color="auto"/>
                <w:bottom w:val="none" w:sz="0" w:space="0" w:color="auto"/>
                <w:right w:val="none" w:sz="0" w:space="0" w:color="auto"/>
              </w:divBdr>
            </w:div>
          </w:divsChild>
        </w:div>
        <w:div w:id="1101797885">
          <w:marLeft w:val="0"/>
          <w:marRight w:val="0"/>
          <w:marTop w:val="0"/>
          <w:marBottom w:val="0"/>
          <w:divBdr>
            <w:top w:val="none" w:sz="0" w:space="0" w:color="auto"/>
            <w:left w:val="none" w:sz="0" w:space="0" w:color="auto"/>
            <w:bottom w:val="none" w:sz="0" w:space="0" w:color="auto"/>
            <w:right w:val="none" w:sz="0" w:space="0" w:color="auto"/>
          </w:divBdr>
          <w:divsChild>
            <w:div w:id="884950943">
              <w:marLeft w:val="0"/>
              <w:marRight w:val="0"/>
              <w:marTop w:val="0"/>
              <w:marBottom w:val="0"/>
              <w:divBdr>
                <w:top w:val="none" w:sz="0" w:space="0" w:color="auto"/>
                <w:left w:val="none" w:sz="0" w:space="0" w:color="auto"/>
                <w:bottom w:val="none" w:sz="0" w:space="0" w:color="auto"/>
                <w:right w:val="none" w:sz="0" w:space="0" w:color="auto"/>
              </w:divBdr>
            </w:div>
          </w:divsChild>
        </w:div>
        <w:div w:id="1117916790">
          <w:marLeft w:val="0"/>
          <w:marRight w:val="0"/>
          <w:marTop w:val="0"/>
          <w:marBottom w:val="0"/>
          <w:divBdr>
            <w:top w:val="none" w:sz="0" w:space="0" w:color="auto"/>
            <w:left w:val="none" w:sz="0" w:space="0" w:color="auto"/>
            <w:bottom w:val="none" w:sz="0" w:space="0" w:color="auto"/>
            <w:right w:val="none" w:sz="0" w:space="0" w:color="auto"/>
          </w:divBdr>
          <w:divsChild>
            <w:div w:id="509367861">
              <w:marLeft w:val="0"/>
              <w:marRight w:val="0"/>
              <w:marTop w:val="0"/>
              <w:marBottom w:val="0"/>
              <w:divBdr>
                <w:top w:val="none" w:sz="0" w:space="0" w:color="auto"/>
                <w:left w:val="none" w:sz="0" w:space="0" w:color="auto"/>
                <w:bottom w:val="none" w:sz="0" w:space="0" w:color="auto"/>
                <w:right w:val="none" w:sz="0" w:space="0" w:color="auto"/>
              </w:divBdr>
            </w:div>
          </w:divsChild>
        </w:div>
        <w:div w:id="1132019431">
          <w:marLeft w:val="0"/>
          <w:marRight w:val="0"/>
          <w:marTop w:val="0"/>
          <w:marBottom w:val="0"/>
          <w:divBdr>
            <w:top w:val="none" w:sz="0" w:space="0" w:color="auto"/>
            <w:left w:val="none" w:sz="0" w:space="0" w:color="auto"/>
            <w:bottom w:val="none" w:sz="0" w:space="0" w:color="auto"/>
            <w:right w:val="none" w:sz="0" w:space="0" w:color="auto"/>
          </w:divBdr>
          <w:divsChild>
            <w:div w:id="65615607">
              <w:marLeft w:val="0"/>
              <w:marRight w:val="0"/>
              <w:marTop w:val="0"/>
              <w:marBottom w:val="0"/>
              <w:divBdr>
                <w:top w:val="none" w:sz="0" w:space="0" w:color="auto"/>
                <w:left w:val="none" w:sz="0" w:space="0" w:color="auto"/>
                <w:bottom w:val="none" w:sz="0" w:space="0" w:color="auto"/>
                <w:right w:val="none" w:sz="0" w:space="0" w:color="auto"/>
              </w:divBdr>
            </w:div>
          </w:divsChild>
        </w:div>
        <w:div w:id="1200974745">
          <w:marLeft w:val="0"/>
          <w:marRight w:val="0"/>
          <w:marTop w:val="0"/>
          <w:marBottom w:val="0"/>
          <w:divBdr>
            <w:top w:val="none" w:sz="0" w:space="0" w:color="auto"/>
            <w:left w:val="none" w:sz="0" w:space="0" w:color="auto"/>
            <w:bottom w:val="none" w:sz="0" w:space="0" w:color="auto"/>
            <w:right w:val="none" w:sz="0" w:space="0" w:color="auto"/>
          </w:divBdr>
          <w:divsChild>
            <w:div w:id="1446778583">
              <w:marLeft w:val="0"/>
              <w:marRight w:val="0"/>
              <w:marTop w:val="0"/>
              <w:marBottom w:val="0"/>
              <w:divBdr>
                <w:top w:val="none" w:sz="0" w:space="0" w:color="auto"/>
                <w:left w:val="none" w:sz="0" w:space="0" w:color="auto"/>
                <w:bottom w:val="none" w:sz="0" w:space="0" w:color="auto"/>
                <w:right w:val="none" w:sz="0" w:space="0" w:color="auto"/>
              </w:divBdr>
            </w:div>
          </w:divsChild>
        </w:div>
        <w:div w:id="1235319338">
          <w:marLeft w:val="0"/>
          <w:marRight w:val="0"/>
          <w:marTop w:val="0"/>
          <w:marBottom w:val="0"/>
          <w:divBdr>
            <w:top w:val="none" w:sz="0" w:space="0" w:color="auto"/>
            <w:left w:val="none" w:sz="0" w:space="0" w:color="auto"/>
            <w:bottom w:val="none" w:sz="0" w:space="0" w:color="auto"/>
            <w:right w:val="none" w:sz="0" w:space="0" w:color="auto"/>
          </w:divBdr>
          <w:divsChild>
            <w:div w:id="1099787894">
              <w:marLeft w:val="0"/>
              <w:marRight w:val="0"/>
              <w:marTop w:val="0"/>
              <w:marBottom w:val="0"/>
              <w:divBdr>
                <w:top w:val="none" w:sz="0" w:space="0" w:color="auto"/>
                <w:left w:val="none" w:sz="0" w:space="0" w:color="auto"/>
                <w:bottom w:val="none" w:sz="0" w:space="0" w:color="auto"/>
                <w:right w:val="none" w:sz="0" w:space="0" w:color="auto"/>
              </w:divBdr>
            </w:div>
          </w:divsChild>
        </w:div>
        <w:div w:id="1277374806">
          <w:marLeft w:val="0"/>
          <w:marRight w:val="0"/>
          <w:marTop w:val="0"/>
          <w:marBottom w:val="0"/>
          <w:divBdr>
            <w:top w:val="none" w:sz="0" w:space="0" w:color="auto"/>
            <w:left w:val="none" w:sz="0" w:space="0" w:color="auto"/>
            <w:bottom w:val="none" w:sz="0" w:space="0" w:color="auto"/>
            <w:right w:val="none" w:sz="0" w:space="0" w:color="auto"/>
          </w:divBdr>
          <w:divsChild>
            <w:div w:id="163471399">
              <w:marLeft w:val="0"/>
              <w:marRight w:val="0"/>
              <w:marTop w:val="0"/>
              <w:marBottom w:val="0"/>
              <w:divBdr>
                <w:top w:val="none" w:sz="0" w:space="0" w:color="auto"/>
                <w:left w:val="none" w:sz="0" w:space="0" w:color="auto"/>
                <w:bottom w:val="none" w:sz="0" w:space="0" w:color="auto"/>
                <w:right w:val="none" w:sz="0" w:space="0" w:color="auto"/>
              </w:divBdr>
            </w:div>
          </w:divsChild>
        </w:div>
        <w:div w:id="1279144063">
          <w:marLeft w:val="0"/>
          <w:marRight w:val="0"/>
          <w:marTop w:val="0"/>
          <w:marBottom w:val="0"/>
          <w:divBdr>
            <w:top w:val="none" w:sz="0" w:space="0" w:color="auto"/>
            <w:left w:val="none" w:sz="0" w:space="0" w:color="auto"/>
            <w:bottom w:val="none" w:sz="0" w:space="0" w:color="auto"/>
            <w:right w:val="none" w:sz="0" w:space="0" w:color="auto"/>
          </w:divBdr>
          <w:divsChild>
            <w:div w:id="1681349977">
              <w:marLeft w:val="0"/>
              <w:marRight w:val="0"/>
              <w:marTop w:val="0"/>
              <w:marBottom w:val="0"/>
              <w:divBdr>
                <w:top w:val="none" w:sz="0" w:space="0" w:color="auto"/>
                <w:left w:val="none" w:sz="0" w:space="0" w:color="auto"/>
                <w:bottom w:val="none" w:sz="0" w:space="0" w:color="auto"/>
                <w:right w:val="none" w:sz="0" w:space="0" w:color="auto"/>
              </w:divBdr>
            </w:div>
          </w:divsChild>
        </w:div>
        <w:div w:id="1285388977">
          <w:marLeft w:val="0"/>
          <w:marRight w:val="0"/>
          <w:marTop w:val="0"/>
          <w:marBottom w:val="0"/>
          <w:divBdr>
            <w:top w:val="none" w:sz="0" w:space="0" w:color="auto"/>
            <w:left w:val="none" w:sz="0" w:space="0" w:color="auto"/>
            <w:bottom w:val="none" w:sz="0" w:space="0" w:color="auto"/>
            <w:right w:val="none" w:sz="0" w:space="0" w:color="auto"/>
          </w:divBdr>
          <w:divsChild>
            <w:div w:id="1812553773">
              <w:marLeft w:val="0"/>
              <w:marRight w:val="0"/>
              <w:marTop w:val="0"/>
              <w:marBottom w:val="0"/>
              <w:divBdr>
                <w:top w:val="none" w:sz="0" w:space="0" w:color="auto"/>
                <w:left w:val="none" w:sz="0" w:space="0" w:color="auto"/>
                <w:bottom w:val="none" w:sz="0" w:space="0" w:color="auto"/>
                <w:right w:val="none" w:sz="0" w:space="0" w:color="auto"/>
              </w:divBdr>
            </w:div>
          </w:divsChild>
        </w:div>
        <w:div w:id="1345596694">
          <w:marLeft w:val="0"/>
          <w:marRight w:val="0"/>
          <w:marTop w:val="0"/>
          <w:marBottom w:val="0"/>
          <w:divBdr>
            <w:top w:val="none" w:sz="0" w:space="0" w:color="auto"/>
            <w:left w:val="none" w:sz="0" w:space="0" w:color="auto"/>
            <w:bottom w:val="none" w:sz="0" w:space="0" w:color="auto"/>
            <w:right w:val="none" w:sz="0" w:space="0" w:color="auto"/>
          </w:divBdr>
          <w:divsChild>
            <w:div w:id="1663506295">
              <w:marLeft w:val="0"/>
              <w:marRight w:val="0"/>
              <w:marTop w:val="0"/>
              <w:marBottom w:val="0"/>
              <w:divBdr>
                <w:top w:val="none" w:sz="0" w:space="0" w:color="auto"/>
                <w:left w:val="none" w:sz="0" w:space="0" w:color="auto"/>
                <w:bottom w:val="none" w:sz="0" w:space="0" w:color="auto"/>
                <w:right w:val="none" w:sz="0" w:space="0" w:color="auto"/>
              </w:divBdr>
            </w:div>
          </w:divsChild>
        </w:div>
        <w:div w:id="1385064585">
          <w:marLeft w:val="0"/>
          <w:marRight w:val="0"/>
          <w:marTop w:val="0"/>
          <w:marBottom w:val="0"/>
          <w:divBdr>
            <w:top w:val="none" w:sz="0" w:space="0" w:color="auto"/>
            <w:left w:val="none" w:sz="0" w:space="0" w:color="auto"/>
            <w:bottom w:val="none" w:sz="0" w:space="0" w:color="auto"/>
            <w:right w:val="none" w:sz="0" w:space="0" w:color="auto"/>
          </w:divBdr>
          <w:divsChild>
            <w:div w:id="127475379">
              <w:marLeft w:val="0"/>
              <w:marRight w:val="0"/>
              <w:marTop w:val="0"/>
              <w:marBottom w:val="0"/>
              <w:divBdr>
                <w:top w:val="none" w:sz="0" w:space="0" w:color="auto"/>
                <w:left w:val="none" w:sz="0" w:space="0" w:color="auto"/>
                <w:bottom w:val="none" w:sz="0" w:space="0" w:color="auto"/>
                <w:right w:val="none" w:sz="0" w:space="0" w:color="auto"/>
              </w:divBdr>
            </w:div>
          </w:divsChild>
        </w:div>
        <w:div w:id="1398437739">
          <w:marLeft w:val="0"/>
          <w:marRight w:val="0"/>
          <w:marTop w:val="0"/>
          <w:marBottom w:val="0"/>
          <w:divBdr>
            <w:top w:val="none" w:sz="0" w:space="0" w:color="auto"/>
            <w:left w:val="none" w:sz="0" w:space="0" w:color="auto"/>
            <w:bottom w:val="none" w:sz="0" w:space="0" w:color="auto"/>
            <w:right w:val="none" w:sz="0" w:space="0" w:color="auto"/>
          </w:divBdr>
          <w:divsChild>
            <w:div w:id="2116900892">
              <w:marLeft w:val="0"/>
              <w:marRight w:val="0"/>
              <w:marTop w:val="0"/>
              <w:marBottom w:val="0"/>
              <w:divBdr>
                <w:top w:val="none" w:sz="0" w:space="0" w:color="auto"/>
                <w:left w:val="none" w:sz="0" w:space="0" w:color="auto"/>
                <w:bottom w:val="none" w:sz="0" w:space="0" w:color="auto"/>
                <w:right w:val="none" w:sz="0" w:space="0" w:color="auto"/>
              </w:divBdr>
            </w:div>
          </w:divsChild>
        </w:div>
        <w:div w:id="1433818521">
          <w:marLeft w:val="0"/>
          <w:marRight w:val="0"/>
          <w:marTop w:val="0"/>
          <w:marBottom w:val="0"/>
          <w:divBdr>
            <w:top w:val="none" w:sz="0" w:space="0" w:color="auto"/>
            <w:left w:val="none" w:sz="0" w:space="0" w:color="auto"/>
            <w:bottom w:val="none" w:sz="0" w:space="0" w:color="auto"/>
            <w:right w:val="none" w:sz="0" w:space="0" w:color="auto"/>
          </w:divBdr>
          <w:divsChild>
            <w:div w:id="1652977080">
              <w:marLeft w:val="0"/>
              <w:marRight w:val="0"/>
              <w:marTop w:val="0"/>
              <w:marBottom w:val="0"/>
              <w:divBdr>
                <w:top w:val="none" w:sz="0" w:space="0" w:color="auto"/>
                <w:left w:val="none" w:sz="0" w:space="0" w:color="auto"/>
                <w:bottom w:val="none" w:sz="0" w:space="0" w:color="auto"/>
                <w:right w:val="none" w:sz="0" w:space="0" w:color="auto"/>
              </w:divBdr>
            </w:div>
          </w:divsChild>
        </w:div>
        <w:div w:id="1478910419">
          <w:marLeft w:val="0"/>
          <w:marRight w:val="0"/>
          <w:marTop w:val="0"/>
          <w:marBottom w:val="0"/>
          <w:divBdr>
            <w:top w:val="none" w:sz="0" w:space="0" w:color="auto"/>
            <w:left w:val="none" w:sz="0" w:space="0" w:color="auto"/>
            <w:bottom w:val="none" w:sz="0" w:space="0" w:color="auto"/>
            <w:right w:val="none" w:sz="0" w:space="0" w:color="auto"/>
          </w:divBdr>
          <w:divsChild>
            <w:div w:id="1483111008">
              <w:marLeft w:val="0"/>
              <w:marRight w:val="0"/>
              <w:marTop w:val="0"/>
              <w:marBottom w:val="0"/>
              <w:divBdr>
                <w:top w:val="none" w:sz="0" w:space="0" w:color="auto"/>
                <w:left w:val="none" w:sz="0" w:space="0" w:color="auto"/>
                <w:bottom w:val="none" w:sz="0" w:space="0" w:color="auto"/>
                <w:right w:val="none" w:sz="0" w:space="0" w:color="auto"/>
              </w:divBdr>
            </w:div>
          </w:divsChild>
        </w:div>
        <w:div w:id="1686251757">
          <w:marLeft w:val="0"/>
          <w:marRight w:val="0"/>
          <w:marTop w:val="0"/>
          <w:marBottom w:val="0"/>
          <w:divBdr>
            <w:top w:val="none" w:sz="0" w:space="0" w:color="auto"/>
            <w:left w:val="none" w:sz="0" w:space="0" w:color="auto"/>
            <w:bottom w:val="none" w:sz="0" w:space="0" w:color="auto"/>
            <w:right w:val="none" w:sz="0" w:space="0" w:color="auto"/>
          </w:divBdr>
          <w:divsChild>
            <w:div w:id="459492053">
              <w:marLeft w:val="0"/>
              <w:marRight w:val="0"/>
              <w:marTop w:val="0"/>
              <w:marBottom w:val="0"/>
              <w:divBdr>
                <w:top w:val="none" w:sz="0" w:space="0" w:color="auto"/>
                <w:left w:val="none" w:sz="0" w:space="0" w:color="auto"/>
                <w:bottom w:val="none" w:sz="0" w:space="0" w:color="auto"/>
                <w:right w:val="none" w:sz="0" w:space="0" w:color="auto"/>
              </w:divBdr>
            </w:div>
          </w:divsChild>
        </w:div>
        <w:div w:id="1748074442">
          <w:marLeft w:val="0"/>
          <w:marRight w:val="0"/>
          <w:marTop w:val="0"/>
          <w:marBottom w:val="0"/>
          <w:divBdr>
            <w:top w:val="none" w:sz="0" w:space="0" w:color="auto"/>
            <w:left w:val="none" w:sz="0" w:space="0" w:color="auto"/>
            <w:bottom w:val="none" w:sz="0" w:space="0" w:color="auto"/>
            <w:right w:val="none" w:sz="0" w:space="0" w:color="auto"/>
          </w:divBdr>
          <w:divsChild>
            <w:div w:id="1975601126">
              <w:marLeft w:val="0"/>
              <w:marRight w:val="0"/>
              <w:marTop w:val="0"/>
              <w:marBottom w:val="0"/>
              <w:divBdr>
                <w:top w:val="none" w:sz="0" w:space="0" w:color="auto"/>
                <w:left w:val="none" w:sz="0" w:space="0" w:color="auto"/>
                <w:bottom w:val="none" w:sz="0" w:space="0" w:color="auto"/>
                <w:right w:val="none" w:sz="0" w:space="0" w:color="auto"/>
              </w:divBdr>
            </w:div>
          </w:divsChild>
        </w:div>
        <w:div w:id="1799488661">
          <w:marLeft w:val="0"/>
          <w:marRight w:val="0"/>
          <w:marTop w:val="0"/>
          <w:marBottom w:val="0"/>
          <w:divBdr>
            <w:top w:val="none" w:sz="0" w:space="0" w:color="auto"/>
            <w:left w:val="none" w:sz="0" w:space="0" w:color="auto"/>
            <w:bottom w:val="none" w:sz="0" w:space="0" w:color="auto"/>
            <w:right w:val="none" w:sz="0" w:space="0" w:color="auto"/>
          </w:divBdr>
          <w:divsChild>
            <w:div w:id="960068116">
              <w:marLeft w:val="0"/>
              <w:marRight w:val="0"/>
              <w:marTop w:val="0"/>
              <w:marBottom w:val="0"/>
              <w:divBdr>
                <w:top w:val="none" w:sz="0" w:space="0" w:color="auto"/>
                <w:left w:val="none" w:sz="0" w:space="0" w:color="auto"/>
                <w:bottom w:val="none" w:sz="0" w:space="0" w:color="auto"/>
                <w:right w:val="none" w:sz="0" w:space="0" w:color="auto"/>
              </w:divBdr>
            </w:div>
          </w:divsChild>
        </w:div>
        <w:div w:id="1813516423">
          <w:marLeft w:val="0"/>
          <w:marRight w:val="0"/>
          <w:marTop w:val="0"/>
          <w:marBottom w:val="0"/>
          <w:divBdr>
            <w:top w:val="none" w:sz="0" w:space="0" w:color="auto"/>
            <w:left w:val="none" w:sz="0" w:space="0" w:color="auto"/>
            <w:bottom w:val="none" w:sz="0" w:space="0" w:color="auto"/>
            <w:right w:val="none" w:sz="0" w:space="0" w:color="auto"/>
          </w:divBdr>
          <w:divsChild>
            <w:div w:id="403143668">
              <w:marLeft w:val="0"/>
              <w:marRight w:val="0"/>
              <w:marTop w:val="0"/>
              <w:marBottom w:val="0"/>
              <w:divBdr>
                <w:top w:val="none" w:sz="0" w:space="0" w:color="auto"/>
                <w:left w:val="none" w:sz="0" w:space="0" w:color="auto"/>
                <w:bottom w:val="none" w:sz="0" w:space="0" w:color="auto"/>
                <w:right w:val="none" w:sz="0" w:space="0" w:color="auto"/>
              </w:divBdr>
            </w:div>
          </w:divsChild>
        </w:div>
        <w:div w:id="1821539855">
          <w:marLeft w:val="0"/>
          <w:marRight w:val="0"/>
          <w:marTop w:val="0"/>
          <w:marBottom w:val="0"/>
          <w:divBdr>
            <w:top w:val="none" w:sz="0" w:space="0" w:color="auto"/>
            <w:left w:val="none" w:sz="0" w:space="0" w:color="auto"/>
            <w:bottom w:val="none" w:sz="0" w:space="0" w:color="auto"/>
            <w:right w:val="none" w:sz="0" w:space="0" w:color="auto"/>
          </w:divBdr>
          <w:divsChild>
            <w:div w:id="1842348278">
              <w:marLeft w:val="0"/>
              <w:marRight w:val="0"/>
              <w:marTop w:val="0"/>
              <w:marBottom w:val="0"/>
              <w:divBdr>
                <w:top w:val="none" w:sz="0" w:space="0" w:color="auto"/>
                <w:left w:val="none" w:sz="0" w:space="0" w:color="auto"/>
                <w:bottom w:val="none" w:sz="0" w:space="0" w:color="auto"/>
                <w:right w:val="none" w:sz="0" w:space="0" w:color="auto"/>
              </w:divBdr>
            </w:div>
          </w:divsChild>
        </w:div>
        <w:div w:id="1822303877">
          <w:marLeft w:val="0"/>
          <w:marRight w:val="0"/>
          <w:marTop w:val="0"/>
          <w:marBottom w:val="0"/>
          <w:divBdr>
            <w:top w:val="none" w:sz="0" w:space="0" w:color="auto"/>
            <w:left w:val="none" w:sz="0" w:space="0" w:color="auto"/>
            <w:bottom w:val="none" w:sz="0" w:space="0" w:color="auto"/>
            <w:right w:val="none" w:sz="0" w:space="0" w:color="auto"/>
          </w:divBdr>
          <w:divsChild>
            <w:div w:id="1639991050">
              <w:marLeft w:val="0"/>
              <w:marRight w:val="0"/>
              <w:marTop w:val="0"/>
              <w:marBottom w:val="0"/>
              <w:divBdr>
                <w:top w:val="none" w:sz="0" w:space="0" w:color="auto"/>
                <w:left w:val="none" w:sz="0" w:space="0" w:color="auto"/>
                <w:bottom w:val="none" w:sz="0" w:space="0" w:color="auto"/>
                <w:right w:val="none" w:sz="0" w:space="0" w:color="auto"/>
              </w:divBdr>
            </w:div>
          </w:divsChild>
        </w:div>
        <w:div w:id="1831436083">
          <w:marLeft w:val="0"/>
          <w:marRight w:val="0"/>
          <w:marTop w:val="0"/>
          <w:marBottom w:val="0"/>
          <w:divBdr>
            <w:top w:val="none" w:sz="0" w:space="0" w:color="auto"/>
            <w:left w:val="none" w:sz="0" w:space="0" w:color="auto"/>
            <w:bottom w:val="none" w:sz="0" w:space="0" w:color="auto"/>
            <w:right w:val="none" w:sz="0" w:space="0" w:color="auto"/>
          </w:divBdr>
          <w:divsChild>
            <w:div w:id="1968511457">
              <w:marLeft w:val="0"/>
              <w:marRight w:val="0"/>
              <w:marTop w:val="0"/>
              <w:marBottom w:val="0"/>
              <w:divBdr>
                <w:top w:val="none" w:sz="0" w:space="0" w:color="auto"/>
                <w:left w:val="none" w:sz="0" w:space="0" w:color="auto"/>
                <w:bottom w:val="none" w:sz="0" w:space="0" w:color="auto"/>
                <w:right w:val="none" w:sz="0" w:space="0" w:color="auto"/>
              </w:divBdr>
            </w:div>
          </w:divsChild>
        </w:div>
        <w:div w:id="1874540521">
          <w:marLeft w:val="0"/>
          <w:marRight w:val="0"/>
          <w:marTop w:val="0"/>
          <w:marBottom w:val="0"/>
          <w:divBdr>
            <w:top w:val="none" w:sz="0" w:space="0" w:color="auto"/>
            <w:left w:val="none" w:sz="0" w:space="0" w:color="auto"/>
            <w:bottom w:val="none" w:sz="0" w:space="0" w:color="auto"/>
            <w:right w:val="none" w:sz="0" w:space="0" w:color="auto"/>
          </w:divBdr>
          <w:divsChild>
            <w:div w:id="808936605">
              <w:marLeft w:val="0"/>
              <w:marRight w:val="0"/>
              <w:marTop w:val="0"/>
              <w:marBottom w:val="0"/>
              <w:divBdr>
                <w:top w:val="none" w:sz="0" w:space="0" w:color="auto"/>
                <w:left w:val="none" w:sz="0" w:space="0" w:color="auto"/>
                <w:bottom w:val="none" w:sz="0" w:space="0" w:color="auto"/>
                <w:right w:val="none" w:sz="0" w:space="0" w:color="auto"/>
              </w:divBdr>
            </w:div>
          </w:divsChild>
        </w:div>
        <w:div w:id="1886678255">
          <w:marLeft w:val="0"/>
          <w:marRight w:val="0"/>
          <w:marTop w:val="0"/>
          <w:marBottom w:val="0"/>
          <w:divBdr>
            <w:top w:val="none" w:sz="0" w:space="0" w:color="auto"/>
            <w:left w:val="none" w:sz="0" w:space="0" w:color="auto"/>
            <w:bottom w:val="none" w:sz="0" w:space="0" w:color="auto"/>
            <w:right w:val="none" w:sz="0" w:space="0" w:color="auto"/>
          </w:divBdr>
          <w:divsChild>
            <w:div w:id="874001111">
              <w:marLeft w:val="0"/>
              <w:marRight w:val="0"/>
              <w:marTop w:val="0"/>
              <w:marBottom w:val="0"/>
              <w:divBdr>
                <w:top w:val="none" w:sz="0" w:space="0" w:color="auto"/>
                <w:left w:val="none" w:sz="0" w:space="0" w:color="auto"/>
                <w:bottom w:val="none" w:sz="0" w:space="0" w:color="auto"/>
                <w:right w:val="none" w:sz="0" w:space="0" w:color="auto"/>
              </w:divBdr>
            </w:div>
          </w:divsChild>
        </w:div>
        <w:div w:id="1888488028">
          <w:marLeft w:val="0"/>
          <w:marRight w:val="0"/>
          <w:marTop w:val="0"/>
          <w:marBottom w:val="0"/>
          <w:divBdr>
            <w:top w:val="none" w:sz="0" w:space="0" w:color="auto"/>
            <w:left w:val="none" w:sz="0" w:space="0" w:color="auto"/>
            <w:bottom w:val="none" w:sz="0" w:space="0" w:color="auto"/>
            <w:right w:val="none" w:sz="0" w:space="0" w:color="auto"/>
          </w:divBdr>
          <w:divsChild>
            <w:div w:id="1237089855">
              <w:marLeft w:val="0"/>
              <w:marRight w:val="0"/>
              <w:marTop w:val="0"/>
              <w:marBottom w:val="0"/>
              <w:divBdr>
                <w:top w:val="none" w:sz="0" w:space="0" w:color="auto"/>
                <w:left w:val="none" w:sz="0" w:space="0" w:color="auto"/>
                <w:bottom w:val="none" w:sz="0" w:space="0" w:color="auto"/>
                <w:right w:val="none" w:sz="0" w:space="0" w:color="auto"/>
              </w:divBdr>
            </w:div>
          </w:divsChild>
        </w:div>
        <w:div w:id="1929463158">
          <w:marLeft w:val="0"/>
          <w:marRight w:val="0"/>
          <w:marTop w:val="0"/>
          <w:marBottom w:val="0"/>
          <w:divBdr>
            <w:top w:val="none" w:sz="0" w:space="0" w:color="auto"/>
            <w:left w:val="none" w:sz="0" w:space="0" w:color="auto"/>
            <w:bottom w:val="none" w:sz="0" w:space="0" w:color="auto"/>
            <w:right w:val="none" w:sz="0" w:space="0" w:color="auto"/>
          </w:divBdr>
          <w:divsChild>
            <w:div w:id="620459359">
              <w:marLeft w:val="0"/>
              <w:marRight w:val="0"/>
              <w:marTop w:val="0"/>
              <w:marBottom w:val="0"/>
              <w:divBdr>
                <w:top w:val="none" w:sz="0" w:space="0" w:color="auto"/>
                <w:left w:val="none" w:sz="0" w:space="0" w:color="auto"/>
                <w:bottom w:val="none" w:sz="0" w:space="0" w:color="auto"/>
                <w:right w:val="none" w:sz="0" w:space="0" w:color="auto"/>
              </w:divBdr>
            </w:div>
          </w:divsChild>
        </w:div>
        <w:div w:id="1959293266">
          <w:marLeft w:val="0"/>
          <w:marRight w:val="0"/>
          <w:marTop w:val="0"/>
          <w:marBottom w:val="0"/>
          <w:divBdr>
            <w:top w:val="none" w:sz="0" w:space="0" w:color="auto"/>
            <w:left w:val="none" w:sz="0" w:space="0" w:color="auto"/>
            <w:bottom w:val="none" w:sz="0" w:space="0" w:color="auto"/>
            <w:right w:val="none" w:sz="0" w:space="0" w:color="auto"/>
          </w:divBdr>
          <w:divsChild>
            <w:div w:id="874199817">
              <w:marLeft w:val="0"/>
              <w:marRight w:val="0"/>
              <w:marTop w:val="0"/>
              <w:marBottom w:val="0"/>
              <w:divBdr>
                <w:top w:val="none" w:sz="0" w:space="0" w:color="auto"/>
                <w:left w:val="none" w:sz="0" w:space="0" w:color="auto"/>
                <w:bottom w:val="none" w:sz="0" w:space="0" w:color="auto"/>
                <w:right w:val="none" w:sz="0" w:space="0" w:color="auto"/>
              </w:divBdr>
            </w:div>
          </w:divsChild>
        </w:div>
        <w:div w:id="2049644633">
          <w:marLeft w:val="0"/>
          <w:marRight w:val="0"/>
          <w:marTop w:val="0"/>
          <w:marBottom w:val="0"/>
          <w:divBdr>
            <w:top w:val="none" w:sz="0" w:space="0" w:color="auto"/>
            <w:left w:val="none" w:sz="0" w:space="0" w:color="auto"/>
            <w:bottom w:val="none" w:sz="0" w:space="0" w:color="auto"/>
            <w:right w:val="none" w:sz="0" w:space="0" w:color="auto"/>
          </w:divBdr>
          <w:divsChild>
            <w:div w:id="2127237558">
              <w:marLeft w:val="0"/>
              <w:marRight w:val="0"/>
              <w:marTop w:val="0"/>
              <w:marBottom w:val="0"/>
              <w:divBdr>
                <w:top w:val="none" w:sz="0" w:space="0" w:color="auto"/>
                <w:left w:val="none" w:sz="0" w:space="0" w:color="auto"/>
                <w:bottom w:val="none" w:sz="0" w:space="0" w:color="auto"/>
                <w:right w:val="none" w:sz="0" w:space="0" w:color="auto"/>
              </w:divBdr>
            </w:div>
          </w:divsChild>
        </w:div>
        <w:div w:id="2072733090">
          <w:marLeft w:val="0"/>
          <w:marRight w:val="0"/>
          <w:marTop w:val="0"/>
          <w:marBottom w:val="0"/>
          <w:divBdr>
            <w:top w:val="none" w:sz="0" w:space="0" w:color="auto"/>
            <w:left w:val="none" w:sz="0" w:space="0" w:color="auto"/>
            <w:bottom w:val="none" w:sz="0" w:space="0" w:color="auto"/>
            <w:right w:val="none" w:sz="0" w:space="0" w:color="auto"/>
          </w:divBdr>
          <w:divsChild>
            <w:div w:id="645933762">
              <w:marLeft w:val="0"/>
              <w:marRight w:val="0"/>
              <w:marTop w:val="0"/>
              <w:marBottom w:val="0"/>
              <w:divBdr>
                <w:top w:val="none" w:sz="0" w:space="0" w:color="auto"/>
                <w:left w:val="none" w:sz="0" w:space="0" w:color="auto"/>
                <w:bottom w:val="none" w:sz="0" w:space="0" w:color="auto"/>
                <w:right w:val="none" w:sz="0" w:space="0" w:color="auto"/>
              </w:divBdr>
            </w:div>
          </w:divsChild>
        </w:div>
        <w:div w:id="2117015014">
          <w:marLeft w:val="0"/>
          <w:marRight w:val="0"/>
          <w:marTop w:val="0"/>
          <w:marBottom w:val="0"/>
          <w:divBdr>
            <w:top w:val="none" w:sz="0" w:space="0" w:color="auto"/>
            <w:left w:val="none" w:sz="0" w:space="0" w:color="auto"/>
            <w:bottom w:val="none" w:sz="0" w:space="0" w:color="auto"/>
            <w:right w:val="none" w:sz="0" w:space="0" w:color="auto"/>
          </w:divBdr>
          <w:divsChild>
            <w:div w:id="751895589">
              <w:marLeft w:val="0"/>
              <w:marRight w:val="0"/>
              <w:marTop w:val="0"/>
              <w:marBottom w:val="0"/>
              <w:divBdr>
                <w:top w:val="none" w:sz="0" w:space="0" w:color="auto"/>
                <w:left w:val="none" w:sz="0" w:space="0" w:color="auto"/>
                <w:bottom w:val="none" w:sz="0" w:space="0" w:color="auto"/>
                <w:right w:val="none" w:sz="0" w:space="0" w:color="auto"/>
              </w:divBdr>
            </w:div>
          </w:divsChild>
        </w:div>
        <w:div w:id="2124037112">
          <w:marLeft w:val="0"/>
          <w:marRight w:val="0"/>
          <w:marTop w:val="0"/>
          <w:marBottom w:val="0"/>
          <w:divBdr>
            <w:top w:val="none" w:sz="0" w:space="0" w:color="auto"/>
            <w:left w:val="none" w:sz="0" w:space="0" w:color="auto"/>
            <w:bottom w:val="none" w:sz="0" w:space="0" w:color="auto"/>
            <w:right w:val="none" w:sz="0" w:space="0" w:color="auto"/>
          </w:divBdr>
          <w:divsChild>
            <w:div w:id="84961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0514">
      <w:bodyDiv w:val="1"/>
      <w:marLeft w:val="0"/>
      <w:marRight w:val="0"/>
      <w:marTop w:val="0"/>
      <w:marBottom w:val="0"/>
      <w:divBdr>
        <w:top w:val="none" w:sz="0" w:space="0" w:color="auto"/>
        <w:left w:val="none" w:sz="0" w:space="0" w:color="auto"/>
        <w:bottom w:val="none" w:sz="0" w:space="0" w:color="auto"/>
        <w:right w:val="none" w:sz="0" w:space="0" w:color="auto"/>
      </w:divBdr>
      <w:divsChild>
        <w:div w:id="131026047">
          <w:marLeft w:val="0"/>
          <w:marRight w:val="0"/>
          <w:marTop w:val="0"/>
          <w:marBottom w:val="0"/>
          <w:divBdr>
            <w:top w:val="none" w:sz="0" w:space="0" w:color="auto"/>
            <w:left w:val="none" w:sz="0" w:space="0" w:color="auto"/>
            <w:bottom w:val="none" w:sz="0" w:space="0" w:color="auto"/>
            <w:right w:val="none" w:sz="0" w:space="0" w:color="auto"/>
          </w:divBdr>
          <w:divsChild>
            <w:div w:id="430391020">
              <w:marLeft w:val="0"/>
              <w:marRight w:val="0"/>
              <w:marTop w:val="0"/>
              <w:marBottom w:val="0"/>
              <w:divBdr>
                <w:top w:val="none" w:sz="0" w:space="0" w:color="auto"/>
                <w:left w:val="none" w:sz="0" w:space="0" w:color="auto"/>
                <w:bottom w:val="none" w:sz="0" w:space="0" w:color="auto"/>
                <w:right w:val="none" w:sz="0" w:space="0" w:color="auto"/>
              </w:divBdr>
            </w:div>
          </w:divsChild>
        </w:div>
        <w:div w:id="214584123">
          <w:marLeft w:val="0"/>
          <w:marRight w:val="0"/>
          <w:marTop w:val="0"/>
          <w:marBottom w:val="0"/>
          <w:divBdr>
            <w:top w:val="none" w:sz="0" w:space="0" w:color="auto"/>
            <w:left w:val="none" w:sz="0" w:space="0" w:color="auto"/>
            <w:bottom w:val="none" w:sz="0" w:space="0" w:color="auto"/>
            <w:right w:val="none" w:sz="0" w:space="0" w:color="auto"/>
          </w:divBdr>
          <w:divsChild>
            <w:div w:id="2009793550">
              <w:marLeft w:val="0"/>
              <w:marRight w:val="0"/>
              <w:marTop w:val="0"/>
              <w:marBottom w:val="0"/>
              <w:divBdr>
                <w:top w:val="none" w:sz="0" w:space="0" w:color="auto"/>
                <w:left w:val="none" w:sz="0" w:space="0" w:color="auto"/>
                <w:bottom w:val="none" w:sz="0" w:space="0" w:color="auto"/>
                <w:right w:val="none" w:sz="0" w:space="0" w:color="auto"/>
              </w:divBdr>
            </w:div>
          </w:divsChild>
        </w:div>
        <w:div w:id="223755289">
          <w:marLeft w:val="0"/>
          <w:marRight w:val="0"/>
          <w:marTop w:val="0"/>
          <w:marBottom w:val="0"/>
          <w:divBdr>
            <w:top w:val="none" w:sz="0" w:space="0" w:color="auto"/>
            <w:left w:val="none" w:sz="0" w:space="0" w:color="auto"/>
            <w:bottom w:val="none" w:sz="0" w:space="0" w:color="auto"/>
            <w:right w:val="none" w:sz="0" w:space="0" w:color="auto"/>
          </w:divBdr>
          <w:divsChild>
            <w:div w:id="1159078204">
              <w:marLeft w:val="0"/>
              <w:marRight w:val="0"/>
              <w:marTop w:val="0"/>
              <w:marBottom w:val="0"/>
              <w:divBdr>
                <w:top w:val="none" w:sz="0" w:space="0" w:color="auto"/>
                <w:left w:val="none" w:sz="0" w:space="0" w:color="auto"/>
                <w:bottom w:val="none" w:sz="0" w:space="0" w:color="auto"/>
                <w:right w:val="none" w:sz="0" w:space="0" w:color="auto"/>
              </w:divBdr>
            </w:div>
          </w:divsChild>
        </w:div>
        <w:div w:id="298921363">
          <w:marLeft w:val="0"/>
          <w:marRight w:val="0"/>
          <w:marTop w:val="0"/>
          <w:marBottom w:val="0"/>
          <w:divBdr>
            <w:top w:val="none" w:sz="0" w:space="0" w:color="auto"/>
            <w:left w:val="none" w:sz="0" w:space="0" w:color="auto"/>
            <w:bottom w:val="none" w:sz="0" w:space="0" w:color="auto"/>
            <w:right w:val="none" w:sz="0" w:space="0" w:color="auto"/>
          </w:divBdr>
          <w:divsChild>
            <w:div w:id="1287079197">
              <w:marLeft w:val="0"/>
              <w:marRight w:val="0"/>
              <w:marTop w:val="0"/>
              <w:marBottom w:val="0"/>
              <w:divBdr>
                <w:top w:val="none" w:sz="0" w:space="0" w:color="auto"/>
                <w:left w:val="none" w:sz="0" w:space="0" w:color="auto"/>
                <w:bottom w:val="none" w:sz="0" w:space="0" w:color="auto"/>
                <w:right w:val="none" w:sz="0" w:space="0" w:color="auto"/>
              </w:divBdr>
            </w:div>
          </w:divsChild>
        </w:div>
        <w:div w:id="317418949">
          <w:marLeft w:val="0"/>
          <w:marRight w:val="0"/>
          <w:marTop w:val="0"/>
          <w:marBottom w:val="0"/>
          <w:divBdr>
            <w:top w:val="none" w:sz="0" w:space="0" w:color="auto"/>
            <w:left w:val="none" w:sz="0" w:space="0" w:color="auto"/>
            <w:bottom w:val="none" w:sz="0" w:space="0" w:color="auto"/>
            <w:right w:val="none" w:sz="0" w:space="0" w:color="auto"/>
          </w:divBdr>
          <w:divsChild>
            <w:div w:id="1881435614">
              <w:marLeft w:val="0"/>
              <w:marRight w:val="0"/>
              <w:marTop w:val="0"/>
              <w:marBottom w:val="0"/>
              <w:divBdr>
                <w:top w:val="none" w:sz="0" w:space="0" w:color="auto"/>
                <w:left w:val="none" w:sz="0" w:space="0" w:color="auto"/>
                <w:bottom w:val="none" w:sz="0" w:space="0" w:color="auto"/>
                <w:right w:val="none" w:sz="0" w:space="0" w:color="auto"/>
              </w:divBdr>
            </w:div>
          </w:divsChild>
        </w:div>
        <w:div w:id="475531160">
          <w:marLeft w:val="0"/>
          <w:marRight w:val="0"/>
          <w:marTop w:val="0"/>
          <w:marBottom w:val="0"/>
          <w:divBdr>
            <w:top w:val="none" w:sz="0" w:space="0" w:color="auto"/>
            <w:left w:val="none" w:sz="0" w:space="0" w:color="auto"/>
            <w:bottom w:val="none" w:sz="0" w:space="0" w:color="auto"/>
            <w:right w:val="none" w:sz="0" w:space="0" w:color="auto"/>
          </w:divBdr>
          <w:divsChild>
            <w:div w:id="498618508">
              <w:marLeft w:val="0"/>
              <w:marRight w:val="0"/>
              <w:marTop w:val="0"/>
              <w:marBottom w:val="0"/>
              <w:divBdr>
                <w:top w:val="none" w:sz="0" w:space="0" w:color="auto"/>
                <w:left w:val="none" w:sz="0" w:space="0" w:color="auto"/>
                <w:bottom w:val="none" w:sz="0" w:space="0" w:color="auto"/>
                <w:right w:val="none" w:sz="0" w:space="0" w:color="auto"/>
              </w:divBdr>
            </w:div>
          </w:divsChild>
        </w:div>
        <w:div w:id="560095621">
          <w:marLeft w:val="0"/>
          <w:marRight w:val="0"/>
          <w:marTop w:val="0"/>
          <w:marBottom w:val="0"/>
          <w:divBdr>
            <w:top w:val="none" w:sz="0" w:space="0" w:color="auto"/>
            <w:left w:val="none" w:sz="0" w:space="0" w:color="auto"/>
            <w:bottom w:val="none" w:sz="0" w:space="0" w:color="auto"/>
            <w:right w:val="none" w:sz="0" w:space="0" w:color="auto"/>
          </w:divBdr>
          <w:divsChild>
            <w:div w:id="1791507224">
              <w:marLeft w:val="0"/>
              <w:marRight w:val="0"/>
              <w:marTop w:val="0"/>
              <w:marBottom w:val="0"/>
              <w:divBdr>
                <w:top w:val="none" w:sz="0" w:space="0" w:color="auto"/>
                <w:left w:val="none" w:sz="0" w:space="0" w:color="auto"/>
                <w:bottom w:val="none" w:sz="0" w:space="0" w:color="auto"/>
                <w:right w:val="none" w:sz="0" w:space="0" w:color="auto"/>
              </w:divBdr>
            </w:div>
          </w:divsChild>
        </w:div>
        <w:div w:id="579945954">
          <w:marLeft w:val="0"/>
          <w:marRight w:val="0"/>
          <w:marTop w:val="0"/>
          <w:marBottom w:val="0"/>
          <w:divBdr>
            <w:top w:val="none" w:sz="0" w:space="0" w:color="auto"/>
            <w:left w:val="none" w:sz="0" w:space="0" w:color="auto"/>
            <w:bottom w:val="none" w:sz="0" w:space="0" w:color="auto"/>
            <w:right w:val="none" w:sz="0" w:space="0" w:color="auto"/>
          </w:divBdr>
          <w:divsChild>
            <w:div w:id="1152135966">
              <w:marLeft w:val="0"/>
              <w:marRight w:val="0"/>
              <w:marTop w:val="0"/>
              <w:marBottom w:val="0"/>
              <w:divBdr>
                <w:top w:val="none" w:sz="0" w:space="0" w:color="auto"/>
                <w:left w:val="none" w:sz="0" w:space="0" w:color="auto"/>
                <w:bottom w:val="none" w:sz="0" w:space="0" w:color="auto"/>
                <w:right w:val="none" w:sz="0" w:space="0" w:color="auto"/>
              </w:divBdr>
            </w:div>
          </w:divsChild>
        </w:div>
        <w:div w:id="655304633">
          <w:marLeft w:val="0"/>
          <w:marRight w:val="0"/>
          <w:marTop w:val="0"/>
          <w:marBottom w:val="0"/>
          <w:divBdr>
            <w:top w:val="none" w:sz="0" w:space="0" w:color="auto"/>
            <w:left w:val="none" w:sz="0" w:space="0" w:color="auto"/>
            <w:bottom w:val="none" w:sz="0" w:space="0" w:color="auto"/>
            <w:right w:val="none" w:sz="0" w:space="0" w:color="auto"/>
          </w:divBdr>
          <w:divsChild>
            <w:div w:id="456681100">
              <w:marLeft w:val="0"/>
              <w:marRight w:val="0"/>
              <w:marTop w:val="0"/>
              <w:marBottom w:val="0"/>
              <w:divBdr>
                <w:top w:val="none" w:sz="0" w:space="0" w:color="auto"/>
                <w:left w:val="none" w:sz="0" w:space="0" w:color="auto"/>
                <w:bottom w:val="none" w:sz="0" w:space="0" w:color="auto"/>
                <w:right w:val="none" w:sz="0" w:space="0" w:color="auto"/>
              </w:divBdr>
            </w:div>
          </w:divsChild>
        </w:div>
        <w:div w:id="689062580">
          <w:marLeft w:val="0"/>
          <w:marRight w:val="0"/>
          <w:marTop w:val="0"/>
          <w:marBottom w:val="0"/>
          <w:divBdr>
            <w:top w:val="none" w:sz="0" w:space="0" w:color="auto"/>
            <w:left w:val="none" w:sz="0" w:space="0" w:color="auto"/>
            <w:bottom w:val="none" w:sz="0" w:space="0" w:color="auto"/>
            <w:right w:val="none" w:sz="0" w:space="0" w:color="auto"/>
          </w:divBdr>
          <w:divsChild>
            <w:div w:id="505290311">
              <w:marLeft w:val="0"/>
              <w:marRight w:val="0"/>
              <w:marTop w:val="0"/>
              <w:marBottom w:val="0"/>
              <w:divBdr>
                <w:top w:val="none" w:sz="0" w:space="0" w:color="auto"/>
                <w:left w:val="none" w:sz="0" w:space="0" w:color="auto"/>
                <w:bottom w:val="none" w:sz="0" w:space="0" w:color="auto"/>
                <w:right w:val="none" w:sz="0" w:space="0" w:color="auto"/>
              </w:divBdr>
            </w:div>
          </w:divsChild>
        </w:div>
        <w:div w:id="734669817">
          <w:marLeft w:val="0"/>
          <w:marRight w:val="0"/>
          <w:marTop w:val="0"/>
          <w:marBottom w:val="0"/>
          <w:divBdr>
            <w:top w:val="none" w:sz="0" w:space="0" w:color="auto"/>
            <w:left w:val="none" w:sz="0" w:space="0" w:color="auto"/>
            <w:bottom w:val="none" w:sz="0" w:space="0" w:color="auto"/>
            <w:right w:val="none" w:sz="0" w:space="0" w:color="auto"/>
          </w:divBdr>
          <w:divsChild>
            <w:div w:id="1482306174">
              <w:marLeft w:val="0"/>
              <w:marRight w:val="0"/>
              <w:marTop w:val="0"/>
              <w:marBottom w:val="0"/>
              <w:divBdr>
                <w:top w:val="none" w:sz="0" w:space="0" w:color="auto"/>
                <w:left w:val="none" w:sz="0" w:space="0" w:color="auto"/>
                <w:bottom w:val="none" w:sz="0" w:space="0" w:color="auto"/>
                <w:right w:val="none" w:sz="0" w:space="0" w:color="auto"/>
              </w:divBdr>
            </w:div>
          </w:divsChild>
        </w:div>
        <w:div w:id="799884641">
          <w:marLeft w:val="0"/>
          <w:marRight w:val="0"/>
          <w:marTop w:val="0"/>
          <w:marBottom w:val="0"/>
          <w:divBdr>
            <w:top w:val="none" w:sz="0" w:space="0" w:color="auto"/>
            <w:left w:val="none" w:sz="0" w:space="0" w:color="auto"/>
            <w:bottom w:val="none" w:sz="0" w:space="0" w:color="auto"/>
            <w:right w:val="none" w:sz="0" w:space="0" w:color="auto"/>
          </w:divBdr>
          <w:divsChild>
            <w:div w:id="1865634453">
              <w:marLeft w:val="0"/>
              <w:marRight w:val="0"/>
              <w:marTop w:val="0"/>
              <w:marBottom w:val="0"/>
              <w:divBdr>
                <w:top w:val="none" w:sz="0" w:space="0" w:color="auto"/>
                <w:left w:val="none" w:sz="0" w:space="0" w:color="auto"/>
                <w:bottom w:val="none" w:sz="0" w:space="0" w:color="auto"/>
                <w:right w:val="none" w:sz="0" w:space="0" w:color="auto"/>
              </w:divBdr>
            </w:div>
          </w:divsChild>
        </w:div>
        <w:div w:id="846023809">
          <w:marLeft w:val="0"/>
          <w:marRight w:val="0"/>
          <w:marTop w:val="0"/>
          <w:marBottom w:val="0"/>
          <w:divBdr>
            <w:top w:val="none" w:sz="0" w:space="0" w:color="auto"/>
            <w:left w:val="none" w:sz="0" w:space="0" w:color="auto"/>
            <w:bottom w:val="none" w:sz="0" w:space="0" w:color="auto"/>
            <w:right w:val="none" w:sz="0" w:space="0" w:color="auto"/>
          </w:divBdr>
          <w:divsChild>
            <w:div w:id="2003658230">
              <w:marLeft w:val="0"/>
              <w:marRight w:val="0"/>
              <w:marTop w:val="0"/>
              <w:marBottom w:val="0"/>
              <w:divBdr>
                <w:top w:val="none" w:sz="0" w:space="0" w:color="auto"/>
                <w:left w:val="none" w:sz="0" w:space="0" w:color="auto"/>
                <w:bottom w:val="none" w:sz="0" w:space="0" w:color="auto"/>
                <w:right w:val="none" w:sz="0" w:space="0" w:color="auto"/>
              </w:divBdr>
            </w:div>
          </w:divsChild>
        </w:div>
        <w:div w:id="867640323">
          <w:marLeft w:val="0"/>
          <w:marRight w:val="0"/>
          <w:marTop w:val="0"/>
          <w:marBottom w:val="0"/>
          <w:divBdr>
            <w:top w:val="none" w:sz="0" w:space="0" w:color="auto"/>
            <w:left w:val="none" w:sz="0" w:space="0" w:color="auto"/>
            <w:bottom w:val="none" w:sz="0" w:space="0" w:color="auto"/>
            <w:right w:val="none" w:sz="0" w:space="0" w:color="auto"/>
          </w:divBdr>
          <w:divsChild>
            <w:div w:id="1723291572">
              <w:marLeft w:val="0"/>
              <w:marRight w:val="0"/>
              <w:marTop w:val="0"/>
              <w:marBottom w:val="0"/>
              <w:divBdr>
                <w:top w:val="none" w:sz="0" w:space="0" w:color="auto"/>
                <w:left w:val="none" w:sz="0" w:space="0" w:color="auto"/>
                <w:bottom w:val="none" w:sz="0" w:space="0" w:color="auto"/>
                <w:right w:val="none" w:sz="0" w:space="0" w:color="auto"/>
              </w:divBdr>
            </w:div>
          </w:divsChild>
        </w:div>
        <w:div w:id="873693046">
          <w:marLeft w:val="0"/>
          <w:marRight w:val="0"/>
          <w:marTop w:val="0"/>
          <w:marBottom w:val="0"/>
          <w:divBdr>
            <w:top w:val="none" w:sz="0" w:space="0" w:color="auto"/>
            <w:left w:val="none" w:sz="0" w:space="0" w:color="auto"/>
            <w:bottom w:val="none" w:sz="0" w:space="0" w:color="auto"/>
            <w:right w:val="none" w:sz="0" w:space="0" w:color="auto"/>
          </w:divBdr>
          <w:divsChild>
            <w:div w:id="938949737">
              <w:marLeft w:val="0"/>
              <w:marRight w:val="0"/>
              <w:marTop w:val="0"/>
              <w:marBottom w:val="0"/>
              <w:divBdr>
                <w:top w:val="none" w:sz="0" w:space="0" w:color="auto"/>
                <w:left w:val="none" w:sz="0" w:space="0" w:color="auto"/>
                <w:bottom w:val="none" w:sz="0" w:space="0" w:color="auto"/>
                <w:right w:val="none" w:sz="0" w:space="0" w:color="auto"/>
              </w:divBdr>
            </w:div>
          </w:divsChild>
        </w:div>
        <w:div w:id="900141420">
          <w:marLeft w:val="0"/>
          <w:marRight w:val="0"/>
          <w:marTop w:val="0"/>
          <w:marBottom w:val="0"/>
          <w:divBdr>
            <w:top w:val="none" w:sz="0" w:space="0" w:color="auto"/>
            <w:left w:val="none" w:sz="0" w:space="0" w:color="auto"/>
            <w:bottom w:val="none" w:sz="0" w:space="0" w:color="auto"/>
            <w:right w:val="none" w:sz="0" w:space="0" w:color="auto"/>
          </w:divBdr>
          <w:divsChild>
            <w:div w:id="45297111">
              <w:marLeft w:val="0"/>
              <w:marRight w:val="0"/>
              <w:marTop w:val="0"/>
              <w:marBottom w:val="0"/>
              <w:divBdr>
                <w:top w:val="none" w:sz="0" w:space="0" w:color="auto"/>
                <w:left w:val="none" w:sz="0" w:space="0" w:color="auto"/>
                <w:bottom w:val="none" w:sz="0" w:space="0" w:color="auto"/>
                <w:right w:val="none" w:sz="0" w:space="0" w:color="auto"/>
              </w:divBdr>
            </w:div>
          </w:divsChild>
        </w:div>
        <w:div w:id="905145919">
          <w:marLeft w:val="0"/>
          <w:marRight w:val="0"/>
          <w:marTop w:val="0"/>
          <w:marBottom w:val="0"/>
          <w:divBdr>
            <w:top w:val="none" w:sz="0" w:space="0" w:color="auto"/>
            <w:left w:val="none" w:sz="0" w:space="0" w:color="auto"/>
            <w:bottom w:val="none" w:sz="0" w:space="0" w:color="auto"/>
            <w:right w:val="none" w:sz="0" w:space="0" w:color="auto"/>
          </w:divBdr>
          <w:divsChild>
            <w:div w:id="714743865">
              <w:marLeft w:val="0"/>
              <w:marRight w:val="0"/>
              <w:marTop w:val="0"/>
              <w:marBottom w:val="0"/>
              <w:divBdr>
                <w:top w:val="none" w:sz="0" w:space="0" w:color="auto"/>
                <w:left w:val="none" w:sz="0" w:space="0" w:color="auto"/>
                <w:bottom w:val="none" w:sz="0" w:space="0" w:color="auto"/>
                <w:right w:val="none" w:sz="0" w:space="0" w:color="auto"/>
              </w:divBdr>
            </w:div>
          </w:divsChild>
        </w:div>
        <w:div w:id="914053680">
          <w:marLeft w:val="0"/>
          <w:marRight w:val="0"/>
          <w:marTop w:val="0"/>
          <w:marBottom w:val="0"/>
          <w:divBdr>
            <w:top w:val="none" w:sz="0" w:space="0" w:color="auto"/>
            <w:left w:val="none" w:sz="0" w:space="0" w:color="auto"/>
            <w:bottom w:val="none" w:sz="0" w:space="0" w:color="auto"/>
            <w:right w:val="none" w:sz="0" w:space="0" w:color="auto"/>
          </w:divBdr>
          <w:divsChild>
            <w:div w:id="1312249560">
              <w:marLeft w:val="0"/>
              <w:marRight w:val="0"/>
              <w:marTop w:val="0"/>
              <w:marBottom w:val="0"/>
              <w:divBdr>
                <w:top w:val="none" w:sz="0" w:space="0" w:color="auto"/>
                <w:left w:val="none" w:sz="0" w:space="0" w:color="auto"/>
                <w:bottom w:val="none" w:sz="0" w:space="0" w:color="auto"/>
                <w:right w:val="none" w:sz="0" w:space="0" w:color="auto"/>
              </w:divBdr>
            </w:div>
          </w:divsChild>
        </w:div>
        <w:div w:id="935096045">
          <w:marLeft w:val="0"/>
          <w:marRight w:val="0"/>
          <w:marTop w:val="0"/>
          <w:marBottom w:val="0"/>
          <w:divBdr>
            <w:top w:val="none" w:sz="0" w:space="0" w:color="auto"/>
            <w:left w:val="none" w:sz="0" w:space="0" w:color="auto"/>
            <w:bottom w:val="none" w:sz="0" w:space="0" w:color="auto"/>
            <w:right w:val="none" w:sz="0" w:space="0" w:color="auto"/>
          </w:divBdr>
          <w:divsChild>
            <w:div w:id="1023359755">
              <w:marLeft w:val="0"/>
              <w:marRight w:val="0"/>
              <w:marTop w:val="0"/>
              <w:marBottom w:val="0"/>
              <w:divBdr>
                <w:top w:val="none" w:sz="0" w:space="0" w:color="auto"/>
                <w:left w:val="none" w:sz="0" w:space="0" w:color="auto"/>
                <w:bottom w:val="none" w:sz="0" w:space="0" w:color="auto"/>
                <w:right w:val="none" w:sz="0" w:space="0" w:color="auto"/>
              </w:divBdr>
            </w:div>
          </w:divsChild>
        </w:div>
        <w:div w:id="959609189">
          <w:marLeft w:val="0"/>
          <w:marRight w:val="0"/>
          <w:marTop w:val="0"/>
          <w:marBottom w:val="0"/>
          <w:divBdr>
            <w:top w:val="none" w:sz="0" w:space="0" w:color="auto"/>
            <w:left w:val="none" w:sz="0" w:space="0" w:color="auto"/>
            <w:bottom w:val="none" w:sz="0" w:space="0" w:color="auto"/>
            <w:right w:val="none" w:sz="0" w:space="0" w:color="auto"/>
          </w:divBdr>
          <w:divsChild>
            <w:div w:id="172385205">
              <w:marLeft w:val="0"/>
              <w:marRight w:val="0"/>
              <w:marTop w:val="0"/>
              <w:marBottom w:val="0"/>
              <w:divBdr>
                <w:top w:val="none" w:sz="0" w:space="0" w:color="auto"/>
                <w:left w:val="none" w:sz="0" w:space="0" w:color="auto"/>
                <w:bottom w:val="none" w:sz="0" w:space="0" w:color="auto"/>
                <w:right w:val="none" w:sz="0" w:space="0" w:color="auto"/>
              </w:divBdr>
            </w:div>
          </w:divsChild>
        </w:div>
        <w:div w:id="1036613811">
          <w:marLeft w:val="0"/>
          <w:marRight w:val="0"/>
          <w:marTop w:val="0"/>
          <w:marBottom w:val="0"/>
          <w:divBdr>
            <w:top w:val="none" w:sz="0" w:space="0" w:color="auto"/>
            <w:left w:val="none" w:sz="0" w:space="0" w:color="auto"/>
            <w:bottom w:val="none" w:sz="0" w:space="0" w:color="auto"/>
            <w:right w:val="none" w:sz="0" w:space="0" w:color="auto"/>
          </w:divBdr>
          <w:divsChild>
            <w:div w:id="929317370">
              <w:marLeft w:val="0"/>
              <w:marRight w:val="0"/>
              <w:marTop w:val="0"/>
              <w:marBottom w:val="0"/>
              <w:divBdr>
                <w:top w:val="none" w:sz="0" w:space="0" w:color="auto"/>
                <w:left w:val="none" w:sz="0" w:space="0" w:color="auto"/>
                <w:bottom w:val="none" w:sz="0" w:space="0" w:color="auto"/>
                <w:right w:val="none" w:sz="0" w:space="0" w:color="auto"/>
              </w:divBdr>
            </w:div>
          </w:divsChild>
        </w:div>
        <w:div w:id="1088774834">
          <w:marLeft w:val="0"/>
          <w:marRight w:val="0"/>
          <w:marTop w:val="0"/>
          <w:marBottom w:val="0"/>
          <w:divBdr>
            <w:top w:val="none" w:sz="0" w:space="0" w:color="auto"/>
            <w:left w:val="none" w:sz="0" w:space="0" w:color="auto"/>
            <w:bottom w:val="none" w:sz="0" w:space="0" w:color="auto"/>
            <w:right w:val="none" w:sz="0" w:space="0" w:color="auto"/>
          </w:divBdr>
          <w:divsChild>
            <w:div w:id="1932811889">
              <w:marLeft w:val="0"/>
              <w:marRight w:val="0"/>
              <w:marTop w:val="0"/>
              <w:marBottom w:val="0"/>
              <w:divBdr>
                <w:top w:val="none" w:sz="0" w:space="0" w:color="auto"/>
                <w:left w:val="none" w:sz="0" w:space="0" w:color="auto"/>
                <w:bottom w:val="none" w:sz="0" w:space="0" w:color="auto"/>
                <w:right w:val="none" w:sz="0" w:space="0" w:color="auto"/>
              </w:divBdr>
            </w:div>
          </w:divsChild>
        </w:div>
        <w:div w:id="1096706035">
          <w:marLeft w:val="0"/>
          <w:marRight w:val="0"/>
          <w:marTop w:val="0"/>
          <w:marBottom w:val="0"/>
          <w:divBdr>
            <w:top w:val="none" w:sz="0" w:space="0" w:color="auto"/>
            <w:left w:val="none" w:sz="0" w:space="0" w:color="auto"/>
            <w:bottom w:val="none" w:sz="0" w:space="0" w:color="auto"/>
            <w:right w:val="none" w:sz="0" w:space="0" w:color="auto"/>
          </w:divBdr>
          <w:divsChild>
            <w:div w:id="963927935">
              <w:marLeft w:val="0"/>
              <w:marRight w:val="0"/>
              <w:marTop w:val="0"/>
              <w:marBottom w:val="0"/>
              <w:divBdr>
                <w:top w:val="none" w:sz="0" w:space="0" w:color="auto"/>
                <w:left w:val="none" w:sz="0" w:space="0" w:color="auto"/>
                <w:bottom w:val="none" w:sz="0" w:space="0" w:color="auto"/>
                <w:right w:val="none" w:sz="0" w:space="0" w:color="auto"/>
              </w:divBdr>
            </w:div>
          </w:divsChild>
        </w:div>
        <w:div w:id="1227646589">
          <w:marLeft w:val="0"/>
          <w:marRight w:val="0"/>
          <w:marTop w:val="0"/>
          <w:marBottom w:val="0"/>
          <w:divBdr>
            <w:top w:val="none" w:sz="0" w:space="0" w:color="auto"/>
            <w:left w:val="none" w:sz="0" w:space="0" w:color="auto"/>
            <w:bottom w:val="none" w:sz="0" w:space="0" w:color="auto"/>
            <w:right w:val="none" w:sz="0" w:space="0" w:color="auto"/>
          </w:divBdr>
          <w:divsChild>
            <w:div w:id="1655722338">
              <w:marLeft w:val="0"/>
              <w:marRight w:val="0"/>
              <w:marTop w:val="0"/>
              <w:marBottom w:val="0"/>
              <w:divBdr>
                <w:top w:val="none" w:sz="0" w:space="0" w:color="auto"/>
                <w:left w:val="none" w:sz="0" w:space="0" w:color="auto"/>
                <w:bottom w:val="none" w:sz="0" w:space="0" w:color="auto"/>
                <w:right w:val="none" w:sz="0" w:space="0" w:color="auto"/>
              </w:divBdr>
            </w:div>
          </w:divsChild>
        </w:div>
        <w:div w:id="1236932081">
          <w:marLeft w:val="0"/>
          <w:marRight w:val="0"/>
          <w:marTop w:val="0"/>
          <w:marBottom w:val="0"/>
          <w:divBdr>
            <w:top w:val="none" w:sz="0" w:space="0" w:color="auto"/>
            <w:left w:val="none" w:sz="0" w:space="0" w:color="auto"/>
            <w:bottom w:val="none" w:sz="0" w:space="0" w:color="auto"/>
            <w:right w:val="none" w:sz="0" w:space="0" w:color="auto"/>
          </w:divBdr>
          <w:divsChild>
            <w:div w:id="1309477233">
              <w:marLeft w:val="0"/>
              <w:marRight w:val="0"/>
              <w:marTop w:val="0"/>
              <w:marBottom w:val="0"/>
              <w:divBdr>
                <w:top w:val="none" w:sz="0" w:space="0" w:color="auto"/>
                <w:left w:val="none" w:sz="0" w:space="0" w:color="auto"/>
                <w:bottom w:val="none" w:sz="0" w:space="0" w:color="auto"/>
                <w:right w:val="none" w:sz="0" w:space="0" w:color="auto"/>
              </w:divBdr>
            </w:div>
          </w:divsChild>
        </w:div>
        <w:div w:id="1266302258">
          <w:marLeft w:val="0"/>
          <w:marRight w:val="0"/>
          <w:marTop w:val="0"/>
          <w:marBottom w:val="0"/>
          <w:divBdr>
            <w:top w:val="none" w:sz="0" w:space="0" w:color="auto"/>
            <w:left w:val="none" w:sz="0" w:space="0" w:color="auto"/>
            <w:bottom w:val="none" w:sz="0" w:space="0" w:color="auto"/>
            <w:right w:val="none" w:sz="0" w:space="0" w:color="auto"/>
          </w:divBdr>
          <w:divsChild>
            <w:div w:id="925071724">
              <w:marLeft w:val="0"/>
              <w:marRight w:val="0"/>
              <w:marTop w:val="0"/>
              <w:marBottom w:val="0"/>
              <w:divBdr>
                <w:top w:val="none" w:sz="0" w:space="0" w:color="auto"/>
                <w:left w:val="none" w:sz="0" w:space="0" w:color="auto"/>
                <w:bottom w:val="none" w:sz="0" w:space="0" w:color="auto"/>
                <w:right w:val="none" w:sz="0" w:space="0" w:color="auto"/>
              </w:divBdr>
            </w:div>
          </w:divsChild>
        </w:div>
        <w:div w:id="1304697734">
          <w:marLeft w:val="0"/>
          <w:marRight w:val="0"/>
          <w:marTop w:val="0"/>
          <w:marBottom w:val="0"/>
          <w:divBdr>
            <w:top w:val="none" w:sz="0" w:space="0" w:color="auto"/>
            <w:left w:val="none" w:sz="0" w:space="0" w:color="auto"/>
            <w:bottom w:val="none" w:sz="0" w:space="0" w:color="auto"/>
            <w:right w:val="none" w:sz="0" w:space="0" w:color="auto"/>
          </w:divBdr>
          <w:divsChild>
            <w:div w:id="313686680">
              <w:marLeft w:val="0"/>
              <w:marRight w:val="0"/>
              <w:marTop w:val="0"/>
              <w:marBottom w:val="0"/>
              <w:divBdr>
                <w:top w:val="none" w:sz="0" w:space="0" w:color="auto"/>
                <w:left w:val="none" w:sz="0" w:space="0" w:color="auto"/>
                <w:bottom w:val="none" w:sz="0" w:space="0" w:color="auto"/>
                <w:right w:val="none" w:sz="0" w:space="0" w:color="auto"/>
              </w:divBdr>
            </w:div>
          </w:divsChild>
        </w:div>
        <w:div w:id="1323660755">
          <w:marLeft w:val="0"/>
          <w:marRight w:val="0"/>
          <w:marTop w:val="0"/>
          <w:marBottom w:val="0"/>
          <w:divBdr>
            <w:top w:val="none" w:sz="0" w:space="0" w:color="auto"/>
            <w:left w:val="none" w:sz="0" w:space="0" w:color="auto"/>
            <w:bottom w:val="none" w:sz="0" w:space="0" w:color="auto"/>
            <w:right w:val="none" w:sz="0" w:space="0" w:color="auto"/>
          </w:divBdr>
          <w:divsChild>
            <w:div w:id="742263397">
              <w:marLeft w:val="0"/>
              <w:marRight w:val="0"/>
              <w:marTop w:val="0"/>
              <w:marBottom w:val="0"/>
              <w:divBdr>
                <w:top w:val="none" w:sz="0" w:space="0" w:color="auto"/>
                <w:left w:val="none" w:sz="0" w:space="0" w:color="auto"/>
                <w:bottom w:val="none" w:sz="0" w:space="0" w:color="auto"/>
                <w:right w:val="none" w:sz="0" w:space="0" w:color="auto"/>
              </w:divBdr>
            </w:div>
          </w:divsChild>
        </w:div>
        <w:div w:id="1416128173">
          <w:marLeft w:val="0"/>
          <w:marRight w:val="0"/>
          <w:marTop w:val="0"/>
          <w:marBottom w:val="0"/>
          <w:divBdr>
            <w:top w:val="none" w:sz="0" w:space="0" w:color="auto"/>
            <w:left w:val="none" w:sz="0" w:space="0" w:color="auto"/>
            <w:bottom w:val="none" w:sz="0" w:space="0" w:color="auto"/>
            <w:right w:val="none" w:sz="0" w:space="0" w:color="auto"/>
          </w:divBdr>
          <w:divsChild>
            <w:div w:id="1257590381">
              <w:marLeft w:val="0"/>
              <w:marRight w:val="0"/>
              <w:marTop w:val="0"/>
              <w:marBottom w:val="0"/>
              <w:divBdr>
                <w:top w:val="none" w:sz="0" w:space="0" w:color="auto"/>
                <w:left w:val="none" w:sz="0" w:space="0" w:color="auto"/>
                <w:bottom w:val="none" w:sz="0" w:space="0" w:color="auto"/>
                <w:right w:val="none" w:sz="0" w:space="0" w:color="auto"/>
              </w:divBdr>
            </w:div>
          </w:divsChild>
        </w:div>
        <w:div w:id="1437749510">
          <w:marLeft w:val="0"/>
          <w:marRight w:val="0"/>
          <w:marTop w:val="0"/>
          <w:marBottom w:val="0"/>
          <w:divBdr>
            <w:top w:val="none" w:sz="0" w:space="0" w:color="auto"/>
            <w:left w:val="none" w:sz="0" w:space="0" w:color="auto"/>
            <w:bottom w:val="none" w:sz="0" w:space="0" w:color="auto"/>
            <w:right w:val="none" w:sz="0" w:space="0" w:color="auto"/>
          </w:divBdr>
          <w:divsChild>
            <w:div w:id="1812597553">
              <w:marLeft w:val="0"/>
              <w:marRight w:val="0"/>
              <w:marTop w:val="0"/>
              <w:marBottom w:val="0"/>
              <w:divBdr>
                <w:top w:val="none" w:sz="0" w:space="0" w:color="auto"/>
                <w:left w:val="none" w:sz="0" w:space="0" w:color="auto"/>
                <w:bottom w:val="none" w:sz="0" w:space="0" w:color="auto"/>
                <w:right w:val="none" w:sz="0" w:space="0" w:color="auto"/>
              </w:divBdr>
            </w:div>
          </w:divsChild>
        </w:div>
        <w:div w:id="1498422103">
          <w:marLeft w:val="0"/>
          <w:marRight w:val="0"/>
          <w:marTop w:val="0"/>
          <w:marBottom w:val="0"/>
          <w:divBdr>
            <w:top w:val="none" w:sz="0" w:space="0" w:color="auto"/>
            <w:left w:val="none" w:sz="0" w:space="0" w:color="auto"/>
            <w:bottom w:val="none" w:sz="0" w:space="0" w:color="auto"/>
            <w:right w:val="none" w:sz="0" w:space="0" w:color="auto"/>
          </w:divBdr>
          <w:divsChild>
            <w:div w:id="610092723">
              <w:marLeft w:val="0"/>
              <w:marRight w:val="0"/>
              <w:marTop w:val="0"/>
              <w:marBottom w:val="0"/>
              <w:divBdr>
                <w:top w:val="none" w:sz="0" w:space="0" w:color="auto"/>
                <w:left w:val="none" w:sz="0" w:space="0" w:color="auto"/>
                <w:bottom w:val="none" w:sz="0" w:space="0" w:color="auto"/>
                <w:right w:val="none" w:sz="0" w:space="0" w:color="auto"/>
              </w:divBdr>
            </w:div>
          </w:divsChild>
        </w:div>
        <w:div w:id="1613702211">
          <w:marLeft w:val="0"/>
          <w:marRight w:val="0"/>
          <w:marTop w:val="0"/>
          <w:marBottom w:val="0"/>
          <w:divBdr>
            <w:top w:val="none" w:sz="0" w:space="0" w:color="auto"/>
            <w:left w:val="none" w:sz="0" w:space="0" w:color="auto"/>
            <w:bottom w:val="none" w:sz="0" w:space="0" w:color="auto"/>
            <w:right w:val="none" w:sz="0" w:space="0" w:color="auto"/>
          </w:divBdr>
          <w:divsChild>
            <w:div w:id="2031295305">
              <w:marLeft w:val="0"/>
              <w:marRight w:val="0"/>
              <w:marTop w:val="0"/>
              <w:marBottom w:val="0"/>
              <w:divBdr>
                <w:top w:val="none" w:sz="0" w:space="0" w:color="auto"/>
                <w:left w:val="none" w:sz="0" w:space="0" w:color="auto"/>
                <w:bottom w:val="none" w:sz="0" w:space="0" w:color="auto"/>
                <w:right w:val="none" w:sz="0" w:space="0" w:color="auto"/>
              </w:divBdr>
            </w:div>
          </w:divsChild>
        </w:div>
        <w:div w:id="1685672330">
          <w:marLeft w:val="0"/>
          <w:marRight w:val="0"/>
          <w:marTop w:val="0"/>
          <w:marBottom w:val="0"/>
          <w:divBdr>
            <w:top w:val="none" w:sz="0" w:space="0" w:color="auto"/>
            <w:left w:val="none" w:sz="0" w:space="0" w:color="auto"/>
            <w:bottom w:val="none" w:sz="0" w:space="0" w:color="auto"/>
            <w:right w:val="none" w:sz="0" w:space="0" w:color="auto"/>
          </w:divBdr>
          <w:divsChild>
            <w:div w:id="598757434">
              <w:marLeft w:val="0"/>
              <w:marRight w:val="0"/>
              <w:marTop w:val="0"/>
              <w:marBottom w:val="0"/>
              <w:divBdr>
                <w:top w:val="none" w:sz="0" w:space="0" w:color="auto"/>
                <w:left w:val="none" w:sz="0" w:space="0" w:color="auto"/>
                <w:bottom w:val="none" w:sz="0" w:space="0" w:color="auto"/>
                <w:right w:val="none" w:sz="0" w:space="0" w:color="auto"/>
              </w:divBdr>
            </w:div>
          </w:divsChild>
        </w:div>
        <w:div w:id="1786922689">
          <w:marLeft w:val="0"/>
          <w:marRight w:val="0"/>
          <w:marTop w:val="0"/>
          <w:marBottom w:val="0"/>
          <w:divBdr>
            <w:top w:val="none" w:sz="0" w:space="0" w:color="auto"/>
            <w:left w:val="none" w:sz="0" w:space="0" w:color="auto"/>
            <w:bottom w:val="none" w:sz="0" w:space="0" w:color="auto"/>
            <w:right w:val="none" w:sz="0" w:space="0" w:color="auto"/>
          </w:divBdr>
          <w:divsChild>
            <w:div w:id="27874713">
              <w:marLeft w:val="0"/>
              <w:marRight w:val="0"/>
              <w:marTop w:val="0"/>
              <w:marBottom w:val="0"/>
              <w:divBdr>
                <w:top w:val="none" w:sz="0" w:space="0" w:color="auto"/>
                <w:left w:val="none" w:sz="0" w:space="0" w:color="auto"/>
                <w:bottom w:val="none" w:sz="0" w:space="0" w:color="auto"/>
                <w:right w:val="none" w:sz="0" w:space="0" w:color="auto"/>
              </w:divBdr>
            </w:div>
          </w:divsChild>
        </w:div>
        <w:div w:id="1830512512">
          <w:marLeft w:val="0"/>
          <w:marRight w:val="0"/>
          <w:marTop w:val="0"/>
          <w:marBottom w:val="0"/>
          <w:divBdr>
            <w:top w:val="none" w:sz="0" w:space="0" w:color="auto"/>
            <w:left w:val="none" w:sz="0" w:space="0" w:color="auto"/>
            <w:bottom w:val="none" w:sz="0" w:space="0" w:color="auto"/>
            <w:right w:val="none" w:sz="0" w:space="0" w:color="auto"/>
          </w:divBdr>
          <w:divsChild>
            <w:div w:id="271979220">
              <w:marLeft w:val="0"/>
              <w:marRight w:val="0"/>
              <w:marTop w:val="0"/>
              <w:marBottom w:val="0"/>
              <w:divBdr>
                <w:top w:val="none" w:sz="0" w:space="0" w:color="auto"/>
                <w:left w:val="none" w:sz="0" w:space="0" w:color="auto"/>
                <w:bottom w:val="none" w:sz="0" w:space="0" w:color="auto"/>
                <w:right w:val="none" w:sz="0" w:space="0" w:color="auto"/>
              </w:divBdr>
            </w:div>
          </w:divsChild>
        </w:div>
        <w:div w:id="1885869075">
          <w:marLeft w:val="0"/>
          <w:marRight w:val="0"/>
          <w:marTop w:val="0"/>
          <w:marBottom w:val="0"/>
          <w:divBdr>
            <w:top w:val="none" w:sz="0" w:space="0" w:color="auto"/>
            <w:left w:val="none" w:sz="0" w:space="0" w:color="auto"/>
            <w:bottom w:val="none" w:sz="0" w:space="0" w:color="auto"/>
            <w:right w:val="none" w:sz="0" w:space="0" w:color="auto"/>
          </w:divBdr>
          <w:divsChild>
            <w:div w:id="1294678790">
              <w:marLeft w:val="0"/>
              <w:marRight w:val="0"/>
              <w:marTop w:val="0"/>
              <w:marBottom w:val="0"/>
              <w:divBdr>
                <w:top w:val="none" w:sz="0" w:space="0" w:color="auto"/>
                <w:left w:val="none" w:sz="0" w:space="0" w:color="auto"/>
                <w:bottom w:val="none" w:sz="0" w:space="0" w:color="auto"/>
                <w:right w:val="none" w:sz="0" w:space="0" w:color="auto"/>
              </w:divBdr>
            </w:div>
          </w:divsChild>
        </w:div>
        <w:div w:id="1957515304">
          <w:marLeft w:val="0"/>
          <w:marRight w:val="0"/>
          <w:marTop w:val="0"/>
          <w:marBottom w:val="0"/>
          <w:divBdr>
            <w:top w:val="none" w:sz="0" w:space="0" w:color="auto"/>
            <w:left w:val="none" w:sz="0" w:space="0" w:color="auto"/>
            <w:bottom w:val="none" w:sz="0" w:space="0" w:color="auto"/>
            <w:right w:val="none" w:sz="0" w:space="0" w:color="auto"/>
          </w:divBdr>
          <w:divsChild>
            <w:div w:id="2025326562">
              <w:marLeft w:val="0"/>
              <w:marRight w:val="0"/>
              <w:marTop w:val="0"/>
              <w:marBottom w:val="0"/>
              <w:divBdr>
                <w:top w:val="none" w:sz="0" w:space="0" w:color="auto"/>
                <w:left w:val="none" w:sz="0" w:space="0" w:color="auto"/>
                <w:bottom w:val="none" w:sz="0" w:space="0" w:color="auto"/>
                <w:right w:val="none" w:sz="0" w:space="0" w:color="auto"/>
              </w:divBdr>
            </w:div>
          </w:divsChild>
        </w:div>
        <w:div w:id="1963726751">
          <w:marLeft w:val="0"/>
          <w:marRight w:val="0"/>
          <w:marTop w:val="0"/>
          <w:marBottom w:val="0"/>
          <w:divBdr>
            <w:top w:val="none" w:sz="0" w:space="0" w:color="auto"/>
            <w:left w:val="none" w:sz="0" w:space="0" w:color="auto"/>
            <w:bottom w:val="none" w:sz="0" w:space="0" w:color="auto"/>
            <w:right w:val="none" w:sz="0" w:space="0" w:color="auto"/>
          </w:divBdr>
          <w:divsChild>
            <w:div w:id="1562444796">
              <w:marLeft w:val="0"/>
              <w:marRight w:val="0"/>
              <w:marTop w:val="0"/>
              <w:marBottom w:val="0"/>
              <w:divBdr>
                <w:top w:val="none" w:sz="0" w:space="0" w:color="auto"/>
                <w:left w:val="none" w:sz="0" w:space="0" w:color="auto"/>
                <w:bottom w:val="none" w:sz="0" w:space="0" w:color="auto"/>
                <w:right w:val="none" w:sz="0" w:space="0" w:color="auto"/>
              </w:divBdr>
            </w:div>
          </w:divsChild>
        </w:div>
        <w:div w:id="1973779575">
          <w:marLeft w:val="0"/>
          <w:marRight w:val="0"/>
          <w:marTop w:val="0"/>
          <w:marBottom w:val="0"/>
          <w:divBdr>
            <w:top w:val="none" w:sz="0" w:space="0" w:color="auto"/>
            <w:left w:val="none" w:sz="0" w:space="0" w:color="auto"/>
            <w:bottom w:val="none" w:sz="0" w:space="0" w:color="auto"/>
            <w:right w:val="none" w:sz="0" w:space="0" w:color="auto"/>
          </w:divBdr>
          <w:divsChild>
            <w:div w:id="383214445">
              <w:marLeft w:val="0"/>
              <w:marRight w:val="0"/>
              <w:marTop w:val="0"/>
              <w:marBottom w:val="0"/>
              <w:divBdr>
                <w:top w:val="none" w:sz="0" w:space="0" w:color="auto"/>
                <w:left w:val="none" w:sz="0" w:space="0" w:color="auto"/>
                <w:bottom w:val="none" w:sz="0" w:space="0" w:color="auto"/>
                <w:right w:val="none" w:sz="0" w:space="0" w:color="auto"/>
              </w:divBdr>
            </w:div>
          </w:divsChild>
        </w:div>
        <w:div w:id="2046522342">
          <w:marLeft w:val="0"/>
          <w:marRight w:val="0"/>
          <w:marTop w:val="0"/>
          <w:marBottom w:val="0"/>
          <w:divBdr>
            <w:top w:val="none" w:sz="0" w:space="0" w:color="auto"/>
            <w:left w:val="none" w:sz="0" w:space="0" w:color="auto"/>
            <w:bottom w:val="none" w:sz="0" w:space="0" w:color="auto"/>
            <w:right w:val="none" w:sz="0" w:space="0" w:color="auto"/>
          </w:divBdr>
          <w:divsChild>
            <w:div w:id="21111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46985">
      <w:bodyDiv w:val="1"/>
      <w:marLeft w:val="0"/>
      <w:marRight w:val="0"/>
      <w:marTop w:val="0"/>
      <w:marBottom w:val="0"/>
      <w:divBdr>
        <w:top w:val="none" w:sz="0" w:space="0" w:color="auto"/>
        <w:left w:val="none" w:sz="0" w:space="0" w:color="auto"/>
        <w:bottom w:val="none" w:sz="0" w:space="0" w:color="auto"/>
        <w:right w:val="none" w:sz="0" w:space="0" w:color="auto"/>
      </w:divBdr>
      <w:divsChild>
        <w:div w:id="47649823">
          <w:marLeft w:val="0"/>
          <w:marRight w:val="0"/>
          <w:marTop w:val="0"/>
          <w:marBottom w:val="0"/>
          <w:divBdr>
            <w:top w:val="none" w:sz="0" w:space="0" w:color="auto"/>
            <w:left w:val="none" w:sz="0" w:space="0" w:color="auto"/>
            <w:bottom w:val="none" w:sz="0" w:space="0" w:color="auto"/>
            <w:right w:val="none" w:sz="0" w:space="0" w:color="auto"/>
          </w:divBdr>
          <w:divsChild>
            <w:div w:id="308217439">
              <w:marLeft w:val="0"/>
              <w:marRight w:val="0"/>
              <w:marTop w:val="0"/>
              <w:marBottom w:val="0"/>
              <w:divBdr>
                <w:top w:val="none" w:sz="0" w:space="0" w:color="auto"/>
                <w:left w:val="none" w:sz="0" w:space="0" w:color="auto"/>
                <w:bottom w:val="none" w:sz="0" w:space="0" w:color="auto"/>
                <w:right w:val="none" w:sz="0" w:space="0" w:color="auto"/>
              </w:divBdr>
            </w:div>
          </w:divsChild>
        </w:div>
        <w:div w:id="55590738">
          <w:marLeft w:val="0"/>
          <w:marRight w:val="0"/>
          <w:marTop w:val="0"/>
          <w:marBottom w:val="0"/>
          <w:divBdr>
            <w:top w:val="none" w:sz="0" w:space="0" w:color="auto"/>
            <w:left w:val="none" w:sz="0" w:space="0" w:color="auto"/>
            <w:bottom w:val="none" w:sz="0" w:space="0" w:color="auto"/>
            <w:right w:val="none" w:sz="0" w:space="0" w:color="auto"/>
          </w:divBdr>
          <w:divsChild>
            <w:div w:id="361051210">
              <w:marLeft w:val="0"/>
              <w:marRight w:val="0"/>
              <w:marTop w:val="0"/>
              <w:marBottom w:val="0"/>
              <w:divBdr>
                <w:top w:val="none" w:sz="0" w:space="0" w:color="auto"/>
                <w:left w:val="none" w:sz="0" w:space="0" w:color="auto"/>
                <w:bottom w:val="none" w:sz="0" w:space="0" w:color="auto"/>
                <w:right w:val="none" w:sz="0" w:space="0" w:color="auto"/>
              </w:divBdr>
            </w:div>
          </w:divsChild>
        </w:div>
        <w:div w:id="79328612">
          <w:marLeft w:val="0"/>
          <w:marRight w:val="0"/>
          <w:marTop w:val="0"/>
          <w:marBottom w:val="0"/>
          <w:divBdr>
            <w:top w:val="none" w:sz="0" w:space="0" w:color="auto"/>
            <w:left w:val="none" w:sz="0" w:space="0" w:color="auto"/>
            <w:bottom w:val="none" w:sz="0" w:space="0" w:color="auto"/>
            <w:right w:val="none" w:sz="0" w:space="0" w:color="auto"/>
          </w:divBdr>
          <w:divsChild>
            <w:div w:id="800460164">
              <w:marLeft w:val="0"/>
              <w:marRight w:val="0"/>
              <w:marTop w:val="0"/>
              <w:marBottom w:val="0"/>
              <w:divBdr>
                <w:top w:val="none" w:sz="0" w:space="0" w:color="auto"/>
                <w:left w:val="none" w:sz="0" w:space="0" w:color="auto"/>
                <w:bottom w:val="none" w:sz="0" w:space="0" w:color="auto"/>
                <w:right w:val="none" w:sz="0" w:space="0" w:color="auto"/>
              </w:divBdr>
            </w:div>
          </w:divsChild>
        </w:div>
        <w:div w:id="132719101">
          <w:marLeft w:val="0"/>
          <w:marRight w:val="0"/>
          <w:marTop w:val="0"/>
          <w:marBottom w:val="0"/>
          <w:divBdr>
            <w:top w:val="none" w:sz="0" w:space="0" w:color="auto"/>
            <w:left w:val="none" w:sz="0" w:space="0" w:color="auto"/>
            <w:bottom w:val="none" w:sz="0" w:space="0" w:color="auto"/>
            <w:right w:val="none" w:sz="0" w:space="0" w:color="auto"/>
          </w:divBdr>
          <w:divsChild>
            <w:div w:id="682248140">
              <w:marLeft w:val="0"/>
              <w:marRight w:val="0"/>
              <w:marTop w:val="0"/>
              <w:marBottom w:val="0"/>
              <w:divBdr>
                <w:top w:val="none" w:sz="0" w:space="0" w:color="auto"/>
                <w:left w:val="none" w:sz="0" w:space="0" w:color="auto"/>
                <w:bottom w:val="none" w:sz="0" w:space="0" w:color="auto"/>
                <w:right w:val="none" w:sz="0" w:space="0" w:color="auto"/>
              </w:divBdr>
            </w:div>
          </w:divsChild>
        </w:div>
        <w:div w:id="165630159">
          <w:marLeft w:val="0"/>
          <w:marRight w:val="0"/>
          <w:marTop w:val="0"/>
          <w:marBottom w:val="0"/>
          <w:divBdr>
            <w:top w:val="none" w:sz="0" w:space="0" w:color="auto"/>
            <w:left w:val="none" w:sz="0" w:space="0" w:color="auto"/>
            <w:bottom w:val="none" w:sz="0" w:space="0" w:color="auto"/>
            <w:right w:val="none" w:sz="0" w:space="0" w:color="auto"/>
          </w:divBdr>
          <w:divsChild>
            <w:div w:id="1318875117">
              <w:marLeft w:val="0"/>
              <w:marRight w:val="0"/>
              <w:marTop w:val="0"/>
              <w:marBottom w:val="0"/>
              <w:divBdr>
                <w:top w:val="none" w:sz="0" w:space="0" w:color="auto"/>
                <w:left w:val="none" w:sz="0" w:space="0" w:color="auto"/>
                <w:bottom w:val="none" w:sz="0" w:space="0" w:color="auto"/>
                <w:right w:val="none" w:sz="0" w:space="0" w:color="auto"/>
              </w:divBdr>
            </w:div>
          </w:divsChild>
        </w:div>
        <w:div w:id="367491800">
          <w:marLeft w:val="0"/>
          <w:marRight w:val="0"/>
          <w:marTop w:val="0"/>
          <w:marBottom w:val="0"/>
          <w:divBdr>
            <w:top w:val="none" w:sz="0" w:space="0" w:color="auto"/>
            <w:left w:val="none" w:sz="0" w:space="0" w:color="auto"/>
            <w:bottom w:val="none" w:sz="0" w:space="0" w:color="auto"/>
            <w:right w:val="none" w:sz="0" w:space="0" w:color="auto"/>
          </w:divBdr>
          <w:divsChild>
            <w:div w:id="147750217">
              <w:marLeft w:val="0"/>
              <w:marRight w:val="0"/>
              <w:marTop w:val="0"/>
              <w:marBottom w:val="0"/>
              <w:divBdr>
                <w:top w:val="none" w:sz="0" w:space="0" w:color="auto"/>
                <w:left w:val="none" w:sz="0" w:space="0" w:color="auto"/>
                <w:bottom w:val="none" w:sz="0" w:space="0" w:color="auto"/>
                <w:right w:val="none" w:sz="0" w:space="0" w:color="auto"/>
              </w:divBdr>
            </w:div>
          </w:divsChild>
        </w:div>
        <w:div w:id="393504386">
          <w:marLeft w:val="0"/>
          <w:marRight w:val="0"/>
          <w:marTop w:val="0"/>
          <w:marBottom w:val="0"/>
          <w:divBdr>
            <w:top w:val="none" w:sz="0" w:space="0" w:color="auto"/>
            <w:left w:val="none" w:sz="0" w:space="0" w:color="auto"/>
            <w:bottom w:val="none" w:sz="0" w:space="0" w:color="auto"/>
            <w:right w:val="none" w:sz="0" w:space="0" w:color="auto"/>
          </w:divBdr>
          <w:divsChild>
            <w:div w:id="1250433366">
              <w:marLeft w:val="0"/>
              <w:marRight w:val="0"/>
              <w:marTop w:val="0"/>
              <w:marBottom w:val="0"/>
              <w:divBdr>
                <w:top w:val="none" w:sz="0" w:space="0" w:color="auto"/>
                <w:left w:val="none" w:sz="0" w:space="0" w:color="auto"/>
                <w:bottom w:val="none" w:sz="0" w:space="0" w:color="auto"/>
                <w:right w:val="none" w:sz="0" w:space="0" w:color="auto"/>
              </w:divBdr>
            </w:div>
          </w:divsChild>
        </w:div>
        <w:div w:id="528371460">
          <w:marLeft w:val="0"/>
          <w:marRight w:val="0"/>
          <w:marTop w:val="0"/>
          <w:marBottom w:val="0"/>
          <w:divBdr>
            <w:top w:val="none" w:sz="0" w:space="0" w:color="auto"/>
            <w:left w:val="none" w:sz="0" w:space="0" w:color="auto"/>
            <w:bottom w:val="none" w:sz="0" w:space="0" w:color="auto"/>
            <w:right w:val="none" w:sz="0" w:space="0" w:color="auto"/>
          </w:divBdr>
          <w:divsChild>
            <w:div w:id="1391155494">
              <w:marLeft w:val="0"/>
              <w:marRight w:val="0"/>
              <w:marTop w:val="0"/>
              <w:marBottom w:val="0"/>
              <w:divBdr>
                <w:top w:val="none" w:sz="0" w:space="0" w:color="auto"/>
                <w:left w:val="none" w:sz="0" w:space="0" w:color="auto"/>
                <w:bottom w:val="none" w:sz="0" w:space="0" w:color="auto"/>
                <w:right w:val="none" w:sz="0" w:space="0" w:color="auto"/>
              </w:divBdr>
            </w:div>
          </w:divsChild>
        </w:div>
        <w:div w:id="553321662">
          <w:marLeft w:val="0"/>
          <w:marRight w:val="0"/>
          <w:marTop w:val="0"/>
          <w:marBottom w:val="0"/>
          <w:divBdr>
            <w:top w:val="none" w:sz="0" w:space="0" w:color="auto"/>
            <w:left w:val="none" w:sz="0" w:space="0" w:color="auto"/>
            <w:bottom w:val="none" w:sz="0" w:space="0" w:color="auto"/>
            <w:right w:val="none" w:sz="0" w:space="0" w:color="auto"/>
          </w:divBdr>
          <w:divsChild>
            <w:div w:id="2040203889">
              <w:marLeft w:val="0"/>
              <w:marRight w:val="0"/>
              <w:marTop w:val="0"/>
              <w:marBottom w:val="0"/>
              <w:divBdr>
                <w:top w:val="none" w:sz="0" w:space="0" w:color="auto"/>
                <w:left w:val="none" w:sz="0" w:space="0" w:color="auto"/>
                <w:bottom w:val="none" w:sz="0" w:space="0" w:color="auto"/>
                <w:right w:val="none" w:sz="0" w:space="0" w:color="auto"/>
              </w:divBdr>
            </w:div>
          </w:divsChild>
        </w:div>
        <w:div w:id="568030324">
          <w:marLeft w:val="0"/>
          <w:marRight w:val="0"/>
          <w:marTop w:val="0"/>
          <w:marBottom w:val="0"/>
          <w:divBdr>
            <w:top w:val="none" w:sz="0" w:space="0" w:color="auto"/>
            <w:left w:val="none" w:sz="0" w:space="0" w:color="auto"/>
            <w:bottom w:val="none" w:sz="0" w:space="0" w:color="auto"/>
            <w:right w:val="none" w:sz="0" w:space="0" w:color="auto"/>
          </w:divBdr>
          <w:divsChild>
            <w:div w:id="1857846995">
              <w:marLeft w:val="0"/>
              <w:marRight w:val="0"/>
              <w:marTop w:val="0"/>
              <w:marBottom w:val="0"/>
              <w:divBdr>
                <w:top w:val="none" w:sz="0" w:space="0" w:color="auto"/>
                <w:left w:val="none" w:sz="0" w:space="0" w:color="auto"/>
                <w:bottom w:val="none" w:sz="0" w:space="0" w:color="auto"/>
                <w:right w:val="none" w:sz="0" w:space="0" w:color="auto"/>
              </w:divBdr>
            </w:div>
          </w:divsChild>
        </w:div>
        <w:div w:id="605043546">
          <w:marLeft w:val="0"/>
          <w:marRight w:val="0"/>
          <w:marTop w:val="0"/>
          <w:marBottom w:val="0"/>
          <w:divBdr>
            <w:top w:val="none" w:sz="0" w:space="0" w:color="auto"/>
            <w:left w:val="none" w:sz="0" w:space="0" w:color="auto"/>
            <w:bottom w:val="none" w:sz="0" w:space="0" w:color="auto"/>
            <w:right w:val="none" w:sz="0" w:space="0" w:color="auto"/>
          </w:divBdr>
          <w:divsChild>
            <w:div w:id="310259152">
              <w:marLeft w:val="0"/>
              <w:marRight w:val="0"/>
              <w:marTop w:val="0"/>
              <w:marBottom w:val="0"/>
              <w:divBdr>
                <w:top w:val="none" w:sz="0" w:space="0" w:color="auto"/>
                <w:left w:val="none" w:sz="0" w:space="0" w:color="auto"/>
                <w:bottom w:val="none" w:sz="0" w:space="0" w:color="auto"/>
                <w:right w:val="none" w:sz="0" w:space="0" w:color="auto"/>
              </w:divBdr>
            </w:div>
          </w:divsChild>
        </w:div>
        <w:div w:id="866602930">
          <w:marLeft w:val="0"/>
          <w:marRight w:val="0"/>
          <w:marTop w:val="0"/>
          <w:marBottom w:val="0"/>
          <w:divBdr>
            <w:top w:val="none" w:sz="0" w:space="0" w:color="auto"/>
            <w:left w:val="none" w:sz="0" w:space="0" w:color="auto"/>
            <w:bottom w:val="none" w:sz="0" w:space="0" w:color="auto"/>
            <w:right w:val="none" w:sz="0" w:space="0" w:color="auto"/>
          </w:divBdr>
          <w:divsChild>
            <w:div w:id="1373385663">
              <w:marLeft w:val="0"/>
              <w:marRight w:val="0"/>
              <w:marTop w:val="0"/>
              <w:marBottom w:val="0"/>
              <w:divBdr>
                <w:top w:val="none" w:sz="0" w:space="0" w:color="auto"/>
                <w:left w:val="none" w:sz="0" w:space="0" w:color="auto"/>
                <w:bottom w:val="none" w:sz="0" w:space="0" w:color="auto"/>
                <w:right w:val="none" w:sz="0" w:space="0" w:color="auto"/>
              </w:divBdr>
            </w:div>
          </w:divsChild>
        </w:div>
        <w:div w:id="887686138">
          <w:marLeft w:val="0"/>
          <w:marRight w:val="0"/>
          <w:marTop w:val="0"/>
          <w:marBottom w:val="0"/>
          <w:divBdr>
            <w:top w:val="none" w:sz="0" w:space="0" w:color="auto"/>
            <w:left w:val="none" w:sz="0" w:space="0" w:color="auto"/>
            <w:bottom w:val="none" w:sz="0" w:space="0" w:color="auto"/>
            <w:right w:val="none" w:sz="0" w:space="0" w:color="auto"/>
          </w:divBdr>
          <w:divsChild>
            <w:div w:id="873929157">
              <w:marLeft w:val="0"/>
              <w:marRight w:val="0"/>
              <w:marTop w:val="0"/>
              <w:marBottom w:val="0"/>
              <w:divBdr>
                <w:top w:val="none" w:sz="0" w:space="0" w:color="auto"/>
                <w:left w:val="none" w:sz="0" w:space="0" w:color="auto"/>
                <w:bottom w:val="none" w:sz="0" w:space="0" w:color="auto"/>
                <w:right w:val="none" w:sz="0" w:space="0" w:color="auto"/>
              </w:divBdr>
            </w:div>
          </w:divsChild>
        </w:div>
        <w:div w:id="906183923">
          <w:marLeft w:val="0"/>
          <w:marRight w:val="0"/>
          <w:marTop w:val="0"/>
          <w:marBottom w:val="0"/>
          <w:divBdr>
            <w:top w:val="none" w:sz="0" w:space="0" w:color="auto"/>
            <w:left w:val="none" w:sz="0" w:space="0" w:color="auto"/>
            <w:bottom w:val="none" w:sz="0" w:space="0" w:color="auto"/>
            <w:right w:val="none" w:sz="0" w:space="0" w:color="auto"/>
          </w:divBdr>
          <w:divsChild>
            <w:div w:id="336881946">
              <w:marLeft w:val="0"/>
              <w:marRight w:val="0"/>
              <w:marTop w:val="0"/>
              <w:marBottom w:val="0"/>
              <w:divBdr>
                <w:top w:val="none" w:sz="0" w:space="0" w:color="auto"/>
                <w:left w:val="none" w:sz="0" w:space="0" w:color="auto"/>
                <w:bottom w:val="none" w:sz="0" w:space="0" w:color="auto"/>
                <w:right w:val="none" w:sz="0" w:space="0" w:color="auto"/>
              </w:divBdr>
            </w:div>
          </w:divsChild>
        </w:div>
        <w:div w:id="1042360108">
          <w:marLeft w:val="0"/>
          <w:marRight w:val="0"/>
          <w:marTop w:val="0"/>
          <w:marBottom w:val="0"/>
          <w:divBdr>
            <w:top w:val="none" w:sz="0" w:space="0" w:color="auto"/>
            <w:left w:val="none" w:sz="0" w:space="0" w:color="auto"/>
            <w:bottom w:val="none" w:sz="0" w:space="0" w:color="auto"/>
            <w:right w:val="none" w:sz="0" w:space="0" w:color="auto"/>
          </w:divBdr>
          <w:divsChild>
            <w:div w:id="716587695">
              <w:marLeft w:val="0"/>
              <w:marRight w:val="0"/>
              <w:marTop w:val="0"/>
              <w:marBottom w:val="0"/>
              <w:divBdr>
                <w:top w:val="none" w:sz="0" w:space="0" w:color="auto"/>
                <w:left w:val="none" w:sz="0" w:space="0" w:color="auto"/>
                <w:bottom w:val="none" w:sz="0" w:space="0" w:color="auto"/>
                <w:right w:val="none" w:sz="0" w:space="0" w:color="auto"/>
              </w:divBdr>
            </w:div>
          </w:divsChild>
        </w:div>
        <w:div w:id="1107386043">
          <w:marLeft w:val="0"/>
          <w:marRight w:val="0"/>
          <w:marTop w:val="0"/>
          <w:marBottom w:val="0"/>
          <w:divBdr>
            <w:top w:val="none" w:sz="0" w:space="0" w:color="auto"/>
            <w:left w:val="none" w:sz="0" w:space="0" w:color="auto"/>
            <w:bottom w:val="none" w:sz="0" w:space="0" w:color="auto"/>
            <w:right w:val="none" w:sz="0" w:space="0" w:color="auto"/>
          </w:divBdr>
          <w:divsChild>
            <w:div w:id="1112941305">
              <w:marLeft w:val="0"/>
              <w:marRight w:val="0"/>
              <w:marTop w:val="0"/>
              <w:marBottom w:val="0"/>
              <w:divBdr>
                <w:top w:val="none" w:sz="0" w:space="0" w:color="auto"/>
                <w:left w:val="none" w:sz="0" w:space="0" w:color="auto"/>
                <w:bottom w:val="none" w:sz="0" w:space="0" w:color="auto"/>
                <w:right w:val="none" w:sz="0" w:space="0" w:color="auto"/>
              </w:divBdr>
            </w:div>
          </w:divsChild>
        </w:div>
        <w:div w:id="1123423544">
          <w:marLeft w:val="0"/>
          <w:marRight w:val="0"/>
          <w:marTop w:val="0"/>
          <w:marBottom w:val="0"/>
          <w:divBdr>
            <w:top w:val="none" w:sz="0" w:space="0" w:color="auto"/>
            <w:left w:val="none" w:sz="0" w:space="0" w:color="auto"/>
            <w:bottom w:val="none" w:sz="0" w:space="0" w:color="auto"/>
            <w:right w:val="none" w:sz="0" w:space="0" w:color="auto"/>
          </w:divBdr>
          <w:divsChild>
            <w:div w:id="2097749916">
              <w:marLeft w:val="0"/>
              <w:marRight w:val="0"/>
              <w:marTop w:val="0"/>
              <w:marBottom w:val="0"/>
              <w:divBdr>
                <w:top w:val="none" w:sz="0" w:space="0" w:color="auto"/>
                <w:left w:val="none" w:sz="0" w:space="0" w:color="auto"/>
                <w:bottom w:val="none" w:sz="0" w:space="0" w:color="auto"/>
                <w:right w:val="none" w:sz="0" w:space="0" w:color="auto"/>
              </w:divBdr>
            </w:div>
          </w:divsChild>
        </w:div>
        <w:div w:id="1182739922">
          <w:marLeft w:val="0"/>
          <w:marRight w:val="0"/>
          <w:marTop w:val="0"/>
          <w:marBottom w:val="0"/>
          <w:divBdr>
            <w:top w:val="none" w:sz="0" w:space="0" w:color="auto"/>
            <w:left w:val="none" w:sz="0" w:space="0" w:color="auto"/>
            <w:bottom w:val="none" w:sz="0" w:space="0" w:color="auto"/>
            <w:right w:val="none" w:sz="0" w:space="0" w:color="auto"/>
          </w:divBdr>
          <w:divsChild>
            <w:div w:id="1861506663">
              <w:marLeft w:val="0"/>
              <w:marRight w:val="0"/>
              <w:marTop w:val="0"/>
              <w:marBottom w:val="0"/>
              <w:divBdr>
                <w:top w:val="none" w:sz="0" w:space="0" w:color="auto"/>
                <w:left w:val="none" w:sz="0" w:space="0" w:color="auto"/>
                <w:bottom w:val="none" w:sz="0" w:space="0" w:color="auto"/>
                <w:right w:val="none" w:sz="0" w:space="0" w:color="auto"/>
              </w:divBdr>
            </w:div>
          </w:divsChild>
        </w:div>
        <w:div w:id="1281496979">
          <w:marLeft w:val="0"/>
          <w:marRight w:val="0"/>
          <w:marTop w:val="0"/>
          <w:marBottom w:val="0"/>
          <w:divBdr>
            <w:top w:val="none" w:sz="0" w:space="0" w:color="auto"/>
            <w:left w:val="none" w:sz="0" w:space="0" w:color="auto"/>
            <w:bottom w:val="none" w:sz="0" w:space="0" w:color="auto"/>
            <w:right w:val="none" w:sz="0" w:space="0" w:color="auto"/>
          </w:divBdr>
          <w:divsChild>
            <w:div w:id="256401246">
              <w:marLeft w:val="0"/>
              <w:marRight w:val="0"/>
              <w:marTop w:val="0"/>
              <w:marBottom w:val="0"/>
              <w:divBdr>
                <w:top w:val="none" w:sz="0" w:space="0" w:color="auto"/>
                <w:left w:val="none" w:sz="0" w:space="0" w:color="auto"/>
                <w:bottom w:val="none" w:sz="0" w:space="0" w:color="auto"/>
                <w:right w:val="none" w:sz="0" w:space="0" w:color="auto"/>
              </w:divBdr>
            </w:div>
          </w:divsChild>
        </w:div>
        <w:div w:id="1287347846">
          <w:marLeft w:val="0"/>
          <w:marRight w:val="0"/>
          <w:marTop w:val="0"/>
          <w:marBottom w:val="0"/>
          <w:divBdr>
            <w:top w:val="none" w:sz="0" w:space="0" w:color="auto"/>
            <w:left w:val="none" w:sz="0" w:space="0" w:color="auto"/>
            <w:bottom w:val="none" w:sz="0" w:space="0" w:color="auto"/>
            <w:right w:val="none" w:sz="0" w:space="0" w:color="auto"/>
          </w:divBdr>
          <w:divsChild>
            <w:div w:id="576135205">
              <w:marLeft w:val="0"/>
              <w:marRight w:val="0"/>
              <w:marTop w:val="0"/>
              <w:marBottom w:val="0"/>
              <w:divBdr>
                <w:top w:val="none" w:sz="0" w:space="0" w:color="auto"/>
                <w:left w:val="none" w:sz="0" w:space="0" w:color="auto"/>
                <w:bottom w:val="none" w:sz="0" w:space="0" w:color="auto"/>
                <w:right w:val="none" w:sz="0" w:space="0" w:color="auto"/>
              </w:divBdr>
            </w:div>
          </w:divsChild>
        </w:div>
        <w:div w:id="1333215901">
          <w:marLeft w:val="0"/>
          <w:marRight w:val="0"/>
          <w:marTop w:val="0"/>
          <w:marBottom w:val="0"/>
          <w:divBdr>
            <w:top w:val="none" w:sz="0" w:space="0" w:color="auto"/>
            <w:left w:val="none" w:sz="0" w:space="0" w:color="auto"/>
            <w:bottom w:val="none" w:sz="0" w:space="0" w:color="auto"/>
            <w:right w:val="none" w:sz="0" w:space="0" w:color="auto"/>
          </w:divBdr>
          <w:divsChild>
            <w:div w:id="1406025261">
              <w:marLeft w:val="0"/>
              <w:marRight w:val="0"/>
              <w:marTop w:val="0"/>
              <w:marBottom w:val="0"/>
              <w:divBdr>
                <w:top w:val="none" w:sz="0" w:space="0" w:color="auto"/>
                <w:left w:val="none" w:sz="0" w:space="0" w:color="auto"/>
                <w:bottom w:val="none" w:sz="0" w:space="0" w:color="auto"/>
                <w:right w:val="none" w:sz="0" w:space="0" w:color="auto"/>
              </w:divBdr>
            </w:div>
          </w:divsChild>
        </w:div>
        <w:div w:id="1340232970">
          <w:marLeft w:val="0"/>
          <w:marRight w:val="0"/>
          <w:marTop w:val="0"/>
          <w:marBottom w:val="0"/>
          <w:divBdr>
            <w:top w:val="none" w:sz="0" w:space="0" w:color="auto"/>
            <w:left w:val="none" w:sz="0" w:space="0" w:color="auto"/>
            <w:bottom w:val="none" w:sz="0" w:space="0" w:color="auto"/>
            <w:right w:val="none" w:sz="0" w:space="0" w:color="auto"/>
          </w:divBdr>
          <w:divsChild>
            <w:div w:id="1016421881">
              <w:marLeft w:val="0"/>
              <w:marRight w:val="0"/>
              <w:marTop w:val="0"/>
              <w:marBottom w:val="0"/>
              <w:divBdr>
                <w:top w:val="none" w:sz="0" w:space="0" w:color="auto"/>
                <w:left w:val="none" w:sz="0" w:space="0" w:color="auto"/>
                <w:bottom w:val="none" w:sz="0" w:space="0" w:color="auto"/>
                <w:right w:val="none" w:sz="0" w:space="0" w:color="auto"/>
              </w:divBdr>
            </w:div>
          </w:divsChild>
        </w:div>
        <w:div w:id="1344238441">
          <w:marLeft w:val="0"/>
          <w:marRight w:val="0"/>
          <w:marTop w:val="0"/>
          <w:marBottom w:val="0"/>
          <w:divBdr>
            <w:top w:val="none" w:sz="0" w:space="0" w:color="auto"/>
            <w:left w:val="none" w:sz="0" w:space="0" w:color="auto"/>
            <w:bottom w:val="none" w:sz="0" w:space="0" w:color="auto"/>
            <w:right w:val="none" w:sz="0" w:space="0" w:color="auto"/>
          </w:divBdr>
          <w:divsChild>
            <w:div w:id="480930789">
              <w:marLeft w:val="0"/>
              <w:marRight w:val="0"/>
              <w:marTop w:val="0"/>
              <w:marBottom w:val="0"/>
              <w:divBdr>
                <w:top w:val="none" w:sz="0" w:space="0" w:color="auto"/>
                <w:left w:val="none" w:sz="0" w:space="0" w:color="auto"/>
                <w:bottom w:val="none" w:sz="0" w:space="0" w:color="auto"/>
                <w:right w:val="none" w:sz="0" w:space="0" w:color="auto"/>
              </w:divBdr>
            </w:div>
          </w:divsChild>
        </w:div>
        <w:div w:id="1391687749">
          <w:marLeft w:val="0"/>
          <w:marRight w:val="0"/>
          <w:marTop w:val="0"/>
          <w:marBottom w:val="0"/>
          <w:divBdr>
            <w:top w:val="none" w:sz="0" w:space="0" w:color="auto"/>
            <w:left w:val="none" w:sz="0" w:space="0" w:color="auto"/>
            <w:bottom w:val="none" w:sz="0" w:space="0" w:color="auto"/>
            <w:right w:val="none" w:sz="0" w:space="0" w:color="auto"/>
          </w:divBdr>
          <w:divsChild>
            <w:div w:id="416824406">
              <w:marLeft w:val="0"/>
              <w:marRight w:val="0"/>
              <w:marTop w:val="0"/>
              <w:marBottom w:val="0"/>
              <w:divBdr>
                <w:top w:val="none" w:sz="0" w:space="0" w:color="auto"/>
                <w:left w:val="none" w:sz="0" w:space="0" w:color="auto"/>
                <w:bottom w:val="none" w:sz="0" w:space="0" w:color="auto"/>
                <w:right w:val="none" w:sz="0" w:space="0" w:color="auto"/>
              </w:divBdr>
            </w:div>
          </w:divsChild>
        </w:div>
        <w:div w:id="1394742838">
          <w:marLeft w:val="0"/>
          <w:marRight w:val="0"/>
          <w:marTop w:val="0"/>
          <w:marBottom w:val="0"/>
          <w:divBdr>
            <w:top w:val="none" w:sz="0" w:space="0" w:color="auto"/>
            <w:left w:val="none" w:sz="0" w:space="0" w:color="auto"/>
            <w:bottom w:val="none" w:sz="0" w:space="0" w:color="auto"/>
            <w:right w:val="none" w:sz="0" w:space="0" w:color="auto"/>
          </w:divBdr>
          <w:divsChild>
            <w:div w:id="317616775">
              <w:marLeft w:val="0"/>
              <w:marRight w:val="0"/>
              <w:marTop w:val="0"/>
              <w:marBottom w:val="0"/>
              <w:divBdr>
                <w:top w:val="none" w:sz="0" w:space="0" w:color="auto"/>
                <w:left w:val="none" w:sz="0" w:space="0" w:color="auto"/>
                <w:bottom w:val="none" w:sz="0" w:space="0" w:color="auto"/>
                <w:right w:val="none" w:sz="0" w:space="0" w:color="auto"/>
              </w:divBdr>
            </w:div>
          </w:divsChild>
        </w:div>
        <w:div w:id="1487667870">
          <w:marLeft w:val="0"/>
          <w:marRight w:val="0"/>
          <w:marTop w:val="0"/>
          <w:marBottom w:val="0"/>
          <w:divBdr>
            <w:top w:val="none" w:sz="0" w:space="0" w:color="auto"/>
            <w:left w:val="none" w:sz="0" w:space="0" w:color="auto"/>
            <w:bottom w:val="none" w:sz="0" w:space="0" w:color="auto"/>
            <w:right w:val="none" w:sz="0" w:space="0" w:color="auto"/>
          </w:divBdr>
          <w:divsChild>
            <w:div w:id="1465153587">
              <w:marLeft w:val="0"/>
              <w:marRight w:val="0"/>
              <w:marTop w:val="0"/>
              <w:marBottom w:val="0"/>
              <w:divBdr>
                <w:top w:val="none" w:sz="0" w:space="0" w:color="auto"/>
                <w:left w:val="none" w:sz="0" w:space="0" w:color="auto"/>
                <w:bottom w:val="none" w:sz="0" w:space="0" w:color="auto"/>
                <w:right w:val="none" w:sz="0" w:space="0" w:color="auto"/>
              </w:divBdr>
            </w:div>
          </w:divsChild>
        </w:div>
        <w:div w:id="1568109850">
          <w:marLeft w:val="0"/>
          <w:marRight w:val="0"/>
          <w:marTop w:val="0"/>
          <w:marBottom w:val="0"/>
          <w:divBdr>
            <w:top w:val="none" w:sz="0" w:space="0" w:color="auto"/>
            <w:left w:val="none" w:sz="0" w:space="0" w:color="auto"/>
            <w:bottom w:val="none" w:sz="0" w:space="0" w:color="auto"/>
            <w:right w:val="none" w:sz="0" w:space="0" w:color="auto"/>
          </w:divBdr>
          <w:divsChild>
            <w:div w:id="1024677109">
              <w:marLeft w:val="0"/>
              <w:marRight w:val="0"/>
              <w:marTop w:val="0"/>
              <w:marBottom w:val="0"/>
              <w:divBdr>
                <w:top w:val="none" w:sz="0" w:space="0" w:color="auto"/>
                <w:left w:val="none" w:sz="0" w:space="0" w:color="auto"/>
                <w:bottom w:val="none" w:sz="0" w:space="0" w:color="auto"/>
                <w:right w:val="none" w:sz="0" w:space="0" w:color="auto"/>
              </w:divBdr>
            </w:div>
          </w:divsChild>
        </w:div>
        <w:div w:id="1638679881">
          <w:marLeft w:val="0"/>
          <w:marRight w:val="0"/>
          <w:marTop w:val="0"/>
          <w:marBottom w:val="0"/>
          <w:divBdr>
            <w:top w:val="none" w:sz="0" w:space="0" w:color="auto"/>
            <w:left w:val="none" w:sz="0" w:space="0" w:color="auto"/>
            <w:bottom w:val="none" w:sz="0" w:space="0" w:color="auto"/>
            <w:right w:val="none" w:sz="0" w:space="0" w:color="auto"/>
          </w:divBdr>
          <w:divsChild>
            <w:div w:id="87308671">
              <w:marLeft w:val="0"/>
              <w:marRight w:val="0"/>
              <w:marTop w:val="0"/>
              <w:marBottom w:val="0"/>
              <w:divBdr>
                <w:top w:val="none" w:sz="0" w:space="0" w:color="auto"/>
                <w:left w:val="none" w:sz="0" w:space="0" w:color="auto"/>
                <w:bottom w:val="none" w:sz="0" w:space="0" w:color="auto"/>
                <w:right w:val="none" w:sz="0" w:space="0" w:color="auto"/>
              </w:divBdr>
            </w:div>
          </w:divsChild>
        </w:div>
        <w:div w:id="1667391886">
          <w:marLeft w:val="0"/>
          <w:marRight w:val="0"/>
          <w:marTop w:val="0"/>
          <w:marBottom w:val="0"/>
          <w:divBdr>
            <w:top w:val="none" w:sz="0" w:space="0" w:color="auto"/>
            <w:left w:val="none" w:sz="0" w:space="0" w:color="auto"/>
            <w:bottom w:val="none" w:sz="0" w:space="0" w:color="auto"/>
            <w:right w:val="none" w:sz="0" w:space="0" w:color="auto"/>
          </w:divBdr>
          <w:divsChild>
            <w:div w:id="1979215172">
              <w:marLeft w:val="0"/>
              <w:marRight w:val="0"/>
              <w:marTop w:val="0"/>
              <w:marBottom w:val="0"/>
              <w:divBdr>
                <w:top w:val="none" w:sz="0" w:space="0" w:color="auto"/>
                <w:left w:val="none" w:sz="0" w:space="0" w:color="auto"/>
                <w:bottom w:val="none" w:sz="0" w:space="0" w:color="auto"/>
                <w:right w:val="none" w:sz="0" w:space="0" w:color="auto"/>
              </w:divBdr>
            </w:div>
          </w:divsChild>
        </w:div>
        <w:div w:id="1741831269">
          <w:marLeft w:val="0"/>
          <w:marRight w:val="0"/>
          <w:marTop w:val="0"/>
          <w:marBottom w:val="0"/>
          <w:divBdr>
            <w:top w:val="none" w:sz="0" w:space="0" w:color="auto"/>
            <w:left w:val="none" w:sz="0" w:space="0" w:color="auto"/>
            <w:bottom w:val="none" w:sz="0" w:space="0" w:color="auto"/>
            <w:right w:val="none" w:sz="0" w:space="0" w:color="auto"/>
          </w:divBdr>
          <w:divsChild>
            <w:div w:id="1416518141">
              <w:marLeft w:val="0"/>
              <w:marRight w:val="0"/>
              <w:marTop w:val="0"/>
              <w:marBottom w:val="0"/>
              <w:divBdr>
                <w:top w:val="none" w:sz="0" w:space="0" w:color="auto"/>
                <w:left w:val="none" w:sz="0" w:space="0" w:color="auto"/>
                <w:bottom w:val="none" w:sz="0" w:space="0" w:color="auto"/>
                <w:right w:val="none" w:sz="0" w:space="0" w:color="auto"/>
              </w:divBdr>
            </w:div>
          </w:divsChild>
        </w:div>
        <w:div w:id="1819687675">
          <w:marLeft w:val="0"/>
          <w:marRight w:val="0"/>
          <w:marTop w:val="0"/>
          <w:marBottom w:val="0"/>
          <w:divBdr>
            <w:top w:val="none" w:sz="0" w:space="0" w:color="auto"/>
            <w:left w:val="none" w:sz="0" w:space="0" w:color="auto"/>
            <w:bottom w:val="none" w:sz="0" w:space="0" w:color="auto"/>
            <w:right w:val="none" w:sz="0" w:space="0" w:color="auto"/>
          </w:divBdr>
          <w:divsChild>
            <w:div w:id="177668979">
              <w:marLeft w:val="0"/>
              <w:marRight w:val="0"/>
              <w:marTop w:val="0"/>
              <w:marBottom w:val="0"/>
              <w:divBdr>
                <w:top w:val="none" w:sz="0" w:space="0" w:color="auto"/>
                <w:left w:val="none" w:sz="0" w:space="0" w:color="auto"/>
                <w:bottom w:val="none" w:sz="0" w:space="0" w:color="auto"/>
                <w:right w:val="none" w:sz="0" w:space="0" w:color="auto"/>
              </w:divBdr>
            </w:div>
          </w:divsChild>
        </w:div>
        <w:div w:id="1820422033">
          <w:marLeft w:val="0"/>
          <w:marRight w:val="0"/>
          <w:marTop w:val="0"/>
          <w:marBottom w:val="0"/>
          <w:divBdr>
            <w:top w:val="none" w:sz="0" w:space="0" w:color="auto"/>
            <w:left w:val="none" w:sz="0" w:space="0" w:color="auto"/>
            <w:bottom w:val="none" w:sz="0" w:space="0" w:color="auto"/>
            <w:right w:val="none" w:sz="0" w:space="0" w:color="auto"/>
          </w:divBdr>
          <w:divsChild>
            <w:div w:id="1433739986">
              <w:marLeft w:val="0"/>
              <w:marRight w:val="0"/>
              <w:marTop w:val="0"/>
              <w:marBottom w:val="0"/>
              <w:divBdr>
                <w:top w:val="none" w:sz="0" w:space="0" w:color="auto"/>
                <w:left w:val="none" w:sz="0" w:space="0" w:color="auto"/>
                <w:bottom w:val="none" w:sz="0" w:space="0" w:color="auto"/>
                <w:right w:val="none" w:sz="0" w:space="0" w:color="auto"/>
              </w:divBdr>
            </w:div>
          </w:divsChild>
        </w:div>
        <w:div w:id="1859924984">
          <w:marLeft w:val="0"/>
          <w:marRight w:val="0"/>
          <w:marTop w:val="0"/>
          <w:marBottom w:val="0"/>
          <w:divBdr>
            <w:top w:val="none" w:sz="0" w:space="0" w:color="auto"/>
            <w:left w:val="none" w:sz="0" w:space="0" w:color="auto"/>
            <w:bottom w:val="none" w:sz="0" w:space="0" w:color="auto"/>
            <w:right w:val="none" w:sz="0" w:space="0" w:color="auto"/>
          </w:divBdr>
          <w:divsChild>
            <w:div w:id="441926026">
              <w:marLeft w:val="0"/>
              <w:marRight w:val="0"/>
              <w:marTop w:val="0"/>
              <w:marBottom w:val="0"/>
              <w:divBdr>
                <w:top w:val="none" w:sz="0" w:space="0" w:color="auto"/>
                <w:left w:val="none" w:sz="0" w:space="0" w:color="auto"/>
                <w:bottom w:val="none" w:sz="0" w:space="0" w:color="auto"/>
                <w:right w:val="none" w:sz="0" w:space="0" w:color="auto"/>
              </w:divBdr>
            </w:div>
          </w:divsChild>
        </w:div>
        <w:div w:id="1882134411">
          <w:marLeft w:val="0"/>
          <w:marRight w:val="0"/>
          <w:marTop w:val="0"/>
          <w:marBottom w:val="0"/>
          <w:divBdr>
            <w:top w:val="none" w:sz="0" w:space="0" w:color="auto"/>
            <w:left w:val="none" w:sz="0" w:space="0" w:color="auto"/>
            <w:bottom w:val="none" w:sz="0" w:space="0" w:color="auto"/>
            <w:right w:val="none" w:sz="0" w:space="0" w:color="auto"/>
          </w:divBdr>
          <w:divsChild>
            <w:div w:id="820461659">
              <w:marLeft w:val="0"/>
              <w:marRight w:val="0"/>
              <w:marTop w:val="0"/>
              <w:marBottom w:val="0"/>
              <w:divBdr>
                <w:top w:val="none" w:sz="0" w:space="0" w:color="auto"/>
                <w:left w:val="none" w:sz="0" w:space="0" w:color="auto"/>
                <w:bottom w:val="none" w:sz="0" w:space="0" w:color="auto"/>
                <w:right w:val="none" w:sz="0" w:space="0" w:color="auto"/>
              </w:divBdr>
            </w:div>
          </w:divsChild>
        </w:div>
        <w:div w:id="1918241817">
          <w:marLeft w:val="0"/>
          <w:marRight w:val="0"/>
          <w:marTop w:val="0"/>
          <w:marBottom w:val="0"/>
          <w:divBdr>
            <w:top w:val="none" w:sz="0" w:space="0" w:color="auto"/>
            <w:left w:val="none" w:sz="0" w:space="0" w:color="auto"/>
            <w:bottom w:val="none" w:sz="0" w:space="0" w:color="auto"/>
            <w:right w:val="none" w:sz="0" w:space="0" w:color="auto"/>
          </w:divBdr>
          <w:divsChild>
            <w:div w:id="5788861">
              <w:marLeft w:val="0"/>
              <w:marRight w:val="0"/>
              <w:marTop w:val="0"/>
              <w:marBottom w:val="0"/>
              <w:divBdr>
                <w:top w:val="none" w:sz="0" w:space="0" w:color="auto"/>
                <w:left w:val="none" w:sz="0" w:space="0" w:color="auto"/>
                <w:bottom w:val="none" w:sz="0" w:space="0" w:color="auto"/>
                <w:right w:val="none" w:sz="0" w:space="0" w:color="auto"/>
              </w:divBdr>
            </w:div>
          </w:divsChild>
        </w:div>
        <w:div w:id="1957786308">
          <w:marLeft w:val="0"/>
          <w:marRight w:val="0"/>
          <w:marTop w:val="0"/>
          <w:marBottom w:val="0"/>
          <w:divBdr>
            <w:top w:val="none" w:sz="0" w:space="0" w:color="auto"/>
            <w:left w:val="none" w:sz="0" w:space="0" w:color="auto"/>
            <w:bottom w:val="none" w:sz="0" w:space="0" w:color="auto"/>
            <w:right w:val="none" w:sz="0" w:space="0" w:color="auto"/>
          </w:divBdr>
          <w:divsChild>
            <w:div w:id="908271508">
              <w:marLeft w:val="0"/>
              <w:marRight w:val="0"/>
              <w:marTop w:val="0"/>
              <w:marBottom w:val="0"/>
              <w:divBdr>
                <w:top w:val="none" w:sz="0" w:space="0" w:color="auto"/>
                <w:left w:val="none" w:sz="0" w:space="0" w:color="auto"/>
                <w:bottom w:val="none" w:sz="0" w:space="0" w:color="auto"/>
                <w:right w:val="none" w:sz="0" w:space="0" w:color="auto"/>
              </w:divBdr>
            </w:div>
          </w:divsChild>
        </w:div>
        <w:div w:id="1961913032">
          <w:marLeft w:val="0"/>
          <w:marRight w:val="0"/>
          <w:marTop w:val="0"/>
          <w:marBottom w:val="0"/>
          <w:divBdr>
            <w:top w:val="none" w:sz="0" w:space="0" w:color="auto"/>
            <w:left w:val="none" w:sz="0" w:space="0" w:color="auto"/>
            <w:bottom w:val="none" w:sz="0" w:space="0" w:color="auto"/>
            <w:right w:val="none" w:sz="0" w:space="0" w:color="auto"/>
          </w:divBdr>
          <w:divsChild>
            <w:div w:id="816148821">
              <w:marLeft w:val="0"/>
              <w:marRight w:val="0"/>
              <w:marTop w:val="0"/>
              <w:marBottom w:val="0"/>
              <w:divBdr>
                <w:top w:val="none" w:sz="0" w:space="0" w:color="auto"/>
                <w:left w:val="none" w:sz="0" w:space="0" w:color="auto"/>
                <w:bottom w:val="none" w:sz="0" w:space="0" w:color="auto"/>
                <w:right w:val="none" w:sz="0" w:space="0" w:color="auto"/>
              </w:divBdr>
            </w:div>
          </w:divsChild>
        </w:div>
        <w:div w:id="2013339658">
          <w:marLeft w:val="0"/>
          <w:marRight w:val="0"/>
          <w:marTop w:val="0"/>
          <w:marBottom w:val="0"/>
          <w:divBdr>
            <w:top w:val="none" w:sz="0" w:space="0" w:color="auto"/>
            <w:left w:val="none" w:sz="0" w:space="0" w:color="auto"/>
            <w:bottom w:val="none" w:sz="0" w:space="0" w:color="auto"/>
            <w:right w:val="none" w:sz="0" w:space="0" w:color="auto"/>
          </w:divBdr>
          <w:divsChild>
            <w:div w:id="1251156040">
              <w:marLeft w:val="0"/>
              <w:marRight w:val="0"/>
              <w:marTop w:val="0"/>
              <w:marBottom w:val="0"/>
              <w:divBdr>
                <w:top w:val="none" w:sz="0" w:space="0" w:color="auto"/>
                <w:left w:val="none" w:sz="0" w:space="0" w:color="auto"/>
                <w:bottom w:val="none" w:sz="0" w:space="0" w:color="auto"/>
                <w:right w:val="none" w:sz="0" w:space="0" w:color="auto"/>
              </w:divBdr>
            </w:div>
          </w:divsChild>
        </w:div>
        <w:div w:id="2051176033">
          <w:marLeft w:val="0"/>
          <w:marRight w:val="0"/>
          <w:marTop w:val="0"/>
          <w:marBottom w:val="0"/>
          <w:divBdr>
            <w:top w:val="none" w:sz="0" w:space="0" w:color="auto"/>
            <w:left w:val="none" w:sz="0" w:space="0" w:color="auto"/>
            <w:bottom w:val="none" w:sz="0" w:space="0" w:color="auto"/>
            <w:right w:val="none" w:sz="0" w:space="0" w:color="auto"/>
          </w:divBdr>
          <w:divsChild>
            <w:div w:id="2003921484">
              <w:marLeft w:val="0"/>
              <w:marRight w:val="0"/>
              <w:marTop w:val="0"/>
              <w:marBottom w:val="0"/>
              <w:divBdr>
                <w:top w:val="none" w:sz="0" w:space="0" w:color="auto"/>
                <w:left w:val="none" w:sz="0" w:space="0" w:color="auto"/>
                <w:bottom w:val="none" w:sz="0" w:space="0" w:color="auto"/>
                <w:right w:val="none" w:sz="0" w:space="0" w:color="auto"/>
              </w:divBdr>
            </w:div>
          </w:divsChild>
        </w:div>
        <w:div w:id="2057194216">
          <w:marLeft w:val="0"/>
          <w:marRight w:val="0"/>
          <w:marTop w:val="0"/>
          <w:marBottom w:val="0"/>
          <w:divBdr>
            <w:top w:val="none" w:sz="0" w:space="0" w:color="auto"/>
            <w:left w:val="none" w:sz="0" w:space="0" w:color="auto"/>
            <w:bottom w:val="none" w:sz="0" w:space="0" w:color="auto"/>
            <w:right w:val="none" w:sz="0" w:space="0" w:color="auto"/>
          </w:divBdr>
          <w:divsChild>
            <w:div w:id="853954922">
              <w:marLeft w:val="0"/>
              <w:marRight w:val="0"/>
              <w:marTop w:val="0"/>
              <w:marBottom w:val="0"/>
              <w:divBdr>
                <w:top w:val="none" w:sz="0" w:space="0" w:color="auto"/>
                <w:left w:val="none" w:sz="0" w:space="0" w:color="auto"/>
                <w:bottom w:val="none" w:sz="0" w:space="0" w:color="auto"/>
                <w:right w:val="none" w:sz="0" w:space="0" w:color="auto"/>
              </w:divBdr>
            </w:div>
          </w:divsChild>
        </w:div>
        <w:div w:id="2083529115">
          <w:marLeft w:val="0"/>
          <w:marRight w:val="0"/>
          <w:marTop w:val="0"/>
          <w:marBottom w:val="0"/>
          <w:divBdr>
            <w:top w:val="none" w:sz="0" w:space="0" w:color="auto"/>
            <w:left w:val="none" w:sz="0" w:space="0" w:color="auto"/>
            <w:bottom w:val="none" w:sz="0" w:space="0" w:color="auto"/>
            <w:right w:val="none" w:sz="0" w:space="0" w:color="auto"/>
          </w:divBdr>
          <w:divsChild>
            <w:div w:id="926617144">
              <w:marLeft w:val="0"/>
              <w:marRight w:val="0"/>
              <w:marTop w:val="0"/>
              <w:marBottom w:val="0"/>
              <w:divBdr>
                <w:top w:val="none" w:sz="0" w:space="0" w:color="auto"/>
                <w:left w:val="none" w:sz="0" w:space="0" w:color="auto"/>
                <w:bottom w:val="none" w:sz="0" w:space="0" w:color="auto"/>
                <w:right w:val="none" w:sz="0" w:space="0" w:color="auto"/>
              </w:divBdr>
            </w:div>
          </w:divsChild>
        </w:div>
        <w:div w:id="2099671591">
          <w:marLeft w:val="0"/>
          <w:marRight w:val="0"/>
          <w:marTop w:val="0"/>
          <w:marBottom w:val="0"/>
          <w:divBdr>
            <w:top w:val="none" w:sz="0" w:space="0" w:color="auto"/>
            <w:left w:val="none" w:sz="0" w:space="0" w:color="auto"/>
            <w:bottom w:val="none" w:sz="0" w:space="0" w:color="auto"/>
            <w:right w:val="none" w:sz="0" w:space="0" w:color="auto"/>
          </w:divBdr>
          <w:divsChild>
            <w:div w:id="15958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37400">
      <w:bodyDiv w:val="1"/>
      <w:marLeft w:val="0"/>
      <w:marRight w:val="0"/>
      <w:marTop w:val="0"/>
      <w:marBottom w:val="0"/>
      <w:divBdr>
        <w:top w:val="none" w:sz="0" w:space="0" w:color="auto"/>
        <w:left w:val="none" w:sz="0" w:space="0" w:color="auto"/>
        <w:bottom w:val="none" w:sz="0" w:space="0" w:color="auto"/>
        <w:right w:val="none" w:sz="0" w:space="0" w:color="auto"/>
      </w:divBdr>
    </w:div>
    <w:div w:id="382482393">
      <w:bodyDiv w:val="1"/>
      <w:marLeft w:val="0"/>
      <w:marRight w:val="0"/>
      <w:marTop w:val="0"/>
      <w:marBottom w:val="0"/>
      <w:divBdr>
        <w:top w:val="none" w:sz="0" w:space="0" w:color="auto"/>
        <w:left w:val="none" w:sz="0" w:space="0" w:color="auto"/>
        <w:bottom w:val="none" w:sz="0" w:space="0" w:color="auto"/>
        <w:right w:val="none" w:sz="0" w:space="0" w:color="auto"/>
      </w:divBdr>
      <w:divsChild>
        <w:div w:id="45302190">
          <w:marLeft w:val="0"/>
          <w:marRight w:val="0"/>
          <w:marTop w:val="0"/>
          <w:marBottom w:val="0"/>
          <w:divBdr>
            <w:top w:val="none" w:sz="0" w:space="0" w:color="auto"/>
            <w:left w:val="none" w:sz="0" w:space="0" w:color="auto"/>
            <w:bottom w:val="none" w:sz="0" w:space="0" w:color="auto"/>
            <w:right w:val="none" w:sz="0" w:space="0" w:color="auto"/>
          </w:divBdr>
        </w:div>
        <w:div w:id="64038283">
          <w:marLeft w:val="0"/>
          <w:marRight w:val="0"/>
          <w:marTop w:val="0"/>
          <w:marBottom w:val="0"/>
          <w:divBdr>
            <w:top w:val="none" w:sz="0" w:space="0" w:color="auto"/>
            <w:left w:val="none" w:sz="0" w:space="0" w:color="auto"/>
            <w:bottom w:val="none" w:sz="0" w:space="0" w:color="auto"/>
            <w:right w:val="none" w:sz="0" w:space="0" w:color="auto"/>
          </w:divBdr>
        </w:div>
        <w:div w:id="72898477">
          <w:marLeft w:val="0"/>
          <w:marRight w:val="0"/>
          <w:marTop w:val="0"/>
          <w:marBottom w:val="0"/>
          <w:divBdr>
            <w:top w:val="none" w:sz="0" w:space="0" w:color="auto"/>
            <w:left w:val="none" w:sz="0" w:space="0" w:color="auto"/>
            <w:bottom w:val="none" w:sz="0" w:space="0" w:color="auto"/>
            <w:right w:val="none" w:sz="0" w:space="0" w:color="auto"/>
          </w:divBdr>
        </w:div>
        <w:div w:id="1053654558">
          <w:marLeft w:val="0"/>
          <w:marRight w:val="0"/>
          <w:marTop w:val="0"/>
          <w:marBottom w:val="0"/>
          <w:divBdr>
            <w:top w:val="none" w:sz="0" w:space="0" w:color="auto"/>
            <w:left w:val="none" w:sz="0" w:space="0" w:color="auto"/>
            <w:bottom w:val="none" w:sz="0" w:space="0" w:color="auto"/>
            <w:right w:val="none" w:sz="0" w:space="0" w:color="auto"/>
          </w:divBdr>
        </w:div>
        <w:div w:id="1102066384">
          <w:marLeft w:val="0"/>
          <w:marRight w:val="0"/>
          <w:marTop w:val="0"/>
          <w:marBottom w:val="0"/>
          <w:divBdr>
            <w:top w:val="none" w:sz="0" w:space="0" w:color="auto"/>
            <w:left w:val="none" w:sz="0" w:space="0" w:color="auto"/>
            <w:bottom w:val="none" w:sz="0" w:space="0" w:color="auto"/>
            <w:right w:val="none" w:sz="0" w:space="0" w:color="auto"/>
          </w:divBdr>
        </w:div>
        <w:div w:id="1155877323">
          <w:marLeft w:val="0"/>
          <w:marRight w:val="0"/>
          <w:marTop w:val="0"/>
          <w:marBottom w:val="0"/>
          <w:divBdr>
            <w:top w:val="none" w:sz="0" w:space="0" w:color="auto"/>
            <w:left w:val="none" w:sz="0" w:space="0" w:color="auto"/>
            <w:bottom w:val="none" w:sz="0" w:space="0" w:color="auto"/>
            <w:right w:val="none" w:sz="0" w:space="0" w:color="auto"/>
          </w:divBdr>
        </w:div>
        <w:div w:id="1172649614">
          <w:marLeft w:val="0"/>
          <w:marRight w:val="0"/>
          <w:marTop w:val="0"/>
          <w:marBottom w:val="0"/>
          <w:divBdr>
            <w:top w:val="none" w:sz="0" w:space="0" w:color="auto"/>
            <w:left w:val="none" w:sz="0" w:space="0" w:color="auto"/>
            <w:bottom w:val="none" w:sz="0" w:space="0" w:color="auto"/>
            <w:right w:val="none" w:sz="0" w:space="0" w:color="auto"/>
          </w:divBdr>
        </w:div>
        <w:div w:id="1208446258">
          <w:marLeft w:val="0"/>
          <w:marRight w:val="0"/>
          <w:marTop w:val="0"/>
          <w:marBottom w:val="0"/>
          <w:divBdr>
            <w:top w:val="none" w:sz="0" w:space="0" w:color="auto"/>
            <w:left w:val="none" w:sz="0" w:space="0" w:color="auto"/>
            <w:bottom w:val="none" w:sz="0" w:space="0" w:color="auto"/>
            <w:right w:val="none" w:sz="0" w:space="0" w:color="auto"/>
          </w:divBdr>
        </w:div>
        <w:div w:id="1255018404">
          <w:marLeft w:val="0"/>
          <w:marRight w:val="0"/>
          <w:marTop w:val="0"/>
          <w:marBottom w:val="0"/>
          <w:divBdr>
            <w:top w:val="none" w:sz="0" w:space="0" w:color="auto"/>
            <w:left w:val="none" w:sz="0" w:space="0" w:color="auto"/>
            <w:bottom w:val="none" w:sz="0" w:space="0" w:color="auto"/>
            <w:right w:val="none" w:sz="0" w:space="0" w:color="auto"/>
          </w:divBdr>
        </w:div>
        <w:div w:id="1266645482">
          <w:marLeft w:val="0"/>
          <w:marRight w:val="0"/>
          <w:marTop w:val="0"/>
          <w:marBottom w:val="0"/>
          <w:divBdr>
            <w:top w:val="none" w:sz="0" w:space="0" w:color="auto"/>
            <w:left w:val="none" w:sz="0" w:space="0" w:color="auto"/>
            <w:bottom w:val="none" w:sz="0" w:space="0" w:color="auto"/>
            <w:right w:val="none" w:sz="0" w:space="0" w:color="auto"/>
          </w:divBdr>
        </w:div>
        <w:div w:id="1387607309">
          <w:marLeft w:val="0"/>
          <w:marRight w:val="0"/>
          <w:marTop w:val="0"/>
          <w:marBottom w:val="0"/>
          <w:divBdr>
            <w:top w:val="none" w:sz="0" w:space="0" w:color="auto"/>
            <w:left w:val="none" w:sz="0" w:space="0" w:color="auto"/>
            <w:bottom w:val="none" w:sz="0" w:space="0" w:color="auto"/>
            <w:right w:val="none" w:sz="0" w:space="0" w:color="auto"/>
          </w:divBdr>
        </w:div>
        <w:div w:id="1476947387">
          <w:marLeft w:val="0"/>
          <w:marRight w:val="0"/>
          <w:marTop w:val="0"/>
          <w:marBottom w:val="0"/>
          <w:divBdr>
            <w:top w:val="none" w:sz="0" w:space="0" w:color="auto"/>
            <w:left w:val="none" w:sz="0" w:space="0" w:color="auto"/>
            <w:bottom w:val="none" w:sz="0" w:space="0" w:color="auto"/>
            <w:right w:val="none" w:sz="0" w:space="0" w:color="auto"/>
          </w:divBdr>
        </w:div>
        <w:div w:id="1514875999">
          <w:marLeft w:val="0"/>
          <w:marRight w:val="0"/>
          <w:marTop w:val="0"/>
          <w:marBottom w:val="0"/>
          <w:divBdr>
            <w:top w:val="none" w:sz="0" w:space="0" w:color="auto"/>
            <w:left w:val="none" w:sz="0" w:space="0" w:color="auto"/>
            <w:bottom w:val="none" w:sz="0" w:space="0" w:color="auto"/>
            <w:right w:val="none" w:sz="0" w:space="0" w:color="auto"/>
          </w:divBdr>
        </w:div>
        <w:div w:id="1560290729">
          <w:marLeft w:val="0"/>
          <w:marRight w:val="0"/>
          <w:marTop w:val="0"/>
          <w:marBottom w:val="0"/>
          <w:divBdr>
            <w:top w:val="none" w:sz="0" w:space="0" w:color="auto"/>
            <w:left w:val="none" w:sz="0" w:space="0" w:color="auto"/>
            <w:bottom w:val="none" w:sz="0" w:space="0" w:color="auto"/>
            <w:right w:val="none" w:sz="0" w:space="0" w:color="auto"/>
          </w:divBdr>
        </w:div>
        <w:div w:id="1916428667">
          <w:marLeft w:val="0"/>
          <w:marRight w:val="0"/>
          <w:marTop w:val="0"/>
          <w:marBottom w:val="0"/>
          <w:divBdr>
            <w:top w:val="none" w:sz="0" w:space="0" w:color="auto"/>
            <w:left w:val="none" w:sz="0" w:space="0" w:color="auto"/>
            <w:bottom w:val="none" w:sz="0" w:space="0" w:color="auto"/>
            <w:right w:val="none" w:sz="0" w:space="0" w:color="auto"/>
          </w:divBdr>
        </w:div>
        <w:div w:id="2021394958">
          <w:marLeft w:val="0"/>
          <w:marRight w:val="0"/>
          <w:marTop w:val="0"/>
          <w:marBottom w:val="0"/>
          <w:divBdr>
            <w:top w:val="none" w:sz="0" w:space="0" w:color="auto"/>
            <w:left w:val="none" w:sz="0" w:space="0" w:color="auto"/>
            <w:bottom w:val="none" w:sz="0" w:space="0" w:color="auto"/>
            <w:right w:val="none" w:sz="0" w:space="0" w:color="auto"/>
          </w:divBdr>
          <w:divsChild>
            <w:div w:id="1998147032">
              <w:marLeft w:val="-75"/>
              <w:marRight w:val="0"/>
              <w:marTop w:val="30"/>
              <w:marBottom w:val="30"/>
              <w:divBdr>
                <w:top w:val="none" w:sz="0" w:space="0" w:color="auto"/>
                <w:left w:val="none" w:sz="0" w:space="0" w:color="auto"/>
                <w:bottom w:val="none" w:sz="0" w:space="0" w:color="auto"/>
                <w:right w:val="none" w:sz="0" w:space="0" w:color="auto"/>
              </w:divBdr>
              <w:divsChild>
                <w:div w:id="184908951">
                  <w:marLeft w:val="0"/>
                  <w:marRight w:val="0"/>
                  <w:marTop w:val="0"/>
                  <w:marBottom w:val="0"/>
                  <w:divBdr>
                    <w:top w:val="none" w:sz="0" w:space="0" w:color="auto"/>
                    <w:left w:val="none" w:sz="0" w:space="0" w:color="auto"/>
                    <w:bottom w:val="none" w:sz="0" w:space="0" w:color="auto"/>
                    <w:right w:val="none" w:sz="0" w:space="0" w:color="auto"/>
                  </w:divBdr>
                  <w:divsChild>
                    <w:div w:id="1059013163">
                      <w:marLeft w:val="0"/>
                      <w:marRight w:val="0"/>
                      <w:marTop w:val="0"/>
                      <w:marBottom w:val="0"/>
                      <w:divBdr>
                        <w:top w:val="none" w:sz="0" w:space="0" w:color="auto"/>
                        <w:left w:val="none" w:sz="0" w:space="0" w:color="auto"/>
                        <w:bottom w:val="none" w:sz="0" w:space="0" w:color="auto"/>
                        <w:right w:val="none" w:sz="0" w:space="0" w:color="auto"/>
                      </w:divBdr>
                    </w:div>
                  </w:divsChild>
                </w:div>
                <w:div w:id="473373697">
                  <w:marLeft w:val="0"/>
                  <w:marRight w:val="0"/>
                  <w:marTop w:val="0"/>
                  <w:marBottom w:val="0"/>
                  <w:divBdr>
                    <w:top w:val="none" w:sz="0" w:space="0" w:color="auto"/>
                    <w:left w:val="none" w:sz="0" w:space="0" w:color="auto"/>
                    <w:bottom w:val="none" w:sz="0" w:space="0" w:color="auto"/>
                    <w:right w:val="none" w:sz="0" w:space="0" w:color="auto"/>
                  </w:divBdr>
                  <w:divsChild>
                    <w:div w:id="1912034320">
                      <w:marLeft w:val="0"/>
                      <w:marRight w:val="0"/>
                      <w:marTop w:val="0"/>
                      <w:marBottom w:val="0"/>
                      <w:divBdr>
                        <w:top w:val="none" w:sz="0" w:space="0" w:color="auto"/>
                        <w:left w:val="none" w:sz="0" w:space="0" w:color="auto"/>
                        <w:bottom w:val="none" w:sz="0" w:space="0" w:color="auto"/>
                        <w:right w:val="none" w:sz="0" w:space="0" w:color="auto"/>
                      </w:divBdr>
                    </w:div>
                  </w:divsChild>
                </w:div>
                <w:div w:id="501820215">
                  <w:marLeft w:val="0"/>
                  <w:marRight w:val="0"/>
                  <w:marTop w:val="0"/>
                  <w:marBottom w:val="0"/>
                  <w:divBdr>
                    <w:top w:val="none" w:sz="0" w:space="0" w:color="auto"/>
                    <w:left w:val="none" w:sz="0" w:space="0" w:color="auto"/>
                    <w:bottom w:val="none" w:sz="0" w:space="0" w:color="auto"/>
                    <w:right w:val="none" w:sz="0" w:space="0" w:color="auto"/>
                  </w:divBdr>
                  <w:divsChild>
                    <w:div w:id="224803134">
                      <w:marLeft w:val="0"/>
                      <w:marRight w:val="0"/>
                      <w:marTop w:val="0"/>
                      <w:marBottom w:val="0"/>
                      <w:divBdr>
                        <w:top w:val="none" w:sz="0" w:space="0" w:color="auto"/>
                        <w:left w:val="none" w:sz="0" w:space="0" w:color="auto"/>
                        <w:bottom w:val="none" w:sz="0" w:space="0" w:color="auto"/>
                        <w:right w:val="none" w:sz="0" w:space="0" w:color="auto"/>
                      </w:divBdr>
                    </w:div>
                  </w:divsChild>
                </w:div>
                <w:div w:id="656689537">
                  <w:marLeft w:val="0"/>
                  <w:marRight w:val="0"/>
                  <w:marTop w:val="0"/>
                  <w:marBottom w:val="0"/>
                  <w:divBdr>
                    <w:top w:val="none" w:sz="0" w:space="0" w:color="auto"/>
                    <w:left w:val="none" w:sz="0" w:space="0" w:color="auto"/>
                    <w:bottom w:val="none" w:sz="0" w:space="0" w:color="auto"/>
                    <w:right w:val="none" w:sz="0" w:space="0" w:color="auto"/>
                  </w:divBdr>
                  <w:divsChild>
                    <w:div w:id="884944607">
                      <w:marLeft w:val="0"/>
                      <w:marRight w:val="0"/>
                      <w:marTop w:val="0"/>
                      <w:marBottom w:val="0"/>
                      <w:divBdr>
                        <w:top w:val="none" w:sz="0" w:space="0" w:color="auto"/>
                        <w:left w:val="none" w:sz="0" w:space="0" w:color="auto"/>
                        <w:bottom w:val="none" w:sz="0" w:space="0" w:color="auto"/>
                        <w:right w:val="none" w:sz="0" w:space="0" w:color="auto"/>
                      </w:divBdr>
                    </w:div>
                  </w:divsChild>
                </w:div>
                <w:div w:id="682778263">
                  <w:marLeft w:val="0"/>
                  <w:marRight w:val="0"/>
                  <w:marTop w:val="0"/>
                  <w:marBottom w:val="0"/>
                  <w:divBdr>
                    <w:top w:val="none" w:sz="0" w:space="0" w:color="auto"/>
                    <w:left w:val="none" w:sz="0" w:space="0" w:color="auto"/>
                    <w:bottom w:val="none" w:sz="0" w:space="0" w:color="auto"/>
                    <w:right w:val="none" w:sz="0" w:space="0" w:color="auto"/>
                  </w:divBdr>
                  <w:divsChild>
                    <w:div w:id="1195195577">
                      <w:marLeft w:val="0"/>
                      <w:marRight w:val="0"/>
                      <w:marTop w:val="0"/>
                      <w:marBottom w:val="0"/>
                      <w:divBdr>
                        <w:top w:val="none" w:sz="0" w:space="0" w:color="auto"/>
                        <w:left w:val="none" w:sz="0" w:space="0" w:color="auto"/>
                        <w:bottom w:val="none" w:sz="0" w:space="0" w:color="auto"/>
                        <w:right w:val="none" w:sz="0" w:space="0" w:color="auto"/>
                      </w:divBdr>
                    </w:div>
                  </w:divsChild>
                </w:div>
                <w:div w:id="826550963">
                  <w:marLeft w:val="0"/>
                  <w:marRight w:val="0"/>
                  <w:marTop w:val="0"/>
                  <w:marBottom w:val="0"/>
                  <w:divBdr>
                    <w:top w:val="none" w:sz="0" w:space="0" w:color="auto"/>
                    <w:left w:val="none" w:sz="0" w:space="0" w:color="auto"/>
                    <w:bottom w:val="none" w:sz="0" w:space="0" w:color="auto"/>
                    <w:right w:val="none" w:sz="0" w:space="0" w:color="auto"/>
                  </w:divBdr>
                  <w:divsChild>
                    <w:div w:id="1564874401">
                      <w:marLeft w:val="0"/>
                      <w:marRight w:val="0"/>
                      <w:marTop w:val="0"/>
                      <w:marBottom w:val="0"/>
                      <w:divBdr>
                        <w:top w:val="none" w:sz="0" w:space="0" w:color="auto"/>
                        <w:left w:val="none" w:sz="0" w:space="0" w:color="auto"/>
                        <w:bottom w:val="none" w:sz="0" w:space="0" w:color="auto"/>
                        <w:right w:val="none" w:sz="0" w:space="0" w:color="auto"/>
                      </w:divBdr>
                    </w:div>
                  </w:divsChild>
                </w:div>
                <w:div w:id="836650394">
                  <w:marLeft w:val="0"/>
                  <w:marRight w:val="0"/>
                  <w:marTop w:val="0"/>
                  <w:marBottom w:val="0"/>
                  <w:divBdr>
                    <w:top w:val="none" w:sz="0" w:space="0" w:color="auto"/>
                    <w:left w:val="none" w:sz="0" w:space="0" w:color="auto"/>
                    <w:bottom w:val="none" w:sz="0" w:space="0" w:color="auto"/>
                    <w:right w:val="none" w:sz="0" w:space="0" w:color="auto"/>
                  </w:divBdr>
                  <w:divsChild>
                    <w:div w:id="1378771666">
                      <w:marLeft w:val="0"/>
                      <w:marRight w:val="0"/>
                      <w:marTop w:val="0"/>
                      <w:marBottom w:val="0"/>
                      <w:divBdr>
                        <w:top w:val="none" w:sz="0" w:space="0" w:color="auto"/>
                        <w:left w:val="none" w:sz="0" w:space="0" w:color="auto"/>
                        <w:bottom w:val="none" w:sz="0" w:space="0" w:color="auto"/>
                        <w:right w:val="none" w:sz="0" w:space="0" w:color="auto"/>
                      </w:divBdr>
                    </w:div>
                  </w:divsChild>
                </w:div>
                <w:div w:id="860241162">
                  <w:marLeft w:val="0"/>
                  <w:marRight w:val="0"/>
                  <w:marTop w:val="0"/>
                  <w:marBottom w:val="0"/>
                  <w:divBdr>
                    <w:top w:val="none" w:sz="0" w:space="0" w:color="auto"/>
                    <w:left w:val="none" w:sz="0" w:space="0" w:color="auto"/>
                    <w:bottom w:val="none" w:sz="0" w:space="0" w:color="auto"/>
                    <w:right w:val="none" w:sz="0" w:space="0" w:color="auto"/>
                  </w:divBdr>
                  <w:divsChild>
                    <w:div w:id="2035576614">
                      <w:marLeft w:val="0"/>
                      <w:marRight w:val="0"/>
                      <w:marTop w:val="0"/>
                      <w:marBottom w:val="0"/>
                      <w:divBdr>
                        <w:top w:val="none" w:sz="0" w:space="0" w:color="auto"/>
                        <w:left w:val="none" w:sz="0" w:space="0" w:color="auto"/>
                        <w:bottom w:val="none" w:sz="0" w:space="0" w:color="auto"/>
                        <w:right w:val="none" w:sz="0" w:space="0" w:color="auto"/>
                      </w:divBdr>
                    </w:div>
                  </w:divsChild>
                </w:div>
                <w:div w:id="894506329">
                  <w:marLeft w:val="0"/>
                  <w:marRight w:val="0"/>
                  <w:marTop w:val="0"/>
                  <w:marBottom w:val="0"/>
                  <w:divBdr>
                    <w:top w:val="none" w:sz="0" w:space="0" w:color="auto"/>
                    <w:left w:val="none" w:sz="0" w:space="0" w:color="auto"/>
                    <w:bottom w:val="none" w:sz="0" w:space="0" w:color="auto"/>
                    <w:right w:val="none" w:sz="0" w:space="0" w:color="auto"/>
                  </w:divBdr>
                  <w:divsChild>
                    <w:div w:id="687829231">
                      <w:marLeft w:val="0"/>
                      <w:marRight w:val="0"/>
                      <w:marTop w:val="0"/>
                      <w:marBottom w:val="0"/>
                      <w:divBdr>
                        <w:top w:val="none" w:sz="0" w:space="0" w:color="auto"/>
                        <w:left w:val="none" w:sz="0" w:space="0" w:color="auto"/>
                        <w:bottom w:val="none" w:sz="0" w:space="0" w:color="auto"/>
                        <w:right w:val="none" w:sz="0" w:space="0" w:color="auto"/>
                      </w:divBdr>
                    </w:div>
                  </w:divsChild>
                </w:div>
                <w:div w:id="1371880395">
                  <w:marLeft w:val="0"/>
                  <w:marRight w:val="0"/>
                  <w:marTop w:val="0"/>
                  <w:marBottom w:val="0"/>
                  <w:divBdr>
                    <w:top w:val="none" w:sz="0" w:space="0" w:color="auto"/>
                    <w:left w:val="none" w:sz="0" w:space="0" w:color="auto"/>
                    <w:bottom w:val="none" w:sz="0" w:space="0" w:color="auto"/>
                    <w:right w:val="none" w:sz="0" w:space="0" w:color="auto"/>
                  </w:divBdr>
                  <w:divsChild>
                    <w:div w:id="1791632722">
                      <w:marLeft w:val="0"/>
                      <w:marRight w:val="0"/>
                      <w:marTop w:val="0"/>
                      <w:marBottom w:val="0"/>
                      <w:divBdr>
                        <w:top w:val="none" w:sz="0" w:space="0" w:color="auto"/>
                        <w:left w:val="none" w:sz="0" w:space="0" w:color="auto"/>
                        <w:bottom w:val="none" w:sz="0" w:space="0" w:color="auto"/>
                        <w:right w:val="none" w:sz="0" w:space="0" w:color="auto"/>
                      </w:divBdr>
                    </w:div>
                  </w:divsChild>
                </w:div>
                <w:div w:id="1813717181">
                  <w:marLeft w:val="0"/>
                  <w:marRight w:val="0"/>
                  <w:marTop w:val="0"/>
                  <w:marBottom w:val="0"/>
                  <w:divBdr>
                    <w:top w:val="none" w:sz="0" w:space="0" w:color="auto"/>
                    <w:left w:val="none" w:sz="0" w:space="0" w:color="auto"/>
                    <w:bottom w:val="none" w:sz="0" w:space="0" w:color="auto"/>
                    <w:right w:val="none" w:sz="0" w:space="0" w:color="auto"/>
                  </w:divBdr>
                  <w:divsChild>
                    <w:div w:id="887572231">
                      <w:marLeft w:val="0"/>
                      <w:marRight w:val="0"/>
                      <w:marTop w:val="0"/>
                      <w:marBottom w:val="0"/>
                      <w:divBdr>
                        <w:top w:val="none" w:sz="0" w:space="0" w:color="auto"/>
                        <w:left w:val="none" w:sz="0" w:space="0" w:color="auto"/>
                        <w:bottom w:val="none" w:sz="0" w:space="0" w:color="auto"/>
                        <w:right w:val="none" w:sz="0" w:space="0" w:color="auto"/>
                      </w:divBdr>
                    </w:div>
                  </w:divsChild>
                </w:div>
                <w:div w:id="1883396963">
                  <w:marLeft w:val="0"/>
                  <w:marRight w:val="0"/>
                  <w:marTop w:val="0"/>
                  <w:marBottom w:val="0"/>
                  <w:divBdr>
                    <w:top w:val="none" w:sz="0" w:space="0" w:color="auto"/>
                    <w:left w:val="none" w:sz="0" w:space="0" w:color="auto"/>
                    <w:bottom w:val="none" w:sz="0" w:space="0" w:color="auto"/>
                    <w:right w:val="none" w:sz="0" w:space="0" w:color="auto"/>
                  </w:divBdr>
                  <w:divsChild>
                    <w:div w:id="121968251">
                      <w:marLeft w:val="0"/>
                      <w:marRight w:val="0"/>
                      <w:marTop w:val="0"/>
                      <w:marBottom w:val="0"/>
                      <w:divBdr>
                        <w:top w:val="none" w:sz="0" w:space="0" w:color="auto"/>
                        <w:left w:val="none" w:sz="0" w:space="0" w:color="auto"/>
                        <w:bottom w:val="none" w:sz="0" w:space="0" w:color="auto"/>
                        <w:right w:val="none" w:sz="0" w:space="0" w:color="auto"/>
                      </w:divBdr>
                    </w:div>
                  </w:divsChild>
                </w:div>
                <w:div w:id="1950893960">
                  <w:marLeft w:val="0"/>
                  <w:marRight w:val="0"/>
                  <w:marTop w:val="0"/>
                  <w:marBottom w:val="0"/>
                  <w:divBdr>
                    <w:top w:val="none" w:sz="0" w:space="0" w:color="auto"/>
                    <w:left w:val="none" w:sz="0" w:space="0" w:color="auto"/>
                    <w:bottom w:val="none" w:sz="0" w:space="0" w:color="auto"/>
                    <w:right w:val="none" w:sz="0" w:space="0" w:color="auto"/>
                  </w:divBdr>
                  <w:divsChild>
                    <w:div w:id="1642928476">
                      <w:marLeft w:val="0"/>
                      <w:marRight w:val="0"/>
                      <w:marTop w:val="0"/>
                      <w:marBottom w:val="0"/>
                      <w:divBdr>
                        <w:top w:val="none" w:sz="0" w:space="0" w:color="auto"/>
                        <w:left w:val="none" w:sz="0" w:space="0" w:color="auto"/>
                        <w:bottom w:val="none" w:sz="0" w:space="0" w:color="auto"/>
                        <w:right w:val="none" w:sz="0" w:space="0" w:color="auto"/>
                      </w:divBdr>
                    </w:div>
                  </w:divsChild>
                </w:div>
                <w:div w:id="2041540167">
                  <w:marLeft w:val="0"/>
                  <w:marRight w:val="0"/>
                  <w:marTop w:val="0"/>
                  <w:marBottom w:val="0"/>
                  <w:divBdr>
                    <w:top w:val="none" w:sz="0" w:space="0" w:color="auto"/>
                    <w:left w:val="none" w:sz="0" w:space="0" w:color="auto"/>
                    <w:bottom w:val="none" w:sz="0" w:space="0" w:color="auto"/>
                    <w:right w:val="none" w:sz="0" w:space="0" w:color="auto"/>
                  </w:divBdr>
                  <w:divsChild>
                    <w:div w:id="783186545">
                      <w:marLeft w:val="0"/>
                      <w:marRight w:val="0"/>
                      <w:marTop w:val="0"/>
                      <w:marBottom w:val="0"/>
                      <w:divBdr>
                        <w:top w:val="none" w:sz="0" w:space="0" w:color="auto"/>
                        <w:left w:val="none" w:sz="0" w:space="0" w:color="auto"/>
                        <w:bottom w:val="none" w:sz="0" w:space="0" w:color="auto"/>
                        <w:right w:val="none" w:sz="0" w:space="0" w:color="auto"/>
                      </w:divBdr>
                    </w:div>
                  </w:divsChild>
                </w:div>
                <w:div w:id="2044014705">
                  <w:marLeft w:val="0"/>
                  <w:marRight w:val="0"/>
                  <w:marTop w:val="0"/>
                  <w:marBottom w:val="0"/>
                  <w:divBdr>
                    <w:top w:val="none" w:sz="0" w:space="0" w:color="auto"/>
                    <w:left w:val="none" w:sz="0" w:space="0" w:color="auto"/>
                    <w:bottom w:val="none" w:sz="0" w:space="0" w:color="auto"/>
                    <w:right w:val="none" w:sz="0" w:space="0" w:color="auto"/>
                  </w:divBdr>
                  <w:divsChild>
                    <w:div w:id="1138692744">
                      <w:marLeft w:val="0"/>
                      <w:marRight w:val="0"/>
                      <w:marTop w:val="0"/>
                      <w:marBottom w:val="0"/>
                      <w:divBdr>
                        <w:top w:val="none" w:sz="0" w:space="0" w:color="auto"/>
                        <w:left w:val="none" w:sz="0" w:space="0" w:color="auto"/>
                        <w:bottom w:val="none" w:sz="0" w:space="0" w:color="auto"/>
                        <w:right w:val="none" w:sz="0" w:space="0" w:color="auto"/>
                      </w:divBdr>
                    </w:div>
                  </w:divsChild>
                </w:div>
                <w:div w:id="2080324500">
                  <w:marLeft w:val="0"/>
                  <w:marRight w:val="0"/>
                  <w:marTop w:val="0"/>
                  <w:marBottom w:val="0"/>
                  <w:divBdr>
                    <w:top w:val="none" w:sz="0" w:space="0" w:color="auto"/>
                    <w:left w:val="none" w:sz="0" w:space="0" w:color="auto"/>
                    <w:bottom w:val="none" w:sz="0" w:space="0" w:color="auto"/>
                    <w:right w:val="none" w:sz="0" w:space="0" w:color="auto"/>
                  </w:divBdr>
                  <w:divsChild>
                    <w:div w:id="1668945574">
                      <w:marLeft w:val="0"/>
                      <w:marRight w:val="0"/>
                      <w:marTop w:val="0"/>
                      <w:marBottom w:val="0"/>
                      <w:divBdr>
                        <w:top w:val="none" w:sz="0" w:space="0" w:color="auto"/>
                        <w:left w:val="none" w:sz="0" w:space="0" w:color="auto"/>
                        <w:bottom w:val="none" w:sz="0" w:space="0" w:color="auto"/>
                        <w:right w:val="none" w:sz="0" w:space="0" w:color="auto"/>
                      </w:divBdr>
                    </w:div>
                  </w:divsChild>
                </w:div>
                <w:div w:id="2099012340">
                  <w:marLeft w:val="0"/>
                  <w:marRight w:val="0"/>
                  <w:marTop w:val="0"/>
                  <w:marBottom w:val="0"/>
                  <w:divBdr>
                    <w:top w:val="none" w:sz="0" w:space="0" w:color="auto"/>
                    <w:left w:val="none" w:sz="0" w:space="0" w:color="auto"/>
                    <w:bottom w:val="none" w:sz="0" w:space="0" w:color="auto"/>
                    <w:right w:val="none" w:sz="0" w:space="0" w:color="auto"/>
                  </w:divBdr>
                  <w:divsChild>
                    <w:div w:id="2065058344">
                      <w:marLeft w:val="0"/>
                      <w:marRight w:val="0"/>
                      <w:marTop w:val="0"/>
                      <w:marBottom w:val="0"/>
                      <w:divBdr>
                        <w:top w:val="none" w:sz="0" w:space="0" w:color="auto"/>
                        <w:left w:val="none" w:sz="0" w:space="0" w:color="auto"/>
                        <w:bottom w:val="none" w:sz="0" w:space="0" w:color="auto"/>
                        <w:right w:val="none" w:sz="0" w:space="0" w:color="auto"/>
                      </w:divBdr>
                    </w:div>
                  </w:divsChild>
                </w:div>
                <w:div w:id="2143226193">
                  <w:marLeft w:val="0"/>
                  <w:marRight w:val="0"/>
                  <w:marTop w:val="0"/>
                  <w:marBottom w:val="0"/>
                  <w:divBdr>
                    <w:top w:val="none" w:sz="0" w:space="0" w:color="auto"/>
                    <w:left w:val="none" w:sz="0" w:space="0" w:color="auto"/>
                    <w:bottom w:val="none" w:sz="0" w:space="0" w:color="auto"/>
                    <w:right w:val="none" w:sz="0" w:space="0" w:color="auto"/>
                  </w:divBdr>
                  <w:divsChild>
                    <w:div w:id="18341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031246">
      <w:bodyDiv w:val="1"/>
      <w:marLeft w:val="0"/>
      <w:marRight w:val="0"/>
      <w:marTop w:val="0"/>
      <w:marBottom w:val="0"/>
      <w:divBdr>
        <w:top w:val="none" w:sz="0" w:space="0" w:color="auto"/>
        <w:left w:val="none" w:sz="0" w:space="0" w:color="auto"/>
        <w:bottom w:val="none" w:sz="0" w:space="0" w:color="auto"/>
        <w:right w:val="none" w:sz="0" w:space="0" w:color="auto"/>
      </w:divBdr>
      <w:divsChild>
        <w:div w:id="551310694">
          <w:marLeft w:val="0"/>
          <w:marRight w:val="0"/>
          <w:marTop w:val="0"/>
          <w:marBottom w:val="0"/>
          <w:divBdr>
            <w:top w:val="none" w:sz="0" w:space="0" w:color="auto"/>
            <w:left w:val="none" w:sz="0" w:space="0" w:color="auto"/>
            <w:bottom w:val="none" w:sz="0" w:space="0" w:color="auto"/>
            <w:right w:val="none" w:sz="0" w:space="0" w:color="auto"/>
          </w:divBdr>
        </w:div>
        <w:div w:id="1460881363">
          <w:marLeft w:val="0"/>
          <w:marRight w:val="0"/>
          <w:marTop w:val="0"/>
          <w:marBottom w:val="0"/>
          <w:divBdr>
            <w:top w:val="none" w:sz="0" w:space="0" w:color="auto"/>
            <w:left w:val="none" w:sz="0" w:space="0" w:color="auto"/>
            <w:bottom w:val="none" w:sz="0" w:space="0" w:color="auto"/>
            <w:right w:val="none" w:sz="0" w:space="0" w:color="auto"/>
          </w:divBdr>
        </w:div>
      </w:divsChild>
    </w:div>
    <w:div w:id="393313846">
      <w:bodyDiv w:val="1"/>
      <w:marLeft w:val="0"/>
      <w:marRight w:val="0"/>
      <w:marTop w:val="0"/>
      <w:marBottom w:val="0"/>
      <w:divBdr>
        <w:top w:val="none" w:sz="0" w:space="0" w:color="auto"/>
        <w:left w:val="none" w:sz="0" w:space="0" w:color="auto"/>
        <w:bottom w:val="none" w:sz="0" w:space="0" w:color="auto"/>
        <w:right w:val="none" w:sz="0" w:space="0" w:color="auto"/>
      </w:divBdr>
    </w:div>
    <w:div w:id="406461739">
      <w:bodyDiv w:val="1"/>
      <w:marLeft w:val="0"/>
      <w:marRight w:val="0"/>
      <w:marTop w:val="0"/>
      <w:marBottom w:val="0"/>
      <w:divBdr>
        <w:top w:val="none" w:sz="0" w:space="0" w:color="auto"/>
        <w:left w:val="none" w:sz="0" w:space="0" w:color="auto"/>
        <w:bottom w:val="none" w:sz="0" w:space="0" w:color="auto"/>
        <w:right w:val="none" w:sz="0" w:space="0" w:color="auto"/>
      </w:divBdr>
      <w:divsChild>
        <w:div w:id="58091581">
          <w:marLeft w:val="0"/>
          <w:marRight w:val="0"/>
          <w:marTop w:val="0"/>
          <w:marBottom w:val="0"/>
          <w:divBdr>
            <w:top w:val="none" w:sz="0" w:space="0" w:color="auto"/>
            <w:left w:val="none" w:sz="0" w:space="0" w:color="auto"/>
            <w:bottom w:val="none" w:sz="0" w:space="0" w:color="auto"/>
            <w:right w:val="none" w:sz="0" w:space="0" w:color="auto"/>
          </w:divBdr>
          <w:divsChild>
            <w:div w:id="1016888282">
              <w:marLeft w:val="0"/>
              <w:marRight w:val="0"/>
              <w:marTop w:val="0"/>
              <w:marBottom w:val="0"/>
              <w:divBdr>
                <w:top w:val="none" w:sz="0" w:space="0" w:color="auto"/>
                <w:left w:val="none" w:sz="0" w:space="0" w:color="auto"/>
                <w:bottom w:val="none" w:sz="0" w:space="0" w:color="auto"/>
                <w:right w:val="none" w:sz="0" w:space="0" w:color="auto"/>
              </w:divBdr>
            </w:div>
          </w:divsChild>
        </w:div>
        <w:div w:id="115413471">
          <w:marLeft w:val="0"/>
          <w:marRight w:val="0"/>
          <w:marTop w:val="0"/>
          <w:marBottom w:val="0"/>
          <w:divBdr>
            <w:top w:val="none" w:sz="0" w:space="0" w:color="auto"/>
            <w:left w:val="none" w:sz="0" w:space="0" w:color="auto"/>
            <w:bottom w:val="none" w:sz="0" w:space="0" w:color="auto"/>
            <w:right w:val="none" w:sz="0" w:space="0" w:color="auto"/>
          </w:divBdr>
          <w:divsChild>
            <w:div w:id="87510895">
              <w:marLeft w:val="0"/>
              <w:marRight w:val="0"/>
              <w:marTop w:val="0"/>
              <w:marBottom w:val="0"/>
              <w:divBdr>
                <w:top w:val="none" w:sz="0" w:space="0" w:color="auto"/>
                <w:left w:val="none" w:sz="0" w:space="0" w:color="auto"/>
                <w:bottom w:val="none" w:sz="0" w:space="0" w:color="auto"/>
                <w:right w:val="none" w:sz="0" w:space="0" w:color="auto"/>
              </w:divBdr>
            </w:div>
          </w:divsChild>
        </w:div>
        <w:div w:id="138882266">
          <w:marLeft w:val="0"/>
          <w:marRight w:val="0"/>
          <w:marTop w:val="0"/>
          <w:marBottom w:val="0"/>
          <w:divBdr>
            <w:top w:val="none" w:sz="0" w:space="0" w:color="auto"/>
            <w:left w:val="none" w:sz="0" w:space="0" w:color="auto"/>
            <w:bottom w:val="none" w:sz="0" w:space="0" w:color="auto"/>
            <w:right w:val="none" w:sz="0" w:space="0" w:color="auto"/>
          </w:divBdr>
          <w:divsChild>
            <w:div w:id="575211114">
              <w:marLeft w:val="0"/>
              <w:marRight w:val="0"/>
              <w:marTop w:val="0"/>
              <w:marBottom w:val="0"/>
              <w:divBdr>
                <w:top w:val="none" w:sz="0" w:space="0" w:color="auto"/>
                <w:left w:val="none" w:sz="0" w:space="0" w:color="auto"/>
                <w:bottom w:val="none" w:sz="0" w:space="0" w:color="auto"/>
                <w:right w:val="none" w:sz="0" w:space="0" w:color="auto"/>
              </w:divBdr>
            </w:div>
          </w:divsChild>
        </w:div>
        <w:div w:id="340088326">
          <w:marLeft w:val="0"/>
          <w:marRight w:val="0"/>
          <w:marTop w:val="0"/>
          <w:marBottom w:val="0"/>
          <w:divBdr>
            <w:top w:val="none" w:sz="0" w:space="0" w:color="auto"/>
            <w:left w:val="none" w:sz="0" w:space="0" w:color="auto"/>
            <w:bottom w:val="none" w:sz="0" w:space="0" w:color="auto"/>
            <w:right w:val="none" w:sz="0" w:space="0" w:color="auto"/>
          </w:divBdr>
          <w:divsChild>
            <w:div w:id="1451168303">
              <w:marLeft w:val="0"/>
              <w:marRight w:val="0"/>
              <w:marTop w:val="0"/>
              <w:marBottom w:val="0"/>
              <w:divBdr>
                <w:top w:val="none" w:sz="0" w:space="0" w:color="auto"/>
                <w:left w:val="none" w:sz="0" w:space="0" w:color="auto"/>
                <w:bottom w:val="none" w:sz="0" w:space="0" w:color="auto"/>
                <w:right w:val="none" w:sz="0" w:space="0" w:color="auto"/>
              </w:divBdr>
            </w:div>
          </w:divsChild>
        </w:div>
        <w:div w:id="352654309">
          <w:marLeft w:val="0"/>
          <w:marRight w:val="0"/>
          <w:marTop w:val="0"/>
          <w:marBottom w:val="0"/>
          <w:divBdr>
            <w:top w:val="none" w:sz="0" w:space="0" w:color="auto"/>
            <w:left w:val="none" w:sz="0" w:space="0" w:color="auto"/>
            <w:bottom w:val="none" w:sz="0" w:space="0" w:color="auto"/>
            <w:right w:val="none" w:sz="0" w:space="0" w:color="auto"/>
          </w:divBdr>
          <w:divsChild>
            <w:div w:id="971254807">
              <w:marLeft w:val="0"/>
              <w:marRight w:val="0"/>
              <w:marTop w:val="0"/>
              <w:marBottom w:val="0"/>
              <w:divBdr>
                <w:top w:val="none" w:sz="0" w:space="0" w:color="auto"/>
                <w:left w:val="none" w:sz="0" w:space="0" w:color="auto"/>
                <w:bottom w:val="none" w:sz="0" w:space="0" w:color="auto"/>
                <w:right w:val="none" w:sz="0" w:space="0" w:color="auto"/>
              </w:divBdr>
            </w:div>
          </w:divsChild>
        </w:div>
        <w:div w:id="369302784">
          <w:marLeft w:val="0"/>
          <w:marRight w:val="0"/>
          <w:marTop w:val="0"/>
          <w:marBottom w:val="0"/>
          <w:divBdr>
            <w:top w:val="none" w:sz="0" w:space="0" w:color="auto"/>
            <w:left w:val="none" w:sz="0" w:space="0" w:color="auto"/>
            <w:bottom w:val="none" w:sz="0" w:space="0" w:color="auto"/>
            <w:right w:val="none" w:sz="0" w:space="0" w:color="auto"/>
          </w:divBdr>
          <w:divsChild>
            <w:div w:id="675116364">
              <w:marLeft w:val="0"/>
              <w:marRight w:val="0"/>
              <w:marTop w:val="0"/>
              <w:marBottom w:val="0"/>
              <w:divBdr>
                <w:top w:val="none" w:sz="0" w:space="0" w:color="auto"/>
                <w:left w:val="none" w:sz="0" w:space="0" w:color="auto"/>
                <w:bottom w:val="none" w:sz="0" w:space="0" w:color="auto"/>
                <w:right w:val="none" w:sz="0" w:space="0" w:color="auto"/>
              </w:divBdr>
            </w:div>
          </w:divsChild>
        </w:div>
        <w:div w:id="449203754">
          <w:marLeft w:val="0"/>
          <w:marRight w:val="0"/>
          <w:marTop w:val="0"/>
          <w:marBottom w:val="0"/>
          <w:divBdr>
            <w:top w:val="none" w:sz="0" w:space="0" w:color="auto"/>
            <w:left w:val="none" w:sz="0" w:space="0" w:color="auto"/>
            <w:bottom w:val="none" w:sz="0" w:space="0" w:color="auto"/>
            <w:right w:val="none" w:sz="0" w:space="0" w:color="auto"/>
          </w:divBdr>
          <w:divsChild>
            <w:div w:id="604270097">
              <w:marLeft w:val="0"/>
              <w:marRight w:val="0"/>
              <w:marTop w:val="0"/>
              <w:marBottom w:val="0"/>
              <w:divBdr>
                <w:top w:val="none" w:sz="0" w:space="0" w:color="auto"/>
                <w:left w:val="none" w:sz="0" w:space="0" w:color="auto"/>
                <w:bottom w:val="none" w:sz="0" w:space="0" w:color="auto"/>
                <w:right w:val="none" w:sz="0" w:space="0" w:color="auto"/>
              </w:divBdr>
            </w:div>
          </w:divsChild>
        </w:div>
        <w:div w:id="503083966">
          <w:marLeft w:val="0"/>
          <w:marRight w:val="0"/>
          <w:marTop w:val="0"/>
          <w:marBottom w:val="0"/>
          <w:divBdr>
            <w:top w:val="none" w:sz="0" w:space="0" w:color="auto"/>
            <w:left w:val="none" w:sz="0" w:space="0" w:color="auto"/>
            <w:bottom w:val="none" w:sz="0" w:space="0" w:color="auto"/>
            <w:right w:val="none" w:sz="0" w:space="0" w:color="auto"/>
          </w:divBdr>
          <w:divsChild>
            <w:div w:id="979502241">
              <w:marLeft w:val="0"/>
              <w:marRight w:val="0"/>
              <w:marTop w:val="0"/>
              <w:marBottom w:val="0"/>
              <w:divBdr>
                <w:top w:val="none" w:sz="0" w:space="0" w:color="auto"/>
                <w:left w:val="none" w:sz="0" w:space="0" w:color="auto"/>
                <w:bottom w:val="none" w:sz="0" w:space="0" w:color="auto"/>
                <w:right w:val="none" w:sz="0" w:space="0" w:color="auto"/>
              </w:divBdr>
            </w:div>
          </w:divsChild>
        </w:div>
        <w:div w:id="606668004">
          <w:marLeft w:val="0"/>
          <w:marRight w:val="0"/>
          <w:marTop w:val="0"/>
          <w:marBottom w:val="0"/>
          <w:divBdr>
            <w:top w:val="none" w:sz="0" w:space="0" w:color="auto"/>
            <w:left w:val="none" w:sz="0" w:space="0" w:color="auto"/>
            <w:bottom w:val="none" w:sz="0" w:space="0" w:color="auto"/>
            <w:right w:val="none" w:sz="0" w:space="0" w:color="auto"/>
          </w:divBdr>
          <w:divsChild>
            <w:div w:id="1382552962">
              <w:marLeft w:val="0"/>
              <w:marRight w:val="0"/>
              <w:marTop w:val="0"/>
              <w:marBottom w:val="0"/>
              <w:divBdr>
                <w:top w:val="none" w:sz="0" w:space="0" w:color="auto"/>
                <w:left w:val="none" w:sz="0" w:space="0" w:color="auto"/>
                <w:bottom w:val="none" w:sz="0" w:space="0" w:color="auto"/>
                <w:right w:val="none" w:sz="0" w:space="0" w:color="auto"/>
              </w:divBdr>
            </w:div>
          </w:divsChild>
        </w:div>
        <w:div w:id="684863854">
          <w:marLeft w:val="0"/>
          <w:marRight w:val="0"/>
          <w:marTop w:val="0"/>
          <w:marBottom w:val="0"/>
          <w:divBdr>
            <w:top w:val="none" w:sz="0" w:space="0" w:color="auto"/>
            <w:left w:val="none" w:sz="0" w:space="0" w:color="auto"/>
            <w:bottom w:val="none" w:sz="0" w:space="0" w:color="auto"/>
            <w:right w:val="none" w:sz="0" w:space="0" w:color="auto"/>
          </w:divBdr>
          <w:divsChild>
            <w:div w:id="1147236931">
              <w:marLeft w:val="0"/>
              <w:marRight w:val="0"/>
              <w:marTop w:val="0"/>
              <w:marBottom w:val="0"/>
              <w:divBdr>
                <w:top w:val="none" w:sz="0" w:space="0" w:color="auto"/>
                <w:left w:val="none" w:sz="0" w:space="0" w:color="auto"/>
                <w:bottom w:val="none" w:sz="0" w:space="0" w:color="auto"/>
                <w:right w:val="none" w:sz="0" w:space="0" w:color="auto"/>
              </w:divBdr>
            </w:div>
          </w:divsChild>
        </w:div>
        <w:div w:id="830288777">
          <w:marLeft w:val="0"/>
          <w:marRight w:val="0"/>
          <w:marTop w:val="0"/>
          <w:marBottom w:val="0"/>
          <w:divBdr>
            <w:top w:val="none" w:sz="0" w:space="0" w:color="auto"/>
            <w:left w:val="none" w:sz="0" w:space="0" w:color="auto"/>
            <w:bottom w:val="none" w:sz="0" w:space="0" w:color="auto"/>
            <w:right w:val="none" w:sz="0" w:space="0" w:color="auto"/>
          </w:divBdr>
          <w:divsChild>
            <w:div w:id="1040011815">
              <w:marLeft w:val="0"/>
              <w:marRight w:val="0"/>
              <w:marTop w:val="0"/>
              <w:marBottom w:val="0"/>
              <w:divBdr>
                <w:top w:val="none" w:sz="0" w:space="0" w:color="auto"/>
                <w:left w:val="none" w:sz="0" w:space="0" w:color="auto"/>
                <w:bottom w:val="none" w:sz="0" w:space="0" w:color="auto"/>
                <w:right w:val="none" w:sz="0" w:space="0" w:color="auto"/>
              </w:divBdr>
            </w:div>
          </w:divsChild>
        </w:div>
        <w:div w:id="837503370">
          <w:marLeft w:val="0"/>
          <w:marRight w:val="0"/>
          <w:marTop w:val="0"/>
          <w:marBottom w:val="0"/>
          <w:divBdr>
            <w:top w:val="none" w:sz="0" w:space="0" w:color="auto"/>
            <w:left w:val="none" w:sz="0" w:space="0" w:color="auto"/>
            <w:bottom w:val="none" w:sz="0" w:space="0" w:color="auto"/>
            <w:right w:val="none" w:sz="0" w:space="0" w:color="auto"/>
          </w:divBdr>
          <w:divsChild>
            <w:div w:id="1036078951">
              <w:marLeft w:val="0"/>
              <w:marRight w:val="0"/>
              <w:marTop w:val="0"/>
              <w:marBottom w:val="0"/>
              <w:divBdr>
                <w:top w:val="none" w:sz="0" w:space="0" w:color="auto"/>
                <w:left w:val="none" w:sz="0" w:space="0" w:color="auto"/>
                <w:bottom w:val="none" w:sz="0" w:space="0" w:color="auto"/>
                <w:right w:val="none" w:sz="0" w:space="0" w:color="auto"/>
              </w:divBdr>
            </w:div>
          </w:divsChild>
        </w:div>
        <w:div w:id="866525457">
          <w:marLeft w:val="0"/>
          <w:marRight w:val="0"/>
          <w:marTop w:val="0"/>
          <w:marBottom w:val="0"/>
          <w:divBdr>
            <w:top w:val="none" w:sz="0" w:space="0" w:color="auto"/>
            <w:left w:val="none" w:sz="0" w:space="0" w:color="auto"/>
            <w:bottom w:val="none" w:sz="0" w:space="0" w:color="auto"/>
            <w:right w:val="none" w:sz="0" w:space="0" w:color="auto"/>
          </w:divBdr>
          <w:divsChild>
            <w:div w:id="471797329">
              <w:marLeft w:val="0"/>
              <w:marRight w:val="0"/>
              <w:marTop w:val="0"/>
              <w:marBottom w:val="0"/>
              <w:divBdr>
                <w:top w:val="none" w:sz="0" w:space="0" w:color="auto"/>
                <w:left w:val="none" w:sz="0" w:space="0" w:color="auto"/>
                <w:bottom w:val="none" w:sz="0" w:space="0" w:color="auto"/>
                <w:right w:val="none" w:sz="0" w:space="0" w:color="auto"/>
              </w:divBdr>
            </w:div>
          </w:divsChild>
        </w:div>
        <w:div w:id="886910774">
          <w:marLeft w:val="0"/>
          <w:marRight w:val="0"/>
          <w:marTop w:val="0"/>
          <w:marBottom w:val="0"/>
          <w:divBdr>
            <w:top w:val="none" w:sz="0" w:space="0" w:color="auto"/>
            <w:left w:val="none" w:sz="0" w:space="0" w:color="auto"/>
            <w:bottom w:val="none" w:sz="0" w:space="0" w:color="auto"/>
            <w:right w:val="none" w:sz="0" w:space="0" w:color="auto"/>
          </w:divBdr>
          <w:divsChild>
            <w:div w:id="1736050046">
              <w:marLeft w:val="0"/>
              <w:marRight w:val="0"/>
              <w:marTop w:val="0"/>
              <w:marBottom w:val="0"/>
              <w:divBdr>
                <w:top w:val="none" w:sz="0" w:space="0" w:color="auto"/>
                <w:left w:val="none" w:sz="0" w:space="0" w:color="auto"/>
                <w:bottom w:val="none" w:sz="0" w:space="0" w:color="auto"/>
                <w:right w:val="none" w:sz="0" w:space="0" w:color="auto"/>
              </w:divBdr>
            </w:div>
          </w:divsChild>
        </w:div>
        <w:div w:id="940796550">
          <w:marLeft w:val="0"/>
          <w:marRight w:val="0"/>
          <w:marTop w:val="0"/>
          <w:marBottom w:val="0"/>
          <w:divBdr>
            <w:top w:val="none" w:sz="0" w:space="0" w:color="auto"/>
            <w:left w:val="none" w:sz="0" w:space="0" w:color="auto"/>
            <w:bottom w:val="none" w:sz="0" w:space="0" w:color="auto"/>
            <w:right w:val="none" w:sz="0" w:space="0" w:color="auto"/>
          </w:divBdr>
          <w:divsChild>
            <w:div w:id="1848060065">
              <w:marLeft w:val="0"/>
              <w:marRight w:val="0"/>
              <w:marTop w:val="0"/>
              <w:marBottom w:val="0"/>
              <w:divBdr>
                <w:top w:val="none" w:sz="0" w:space="0" w:color="auto"/>
                <w:left w:val="none" w:sz="0" w:space="0" w:color="auto"/>
                <w:bottom w:val="none" w:sz="0" w:space="0" w:color="auto"/>
                <w:right w:val="none" w:sz="0" w:space="0" w:color="auto"/>
              </w:divBdr>
            </w:div>
          </w:divsChild>
        </w:div>
        <w:div w:id="1015881667">
          <w:marLeft w:val="0"/>
          <w:marRight w:val="0"/>
          <w:marTop w:val="0"/>
          <w:marBottom w:val="0"/>
          <w:divBdr>
            <w:top w:val="none" w:sz="0" w:space="0" w:color="auto"/>
            <w:left w:val="none" w:sz="0" w:space="0" w:color="auto"/>
            <w:bottom w:val="none" w:sz="0" w:space="0" w:color="auto"/>
            <w:right w:val="none" w:sz="0" w:space="0" w:color="auto"/>
          </w:divBdr>
          <w:divsChild>
            <w:div w:id="1330720152">
              <w:marLeft w:val="0"/>
              <w:marRight w:val="0"/>
              <w:marTop w:val="0"/>
              <w:marBottom w:val="0"/>
              <w:divBdr>
                <w:top w:val="none" w:sz="0" w:space="0" w:color="auto"/>
                <w:left w:val="none" w:sz="0" w:space="0" w:color="auto"/>
                <w:bottom w:val="none" w:sz="0" w:space="0" w:color="auto"/>
                <w:right w:val="none" w:sz="0" w:space="0" w:color="auto"/>
              </w:divBdr>
            </w:div>
          </w:divsChild>
        </w:div>
        <w:div w:id="1018969237">
          <w:marLeft w:val="0"/>
          <w:marRight w:val="0"/>
          <w:marTop w:val="0"/>
          <w:marBottom w:val="0"/>
          <w:divBdr>
            <w:top w:val="none" w:sz="0" w:space="0" w:color="auto"/>
            <w:left w:val="none" w:sz="0" w:space="0" w:color="auto"/>
            <w:bottom w:val="none" w:sz="0" w:space="0" w:color="auto"/>
            <w:right w:val="none" w:sz="0" w:space="0" w:color="auto"/>
          </w:divBdr>
          <w:divsChild>
            <w:div w:id="578715291">
              <w:marLeft w:val="0"/>
              <w:marRight w:val="0"/>
              <w:marTop w:val="0"/>
              <w:marBottom w:val="0"/>
              <w:divBdr>
                <w:top w:val="none" w:sz="0" w:space="0" w:color="auto"/>
                <w:left w:val="none" w:sz="0" w:space="0" w:color="auto"/>
                <w:bottom w:val="none" w:sz="0" w:space="0" w:color="auto"/>
                <w:right w:val="none" w:sz="0" w:space="0" w:color="auto"/>
              </w:divBdr>
            </w:div>
          </w:divsChild>
        </w:div>
        <w:div w:id="1199659757">
          <w:marLeft w:val="0"/>
          <w:marRight w:val="0"/>
          <w:marTop w:val="0"/>
          <w:marBottom w:val="0"/>
          <w:divBdr>
            <w:top w:val="none" w:sz="0" w:space="0" w:color="auto"/>
            <w:left w:val="none" w:sz="0" w:space="0" w:color="auto"/>
            <w:bottom w:val="none" w:sz="0" w:space="0" w:color="auto"/>
            <w:right w:val="none" w:sz="0" w:space="0" w:color="auto"/>
          </w:divBdr>
          <w:divsChild>
            <w:div w:id="1222323802">
              <w:marLeft w:val="0"/>
              <w:marRight w:val="0"/>
              <w:marTop w:val="0"/>
              <w:marBottom w:val="0"/>
              <w:divBdr>
                <w:top w:val="none" w:sz="0" w:space="0" w:color="auto"/>
                <w:left w:val="none" w:sz="0" w:space="0" w:color="auto"/>
                <w:bottom w:val="none" w:sz="0" w:space="0" w:color="auto"/>
                <w:right w:val="none" w:sz="0" w:space="0" w:color="auto"/>
              </w:divBdr>
            </w:div>
          </w:divsChild>
        </w:div>
        <w:div w:id="1200164363">
          <w:marLeft w:val="0"/>
          <w:marRight w:val="0"/>
          <w:marTop w:val="0"/>
          <w:marBottom w:val="0"/>
          <w:divBdr>
            <w:top w:val="none" w:sz="0" w:space="0" w:color="auto"/>
            <w:left w:val="none" w:sz="0" w:space="0" w:color="auto"/>
            <w:bottom w:val="none" w:sz="0" w:space="0" w:color="auto"/>
            <w:right w:val="none" w:sz="0" w:space="0" w:color="auto"/>
          </w:divBdr>
          <w:divsChild>
            <w:div w:id="1997493826">
              <w:marLeft w:val="0"/>
              <w:marRight w:val="0"/>
              <w:marTop w:val="0"/>
              <w:marBottom w:val="0"/>
              <w:divBdr>
                <w:top w:val="none" w:sz="0" w:space="0" w:color="auto"/>
                <w:left w:val="none" w:sz="0" w:space="0" w:color="auto"/>
                <w:bottom w:val="none" w:sz="0" w:space="0" w:color="auto"/>
                <w:right w:val="none" w:sz="0" w:space="0" w:color="auto"/>
              </w:divBdr>
            </w:div>
          </w:divsChild>
        </w:div>
        <w:div w:id="1200389022">
          <w:marLeft w:val="0"/>
          <w:marRight w:val="0"/>
          <w:marTop w:val="0"/>
          <w:marBottom w:val="0"/>
          <w:divBdr>
            <w:top w:val="none" w:sz="0" w:space="0" w:color="auto"/>
            <w:left w:val="none" w:sz="0" w:space="0" w:color="auto"/>
            <w:bottom w:val="none" w:sz="0" w:space="0" w:color="auto"/>
            <w:right w:val="none" w:sz="0" w:space="0" w:color="auto"/>
          </w:divBdr>
          <w:divsChild>
            <w:div w:id="1917666514">
              <w:marLeft w:val="0"/>
              <w:marRight w:val="0"/>
              <w:marTop w:val="0"/>
              <w:marBottom w:val="0"/>
              <w:divBdr>
                <w:top w:val="none" w:sz="0" w:space="0" w:color="auto"/>
                <w:left w:val="none" w:sz="0" w:space="0" w:color="auto"/>
                <w:bottom w:val="none" w:sz="0" w:space="0" w:color="auto"/>
                <w:right w:val="none" w:sz="0" w:space="0" w:color="auto"/>
              </w:divBdr>
            </w:div>
          </w:divsChild>
        </w:div>
        <w:div w:id="1230077327">
          <w:marLeft w:val="0"/>
          <w:marRight w:val="0"/>
          <w:marTop w:val="0"/>
          <w:marBottom w:val="0"/>
          <w:divBdr>
            <w:top w:val="none" w:sz="0" w:space="0" w:color="auto"/>
            <w:left w:val="none" w:sz="0" w:space="0" w:color="auto"/>
            <w:bottom w:val="none" w:sz="0" w:space="0" w:color="auto"/>
            <w:right w:val="none" w:sz="0" w:space="0" w:color="auto"/>
          </w:divBdr>
          <w:divsChild>
            <w:div w:id="1529568041">
              <w:marLeft w:val="0"/>
              <w:marRight w:val="0"/>
              <w:marTop w:val="0"/>
              <w:marBottom w:val="0"/>
              <w:divBdr>
                <w:top w:val="none" w:sz="0" w:space="0" w:color="auto"/>
                <w:left w:val="none" w:sz="0" w:space="0" w:color="auto"/>
                <w:bottom w:val="none" w:sz="0" w:space="0" w:color="auto"/>
                <w:right w:val="none" w:sz="0" w:space="0" w:color="auto"/>
              </w:divBdr>
            </w:div>
          </w:divsChild>
        </w:div>
        <w:div w:id="1245651988">
          <w:marLeft w:val="0"/>
          <w:marRight w:val="0"/>
          <w:marTop w:val="0"/>
          <w:marBottom w:val="0"/>
          <w:divBdr>
            <w:top w:val="none" w:sz="0" w:space="0" w:color="auto"/>
            <w:left w:val="none" w:sz="0" w:space="0" w:color="auto"/>
            <w:bottom w:val="none" w:sz="0" w:space="0" w:color="auto"/>
            <w:right w:val="none" w:sz="0" w:space="0" w:color="auto"/>
          </w:divBdr>
          <w:divsChild>
            <w:div w:id="209070642">
              <w:marLeft w:val="0"/>
              <w:marRight w:val="0"/>
              <w:marTop w:val="0"/>
              <w:marBottom w:val="0"/>
              <w:divBdr>
                <w:top w:val="none" w:sz="0" w:space="0" w:color="auto"/>
                <w:left w:val="none" w:sz="0" w:space="0" w:color="auto"/>
                <w:bottom w:val="none" w:sz="0" w:space="0" w:color="auto"/>
                <w:right w:val="none" w:sz="0" w:space="0" w:color="auto"/>
              </w:divBdr>
            </w:div>
          </w:divsChild>
        </w:div>
        <w:div w:id="1368986950">
          <w:marLeft w:val="0"/>
          <w:marRight w:val="0"/>
          <w:marTop w:val="0"/>
          <w:marBottom w:val="0"/>
          <w:divBdr>
            <w:top w:val="none" w:sz="0" w:space="0" w:color="auto"/>
            <w:left w:val="none" w:sz="0" w:space="0" w:color="auto"/>
            <w:bottom w:val="none" w:sz="0" w:space="0" w:color="auto"/>
            <w:right w:val="none" w:sz="0" w:space="0" w:color="auto"/>
          </w:divBdr>
          <w:divsChild>
            <w:div w:id="177891634">
              <w:marLeft w:val="0"/>
              <w:marRight w:val="0"/>
              <w:marTop w:val="0"/>
              <w:marBottom w:val="0"/>
              <w:divBdr>
                <w:top w:val="none" w:sz="0" w:space="0" w:color="auto"/>
                <w:left w:val="none" w:sz="0" w:space="0" w:color="auto"/>
                <w:bottom w:val="none" w:sz="0" w:space="0" w:color="auto"/>
                <w:right w:val="none" w:sz="0" w:space="0" w:color="auto"/>
              </w:divBdr>
            </w:div>
          </w:divsChild>
        </w:div>
        <w:div w:id="1454401142">
          <w:marLeft w:val="0"/>
          <w:marRight w:val="0"/>
          <w:marTop w:val="0"/>
          <w:marBottom w:val="0"/>
          <w:divBdr>
            <w:top w:val="none" w:sz="0" w:space="0" w:color="auto"/>
            <w:left w:val="none" w:sz="0" w:space="0" w:color="auto"/>
            <w:bottom w:val="none" w:sz="0" w:space="0" w:color="auto"/>
            <w:right w:val="none" w:sz="0" w:space="0" w:color="auto"/>
          </w:divBdr>
          <w:divsChild>
            <w:div w:id="1482498012">
              <w:marLeft w:val="0"/>
              <w:marRight w:val="0"/>
              <w:marTop w:val="0"/>
              <w:marBottom w:val="0"/>
              <w:divBdr>
                <w:top w:val="none" w:sz="0" w:space="0" w:color="auto"/>
                <w:left w:val="none" w:sz="0" w:space="0" w:color="auto"/>
                <w:bottom w:val="none" w:sz="0" w:space="0" w:color="auto"/>
                <w:right w:val="none" w:sz="0" w:space="0" w:color="auto"/>
              </w:divBdr>
            </w:div>
          </w:divsChild>
        </w:div>
        <w:div w:id="1479953930">
          <w:marLeft w:val="0"/>
          <w:marRight w:val="0"/>
          <w:marTop w:val="0"/>
          <w:marBottom w:val="0"/>
          <w:divBdr>
            <w:top w:val="none" w:sz="0" w:space="0" w:color="auto"/>
            <w:left w:val="none" w:sz="0" w:space="0" w:color="auto"/>
            <w:bottom w:val="none" w:sz="0" w:space="0" w:color="auto"/>
            <w:right w:val="none" w:sz="0" w:space="0" w:color="auto"/>
          </w:divBdr>
          <w:divsChild>
            <w:div w:id="1569413732">
              <w:marLeft w:val="0"/>
              <w:marRight w:val="0"/>
              <w:marTop w:val="0"/>
              <w:marBottom w:val="0"/>
              <w:divBdr>
                <w:top w:val="none" w:sz="0" w:space="0" w:color="auto"/>
                <w:left w:val="none" w:sz="0" w:space="0" w:color="auto"/>
                <w:bottom w:val="none" w:sz="0" w:space="0" w:color="auto"/>
                <w:right w:val="none" w:sz="0" w:space="0" w:color="auto"/>
              </w:divBdr>
            </w:div>
          </w:divsChild>
        </w:div>
        <w:div w:id="1518500860">
          <w:marLeft w:val="0"/>
          <w:marRight w:val="0"/>
          <w:marTop w:val="0"/>
          <w:marBottom w:val="0"/>
          <w:divBdr>
            <w:top w:val="none" w:sz="0" w:space="0" w:color="auto"/>
            <w:left w:val="none" w:sz="0" w:space="0" w:color="auto"/>
            <w:bottom w:val="none" w:sz="0" w:space="0" w:color="auto"/>
            <w:right w:val="none" w:sz="0" w:space="0" w:color="auto"/>
          </w:divBdr>
          <w:divsChild>
            <w:div w:id="1762530898">
              <w:marLeft w:val="0"/>
              <w:marRight w:val="0"/>
              <w:marTop w:val="0"/>
              <w:marBottom w:val="0"/>
              <w:divBdr>
                <w:top w:val="none" w:sz="0" w:space="0" w:color="auto"/>
                <w:left w:val="none" w:sz="0" w:space="0" w:color="auto"/>
                <w:bottom w:val="none" w:sz="0" w:space="0" w:color="auto"/>
                <w:right w:val="none" w:sz="0" w:space="0" w:color="auto"/>
              </w:divBdr>
            </w:div>
          </w:divsChild>
        </w:div>
        <w:div w:id="1547448485">
          <w:marLeft w:val="0"/>
          <w:marRight w:val="0"/>
          <w:marTop w:val="0"/>
          <w:marBottom w:val="0"/>
          <w:divBdr>
            <w:top w:val="none" w:sz="0" w:space="0" w:color="auto"/>
            <w:left w:val="none" w:sz="0" w:space="0" w:color="auto"/>
            <w:bottom w:val="none" w:sz="0" w:space="0" w:color="auto"/>
            <w:right w:val="none" w:sz="0" w:space="0" w:color="auto"/>
          </w:divBdr>
          <w:divsChild>
            <w:div w:id="444542775">
              <w:marLeft w:val="0"/>
              <w:marRight w:val="0"/>
              <w:marTop w:val="0"/>
              <w:marBottom w:val="0"/>
              <w:divBdr>
                <w:top w:val="none" w:sz="0" w:space="0" w:color="auto"/>
                <w:left w:val="none" w:sz="0" w:space="0" w:color="auto"/>
                <w:bottom w:val="none" w:sz="0" w:space="0" w:color="auto"/>
                <w:right w:val="none" w:sz="0" w:space="0" w:color="auto"/>
              </w:divBdr>
            </w:div>
          </w:divsChild>
        </w:div>
        <w:div w:id="1591039414">
          <w:marLeft w:val="0"/>
          <w:marRight w:val="0"/>
          <w:marTop w:val="0"/>
          <w:marBottom w:val="0"/>
          <w:divBdr>
            <w:top w:val="none" w:sz="0" w:space="0" w:color="auto"/>
            <w:left w:val="none" w:sz="0" w:space="0" w:color="auto"/>
            <w:bottom w:val="none" w:sz="0" w:space="0" w:color="auto"/>
            <w:right w:val="none" w:sz="0" w:space="0" w:color="auto"/>
          </w:divBdr>
          <w:divsChild>
            <w:div w:id="457264616">
              <w:marLeft w:val="0"/>
              <w:marRight w:val="0"/>
              <w:marTop w:val="0"/>
              <w:marBottom w:val="0"/>
              <w:divBdr>
                <w:top w:val="none" w:sz="0" w:space="0" w:color="auto"/>
                <w:left w:val="none" w:sz="0" w:space="0" w:color="auto"/>
                <w:bottom w:val="none" w:sz="0" w:space="0" w:color="auto"/>
                <w:right w:val="none" w:sz="0" w:space="0" w:color="auto"/>
              </w:divBdr>
            </w:div>
          </w:divsChild>
        </w:div>
        <w:div w:id="1672101375">
          <w:marLeft w:val="0"/>
          <w:marRight w:val="0"/>
          <w:marTop w:val="0"/>
          <w:marBottom w:val="0"/>
          <w:divBdr>
            <w:top w:val="none" w:sz="0" w:space="0" w:color="auto"/>
            <w:left w:val="none" w:sz="0" w:space="0" w:color="auto"/>
            <w:bottom w:val="none" w:sz="0" w:space="0" w:color="auto"/>
            <w:right w:val="none" w:sz="0" w:space="0" w:color="auto"/>
          </w:divBdr>
          <w:divsChild>
            <w:div w:id="380642212">
              <w:marLeft w:val="0"/>
              <w:marRight w:val="0"/>
              <w:marTop w:val="0"/>
              <w:marBottom w:val="0"/>
              <w:divBdr>
                <w:top w:val="none" w:sz="0" w:space="0" w:color="auto"/>
                <w:left w:val="none" w:sz="0" w:space="0" w:color="auto"/>
                <w:bottom w:val="none" w:sz="0" w:space="0" w:color="auto"/>
                <w:right w:val="none" w:sz="0" w:space="0" w:color="auto"/>
              </w:divBdr>
            </w:div>
          </w:divsChild>
        </w:div>
        <w:div w:id="1731071310">
          <w:marLeft w:val="0"/>
          <w:marRight w:val="0"/>
          <w:marTop w:val="0"/>
          <w:marBottom w:val="0"/>
          <w:divBdr>
            <w:top w:val="none" w:sz="0" w:space="0" w:color="auto"/>
            <w:left w:val="none" w:sz="0" w:space="0" w:color="auto"/>
            <w:bottom w:val="none" w:sz="0" w:space="0" w:color="auto"/>
            <w:right w:val="none" w:sz="0" w:space="0" w:color="auto"/>
          </w:divBdr>
          <w:divsChild>
            <w:div w:id="1479689013">
              <w:marLeft w:val="0"/>
              <w:marRight w:val="0"/>
              <w:marTop w:val="0"/>
              <w:marBottom w:val="0"/>
              <w:divBdr>
                <w:top w:val="none" w:sz="0" w:space="0" w:color="auto"/>
                <w:left w:val="none" w:sz="0" w:space="0" w:color="auto"/>
                <w:bottom w:val="none" w:sz="0" w:space="0" w:color="auto"/>
                <w:right w:val="none" w:sz="0" w:space="0" w:color="auto"/>
              </w:divBdr>
            </w:div>
          </w:divsChild>
        </w:div>
        <w:div w:id="1824664178">
          <w:marLeft w:val="0"/>
          <w:marRight w:val="0"/>
          <w:marTop w:val="0"/>
          <w:marBottom w:val="0"/>
          <w:divBdr>
            <w:top w:val="none" w:sz="0" w:space="0" w:color="auto"/>
            <w:left w:val="none" w:sz="0" w:space="0" w:color="auto"/>
            <w:bottom w:val="none" w:sz="0" w:space="0" w:color="auto"/>
            <w:right w:val="none" w:sz="0" w:space="0" w:color="auto"/>
          </w:divBdr>
          <w:divsChild>
            <w:div w:id="1773671808">
              <w:marLeft w:val="0"/>
              <w:marRight w:val="0"/>
              <w:marTop w:val="0"/>
              <w:marBottom w:val="0"/>
              <w:divBdr>
                <w:top w:val="none" w:sz="0" w:space="0" w:color="auto"/>
                <w:left w:val="none" w:sz="0" w:space="0" w:color="auto"/>
                <w:bottom w:val="none" w:sz="0" w:space="0" w:color="auto"/>
                <w:right w:val="none" w:sz="0" w:space="0" w:color="auto"/>
              </w:divBdr>
            </w:div>
          </w:divsChild>
        </w:div>
        <w:div w:id="1908421291">
          <w:marLeft w:val="0"/>
          <w:marRight w:val="0"/>
          <w:marTop w:val="0"/>
          <w:marBottom w:val="0"/>
          <w:divBdr>
            <w:top w:val="none" w:sz="0" w:space="0" w:color="auto"/>
            <w:left w:val="none" w:sz="0" w:space="0" w:color="auto"/>
            <w:bottom w:val="none" w:sz="0" w:space="0" w:color="auto"/>
            <w:right w:val="none" w:sz="0" w:space="0" w:color="auto"/>
          </w:divBdr>
          <w:divsChild>
            <w:div w:id="1934362631">
              <w:marLeft w:val="0"/>
              <w:marRight w:val="0"/>
              <w:marTop w:val="0"/>
              <w:marBottom w:val="0"/>
              <w:divBdr>
                <w:top w:val="none" w:sz="0" w:space="0" w:color="auto"/>
                <w:left w:val="none" w:sz="0" w:space="0" w:color="auto"/>
                <w:bottom w:val="none" w:sz="0" w:space="0" w:color="auto"/>
                <w:right w:val="none" w:sz="0" w:space="0" w:color="auto"/>
              </w:divBdr>
            </w:div>
          </w:divsChild>
        </w:div>
        <w:div w:id="2027175991">
          <w:marLeft w:val="0"/>
          <w:marRight w:val="0"/>
          <w:marTop w:val="0"/>
          <w:marBottom w:val="0"/>
          <w:divBdr>
            <w:top w:val="none" w:sz="0" w:space="0" w:color="auto"/>
            <w:left w:val="none" w:sz="0" w:space="0" w:color="auto"/>
            <w:bottom w:val="none" w:sz="0" w:space="0" w:color="auto"/>
            <w:right w:val="none" w:sz="0" w:space="0" w:color="auto"/>
          </w:divBdr>
          <w:divsChild>
            <w:div w:id="3637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4749">
      <w:bodyDiv w:val="1"/>
      <w:marLeft w:val="0"/>
      <w:marRight w:val="0"/>
      <w:marTop w:val="0"/>
      <w:marBottom w:val="0"/>
      <w:divBdr>
        <w:top w:val="none" w:sz="0" w:space="0" w:color="auto"/>
        <w:left w:val="none" w:sz="0" w:space="0" w:color="auto"/>
        <w:bottom w:val="none" w:sz="0" w:space="0" w:color="auto"/>
        <w:right w:val="none" w:sz="0" w:space="0" w:color="auto"/>
      </w:divBdr>
    </w:div>
    <w:div w:id="453796920">
      <w:bodyDiv w:val="1"/>
      <w:marLeft w:val="0"/>
      <w:marRight w:val="0"/>
      <w:marTop w:val="0"/>
      <w:marBottom w:val="0"/>
      <w:divBdr>
        <w:top w:val="none" w:sz="0" w:space="0" w:color="auto"/>
        <w:left w:val="none" w:sz="0" w:space="0" w:color="auto"/>
        <w:bottom w:val="none" w:sz="0" w:space="0" w:color="auto"/>
        <w:right w:val="none" w:sz="0" w:space="0" w:color="auto"/>
      </w:divBdr>
    </w:div>
    <w:div w:id="457456966">
      <w:bodyDiv w:val="1"/>
      <w:marLeft w:val="0"/>
      <w:marRight w:val="0"/>
      <w:marTop w:val="0"/>
      <w:marBottom w:val="0"/>
      <w:divBdr>
        <w:top w:val="none" w:sz="0" w:space="0" w:color="auto"/>
        <w:left w:val="none" w:sz="0" w:space="0" w:color="auto"/>
        <w:bottom w:val="none" w:sz="0" w:space="0" w:color="auto"/>
        <w:right w:val="none" w:sz="0" w:space="0" w:color="auto"/>
      </w:divBdr>
    </w:div>
    <w:div w:id="462112495">
      <w:bodyDiv w:val="1"/>
      <w:marLeft w:val="0"/>
      <w:marRight w:val="0"/>
      <w:marTop w:val="0"/>
      <w:marBottom w:val="0"/>
      <w:divBdr>
        <w:top w:val="none" w:sz="0" w:space="0" w:color="auto"/>
        <w:left w:val="none" w:sz="0" w:space="0" w:color="auto"/>
        <w:bottom w:val="none" w:sz="0" w:space="0" w:color="auto"/>
        <w:right w:val="none" w:sz="0" w:space="0" w:color="auto"/>
      </w:divBdr>
      <w:divsChild>
        <w:div w:id="19404195">
          <w:marLeft w:val="0"/>
          <w:marRight w:val="0"/>
          <w:marTop w:val="0"/>
          <w:marBottom w:val="0"/>
          <w:divBdr>
            <w:top w:val="none" w:sz="0" w:space="0" w:color="auto"/>
            <w:left w:val="none" w:sz="0" w:space="0" w:color="auto"/>
            <w:bottom w:val="none" w:sz="0" w:space="0" w:color="auto"/>
            <w:right w:val="none" w:sz="0" w:space="0" w:color="auto"/>
          </w:divBdr>
        </w:div>
        <w:div w:id="167647257">
          <w:marLeft w:val="0"/>
          <w:marRight w:val="0"/>
          <w:marTop w:val="0"/>
          <w:marBottom w:val="0"/>
          <w:divBdr>
            <w:top w:val="none" w:sz="0" w:space="0" w:color="auto"/>
            <w:left w:val="none" w:sz="0" w:space="0" w:color="auto"/>
            <w:bottom w:val="none" w:sz="0" w:space="0" w:color="auto"/>
            <w:right w:val="none" w:sz="0" w:space="0" w:color="auto"/>
          </w:divBdr>
        </w:div>
        <w:div w:id="206374165">
          <w:marLeft w:val="0"/>
          <w:marRight w:val="0"/>
          <w:marTop w:val="0"/>
          <w:marBottom w:val="0"/>
          <w:divBdr>
            <w:top w:val="none" w:sz="0" w:space="0" w:color="auto"/>
            <w:left w:val="none" w:sz="0" w:space="0" w:color="auto"/>
            <w:bottom w:val="none" w:sz="0" w:space="0" w:color="auto"/>
            <w:right w:val="none" w:sz="0" w:space="0" w:color="auto"/>
          </w:divBdr>
        </w:div>
        <w:div w:id="336424877">
          <w:marLeft w:val="0"/>
          <w:marRight w:val="0"/>
          <w:marTop w:val="0"/>
          <w:marBottom w:val="0"/>
          <w:divBdr>
            <w:top w:val="none" w:sz="0" w:space="0" w:color="auto"/>
            <w:left w:val="none" w:sz="0" w:space="0" w:color="auto"/>
            <w:bottom w:val="none" w:sz="0" w:space="0" w:color="auto"/>
            <w:right w:val="none" w:sz="0" w:space="0" w:color="auto"/>
          </w:divBdr>
        </w:div>
        <w:div w:id="366956877">
          <w:marLeft w:val="0"/>
          <w:marRight w:val="0"/>
          <w:marTop w:val="0"/>
          <w:marBottom w:val="0"/>
          <w:divBdr>
            <w:top w:val="none" w:sz="0" w:space="0" w:color="auto"/>
            <w:left w:val="none" w:sz="0" w:space="0" w:color="auto"/>
            <w:bottom w:val="none" w:sz="0" w:space="0" w:color="auto"/>
            <w:right w:val="none" w:sz="0" w:space="0" w:color="auto"/>
          </w:divBdr>
        </w:div>
        <w:div w:id="504980396">
          <w:marLeft w:val="0"/>
          <w:marRight w:val="0"/>
          <w:marTop w:val="0"/>
          <w:marBottom w:val="0"/>
          <w:divBdr>
            <w:top w:val="none" w:sz="0" w:space="0" w:color="auto"/>
            <w:left w:val="none" w:sz="0" w:space="0" w:color="auto"/>
            <w:bottom w:val="none" w:sz="0" w:space="0" w:color="auto"/>
            <w:right w:val="none" w:sz="0" w:space="0" w:color="auto"/>
          </w:divBdr>
        </w:div>
        <w:div w:id="802113404">
          <w:marLeft w:val="0"/>
          <w:marRight w:val="0"/>
          <w:marTop w:val="0"/>
          <w:marBottom w:val="0"/>
          <w:divBdr>
            <w:top w:val="none" w:sz="0" w:space="0" w:color="auto"/>
            <w:left w:val="none" w:sz="0" w:space="0" w:color="auto"/>
            <w:bottom w:val="none" w:sz="0" w:space="0" w:color="auto"/>
            <w:right w:val="none" w:sz="0" w:space="0" w:color="auto"/>
          </w:divBdr>
        </w:div>
        <w:div w:id="873268711">
          <w:marLeft w:val="0"/>
          <w:marRight w:val="0"/>
          <w:marTop w:val="0"/>
          <w:marBottom w:val="0"/>
          <w:divBdr>
            <w:top w:val="none" w:sz="0" w:space="0" w:color="auto"/>
            <w:left w:val="none" w:sz="0" w:space="0" w:color="auto"/>
            <w:bottom w:val="none" w:sz="0" w:space="0" w:color="auto"/>
            <w:right w:val="none" w:sz="0" w:space="0" w:color="auto"/>
          </w:divBdr>
          <w:divsChild>
            <w:div w:id="1478112875">
              <w:marLeft w:val="-75"/>
              <w:marRight w:val="0"/>
              <w:marTop w:val="30"/>
              <w:marBottom w:val="30"/>
              <w:divBdr>
                <w:top w:val="none" w:sz="0" w:space="0" w:color="auto"/>
                <w:left w:val="none" w:sz="0" w:space="0" w:color="auto"/>
                <w:bottom w:val="none" w:sz="0" w:space="0" w:color="auto"/>
                <w:right w:val="none" w:sz="0" w:space="0" w:color="auto"/>
              </w:divBdr>
              <w:divsChild>
                <w:div w:id="73090092">
                  <w:marLeft w:val="0"/>
                  <w:marRight w:val="0"/>
                  <w:marTop w:val="0"/>
                  <w:marBottom w:val="0"/>
                  <w:divBdr>
                    <w:top w:val="none" w:sz="0" w:space="0" w:color="auto"/>
                    <w:left w:val="none" w:sz="0" w:space="0" w:color="auto"/>
                    <w:bottom w:val="none" w:sz="0" w:space="0" w:color="auto"/>
                    <w:right w:val="none" w:sz="0" w:space="0" w:color="auto"/>
                  </w:divBdr>
                  <w:divsChild>
                    <w:div w:id="90440604">
                      <w:marLeft w:val="0"/>
                      <w:marRight w:val="0"/>
                      <w:marTop w:val="0"/>
                      <w:marBottom w:val="0"/>
                      <w:divBdr>
                        <w:top w:val="none" w:sz="0" w:space="0" w:color="auto"/>
                        <w:left w:val="none" w:sz="0" w:space="0" w:color="auto"/>
                        <w:bottom w:val="none" w:sz="0" w:space="0" w:color="auto"/>
                        <w:right w:val="none" w:sz="0" w:space="0" w:color="auto"/>
                      </w:divBdr>
                    </w:div>
                  </w:divsChild>
                </w:div>
                <w:div w:id="84571186">
                  <w:marLeft w:val="0"/>
                  <w:marRight w:val="0"/>
                  <w:marTop w:val="0"/>
                  <w:marBottom w:val="0"/>
                  <w:divBdr>
                    <w:top w:val="none" w:sz="0" w:space="0" w:color="auto"/>
                    <w:left w:val="none" w:sz="0" w:space="0" w:color="auto"/>
                    <w:bottom w:val="none" w:sz="0" w:space="0" w:color="auto"/>
                    <w:right w:val="none" w:sz="0" w:space="0" w:color="auto"/>
                  </w:divBdr>
                  <w:divsChild>
                    <w:div w:id="290861987">
                      <w:marLeft w:val="0"/>
                      <w:marRight w:val="0"/>
                      <w:marTop w:val="0"/>
                      <w:marBottom w:val="0"/>
                      <w:divBdr>
                        <w:top w:val="none" w:sz="0" w:space="0" w:color="auto"/>
                        <w:left w:val="none" w:sz="0" w:space="0" w:color="auto"/>
                        <w:bottom w:val="none" w:sz="0" w:space="0" w:color="auto"/>
                        <w:right w:val="none" w:sz="0" w:space="0" w:color="auto"/>
                      </w:divBdr>
                    </w:div>
                  </w:divsChild>
                </w:div>
                <w:div w:id="96025339">
                  <w:marLeft w:val="0"/>
                  <w:marRight w:val="0"/>
                  <w:marTop w:val="0"/>
                  <w:marBottom w:val="0"/>
                  <w:divBdr>
                    <w:top w:val="none" w:sz="0" w:space="0" w:color="auto"/>
                    <w:left w:val="none" w:sz="0" w:space="0" w:color="auto"/>
                    <w:bottom w:val="none" w:sz="0" w:space="0" w:color="auto"/>
                    <w:right w:val="none" w:sz="0" w:space="0" w:color="auto"/>
                  </w:divBdr>
                  <w:divsChild>
                    <w:div w:id="830759673">
                      <w:marLeft w:val="0"/>
                      <w:marRight w:val="0"/>
                      <w:marTop w:val="0"/>
                      <w:marBottom w:val="0"/>
                      <w:divBdr>
                        <w:top w:val="none" w:sz="0" w:space="0" w:color="auto"/>
                        <w:left w:val="none" w:sz="0" w:space="0" w:color="auto"/>
                        <w:bottom w:val="none" w:sz="0" w:space="0" w:color="auto"/>
                        <w:right w:val="none" w:sz="0" w:space="0" w:color="auto"/>
                      </w:divBdr>
                    </w:div>
                  </w:divsChild>
                </w:div>
                <w:div w:id="105275837">
                  <w:marLeft w:val="0"/>
                  <w:marRight w:val="0"/>
                  <w:marTop w:val="0"/>
                  <w:marBottom w:val="0"/>
                  <w:divBdr>
                    <w:top w:val="none" w:sz="0" w:space="0" w:color="auto"/>
                    <w:left w:val="none" w:sz="0" w:space="0" w:color="auto"/>
                    <w:bottom w:val="none" w:sz="0" w:space="0" w:color="auto"/>
                    <w:right w:val="none" w:sz="0" w:space="0" w:color="auto"/>
                  </w:divBdr>
                  <w:divsChild>
                    <w:div w:id="335112530">
                      <w:marLeft w:val="0"/>
                      <w:marRight w:val="0"/>
                      <w:marTop w:val="0"/>
                      <w:marBottom w:val="0"/>
                      <w:divBdr>
                        <w:top w:val="none" w:sz="0" w:space="0" w:color="auto"/>
                        <w:left w:val="none" w:sz="0" w:space="0" w:color="auto"/>
                        <w:bottom w:val="none" w:sz="0" w:space="0" w:color="auto"/>
                        <w:right w:val="none" w:sz="0" w:space="0" w:color="auto"/>
                      </w:divBdr>
                    </w:div>
                  </w:divsChild>
                </w:div>
                <w:div w:id="160896161">
                  <w:marLeft w:val="0"/>
                  <w:marRight w:val="0"/>
                  <w:marTop w:val="0"/>
                  <w:marBottom w:val="0"/>
                  <w:divBdr>
                    <w:top w:val="none" w:sz="0" w:space="0" w:color="auto"/>
                    <w:left w:val="none" w:sz="0" w:space="0" w:color="auto"/>
                    <w:bottom w:val="none" w:sz="0" w:space="0" w:color="auto"/>
                    <w:right w:val="none" w:sz="0" w:space="0" w:color="auto"/>
                  </w:divBdr>
                  <w:divsChild>
                    <w:div w:id="1188176008">
                      <w:marLeft w:val="0"/>
                      <w:marRight w:val="0"/>
                      <w:marTop w:val="0"/>
                      <w:marBottom w:val="0"/>
                      <w:divBdr>
                        <w:top w:val="none" w:sz="0" w:space="0" w:color="auto"/>
                        <w:left w:val="none" w:sz="0" w:space="0" w:color="auto"/>
                        <w:bottom w:val="none" w:sz="0" w:space="0" w:color="auto"/>
                        <w:right w:val="none" w:sz="0" w:space="0" w:color="auto"/>
                      </w:divBdr>
                    </w:div>
                  </w:divsChild>
                </w:div>
                <w:div w:id="349573758">
                  <w:marLeft w:val="0"/>
                  <w:marRight w:val="0"/>
                  <w:marTop w:val="0"/>
                  <w:marBottom w:val="0"/>
                  <w:divBdr>
                    <w:top w:val="none" w:sz="0" w:space="0" w:color="auto"/>
                    <w:left w:val="none" w:sz="0" w:space="0" w:color="auto"/>
                    <w:bottom w:val="none" w:sz="0" w:space="0" w:color="auto"/>
                    <w:right w:val="none" w:sz="0" w:space="0" w:color="auto"/>
                  </w:divBdr>
                  <w:divsChild>
                    <w:div w:id="1496799586">
                      <w:marLeft w:val="0"/>
                      <w:marRight w:val="0"/>
                      <w:marTop w:val="0"/>
                      <w:marBottom w:val="0"/>
                      <w:divBdr>
                        <w:top w:val="none" w:sz="0" w:space="0" w:color="auto"/>
                        <w:left w:val="none" w:sz="0" w:space="0" w:color="auto"/>
                        <w:bottom w:val="none" w:sz="0" w:space="0" w:color="auto"/>
                        <w:right w:val="none" w:sz="0" w:space="0" w:color="auto"/>
                      </w:divBdr>
                    </w:div>
                  </w:divsChild>
                </w:div>
                <w:div w:id="411004144">
                  <w:marLeft w:val="0"/>
                  <w:marRight w:val="0"/>
                  <w:marTop w:val="0"/>
                  <w:marBottom w:val="0"/>
                  <w:divBdr>
                    <w:top w:val="none" w:sz="0" w:space="0" w:color="auto"/>
                    <w:left w:val="none" w:sz="0" w:space="0" w:color="auto"/>
                    <w:bottom w:val="none" w:sz="0" w:space="0" w:color="auto"/>
                    <w:right w:val="none" w:sz="0" w:space="0" w:color="auto"/>
                  </w:divBdr>
                  <w:divsChild>
                    <w:div w:id="1036663636">
                      <w:marLeft w:val="0"/>
                      <w:marRight w:val="0"/>
                      <w:marTop w:val="0"/>
                      <w:marBottom w:val="0"/>
                      <w:divBdr>
                        <w:top w:val="none" w:sz="0" w:space="0" w:color="auto"/>
                        <w:left w:val="none" w:sz="0" w:space="0" w:color="auto"/>
                        <w:bottom w:val="none" w:sz="0" w:space="0" w:color="auto"/>
                        <w:right w:val="none" w:sz="0" w:space="0" w:color="auto"/>
                      </w:divBdr>
                    </w:div>
                  </w:divsChild>
                </w:div>
                <w:div w:id="609363773">
                  <w:marLeft w:val="0"/>
                  <w:marRight w:val="0"/>
                  <w:marTop w:val="0"/>
                  <w:marBottom w:val="0"/>
                  <w:divBdr>
                    <w:top w:val="none" w:sz="0" w:space="0" w:color="auto"/>
                    <w:left w:val="none" w:sz="0" w:space="0" w:color="auto"/>
                    <w:bottom w:val="none" w:sz="0" w:space="0" w:color="auto"/>
                    <w:right w:val="none" w:sz="0" w:space="0" w:color="auto"/>
                  </w:divBdr>
                  <w:divsChild>
                    <w:div w:id="1839080535">
                      <w:marLeft w:val="0"/>
                      <w:marRight w:val="0"/>
                      <w:marTop w:val="0"/>
                      <w:marBottom w:val="0"/>
                      <w:divBdr>
                        <w:top w:val="none" w:sz="0" w:space="0" w:color="auto"/>
                        <w:left w:val="none" w:sz="0" w:space="0" w:color="auto"/>
                        <w:bottom w:val="none" w:sz="0" w:space="0" w:color="auto"/>
                        <w:right w:val="none" w:sz="0" w:space="0" w:color="auto"/>
                      </w:divBdr>
                    </w:div>
                  </w:divsChild>
                </w:div>
                <w:div w:id="668755716">
                  <w:marLeft w:val="0"/>
                  <w:marRight w:val="0"/>
                  <w:marTop w:val="0"/>
                  <w:marBottom w:val="0"/>
                  <w:divBdr>
                    <w:top w:val="none" w:sz="0" w:space="0" w:color="auto"/>
                    <w:left w:val="none" w:sz="0" w:space="0" w:color="auto"/>
                    <w:bottom w:val="none" w:sz="0" w:space="0" w:color="auto"/>
                    <w:right w:val="none" w:sz="0" w:space="0" w:color="auto"/>
                  </w:divBdr>
                  <w:divsChild>
                    <w:div w:id="1896576449">
                      <w:marLeft w:val="0"/>
                      <w:marRight w:val="0"/>
                      <w:marTop w:val="0"/>
                      <w:marBottom w:val="0"/>
                      <w:divBdr>
                        <w:top w:val="none" w:sz="0" w:space="0" w:color="auto"/>
                        <w:left w:val="none" w:sz="0" w:space="0" w:color="auto"/>
                        <w:bottom w:val="none" w:sz="0" w:space="0" w:color="auto"/>
                        <w:right w:val="none" w:sz="0" w:space="0" w:color="auto"/>
                      </w:divBdr>
                    </w:div>
                  </w:divsChild>
                </w:div>
                <w:div w:id="794445670">
                  <w:marLeft w:val="0"/>
                  <w:marRight w:val="0"/>
                  <w:marTop w:val="0"/>
                  <w:marBottom w:val="0"/>
                  <w:divBdr>
                    <w:top w:val="none" w:sz="0" w:space="0" w:color="auto"/>
                    <w:left w:val="none" w:sz="0" w:space="0" w:color="auto"/>
                    <w:bottom w:val="none" w:sz="0" w:space="0" w:color="auto"/>
                    <w:right w:val="none" w:sz="0" w:space="0" w:color="auto"/>
                  </w:divBdr>
                  <w:divsChild>
                    <w:div w:id="1596933760">
                      <w:marLeft w:val="0"/>
                      <w:marRight w:val="0"/>
                      <w:marTop w:val="0"/>
                      <w:marBottom w:val="0"/>
                      <w:divBdr>
                        <w:top w:val="none" w:sz="0" w:space="0" w:color="auto"/>
                        <w:left w:val="none" w:sz="0" w:space="0" w:color="auto"/>
                        <w:bottom w:val="none" w:sz="0" w:space="0" w:color="auto"/>
                        <w:right w:val="none" w:sz="0" w:space="0" w:color="auto"/>
                      </w:divBdr>
                    </w:div>
                  </w:divsChild>
                </w:div>
                <w:div w:id="1025520991">
                  <w:marLeft w:val="0"/>
                  <w:marRight w:val="0"/>
                  <w:marTop w:val="0"/>
                  <w:marBottom w:val="0"/>
                  <w:divBdr>
                    <w:top w:val="none" w:sz="0" w:space="0" w:color="auto"/>
                    <w:left w:val="none" w:sz="0" w:space="0" w:color="auto"/>
                    <w:bottom w:val="none" w:sz="0" w:space="0" w:color="auto"/>
                    <w:right w:val="none" w:sz="0" w:space="0" w:color="auto"/>
                  </w:divBdr>
                  <w:divsChild>
                    <w:div w:id="1861504464">
                      <w:marLeft w:val="0"/>
                      <w:marRight w:val="0"/>
                      <w:marTop w:val="0"/>
                      <w:marBottom w:val="0"/>
                      <w:divBdr>
                        <w:top w:val="none" w:sz="0" w:space="0" w:color="auto"/>
                        <w:left w:val="none" w:sz="0" w:space="0" w:color="auto"/>
                        <w:bottom w:val="none" w:sz="0" w:space="0" w:color="auto"/>
                        <w:right w:val="none" w:sz="0" w:space="0" w:color="auto"/>
                      </w:divBdr>
                    </w:div>
                  </w:divsChild>
                </w:div>
                <w:div w:id="1039475482">
                  <w:marLeft w:val="0"/>
                  <w:marRight w:val="0"/>
                  <w:marTop w:val="0"/>
                  <w:marBottom w:val="0"/>
                  <w:divBdr>
                    <w:top w:val="none" w:sz="0" w:space="0" w:color="auto"/>
                    <w:left w:val="none" w:sz="0" w:space="0" w:color="auto"/>
                    <w:bottom w:val="none" w:sz="0" w:space="0" w:color="auto"/>
                    <w:right w:val="none" w:sz="0" w:space="0" w:color="auto"/>
                  </w:divBdr>
                  <w:divsChild>
                    <w:div w:id="1052851146">
                      <w:marLeft w:val="0"/>
                      <w:marRight w:val="0"/>
                      <w:marTop w:val="0"/>
                      <w:marBottom w:val="0"/>
                      <w:divBdr>
                        <w:top w:val="none" w:sz="0" w:space="0" w:color="auto"/>
                        <w:left w:val="none" w:sz="0" w:space="0" w:color="auto"/>
                        <w:bottom w:val="none" w:sz="0" w:space="0" w:color="auto"/>
                        <w:right w:val="none" w:sz="0" w:space="0" w:color="auto"/>
                      </w:divBdr>
                    </w:div>
                  </w:divsChild>
                </w:div>
                <w:div w:id="1425220993">
                  <w:marLeft w:val="0"/>
                  <w:marRight w:val="0"/>
                  <w:marTop w:val="0"/>
                  <w:marBottom w:val="0"/>
                  <w:divBdr>
                    <w:top w:val="none" w:sz="0" w:space="0" w:color="auto"/>
                    <w:left w:val="none" w:sz="0" w:space="0" w:color="auto"/>
                    <w:bottom w:val="none" w:sz="0" w:space="0" w:color="auto"/>
                    <w:right w:val="none" w:sz="0" w:space="0" w:color="auto"/>
                  </w:divBdr>
                  <w:divsChild>
                    <w:div w:id="876428298">
                      <w:marLeft w:val="0"/>
                      <w:marRight w:val="0"/>
                      <w:marTop w:val="0"/>
                      <w:marBottom w:val="0"/>
                      <w:divBdr>
                        <w:top w:val="none" w:sz="0" w:space="0" w:color="auto"/>
                        <w:left w:val="none" w:sz="0" w:space="0" w:color="auto"/>
                        <w:bottom w:val="none" w:sz="0" w:space="0" w:color="auto"/>
                        <w:right w:val="none" w:sz="0" w:space="0" w:color="auto"/>
                      </w:divBdr>
                    </w:div>
                  </w:divsChild>
                </w:div>
                <w:div w:id="1493985635">
                  <w:marLeft w:val="0"/>
                  <w:marRight w:val="0"/>
                  <w:marTop w:val="0"/>
                  <w:marBottom w:val="0"/>
                  <w:divBdr>
                    <w:top w:val="none" w:sz="0" w:space="0" w:color="auto"/>
                    <w:left w:val="none" w:sz="0" w:space="0" w:color="auto"/>
                    <w:bottom w:val="none" w:sz="0" w:space="0" w:color="auto"/>
                    <w:right w:val="none" w:sz="0" w:space="0" w:color="auto"/>
                  </w:divBdr>
                  <w:divsChild>
                    <w:div w:id="1297443916">
                      <w:marLeft w:val="0"/>
                      <w:marRight w:val="0"/>
                      <w:marTop w:val="0"/>
                      <w:marBottom w:val="0"/>
                      <w:divBdr>
                        <w:top w:val="none" w:sz="0" w:space="0" w:color="auto"/>
                        <w:left w:val="none" w:sz="0" w:space="0" w:color="auto"/>
                        <w:bottom w:val="none" w:sz="0" w:space="0" w:color="auto"/>
                        <w:right w:val="none" w:sz="0" w:space="0" w:color="auto"/>
                      </w:divBdr>
                    </w:div>
                  </w:divsChild>
                </w:div>
                <w:div w:id="1953777173">
                  <w:marLeft w:val="0"/>
                  <w:marRight w:val="0"/>
                  <w:marTop w:val="0"/>
                  <w:marBottom w:val="0"/>
                  <w:divBdr>
                    <w:top w:val="none" w:sz="0" w:space="0" w:color="auto"/>
                    <w:left w:val="none" w:sz="0" w:space="0" w:color="auto"/>
                    <w:bottom w:val="none" w:sz="0" w:space="0" w:color="auto"/>
                    <w:right w:val="none" w:sz="0" w:space="0" w:color="auto"/>
                  </w:divBdr>
                  <w:divsChild>
                    <w:div w:id="332227741">
                      <w:marLeft w:val="0"/>
                      <w:marRight w:val="0"/>
                      <w:marTop w:val="0"/>
                      <w:marBottom w:val="0"/>
                      <w:divBdr>
                        <w:top w:val="none" w:sz="0" w:space="0" w:color="auto"/>
                        <w:left w:val="none" w:sz="0" w:space="0" w:color="auto"/>
                        <w:bottom w:val="none" w:sz="0" w:space="0" w:color="auto"/>
                        <w:right w:val="none" w:sz="0" w:space="0" w:color="auto"/>
                      </w:divBdr>
                    </w:div>
                  </w:divsChild>
                </w:div>
                <w:div w:id="1981109000">
                  <w:marLeft w:val="0"/>
                  <w:marRight w:val="0"/>
                  <w:marTop w:val="0"/>
                  <w:marBottom w:val="0"/>
                  <w:divBdr>
                    <w:top w:val="none" w:sz="0" w:space="0" w:color="auto"/>
                    <w:left w:val="none" w:sz="0" w:space="0" w:color="auto"/>
                    <w:bottom w:val="none" w:sz="0" w:space="0" w:color="auto"/>
                    <w:right w:val="none" w:sz="0" w:space="0" w:color="auto"/>
                  </w:divBdr>
                  <w:divsChild>
                    <w:div w:id="261038722">
                      <w:marLeft w:val="0"/>
                      <w:marRight w:val="0"/>
                      <w:marTop w:val="0"/>
                      <w:marBottom w:val="0"/>
                      <w:divBdr>
                        <w:top w:val="none" w:sz="0" w:space="0" w:color="auto"/>
                        <w:left w:val="none" w:sz="0" w:space="0" w:color="auto"/>
                        <w:bottom w:val="none" w:sz="0" w:space="0" w:color="auto"/>
                        <w:right w:val="none" w:sz="0" w:space="0" w:color="auto"/>
                      </w:divBdr>
                    </w:div>
                  </w:divsChild>
                </w:div>
                <w:div w:id="2012415033">
                  <w:marLeft w:val="0"/>
                  <w:marRight w:val="0"/>
                  <w:marTop w:val="0"/>
                  <w:marBottom w:val="0"/>
                  <w:divBdr>
                    <w:top w:val="none" w:sz="0" w:space="0" w:color="auto"/>
                    <w:left w:val="none" w:sz="0" w:space="0" w:color="auto"/>
                    <w:bottom w:val="none" w:sz="0" w:space="0" w:color="auto"/>
                    <w:right w:val="none" w:sz="0" w:space="0" w:color="auto"/>
                  </w:divBdr>
                  <w:divsChild>
                    <w:div w:id="1615403940">
                      <w:marLeft w:val="0"/>
                      <w:marRight w:val="0"/>
                      <w:marTop w:val="0"/>
                      <w:marBottom w:val="0"/>
                      <w:divBdr>
                        <w:top w:val="none" w:sz="0" w:space="0" w:color="auto"/>
                        <w:left w:val="none" w:sz="0" w:space="0" w:color="auto"/>
                        <w:bottom w:val="none" w:sz="0" w:space="0" w:color="auto"/>
                        <w:right w:val="none" w:sz="0" w:space="0" w:color="auto"/>
                      </w:divBdr>
                    </w:div>
                  </w:divsChild>
                </w:div>
                <w:div w:id="2040162480">
                  <w:marLeft w:val="0"/>
                  <w:marRight w:val="0"/>
                  <w:marTop w:val="0"/>
                  <w:marBottom w:val="0"/>
                  <w:divBdr>
                    <w:top w:val="none" w:sz="0" w:space="0" w:color="auto"/>
                    <w:left w:val="none" w:sz="0" w:space="0" w:color="auto"/>
                    <w:bottom w:val="none" w:sz="0" w:space="0" w:color="auto"/>
                    <w:right w:val="none" w:sz="0" w:space="0" w:color="auto"/>
                  </w:divBdr>
                  <w:divsChild>
                    <w:div w:id="145794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4092">
          <w:marLeft w:val="0"/>
          <w:marRight w:val="0"/>
          <w:marTop w:val="0"/>
          <w:marBottom w:val="0"/>
          <w:divBdr>
            <w:top w:val="none" w:sz="0" w:space="0" w:color="auto"/>
            <w:left w:val="none" w:sz="0" w:space="0" w:color="auto"/>
            <w:bottom w:val="none" w:sz="0" w:space="0" w:color="auto"/>
            <w:right w:val="none" w:sz="0" w:space="0" w:color="auto"/>
          </w:divBdr>
        </w:div>
        <w:div w:id="1580557555">
          <w:marLeft w:val="0"/>
          <w:marRight w:val="0"/>
          <w:marTop w:val="0"/>
          <w:marBottom w:val="0"/>
          <w:divBdr>
            <w:top w:val="none" w:sz="0" w:space="0" w:color="auto"/>
            <w:left w:val="none" w:sz="0" w:space="0" w:color="auto"/>
            <w:bottom w:val="none" w:sz="0" w:space="0" w:color="auto"/>
            <w:right w:val="none" w:sz="0" w:space="0" w:color="auto"/>
          </w:divBdr>
        </w:div>
        <w:div w:id="1649171139">
          <w:marLeft w:val="0"/>
          <w:marRight w:val="0"/>
          <w:marTop w:val="0"/>
          <w:marBottom w:val="0"/>
          <w:divBdr>
            <w:top w:val="none" w:sz="0" w:space="0" w:color="auto"/>
            <w:left w:val="none" w:sz="0" w:space="0" w:color="auto"/>
            <w:bottom w:val="none" w:sz="0" w:space="0" w:color="auto"/>
            <w:right w:val="none" w:sz="0" w:space="0" w:color="auto"/>
          </w:divBdr>
        </w:div>
        <w:div w:id="1766531913">
          <w:marLeft w:val="0"/>
          <w:marRight w:val="0"/>
          <w:marTop w:val="0"/>
          <w:marBottom w:val="0"/>
          <w:divBdr>
            <w:top w:val="none" w:sz="0" w:space="0" w:color="auto"/>
            <w:left w:val="none" w:sz="0" w:space="0" w:color="auto"/>
            <w:bottom w:val="none" w:sz="0" w:space="0" w:color="auto"/>
            <w:right w:val="none" w:sz="0" w:space="0" w:color="auto"/>
          </w:divBdr>
        </w:div>
        <w:div w:id="1783452859">
          <w:marLeft w:val="0"/>
          <w:marRight w:val="0"/>
          <w:marTop w:val="0"/>
          <w:marBottom w:val="0"/>
          <w:divBdr>
            <w:top w:val="none" w:sz="0" w:space="0" w:color="auto"/>
            <w:left w:val="none" w:sz="0" w:space="0" w:color="auto"/>
            <w:bottom w:val="none" w:sz="0" w:space="0" w:color="auto"/>
            <w:right w:val="none" w:sz="0" w:space="0" w:color="auto"/>
          </w:divBdr>
        </w:div>
        <w:div w:id="1871718228">
          <w:marLeft w:val="0"/>
          <w:marRight w:val="0"/>
          <w:marTop w:val="0"/>
          <w:marBottom w:val="0"/>
          <w:divBdr>
            <w:top w:val="none" w:sz="0" w:space="0" w:color="auto"/>
            <w:left w:val="none" w:sz="0" w:space="0" w:color="auto"/>
            <w:bottom w:val="none" w:sz="0" w:space="0" w:color="auto"/>
            <w:right w:val="none" w:sz="0" w:space="0" w:color="auto"/>
          </w:divBdr>
        </w:div>
        <w:div w:id="1971402766">
          <w:marLeft w:val="0"/>
          <w:marRight w:val="0"/>
          <w:marTop w:val="0"/>
          <w:marBottom w:val="0"/>
          <w:divBdr>
            <w:top w:val="none" w:sz="0" w:space="0" w:color="auto"/>
            <w:left w:val="none" w:sz="0" w:space="0" w:color="auto"/>
            <w:bottom w:val="none" w:sz="0" w:space="0" w:color="auto"/>
            <w:right w:val="none" w:sz="0" w:space="0" w:color="auto"/>
          </w:divBdr>
        </w:div>
        <w:div w:id="2029988183">
          <w:marLeft w:val="0"/>
          <w:marRight w:val="0"/>
          <w:marTop w:val="0"/>
          <w:marBottom w:val="0"/>
          <w:divBdr>
            <w:top w:val="none" w:sz="0" w:space="0" w:color="auto"/>
            <w:left w:val="none" w:sz="0" w:space="0" w:color="auto"/>
            <w:bottom w:val="none" w:sz="0" w:space="0" w:color="auto"/>
            <w:right w:val="none" w:sz="0" w:space="0" w:color="auto"/>
          </w:divBdr>
        </w:div>
      </w:divsChild>
    </w:div>
    <w:div w:id="469907633">
      <w:bodyDiv w:val="1"/>
      <w:marLeft w:val="0"/>
      <w:marRight w:val="0"/>
      <w:marTop w:val="0"/>
      <w:marBottom w:val="0"/>
      <w:divBdr>
        <w:top w:val="none" w:sz="0" w:space="0" w:color="auto"/>
        <w:left w:val="none" w:sz="0" w:space="0" w:color="auto"/>
        <w:bottom w:val="none" w:sz="0" w:space="0" w:color="auto"/>
        <w:right w:val="none" w:sz="0" w:space="0" w:color="auto"/>
      </w:divBdr>
    </w:div>
    <w:div w:id="483815170">
      <w:bodyDiv w:val="1"/>
      <w:marLeft w:val="0"/>
      <w:marRight w:val="0"/>
      <w:marTop w:val="0"/>
      <w:marBottom w:val="0"/>
      <w:divBdr>
        <w:top w:val="none" w:sz="0" w:space="0" w:color="auto"/>
        <w:left w:val="none" w:sz="0" w:space="0" w:color="auto"/>
        <w:bottom w:val="none" w:sz="0" w:space="0" w:color="auto"/>
        <w:right w:val="none" w:sz="0" w:space="0" w:color="auto"/>
      </w:divBdr>
    </w:div>
    <w:div w:id="495388677">
      <w:bodyDiv w:val="1"/>
      <w:marLeft w:val="0"/>
      <w:marRight w:val="0"/>
      <w:marTop w:val="0"/>
      <w:marBottom w:val="0"/>
      <w:divBdr>
        <w:top w:val="none" w:sz="0" w:space="0" w:color="auto"/>
        <w:left w:val="none" w:sz="0" w:space="0" w:color="auto"/>
        <w:bottom w:val="none" w:sz="0" w:space="0" w:color="auto"/>
        <w:right w:val="none" w:sz="0" w:space="0" w:color="auto"/>
      </w:divBdr>
    </w:div>
    <w:div w:id="500854768">
      <w:bodyDiv w:val="1"/>
      <w:marLeft w:val="0"/>
      <w:marRight w:val="0"/>
      <w:marTop w:val="0"/>
      <w:marBottom w:val="0"/>
      <w:divBdr>
        <w:top w:val="none" w:sz="0" w:space="0" w:color="auto"/>
        <w:left w:val="none" w:sz="0" w:space="0" w:color="auto"/>
        <w:bottom w:val="none" w:sz="0" w:space="0" w:color="auto"/>
        <w:right w:val="none" w:sz="0" w:space="0" w:color="auto"/>
      </w:divBdr>
      <w:divsChild>
        <w:div w:id="573899878">
          <w:marLeft w:val="0"/>
          <w:marRight w:val="0"/>
          <w:marTop w:val="0"/>
          <w:marBottom w:val="0"/>
          <w:divBdr>
            <w:top w:val="none" w:sz="0" w:space="0" w:color="auto"/>
            <w:left w:val="none" w:sz="0" w:space="0" w:color="auto"/>
            <w:bottom w:val="none" w:sz="0" w:space="0" w:color="auto"/>
            <w:right w:val="none" w:sz="0" w:space="0" w:color="auto"/>
          </w:divBdr>
        </w:div>
        <w:div w:id="660086730">
          <w:marLeft w:val="0"/>
          <w:marRight w:val="0"/>
          <w:marTop w:val="0"/>
          <w:marBottom w:val="0"/>
          <w:divBdr>
            <w:top w:val="none" w:sz="0" w:space="0" w:color="auto"/>
            <w:left w:val="none" w:sz="0" w:space="0" w:color="auto"/>
            <w:bottom w:val="none" w:sz="0" w:space="0" w:color="auto"/>
            <w:right w:val="none" w:sz="0" w:space="0" w:color="auto"/>
          </w:divBdr>
        </w:div>
        <w:div w:id="806707439">
          <w:marLeft w:val="0"/>
          <w:marRight w:val="0"/>
          <w:marTop w:val="0"/>
          <w:marBottom w:val="0"/>
          <w:divBdr>
            <w:top w:val="none" w:sz="0" w:space="0" w:color="auto"/>
            <w:left w:val="none" w:sz="0" w:space="0" w:color="auto"/>
            <w:bottom w:val="none" w:sz="0" w:space="0" w:color="auto"/>
            <w:right w:val="none" w:sz="0" w:space="0" w:color="auto"/>
          </w:divBdr>
        </w:div>
        <w:div w:id="868034213">
          <w:marLeft w:val="0"/>
          <w:marRight w:val="0"/>
          <w:marTop w:val="0"/>
          <w:marBottom w:val="0"/>
          <w:divBdr>
            <w:top w:val="none" w:sz="0" w:space="0" w:color="auto"/>
            <w:left w:val="none" w:sz="0" w:space="0" w:color="auto"/>
            <w:bottom w:val="none" w:sz="0" w:space="0" w:color="auto"/>
            <w:right w:val="none" w:sz="0" w:space="0" w:color="auto"/>
          </w:divBdr>
        </w:div>
        <w:div w:id="1756364858">
          <w:marLeft w:val="0"/>
          <w:marRight w:val="0"/>
          <w:marTop w:val="0"/>
          <w:marBottom w:val="0"/>
          <w:divBdr>
            <w:top w:val="none" w:sz="0" w:space="0" w:color="auto"/>
            <w:left w:val="none" w:sz="0" w:space="0" w:color="auto"/>
            <w:bottom w:val="none" w:sz="0" w:space="0" w:color="auto"/>
            <w:right w:val="none" w:sz="0" w:space="0" w:color="auto"/>
          </w:divBdr>
        </w:div>
        <w:div w:id="1965110653">
          <w:marLeft w:val="0"/>
          <w:marRight w:val="0"/>
          <w:marTop w:val="0"/>
          <w:marBottom w:val="0"/>
          <w:divBdr>
            <w:top w:val="none" w:sz="0" w:space="0" w:color="auto"/>
            <w:left w:val="none" w:sz="0" w:space="0" w:color="auto"/>
            <w:bottom w:val="none" w:sz="0" w:space="0" w:color="auto"/>
            <w:right w:val="none" w:sz="0" w:space="0" w:color="auto"/>
          </w:divBdr>
        </w:div>
      </w:divsChild>
    </w:div>
    <w:div w:id="543055018">
      <w:bodyDiv w:val="1"/>
      <w:marLeft w:val="0"/>
      <w:marRight w:val="0"/>
      <w:marTop w:val="0"/>
      <w:marBottom w:val="0"/>
      <w:divBdr>
        <w:top w:val="none" w:sz="0" w:space="0" w:color="auto"/>
        <w:left w:val="none" w:sz="0" w:space="0" w:color="auto"/>
        <w:bottom w:val="none" w:sz="0" w:space="0" w:color="auto"/>
        <w:right w:val="none" w:sz="0" w:space="0" w:color="auto"/>
      </w:divBdr>
    </w:div>
    <w:div w:id="543058560">
      <w:bodyDiv w:val="1"/>
      <w:marLeft w:val="0"/>
      <w:marRight w:val="0"/>
      <w:marTop w:val="0"/>
      <w:marBottom w:val="0"/>
      <w:divBdr>
        <w:top w:val="none" w:sz="0" w:space="0" w:color="auto"/>
        <w:left w:val="none" w:sz="0" w:space="0" w:color="auto"/>
        <w:bottom w:val="none" w:sz="0" w:space="0" w:color="auto"/>
        <w:right w:val="none" w:sz="0" w:space="0" w:color="auto"/>
      </w:divBdr>
    </w:div>
    <w:div w:id="575172517">
      <w:bodyDiv w:val="1"/>
      <w:marLeft w:val="0"/>
      <w:marRight w:val="0"/>
      <w:marTop w:val="0"/>
      <w:marBottom w:val="0"/>
      <w:divBdr>
        <w:top w:val="none" w:sz="0" w:space="0" w:color="auto"/>
        <w:left w:val="none" w:sz="0" w:space="0" w:color="auto"/>
        <w:bottom w:val="none" w:sz="0" w:space="0" w:color="auto"/>
        <w:right w:val="none" w:sz="0" w:space="0" w:color="auto"/>
      </w:divBdr>
      <w:divsChild>
        <w:div w:id="5250391">
          <w:marLeft w:val="0"/>
          <w:marRight w:val="0"/>
          <w:marTop w:val="0"/>
          <w:marBottom w:val="0"/>
          <w:divBdr>
            <w:top w:val="none" w:sz="0" w:space="0" w:color="auto"/>
            <w:left w:val="none" w:sz="0" w:space="0" w:color="auto"/>
            <w:bottom w:val="none" w:sz="0" w:space="0" w:color="auto"/>
            <w:right w:val="none" w:sz="0" w:space="0" w:color="auto"/>
          </w:divBdr>
          <w:divsChild>
            <w:div w:id="74324066">
              <w:marLeft w:val="0"/>
              <w:marRight w:val="0"/>
              <w:marTop w:val="0"/>
              <w:marBottom w:val="0"/>
              <w:divBdr>
                <w:top w:val="none" w:sz="0" w:space="0" w:color="auto"/>
                <w:left w:val="none" w:sz="0" w:space="0" w:color="auto"/>
                <w:bottom w:val="none" w:sz="0" w:space="0" w:color="auto"/>
                <w:right w:val="none" w:sz="0" w:space="0" w:color="auto"/>
              </w:divBdr>
            </w:div>
          </w:divsChild>
        </w:div>
        <w:div w:id="76100389">
          <w:marLeft w:val="0"/>
          <w:marRight w:val="0"/>
          <w:marTop w:val="0"/>
          <w:marBottom w:val="0"/>
          <w:divBdr>
            <w:top w:val="none" w:sz="0" w:space="0" w:color="auto"/>
            <w:left w:val="none" w:sz="0" w:space="0" w:color="auto"/>
            <w:bottom w:val="none" w:sz="0" w:space="0" w:color="auto"/>
            <w:right w:val="none" w:sz="0" w:space="0" w:color="auto"/>
          </w:divBdr>
          <w:divsChild>
            <w:div w:id="1265310765">
              <w:marLeft w:val="0"/>
              <w:marRight w:val="0"/>
              <w:marTop w:val="0"/>
              <w:marBottom w:val="0"/>
              <w:divBdr>
                <w:top w:val="none" w:sz="0" w:space="0" w:color="auto"/>
                <w:left w:val="none" w:sz="0" w:space="0" w:color="auto"/>
                <w:bottom w:val="none" w:sz="0" w:space="0" w:color="auto"/>
                <w:right w:val="none" w:sz="0" w:space="0" w:color="auto"/>
              </w:divBdr>
            </w:div>
          </w:divsChild>
        </w:div>
        <w:div w:id="93016002">
          <w:marLeft w:val="0"/>
          <w:marRight w:val="0"/>
          <w:marTop w:val="0"/>
          <w:marBottom w:val="0"/>
          <w:divBdr>
            <w:top w:val="none" w:sz="0" w:space="0" w:color="auto"/>
            <w:left w:val="none" w:sz="0" w:space="0" w:color="auto"/>
            <w:bottom w:val="none" w:sz="0" w:space="0" w:color="auto"/>
            <w:right w:val="none" w:sz="0" w:space="0" w:color="auto"/>
          </w:divBdr>
          <w:divsChild>
            <w:div w:id="909969475">
              <w:marLeft w:val="0"/>
              <w:marRight w:val="0"/>
              <w:marTop w:val="0"/>
              <w:marBottom w:val="0"/>
              <w:divBdr>
                <w:top w:val="none" w:sz="0" w:space="0" w:color="auto"/>
                <w:left w:val="none" w:sz="0" w:space="0" w:color="auto"/>
                <w:bottom w:val="none" w:sz="0" w:space="0" w:color="auto"/>
                <w:right w:val="none" w:sz="0" w:space="0" w:color="auto"/>
              </w:divBdr>
            </w:div>
          </w:divsChild>
        </w:div>
        <w:div w:id="112872279">
          <w:marLeft w:val="0"/>
          <w:marRight w:val="0"/>
          <w:marTop w:val="0"/>
          <w:marBottom w:val="0"/>
          <w:divBdr>
            <w:top w:val="none" w:sz="0" w:space="0" w:color="auto"/>
            <w:left w:val="none" w:sz="0" w:space="0" w:color="auto"/>
            <w:bottom w:val="none" w:sz="0" w:space="0" w:color="auto"/>
            <w:right w:val="none" w:sz="0" w:space="0" w:color="auto"/>
          </w:divBdr>
          <w:divsChild>
            <w:div w:id="1707489180">
              <w:marLeft w:val="0"/>
              <w:marRight w:val="0"/>
              <w:marTop w:val="0"/>
              <w:marBottom w:val="0"/>
              <w:divBdr>
                <w:top w:val="none" w:sz="0" w:space="0" w:color="auto"/>
                <w:left w:val="none" w:sz="0" w:space="0" w:color="auto"/>
                <w:bottom w:val="none" w:sz="0" w:space="0" w:color="auto"/>
                <w:right w:val="none" w:sz="0" w:space="0" w:color="auto"/>
              </w:divBdr>
            </w:div>
          </w:divsChild>
        </w:div>
        <w:div w:id="123741842">
          <w:marLeft w:val="0"/>
          <w:marRight w:val="0"/>
          <w:marTop w:val="0"/>
          <w:marBottom w:val="0"/>
          <w:divBdr>
            <w:top w:val="none" w:sz="0" w:space="0" w:color="auto"/>
            <w:left w:val="none" w:sz="0" w:space="0" w:color="auto"/>
            <w:bottom w:val="none" w:sz="0" w:space="0" w:color="auto"/>
            <w:right w:val="none" w:sz="0" w:space="0" w:color="auto"/>
          </w:divBdr>
          <w:divsChild>
            <w:div w:id="1990473615">
              <w:marLeft w:val="0"/>
              <w:marRight w:val="0"/>
              <w:marTop w:val="0"/>
              <w:marBottom w:val="0"/>
              <w:divBdr>
                <w:top w:val="none" w:sz="0" w:space="0" w:color="auto"/>
                <w:left w:val="none" w:sz="0" w:space="0" w:color="auto"/>
                <w:bottom w:val="none" w:sz="0" w:space="0" w:color="auto"/>
                <w:right w:val="none" w:sz="0" w:space="0" w:color="auto"/>
              </w:divBdr>
            </w:div>
          </w:divsChild>
        </w:div>
        <w:div w:id="177089887">
          <w:marLeft w:val="0"/>
          <w:marRight w:val="0"/>
          <w:marTop w:val="0"/>
          <w:marBottom w:val="0"/>
          <w:divBdr>
            <w:top w:val="none" w:sz="0" w:space="0" w:color="auto"/>
            <w:left w:val="none" w:sz="0" w:space="0" w:color="auto"/>
            <w:bottom w:val="none" w:sz="0" w:space="0" w:color="auto"/>
            <w:right w:val="none" w:sz="0" w:space="0" w:color="auto"/>
          </w:divBdr>
          <w:divsChild>
            <w:div w:id="1341539400">
              <w:marLeft w:val="0"/>
              <w:marRight w:val="0"/>
              <w:marTop w:val="0"/>
              <w:marBottom w:val="0"/>
              <w:divBdr>
                <w:top w:val="none" w:sz="0" w:space="0" w:color="auto"/>
                <w:left w:val="none" w:sz="0" w:space="0" w:color="auto"/>
                <w:bottom w:val="none" w:sz="0" w:space="0" w:color="auto"/>
                <w:right w:val="none" w:sz="0" w:space="0" w:color="auto"/>
              </w:divBdr>
            </w:div>
          </w:divsChild>
        </w:div>
        <w:div w:id="275987501">
          <w:marLeft w:val="0"/>
          <w:marRight w:val="0"/>
          <w:marTop w:val="0"/>
          <w:marBottom w:val="0"/>
          <w:divBdr>
            <w:top w:val="none" w:sz="0" w:space="0" w:color="auto"/>
            <w:left w:val="none" w:sz="0" w:space="0" w:color="auto"/>
            <w:bottom w:val="none" w:sz="0" w:space="0" w:color="auto"/>
            <w:right w:val="none" w:sz="0" w:space="0" w:color="auto"/>
          </w:divBdr>
          <w:divsChild>
            <w:div w:id="202258273">
              <w:marLeft w:val="0"/>
              <w:marRight w:val="0"/>
              <w:marTop w:val="0"/>
              <w:marBottom w:val="0"/>
              <w:divBdr>
                <w:top w:val="none" w:sz="0" w:space="0" w:color="auto"/>
                <w:left w:val="none" w:sz="0" w:space="0" w:color="auto"/>
                <w:bottom w:val="none" w:sz="0" w:space="0" w:color="auto"/>
                <w:right w:val="none" w:sz="0" w:space="0" w:color="auto"/>
              </w:divBdr>
            </w:div>
          </w:divsChild>
        </w:div>
        <w:div w:id="301926130">
          <w:marLeft w:val="0"/>
          <w:marRight w:val="0"/>
          <w:marTop w:val="0"/>
          <w:marBottom w:val="0"/>
          <w:divBdr>
            <w:top w:val="none" w:sz="0" w:space="0" w:color="auto"/>
            <w:left w:val="none" w:sz="0" w:space="0" w:color="auto"/>
            <w:bottom w:val="none" w:sz="0" w:space="0" w:color="auto"/>
            <w:right w:val="none" w:sz="0" w:space="0" w:color="auto"/>
          </w:divBdr>
          <w:divsChild>
            <w:div w:id="261568660">
              <w:marLeft w:val="0"/>
              <w:marRight w:val="0"/>
              <w:marTop w:val="0"/>
              <w:marBottom w:val="0"/>
              <w:divBdr>
                <w:top w:val="none" w:sz="0" w:space="0" w:color="auto"/>
                <w:left w:val="none" w:sz="0" w:space="0" w:color="auto"/>
                <w:bottom w:val="none" w:sz="0" w:space="0" w:color="auto"/>
                <w:right w:val="none" w:sz="0" w:space="0" w:color="auto"/>
              </w:divBdr>
            </w:div>
          </w:divsChild>
        </w:div>
        <w:div w:id="311523587">
          <w:marLeft w:val="0"/>
          <w:marRight w:val="0"/>
          <w:marTop w:val="0"/>
          <w:marBottom w:val="0"/>
          <w:divBdr>
            <w:top w:val="none" w:sz="0" w:space="0" w:color="auto"/>
            <w:left w:val="none" w:sz="0" w:space="0" w:color="auto"/>
            <w:bottom w:val="none" w:sz="0" w:space="0" w:color="auto"/>
            <w:right w:val="none" w:sz="0" w:space="0" w:color="auto"/>
          </w:divBdr>
          <w:divsChild>
            <w:div w:id="1143693232">
              <w:marLeft w:val="0"/>
              <w:marRight w:val="0"/>
              <w:marTop w:val="0"/>
              <w:marBottom w:val="0"/>
              <w:divBdr>
                <w:top w:val="none" w:sz="0" w:space="0" w:color="auto"/>
                <w:left w:val="none" w:sz="0" w:space="0" w:color="auto"/>
                <w:bottom w:val="none" w:sz="0" w:space="0" w:color="auto"/>
                <w:right w:val="none" w:sz="0" w:space="0" w:color="auto"/>
              </w:divBdr>
            </w:div>
          </w:divsChild>
        </w:div>
        <w:div w:id="432214138">
          <w:marLeft w:val="0"/>
          <w:marRight w:val="0"/>
          <w:marTop w:val="0"/>
          <w:marBottom w:val="0"/>
          <w:divBdr>
            <w:top w:val="none" w:sz="0" w:space="0" w:color="auto"/>
            <w:left w:val="none" w:sz="0" w:space="0" w:color="auto"/>
            <w:bottom w:val="none" w:sz="0" w:space="0" w:color="auto"/>
            <w:right w:val="none" w:sz="0" w:space="0" w:color="auto"/>
          </w:divBdr>
          <w:divsChild>
            <w:div w:id="1763909985">
              <w:marLeft w:val="0"/>
              <w:marRight w:val="0"/>
              <w:marTop w:val="0"/>
              <w:marBottom w:val="0"/>
              <w:divBdr>
                <w:top w:val="none" w:sz="0" w:space="0" w:color="auto"/>
                <w:left w:val="none" w:sz="0" w:space="0" w:color="auto"/>
                <w:bottom w:val="none" w:sz="0" w:space="0" w:color="auto"/>
                <w:right w:val="none" w:sz="0" w:space="0" w:color="auto"/>
              </w:divBdr>
            </w:div>
          </w:divsChild>
        </w:div>
        <w:div w:id="504711928">
          <w:marLeft w:val="0"/>
          <w:marRight w:val="0"/>
          <w:marTop w:val="0"/>
          <w:marBottom w:val="0"/>
          <w:divBdr>
            <w:top w:val="none" w:sz="0" w:space="0" w:color="auto"/>
            <w:left w:val="none" w:sz="0" w:space="0" w:color="auto"/>
            <w:bottom w:val="none" w:sz="0" w:space="0" w:color="auto"/>
            <w:right w:val="none" w:sz="0" w:space="0" w:color="auto"/>
          </w:divBdr>
          <w:divsChild>
            <w:div w:id="434596542">
              <w:marLeft w:val="0"/>
              <w:marRight w:val="0"/>
              <w:marTop w:val="0"/>
              <w:marBottom w:val="0"/>
              <w:divBdr>
                <w:top w:val="none" w:sz="0" w:space="0" w:color="auto"/>
                <w:left w:val="none" w:sz="0" w:space="0" w:color="auto"/>
                <w:bottom w:val="none" w:sz="0" w:space="0" w:color="auto"/>
                <w:right w:val="none" w:sz="0" w:space="0" w:color="auto"/>
              </w:divBdr>
            </w:div>
          </w:divsChild>
        </w:div>
        <w:div w:id="508761549">
          <w:marLeft w:val="0"/>
          <w:marRight w:val="0"/>
          <w:marTop w:val="0"/>
          <w:marBottom w:val="0"/>
          <w:divBdr>
            <w:top w:val="none" w:sz="0" w:space="0" w:color="auto"/>
            <w:left w:val="none" w:sz="0" w:space="0" w:color="auto"/>
            <w:bottom w:val="none" w:sz="0" w:space="0" w:color="auto"/>
            <w:right w:val="none" w:sz="0" w:space="0" w:color="auto"/>
          </w:divBdr>
          <w:divsChild>
            <w:div w:id="2003045277">
              <w:marLeft w:val="0"/>
              <w:marRight w:val="0"/>
              <w:marTop w:val="0"/>
              <w:marBottom w:val="0"/>
              <w:divBdr>
                <w:top w:val="none" w:sz="0" w:space="0" w:color="auto"/>
                <w:left w:val="none" w:sz="0" w:space="0" w:color="auto"/>
                <w:bottom w:val="none" w:sz="0" w:space="0" w:color="auto"/>
                <w:right w:val="none" w:sz="0" w:space="0" w:color="auto"/>
              </w:divBdr>
            </w:div>
          </w:divsChild>
        </w:div>
        <w:div w:id="519393455">
          <w:marLeft w:val="0"/>
          <w:marRight w:val="0"/>
          <w:marTop w:val="0"/>
          <w:marBottom w:val="0"/>
          <w:divBdr>
            <w:top w:val="none" w:sz="0" w:space="0" w:color="auto"/>
            <w:left w:val="none" w:sz="0" w:space="0" w:color="auto"/>
            <w:bottom w:val="none" w:sz="0" w:space="0" w:color="auto"/>
            <w:right w:val="none" w:sz="0" w:space="0" w:color="auto"/>
          </w:divBdr>
          <w:divsChild>
            <w:div w:id="933590512">
              <w:marLeft w:val="0"/>
              <w:marRight w:val="0"/>
              <w:marTop w:val="0"/>
              <w:marBottom w:val="0"/>
              <w:divBdr>
                <w:top w:val="none" w:sz="0" w:space="0" w:color="auto"/>
                <w:left w:val="none" w:sz="0" w:space="0" w:color="auto"/>
                <w:bottom w:val="none" w:sz="0" w:space="0" w:color="auto"/>
                <w:right w:val="none" w:sz="0" w:space="0" w:color="auto"/>
              </w:divBdr>
            </w:div>
          </w:divsChild>
        </w:div>
        <w:div w:id="530386643">
          <w:marLeft w:val="0"/>
          <w:marRight w:val="0"/>
          <w:marTop w:val="0"/>
          <w:marBottom w:val="0"/>
          <w:divBdr>
            <w:top w:val="none" w:sz="0" w:space="0" w:color="auto"/>
            <w:left w:val="none" w:sz="0" w:space="0" w:color="auto"/>
            <w:bottom w:val="none" w:sz="0" w:space="0" w:color="auto"/>
            <w:right w:val="none" w:sz="0" w:space="0" w:color="auto"/>
          </w:divBdr>
          <w:divsChild>
            <w:div w:id="762528954">
              <w:marLeft w:val="0"/>
              <w:marRight w:val="0"/>
              <w:marTop w:val="0"/>
              <w:marBottom w:val="0"/>
              <w:divBdr>
                <w:top w:val="none" w:sz="0" w:space="0" w:color="auto"/>
                <w:left w:val="none" w:sz="0" w:space="0" w:color="auto"/>
                <w:bottom w:val="none" w:sz="0" w:space="0" w:color="auto"/>
                <w:right w:val="none" w:sz="0" w:space="0" w:color="auto"/>
              </w:divBdr>
            </w:div>
          </w:divsChild>
        </w:div>
        <w:div w:id="538519101">
          <w:marLeft w:val="0"/>
          <w:marRight w:val="0"/>
          <w:marTop w:val="0"/>
          <w:marBottom w:val="0"/>
          <w:divBdr>
            <w:top w:val="none" w:sz="0" w:space="0" w:color="auto"/>
            <w:left w:val="none" w:sz="0" w:space="0" w:color="auto"/>
            <w:bottom w:val="none" w:sz="0" w:space="0" w:color="auto"/>
            <w:right w:val="none" w:sz="0" w:space="0" w:color="auto"/>
          </w:divBdr>
          <w:divsChild>
            <w:div w:id="1455555995">
              <w:marLeft w:val="0"/>
              <w:marRight w:val="0"/>
              <w:marTop w:val="0"/>
              <w:marBottom w:val="0"/>
              <w:divBdr>
                <w:top w:val="none" w:sz="0" w:space="0" w:color="auto"/>
                <w:left w:val="none" w:sz="0" w:space="0" w:color="auto"/>
                <w:bottom w:val="none" w:sz="0" w:space="0" w:color="auto"/>
                <w:right w:val="none" w:sz="0" w:space="0" w:color="auto"/>
              </w:divBdr>
            </w:div>
          </w:divsChild>
        </w:div>
        <w:div w:id="559287852">
          <w:marLeft w:val="0"/>
          <w:marRight w:val="0"/>
          <w:marTop w:val="0"/>
          <w:marBottom w:val="0"/>
          <w:divBdr>
            <w:top w:val="none" w:sz="0" w:space="0" w:color="auto"/>
            <w:left w:val="none" w:sz="0" w:space="0" w:color="auto"/>
            <w:bottom w:val="none" w:sz="0" w:space="0" w:color="auto"/>
            <w:right w:val="none" w:sz="0" w:space="0" w:color="auto"/>
          </w:divBdr>
          <w:divsChild>
            <w:div w:id="1365407213">
              <w:marLeft w:val="0"/>
              <w:marRight w:val="0"/>
              <w:marTop w:val="0"/>
              <w:marBottom w:val="0"/>
              <w:divBdr>
                <w:top w:val="none" w:sz="0" w:space="0" w:color="auto"/>
                <w:left w:val="none" w:sz="0" w:space="0" w:color="auto"/>
                <w:bottom w:val="none" w:sz="0" w:space="0" w:color="auto"/>
                <w:right w:val="none" w:sz="0" w:space="0" w:color="auto"/>
              </w:divBdr>
            </w:div>
          </w:divsChild>
        </w:div>
        <w:div w:id="571425389">
          <w:marLeft w:val="0"/>
          <w:marRight w:val="0"/>
          <w:marTop w:val="0"/>
          <w:marBottom w:val="0"/>
          <w:divBdr>
            <w:top w:val="none" w:sz="0" w:space="0" w:color="auto"/>
            <w:left w:val="none" w:sz="0" w:space="0" w:color="auto"/>
            <w:bottom w:val="none" w:sz="0" w:space="0" w:color="auto"/>
            <w:right w:val="none" w:sz="0" w:space="0" w:color="auto"/>
          </w:divBdr>
          <w:divsChild>
            <w:div w:id="808403186">
              <w:marLeft w:val="0"/>
              <w:marRight w:val="0"/>
              <w:marTop w:val="0"/>
              <w:marBottom w:val="0"/>
              <w:divBdr>
                <w:top w:val="none" w:sz="0" w:space="0" w:color="auto"/>
                <w:left w:val="none" w:sz="0" w:space="0" w:color="auto"/>
                <w:bottom w:val="none" w:sz="0" w:space="0" w:color="auto"/>
                <w:right w:val="none" w:sz="0" w:space="0" w:color="auto"/>
              </w:divBdr>
            </w:div>
          </w:divsChild>
        </w:div>
        <w:div w:id="617026236">
          <w:marLeft w:val="0"/>
          <w:marRight w:val="0"/>
          <w:marTop w:val="0"/>
          <w:marBottom w:val="0"/>
          <w:divBdr>
            <w:top w:val="none" w:sz="0" w:space="0" w:color="auto"/>
            <w:left w:val="none" w:sz="0" w:space="0" w:color="auto"/>
            <w:bottom w:val="none" w:sz="0" w:space="0" w:color="auto"/>
            <w:right w:val="none" w:sz="0" w:space="0" w:color="auto"/>
          </w:divBdr>
          <w:divsChild>
            <w:div w:id="84036270">
              <w:marLeft w:val="0"/>
              <w:marRight w:val="0"/>
              <w:marTop w:val="0"/>
              <w:marBottom w:val="0"/>
              <w:divBdr>
                <w:top w:val="none" w:sz="0" w:space="0" w:color="auto"/>
                <w:left w:val="none" w:sz="0" w:space="0" w:color="auto"/>
                <w:bottom w:val="none" w:sz="0" w:space="0" w:color="auto"/>
                <w:right w:val="none" w:sz="0" w:space="0" w:color="auto"/>
              </w:divBdr>
            </w:div>
          </w:divsChild>
        </w:div>
        <w:div w:id="622345144">
          <w:marLeft w:val="0"/>
          <w:marRight w:val="0"/>
          <w:marTop w:val="0"/>
          <w:marBottom w:val="0"/>
          <w:divBdr>
            <w:top w:val="none" w:sz="0" w:space="0" w:color="auto"/>
            <w:left w:val="none" w:sz="0" w:space="0" w:color="auto"/>
            <w:bottom w:val="none" w:sz="0" w:space="0" w:color="auto"/>
            <w:right w:val="none" w:sz="0" w:space="0" w:color="auto"/>
          </w:divBdr>
          <w:divsChild>
            <w:div w:id="1197617580">
              <w:marLeft w:val="0"/>
              <w:marRight w:val="0"/>
              <w:marTop w:val="0"/>
              <w:marBottom w:val="0"/>
              <w:divBdr>
                <w:top w:val="none" w:sz="0" w:space="0" w:color="auto"/>
                <w:left w:val="none" w:sz="0" w:space="0" w:color="auto"/>
                <w:bottom w:val="none" w:sz="0" w:space="0" w:color="auto"/>
                <w:right w:val="none" w:sz="0" w:space="0" w:color="auto"/>
              </w:divBdr>
            </w:div>
          </w:divsChild>
        </w:div>
        <w:div w:id="637104058">
          <w:marLeft w:val="0"/>
          <w:marRight w:val="0"/>
          <w:marTop w:val="0"/>
          <w:marBottom w:val="0"/>
          <w:divBdr>
            <w:top w:val="none" w:sz="0" w:space="0" w:color="auto"/>
            <w:left w:val="none" w:sz="0" w:space="0" w:color="auto"/>
            <w:bottom w:val="none" w:sz="0" w:space="0" w:color="auto"/>
            <w:right w:val="none" w:sz="0" w:space="0" w:color="auto"/>
          </w:divBdr>
          <w:divsChild>
            <w:div w:id="264776511">
              <w:marLeft w:val="0"/>
              <w:marRight w:val="0"/>
              <w:marTop w:val="0"/>
              <w:marBottom w:val="0"/>
              <w:divBdr>
                <w:top w:val="none" w:sz="0" w:space="0" w:color="auto"/>
                <w:left w:val="none" w:sz="0" w:space="0" w:color="auto"/>
                <w:bottom w:val="none" w:sz="0" w:space="0" w:color="auto"/>
                <w:right w:val="none" w:sz="0" w:space="0" w:color="auto"/>
              </w:divBdr>
            </w:div>
          </w:divsChild>
        </w:div>
        <w:div w:id="705527025">
          <w:marLeft w:val="0"/>
          <w:marRight w:val="0"/>
          <w:marTop w:val="0"/>
          <w:marBottom w:val="0"/>
          <w:divBdr>
            <w:top w:val="none" w:sz="0" w:space="0" w:color="auto"/>
            <w:left w:val="none" w:sz="0" w:space="0" w:color="auto"/>
            <w:bottom w:val="none" w:sz="0" w:space="0" w:color="auto"/>
            <w:right w:val="none" w:sz="0" w:space="0" w:color="auto"/>
          </w:divBdr>
          <w:divsChild>
            <w:div w:id="521895159">
              <w:marLeft w:val="0"/>
              <w:marRight w:val="0"/>
              <w:marTop w:val="0"/>
              <w:marBottom w:val="0"/>
              <w:divBdr>
                <w:top w:val="none" w:sz="0" w:space="0" w:color="auto"/>
                <w:left w:val="none" w:sz="0" w:space="0" w:color="auto"/>
                <w:bottom w:val="none" w:sz="0" w:space="0" w:color="auto"/>
                <w:right w:val="none" w:sz="0" w:space="0" w:color="auto"/>
              </w:divBdr>
            </w:div>
          </w:divsChild>
        </w:div>
        <w:div w:id="728961008">
          <w:marLeft w:val="0"/>
          <w:marRight w:val="0"/>
          <w:marTop w:val="0"/>
          <w:marBottom w:val="0"/>
          <w:divBdr>
            <w:top w:val="none" w:sz="0" w:space="0" w:color="auto"/>
            <w:left w:val="none" w:sz="0" w:space="0" w:color="auto"/>
            <w:bottom w:val="none" w:sz="0" w:space="0" w:color="auto"/>
            <w:right w:val="none" w:sz="0" w:space="0" w:color="auto"/>
          </w:divBdr>
          <w:divsChild>
            <w:div w:id="1750081009">
              <w:marLeft w:val="0"/>
              <w:marRight w:val="0"/>
              <w:marTop w:val="0"/>
              <w:marBottom w:val="0"/>
              <w:divBdr>
                <w:top w:val="none" w:sz="0" w:space="0" w:color="auto"/>
                <w:left w:val="none" w:sz="0" w:space="0" w:color="auto"/>
                <w:bottom w:val="none" w:sz="0" w:space="0" w:color="auto"/>
                <w:right w:val="none" w:sz="0" w:space="0" w:color="auto"/>
              </w:divBdr>
            </w:div>
          </w:divsChild>
        </w:div>
        <w:div w:id="739984925">
          <w:marLeft w:val="0"/>
          <w:marRight w:val="0"/>
          <w:marTop w:val="0"/>
          <w:marBottom w:val="0"/>
          <w:divBdr>
            <w:top w:val="none" w:sz="0" w:space="0" w:color="auto"/>
            <w:left w:val="none" w:sz="0" w:space="0" w:color="auto"/>
            <w:bottom w:val="none" w:sz="0" w:space="0" w:color="auto"/>
            <w:right w:val="none" w:sz="0" w:space="0" w:color="auto"/>
          </w:divBdr>
          <w:divsChild>
            <w:div w:id="1560551604">
              <w:marLeft w:val="0"/>
              <w:marRight w:val="0"/>
              <w:marTop w:val="0"/>
              <w:marBottom w:val="0"/>
              <w:divBdr>
                <w:top w:val="none" w:sz="0" w:space="0" w:color="auto"/>
                <w:left w:val="none" w:sz="0" w:space="0" w:color="auto"/>
                <w:bottom w:val="none" w:sz="0" w:space="0" w:color="auto"/>
                <w:right w:val="none" w:sz="0" w:space="0" w:color="auto"/>
              </w:divBdr>
            </w:div>
          </w:divsChild>
        </w:div>
        <w:div w:id="772283687">
          <w:marLeft w:val="0"/>
          <w:marRight w:val="0"/>
          <w:marTop w:val="0"/>
          <w:marBottom w:val="0"/>
          <w:divBdr>
            <w:top w:val="none" w:sz="0" w:space="0" w:color="auto"/>
            <w:left w:val="none" w:sz="0" w:space="0" w:color="auto"/>
            <w:bottom w:val="none" w:sz="0" w:space="0" w:color="auto"/>
            <w:right w:val="none" w:sz="0" w:space="0" w:color="auto"/>
          </w:divBdr>
          <w:divsChild>
            <w:div w:id="650212621">
              <w:marLeft w:val="0"/>
              <w:marRight w:val="0"/>
              <w:marTop w:val="0"/>
              <w:marBottom w:val="0"/>
              <w:divBdr>
                <w:top w:val="none" w:sz="0" w:space="0" w:color="auto"/>
                <w:left w:val="none" w:sz="0" w:space="0" w:color="auto"/>
                <w:bottom w:val="none" w:sz="0" w:space="0" w:color="auto"/>
                <w:right w:val="none" w:sz="0" w:space="0" w:color="auto"/>
              </w:divBdr>
            </w:div>
          </w:divsChild>
        </w:div>
        <w:div w:id="820852352">
          <w:marLeft w:val="0"/>
          <w:marRight w:val="0"/>
          <w:marTop w:val="0"/>
          <w:marBottom w:val="0"/>
          <w:divBdr>
            <w:top w:val="none" w:sz="0" w:space="0" w:color="auto"/>
            <w:left w:val="none" w:sz="0" w:space="0" w:color="auto"/>
            <w:bottom w:val="none" w:sz="0" w:space="0" w:color="auto"/>
            <w:right w:val="none" w:sz="0" w:space="0" w:color="auto"/>
          </w:divBdr>
          <w:divsChild>
            <w:div w:id="986586859">
              <w:marLeft w:val="0"/>
              <w:marRight w:val="0"/>
              <w:marTop w:val="0"/>
              <w:marBottom w:val="0"/>
              <w:divBdr>
                <w:top w:val="none" w:sz="0" w:space="0" w:color="auto"/>
                <w:left w:val="none" w:sz="0" w:space="0" w:color="auto"/>
                <w:bottom w:val="none" w:sz="0" w:space="0" w:color="auto"/>
                <w:right w:val="none" w:sz="0" w:space="0" w:color="auto"/>
              </w:divBdr>
            </w:div>
          </w:divsChild>
        </w:div>
        <w:div w:id="839736515">
          <w:marLeft w:val="0"/>
          <w:marRight w:val="0"/>
          <w:marTop w:val="0"/>
          <w:marBottom w:val="0"/>
          <w:divBdr>
            <w:top w:val="none" w:sz="0" w:space="0" w:color="auto"/>
            <w:left w:val="none" w:sz="0" w:space="0" w:color="auto"/>
            <w:bottom w:val="none" w:sz="0" w:space="0" w:color="auto"/>
            <w:right w:val="none" w:sz="0" w:space="0" w:color="auto"/>
          </w:divBdr>
          <w:divsChild>
            <w:div w:id="1238858722">
              <w:marLeft w:val="0"/>
              <w:marRight w:val="0"/>
              <w:marTop w:val="0"/>
              <w:marBottom w:val="0"/>
              <w:divBdr>
                <w:top w:val="none" w:sz="0" w:space="0" w:color="auto"/>
                <w:left w:val="none" w:sz="0" w:space="0" w:color="auto"/>
                <w:bottom w:val="none" w:sz="0" w:space="0" w:color="auto"/>
                <w:right w:val="none" w:sz="0" w:space="0" w:color="auto"/>
              </w:divBdr>
            </w:div>
          </w:divsChild>
        </w:div>
        <w:div w:id="909652615">
          <w:marLeft w:val="0"/>
          <w:marRight w:val="0"/>
          <w:marTop w:val="0"/>
          <w:marBottom w:val="0"/>
          <w:divBdr>
            <w:top w:val="none" w:sz="0" w:space="0" w:color="auto"/>
            <w:left w:val="none" w:sz="0" w:space="0" w:color="auto"/>
            <w:bottom w:val="none" w:sz="0" w:space="0" w:color="auto"/>
            <w:right w:val="none" w:sz="0" w:space="0" w:color="auto"/>
          </w:divBdr>
          <w:divsChild>
            <w:div w:id="634217630">
              <w:marLeft w:val="0"/>
              <w:marRight w:val="0"/>
              <w:marTop w:val="0"/>
              <w:marBottom w:val="0"/>
              <w:divBdr>
                <w:top w:val="none" w:sz="0" w:space="0" w:color="auto"/>
                <w:left w:val="none" w:sz="0" w:space="0" w:color="auto"/>
                <w:bottom w:val="none" w:sz="0" w:space="0" w:color="auto"/>
                <w:right w:val="none" w:sz="0" w:space="0" w:color="auto"/>
              </w:divBdr>
            </w:div>
          </w:divsChild>
        </w:div>
        <w:div w:id="913901800">
          <w:marLeft w:val="0"/>
          <w:marRight w:val="0"/>
          <w:marTop w:val="0"/>
          <w:marBottom w:val="0"/>
          <w:divBdr>
            <w:top w:val="none" w:sz="0" w:space="0" w:color="auto"/>
            <w:left w:val="none" w:sz="0" w:space="0" w:color="auto"/>
            <w:bottom w:val="none" w:sz="0" w:space="0" w:color="auto"/>
            <w:right w:val="none" w:sz="0" w:space="0" w:color="auto"/>
          </w:divBdr>
          <w:divsChild>
            <w:div w:id="1723481781">
              <w:marLeft w:val="0"/>
              <w:marRight w:val="0"/>
              <w:marTop w:val="0"/>
              <w:marBottom w:val="0"/>
              <w:divBdr>
                <w:top w:val="none" w:sz="0" w:space="0" w:color="auto"/>
                <w:left w:val="none" w:sz="0" w:space="0" w:color="auto"/>
                <w:bottom w:val="none" w:sz="0" w:space="0" w:color="auto"/>
                <w:right w:val="none" w:sz="0" w:space="0" w:color="auto"/>
              </w:divBdr>
            </w:div>
          </w:divsChild>
        </w:div>
        <w:div w:id="953101259">
          <w:marLeft w:val="0"/>
          <w:marRight w:val="0"/>
          <w:marTop w:val="0"/>
          <w:marBottom w:val="0"/>
          <w:divBdr>
            <w:top w:val="none" w:sz="0" w:space="0" w:color="auto"/>
            <w:left w:val="none" w:sz="0" w:space="0" w:color="auto"/>
            <w:bottom w:val="none" w:sz="0" w:space="0" w:color="auto"/>
            <w:right w:val="none" w:sz="0" w:space="0" w:color="auto"/>
          </w:divBdr>
          <w:divsChild>
            <w:div w:id="1686711694">
              <w:marLeft w:val="0"/>
              <w:marRight w:val="0"/>
              <w:marTop w:val="0"/>
              <w:marBottom w:val="0"/>
              <w:divBdr>
                <w:top w:val="none" w:sz="0" w:space="0" w:color="auto"/>
                <w:left w:val="none" w:sz="0" w:space="0" w:color="auto"/>
                <w:bottom w:val="none" w:sz="0" w:space="0" w:color="auto"/>
                <w:right w:val="none" w:sz="0" w:space="0" w:color="auto"/>
              </w:divBdr>
            </w:div>
          </w:divsChild>
        </w:div>
        <w:div w:id="1011952497">
          <w:marLeft w:val="0"/>
          <w:marRight w:val="0"/>
          <w:marTop w:val="0"/>
          <w:marBottom w:val="0"/>
          <w:divBdr>
            <w:top w:val="none" w:sz="0" w:space="0" w:color="auto"/>
            <w:left w:val="none" w:sz="0" w:space="0" w:color="auto"/>
            <w:bottom w:val="none" w:sz="0" w:space="0" w:color="auto"/>
            <w:right w:val="none" w:sz="0" w:space="0" w:color="auto"/>
          </w:divBdr>
          <w:divsChild>
            <w:div w:id="1277441239">
              <w:marLeft w:val="0"/>
              <w:marRight w:val="0"/>
              <w:marTop w:val="0"/>
              <w:marBottom w:val="0"/>
              <w:divBdr>
                <w:top w:val="none" w:sz="0" w:space="0" w:color="auto"/>
                <w:left w:val="none" w:sz="0" w:space="0" w:color="auto"/>
                <w:bottom w:val="none" w:sz="0" w:space="0" w:color="auto"/>
                <w:right w:val="none" w:sz="0" w:space="0" w:color="auto"/>
              </w:divBdr>
            </w:div>
          </w:divsChild>
        </w:div>
        <w:div w:id="1041125444">
          <w:marLeft w:val="0"/>
          <w:marRight w:val="0"/>
          <w:marTop w:val="0"/>
          <w:marBottom w:val="0"/>
          <w:divBdr>
            <w:top w:val="none" w:sz="0" w:space="0" w:color="auto"/>
            <w:left w:val="none" w:sz="0" w:space="0" w:color="auto"/>
            <w:bottom w:val="none" w:sz="0" w:space="0" w:color="auto"/>
            <w:right w:val="none" w:sz="0" w:space="0" w:color="auto"/>
          </w:divBdr>
          <w:divsChild>
            <w:div w:id="1915775385">
              <w:marLeft w:val="0"/>
              <w:marRight w:val="0"/>
              <w:marTop w:val="0"/>
              <w:marBottom w:val="0"/>
              <w:divBdr>
                <w:top w:val="none" w:sz="0" w:space="0" w:color="auto"/>
                <w:left w:val="none" w:sz="0" w:space="0" w:color="auto"/>
                <w:bottom w:val="none" w:sz="0" w:space="0" w:color="auto"/>
                <w:right w:val="none" w:sz="0" w:space="0" w:color="auto"/>
              </w:divBdr>
            </w:div>
          </w:divsChild>
        </w:div>
        <w:div w:id="1060324699">
          <w:marLeft w:val="0"/>
          <w:marRight w:val="0"/>
          <w:marTop w:val="0"/>
          <w:marBottom w:val="0"/>
          <w:divBdr>
            <w:top w:val="none" w:sz="0" w:space="0" w:color="auto"/>
            <w:left w:val="none" w:sz="0" w:space="0" w:color="auto"/>
            <w:bottom w:val="none" w:sz="0" w:space="0" w:color="auto"/>
            <w:right w:val="none" w:sz="0" w:space="0" w:color="auto"/>
          </w:divBdr>
          <w:divsChild>
            <w:div w:id="1313099773">
              <w:marLeft w:val="0"/>
              <w:marRight w:val="0"/>
              <w:marTop w:val="0"/>
              <w:marBottom w:val="0"/>
              <w:divBdr>
                <w:top w:val="none" w:sz="0" w:space="0" w:color="auto"/>
                <w:left w:val="none" w:sz="0" w:space="0" w:color="auto"/>
                <w:bottom w:val="none" w:sz="0" w:space="0" w:color="auto"/>
                <w:right w:val="none" w:sz="0" w:space="0" w:color="auto"/>
              </w:divBdr>
            </w:div>
          </w:divsChild>
        </w:div>
        <w:div w:id="1074545969">
          <w:marLeft w:val="0"/>
          <w:marRight w:val="0"/>
          <w:marTop w:val="0"/>
          <w:marBottom w:val="0"/>
          <w:divBdr>
            <w:top w:val="none" w:sz="0" w:space="0" w:color="auto"/>
            <w:left w:val="none" w:sz="0" w:space="0" w:color="auto"/>
            <w:bottom w:val="none" w:sz="0" w:space="0" w:color="auto"/>
            <w:right w:val="none" w:sz="0" w:space="0" w:color="auto"/>
          </w:divBdr>
          <w:divsChild>
            <w:div w:id="2024045261">
              <w:marLeft w:val="0"/>
              <w:marRight w:val="0"/>
              <w:marTop w:val="0"/>
              <w:marBottom w:val="0"/>
              <w:divBdr>
                <w:top w:val="none" w:sz="0" w:space="0" w:color="auto"/>
                <w:left w:val="none" w:sz="0" w:space="0" w:color="auto"/>
                <w:bottom w:val="none" w:sz="0" w:space="0" w:color="auto"/>
                <w:right w:val="none" w:sz="0" w:space="0" w:color="auto"/>
              </w:divBdr>
            </w:div>
          </w:divsChild>
        </w:div>
        <w:div w:id="1120030096">
          <w:marLeft w:val="0"/>
          <w:marRight w:val="0"/>
          <w:marTop w:val="0"/>
          <w:marBottom w:val="0"/>
          <w:divBdr>
            <w:top w:val="none" w:sz="0" w:space="0" w:color="auto"/>
            <w:left w:val="none" w:sz="0" w:space="0" w:color="auto"/>
            <w:bottom w:val="none" w:sz="0" w:space="0" w:color="auto"/>
            <w:right w:val="none" w:sz="0" w:space="0" w:color="auto"/>
          </w:divBdr>
          <w:divsChild>
            <w:div w:id="2111505977">
              <w:marLeft w:val="0"/>
              <w:marRight w:val="0"/>
              <w:marTop w:val="0"/>
              <w:marBottom w:val="0"/>
              <w:divBdr>
                <w:top w:val="none" w:sz="0" w:space="0" w:color="auto"/>
                <w:left w:val="none" w:sz="0" w:space="0" w:color="auto"/>
                <w:bottom w:val="none" w:sz="0" w:space="0" w:color="auto"/>
                <w:right w:val="none" w:sz="0" w:space="0" w:color="auto"/>
              </w:divBdr>
            </w:div>
          </w:divsChild>
        </w:div>
        <w:div w:id="1121723767">
          <w:marLeft w:val="0"/>
          <w:marRight w:val="0"/>
          <w:marTop w:val="0"/>
          <w:marBottom w:val="0"/>
          <w:divBdr>
            <w:top w:val="none" w:sz="0" w:space="0" w:color="auto"/>
            <w:left w:val="none" w:sz="0" w:space="0" w:color="auto"/>
            <w:bottom w:val="none" w:sz="0" w:space="0" w:color="auto"/>
            <w:right w:val="none" w:sz="0" w:space="0" w:color="auto"/>
          </w:divBdr>
          <w:divsChild>
            <w:div w:id="1431462363">
              <w:marLeft w:val="0"/>
              <w:marRight w:val="0"/>
              <w:marTop w:val="0"/>
              <w:marBottom w:val="0"/>
              <w:divBdr>
                <w:top w:val="none" w:sz="0" w:space="0" w:color="auto"/>
                <w:left w:val="none" w:sz="0" w:space="0" w:color="auto"/>
                <w:bottom w:val="none" w:sz="0" w:space="0" w:color="auto"/>
                <w:right w:val="none" w:sz="0" w:space="0" w:color="auto"/>
              </w:divBdr>
            </w:div>
          </w:divsChild>
        </w:div>
        <w:div w:id="1157263425">
          <w:marLeft w:val="0"/>
          <w:marRight w:val="0"/>
          <w:marTop w:val="0"/>
          <w:marBottom w:val="0"/>
          <w:divBdr>
            <w:top w:val="none" w:sz="0" w:space="0" w:color="auto"/>
            <w:left w:val="none" w:sz="0" w:space="0" w:color="auto"/>
            <w:bottom w:val="none" w:sz="0" w:space="0" w:color="auto"/>
            <w:right w:val="none" w:sz="0" w:space="0" w:color="auto"/>
          </w:divBdr>
          <w:divsChild>
            <w:div w:id="382631740">
              <w:marLeft w:val="0"/>
              <w:marRight w:val="0"/>
              <w:marTop w:val="0"/>
              <w:marBottom w:val="0"/>
              <w:divBdr>
                <w:top w:val="none" w:sz="0" w:space="0" w:color="auto"/>
                <w:left w:val="none" w:sz="0" w:space="0" w:color="auto"/>
                <w:bottom w:val="none" w:sz="0" w:space="0" w:color="auto"/>
                <w:right w:val="none" w:sz="0" w:space="0" w:color="auto"/>
              </w:divBdr>
            </w:div>
          </w:divsChild>
        </w:div>
        <w:div w:id="1218201967">
          <w:marLeft w:val="0"/>
          <w:marRight w:val="0"/>
          <w:marTop w:val="0"/>
          <w:marBottom w:val="0"/>
          <w:divBdr>
            <w:top w:val="none" w:sz="0" w:space="0" w:color="auto"/>
            <w:left w:val="none" w:sz="0" w:space="0" w:color="auto"/>
            <w:bottom w:val="none" w:sz="0" w:space="0" w:color="auto"/>
            <w:right w:val="none" w:sz="0" w:space="0" w:color="auto"/>
          </w:divBdr>
          <w:divsChild>
            <w:div w:id="1692802872">
              <w:marLeft w:val="0"/>
              <w:marRight w:val="0"/>
              <w:marTop w:val="0"/>
              <w:marBottom w:val="0"/>
              <w:divBdr>
                <w:top w:val="none" w:sz="0" w:space="0" w:color="auto"/>
                <w:left w:val="none" w:sz="0" w:space="0" w:color="auto"/>
                <w:bottom w:val="none" w:sz="0" w:space="0" w:color="auto"/>
                <w:right w:val="none" w:sz="0" w:space="0" w:color="auto"/>
              </w:divBdr>
            </w:div>
          </w:divsChild>
        </w:div>
        <w:div w:id="1265962012">
          <w:marLeft w:val="0"/>
          <w:marRight w:val="0"/>
          <w:marTop w:val="0"/>
          <w:marBottom w:val="0"/>
          <w:divBdr>
            <w:top w:val="none" w:sz="0" w:space="0" w:color="auto"/>
            <w:left w:val="none" w:sz="0" w:space="0" w:color="auto"/>
            <w:bottom w:val="none" w:sz="0" w:space="0" w:color="auto"/>
            <w:right w:val="none" w:sz="0" w:space="0" w:color="auto"/>
          </w:divBdr>
          <w:divsChild>
            <w:div w:id="1071655424">
              <w:marLeft w:val="0"/>
              <w:marRight w:val="0"/>
              <w:marTop w:val="0"/>
              <w:marBottom w:val="0"/>
              <w:divBdr>
                <w:top w:val="none" w:sz="0" w:space="0" w:color="auto"/>
                <w:left w:val="none" w:sz="0" w:space="0" w:color="auto"/>
                <w:bottom w:val="none" w:sz="0" w:space="0" w:color="auto"/>
                <w:right w:val="none" w:sz="0" w:space="0" w:color="auto"/>
              </w:divBdr>
            </w:div>
          </w:divsChild>
        </w:div>
        <w:div w:id="1267883900">
          <w:marLeft w:val="0"/>
          <w:marRight w:val="0"/>
          <w:marTop w:val="0"/>
          <w:marBottom w:val="0"/>
          <w:divBdr>
            <w:top w:val="none" w:sz="0" w:space="0" w:color="auto"/>
            <w:left w:val="none" w:sz="0" w:space="0" w:color="auto"/>
            <w:bottom w:val="none" w:sz="0" w:space="0" w:color="auto"/>
            <w:right w:val="none" w:sz="0" w:space="0" w:color="auto"/>
          </w:divBdr>
          <w:divsChild>
            <w:div w:id="1718890434">
              <w:marLeft w:val="0"/>
              <w:marRight w:val="0"/>
              <w:marTop w:val="0"/>
              <w:marBottom w:val="0"/>
              <w:divBdr>
                <w:top w:val="none" w:sz="0" w:space="0" w:color="auto"/>
                <w:left w:val="none" w:sz="0" w:space="0" w:color="auto"/>
                <w:bottom w:val="none" w:sz="0" w:space="0" w:color="auto"/>
                <w:right w:val="none" w:sz="0" w:space="0" w:color="auto"/>
              </w:divBdr>
            </w:div>
          </w:divsChild>
        </w:div>
        <w:div w:id="1346908856">
          <w:marLeft w:val="0"/>
          <w:marRight w:val="0"/>
          <w:marTop w:val="0"/>
          <w:marBottom w:val="0"/>
          <w:divBdr>
            <w:top w:val="none" w:sz="0" w:space="0" w:color="auto"/>
            <w:left w:val="none" w:sz="0" w:space="0" w:color="auto"/>
            <w:bottom w:val="none" w:sz="0" w:space="0" w:color="auto"/>
            <w:right w:val="none" w:sz="0" w:space="0" w:color="auto"/>
          </w:divBdr>
          <w:divsChild>
            <w:div w:id="2022734799">
              <w:marLeft w:val="0"/>
              <w:marRight w:val="0"/>
              <w:marTop w:val="0"/>
              <w:marBottom w:val="0"/>
              <w:divBdr>
                <w:top w:val="none" w:sz="0" w:space="0" w:color="auto"/>
                <w:left w:val="none" w:sz="0" w:space="0" w:color="auto"/>
                <w:bottom w:val="none" w:sz="0" w:space="0" w:color="auto"/>
                <w:right w:val="none" w:sz="0" w:space="0" w:color="auto"/>
              </w:divBdr>
            </w:div>
          </w:divsChild>
        </w:div>
        <w:div w:id="1375041592">
          <w:marLeft w:val="0"/>
          <w:marRight w:val="0"/>
          <w:marTop w:val="0"/>
          <w:marBottom w:val="0"/>
          <w:divBdr>
            <w:top w:val="none" w:sz="0" w:space="0" w:color="auto"/>
            <w:left w:val="none" w:sz="0" w:space="0" w:color="auto"/>
            <w:bottom w:val="none" w:sz="0" w:space="0" w:color="auto"/>
            <w:right w:val="none" w:sz="0" w:space="0" w:color="auto"/>
          </w:divBdr>
          <w:divsChild>
            <w:div w:id="1234778335">
              <w:marLeft w:val="0"/>
              <w:marRight w:val="0"/>
              <w:marTop w:val="0"/>
              <w:marBottom w:val="0"/>
              <w:divBdr>
                <w:top w:val="none" w:sz="0" w:space="0" w:color="auto"/>
                <w:left w:val="none" w:sz="0" w:space="0" w:color="auto"/>
                <w:bottom w:val="none" w:sz="0" w:space="0" w:color="auto"/>
                <w:right w:val="none" w:sz="0" w:space="0" w:color="auto"/>
              </w:divBdr>
            </w:div>
          </w:divsChild>
        </w:div>
        <w:div w:id="1439834983">
          <w:marLeft w:val="0"/>
          <w:marRight w:val="0"/>
          <w:marTop w:val="0"/>
          <w:marBottom w:val="0"/>
          <w:divBdr>
            <w:top w:val="none" w:sz="0" w:space="0" w:color="auto"/>
            <w:left w:val="none" w:sz="0" w:space="0" w:color="auto"/>
            <w:bottom w:val="none" w:sz="0" w:space="0" w:color="auto"/>
            <w:right w:val="none" w:sz="0" w:space="0" w:color="auto"/>
          </w:divBdr>
          <w:divsChild>
            <w:div w:id="2022201893">
              <w:marLeft w:val="0"/>
              <w:marRight w:val="0"/>
              <w:marTop w:val="0"/>
              <w:marBottom w:val="0"/>
              <w:divBdr>
                <w:top w:val="none" w:sz="0" w:space="0" w:color="auto"/>
                <w:left w:val="none" w:sz="0" w:space="0" w:color="auto"/>
                <w:bottom w:val="none" w:sz="0" w:space="0" w:color="auto"/>
                <w:right w:val="none" w:sz="0" w:space="0" w:color="auto"/>
              </w:divBdr>
            </w:div>
          </w:divsChild>
        </w:div>
        <w:div w:id="1450273701">
          <w:marLeft w:val="0"/>
          <w:marRight w:val="0"/>
          <w:marTop w:val="0"/>
          <w:marBottom w:val="0"/>
          <w:divBdr>
            <w:top w:val="none" w:sz="0" w:space="0" w:color="auto"/>
            <w:left w:val="none" w:sz="0" w:space="0" w:color="auto"/>
            <w:bottom w:val="none" w:sz="0" w:space="0" w:color="auto"/>
            <w:right w:val="none" w:sz="0" w:space="0" w:color="auto"/>
          </w:divBdr>
          <w:divsChild>
            <w:div w:id="1342970964">
              <w:marLeft w:val="0"/>
              <w:marRight w:val="0"/>
              <w:marTop w:val="0"/>
              <w:marBottom w:val="0"/>
              <w:divBdr>
                <w:top w:val="none" w:sz="0" w:space="0" w:color="auto"/>
                <w:left w:val="none" w:sz="0" w:space="0" w:color="auto"/>
                <w:bottom w:val="none" w:sz="0" w:space="0" w:color="auto"/>
                <w:right w:val="none" w:sz="0" w:space="0" w:color="auto"/>
              </w:divBdr>
            </w:div>
          </w:divsChild>
        </w:div>
        <w:div w:id="1534535855">
          <w:marLeft w:val="0"/>
          <w:marRight w:val="0"/>
          <w:marTop w:val="0"/>
          <w:marBottom w:val="0"/>
          <w:divBdr>
            <w:top w:val="none" w:sz="0" w:space="0" w:color="auto"/>
            <w:left w:val="none" w:sz="0" w:space="0" w:color="auto"/>
            <w:bottom w:val="none" w:sz="0" w:space="0" w:color="auto"/>
            <w:right w:val="none" w:sz="0" w:space="0" w:color="auto"/>
          </w:divBdr>
          <w:divsChild>
            <w:div w:id="1469080795">
              <w:marLeft w:val="0"/>
              <w:marRight w:val="0"/>
              <w:marTop w:val="0"/>
              <w:marBottom w:val="0"/>
              <w:divBdr>
                <w:top w:val="none" w:sz="0" w:space="0" w:color="auto"/>
                <w:left w:val="none" w:sz="0" w:space="0" w:color="auto"/>
                <w:bottom w:val="none" w:sz="0" w:space="0" w:color="auto"/>
                <w:right w:val="none" w:sz="0" w:space="0" w:color="auto"/>
              </w:divBdr>
            </w:div>
          </w:divsChild>
        </w:div>
        <w:div w:id="1612585237">
          <w:marLeft w:val="0"/>
          <w:marRight w:val="0"/>
          <w:marTop w:val="0"/>
          <w:marBottom w:val="0"/>
          <w:divBdr>
            <w:top w:val="none" w:sz="0" w:space="0" w:color="auto"/>
            <w:left w:val="none" w:sz="0" w:space="0" w:color="auto"/>
            <w:bottom w:val="none" w:sz="0" w:space="0" w:color="auto"/>
            <w:right w:val="none" w:sz="0" w:space="0" w:color="auto"/>
          </w:divBdr>
          <w:divsChild>
            <w:div w:id="1491142098">
              <w:marLeft w:val="0"/>
              <w:marRight w:val="0"/>
              <w:marTop w:val="0"/>
              <w:marBottom w:val="0"/>
              <w:divBdr>
                <w:top w:val="none" w:sz="0" w:space="0" w:color="auto"/>
                <w:left w:val="none" w:sz="0" w:space="0" w:color="auto"/>
                <w:bottom w:val="none" w:sz="0" w:space="0" w:color="auto"/>
                <w:right w:val="none" w:sz="0" w:space="0" w:color="auto"/>
              </w:divBdr>
            </w:div>
          </w:divsChild>
        </w:div>
        <w:div w:id="1631398928">
          <w:marLeft w:val="0"/>
          <w:marRight w:val="0"/>
          <w:marTop w:val="0"/>
          <w:marBottom w:val="0"/>
          <w:divBdr>
            <w:top w:val="none" w:sz="0" w:space="0" w:color="auto"/>
            <w:left w:val="none" w:sz="0" w:space="0" w:color="auto"/>
            <w:bottom w:val="none" w:sz="0" w:space="0" w:color="auto"/>
            <w:right w:val="none" w:sz="0" w:space="0" w:color="auto"/>
          </w:divBdr>
          <w:divsChild>
            <w:div w:id="175996329">
              <w:marLeft w:val="0"/>
              <w:marRight w:val="0"/>
              <w:marTop w:val="0"/>
              <w:marBottom w:val="0"/>
              <w:divBdr>
                <w:top w:val="none" w:sz="0" w:space="0" w:color="auto"/>
                <w:left w:val="none" w:sz="0" w:space="0" w:color="auto"/>
                <w:bottom w:val="none" w:sz="0" w:space="0" w:color="auto"/>
                <w:right w:val="none" w:sz="0" w:space="0" w:color="auto"/>
              </w:divBdr>
            </w:div>
          </w:divsChild>
        </w:div>
        <w:div w:id="1639187342">
          <w:marLeft w:val="0"/>
          <w:marRight w:val="0"/>
          <w:marTop w:val="0"/>
          <w:marBottom w:val="0"/>
          <w:divBdr>
            <w:top w:val="none" w:sz="0" w:space="0" w:color="auto"/>
            <w:left w:val="none" w:sz="0" w:space="0" w:color="auto"/>
            <w:bottom w:val="none" w:sz="0" w:space="0" w:color="auto"/>
            <w:right w:val="none" w:sz="0" w:space="0" w:color="auto"/>
          </w:divBdr>
          <w:divsChild>
            <w:div w:id="498691893">
              <w:marLeft w:val="0"/>
              <w:marRight w:val="0"/>
              <w:marTop w:val="0"/>
              <w:marBottom w:val="0"/>
              <w:divBdr>
                <w:top w:val="none" w:sz="0" w:space="0" w:color="auto"/>
                <w:left w:val="none" w:sz="0" w:space="0" w:color="auto"/>
                <w:bottom w:val="none" w:sz="0" w:space="0" w:color="auto"/>
                <w:right w:val="none" w:sz="0" w:space="0" w:color="auto"/>
              </w:divBdr>
            </w:div>
          </w:divsChild>
        </w:div>
        <w:div w:id="1651136112">
          <w:marLeft w:val="0"/>
          <w:marRight w:val="0"/>
          <w:marTop w:val="0"/>
          <w:marBottom w:val="0"/>
          <w:divBdr>
            <w:top w:val="none" w:sz="0" w:space="0" w:color="auto"/>
            <w:left w:val="none" w:sz="0" w:space="0" w:color="auto"/>
            <w:bottom w:val="none" w:sz="0" w:space="0" w:color="auto"/>
            <w:right w:val="none" w:sz="0" w:space="0" w:color="auto"/>
          </w:divBdr>
          <w:divsChild>
            <w:div w:id="991133324">
              <w:marLeft w:val="0"/>
              <w:marRight w:val="0"/>
              <w:marTop w:val="0"/>
              <w:marBottom w:val="0"/>
              <w:divBdr>
                <w:top w:val="none" w:sz="0" w:space="0" w:color="auto"/>
                <w:left w:val="none" w:sz="0" w:space="0" w:color="auto"/>
                <w:bottom w:val="none" w:sz="0" w:space="0" w:color="auto"/>
                <w:right w:val="none" w:sz="0" w:space="0" w:color="auto"/>
              </w:divBdr>
            </w:div>
          </w:divsChild>
        </w:div>
        <w:div w:id="1674382849">
          <w:marLeft w:val="0"/>
          <w:marRight w:val="0"/>
          <w:marTop w:val="0"/>
          <w:marBottom w:val="0"/>
          <w:divBdr>
            <w:top w:val="none" w:sz="0" w:space="0" w:color="auto"/>
            <w:left w:val="none" w:sz="0" w:space="0" w:color="auto"/>
            <w:bottom w:val="none" w:sz="0" w:space="0" w:color="auto"/>
            <w:right w:val="none" w:sz="0" w:space="0" w:color="auto"/>
          </w:divBdr>
          <w:divsChild>
            <w:div w:id="363095340">
              <w:marLeft w:val="0"/>
              <w:marRight w:val="0"/>
              <w:marTop w:val="0"/>
              <w:marBottom w:val="0"/>
              <w:divBdr>
                <w:top w:val="none" w:sz="0" w:space="0" w:color="auto"/>
                <w:left w:val="none" w:sz="0" w:space="0" w:color="auto"/>
                <w:bottom w:val="none" w:sz="0" w:space="0" w:color="auto"/>
                <w:right w:val="none" w:sz="0" w:space="0" w:color="auto"/>
              </w:divBdr>
            </w:div>
          </w:divsChild>
        </w:div>
        <w:div w:id="1721202189">
          <w:marLeft w:val="0"/>
          <w:marRight w:val="0"/>
          <w:marTop w:val="0"/>
          <w:marBottom w:val="0"/>
          <w:divBdr>
            <w:top w:val="none" w:sz="0" w:space="0" w:color="auto"/>
            <w:left w:val="none" w:sz="0" w:space="0" w:color="auto"/>
            <w:bottom w:val="none" w:sz="0" w:space="0" w:color="auto"/>
            <w:right w:val="none" w:sz="0" w:space="0" w:color="auto"/>
          </w:divBdr>
          <w:divsChild>
            <w:div w:id="290138324">
              <w:marLeft w:val="0"/>
              <w:marRight w:val="0"/>
              <w:marTop w:val="0"/>
              <w:marBottom w:val="0"/>
              <w:divBdr>
                <w:top w:val="none" w:sz="0" w:space="0" w:color="auto"/>
                <w:left w:val="none" w:sz="0" w:space="0" w:color="auto"/>
                <w:bottom w:val="none" w:sz="0" w:space="0" w:color="auto"/>
                <w:right w:val="none" w:sz="0" w:space="0" w:color="auto"/>
              </w:divBdr>
            </w:div>
          </w:divsChild>
        </w:div>
        <w:div w:id="1735927956">
          <w:marLeft w:val="0"/>
          <w:marRight w:val="0"/>
          <w:marTop w:val="0"/>
          <w:marBottom w:val="0"/>
          <w:divBdr>
            <w:top w:val="none" w:sz="0" w:space="0" w:color="auto"/>
            <w:left w:val="none" w:sz="0" w:space="0" w:color="auto"/>
            <w:bottom w:val="none" w:sz="0" w:space="0" w:color="auto"/>
            <w:right w:val="none" w:sz="0" w:space="0" w:color="auto"/>
          </w:divBdr>
          <w:divsChild>
            <w:div w:id="405225376">
              <w:marLeft w:val="0"/>
              <w:marRight w:val="0"/>
              <w:marTop w:val="0"/>
              <w:marBottom w:val="0"/>
              <w:divBdr>
                <w:top w:val="none" w:sz="0" w:space="0" w:color="auto"/>
                <w:left w:val="none" w:sz="0" w:space="0" w:color="auto"/>
                <w:bottom w:val="none" w:sz="0" w:space="0" w:color="auto"/>
                <w:right w:val="none" w:sz="0" w:space="0" w:color="auto"/>
              </w:divBdr>
            </w:div>
          </w:divsChild>
        </w:div>
        <w:div w:id="1837306388">
          <w:marLeft w:val="0"/>
          <w:marRight w:val="0"/>
          <w:marTop w:val="0"/>
          <w:marBottom w:val="0"/>
          <w:divBdr>
            <w:top w:val="none" w:sz="0" w:space="0" w:color="auto"/>
            <w:left w:val="none" w:sz="0" w:space="0" w:color="auto"/>
            <w:bottom w:val="none" w:sz="0" w:space="0" w:color="auto"/>
            <w:right w:val="none" w:sz="0" w:space="0" w:color="auto"/>
          </w:divBdr>
          <w:divsChild>
            <w:div w:id="237063566">
              <w:marLeft w:val="0"/>
              <w:marRight w:val="0"/>
              <w:marTop w:val="0"/>
              <w:marBottom w:val="0"/>
              <w:divBdr>
                <w:top w:val="none" w:sz="0" w:space="0" w:color="auto"/>
                <w:left w:val="none" w:sz="0" w:space="0" w:color="auto"/>
                <w:bottom w:val="none" w:sz="0" w:space="0" w:color="auto"/>
                <w:right w:val="none" w:sz="0" w:space="0" w:color="auto"/>
              </w:divBdr>
            </w:div>
          </w:divsChild>
        </w:div>
        <w:div w:id="1868565477">
          <w:marLeft w:val="0"/>
          <w:marRight w:val="0"/>
          <w:marTop w:val="0"/>
          <w:marBottom w:val="0"/>
          <w:divBdr>
            <w:top w:val="none" w:sz="0" w:space="0" w:color="auto"/>
            <w:left w:val="none" w:sz="0" w:space="0" w:color="auto"/>
            <w:bottom w:val="none" w:sz="0" w:space="0" w:color="auto"/>
            <w:right w:val="none" w:sz="0" w:space="0" w:color="auto"/>
          </w:divBdr>
          <w:divsChild>
            <w:div w:id="709185291">
              <w:marLeft w:val="0"/>
              <w:marRight w:val="0"/>
              <w:marTop w:val="0"/>
              <w:marBottom w:val="0"/>
              <w:divBdr>
                <w:top w:val="none" w:sz="0" w:space="0" w:color="auto"/>
                <w:left w:val="none" w:sz="0" w:space="0" w:color="auto"/>
                <w:bottom w:val="none" w:sz="0" w:space="0" w:color="auto"/>
                <w:right w:val="none" w:sz="0" w:space="0" w:color="auto"/>
              </w:divBdr>
            </w:div>
          </w:divsChild>
        </w:div>
        <w:div w:id="1901624366">
          <w:marLeft w:val="0"/>
          <w:marRight w:val="0"/>
          <w:marTop w:val="0"/>
          <w:marBottom w:val="0"/>
          <w:divBdr>
            <w:top w:val="none" w:sz="0" w:space="0" w:color="auto"/>
            <w:left w:val="none" w:sz="0" w:space="0" w:color="auto"/>
            <w:bottom w:val="none" w:sz="0" w:space="0" w:color="auto"/>
            <w:right w:val="none" w:sz="0" w:space="0" w:color="auto"/>
          </w:divBdr>
          <w:divsChild>
            <w:div w:id="1061056693">
              <w:marLeft w:val="0"/>
              <w:marRight w:val="0"/>
              <w:marTop w:val="0"/>
              <w:marBottom w:val="0"/>
              <w:divBdr>
                <w:top w:val="none" w:sz="0" w:space="0" w:color="auto"/>
                <w:left w:val="none" w:sz="0" w:space="0" w:color="auto"/>
                <w:bottom w:val="none" w:sz="0" w:space="0" w:color="auto"/>
                <w:right w:val="none" w:sz="0" w:space="0" w:color="auto"/>
              </w:divBdr>
            </w:div>
          </w:divsChild>
        </w:div>
        <w:div w:id="1917008220">
          <w:marLeft w:val="0"/>
          <w:marRight w:val="0"/>
          <w:marTop w:val="0"/>
          <w:marBottom w:val="0"/>
          <w:divBdr>
            <w:top w:val="none" w:sz="0" w:space="0" w:color="auto"/>
            <w:left w:val="none" w:sz="0" w:space="0" w:color="auto"/>
            <w:bottom w:val="none" w:sz="0" w:space="0" w:color="auto"/>
            <w:right w:val="none" w:sz="0" w:space="0" w:color="auto"/>
          </w:divBdr>
          <w:divsChild>
            <w:div w:id="1183082269">
              <w:marLeft w:val="0"/>
              <w:marRight w:val="0"/>
              <w:marTop w:val="0"/>
              <w:marBottom w:val="0"/>
              <w:divBdr>
                <w:top w:val="none" w:sz="0" w:space="0" w:color="auto"/>
                <w:left w:val="none" w:sz="0" w:space="0" w:color="auto"/>
                <w:bottom w:val="none" w:sz="0" w:space="0" w:color="auto"/>
                <w:right w:val="none" w:sz="0" w:space="0" w:color="auto"/>
              </w:divBdr>
            </w:div>
          </w:divsChild>
        </w:div>
        <w:div w:id="1976173893">
          <w:marLeft w:val="0"/>
          <w:marRight w:val="0"/>
          <w:marTop w:val="0"/>
          <w:marBottom w:val="0"/>
          <w:divBdr>
            <w:top w:val="none" w:sz="0" w:space="0" w:color="auto"/>
            <w:left w:val="none" w:sz="0" w:space="0" w:color="auto"/>
            <w:bottom w:val="none" w:sz="0" w:space="0" w:color="auto"/>
            <w:right w:val="none" w:sz="0" w:space="0" w:color="auto"/>
          </w:divBdr>
          <w:divsChild>
            <w:div w:id="330643910">
              <w:marLeft w:val="0"/>
              <w:marRight w:val="0"/>
              <w:marTop w:val="0"/>
              <w:marBottom w:val="0"/>
              <w:divBdr>
                <w:top w:val="none" w:sz="0" w:space="0" w:color="auto"/>
                <w:left w:val="none" w:sz="0" w:space="0" w:color="auto"/>
                <w:bottom w:val="none" w:sz="0" w:space="0" w:color="auto"/>
                <w:right w:val="none" w:sz="0" w:space="0" w:color="auto"/>
              </w:divBdr>
            </w:div>
          </w:divsChild>
        </w:div>
        <w:div w:id="1981810323">
          <w:marLeft w:val="0"/>
          <w:marRight w:val="0"/>
          <w:marTop w:val="0"/>
          <w:marBottom w:val="0"/>
          <w:divBdr>
            <w:top w:val="none" w:sz="0" w:space="0" w:color="auto"/>
            <w:left w:val="none" w:sz="0" w:space="0" w:color="auto"/>
            <w:bottom w:val="none" w:sz="0" w:space="0" w:color="auto"/>
            <w:right w:val="none" w:sz="0" w:space="0" w:color="auto"/>
          </w:divBdr>
          <w:divsChild>
            <w:div w:id="922565429">
              <w:marLeft w:val="0"/>
              <w:marRight w:val="0"/>
              <w:marTop w:val="0"/>
              <w:marBottom w:val="0"/>
              <w:divBdr>
                <w:top w:val="none" w:sz="0" w:space="0" w:color="auto"/>
                <w:left w:val="none" w:sz="0" w:space="0" w:color="auto"/>
                <w:bottom w:val="none" w:sz="0" w:space="0" w:color="auto"/>
                <w:right w:val="none" w:sz="0" w:space="0" w:color="auto"/>
              </w:divBdr>
            </w:div>
          </w:divsChild>
        </w:div>
        <w:div w:id="2005351800">
          <w:marLeft w:val="0"/>
          <w:marRight w:val="0"/>
          <w:marTop w:val="0"/>
          <w:marBottom w:val="0"/>
          <w:divBdr>
            <w:top w:val="none" w:sz="0" w:space="0" w:color="auto"/>
            <w:left w:val="none" w:sz="0" w:space="0" w:color="auto"/>
            <w:bottom w:val="none" w:sz="0" w:space="0" w:color="auto"/>
            <w:right w:val="none" w:sz="0" w:space="0" w:color="auto"/>
          </w:divBdr>
          <w:divsChild>
            <w:div w:id="532807873">
              <w:marLeft w:val="0"/>
              <w:marRight w:val="0"/>
              <w:marTop w:val="0"/>
              <w:marBottom w:val="0"/>
              <w:divBdr>
                <w:top w:val="none" w:sz="0" w:space="0" w:color="auto"/>
                <w:left w:val="none" w:sz="0" w:space="0" w:color="auto"/>
                <w:bottom w:val="none" w:sz="0" w:space="0" w:color="auto"/>
                <w:right w:val="none" w:sz="0" w:space="0" w:color="auto"/>
              </w:divBdr>
            </w:div>
          </w:divsChild>
        </w:div>
        <w:div w:id="2024504675">
          <w:marLeft w:val="0"/>
          <w:marRight w:val="0"/>
          <w:marTop w:val="0"/>
          <w:marBottom w:val="0"/>
          <w:divBdr>
            <w:top w:val="none" w:sz="0" w:space="0" w:color="auto"/>
            <w:left w:val="none" w:sz="0" w:space="0" w:color="auto"/>
            <w:bottom w:val="none" w:sz="0" w:space="0" w:color="auto"/>
            <w:right w:val="none" w:sz="0" w:space="0" w:color="auto"/>
          </w:divBdr>
          <w:divsChild>
            <w:div w:id="778838872">
              <w:marLeft w:val="0"/>
              <w:marRight w:val="0"/>
              <w:marTop w:val="0"/>
              <w:marBottom w:val="0"/>
              <w:divBdr>
                <w:top w:val="none" w:sz="0" w:space="0" w:color="auto"/>
                <w:left w:val="none" w:sz="0" w:space="0" w:color="auto"/>
                <w:bottom w:val="none" w:sz="0" w:space="0" w:color="auto"/>
                <w:right w:val="none" w:sz="0" w:space="0" w:color="auto"/>
              </w:divBdr>
            </w:div>
          </w:divsChild>
        </w:div>
        <w:div w:id="2029721641">
          <w:marLeft w:val="0"/>
          <w:marRight w:val="0"/>
          <w:marTop w:val="0"/>
          <w:marBottom w:val="0"/>
          <w:divBdr>
            <w:top w:val="none" w:sz="0" w:space="0" w:color="auto"/>
            <w:left w:val="none" w:sz="0" w:space="0" w:color="auto"/>
            <w:bottom w:val="none" w:sz="0" w:space="0" w:color="auto"/>
            <w:right w:val="none" w:sz="0" w:space="0" w:color="auto"/>
          </w:divBdr>
          <w:divsChild>
            <w:div w:id="984242866">
              <w:marLeft w:val="0"/>
              <w:marRight w:val="0"/>
              <w:marTop w:val="0"/>
              <w:marBottom w:val="0"/>
              <w:divBdr>
                <w:top w:val="none" w:sz="0" w:space="0" w:color="auto"/>
                <w:left w:val="none" w:sz="0" w:space="0" w:color="auto"/>
                <w:bottom w:val="none" w:sz="0" w:space="0" w:color="auto"/>
                <w:right w:val="none" w:sz="0" w:space="0" w:color="auto"/>
              </w:divBdr>
            </w:div>
          </w:divsChild>
        </w:div>
        <w:div w:id="2085568861">
          <w:marLeft w:val="0"/>
          <w:marRight w:val="0"/>
          <w:marTop w:val="0"/>
          <w:marBottom w:val="0"/>
          <w:divBdr>
            <w:top w:val="none" w:sz="0" w:space="0" w:color="auto"/>
            <w:left w:val="none" w:sz="0" w:space="0" w:color="auto"/>
            <w:bottom w:val="none" w:sz="0" w:space="0" w:color="auto"/>
            <w:right w:val="none" w:sz="0" w:space="0" w:color="auto"/>
          </w:divBdr>
          <w:divsChild>
            <w:div w:id="1102381903">
              <w:marLeft w:val="0"/>
              <w:marRight w:val="0"/>
              <w:marTop w:val="0"/>
              <w:marBottom w:val="0"/>
              <w:divBdr>
                <w:top w:val="none" w:sz="0" w:space="0" w:color="auto"/>
                <w:left w:val="none" w:sz="0" w:space="0" w:color="auto"/>
                <w:bottom w:val="none" w:sz="0" w:space="0" w:color="auto"/>
                <w:right w:val="none" w:sz="0" w:space="0" w:color="auto"/>
              </w:divBdr>
            </w:div>
          </w:divsChild>
        </w:div>
        <w:div w:id="2111313563">
          <w:marLeft w:val="0"/>
          <w:marRight w:val="0"/>
          <w:marTop w:val="0"/>
          <w:marBottom w:val="0"/>
          <w:divBdr>
            <w:top w:val="none" w:sz="0" w:space="0" w:color="auto"/>
            <w:left w:val="none" w:sz="0" w:space="0" w:color="auto"/>
            <w:bottom w:val="none" w:sz="0" w:space="0" w:color="auto"/>
            <w:right w:val="none" w:sz="0" w:space="0" w:color="auto"/>
          </w:divBdr>
          <w:divsChild>
            <w:div w:id="862288017">
              <w:marLeft w:val="0"/>
              <w:marRight w:val="0"/>
              <w:marTop w:val="0"/>
              <w:marBottom w:val="0"/>
              <w:divBdr>
                <w:top w:val="none" w:sz="0" w:space="0" w:color="auto"/>
                <w:left w:val="none" w:sz="0" w:space="0" w:color="auto"/>
                <w:bottom w:val="none" w:sz="0" w:space="0" w:color="auto"/>
                <w:right w:val="none" w:sz="0" w:space="0" w:color="auto"/>
              </w:divBdr>
            </w:div>
          </w:divsChild>
        </w:div>
        <w:div w:id="2138982050">
          <w:marLeft w:val="0"/>
          <w:marRight w:val="0"/>
          <w:marTop w:val="0"/>
          <w:marBottom w:val="0"/>
          <w:divBdr>
            <w:top w:val="none" w:sz="0" w:space="0" w:color="auto"/>
            <w:left w:val="none" w:sz="0" w:space="0" w:color="auto"/>
            <w:bottom w:val="none" w:sz="0" w:space="0" w:color="auto"/>
            <w:right w:val="none" w:sz="0" w:space="0" w:color="auto"/>
          </w:divBdr>
          <w:divsChild>
            <w:div w:id="15747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1147">
      <w:bodyDiv w:val="1"/>
      <w:marLeft w:val="0"/>
      <w:marRight w:val="0"/>
      <w:marTop w:val="0"/>
      <w:marBottom w:val="0"/>
      <w:divBdr>
        <w:top w:val="none" w:sz="0" w:space="0" w:color="auto"/>
        <w:left w:val="none" w:sz="0" w:space="0" w:color="auto"/>
        <w:bottom w:val="none" w:sz="0" w:space="0" w:color="auto"/>
        <w:right w:val="none" w:sz="0" w:space="0" w:color="auto"/>
      </w:divBdr>
      <w:divsChild>
        <w:div w:id="12271556">
          <w:marLeft w:val="0"/>
          <w:marRight w:val="0"/>
          <w:marTop w:val="0"/>
          <w:marBottom w:val="0"/>
          <w:divBdr>
            <w:top w:val="none" w:sz="0" w:space="0" w:color="auto"/>
            <w:left w:val="none" w:sz="0" w:space="0" w:color="auto"/>
            <w:bottom w:val="none" w:sz="0" w:space="0" w:color="auto"/>
            <w:right w:val="none" w:sz="0" w:space="0" w:color="auto"/>
          </w:divBdr>
        </w:div>
        <w:div w:id="168983428">
          <w:marLeft w:val="0"/>
          <w:marRight w:val="0"/>
          <w:marTop w:val="0"/>
          <w:marBottom w:val="0"/>
          <w:divBdr>
            <w:top w:val="none" w:sz="0" w:space="0" w:color="auto"/>
            <w:left w:val="none" w:sz="0" w:space="0" w:color="auto"/>
            <w:bottom w:val="none" w:sz="0" w:space="0" w:color="auto"/>
            <w:right w:val="none" w:sz="0" w:space="0" w:color="auto"/>
          </w:divBdr>
        </w:div>
        <w:div w:id="210653807">
          <w:marLeft w:val="0"/>
          <w:marRight w:val="0"/>
          <w:marTop w:val="0"/>
          <w:marBottom w:val="0"/>
          <w:divBdr>
            <w:top w:val="none" w:sz="0" w:space="0" w:color="auto"/>
            <w:left w:val="none" w:sz="0" w:space="0" w:color="auto"/>
            <w:bottom w:val="none" w:sz="0" w:space="0" w:color="auto"/>
            <w:right w:val="none" w:sz="0" w:space="0" w:color="auto"/>
          </w:divBdr>
        </w:div>
        <w:div w:id="498232841">
          <w:marLeft w:val="0"/>
          <w:marRight w:val="0"/>
          <w:marTop w:val="0"/>
          <w:marBottom w:val="0"/>
          <w:divBdr>
            <w:top w:val="none" w:sz="0" w:space="0" w:color="auto"/>
            <w:left w:val="none" w:sz="0" w:space="0" w:color="auto"/>
            <w:bottom w:val="none" w:sz="0" w:space="0" w:color="auto"/>
            <w:right w:val="none" w:sz="0" w:space="0" w:color="auto"/>
          </w:divBdr>
        </w:div>
        <w:div w:id="518159903">
          <w:marLeft w:val="0"/>
          <w:marRight w:val="0"/>
          <w:marTop w:val="0"/>
          <w:marBottom w:val="0"/>
          <w:divBdr>
            <w:top w:val="none" w:sz="0" w:space="0" w:color="auto"/>
            <w:left w:val="none" w:sz="0" w:space="0" w:color="auto"/>
            <w:bottom w:val="none" w:sz="0" w:space="0" w:color="auto"/>
            <w:right w:val="none" w:sz="0" w:space="0" w:color="auto"/>
          </w:divBdr>
        </w:div>
        <w:div w:id="779573357">
          <w:marLeft w:val="0"/>
          <w:marRight w:val="0"/>
          <w:marTop w:val="0"/>
          <w:marBottom w:val="0"/>
          <w:divBdr>
            <w:top w:val="none" w:sz="0" w:space="0" w:color="auto"/>
            <w:left w:val="none" w:sz="0" w:space="0" w:color="auto"/>
            <w:bottom w:val="none" w:sz="0" w:space="0" w:color="auto"/>
            <w:right w:val="none" w:sz="0" w:space="0" w:color="auto"/>
          </w:divBdr>
        </w:div>
        <w:div w:id="943078667">
          <w:marLeft w:val="0"/>
          <w:marRight w:val="0"/>
          <w:marTop w:val="0"/>
          <w:marBottom w:val="0"/>
          <w:divBdr>
            <w:top w:val="none" w:sz="0" w:space="0" w:color="auto"/>
            <w:left w:val="none" w:sz="0" w:space="0" w:color="auto"/>
            <w:bottom w:val="none" w:sz="0" w:space="0" w:color="auto"/>
            <w:right w:val="none" w:sz="0" w:space="0" w:color="auto"/>
          </w:divBdr>
        </w:div>
        <w:div w:id="970407004">
          <w:marLeft w:val="0"/>
          <w:marRight w:val="0"/>
          <w:marTop w:val="0"/>
          <w:marBottom w:val="0"/>
          <w:divBdr>
            <w:top w:val="none" w:sz="0" w:space="0" w:color="auto"/>
            <w:left w:val="none" w:sz="0" w:space="0" w:color="auto"/>
            <w:bottom w:val="none" w:sz="0" w:space="0" w:color="auto"/>
            <w:right w:val="none" w:sz="0" w:space="0" w:color="auto"/>
          </w:divBdr>
        </w:div>
        <w:div w:id="1032917654">
          <w:marLeft w:val="0"/>
          <w:marRight w:val="0"/>
          <w:marTop w:val="0"/>
          <w:marBottom w:val="0"/>
          <w:divBdr>
            <w:top w:val="none" w:sz="0" w:space="0" w:color="auto"/>
            <w:left w:val="none" w:sz="0" w:space="0" w:color="auto"/>
            <w:bottom w:val="none" w:sz="0" w:space="0" w:color="auto"/>
            <w:right w:val="none" w:sz="0" w:space="0" w:color="auto"/>
          </w:divBdr>
        </w:div>
        <w:div w:id="1104038052">
          <w:marLeft w:val="0"/>
          <w:marRight w:val="0"/>
          <w:marTop w:val="0"/>
          <w:marBottom w:val="0"/>
          <w:divBdr>
            <w:top w:val="none" w:sz="0" w:space="0" w:color="auto"/>
            <w:left w:val="none" w:sz="0" w:space="0" w:color="auto"/>
            <w:bottom w:val="none" w:sz="0" w:space="0" w:color="auto"/>
            <w:right w:val="none" w:sz="0" w:space="0" w:color="auto"/>
          </w:divBdr>
        </w:div>
        <w:div w:id="1357854929">
          <w:marLeft w:val="0"/>
          <w:marRight w:val="0"/>
          <w:marTop w:val="0"/>
          <w:marBottom w:val="0"/>
          <w:divBdr>
            <w:top w:val="none" w:sz="0" w:space="0" w:color="auto"/>
            <w:left w:val="none" w:sz="0" w:space="0" w:color="auto"/>
            <w:bottom w:val="none" w:sz="0" w:space="0" w:color="auto"/>
            <w:right w:val="none" w:sz="0" w:space="0" w:color="auto"/>
          </w:divBdr>
        </w:div>
        <w:div w:id="1380979753">
          <w:marLeft w:val="0"/>
          <w:marRight w:val="0"/>
          <w:marTop w:val="0"/>
          <w:marBottom w:val="0"/>
          <w:divBdr>
            <w:top w:val="none" w:sz="0" w:space="0" w:color="auto"/>
            <w:left w:val="none" w:sz="0" w:space="0" w:color="auto"/>
            <w:bottom w:val="none" w:sz="0" w:space="0" w:color="auto"/>
            <w:right w:val="none" w:sz="0" w:space="0" w:color="auto"/>
          </w:divBdr>
        </w:div>
        <w:div w:id="1694111098">
          <w:marLeft w:val="0"/>
          <w:marRight w:val="0"/>
          <w:marTop w:val="0"/>
          <w:marBottom w:val="0"/>
          <w:divBdr>
            <w:top w:val="none" w:sz="0" w:space="0" w:color="auto"/>
            <w:left w:val="none" w:sz="0" w:space="0" w:color="auto"/>
            <w:bottom w:val="none" w:sz="0" w:space="0" w:color="auto"/>
            <w:right w:val="none" w:sz="0" w:space="0" w:color="auto"/>
          </w:divBdr>
        </w:div>
        <w:div w:id="1795053785">
          <w:marLeft w:val="0"/>
          <w:marRight w:val="0"/>
          <w:marTop w:val="0"/>
          <w:marBottom w:val="0"/>
          <w:divBdr>
            <w:top w:val="none" w:sz="0" w:space="0" w:color="auto"/>
            <w:left w:val="none" w:sz="0" w:space="0" w:color="auto"/>
            <w:bottom w:val="none" w:sz="0" w:space="0" w:color="auto"/>
            <w:right w:val="none" w:sz="0" w:space="0" w:color="auto"/>
          </w:divBdr>
        </w:div>
        <w:div w:id="1848053137">
          <w:marLeft w:val="0"/>
          <w:marRight w:val="0"/>
          <w:marTop w:val="0"/>
          <w:marBottom w:val="0"/>
          <w:divBdr>
            <w:top w:val="none" w:sz="0" w:space="0" w:color="auto"/>
            <w:left w:val="none" w:sz="0" w:space="0" w:color="auto"/>
            <w:bottom w:val="none" w:sz="0" w:space="0" w:color="auto"/>
            <w:right w:val="none" w:sz="0" w:space="0" w:color="auto"/>
          </w:divBdr>
          <w:divsChild>
            <w:div w:id="916132371">
              <w:marLeft w:val="-75"/>
              <w:marRight w:val="0"/>
              <w:marTop w:val="30"/>
              <w:marBottom w:val="30"/>
              <w:divBdr>
                <w:top w:val="none" w:sz="0" w:space="0" w:color="auto"/>
                <w:left w:val="none" w:sz="0" w:space="0" w:color="auto"/>
                <w:bottom w:val="none" w:sz="0" w:space="0" w:color="auto"/>
                <w:right w:val="none" w:sz="0" w:space="0" w:color="auto"/>
              </w:divBdr>
              <w:divsChild>
                <w:div w:id="20210458">
                  <w:marLeft w:val="0"/>
                  <w:marRight w:val="0"/>
                  <w:marTop w:val="0"/>
                  <w:marBottom w:val="0"/>
                  <w:divBdr>
                    <w:top w:val="none" w:sz="0" w:space="0" w:color="auto"/>
                    <w:left w:val="none" w:sz="0" w:space="0" w:color="auto"/>
                    <w:bottom w:val="none" w:sz="0" w:space="0" w:color="auto"/>
                    <w:right w:val="none" w:sz="0" w:space="0" w:color="auto"/>
                  </w:divBdr>
                  <w:divsChild>
                    <w:div w:id="780992669">
                      <w:marLeft w:val="0"/>
                      <w:marRight w:val="0"/>
                      <w:marTop w:val="0"/>
                      <w:marBottom w:val="0"/>
                      <w:divBdr>
                        <w:top w:val="none" w:sz="0" w:space="0" w:color="auto"/>
                        <w:left w:val="none" w:sz="0" w:space="0" w:color="auto"/>
                        <w:bottom w:val="none" w:sz="0" w:space="0" w:color="auto"/>
                        <w:right w:val="none" w:sz="0" w:space="0" w:color="auto"/>
                      </w:divBdr>
                    </w:div>
                  </w:divsChild>
                </w:div>
                <w:div w:id="196889604">
                  <w:marLeft w:val="0"/>
                  <w:marRight w:val="0"/>
                  <w:marTop w:val="0"/>
                  <w:marBottom w:val="0"/>
                  <w:divBdr>
                    <w:top w:val="none" w:sz="0" w:space="0" w:color="auto"/>
                    <w:left w:val="none" w:sz="0" w:space="0" w:color="auto"/>
                    <w:bottom w:val="none" w:sz="0" w:space="0" w:color="auto"/>
                    <w:right w:val="none" w:sz="0" w:space="0" w:color="auto"/>
                  </w:divBdr>
                  <w:divsChild>
                    <w:div w:id="208302445">
                      <w:marLeft w:val="0"/>
                      <w:marRight w:val="0"/>
                      <w:marTop w:val="0"/>
                      <w:marBottom w:val="0"/>
                      <w:divBdr>
                        <w:top w:val="none" w:sz="0" w:space="0" w:color="auto"/>
                        <w:left w:val="none" w:sz="0" w:space="0" w:color="auto"/>
                        <w:bottom w:val="none" w:sz="0" w:space="0" w:color="auto"/>
                        <w:right w:val="none" w:sz="0" w:space="0" w:color="auto"/>
                      </w:divBdr>
                    </w:div>
                  </w:divsChild>
                </w:div>
                <w:div w:id="211694283">
                  <w:marLeft w:val="0"/>
                  <w:marRight w:val="0"/>
                  <w:marTop w:val="0"/>
                  <w:marBottom w:val="0"/>
                  <w:divBdr>
                    <w:top w:val="none" w:sz="0" w:space="0" w:color="auto"/>
                    <w:left w:val="none" w:sz="0" w:space="0" w:color="auto"/>
                    <w:bottom w:val="none" w:sz="0" w:space="0" w:color="auto"/>
                    <w:right w:val="none" w:sz="0" w:space="0" w:color="auto"/>
                  </w:divBdr>
                  <w:divsChild>
                    <w:div w:id="598223962">
                      <w:marLeft w:val="0"/>
                      <w:marRight w:val="0"/>
                      <w:marTop w:val="0"/>
                      <w:marBottom w:val="0"/>
                      <w:divBdr>
                        <w:top w:val="none" w:sz="0" w:space="0" w:color="auto"/>
                        <w:left w:val="none" w:sz="0" w:space="0" w:color="auto"/>
                        <w:bottom w:val="none" w:sz="0" w:space="0" w:color="auto"/>
                        <w:right w:val="none" w:sz="0" w:space="0" w:color="auto"/>
                      </w:divBdr>
                    </w:div>
                  </w:divsChild>
                </w:div>
                <w:div w:id="239220020">
                  <w:marLeft w:val="0"/>
                  <w:marRight w:val="0"/>
                  <w:marTop w:val="0"/>
                  <w:marBottom w:val="0"/>
                  <w:divBdr>
                    <w:top w:val="none" w:sz="0" w:space="0" w:color="auto"/>
                    <w:left w:val="none" w:sz="0" w:space="0" w:color="auto"/>
                    <w:bottom w:val="none" w:sz="0" w:space="0" w:color="auto"/>
                    <w:right w:val="none" w:sz="0" w:space="0" w:color="auto"/>
                  </w:divBdr>
                  <w:divsChild>
                    <w:div w:id="1379092382">
                      <w:marLeft w:val="0"/>
                      <w:marRight w:val="0"/>
                      <w:marTop w:val="0"/>
                      <w:marBottom w:val="0"/>
                      <w:divBdr>
                        <w:top w:val="none" w:sz="0" w:space="0" w:color="auto"/>
                        <w:left w:val="none" w:sz="0" w:space="0" w:color="auto"/>
                        <w:bottom w:val="none" w:sz="0" w:space="0" w:color="auto"/>
                        <w:right w:val="none" w:sz="0" w:space="0" w:color="auto"/>
                      </w:divBdr>
                    </w:div>
                  </w:divsChild>
                </w:div>
                <w:div w:id="262687214">
                  <w:marLeft w:val="0"/>
                  <w:marRight w:val="0"/>
                  <w:marTop w:val="0"/>
                  <w:marBottom w:val="0"/>
                  <w:divBdr>
                    <w:top w:val="none" w:sz="0" w:space="0" w:color="auto"/>
                    <w:left w:val="none" w:sz="0" w:space="0" w:color="auto"/>
                    <w:bottom w:val="none" w:sz="0" w:space="0" w:color="auto"/>
                    <w:right w:val="none" w:sz="0" w:space="0" w:color="auto"/>
                  </w:divBdr>
                  <w:divsChild>
                    <w:div w:id="988752709">
                      <w:marLeft w:val="0"/>
                      <w:marRight w:val="0"/>
                      <w:marTop w:val="0"/>
                      <w:marBottom w:val="0"/>
                      <w:divBdr>
                        <w:top w:val="none" w:sz="0" w:space="0" w:color="auto"/>
                        <w:left w:val="none" w:sz="0" w:space="0" w:color="auto"/>
                        <w:bottom w:val="none" w:sz="0" w:space="0" w:color="auto"/>
                        <w:right w:val="none" w:sz="0" w:space="0" w:color="auto"/>
                      </w:divBdr>
                    </w:div>
                  </w:divsChild>
                </w:div>
                <w:div w:id="321937265">
                  <w:marLeft w:val="0"/>
                  <w:marRight w:val="0"/>
                  <w:marTop w:val="0"/>
                  <w:marBottom w:val="0"/>
                  <w:divBdr>
                    <w:top w:val="none" w:sz="0" w:space="0" w:color="auto"/>
                    <w:left w:val="none" w:sz="0" w:space="0" w:color="auto"/>
                    <w:bottom w:val="none" w:sz="0" w:space="0" w:color="auto"/>
                    <w:right w:val="none" w:sz="0" w:space="0" w:color="auto"/>
                  </w:divBdr>
                  <w:divsChild>
                    <w:div w:id="777413873">
                      <w:marLeft w:val="0"/>
                      <w:marRight w:val="0"/>
                      <w:marTop w:val="0"/>
                      <w:marBottom w:val="0"/>
                      <w:divBdr>
                        <w:top w:val="none" w:sz="0" w:space="0" w:color="auto"/>
                        <w:left w:val="none" w:sz="0" w:space="0" w:color="auto"/>
                        <w:bottom w:val="none" w:sz="0" w:space="0" w:color="auto"/>
                        <w:right w:val="none" w:sz="0" w:space="0" w:color="auto"/>
                      </w:divBdr>
                    </w:div>
                  </w:divsChild>
                </w:div>
                <w:div w:id="399865146">
                  <w:marLeft w:val="0"/>
                  <w:marRight w:val="0"/>
                  <w:marTop w:val="0"/>
                  <w:marBottom w:val="0"/>
                  <w:divBdr>
                    <w:top w:val="none" w:sz="0" w:space="0" w:color="auto"/>
                    <w:left w:val="none" w:sz="0" w:space="0" w:color="auto"/>
                    <w:bottom w:val="none" w:sz="0" w:space="0" w:color="auto"/>
                    <w:right w:val="none" w:sz="0" w:space="0" w:color="auto"/>
                  </w:divBdr>
                  <w:divsChild>
                    <w:div w:id="239943755">
                      <w:marLeft w:val="0"/>
                      <w:marRight w:val="0"/>
                      <w:marTop w:val="0"/>
                      <w:marBottom w:val="0"/>
                      <w:divBdr>
                        <w:top w:val="none" w:sz="0" w:space="0" w:color="auto"/>
                        <w:left w:val="none" w:sz="0" w:space="0" w:color="auto"/>
                        <w:bottom w:val="none" w:sz="0" w:space="0" w:color="auto"/>
                        <w:right w:val="none" w:sz="0" w:space="0" w:color="auto"/>
                      </w:divBdr>
                    </w:div>
                  </w:divsChild>
                </w:div>
                <w:div w:id="470295847">
                  <w:marLeft w:val="0"/>
                  <w:marRight w:val="0"/>
                  <w:marTop w:val="0"/>
                  <w:marBottom w:val="0"/>
                  <w:divBdr>
                    <w:top w:val="none" w:sz="0" w:space="0" w:color="auto"/>
                    <w:left w:val="none" w:sz="0" w:space="0" w:color="auto"/>
                    <w:bottom w:val="none" w:sz="0" w:space="0" w:color="auto"/>
                    <w:right w:val="none" w:sz="0" w:space="0" w:color="auto"/>
                  </w:divBdr>
                  <w:divsChild>
                    <w:div w:id="886602294">
                      <w:marLeft w:val="0"/>
                      <w:marRight w:val="0"/>
                      <w:marTop w:val="0"/>
                      <w:marBottom w:val="0"/>
                      <w:divBdr>
                        <w:top w:val="none" w:sz="0" w:space="0" w:color="auto"/>
                        <w:left w:val="none" w:sz="0" w:space="0" w:color="auto"/>
                        <w:bottom w:val="none" w:sz="0" w:space="0" w:color="auto"/>
                        <w:right w:val="none" w:sz="0" w:space="0" w:color="auto"/>
                      </w:divBdr>
                    </w:div>
                  </w:divsChild>
                </w:div>
                <w:div w:id="546799161">
                  <w:marLeft w:val="0"/>
                  <w:marRight w:val="0"/>
                  <w:marTop w:val="0"/>
                  <w:marBottom w:val="0"/>
                  <w:divBdr>
                    <w:top w:val="none" w:sz="0" w:space="0" w:color="auto"/>
                    <w:left w:val="none" w:sz="0" w:space="0" w:color="auto"/>
                    <w:bottom w:val="none" w:sz="0" w:space="0" w:color="auto"/>
                    <w:right w:val="none" w:sz="0" w:space="0" w:color="auto"/>
                  </w:divBdr>
                  <w:divsChild>
                    <w:div w:id="59250840">
                      <w:marLeft w:val="0"/>
                      <w:marRight w:val="0"/>
                      <w:marTop w:val="0"/>
                      <w:marBottom w:val="0"/>
                      <w:divBdr>
                        <w:top w:val="none" w:sz="0" w:space="0" w:color="auto"/>
                        <w:left w:val="none" w:sz="0" w:space="0" w:color="auto"/>
                        <w:bottom w:val="none" w:sz="0" w:space="0" w:color="auto"/>
                        <w:right w:val="none" w:sz="0" w:space="0" w:color="auto"/>
                      </w:divBdr>
                    </w:div>
                  </w:divsChild>
                </w:div>
                <w:div w:id="635649372">
                  <w:marLeft w:val="0"/>
                  <w:marRight w:val="0"/>
                  <w:marTop w:val="0"/>
                  <w:marBottom w:val="0"/>
                  <w:divBdr>
                    <w:top w:val="none" w:sz="0" w:space="0" w:color="auto"/>
                    <w:left w:val="none" w:sz="0" w:space="0" w:color="auto"/>
                    <w:bottom w:val="none" w:sz="0" w:space="0" w:color="auto"/>
                    <w:right w:val="none" w:sz="0" w:space="0" w:color="auto"/>
                  </w:divBdr>
                  <w:divsChild>
                    <w:div w:id="987591666">
                      <w:marLeft w:val="0"/>
                      <w:marRight w:val="0"/>
                      <w:marTop w:val="0"/>
                      <w:marBottom w:val="0"/>
                      <w:divBdr>
                        <w:top w:val="none" w:sz="0" w:space="0" w:color="auto"/>
                        <w:left w:val="none" w:sz="0" w:space="0" w:color="auto"/>
                        <w:bottom w:val="none" w:sz="0" w:space="0" w:color="auto"/>
                        <w:right w:val="none" w:sz="0" w:space="0" w:color="auto"/>
                      </w:divBdr>
                    </w:div>
                  </w:divsChild>
                </w:div>
                <w:div w:id="759528705">
                  <w:marLeft w:val="0"/>
                  <w:marRight w:val="0"/>
                  <w:marTop w:val="0"/>
                  <w:marBottom w:val="0"/>
                  <w:divBdr>
                    <w:top w:val="none" w:sz="0" w:space="0" w:color="auto"/>
                    <w:left w:val="none" w:sz="0" w:space="0" w:color="auto"/>
                    <w:bottom w:val="none" w:sz="0" w:space="0" w:color="auto"/>
                    <w:right w:val="none" w:sz="0" w:space="0" w:color="auto"/>
                  </w:divBdr>
                  <w:divsChild>
                    <w:div w:id="1287813840">
                      <w:marLeft w:val="0"/>
                      <w:marRight w:val="0"/>
                      <w:marTop w:val="0"/>
                      <w:marBottom w:val="0"/>
                      <w:divBdr>
                        <w:top w:val="none" w:sz="0" w:space="0" w:color="auto"/>
                        <w:left w:val="none" w:sz="0" w:space="0" w:color="auto"/>
                        <w:bottom w:val="none" w:sz="0" w:space="0" w:color="auto"/>
                        <w:right w:val="none" w:sz="0" w:space="0" w:color="auto"/>
                      </w:divBdr>
                    </w:div>
                  </w:divsChild>
                </w:div>
                <w:div w:id="826940259">
                  <w:marLeft w:val="0"/>
                  <w:marRight w:val="0"/>
                  <w:marTop w:val="0"/>
                  <w:marBottom w:val="0"/>
                  <w:divBdr>
                    <w:top w:val="none" w:sz="0" w:space="0" w:color="auto"/>
                    <w:left w:val="none" w:sz="0" w:space="0" w:color="auto"/>
                    <w:bottom w:val="none" w:sz="0" w:space="0" w:color="auto"/>
                    <w:right w:val="none" w:sz="0" w:space="0" w:color="auto"/>
                  </w:divBdr>
                  <w:divsChild>
                    <w:div w:id="1836144861">
                      <w:marLeft w:val="0"/>
                      <w:marRight w:val="0"/>
                      <w:marTop w:val="0"/>
                      <w:marBottom w:val="0"/>
                      <w:divBdr>
                        <w:top w:val="none" w:sz="0" w:space="0" w:color="auto"/>
                        <w:left w:val="none" w:sz="0" w:space="0" w:color="auto"/>
                        <w:bottom w:val="none" w:sz="0" w:space="0" w:color="auto"/>
                        <w:right w:val="none" w:sz="0" w:space="0" w:color="auto"/>
                      </w:divBdr>
                    </w:div>
                  </w:divsChild>
                </w:div>
                <w:div w:id="937717499">
                  <w:marLeft w:val="0"/>
                  <w:marRight w:val="0"/>
                  <w:marTop w:val="0"/>
                  <w:marBottom w:val="0"/>
                  <w:divBdr>
                    <w:top w:val="none" w:sz="0" w:space="0" w:color="auto"/>
                    <w:left w:val="none" w:sz="0" w:space="0" w:color="auto"/>
                    <w:bottom w:val="none" w:sz="0" w:space="0" w:color="auto"/>
                    <w:right w:val="none" w:sz="0" w:space="0" w:color="auto"/>
                  </w:divBdr>
                  <w:divsChild>
                    <w:div w:id="256444741">
                      <w:marLeft w:val="0"/>
                      <w:marRight w:val="0"/>
                      <w:marTop w:val="0"/>
                      <w:marBottom w:val="0"/>
                      <w:divBdr>
                        <w:top w:val="none" w:sz="0" w:space="0" w:color="auto"/>
                        <w:left w:val="none" w:sz="0" w:space="0" w:color="auto"/>
                        <w:bottom w:val="none" w:sz="0" w:space="0" w:color="auto"/>
                        <w:right w:val="none" w:sz="0" w:space="0" w:color="auto"/>
                      </w:divBdr>
                    </w:div>
                  </w:divsChild>
                </w:div>
                <w:div w:id="1073577046">
                  <w:marLeft w:val="0"/>
                  <w:marRight w:val="0"/>
                  <w:marTop w:val="0"/>
                  <w:marBottom w:val="0"/>
                  <w:divBdr>
                    <w:top w:val="none" w:sz="0" w:space="0" w:color="auto"/>
                    <w:left w:val="none" w:sz="0" w:space="0" w:color="auto"/>
                    <w:bottom w:val="none" w:sz="0" w:space="0" w:color="auto"/>
                    <w:right w:val="none" w:sz="0" w:space="0" w:color="auto"/>
                  </w:divBdr>
                  <w:divsChild>
                    <w:div w:id="581258500">
                      <w:marLeft w:val="0"/>
                      <w:marRight w:val="0"/>
                      <w:marTop w:val="0"/>
                      <w:marBottom w:val="0"/>
                      <w:divBdr>
                        <w:top w:val="none" w:sz="0" w:space="0" w:color="auto"/>
                        <w:left w:val="none" w:sz="0" w:space="0" w:color="auto"/>
                        <w:bottom w:val="none" w:sz="0" w:space="0" w:color="auto"/>
                        <w:right w:val="none" w:sz="0" w:space="0" w:color="auto"/>
                      </w:divBdr>
                    </w:div>
                  </w:divsChild>
                </w:div>
                <w:div w:id="1539513677">
                  <w:marLeft w:val="0"/>
                  <w:marRight w:val="0"/>
                  <w:marTop w:val="0"/>
                  <w:marBottom w:val="0"/>
                  <w:divBdr>
                    <w:top w:val="none" w:sz="0" w:space="0" w:color="auto"/>
                    <w:left w:val="none" w:sz="0" w:space="0" w:color="auto"/>
                    <w:bottom w:val="none" w:sz="0" w:space="0" w:color="auto"/>
                    <w:right w:val="none" w:sz="0" w:space="0" w:color="auto"/>
                  </w:divBdr>
                  <w:divsChild>
                    <w:div w:id="802431448">
                      <w:marLeft w:val="0"/>
                      <w:marRight w:val="0"/>
                      <w:marTop w:val="0"/>
                      <w:marBottom w:val="0"/>
                      <w:divBdr>
                        <w:top w:val="none" w:sz="0" w:space="0" w:color="auto"/>
                        <w:left w:val="none" w:sz="0" w:space="0" w:color="auto"/>
                        <w:bottom w:val="none" w:sz="0" w:space="0" w:color="auto"/>
                        <w:right w:val="none" w:sz="0" w:space="0" w:color="auto"/>
                      </w:divBdr>
                    </w:div>
                  </w:divsChild>
                </w:div>
                <w:div w:id="1829396621">
                  <w:marLeft w:val="0"/>
                  <w:marRight w:val="0"/>
                  <w:marTop w:val="0"/>
                  <w:marBottom w:val="0"/>
                  <w:divBdr>
                    <w:top w:val="none" w:sz="0" w:space="0" w:color="auto"/>
                    <w:left w:val="none" w:sz="0" w:space="0" w:color="auto"/>
                    <w:bottom w:val="none" w:sz="0" w:space="0" w:color="auto"/>
                    <w:right w:val="none" w:sz="0" w:space="0" w:color="auto"/>
                  </w:divBdr>
                  <w:divsChild>
                    <w:div w:id="518810307">
                      <w:marLeft w:val="0"/>
                      <w:marRight w:val="0"/>
                      <w:marTop w:val="0"/>
                      <w:marBottom w:val="0"/>
                      <w:divBdr>
                        <w:top w:val="none" w:sz="0" w:space="0" w:color="auto"/>
                        <w:left w:val="none" w:sz="0" w:space="0" w:color="auto"/>
                        <w:bottom w:val="none" w:sz="0" w:space="0" w:color="auto"/>
                        <w:right w:val="none" w:sz="0" w:space="0" w:color="auto"/>
                      </w:divBdr>
                    </w:div>
                  </w:divsChild>
                </w:div>
                <w:div w:id="1988392842">
                  <w:marLeft w:val="0"/>
                  <w:marRight w:val="0"/>
                  <w:marTop w:val="0"/>
                  <w:marBottom w:val="0"/>
                  <w:divBdr>
                    <w:top w:val="none" w:sz="0" w:space="0" w:color="auto"/>
                    <w:left w:val="none" w:sz="0" w:space="0" w:color="auto"/>
                    <w:bottom w:val="none" w:sz="0" w:space="0" w:color="auto"/>
                    <w:right w:val="none" w:sz="0" w:space="0" w:color="auto"/>
                  </w:divBdr>
                  <w:divsChild>
                    <w:div w:id="1756701591">
                      <w:marLeft w:val="0"/>
                      <w:marRight w:val="0"/>
                      <w:marTop w:val="0"/>
                      <w:marBottom w:val="0"/>
                      <w:divBdr>
                        <w:top w:val="none" w:sz="0" w:space="0" w:color="auto"/>
                        <w:left w:val="none" w:sz="0" w:space="0" w:color="auto"/>
                        <w:bottom w:val="none" w:sz="0" w:space="0" w:color="auto"/>
                        <w:right w:val="none" w:sz="0" w:space="0" w:color="auto"/>
                      </w:divBdr>
                    </w:div>
                  </w:divsChild>
                </w:div>
                <w:div w:id="2124300520">
                  <w:marLeft w:val="0"/>
                  <w:marRight w:val="0"/>
                  <w:marTop w:val="0"/>
                  <w:marBottom w:val="0"/>
                  <w:divBdr>
                    <w:top w:val="none" w:sz="0" w:space="0" w:color="auto"/>
                    <w:left w:val="none" w:sz="0" w:space="0" w:color="auto"/>
                    <w:bottom w:val="none" w:sz="0" w:space="0" w:color="auto"/>
                    <w:right w:val="none" w:sz="0" w:space="0" w:color="auto"/>
                  </w:divBdr>
                  <w:divsChild>
                    <w:div w:id="19902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3052">
          <w:marLeft w:val="0"/>
          <w:marRight w:val="0"/>
          <w:marTop w:val="0"/>
          <w:marBottom w:val="0"/>
          <w:divBdr>
            <w:top w:val="none" w:sz="0" w:space="0" w:color="auto"/>
            <w:left w:val="none" w:sz="0" w:space="0" w:color="auto"/>
            <w:bottom w:val="none" w:sz="0" w:space="0" w:color="auto"/>
            <w:right w:val="none" w:sz="0" w:space="0" w:color="auto"/>
          </w:divBdr>
        </w:div>
        <w:div w:id="2017883793">
          <w:marLeft w:val="0"/>
          <w:marRight w:val="0"/>
          <w:marTop w:val="0"/>
          <w:marBottom w:val="0"/>
          <w:divBdr>
            <w:top w:val="none" w:sz="0" w:space="0" w:color="auto"/>
            <w:left w:val="none" w:sz="0" w:space="0" w:color="auto"/>
            <w:bottom w:val="none" w:sz="0" w:space="0" w:color="auto"/>
            <w:right w:val="none" w:sz="0" w:space="0" w:color="auto"/>
          </w:divBdr>
        </w:div>
        <w:div w:id="2027638237">
          <w:marLeft w:val="0"/>
          <w:marRight w:val="0"/>
          <w:marTop w:val="0"/>
          <w:marBottom w:val="0"/>
          <w:divBdr>
            <w:top w:val="none" w:sz="0" w:space="0" w:color="auto"/>
            <w:left w:val="none" w:sz="0" w:space="0" w:color="auto"/>
            <w:bottom w:val="none" w:sz="0" w:space="0" w:color="auto"/>
            <w:right w:val="none" w:sz="0" w:space="0" w:color="auto"/>
          </w:divBdr>
        </w:div>
      </w:divsChild>
    </w:div>
    <w:div w:id="616988000">
      <w:bodyDiv w:val="1"/>
      <w:marLeft w:val="0"/>
      <w:marRight w:val="0"/>
      <w:marTop w:val="0"/>
      <w:marBottom w:val="0"/>
      <w:divBdr>
        <w:top w:val="none" w:sz="0" w:space="0" w:color="auto"/>
        <w:left w:val="none" w:sz="0" w:space="0" w:color="auto"/>
        <w:bottom w:val="none" w:sz="0" w:space="0" w:color="auto"/>
        <w:right w:val="none" w:sz="0" w:space="0" w:color="auto"/>
      </w:divBdr>
    </w:div>
    <w:div w:id="659624179">
      <w:bodyDiv w:val="1"/>
      <w:marLeft w:val="0"/>
      <w:marRight w:val="0"/>
      <w:marTop w:val="0"/>
      <w:marBottom w:val="0"/>
      <w:divBdr>
        <w:top w:val="none" w:sz="0" w:space="0" w:color="auto"/>
        <w:left w:val="none" w:sz="0" w:space="0" w:color="auto"/>
        <w:bottom w:val="none" w:sz="0" w:space="0" w:color="auto"/>
        <w:right w:val="none" w:sz="0" w:space="0" w:color="auto"/>
      </w:divBdr>
    </w:div>
    <w:div w:id="797384011">
      <w:bodyDiv w:val="1"/>
      <w:marLeft w:val="0"/>
      <w:marRight w:val="0"/>
      <w:marTop w:val="0"/>
      <w:marBottom w:val="0"/>
      <w:divBdr>
        <w:top w:val="none" w:sz="0" w:space="0" w:color="auto"/>
        <w:left w:val="none" w:sz="0" w:space="0" w:color="auto"/>
        <w:bottom w:val="none" w:sz="0" w:space="0" w:color="auto"/>
        <w:right w:val="none" w:sz="0" w:space="0" w:color="auto"/>
      </w:divBdr>
      <w:divsChild>
        <w:div w:id="29380960">
          <w:marLeft w:val="0"/>
          <w:marRight w:val="0"/>
          <w:marTop w:val="0"/>
          <w:marBottom w:val="0"/>
          <w:divBdr>
            <w:top w:val="none" w:sz="0" w:space="0" w:color="auto"/>
            <w:left w:val="none" w:sz="0" w:space="0" w:color="auto"/>
            <w:bottom w:val="none" w:sz="0" w:space="0" w:color="auto"/>
            <w:right w:val="none" w:sz="0" w:space="0" w:color="auto"/>
          </w:divBdr>
        </w:div>
        <w:div w:id="360280412">
          <w:marLeft w:val="0"/>
          <w:marRight w:val="0"/>
          <w:marTop w:val="0"/>
          <w:marBottom w:val="0"/>
          <w:divBdr>
            <w:top w:val="none" w:sz="0" w:space="0" w:color="auto"/>
            <w:left w:val="none" w:sz="0" w:space="0" w:color="auto"/>
            <w:bottom w:val="none" w:sz="0" w:space="0" w:color="auto"/>
            <w:right w:val="none" w:sz="0" w:space="0" w:color="auto"/>
          </w:divBdr>
        </w:div>
        <w:div w:id="404110603">
          <w:marLeft w:val="0"/>
          <w:marRight w:val="0"/>
          <w:marTop w:val="0"/>
          <w:marBottom w:val="0"/>
          <w:divBdr>
            <w:top w:val="none" w:sz="0" w:space="0" w:color="auto"/>
            <w:left w:val="none" w:sz="0" w:space="0" w:color="auto"/>
            <w:bottom w:val="none" w:sz="0" w:space="0" w:color="auto"/>
            <w:right w:val="none" w:sz="0" w:space="0" w:color="auto"/>
          </w:divBdr>
        </w:div>
        <w:div w:id="480392173">
          <w:marLeft w:val="0"/>
          <w:marRight w:val="0"/>
          <w:marTop w:val="0"/>
          <w:marBottom w:val="0"/>
          <w:divBdr>
            <w:top w:val="none" w:sz="0" w:space="0" w:color="auto"/>
            <w:left w:val="none" w:sz="0" w:space="0" w:color="auto"/>
            <w:bottom w:val="none" w:sz="0" w:space="0" w:color="auto"/>
            <w:right w:val="none" w:sz="0" w:space="0" w:color="auto"/>
          </w:divBdr>
        </w:div>
        <w:div w:id="719519947">
          <w:marLeft w:val="0"/>
          <w:marRight w:val="0"/>
          <w:marTop w:val="0"/>
          <w:marBottom w:val="0"/>
          <w:divBdr>
            <w:top w:val="none" w:sz="0" w:space="0" w:color="auto"/>
            <w:left w:val="none" w:sz="0" w:space="0" w:color="auto"/>
            <w:bottom w:val="none" w:sz="0" w:space="0" w:color="auto"/>
            <w:right w:val="none" w:sz="0" w:space="0" w:color="auto"/>
          </w:divBdr>
        </w:div>
        <w:div w:id="786125964">
          <w:marLeft w:val="0"/>
          <w:marRight w:val="0"/>
          <w:marTop w:val="0"/>
          <w:marBottom w:val="0"/>
          <w:divBdr>
            <w:top w:val="none" w:sz="0" w:space="0" w:color="auto"/>
            <w:left w:val="none" w:sz="0" w:space="0" w:color="auto"/>
            <w:bottom w:val="none" w:sz="0" w:space="0" w:color="auto"/>
            <w:right w:val="none" w:sz="0" w:space="0" w:color="auto"/>
          </w:divBdr>
        </w:div>
        <w:div w:id="976881189">
          <w:marLeft w:val="0"/>
          <w:marRight w:val="0"/>
          <w:marTop w:val="0"/>
          <w:marBottom w:val="0"/>
          <w:divBdr>
            <w:top w:val="none" w:sz="0" w:space="0" w:color="auto"/>
            <w:left w:val="none" w:sz="0" w:space="0" w:color="auto"/>
            <w:bottom w:val="none" w:sz="0" w:space="0" w:color="auto"/>
            <w:right w:val="none" w:sz="0" w:space="0" w:color="auto"/>
          </w:divBdr>
        </w:div>
        <w:div w:id="1098449437">
          <w:marLeft w:val="0"/>
          <w:marRight w:val="0"/>
          <w:marTop w:val="0"/>
          <w:marBottom w:val="0"/>
          <w:divBdr>
            <w:top w:val="none" w:sz="0" w:space="0" w:color="auto"/>
            <w:left w:val="none" w:sz="0" w:space="0" w:color="auto"/>
            <w:bottom w:val="none" w:sz="0" w:space="0" w:color="auto"/>
            <w:right w:val="none" w:sz="0" w:space="0" w:color="auto"/>
          </w:divBdr>
        </w:div>
        <w:div w:id="1571501479">
          <w:marLeft w:val="0"/>
          <w:marRight w:val="0"/>
          <w:marTop w:val="0"/>
          <w:marBottom w:val="0"/>
          <w:divBdr>
            <w:top w:val="none" w:sz="0" w:space="0" w:color="auto"/>
            <w:left w:val="none" w:sz="0" w:space="0" w:color="auto"/>
            <w:bottom w:val="none" w:sz="0" w:space="0" w:color="auto"/>
            <w:right w:val="none" w:sz="0" w:space="0" w:color="auto"/>
          </w:divBdr>
        </w:div>
        <w:div w:id="1742823458">
          <w:marLeft w:val="0"/>
          <w:marRight w:val="0"/>
          <w:marTop w:val="0"/>
          <w:marBottom w:val="0"/>
          <w:divBdr>
            <w:top w:val="none" w:sz="0" w:space="0" w:color="auto"/>
            <w:left w:val="none" w:sz="0" w:space="0" w:color="auto"/>
            <w:bottom w:val="none" w:sz="0" w:space="0" w:color="auto"/>
            <w:right w:val="none" w:sz="0" w:space="0" w:color="auto"/>
          </w:divBdr>
        </w:div>
        <w:div w:id="1782920683">
          <w:marLeft w:val="0"/>
          <w:marRight w:val="0"/>
          <w:marTop w:val="0"/>
          <w:marBottom w:val="0"/>
          <w:divBdr>
            <w:top w:val="none" w:sz="0" w:space="0" w:color="auto"/>
            <w:left w:val="none" w:sz="0" w:space="0" w:color="auto"/>
            <w:bottom w:val="none" w:sz="0" w:space="0" w:color="auto"/>
            <w:right w:val="none" w:sz="0" w:space="0" w:color="auto"/>
          </w:divBdr>
        </w:div>
        <w:div w:id="1803185991">
          <w:marLeft w:val="0"/>
          <w:marRight w:val="0"/>
          <w:marTop w:val="0"/>
          <w:marBottom w:val="0"/>
          <w:divBdr>
            <w:top w:val="none" w:sz="0" w:space="0" w:color="auto"/>
            <w:left w:val="none" w:sz="0" w:space="0" w:color="auto"/>
            <w:bottom w:val="none" w:sz="0" w:space="0" w:color="auto"/>
            <w:right w:val="none" w:sz="0" w:space="0" w:color="auto"/>
          </w:divBdr>
        </w:div>
        <w:div w:id="1818641926">
          <w:marLeft w:val="0"/>
          <w:marRight w:val="0"/>
          <w:marTop w:val="0"/>
          <w:marBottom w:val="0"/>
          <w:divBdr>
            <w:top w:val="none" w:sz="0" w:space="0" w:color="auto"/>
            <w:left w:val="none" w:sz="0" w:space="0" w:color="auto"/>
            <w:bottom w:val="none" w:sz="0" w:space="0" w:color="auto"/>
            <w:right w:val="none" w:sz="0" w:space="0" w:color="auto"/>
          </w:divBdr>
          <w:divsChild>
            <w:div w:id="643196491">
              <w:marLeft w:val="-75"/>
              <w:marRight w:val="0"/>
              <w:marTop w:val="30"/>
              <w:marBottom w:val="30"/>
              <w:divBdr>
                <w:top w:val="none" w:sz="0" w:space="0" w:color="auto"/>
                <w:left w:val="none" w:sz="0" w:space="0" w:color="auto"/>
                <w:bottom w:val="none" w:sz="0" w:space="0" w:color="auto"/>
                <w:right w:val="none" w:sz="0" w:space="0" w:color="auto"/>
              </w:divBdr>
              <w:divsChild>
                <w:div w:id="449974414">
                  <w:marLeft w:val="0"/>
                  <w:marRight w:val="0"/>
                  <w:marTop w:val="0"/>
                  <w:marBottom w:val="0"/>
                  <w:divBdr>
                    <w:top w:val="none" w:sz="0" w:space="0" w:color="auto"/>
                    <w:left w:val="none" w:sz="0" w:space="0" w:color="auto"/>
                    <w:bottom w:val="none" w:sz="0" w:space="0" w:color="auto"/>
                    <w:right w:val="none" w:sz="0" w:space="0" w:color="auto"/>
                  </w:divBdr>
                  <w:divsChild>
                    <w:div w:id="722172180">
                      <w:marLeft w:val="0"/>
                      <w:marRight w:val="0"/>
                      <w:marTop w:val="0"/>
                      <w:marBottom w:val="0"/>
                      <w:divBdr>
                        <w:top w:val="none" w:sz="0" w:space="0" w:color="auto"/>
                        <w:left w:val="none" w:sz="0" w:space="0" w:color="auto"/>
                        <w:bottom w:val="none" w:sz="0" w:space="0" w:color="auto"/>
                        <w:right w:val="none" w:sz="0" w:space="0" w:color="auto"/>
                      </w:divBdr>
                    </w:div>
                  </w:divsChild>
                </w:div>
                <w:div w:id="589194856">
                  <w:marLeft w:val="0"/>
                  <w:marRight w:val="0"/>
                  <w:marTop w:val="0"/>
                  <w:marBottom w:val="0"/>
                  <w:divBdr>
                    <w:top w:val="none" w:sz="0" w:space="0" w:color="auto"/>
                    <w:left w:val="none" w:sz="0" w:space="0" w:color="auto"/>
                    <w:bottom w:val="none" w:sz="0" w:space="0" w:color="auto"/>
                    <w:right w:val="none" w:sz="0" w:space="0" w:color="auto"/>
                  </w:divBdr>
                  <w:divsChild>
                    <w:div w:id="1307737531">
                      <w:marLeft w:val="0"/>
                      <w:marRight w:val="0"/>
                      <w:marTop w:val="0"/>
                      <w:marBottom w:val="0"/>
                      <w:divBdr>
                        <w:top w:val="none" w:sz="0" w:space="0" w:color="auto"/>
                        <w:left w:val="none" w:sz="0" w:space="0" w:color="auto"/>
                        <w:bottom w:val="none" w:sz="0" w:space="0" w:color="auto"/>
                        <w:right w:val="none" w:sz="0" w:space="0" w:color="auto"/>
                      </w:divBdr>
                    </w:div>
                  </w:divsChild>
                </w:div>
                <w:div w:id="603655966">
                  <w:marLeft w:val="0"/>
                  <w:marRight w:val="0"/>
                  <w:marTop w:val="0"/>
                  <w:marBottom w:val="0"/>
                  <w:divBdr>
                    <w:top w:val="none" w:sz="0" w:space="0" w:color="auto"/>
                    <w:left w:val="none" w:sz="0" w:space="0" w:color="auto"/>
                    <w:bottom w:val="none" w:sz="0" w:space="0" w:color="auto"/>
                    <w:right w:val="none" w:sz="0" w:space="0" w:color="auto"/>
                  </w:divBdr>
                  <w:divsChild>
                    <w:div w:id="973145102">
                      <w:marLeft w:val="0"/>
                      <w:marRight w:val="0"/>
                      <w:marTop w:val="0"/>
                      <w:marBottom w:val="0"/>
                      <w:divBdr>
                        <w:top w:val="none" w:sz="0" w:space="0" w:color="auto"/>
                        <w:left w:val="none" w:sz="0" w:space="0" w:color="auto"/>
                        <w:bottom w:val="none" w:sz="0" w:space="0" w:color="auto"/>
                        <w:right w:val="none" w:sz="0" w:space="0" w:color="auto"/>
                      </w:divBdr>
                    </w:div>
                  </w:divsChild>
                </w:div>
                <w:div w:id="816799933">
                  <w:marLeft w:val="0"/>
                  <w:marRight w:val="0"/>
                  <w:marTop w:val="0"/>
                  <w:marBottom w:val="0"/>
                  <w:divBdr>
                    <w:top w:val="none" w:sz="0" w:space="0" w:color="auto"/>
                    <w:left w:val="none" w:sz="0" w:space="0" w:color="auto"/>
                    <w:bottom w:val="none" w:sz="0" w:space="0" w:color="auto"/>
                    <w:right w:val="none" w:sz="0" w:space="0" w:color="auto"/>
                  </w:divBdr>
                  <w:divsChild>
                    <w:div w:id="453645031">
                      <w:marLeft w:val="0"/>
                      <w:marRight w:val="0"/>
                      <w:marTop w:val="0"/>
                      <w:marBottom w:val="0"/>
                      <w:divBdr>
                        <w:top w:val="none" w:sz="0" w:space="0" w:color="auto"/>
                        <w:left w:val="none" w:sz="0" w:space="0" w:color="auto"/>
                        <w:bottom w:val="none" w:sz="0" w:space="0" w:color="auto"/>
                        <w:right w:val="none" w:sz="0" w:space="0" w:color="auto"/>
                      </w:divBdr>
                    </w:div>
                  </w:divsChild>
                </w:div>
                <w:div w:id="996421660">
                  <w:marLeft w:val="0"/>
                  <w:marRight w:val="0"/>
                  <w:marTop w:val="0"/>
                  <w:marBottom w:val="0"/>
                  <w:divBdr>
                    <w:top w:val="none" w:sz="0" w:space="0" w:color="auto"/>
                    <w:left w:val="none" w:sz="0" w:space="0" w:color="auto"/>
                    <w:bottom w:val="none" w:sz="0" w:space="0" w:color="auto"/>
                    <w:right w:val="none" w:sz="0" w:space="0" w:color="auto"/>
                  </w:divBdr>
                  <w:divsChild>
                    <w:div w:id="1259558202">
                      <w:marLeft w:val="0"/>
                      <w:marRight w:val="0"/>
                      <w:marTop w:val="0"/>
                      <w:marBottom w:val="0"/>
                      <w:divBdr>
                        <w:top w:val="none" w:sz="0" w:space="0" w:color="auto"/>
                        <w:left w:val="none" w:sz="0" w:space="0" w:color="auto"/>
                        <w:bottom w:val="none" w:sz="0" w:space="0" w:color="auto"/>
                        <w:right w:val="none" w:sz="0" w:space="0" w:color="auto"/>
                      </w:divBdr>
                    </w:div>
                  </w:divsChild>
                </w:div>
                <w:div w:id="1024945937">
                  <w:marLeft w:val="0"/>
                  <w:marRight w:val="0"/>
                  <w:marTop w:val="0"/>
                  <w:marBottom w:val="0"/>
                  <w:divBdr>
                    <w:top w:val="none" w:sz="0" w:space="0" w:color="auto"/>
                    <w:left w:val="none" w:sz="0" w:space="0" w:color="auto"/>
                    <w:bottom w:val="none" w:sz="0" w:space="0" w:color="auto"/>
                    <w:right w:val="none" w:sz="0" w:space="0" w:color="auto"/>
                  </w:divBdr>
                  <w:divsChild>
                    <w:div w:id="1456631874">
                      <w:marLeft w:val="0"/>
                      <w:marRight w:val="0"/>
                      <w:marTop w:val="0"/>
                      <w:marBottom w:val="0"/>
                      <w:divBdr>
                        <w:top w:val="none" w:sz="0" w:space="0" w:color="auto"/>
                        <w:left w:val="none" w:sz="0" w:space="0" w:color="auto"/>
                        <w:bottom w:val="none" w:sz="0" w:space="0" w:color="auto"/>
                        <w:right w:val="none" w:sz="0" w:space="0" w:color="auto"/>
                      </w:divBdr>
                    </w:div>
                  </w:divsChild>
                </w:div>
                <w:div w:id="1121611243">
                  <w:marLeft w:val="0"/>
                  <w:marRight w:val="0"/>
                  <w:marTop w:val="0"/>
                  <w:marBottom w:val="0"/>
                  <w:divBdr>
                    <w:top w:val="none" w:sz="0" w:space="0" w:color="auto"/>
                    <w:left w:val="none" w:sz="0" w:space="0" w:color="auto"/>
                    <w:bottom w:val="none" w:sz="0" w:space="0" w:color="auto"/>
                    <w:right w:val="none" w:sz="0" w:space="0" w:color="auto"/>
                  </w:divBdr>
                  <w:divsChild>
                    <w:div w:id="719599305">
                      <w:marLeft w:val="0"/>
                      <w:marRight w:val="0"/>
                      <w:marTop w:val="0"/>
                      <w:marBottom w:val="0"/>
                      <w:divBdr>
                        <w:top w:val="none" w:sz="0" w:space="0" w:color="auto"/>
                        <w:left w:val="none" w:sz="0" w:space="0" w:color="auto"/>
                        <w:bottom w:val="none" w:sz="0" w:space="0" w:color="auto"/>
                        <w:right w:val="none" w:sz="0" w:space="0" w:color="auto"/>
                      </w:divBdr>
                    </w:div>
                  </w:divsChild>
                </w:div>
                <w:div w:id="1145665667">
                  <w:marLeft w:val="0"/>
                  <w:marRight w:val="0"/>
                  <w:marTop w:val="0"/>
                  <w:marBottom w:val="0"/>
                  <w:divBdr>
                    <w:top w:val="none" w:sz="0" w:space="0" w:color="auto"/>
                    <w:left w:val="none" w:sz="0" w:space="0" w:color="auto"/>
                    <w:bottom w:val="none" w:sz="0" w:space="0" w:color="auto"/>
                    <w:right w:val="none" w:sz="0" w:space="0" w:color="auto"/>
                  </w:divBdr>
                  <w:divsChild>
                    <w:div w:id="645354797">
                      <w:marLeft w:val="0"/>
                      <w:marRight w:val="0"/>
                      <w:marTop w:val="0"/>
                      <w:marBottom w:val="0"/>
                      <w:divBdr>
                        <w:top w:val="none" w:sz="0" w:space="0" w:color="auto"/>
                        <w:left w:val="none" w:sz="0" w:space="0" w:color="auto"/>
                        <w:bottom w:val="none" w:sz="0" w:space="0" w:color="auto"/>
                        <w:right w:val="none" w:sz="0" w:space="0" w:color="auto"/>
                      </w:divBdr>
                    </w:div>
                  </w:divsChild>
                </w:div>
                <w:div w:id="1187713431">
                  <w:marLeft w:val="0"/>
                  <w:marRight w:val="0"/>
                  <w:marTop w:val="0"/>
                  <w:marBottom w:val="0"/>
                  <w:divBdr>
                    <w:top w:val="none" w:sz="0" w:space="0" w:color="auto"/>
                    <w:left w:val="none" w:sz="0" w:space="0" w:color="auto"/>
                    <w:bottom w:val="none" w:sz="0" w:space="0" w:color="auto"/>
                    <w:right w:val="none" w:sz="0" w:space="0" w:color="auto"/>
                  </w:divBdr>
                  <w:divsChild>
                    <w:div w:id="1776098611">
                      <w:marLeft w:val="0"/>
                      <w:marRight w:val="0"/>
                      <w:marTop w:val="0"/>
                      <w:marBottom w:val="0"/>
                      <w:divBdr>
                        <w:top w:val="none" w:sz="0" w:space="0" w:color="auto"/>
                        <w:left w:val="none" w:sz="0" w:space="0" w:color="auto"/>
                        <w:bottom w:val="none" w:sz="0" w:space="0" w:color="auto"/>
                        <w:right w:val="none" w:sz="0" w:space="0" w:color="auto"/>
                      </w:divBdr>
                    </w:div>
                  </w:divsChild>
                </w:div>
                <w:div w:id="1242175404">
                  <w:marLeft w:val="0"/>
                  <w:marRight w:val="0"/>
                  <w:marTop w:val="0"/>
                  <w:marBottom w:val="0"/>
                  <w:divBdr>
                    <w:top w:val="none" w:sz="0" w:space="0" w:color="auto"/>
                    <w:left w:val="none" w:sz="0" w:space="0" w:color="auto"/>
                    <w:bottom w:val="none" w:sz="0" w:space="0" w:color="auto"/>
                    <w:right w:val="none" w:sz="0" w:space="0" w:color="auto"/>
                  </w:divBdr>
                  <w:divsChild>
                    <w:div w:id="1361588262">
                      <w:marLeft w:val="0"/>
                      <w:marRight w:val="0"/>
                      <w:marTop w:val="0"/>
                      <w:marBottom w:val="0"/>
                      <w:divBdr>
                        <w:top w:val="none" w:sz="0" w:space="0" w:color="auto"/>
                        <w:left w:val="none" w:sz="0" w:space="0" w:color="auto"/>
                        <w:bottom w:val="none" w:sz="0" w:space="0" w:color="auto"/>
                        <w:right w:val="none" w:sz="0" w:space="0" w:color="auto"/>
                      </w:divBdr>
                    </w:div>
                  </w:divsChild>
                </w:div>
                <w:div w:id="1421216527">
                  <w:marLeft w:val="0"/>
                  <w:marRight w:val="0"/>
                  <w:marTop w:val="0"/>
                  <w:marBottom w:val="0"/>
                  <w:divBdr>
                    <w:top w:val="none" w:sz="0" w:space="0" w:color="auto"/>
                    <w:left w:val="none" w:sz="0" w:space="0" w:color="auto"/>
                    <w:bottom w:val="none" w:sz="0" w:space="0" w:color="auto"/>
                    <w:right w:val="none" w:sz="0" w:space="0" w:color="auto"/>
                  </w:divBdr>
                  <w:divsChild>
                    <w:div w:id="1219824289">
                      <w:marLeft w:val="0"/>
                      <w:marRight w:val="0"/>
                      <w:marTop w:val="0"/>
                      <w:marBottom w:val="0"/>
                      <w:divBdr>
                        <w:top w:val="none" w:sz="0" w:space="0" w:color="auto"/>
                        <w:left w:val="none" w:sz="0" w:space="0" w:color="auto"/>
                        <w:bottom w:val="none" w:sz="0" w:space="0" w:color="auto"/>
                        <w:right w:val="none" w:sz="0" w:space="0" w:color="auto"/>
                      </w:divBdr>
                    </w:div>
                  </w:divsChild>
                </w:div>
                <w:div w:id="1443383826">
                  <w:marLeft w:val="0"/>
                  <w:marRight w:val="0"/>
                  <w:marTop w:val="0"/>
                  <w:marBottom w:val="0"/>
                  <w:divBdr>
                    <w:top w:val="none" w:sz="0" w:space="0" w:color="auto"/>
                    <w:left w:val="none" w:sz="0" w:space="0" w:color="auto"/>
                    <w:bottom w:val="none" w:sz="0" w:space="0" w:color="auto"/>
                    <w:right w:val="none" w:sz="0" w:space="0" w:color="auto"/>
                  </w:divBdr>
                  <w:divsChild>
                    <w:div w:id="2096130231">
                      <w:marLeft w:val="0"/>
                      <w:marRight w:val="0"/>
                      <w:marTop w:val="0"/>
                      <w:marBottom w:val="0"/>
                      <w:divBdr>
                        <w:top w:val="none" w:sz="0" w:space="0" w:color="auto"/>
                        <w:left w:val="none" w:sz="0" w:space="0" w:color="auto"/>
                        <w:bottom w:val="none" w:sz="0" w:space="0" w:color="auto"/>
                        <w:right w:val="none" w:sz="0" w:space="0" w:color="auto"/>
                      </w:divBdr>
                    </w:div>
                  </w:divsChild>
                </w:div>
                <w:div w:id="1479572767">
                  <w:marLeft w:val="0"/>
                  <w:marRight w:val="0"/>
                  <w:marTop w:val="0"/>
                  <w:marBottom w:val="0"/>
                  <w:divBdr>
                    <w:top w:val="none" w:sz="0" w:space="0" w:color="auto"/>
                    <w:left w:val="none" w:sz="0" w:space="0" w:color="auto"/>
                    <w:bottom w:val="none" w:sz="0" w:space="0" w:color="auto"/>
                    <w:right w:val="none" w:sz="0" w:space="0" w:color="auto"/>
                  </w:divBdr>
                  <w:divsChild>
                    <w:div w:id="561452459">
                      <w:marLeft w:val="0"/>
                      <w:marRight w:val="0"/>
                      <w:marTop w:val="0"/>
                      <w:marBottom w:val="0"/>
                      <w:divBdr>
                        <w:top w:val="none" w:sz="0" w:space="0" w:color="auto"/>
                        <w:left w:val="none" w:sz="0" w:space="0" w:color="auto"/>
                        <w:bottom w:val="none" w:sz="0" w:space="0" w:color="auto"/>
                        <w:right w:val="none" w:sz="0" w:space="0" w:color="auto"/>
                      </w:divBdr>
                    </w:div>
                  </w:divsChild>
                </w:div>
                <w:div w:id="1482041143">
                  <w:marLeft w:val="0"/>
                  <w:marRight w:val="0"/>
                  <w:marTop w:val="0"/>
                  <w:marBottom w:val="0"/>
                  <w:divBdr>
                    <w:top w:val="none" w:sz="0" w:space="0" w:color="auto"/>
                    <w:left w:val="none" w:sz="0" w:space="0" w:color="auto"/>
                    <w:bottom w:val="none" w:sz="0" w:space="0" w:color="auto"/>
                    <w:right w:val="none" w:sz="0" w:space="0" w:color="auto"/>
                  </w:divBdr>
                  <w:divsChild>
                    <w:div w:id="2047754634">
                      <w:marLeft w:val="0"/>
                      <w:marRight w:val="0"/>
                      <w:marTop w:val="0"/>
                      <w:marBottom w:val="0"/>
                      <w:divBdr>
                        <w:top w:val="none" w:sz="0" w:space="0" w:color="auto"/>
                        <w:left w:val="none" w:sz="0" w:space="0" w:color="auto"/>
                        <w:bottom w:val="none" w:sz="0" w:space="0" w:color="auto"/>
                        <w:right w:val="none" w:sz="0" w:space="0" w:color="auto"/>
                      </w:divBdr>
                    </w:div>
                  </w:divsChild>
                </w:div>
                <w:div w:id="1538079161">
                  <w:marLeft w:val="0"/>
                  <w:marRight w:val="0"/>
                  <w:marTop w:val="0"/>
                  <w:marBottom w:val="0"/>
                  <w:divBdr>
                    <w:top w:val="none" w:sz="0" w:space="0" w:color="auto"/>
                    <w:left w:val="none" w:sz="0" w:space="0" w:color="auto"/>
                    <w:bottom w:val="none" w:sz="0" w:space="0" w:color="auto"/>
                    <w:right w:val="none" w:sz="0" w:space="0" w:color="auto"/>
                  </w:divBdr>
                  <w:divsChild>
                    <w:div w:id="82454987">
                      <w:marLeft w:val="0"/>
                      <w:marRight w:val="0"/>
                      <w:marTop w:val="0"/>
                      <w:marBottom w:val="0"/>
                      <w:divBdr>
                        <w:top w:val="none" w:sz="0" w:space="0" w:color="auto"/>
                        <w:left w:val="none" w:sz="0" w:space="0" w:color="auto"/>
                        <w:bottom w:val="none" w:sz="0" w:space="0" w:color="auto"/>
                        <w:right w:val="none" w:sz="0" w:space="0" w:color="auto"/>
                      </w:divBdr>
                    </w:div>
                  </w:divsChild>
                </w:div>
                <w:div w:id="1870799859">
                  <w:marLeft w:val="0"/>
                  <w:marRight w:val="0"/>
                  <w:marTop w:val="0"/>
                  <w:marBottom w:val="0"/>
                  <w:divBdr>
                    <w:top w:val="none" w:sz="0" w:space="0" w:color="auto"/>
                    <w:left w:val="none" w:sz="0" w:space="0" w:color="auto"/>
                    <w:bottom w:val="none" w:sz="0" w:space="0" w:color="auto"/>
                    <w:right w:val="none" w:sz="0" w:space="0" w:color="auto"/>
                  </w:divBdr>
                  <w:divsChild>
                    <w:div w:id="1195190918">
                      <w:marLeft w:val="0"/>
                      <w:marRight w:val="0"/>
                      <w:marTop w:val="0"/>
                      <w:marBottom w:val="0"/>
                      <w:divBdr>
                        <w:top w:val="none" w:sz="0" w:space="0" w:color="auto"/>
                        <w:left w:val="none" w:sz="0" w:space="0" w:color="auto"/>
                        <w:bottom w:val="none" w:sz="0" w:space="0" w:color="auto"/>
                        <w:right w:val="none" w:sz="0" w:space="0" w:color="auto"/>
                      </w:divBdr>
                    </w:div>
                  </w:divsChild>
                </w:div>
                <w:div w:id="1909337799">
                  <w:marLeft w:val="0"/>
                  <w:marRight w:val="0"/>
                  <w:marTop w:val="0"/>
                  <w:marBottom w:val="0"/>
                  <w:divBdr>
                    <w:top w:val="none" w:sz="0" w:space="0" w:color="auto"/>
                    <w:left w:val="none" w:sz="0" w:space="0" w:color="auto"/>
                    <w:bottom w:val="none" w:sz="0" w:space="0" w:color="auto"/>
                    <w:right w:val="none" w:sz="0" w:space="0" w:color="auto"/>
                  </w:divBdr>
                  <w:divsChild>
                    <w:div w:id="1533566188">
                      <w:marLeft w:val="0"/>
                      <w:marRight w:val="0"/>
                      <w:marTop w:val="0"/>
                      <w:marBottom w:val="0"/>
                      <w:divBdr>
                        <w:top w:val="none" w:sz="0" w:space="0" w:color="auto"/>
                        <w:left w:val="none" w:sz="0" w:space="0" w:color="auto"/>
                        <w:bottom w:val="none" w:sz="0" w:space="0" w:color="auto"/>
                        <w:right w:val="none" w:sz="0" w:space="0" w:color="auto"/>
                      </w:divBdr>
                    </w:div>
                  </w:divsChild>
                </w:div>
                <w:div w:id="1955089414">
                  <w:marLeft w:val="0"/>
                  <w:marRight w:val="0"/>
                  <w:marTop w:val="0"/>
                  <w:marBottom w:val="0"/>
                  <w:divBdr>
                    <w:top w:val="none" w:sz="0" w:space="0" w:color="auto"/>
                    <w:left w:val="none" w:sz="0" w:space="0" w:color="auto"/>
                    <w:bottom w:val="none" w:sz="0" w:space="0" w:color="auto"/>
                    <w:right w:val="none" w:sz="0" w:space="0" w:color="auto"/>
                  </w:divBdr>
                  <w:divsChild>
                    <w:div w:id="880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33440">
          <w:marLeft w:val="0"/>
          <w:marRight w:val="0"/>
          <w:marTop w:val="0"/>
          <w:marBottom w:val="0"/>
          <w:divBdr>
            <w:top w:val="none" w:sz="0" w:space="0" w:color="auto"/>
            <w:left w:val="none" w:sz="0" w:space="0" w:color="auto"/>
            <w:bottom w:val="none" w:sz="0" w:space="0" w:color="auto"/>
            <w:right w:val="none" w:sz="0" w:space="0" w:color="auto"/>
          </w:divBdr>
        </w:div>
        <w:div w:id="1964648350">
          <w:marLeft w:val="0"/>
          <w:marRight w:val="0"/>
          <w:marTop w:val="0"/>
          <w:marBottom w:val="0"/>
          <w:divBdr>
            <w:top w:val="none" w:sz="0" w:space="0" w:color="auto"/>
            <w:left w:val="none" w:sz="0" w:space="0" w:color="auto"/>
            <w:bottom w:val="none" w:sz="0" w:space="0" w:color="auto"/>
            <w:right w:val="none" w:sz="0" w:space="0" w:color="auto"/>
          </w:divBdr>
        </w:div>
        <w:div w:id="2001960858">
          <w:marLeft w:val="0"/>
          <w:marRight w:val="0"/>
          <w:marTop w:val="0"/>
          <w:marBottom w:val="0"/>
          <w:divBdr>
            <w:top w:val="none" w:sz="0" w:space="0" w:color="auto"/>
            <w:left w:val="none" w:sz="0" w:space="0" w:color="auto"/>
            <w:bottom w:val="none" w:sz="0" w:space="0" w:color="auto"/>
            <w:right w:val="none" w:sz="0" w:space="0" w:color="auto"/>
          </w:divBdr>
        </w:div>
      </w:divsChild>
    </w:div>
    <w:div w:id="806321315">
      <w:bodyDiv w:val="1"/>
      <w:marLeft w:val="0"/>
      <w:marRight w:val="0"/>
      <w:marTop w:val="0"/>
      <w:marBottom w:val="0"/>
      <w:divBdr>
        <w:top w:val="none" w:sz="0" w:space="0" w:color="auto"/>
        <w:left w:val="none" w:sz="0" w:space="0" w:color="auto"/>
        <w:bottom w:val="none" w:sz="0" w:space="0" w:color="auto"/>
        <w:right w:val="none" w:sz="0" w:space="0" w:color="auto"/>
      </w:divBdr>
    </w:div>
    <w:div w:id="825972629">
      <w:bodyDiv w:val="1"/>
      <w:marLeft w:val="0"/>
      <w:marRight w:val="0"/>
      <w:marTop w:val="0"/>
      <w:marBottom w:val="0"/>
      <w:divBdr>
        <w:top w:val="none" w:sz="0" w:space="0" w:color="auto"/>
        <w:left w:val="none" w:sz="0" w:space="0" w:color="auto"/>
        <w:bottom w:val="none" w:sz="0" w:space="0" w:color="auto"/>
        <w:right w:val="none" w:sz="0" w:space="0" w:color="auto"/>
      </w:divBdr>
    </w:div>
    <w:div w:id="837885541">
      <w:bodyDiv w:val="1"/>
      <w:marLeft w:val="0"/>
      <w:marRight w:val="0"/>
      <w:marTop w:val="0"/>
      <w:marBottom w:val="0"/>
      <w:divBdr>
        <w:top w:val="none" w:sz="0" w:space="0" w:color="auto"/>
        <w:left w:val="none" w:sz="0" w:space="0" w:color="auto"/>
        <w:bottom w:val="none" w:sz="0" w:space="0" w:color="auto"/>
        <w:right w:val="none" w:sz="0" w:space="0" w:color="auto"/>
      </w:divBdr>
    </w:div>
    <w:div w:id="854154345">
      <w:bodyDiv w:val="1"/>
      <w:marLeft w:val="0"/>
      <w:marRight w:val="0"/>
      <w:marTop w:val="0"/>
      <w:marBottom w:val="0"/>
      <w:divBdr>
        <w:top w:val="none" w:sz="0" w:space="0" w:color="auto"/>
        <w:left w:val="none" w:sz="0" w:space="0" w:color="auto"/>
        <w:bottom w:val="none" w:sz="0" w:space="0" w:color="auto"/>
        <w:right w:val="none" w:sz="0" w:space="0" w:color="auto"/>
      </w:divBdr>
    </w:div>
    <w:div w:id="895169185">
      <w:bodyDiv w:val="1"/>
      <w:marLeft w:val="0"/>
      <w:marRight w:val="0"/>
      <w:marTop w:val="0"/>
      <w:marBottom w:val="0"/>
      <w:divBdr>
        <w:top w:val="none" w:sz="0" w:space="0" w:color="auto"/>
        <w:left w:val="none" w:sz="0" w:space="0" w:color="auto"/>
        <w:bottom w:val="none" w:sz="0" w:space="0" w:color="auto"/>
        <w:right w:val="none" w:sz="0" w:space="0" w:color="auto"/>
      </w:divBdr>
    </w:div>
    <w:div w:id="896164377">
      <w:bodyDiv w:val="1"/>
      <w:marLeft w:val="0"/>
      <w:marRight w:val="0"/>
      <w:marTop w:val="0"/>
      <w:marBottom w:val="0"/>
      <w:divBdr>
        <w:top w:val="none" w:sz="0" w:space="0" w:color="auto"/>
        <w:left w:val="none" w:sz="0" w:space="0" w:color="auto"/>
        <w:bottom w:val="none" w:sz="0" w:space="0" w:color="auto"/>
        <w:right w:val="none" w:sz="0" w:space="0" w:color="auto"/>
      </w:divBdr>
    </w:div>
    <w:div w:id="946498780">
      <w:bodyDiv w:val="1"/>
      <w:marLeft w:val="0"/>
      <w:marRight w:val="0"/>
      <w:marTop w:val="0"/>
      <w:marBottom w:val="0"/>
      <w:divBdr>
        <w:top w:val="none" w:sz="0" w:space="0" w:color="auto"/>
        <w:left w:val="none" w:sz="0" w:space="0" w:color="auto"/>
        <w:bottom w:val="none" w:sz="0" w:space="0" w:color="auto"/>
        <w:right w:val="none" w:sz="0" w:space="0" w:color="auto"/>
      </w:divBdr>
    </w:div>
    <w:div w:id="995038266">
      <w:bodyDiv w:val="1"/>
      <w:marLeft w:val="0"/>
      <w:marRight w:val="0"/>
      <w:marTop w:val="0"/>
      <w:marBottom w:val="0"/>
      <w:divBdr>
        <w:top w:val="none" w:sz="0" w:space="0" w:color="auto"/>
        <w:left w:val="none" w:sz="0" w:space="0" w:color="auto"/>
        <w:bottom w:val="none" w:sz="0" w:space="0" w:color="auto"/>
        <w:right w:val="none" w:sz="0" w:space="0" w:color="auto"/>
      </w:divBdr>
    </w:div>
    <w:div w:id="1003514938">
      <w:bodyDiv w:val="1"/>
      <w:marLeft w:val="0"/>
      <w:marRight w:val="0"/>
      <w:marTop w:val="0"/>
      <w:marBottom w:val="0"/>
      <w:divBdr>
        <w:top w:val="none" w:sz="0" w:space="0" w:color="auto"/>
        <w:left w:val="none" w:sz="0" w:space="0" w:color="auto"/>
        <w:bottom w:val="none" w:sz="0" w:space="0" w:color="auto"/>
        <w:right w:val="none" w:sz="0" w:space="0" w:color="auto"/>
      </w:divBdr>
      <w:divsChild>
        <w:div w:id="268899745">
          <w:marLeft w:val="0"/>
          <w:marRight w:val="0"/>
          <w:marTop w:val="0"/>
          <w:marBottom w:val="0"/>
          <w:divBdr>
            <w:top w:val="none" w:sz="0" w:space="0" w:color="auto"/>
            <w:left w:val="none" w:sz="0" w:space="0" w:color="auto"/>
            <w:bottom w:val="none" w:sz="0" w:space="0" w:color="auto"/>
            <w:right w:val="none" w:sz="0" w:space="0" w:color="auto"/>
          </w:divBdr>
        </w:div>
        <w:div w:id="315308633">
          <w:marLeft w:val="0"/>
          <w:marRight w:val="0"/>
          <w:marTop w:val="0"/>
          <w:marBottom w:val="0"/>
          <w:divBdr>
            <w:top w:val="none" w:sz="0" w:space="0" w:color="auto"/>
            <w:left w:val="none" w:sz="0" w:space="0" w:color="auto"/>
            <w:bottom w:val="none" w:sz="0" w:space="0" w:color="auto"/>
            <w:right w:val="none" w:sz="0" w:space="0" w:color="auto"/>
          </w:divBdr>
        </w:div>
        <w:div w:id="668752648">
          <w:marLeft w:val="0"/>
          <w:marRight w:val="0"/>
          <w:marTop w:val="0"/>
          <w:marBottom w:val="0"/>
          <w:divBdr>
            <w:top w:val="none" w:sz="0" w:space="0" w:color="auto"/>
            <w:left w:val="none" w:sz="0" w:space="0" w:color="auto"/>
            <w:bottom w:val="none" w:sz="0" w:space="0" w:color="auto"/>
            <w:right w:val="none" w:sz="0" w:space="0" w:color="auto"/>
          </w:divBdr>
        </w:div>
        <w:div w:id="1248733898">
          <w:marLeft w:val="0"/>
          <w:marRight w:val="0"/>
          <w:marTop w:val="0"/>
          <w:marBottom w:val="0"/>
          <w:divBdr>
            <w:top w:val="none" w:sz="0" w:space="0" w:color="auto"/>
            <w:left w:val="none" w:sz="0" w:space="0" w:color="auto"/>
            <w:bottom w:val="none" w:sz="0" w:space="0" w:color="auto"/>
            <w:right w:val="none" w:sz="0" w:space="0" w:color="auto"/>
          </w:divBdr>
        </w:div>
        <w:div w:id="1274288852">
          <w:marLeft w:val="0"/>
          <w:marRight w:val="0"/>
          <w:marTop w:val="0"/>
          <w:marBottom w:val="0"/>
          <w:divBdr>
            <w:top w:val="none" w:sz="0" w:space="0" w:color="auto"/>
            <w:left w:val="none" w:sz="0" w:space="0" w:color="auto"/>
            <w:bottom w:val="none" w:sz="0" w:space="0" w:color="auto"/>
            <w:right w:val="none" w:sz="0" w:space="0" w:color="auto"/>
          </w:divBdr>
          <w:divsChild>
            <w:div w:id="92212650">
              <w:marLeft w:val="0"/>
              <w:marRight w:val="0"/>
              <w:marTop w:val="30"/>
              <w:marBottom w:val="30"/>
              <w:divBdr>
                <w:top w:val="none" w:sz="0" w:space="0" w:color="auto"/>
                <w:left w:val="none" w:sz="0" w:space="0" w:color="auto"/>
                <w:bottom w:val="none" w:sz="0" w:space="0" w:color="auto"/>
                <w:right w:val="none" w:sz="0" w:space="0" w:color="auto"/>
              </w:divBdr>
              <w:divsChild>
                <w:div w:id="1322968">
                  <w:marLeft w:val="0"/>
                  <w:marRight w:val="0"/>
                  <w:marTop w:val="0"/>
                  <w:marBottom w:val="0"/>
                  <w:divBdr>
                    <w:top w:val="none" w:sz="0" w:space="0" w:color="auto"/>
                    <w:left w:val="none" w:sz="0" w:space="0" w:color="auto"/>
                    <w:bottom w:val="none" w:sz="0" w:space="0" w:color="auto"/>
                    <w:right w:val="none" w:sz="0" w:space="0" w:color="auto"/>
                  </w:divBdr>
                  <w:divsChild>
                    <w:div w:id="1586960789">
                      <w:marLeft w:val="0"/>
                      <w:marRight w:val="0"/>
                      <w:marTop w:val="0"/>
                      <w:marBottom w:val="0"/>
                      <w:divBdr>
                        <w:top w:val="none" w:sz="0" w:space="0" w:color="auto"/>
                        <w:left w:val="none" w:sz="0" w:space="0" w:color="auto"/>
                        <w:bottom w:val="none" w:sz="0" w:space="0" w:color="auto"/>
                        <w:right w:val="none" w:sz="0" w:space="0" w:color="auto"/>
                      </w:divBdr>
                    </w:div>
                  </w:divsChild>
                </w:div>
                <w:div w:id="131950573">
                  <w:marLeft w:val="0"/>
                  <w:marRight w:val="0"/>
                  <w:marTop w:val="0"/>
                  <w:marBottom w:val="0"/>
                  <w:divBdr>
                    <w:top w:val="none" w:sz="0" w:space="0" w:color="auto"/>
                    <w:left w:val="none" w:sz="0" w:space="0" w:color="auto"/>
                    <w:bottom w:val="none" w:sz="0" w:space="0" w:color="auto"/>
                    <w:right w:val="none" w:sz="0" w:space="0" w:color="auto"/>
                  </w:divBdr>
                  <w:divsChild>
                    <w:div w:id="1008950529">
                      <w:marLeft w:val="0"/>
                      <w:marRight w:val="0"/>
                      <w:marTop w:val="0"/>
                      <w:marBottom w:val="0"/>
                      <w:divBdr>
                        <w:top w:val="none" w:sz="0" w:space="0" w:color="auto"/>
                        <w:left w:val="none" w:sz="0" w:space="0" w:color="auto"/>
                        <w:bottom w:val="none" w:sz="0" w:space="0" w:color="auto"/>
                        <w:right w:val="none" w:sz="0" w:space="0" w:color="auto"/>
                      </w:divBdr>
                    </w:div>
                  </w:divsChild>
                </w:div>
                <w:div w:id="637222814">
                  <w:marLeft w:val="0"/>
                  <w:marRight w:val="0"/>
                  <w:marTop w:val="0"/>
                  <w:marBottom w:val="0"/>
                  <w:divBdr>
                    <w:top w:val="none" w:sz="0" w:space="0" w:color="auto"/>
                    <w:left w:val="none" w:sz="0" w:space="0" w:color="auto"/>
                    <w:bottom w:val="none" w:sz="0" w:space="0" w:color="auto"/>
                    <w:right w:val="none" w:sz="0" w:space="0" w:color="auto"/>
                  </w:divBdr>
                  <w:divsChild>
                    <w:div w:id="150490408">
                      <w:marLeft w:val="0"/>
                      <w:marRight w:val="0"/>
                      <w:marTop w:val="0"/>
                      <w:marBottom w:val="0"/>
                      <w:divBdr>
                        <w:top w:val="none" w:sz="0" w:space="0" w:color="auto"/>
                        <w:left w:val="none" w:sz="0" w:space="0" w:color="auto"/>
                        <w:bottom w:val="none" w:sz="0" w:space="0" w:color="auto"/>
                        <w:right w:val="none" w:sz="0" w:space="0" w:color="auto"/>
                      </w:divBdr>
                    </w:div>
                  </w:divsChild>
                </w:div>
                <w:div w:id="704872038">
                  <w:marLeft w:val="0"/>
                  <w:marRight w:val="0"/>
                  <w:marTop w:val="0"/>
                  <w:marBottom w:val="0"/>
                  <w:divBdr>
                    <w:top w:val="none" w:sz="0" w:space="0" w:color="auto"/>
                    <w:left w:val="none" w:sz="0" w:space="0" w:color="auto"/>
                    <w:bottom w:val="none" w:sz="0" w:space="0" w:color="auto"/>
                    <w:right w:val="none" w:sz="0" w:space="0" w:color="auto"/>
                  </w:divBdr>
                  <w:divsChild>
                    <w:div w:id="1656101327">
                      <w:marLeft w:val="0"/>
                      <w:marRight w:val="0"/>
                      <w:marTop w:val="0"/>
                      <w:marBottom w:val="0"/>
                      <w:divBdr>
                        <w:top w:val="none" w:sz="0" w:space="0" w:color="auto"/>
                        <w:left w:val="none" w:sz="0" w:space="0" w:color="auto"/>
                        <w:bottom w:val="none" w:sz="0" w:space="0" w:color="auto"/>
                        <w:right w:val="none" w:sz="0" w:space="0" w:color="auto"/>
                      </w:divBdr>
                    </w:div>
                  </w:divsChild>
                </w:div>
                <w:div w:id="724792174">
                  <w:marLeft w:val="0"/>
                  <w:marRight w:val="0"/>
                  <w:marTop w:val="0"/>
                  <w:marBottom w:val="0"/>
                  <w:divBdr>
                    <w:top w:val="none" w:sz="0" w:space="0" w:color="auto"/>
                    <w:left w:val="none" w:sz="0" w:space="0" w:color="auto"/>
                    <w:bottom w:val="none" w:sz="0" w:space="0" w:color="auto"/>
                    <w:right w:val="none" w:sz="0" w:space="0" w:color="auto"/>
                  </w:divBdr>
                  <w:divsChild>
                    <w:div w:id="395201486">
                      <w:marLeft w:val="0"/>
                      <w:marRight w:val="0"/>
                      <w:marTop w:val="0"/>
                      <w:marBottom w:val="0"/>
                      <w:divBdr>
                        <w:top w:val="none" w:sz="0" w:space="0" w:color="auto"/>
                        <w:left w:val="none" w:sz="0" w:space="0" w:color="auto"/>
                        <w:bottom w:val="none" w:sz="0" w:space="0" w:color="auto"/>
                        <w:right w:val="none" w:sz="0" w:space="0" w:color="auto"/>
                      </w:divBdr>
                    </w:div>
                  </w:divsChild>
                </w:div>
                <w:div w:id="846749031">
                  <w:marLeft w:val="0"/>
                  <w:marRight w:val="0"/>
                  <w:marTop w:val="0"/>
                  <w:marBottom w:val="0"/>
                  <w:divBdr>
                    <w:top w:val="none" w:sz="0" w:space="0" w:color="auto"/>
                    <w:left w:val="none" w:sz="0" w:space="0" w:color="auto"/>
                    <w:bottom w:val="none" w:sz="0" w:space="0" w:color="auto"/>
                    <w:right w:val="none" w:sz="0" w:space="0" w:color="auto"/>
                  </w:divBdr>
                  <w:divsChild>
                    <w:div w:id="1929345457">
                      <w:marLeft w:val="0"/>
                      <w:marRight w:val="0"/>
                      <w:marTop w:val="0"/>
                      <w:marBottom w:val="0"/>
                      <w:divBdr>
                        <w:top w:val="none" w:sz="0" w:space="0" w:color="auto"/>
                        <w:left w:val="none" w:sz="0" w:space="0" w:color="auto"/>
                        <w:bottom w:val="none" w:sz="0" w:space="0" w:color="auto"/>
                        <w:right w:val="none" w:sz="0" w:space="0" w:color="auto"/>
                      </w:divBdr>
                    </w:div>
                  </w:divsChild>
                </w:div>
                <w:div w:id="926429436">
                  <w:marLeft w:val="0"/>
                  <w:marRight w:val="0"/>
                  <w:marTop w:val="0"/>
                  <w:marBottom w:val="0"/>
                  <w:divBdr>
                    <w:top w:val="none" w:sz="0" w:space="0" w:color="auto"/>
                    <w:left w:val="none" w:sz="0" w:space="0" w:color="auto"/>
                    <w:bottom w:val="none" w:sz="0" w:space="0" w:color="auto"/>
                    <w:right w:val="none" w:sz="0" w:space="0" w:color="auto"/>
                  </w:divBdr>
                  <w:divsChild>
                    <w:div w:id="1112285274">
                      <w:marLeft w:val="0"/>
                      <w:marRight w:val="0"/>
                      <w:marTop w:val="0"/>
                      <w:marBottom w:val="0"/>
                      <w:divBdr>
                        <w:top w:val="none" w:sz="0" w:space="0" w:color="auto"/>
                        <w:left w:val="none" w:sz="0" w:space="0" w:color="auto"/>
                        <w:bottom w:val="none" w:sz="0" w:space="0" w:color="auto"/>
                        <w:right w:val="none" w:sz="0" w:space="0" w:color="auto"/>
                      </w:divBdr>
                    </w:div>
                  </w:divsChild>
                </w:div>
                <w:div w:id="989941024">
                  <w:marLeft w:val="0"/>
                  <w:marRight w:val="0"/>
                  <w:marTop w:val="0"/>
                  <w:marBottom w:val="0"/>
                  <w:divBdr>
                    <w:top w:val="none" w:sz="0" w:space="0" w:color="auto"/>
                    <w:left w:val="none" w:sz="0" w:space="0" w:color="auto"/>
                    <w:bottom w:val="none" w:sz="0" w:space="0" w:color="auto"/>
                    <w:right w:val="none" w:sz="0" w:space="0" w:color="auto"/>
                  </w:divBdr>
                  <w:divsChild>
                    <w:div w:id="2058124819">
                      <w:marLeft w:val="0"/>
                      <w:marRight w:val="0"/>
                      <w:marTop w:val="0"/>
                      <w:marBottom w:val="0"/>
                      <w:divBdr>
                        <w:top w:val="none" w:sz="0" w:space="0" w:color="auto"/>
                        <w:left w:val="none" w:sz="0" w:space="0" w:color="auto"/>
                        <w:bottom w:val="none" w:sz="0" w:space="0" w:color="auto"/>
                        <w:right w:val="none" w:sz="0" w:space="0" w:color="auto"/>
                      </w:divBdr>
                    </w:div>
                  </w:divsChild>
                </w:div>
                <w:div w:id="1073352318">
                  <w:marLeft w:val="0"/>
                  <w:marRight w:val="0"/>
                  <w:marTop w:val="0"/>
                  <w:marBottom w:val="0"/>
                  <w:divBdr>
                    <w:top w:val="none" w:sz="0" w:space="0" w:color="auto"/>
                    <w:left w:val="none" w:sz="0" w:space="0" w:color="auto"/>
                    <w:bottom w:val="none" w:sz="0" w:space="0" w:color="auto"/>
                    <w:right w:val="none" w:sz="0" w:space="0" w:color="auto"/>
                  </w:divBdr>
                  <w:divsChild>
                    <w:div w:id="2124106922">
                      <w:marLeft w:val="0"/>
                      <w:marRight w:val="0"/>
                      <w:marTop w:val="0"/>
                      <w:marBottom w:val="0"/>
                      <w:divBdr>
                        <w:top w:val="none" w:sz="0" w:space="0" w:color="auto"/>
                        <w:left w:val="none" w:sz="0" w:space="0" w:color="auto"/>
                        <w:bottom w:val="none" w:sz="0" w:space="0" w:color="auto"/>
                        <w:right w:val="none" w:sz="0" w:space="0" w:color="auto"/>
                      </w:divBdr>
                    </w:div>
                  </w:divsChild>
                </w:div>
                <w:div w:id="1104544107">
                  <w:marLeft w:val="0"/>
                  <w:marRight w:val="0"/>
                  <w:marTop w:val="0"/>
                  <w:marBottom w:val="0"/>
                  <w:divBdr>
                    <w:top w:val="none" w:sz="0" w:space="0" w:color="auto"/>
                    <w:left w:val="none" w:sz="0" w:space="0" w:color="auto"/>
                    <w:bottom w:val="none" w:sz="0" w:space="0" w:color="auto"/>
                    <w:right w:val="none" w:sz="0" w:space="0" w:color="auto"/>
                  </w:divBdr>
                  <w:divsChild>
                    <w:div w:id="1765371029">
                      <w:marLeft w:val="0"/>
                      <w:marRight w:val="0"/>
                      <w:marTop w:val="0"/>
                      <w:marBottom w:val="0"/>
                      <w:divBdr>
                        <w:top w:val="none" w:sz="0" w:space="0" w:color="auto"/>
                        <w:left w:val="none" w:sz="0" w:space="0" w:color="auto"/>
                        <w:bottom w:val="none" w:sz="0" w:space="0" w:color="auto"/>
                        <w:right w:val="none" w:sz="0" w:space="0" w:color="auto"/>
                      </w:divBdr>
                    </w:div>
                  </w:divsChild>
                </w:div>
                <w:div w:id="1131287137">
                  <w:marLeft w:val="0"/>
                  <w:marRight w:val="0"/>
                  <w:marTop w:val="0"/>
                  <w:marBottom w:val="0"/>
                  <w:divBdr>
                    <w:top w:val="none" w:sz="0" w:space="0" w:color="auto"/>
                    <w:left w:val="none" w:sz="0" w:space="0" w:color="auto"/>
                    <w:bottom w:val="none" w:sz="0" w:space="0" w:color="auto"/>
                    <w:right w:val="none" w:sz="0" w:space="0" w:color="auto"/>
                  </w:divBdr>
                  <w:divsChild>
                    <w:div w:id="306402305">
                      <w:marLeft w:val="0"/>
                      <w:marRight w:val="0"/>
                      <w:marTop w:val="0"/>
                      <w:marBottom w:val="0"/>
                      <w:divBdr>
                        <w:top w:val="none" w:sz="0" w:space="0" w:color="auto"/>
                        <w:left w:val="none" w:sz="0" w:space="0" w:color="auto"/>
                        <w:bottom w:val="none" w:sz="0" w:space="0" w:color="auto"/>
                        <w:right w:val="none" w:sz="0" w:space="0" w:color="auto"/>
                      </w:divBdr>
                    </w:div>
                  </w:divsChild>
                </w:div>
                <w:div w:id="1188786357">
                  <w:marLeft w:val="0"/>
                  <w:marRight w:val="0"/>
                  <w:marTop w:val="0"/>
                  <w:marBottom w:val="0"/>
                  <w:divBdr>
                    <w:top w:val="none" w:sz="0" w:space="0" w:color="auto"/>
                    <w:left w:val="none" w:sz="0" w:space="0" w:color="auto"/>
                    <w:bottom w:val="none" w:sz="0" w:space="0" w:color="auto"/>
                    <w:right w:val="none" w:sz="0" w:space="0" w:color="auto"/>
                  </w:divBdr>
                  <w:divsChild>
                    <w:div w:id="229537875">
                      <w:marLeft w:val="0"/>
                      <w:marRight w:val="0"/>
                      <w:marTop w:val="0"/>
                      <w:marBottom w:val="0"/>
                      <w:divBdr>
                        <w:top w:val="none" w:sz="0" w:space="0" w:color="auto"/>
                        <w:left w:val="none" w:sz="0" w:space="0" w:color="auto"/>
                        <w:bottom w:val="none" w:sz="0" w:space="0" w:color="auto"/>
                        <w:right w:val="none" w:sz="0" w:space="0" w:color="auto"/>
                      </w:divBdr>
                    </w:div>
                  </w:divsChild>
                </w:div>
                <w:div w:id="1228151263">
                  <w:marLeft w:val="0"/>
                  <w:marRight w:val="0"/>
                  <w:marTop w:val="0"/>
                  <w:marBottom w:val="0"/>
                  <w:divBdr>
                    <w:top w:val="none" w:sz="0" w:space="0" w:color="auto"/>
                    <w:left w:val="none" w:sz="0" w:space="0" w:color="auto"/>
                    <w:bottom w:val="none" w:sz="0" w:space="0" w:color="auto"/>
                    <w:right w:val="none" w:sz="0" w:space="0" w:color="auto"/>
                  </w:divBdr>
                  <w:divsChild>
                    <w:div w:id="608664913">
                      <w:marLeft w:val="0"/>
                      <w:marRight w:val="0"/>
                      <w:marTop w:val="0"/>
                      <w:marBottom w:val="0"/>
                      <w:divBdr>
                        <w:top w:val="none" w:sz="0" w:space="0" w:color="auto"/>
                        <w:left w:val="none" w:sz="0" w:space="0" w:color="auto"/>
                        <w:bottom w:val="none" w:sz="0" w:space="0" w:color="auto"/>
                        <w:right w:val="none" w:sz="0" w:space="0" w:color="auto"/>
                      </w:divBdr>
                    </w:div>
                  </w:divsChild>
                </w:div>
                <w:div w:id="1275599103">
                  <w:marLeft w:val="0"/>
                  <w:marRight w:val="0"/>
                  <w:marTop w:val="0"/>
                  <w:marBottom w:val="0"/>
                  <w:divBdr>
                    <w:top w:val="none" w:sz="0" w:space="0" w:color="auto"/>
                    <w:left w:val="none" w:sz="0" w:space="0" w:color="auto"/>
                    <w:bottom w:val="none" w:sz="0" w:space="0" w:color="auto"/>
                    <w:right w:val="none" w:sz="0" w:space="0" w:color="auto"/>
                  </w:divBdr>
                  <w:divsChild>
                    <w:div w:id="1996688407">
                      <w:marLeft w:val="0"/>
                      <w:marRight w:val="0"/>
                      <w:marTop w:val="0"/>
                      <w:marBottom w:val="0"/>
                      <w:divBdr>
                        <w:top w:val="none" w:sz="0" w:space="0" w:color="auto"/>
                        <w:left w:val="none" w:sz="0" w:space="0" w:color="auto"/>
                        <w:bottom w:val="none" w:sz="0" w:space="0" w:color="auto"/>
                        <w:right w:val="none" w:sz="0" w:space="0" w:color="auto"/>
                      </w:divBdr>
                    </w:div>
                  </w:divsChild>
                </w:div>
                <w:div w:id="1429155275">
                  <w:marLeft w:val="0"/>
                  <w:marRight w:val="0"/>
                  <w:marTop w:val="0"/>
                  <w:marBottom w:val="0"/>
                  <w:divBdr>
                    <w:top w:val="none" w:sz="0" w:space="0" w:color="auto"/>
                    <w:left w:val="none" w:sz="0" w:space="0" w:color="auto"/>
                    <w:bottom w:val="none" w:sz="0" w:space="0" w:color="auto"/>
                    <w:right w:val="none" w:sz="0" w:space="0" w:color="auto"/>
                  </w:divBdr>
                  <w:divsChild>
                    <w:div w:id="655232830">
                      <w:marLeft w:val="0"/>
                      <w:marRight w:val="0"/>
                      <w:marTop w:val="0"/>
                      <w:marBottom w:val="0"/>
                      <w:divBdr>
                        <w:top w:val="none" w:sz="0" w:space="0" w:color="auto"/>
                        <w:left w:val="none" w:sz="0" w:space="0" w:color="auto"/>
                        <w:bottom w:val="none" w:sz="0" w:space="0" w:color="auto"/>
                        <w:right w:val="none" w:sz="0" w:space="0" w:color="auto"/>
                      </w:divBdr>
                    </w:div>
                  </w:divsChild>
                </w:div>
                <w:div w:id="1685015045">
                  <w:marLeft w:val="0"/>
                  <w:marRight w:val="0"/>
                  <w:marTop w:val="0"/>
                  <w:marBottom w:val="0"/>
                  <w:divBdr>
                    <w:top w:val="none" w:sz="0" w:space="0" w:color="auto"/>
                    <w:left w:val="none" w:sz="0" w:space="0" w:color="auto"/>
                    <w:bottom w:val="none" w:sz="0" w:space="0" w:color="auto"/>
                    <w:right w:val="none" w:sz="0" w:space="0" w:color="auto"/>
                  </w:divBdr>
                  <w:divsChild>
                    <w:div w:id="1631015257">
                      <w:marLeft w:val="0"/>
                      <w:marRight w:val="0"/>
                      <w:marTop w:val="0"/>
                      <w:marBottom w:val="0"/>
                      <w:divBdr>
                        <w:top w:val="none" w:sz="0" w:space="0" w:color="auto"/>
                        <w:left w:val="none" w:sz="0" w:space="0" w:color="auto"/>
                        <w:bottom w:val="none" w:sz="0" w:space="0" w:color="auto"/>
                        <w:right w:val="none" w:sz="0" w:space="0" w:color="auto"/>
                      </w:divBdr>
                    </w:div>
                  </w:divsChild>
                </w:div>
                <w:div w:id="1693800190">
                  <w:marLeft w:val="0"/>
                  <w:marRight w:val="0"/>
                  <w:marTop w:val="0"/>
                  <w:marBottom w:val="0"/>
                  <w:divBdr>
                    <w:top w:val="none" w:sz="0" w:space="0" w:color="auto"/>
                    <w:left w:val="none" w:sz="0" w:space="0" w:color="auto"/>
                    <w:bottom w:val="none" w:sz="0" w:space="0" w:color="auto"/>
                    <w:right w:val="none" w:sz="0" w:space="0" w:color="auto"/>
                  </w:divBdr>
                  <w:divsChild>
                    <w:div w:id="1019624591">
                      <w:marLeft w:val="0"/>
                      <w:marRight w:val="0"/>
                      <w:marTop w:val="0"/>
                      <w:marBottom w:val="0"/>
                      <w:divBdr>
                        <w:top w:val="none" w:sz="0" w:space="0" w:color="auto"/>
                        <w:left w:val="none" w:sz="0" w:space="0" w:color="auto"/>
                        <w:bottom w:val="none" w:sz="0" w:space="0" w:color="auto"/>
                        <w:right w:val="none" w:sz="0" w:space="0" w:color="auto"/>
                      </w:divBdr>
                    </w:div>
                  </w:divsChild>
                </w:div>
                <w:div w:id="1984693005">
                  <w:marLeft w:val="0"/>
                  <w:marRight w:val="0"/>
                  <w:marTop w:val="0"/>
                  <w:marBottom w:val="0"/>
                  <w:divBdr>
                    <w:top w:val="none" w:sz="0" w:space="0" w:color="auto"/>
                    <w:left w:val="none" w:sz="0" w:space="0" w:color="auto"/>
                    <w:bottom w:val="none" w:sz="0" w:space="0" w:color="auto"/>
                    <w:right w:val="none" w:sz="0" w:space="0" w:color="auto"/>
                  </w:divBdr>
                  <w:divsChild>
                    <w:div w:id="1264654080">
                      <w:marLeft w:val="0"/>
                      <w:marRight w:val="0"/>
                      <w:marTop w:val="0"/>
                      <w:marBottom w:val="0"/>
                      <w:divBdr>
                        <w:top w:val="none" w:sz="0" w:space="0" w:color="auto"/>
                        <w:left w:val="none" w:sz="0" w:space="0" w:color="auto"/>
                        <w:bottom w:val="none" w:sz="0" w:space="0" w:color="auto"/>
                        <w:right w:val="none" w:sz="0" w:space="0" w:color="auto"/>
                      </w:divBdr>
                    </w:div>
                  </w:divsChild>
                </w:div>
                <w:div w:id="2040088382">
                  <w:marLeft w:val="0"/>
                  <w:marRight w:val="0"/>
                  <w:marTop w:val="0"/>
                  <w:marBottom w:val="0"/>
                  <w:divBdr>
                    <w:top w:val="none" w:sz="0" w:space="0" w:color="auto"/>
                    <w:left w:val="none" w:sz="0" w:space="0" w:color="auto"/>
                    <w:bottom w:val="none" w:sz="0" w:space="0" w:color="auto"/>
                    <w:right w:val="none" w:sz="0" w:space="0" w:color="auto"/>
                  </w:divBdr>
                  <w:divsChild>
                    <w:div w:id="1945307917">
                      <w:marLeft w:val="0"/>
                      <w:marRight w:val="0"/>
                      <w:marTop w:val="0"/>
                      <w:marBottom w:val="0"/>
                      <w:divBdr>
                        <w:top w:val="none" w:sz="0" w:space="0" w:color="auto"/>
                        <w:left w:val="none" w:sz="0" w:space="0" w:color="auto"/>
                        <w:bottom w:val="none" w:sz="0" w:space="0" w:color="auto"/>
                        <w:right w:val="none" w:sz="0" w:space="0" w:color="auto"/>
                      </w:divBdr>
                    </w:div>
                  </w:divsChild>
                </w:div>
                <w:div w:id="2042627520">
                  <w:marLeft w:val="0"/>
                  <w:marRight w:val="0"/>
                  <w:marTop w:val="0"/>
                  <w:marBottom w:val="0"/>
                  <w:divBdr>
                    <w:top w:val="none" w:sz="0" w:space="0" w:color="auto"/>
                    <w:left w:val="none" w:sz="0" w:space="0" w:color="auto"/>
                    <w:bottom w:val="none" w:sz="0" w:space="0" w:color="auto"/>
                    <w:right w:val="none" w:sz="0" w:space="0" w:color="auto"/>
                  </w:divBdr>
                  <w:divsChild>
                    <w:div w:id="181362117">
                      <w:marLeft w:val="0"/>
                      <w:marRight w:val="0"/>
                      <w:marTop w:val="0"/>
                      <w:marBottom w:val="0"/>
                      <w:divBdr>
                        <w:top w:val="none" w:sz="0" w:space="0" w:color="auto"/>
                        <w:left w:val="none" w:sz="0" w:space="0" w:color="auto"/>
                        <w:bottom w:val="none" w:sz="0" w:space="0" w:color="auto"/>
                        <w:right w:val="none" w:sz="0" w:space="0" w:color="auto"/>
                      </w:divBdr>
                    </w:div>
                  </w:divsChild>
                </w:div>
                <w:div w:id="2101174422">
                  <w:marLeft w:val="0"/>
                  <w:marRight w:val="0"/>
                  <w:marTop w:val="0"/>
                  <w:marBottom w:val="0"/>
                  <w:divBdr>
                    <w:top w:val="none" w:sz="0" w:space="0" w:color="auto"/>
                    <w:left w:val="none" w:sz="0" w:space="0" w:color="auto"/>
                    <w:bottom w:val="none" w:sz="0" w:space="0" w:color="auto"/>
                    <w:right w:val="none" w:sz="0" w:space="0" w:color="auto"/>
                  </w:divBdr>
                  <w:divsChild>
                    <w:div w:id="20195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39582">
          <w:marLeft w:val="0"/>
          <w:marRight w:val="0"/>
          <w:marTop w:val="0"/>
          <w:marBottom w:val="0"/>
          <w:divBdr>
            <w:top w:val="none" w:sz="0" w:space="0" w:color="auto"/>
            <w:left w:val="none" w:sz="0" w:space="0" w:color="auto"/>
            <w:bottom w:val="none" w:sz="0" w:space="0" w:color="auto"/>
            <w:right w:val="none" w:sz="0" w:space="0" w:color="auto"/>
          </w:divBdr>
        </w:div>
        <w:div w:id="1403597241">
          <w:marLeft w:val="0"/>
          <w:marRight w:val="0"/>
          <w:marTop w:val="0"/>
          <w:marBottom w:val="0"/>
          <w:divBdr>
            <w:top w:val="none" w:sz="0" w:space="0" w:color="auto"/>
            <w:left w:val="none" w:sz="0" w:space="0" w:color="auto"/>
            <w:bottom w:val="none" w:sz="0" w:space="0" w:color="auto"/>
            <w:right w:val="none" w:sz="0" w:space="0" w:color="auto"/>
          </w:divBdr>
        </w:div>
        <w:div w:id="1460151451">
          <w:marLeft w:val="0"/>
          <w:marRight w:val="0"/>
          <w:marTop w:val="0"/>
          <w:marBottom w:val="0"/>
          <w:divBdr>
            <w:top w:val="none" w:sz="0" w:space="0" w:color="auto"/>
            <w:left w:val="none" w:sz="0" w:space="0" w:color="auto"/>
            <w:bottom w:val="none" w:sz="0" w:space="0" w:color="auto"/>
            <w:right w:val="none" w:sz="0" w:space="0" w:color="auto"/>
          </w:divBdr>
        </w:div>
        <w:div w:id="1629778001">
          <w:marLeft w:val="0"/>
          <w:marRight w:val="0"/>
          <w:marTop w:val="0"/>
          <w:marBottom w:val="0"/>
          <w:divBdr>
            <w:top w:val="none" w:sz="0" w:space="0" w:color="auto"/>
            <w:left w:val="none" w:sz="0" w:space="0" w:color="auto"/>
            <w:bottom w:val="none" w:sz="0" w:space="0" w:color="auto"/>
            <w:right w:val="none" w:sz="0" w:space="0" w:color="auto"/>
          </w:divBdr>
        </w:div>
        <w:div w:id="1682312894">
          <w:marLeft w:val="0"/>
          <w:marRight w:val="0"/>
          <w:marTop w:val="0"/>
          <w:marBottom w:val="0"/>
          <w:divBdr>
            <w:top w:val="none" w:sz="0" w:space="0" w:color="auto"/>
            <w:left w:val="none" w:sz="0" w:space="0" w:color="auto"/>
            <w:bottom w:val="none" w:sz="0" w:space="0" w:color="auto"/>
            <w:right w:val="none" w:sz="0" w:space="0" w:color="auto"/>
          </w:divBdr>
        </w:div>
        <w:div w:id="1808475508">
          <w:marLeft w:val="0"/>
          <w:marRight w:val="0"/>
          <w:marTop w:val="0"/>
          <w:marBottom w:val="0"/>
          <w:divBdr>
            <w:top w:val="none" w:sz="0" w:space="0" w:color="auto"/>
            <w:left w:val="none" w:sz="0" w:space="0" w:color="auto"/>
            <w:bottom w:val="none" w:sz="0" w:space="0" w:color="auto"/>
            <w:right w:val="none" w:sz="0" w:space="0" w:color="auto"/>
          </w:divBdr>
        </w:div>
        <w:div w:id="1848669355">
          <w:marLeft w:val="0"/>
          <w:marRight w:val="0"/>
          <w:marTop w:val="0"/>
          <w:marBottom w:val="0"/>
          <w:divBdr>
            <w:top w:val="none" w:sz="0" w:space="0" w:color="auto"/>
            <w:left w:val="none" w:sz="0" w:space="0" w:color="auto"/>
            <w:bottom w:val="none" w:sz="0" w:space="0" w:color="auto"/>
            <w:right w:val="none" w:sz="0" w:space="0" w:color="auto"/>
          </w:divBdr>
        </w:div>
        <w:div w:id="1857692954">
          <w:marLeft w:val="0"/>
          <w:marRight w:val="0"/>
          <w:marTop w:val="0"/>
          <w:marBottom w:val="0"/>
          <w:divBdr>
            <w:top w:val="none" w:sz="0" w:space="0" w:color="auto"/>
            <w:left w:val="none" w:sz="0" w:space="0" w:color="auto"/>
            <w:bottom w:val="none" w:sz="0" w:space="0" w:color="auto"/>
            <w:right w:val="none" w:sz="0" w:space="0" w:color="auto"/>
          </w:divBdr>
          <w:divsChild>
            <w:div w:id="82072972">
              <w:marLeft w:val="0"/>
              <w:marRight w:val="0"/>
              <w:marTop w:val="0"/>
              <w:marBottom w:val="0"/>
              <w:divBdr>
                <w:top w:val="none" w:sz="0" w:space="0" w:color="auto"/>
                <w:left w:val="none" w:sz="0" w:space="0" w:color="auto"/>
                <w:bottom w:val="none" w:sz="0" w:space="0" w:color="auto"/>
                <w:right w:val="none" w:sz="0" w:space="0" w:color="auto"/>
              </w:divBdr>
            </w:div>
            <w:div w:id="97259091">
              <w:marLeft w:val="0"/>
              <w:marRight w:val="0"/>
              <w:marTop w:val="0"/>
              <w:marBottom w:val="0"/>
              <w:divBdr>
                <w:top w:val="none" w:sz="0" w:space="0" w:color="auto"/>
                <w:left w:val="none" w:sz="0" w:space="0" w:color="auto"/>
                <w:bottom w:val="none" w:sz="0" w:space="0" w:color="auto"/>
                <w:right w:val="none" w:sz="0" w:space="0" w:color="auto"/>
              </w:divBdr>
            </w:div>
            <w:div w:id="192501691">
              <w:marLeft w:val="0"/>
              <w:marRight w:val="0"/>
              <w:marTop w:val="0"/>
              <w:marBottom w:val="0"/>
              <w:divBdr>
                <w:top w:val="none" w:sz="0" w:space="0" w:color="auto"/>
                <w:left w:val="none" w:sz="0" w:space="0" w:color="auto"/>
                <w:bottom w:val="none" w:sz="0" w:space="0" w:color="auto"/>
                <w:right w:val="none" w:sz="0" w:space="0" w:color="auto"/>
              </w:divBdr>
            </w:div>
            <w:div w:id="302152551">
              <w:marLeft w:val="0"/>
              <w:marRight w:val="0"/>
              <w:marTop w:val="0"/>
              <w:marBottom w:val="0"/>
              <w:divBdr>
                <w:top w:val="none" w:sz="0" w:space="0" w:color="auto"/>
                <w:left w:val="none" w:sz="0" w:space="0" w:color="auto"/>
                <w:bottom w:val="none" w:sz="0" w:space="0" w:color="auto"/>
                <w:right w:val="none" w:sz="0" w:space="0" w:color="auto"/>
              </w:divBdr>
            </w:div>
            <w:div w:id="317341630">
              <w:marLeft w:val="0"/>
              <w:marRight w:val="0"/>
              <w:marTop w:val="0"/>
              <w:marBottom w:val="0"/>
              <w:divBdr>
                <w:top w:val="none" w:sz="0" w:space="0" w:color="auto"/>
                <w:left w:val="none" w:sz="0" w:space="0" w:color="auto"/>
                <w:bottom w:val="none" w:sz="0" w:space="0" w:color="auto"/>
                <w:right w:val="none" w:sz="0" w:space="0" w:color="auto"/>
              </w:divBdr>
            </w:div>
            <w:div w:id="779447569">
              <w:marLeft w:val="0"/>
              <w:marRight w:val="0"/>
              <w:marTop w:val="0"/>
              <w:marBottom w:val="0"/>
              <w:divBdr>
                <w:top w:val="none" w:sz="0" w:space="0" w:color="auto"/>
                <w:left w:val="none" w:sz="0" w:space="0" w:color="auto"/>
                <w:bottom w:val="none" w:sz="0" w:space="0" w:color="auto"/>
                <w:right w:val="none" w:sz="0" w:space="0" w:color="auto"/>
              </w:divBdr>
            </w:div>
            <w:div w:id="853376695">
              <w:marLeft w:val="0"/>
              <w:marRight w:val="0"/>
              <w:marTop w:val="0"/>
              <w:marBottom w:val="0"/>
              <w:divBdr>
                <w:top w:val="none" w:sz="0" w:space="0" w:color="auto"/>
                <w:left w:val="none" w:sz="0" w:space="0" w:color="auto"/>
                <w:bottom w:val="none" w:sz="0" w:space="0" w:color="auto"/>
                <w:right w:val="none" w:sz="0" w:space="0" w:color="auto"/>
              </w:divBdr>
            </w:div>
            <w:div w:id="1074664411">
              <w:marLeft w:val="0"/>
              <w:marRight w:val="0"/>
              <w:marTop w:val="0"/>
              <w:marBottom w:val="0"/>
              <w:divBdr>
                <w:top w:val="none" w:sz="0" w:space="0" w:color="auto"/>
                <w:left w:val="none" w:sz="0" w:space="0" w:color="auto"/>
                <w:bottom w:val="none" w:sz="0" w:space="0" w:color="auto"/>
                <w:right w:val="none" w:sz="0" w:space="0" w:color="auto"/>
              </w:divBdr>
            </w:div>
            <w:div w:id="1126123701">
              <w:marLeft w:val="0"/>
              <w:marRight w:val="0"/>
              <w:marTop w:val="0"/>
              <w:marBottom w:val="0"/>
              <w:divBdr>
                <w:top w:val="none" w:sz="0" w:space="0" w:color="auto"/>
                <w:left w:val="none" w:sz="0" w:space="0" w:color="auto"/>
                <w:bottom w:val="none" w:sz="0" w:space="0" w:color="auto"/>
                <w:right w:val="none" w:sz="0" w:space="0" w:color="auto"/>
              </w:divBdr>
            </w:div>
            <w:div w:id="1449812149">
              <w:marLeft w:val="0"/>
              <w:marRight w:val="0"/>
              <w:marTop w:val="0"/>
              <w:marBottom w:val="0"/>
              <w:divBdr>
                <w:top w:val="none" w:sz="0" w:space="0" w:color="auto"/>
                <w:left w:val="none" w:sz="0" w:space="0" w:color="auto"/>
                <w:bottom w:val="none" w:sz="0" w:space="0" w:color="auto"/>
                <w:right w:val="none" w:sz="0" w:space="0" w:color="auto"/>
              </w:divBdr>
            </w:div>
            <w:div w:id="1464034687">
              <w:marLeft w:val="0"/>
              <w:marRight w:val="0"/>
              <w:marTop w:val="0"/>
              <w:marBottom w:val="0"/>
              <w:divBdr>
                <w:top w:val="none" w:sz="0" w:space="0" w:color="auto"/>
                <w:left w:val="none" w:sz="0" w:space="0" w:color="auto"/>
                <w:bottom w:val="none" w:sz="0" w:space="0" w:color="auto"/>
                <w:right w:val="none" w:sz="0" w:space="0" w:color="auto"/>
              </w:divBdr>
            </w:div>
            <w:div w:id="1597010321">
              <w:marLeft w:val="0"/>
              <w:marRight w:val="0"/>
              <w:marTop w:val="0"/>
              <w:marBottom w:val="0"/>
              <w:divBdr>
                <w:top w:val="none" w:sz="0" w:space="0" w:color="auto"/>
                <w:left w:val="none" w:sz="0" w:space="0" w:color="auto"/>
                <w:bottom w:val="none" w:sz="0" w:space="0" w:color="auto"/>
                <w:right w:val="none" w:sz="0" w:space="0" w:color="auto"/>
              </w:divBdr>
            </w:div>
            <w:div w:id="1618753545">
              <w:marLeft w:val="0"/>
              <w:marRight w:val="0"/>
              <w:marTop w:val="0"/>
              <w:marBottom w:val="0"/>
              <w:divBdr>
                <w:top w:val="none" w:sz="0" w:space="0" w:color="auto"/>
                <w:left w:val="none" w:sz="0" w:space="0" w:color="auto"/>
                <w:bottom w:val="none" w:sz="0" w:space="0" w:color="auto"/>
                <w:right w:val="none" w:sz="0" w:space="0" w:color="auto"/>
              </w:divBdr>
            </w:div>
            <w:div w:id="1837529885">
              <w:marLeft w:val="0"/>
              <w:marRight w:val="0"/>
              <w:marTop w:val="0"/>
              <w:marBottom w:val="0"/>
              <w:divBdr>
                <w:top w:val="none" w:sz="0" w:space="0" w:color="auto"/>
                <w:left w:val="none" w:sz="0" w:space="0" w:color="auto"/>
                <w:bottom w:val="none" w:sz="0" w:space="0" w:color="auto"/>
                <w:right w:val="none" w:sz="0" w:space="0" w:color="auto"/>
              </w:divBdr>
            </w:div>
            <w:div w:id="1850559313">
              <w:marLeft w:val="0"/>
              <w:marRight w:val="0"/>
              <w:marTop w:val="0"/>
              <w:marBottom w:val="0"/>
              <w:divBdr>
                <w:top w:val="none" w:sz="0" w:space="0" w:color="auto"/>
                <w:left w:val="none" w:sz="0" w:space="0" w:color="auto"/>
                <w:bottom w:val="none" w:sz="0" w:space="0" w:color="auto"/>
                <w:right w:val="none" w:sz="0" w:space="0" w:color="auto"/>
              </w:divBdr>
            </w:div>
            <w:div w:id="1877158374">
              <w:marLeft w:val="0"/>
              <w:marRight w:val="0"/>
              <w:marTop w:val="0"/>
              <w:marBottom w:val="0"/>
              <w:divBdr>
                <w:top w:val="none" w:sz="0" w:space="0" w:color="auto"/>
                <w:left w:val="none" w:sz="0" w:space="0" w:color="auto"/>
                <w:bottom w:val="none" w:sz="0" w:space="0" w:color="auto"/>
                <w:right w:val="none" w:sz="0" w:space="0" w:color="auto"/>
              </w:divBdr>
            </w:div>
            <w:div w:id="1895584180">
              <w:marLeft w:val="0"/>
              <w:marRight w:val="0"/>
              <w:marTop w:val="0"/>
              <w:marBottom w:val="0"/>
              <w:divBdr>
                <w:top w:val="none" w:sz="0" w:space="0" w:color="auto"/>
                <w:left w:val="none" w:sz="0" w:space="0" w:color="auto"/>
                <w:bottom w:val="none" w:sz="0" w:space="0" w:color="auto"/>
                <w:right w:val="none" w:sz="0" w:space="0" w:color="auto"/>
              </w:divBdr>
            </w:div>
            <w:div w:id="1950119120">
              <w:marLeft w:val="0"/>
              <w:marRight w:val="0"/>
              <w:marTop w:val="0"/>
              <w:marBottom w:val="0"/>
              <w:divBdr>
                <w:top w:val="none" w:sz="0" w:space="0" w:color="auto"/>
                <w:left w:val="none" w:sz="0" w:space="0" w:color="auto"/>
                <w:bottom w:val="none" w:sz="0" w:space="0" w:color="auto"/>
                <w:right w:val="none" w:sz="0" w:space="0" w:color="auto"/>
              </w:divBdr>
            </w:div>
            <w:div w:id="2057924407">
              <w:marLeft w:val="0"/>
              <w:marRight w:val="0"/>
              <w:marTop w:val="0"/>
              <w:marBottom w:val="0"/>
              <w:divBdr>
                <w:top w:val="none" w:sz="0" w:space="0" w:color="auto"/>
                <w:left w:val="none" w:sz="0" w:space="0" w:color="auto"/>
                <w:bottom w:val="none" w:sz="0" w:space="0" w:color="auto"/>
                <w:right w:val="none" w:sz="0" w:space="0" w:color="auto"/>
              </w:divBdr>
            </w:div>
          </w:divsChild>
        </w:div>
        <w:div w:id="1980376382">
          <w:marLeft w:val="0"/>
          <w:marRight w:val="0"/>
          <w:marTop w:val="0"/>
          <w:marBottom w:val="0"/>
          <w:divBdr>
            <w:top w:val="none" w:sz="0" w:space="0" w:color="auto"/>
            <w:left w:val="none" w:sz="0" w:space="0" w:color="auto"/>
            <w:bottom w:val="none" w:sz="0" w:space="0" w:color="auto"/>
            <w:right w:val="none" w:sz="0" w:space="0" w:color="auto"/>
          </w:divBdr>
        </w:div>
        <w:div w:id="2126148074">
          <w:marLeft w:val="0"/>
          <w:marRight w:val="0"/>
          <w:marTop w:val="0"/>
          <w:marBottom w:val="0"/>
          <w:divBdr>
            <w:top w:val="none" w:sz="0" w:space="0" w:color="auto"/>
            <w:left w:val="none" w:sz="0" w:space="0" w:color="auto"/>
            <w:bottom w:val="none" w:sz="0" w:space="0" w:color="auto"/>
            <w:right w:val="none" w:sz="0" w:space="0" w:color="auto"/>
          </w:divBdr>
        </w:div>
      </w:divsChild>
    </w:div>
    <w:div w:id="1027676476">
      <w:bodyDiv w:val="1"/>
      <w:marLeft w:val="0"/>
      <w:marRight w:val="0"/>
      <w:marTop w:val="0"/>
      <w:marBottom w:val="0"/>
      <w:divBdr>
        <w:top w:val="none" w:sz="0" w:space="0" w:color="auto"/>
        <w:left w:val="none" w:sz="0" w:space="0" w:color="auto"/>
        <w:bottom w:val="none" w:sz="0" w:space="0" w:color="auto"/>
        <w:right w:val="none" w:sz="0" w:space="0" w:color="auto"/>
      </w:divBdr>
    </w:div>
    <w:div w:id="1157962694">
      <w:bodyDiv w:val="1"/>
      <w:marLeft w:val="0"/>
      <w:marRight w:val="0"/>
      <w:marTop w:val="0"/>
      <w:marBottom w:val="0"/>
      <w:divBdr>
        <w:top w:val="none" w:sz="0" w:space="0" w:color="auto"/>
        <w:left w:val="none" w:sz="0" w:space="0" w:color="auto"/>
        <w:bottom w:val="none" w:sz="0" w:space="0" w:color="auto"/>
        <w:right w:val="none" w:sz="0" w:space="0" w:color="auto"/>
      </w:divBdr>
      <w:divsChild>
        <w:div w:id="213591708">
          <w:marLeft w:val="0"/>
          <w:marRight w:val="0"/>
          <w:marTop w:val="0"/>
          <w:marBottom w:val="0"/>
          <w:divBdr>
            <w:top w:val="none" w:sz="0" w:space="0" w:color="auto"/>
            <w:left w:val="none" w:sz="0" w:space="0" w:color="auto"/>
            <w:bottom w:val="none" w:sz="0" w:space="0" w:color="auto"/>
            <w:right w:val="none" w:sz="0" w:space="0" w:color="auto"/>
          </w:divBdr>
          <w:divsChild>
            <w:div w:id="81034092">
              <w:marLeft w:val="0"/>
              <w:marRight w:val="0"/>
              <w:marTop w:val="0"/>
              <w:marBottom w:val="0"/>
              <w:divBdr>
                <w:top w:val="none" w:sz="0" w:space="0" w:color="auto"/>
                <w:left w:val="none" w:sz="0" w:space="0" w:color="auto"/>
                <w:bottom w:val="none" w:sz="0" w:space="0" w:color="auto"/>
                <w:right w:val="none" w:sz="0" w:space="0" w:color="auto"/>
              </w:divBdr>
            </w:div>
          </w:divsChild>
        </w:div>
        <w:div w:id="236398935">
          <w:marLeft w:val="0"/>
          <w:marRight w:val="0"/>
          <w:marTop w:val="0"/>
          <w:marBottom w:val="0"/>
          <w:divBdr>
            <w:top w:val="none" w:sz="0" w:space="0" w:color="auto"/>
            <w:left w:val="none" w:sz="0" w:space="0" w:color="auto"/>
            <w:bottom w:val="none" w:sz="0" w:space="0" w:color="auto"/>
            <w:right w:val="none" w:sz="0" w:space="0" w:color="auto"/>
          </w:divBdr>
          <w:divsChild>
            <w:div w:id="1655601981">
              <w:marLeft w:val="0"/>
              <w:marRight w:val="0"/>
              <w:marTop w:val="0"/>
              <w:marBottom w:val="0"/>
              <w:divBdr>
                <w:top w:val="none" w:sz="0" w:space="0" w:color="auto"/>
                <w:left w:val="none" w:sz="0" w:space="0" w:color="auto"/>
                <w:bottom w:val="none" w:sz="0" w:space="0" w:color="auto"/>
                <w:right w:val="none" w:sz="0" w:space="0" w:color="auto"/>
              </w:divBdr>
            </w:div>
          </w:divsChild>
        </w:div>
        <w:div w:id="264922286">
          <w:marLeft w:val="0"/>
          <w:marRight w:val="0"/>
          <w:marTop w:val="0"/>
          <w:marBottom w:val="0"/>
          <w:divBdr>
            <w:top w:val="none" w:sz="0" w:space="0" w:color="auto"/>
            <w:left w:val="none" w:sz="0" w:space="0" w:color="auto"/>
            <w:bottom w:val="none" w:sz="0" w:space="0" w:color="auto"/>
            <w:right w:val="none" w:sz="0" w:space="0" w:color="auto"/>
          </w:divBdr>
          <w:divsChild>
            <w:div w:id="574558726">
              <w:marLeft w:val="0"/>
              <w:marRight w:val="0"/>
              <w:marTop w:val="0"/>
              <w:marBottom w:val="0"/>
              <w:divBdr>
                <w:top w:val="none" w:sz="0" w:space="0" w:color="auto"/>
                <w:left w:val="none" w:sz="0" w:space="0" w:color="auto"/>
                <w:bottom w:val="none" w:sz="0" w:space="0" w:color="auto"/>
                <w:right w:val="none" w:sz="0" w:space="0" w:color="auto"/>
              </w:divBdr>
            </w:div>
          </w:divsChild>
        </w:div>
        <w:div w:id="279535936">
          <w:marLeft w:val="0"/>
          <w:marRight w:val="0"/>
          <w:marTop w:val="0"/>
          <w:marBottom w:val="0"/>
          <w:divBdr>
            <w:top w:val="none" w:sz="0" w:space="0" w:color="auto"/>
            <w:left w:val="none" w:sz="0" w:space="0" w:color="auto"/>
            <w:bottom w:val="none" w:sz="0" w:space="0" w:color="auto"/>
            <w:right w:val="none" w:sz="0" w:space="0" w:color="auto"/>
          </w:divBdr>
          <w:divsChild>
            <w:div w:id="81344540">
              <w:marLeft w:val="0"/>
              <w:marRight w:val="0"/>
              <w:marTop w:val="0"/>
              <w:marBottom w:val="0"/>
              <w:divBdr>
                <w:top w:val="none" w:sz="0" w:space="0" w:color="auto"/>
                <w:left w:val="none" w:sz="0" w:space="0" w:color="auto"/>
                <w:bottom w:val="none" w:sz="0" w:space="0" w:color="auto"/>
                <w:right w:val="none" w:sz="0" w:space="0" w:color="auto"/>
              </w:divBdr>
            </w:div>
          </w:divsChild>
        </w:div>
        <w:div w:id="345792683">
          <w:marLeft w:val="0"/>
          <w:marRight w:val="0"/>
          <w:marTop w:val="0"/>
          <w:marBottom w:val="0"/>
          <w:divBdr>
            <w:top w:val="none" w:sz="0" w:space="0" w:color="auto"/>
            <w:left w:val="none" w:sz="0" w:space="0" w:color="auto"/>
            <w:bottom w:val="none" w:sz="0" w:space="0" w:color="auto"/>
            <w:right w:val="none" w:sz="0" w:space="0" w:color="auto"/>
          </w:divBdr>
          <w:divsChild>
            <w:div w:id="2026201842">
              <w:marLeft w:val="0"/>
              <w:marRight w:val="0"/>
              <w:marTop w:val="0"/>
              <w:marBottom w:val="0"/>
              <w:divBdr>
                <w:top w:val="none" w:sz="0" w:space="0" w:color="auto"/>
                <w:left w:val="none" w:sz="0" w:space="0" w:color="auto"/>
                <w:bottom w:val="none" w:sz="0" w:space="0" w:color="auto"/>
                <w:right w:val="none" w:sz="0" w:space="0" w:color="auto"/>
              </w:divBdr>
            </w:div>
          </w:divsChild>
        </w:div>
        <w:div w:id="374040738">
          <w:marLeft w:val="0"/>
          <w:marRight w:val="0"/>
          <w:marTop w:val="0"/>
          <w:marBottom w:val="0"/>
          <w:divBdr>
            <w:top w:val="none" w:sz="0" w:space="0" w:color="auto"/>
            <w:left w:val="none" w:sz="0" w:space="0" w:color="auto"/>
            <w:bottom w:val="none" w:sz="0" w:space="0" w:color="auto"/>
            <w:right w:val="none" w:sz="0" w:space="0" w:color="auto"/>
          </w:divBdr>
          <w:divsChild>
            <w:div w:id="263392207">
              <w:marLeft w:val="0"/>
              <w:marRight w:val="0"/>
              <w:marTop w:val="0"/>
              <w:marBottom w:val="0"/>
              <w:divBdr>
                <w:top w:val="none" w:sz="0" w:space="0" w:color="auto"/>
                <w:left w:val="none" w:sz="0" w:space="0" w:color="auto"/>
                <w:bottom w:val="none" w:sz="0" w:space="0" w:color="auto"/>
                <w:right w:val="none" w:sz="0" w:space="0" w:color="auto"/>
              </w:divBdr>
            </w:div>
          </w:divsChild>
        </w:div>
        <w:div w:id="469058194">
          <w:marLeft w:val="0"/>
          <w:marRight w:val="0"/>
          <w:marTop w:val="0"/>
          <w:marBottom w:val="0"/>
          <w:divBdr>
            <w:top w:val="none" w:sz="0" w:space="0" w:color="auto"/>
            <w:left w:val="none" w:sz="0" w:space="0" w:color="auto"/>
            <w:bottom w:val="none" w:sz="0" w:space="0" w:color="auto"/>
            <w:right w:val="none" w:sz="0" w:space="0" w:color="auto"/>
          </w:divBdr>
          <w:divsChild>
            <w:div w:id="554656545">
              <w:marLeft w:val="0"/>
              <w:marRight w:val="0"/>
              <w:marTop w:val="0"/>
              <w:marBottom w:val="0"/>
              <w:divBdr>
                <w:top w:val="none" w:sz="0" w:space="0" w:color="auto"/>
                <w:left w:val="none" w:sz="0" w:space="0" w:color="auto"/>
                <w:bottom w:val="none" w:sz="0" w:space="0" w:color="auto"/>
                <w:right w:val="none" w:sz="0" w:space="0" w:color="auto"/>
              </w:divBdr>
            </w:div>
          </w:divsChild>
        </w:div>
        <w:div w:id="754396084">
          <w:marLeft w:val="0"/>
          <w:marRight w:val="0"/>
          <w:marTop w:val="0"/>
          <w:marBottom w:val="0"/>
          <w:divBdr>
            <w:top w:val="none" w:sz="0" w:space="0" w:color="auto"/>
            <w:left w:val="none" w:sz="0" w:space="0" w:color="auto"/>
            <w:bottom w:val="none" w:sz="0" w:space="0" w:color="auto"/>
            <w:right w:val="none" w:sz="0" w:space="0" w:color="auto"/>
          </w:divBdr>
          <w:divsChild>
            <w:div w:id="895821688">
              <w:marLeft w:val="0"/>
              <w:marRight w:val="0"/>
              <w:marTop w:val="0"/>
              <w:marBottom w:val="0"/>
              <w:divBdr>
                <w:top w:val="none" w:sz="0" w:space="0" w:color="auto"/>
                <w:left w:val="none" w:sz="0" w:space="0" w:color="auto"/>
                <w:bottom w:val="none" w:sz="0" w:space="0" w:color="auto"/>
                <w:right w:val="none" w:sz="0" w:space="0" w:color="auto"/>
              </w:divBdr>
            </w:div>
          </w:divsChild>
        </w:div>
        <w:div w:id="822165484">
          <w:marLeft w:val="0"/>
          <w:marRight w:val="0"/>
          <w:marTop w:val="0"/>
          <w:marBottom w:val="0"/>
          <w:divBdr>
            <w:top w:val="none" w:sz="0" w:space="0" w:color="auto"/>
            <w:left w:val="none" w:sz="0" w:space="0" w:color="auto"/>
            <w:bottom w:val="none" w:sz="0" w:space="0" w:color="auto"/>
            <w:right w:val="none" w:sz="0" w:space="0" w:color="auto"/>
          </w:divBdr>
          <w:divsChild>
            <w:div w:id="1906060172">
              <w:marLeft w:val="0"/>
              <w:marRight w:val="0"/>
              <w:marTop w:val="0"/>
              <w:marBottom w:val="0"/>
              <w:divBdr>
                <w:top w:val="none" w:sz="0" w:space="0" w:color="auto"/>
                <w:left w:val="none" w:sz="0" w:space="0" w:color="auto"/>
                <w:bottom w:val="none" w:sz="0" w:space="0" w:color="auto"/>
                <w:right w:val="none" w:sz="0" w:space="0" w:color="auto"/>
              </w:divBdr>
            </w:div>
          </w:divsChild>
        </w:div>
        <w:div w:id="850140446">
          <w:marLeft w:val="0"/>
          <w:marRight w:val="0"/>
          <w:marTop w:val="0"/>
          <w:marBottom w:val="0"/>
          <w:divBdr>
            <w:top w:val="none" w:sz="0" w:space="0" w:color="auto"/>
            <w:left w:val="none" w:sz="0" w:space="0" w:color="auto"/>
            <w:bottom w:val="none" w:sz="0" w:space="0" w:color="auto"/>
            <w:right w:val="none" w:sz="0" w:space="0" w:color="auto"/>
          </w:divBdr>
          <w:divsChild>
            <w:div w:id="2108770817">
              <w:marLeft w:val="0"/>
              <w:marRight w:val="0"/>
              <w:marTop w:val="0"/>
              <w:marBottom w:val="0"/>
              <w:divBdr>
                <w:top w:val="none" w:sz="0" w:space="0" w:color="auto"/>
                <w:left w:val="none" w:sz="0" w:space="0" w:color="auto"/>
                <w:bottom w:val="none" w:sz="0" w:space="0" w:color="auto"/>
                <w:right w:val="none" w:sz="0" w:space="0" w:color="auto"/>
              </w:divBdr>
            </w:div>
          </w:divsChild>
        </w:div>
        <w:div w:id="906963947">
          <w:marLeft w:val="0"/>
          <w:marRight w:val="0"/>
          <w:marTop w:val="0"/>
          <w:marBottom w:val="0"/>
          <w:divBdr>
            <w:top w:val="none" w:sz="0" w:space="0" w:color="auto"/>
            <w:left w:val="none" w:sz="0" w:space="0" w:color="auto"/>
            <w:bottom w:val="none" w:sz="0" w:space="0" w:color="auto"/>
            <w:right w:val="none" w:sz="0" w:space="0" w:color="auto"/>
          </w:divBdr>
          <w:divsChild>
            <w:div w:id="1545019312">
              <w:marLeft w:val="0"/>
              <w:marRight w:val="0"/>
              <w:marTop w:val="0"/>
              <w:marBottom w:val="0"/>
              <w:divBdr>
                <w:top w:val="none" w:sz="0" w:space="0" w:color="auto"/>
                <w:left w:val="none" w:sz="0" w:space="0" w:color="auto"/>
                <w:bottom w:val="none" w:sz="0" w:space="0" w:color="auto"/>
                <w:right w:val="none" w:sz="0" w:space="0" w:color="auto"/>
              </w:divBdr>
            </w:div>
          </w:divsChild>
        </w:div>
        <w:div w:id="908466972">
          <w:marLeft w:val="0"/>
          <w:marRight w:val="0"/>
          <w:marTop w:val="0"/>
          <w:marBottom w:val="0"/>
          <w:divBdr>
            <w:top w:val="none" w:sz="0" w:space="0" w:color="auto"/>
            <w:left w:val="none" w:sz="0" w:space="0" w:color="auto"/>
            <w:bottom w:val="none" w:sz="0" w:space="0" w:color="auto"/>
            <w:right w:val="none" w:sz="0" w:space="0" w:color="auto"/>
          </w:divBdr>
          <w:divsChild>
            <w:div w:id="318732411">
              <w:marLeft w:val="0"/>
              <w:marRight w:val="0"/>
              <w:marTop w:val="0"/>
              <w:marBottom w:val="0"/>
              <w:divBdr>
                <w:top w:val="none" w:sz="0" w:space="0" w:color="auto"/>
                <w:left w:val="none" w:sz="0" w:space="0" w:color="auto"/>
                <w:bottom w:val="none" w:sz="0" w:space="0" w:color="auto"/>
                <w:right w:val="none" w:sz="0" w:space="0" w:color="auto"/>
              </w:divBdr>
            </w:div>
          </w:divsChild>
        </w:div>
        <w:div w:id="965240359">
          <w:marLeft w:val="0"/>
          <w:marRight w:val="0"/>
          <w:marTop w:val="0"/>
          <w:marBottom w:val="0"/>
          <w:divBdr>
            <w:top w:val="none" w:sz="0" w:space="0" w:color="auto"/>
            <w:left w:val="none" w:sz="0" w:space="0" w:color="auto"/>
            <w:bottom w:val="none" w:sz="0" w:space="0" w:color="auto"/>
            <w:right w:val="none" w:sz="0" w:space="0" w:color="auto"/>
          </w:divBdr>
          <w:divsChild>
            <w:div w:id="1444350057">
              <w:marLeft w:val="0"/>
              <w:marRight w:val="0"/>
              <w:marTop w:val="0"/>
              <w:marBottom w:val="0"/>
              <w:divBdr>
                <w:top w:val="none" w:sz="0" w:space="0" w:color="auto"/>
                <w:left w:val="none" w:sz="0" w:space="0" w:color="auto"/>
                <w:bottom w:val="none" w:sz="0" w:space="0" w:color="auto"/>
                <w:right w:val="none" w:sz="0" w:space="0" w:color="auto"/>
              </w:divBdr>
            </w:div>
          </w:divsChild>
        </w:div>
        <w:div w:id="1127964331">
          <w:marLeft w:val="0"/>
          <w:marRight w:val="0"/>
          <w:marTop w:val="0"/>
          <w:marBottom w:val="0"/>
          <w:divBdr>
            <w:top w:val="none" w:sz="0" w:space="0" w:color="auto"/>
            <w:left w:val="none" w:sz="0" w:space="0" w:color="auto"/>
            <w:bottom w:val="none" w:sz="0" w:space="0" w:color="auto"/>
            <w:right w:val="none" w:sz="0" w:space="0" w:color="auto"/>
          </w:divBdr>
          <w:divsChild>
            <w:div w:id="300573938">
              <w:marLeft w:val="0"/>
              <w:marRight w:val="0"/>
              <w:marTop w:val="0"/>
              <w:marBottom w:val="0"/>
              <w:divBdr>
                <w:top w:val="none" w:sz="0" w:space="0" w:color="auto"/>
                <w:left w:val="none" w:sz="0" w:space="0" w:color="auto"/>
                <w:bottom w:val="none" w:sz="0" w:space="0" w:color="auto"/>
                <w:right w:val="none" w:sz="0" w:space="0" w:color="auto"/>
              </w:divBdr>
            </w:div>
          </w:divsChild>
        </w:div>
        <w:div w:id="1166435149">
          <w:marLeft w:val="0"/>
          <w:marRight w:val="0"/>
          <w:marTop w:val="0"/>
          <w:marBottom w:val="0"/>
          <w:divBdr>
            <w:top w:val="none" w:sz="0" w:space="0" w:color="auto"/>
            <w:left w:val="none" w:sz="0" w:space="0" w:color="auto"/>
            <w:bottom w:val="none" w:sz="0" w:space="0" w:color="auto"/>
            <w:right w:val="none" w:sz="0" w:space="0" w:color="auto"/>
          </w:divBdr>
          <w:divsChild>
            <w:div w:id="486171463">
              <w:marLeft w:val="0"/>
              <w:marRight w:val="0"/>
              <w:marTop w:val="0"/>
              <w:marBottom w:val="0"/>
              <w:divBdr>
                <w:top w:val="none" w:sz="0" w:space="0" w:color="auto"/>
                <w:left w:val="none" w:sz="0" w:space="0" w:color="auto"/>
                <w:bottom w:val="none" w:sz="0" w:space="0" w:color="auto"/>
                <w:right w:val="none" w:sz="0" w:space="0" w:color="auto"/>
              </w:divBdr>
            </w:div>
          </w:divsChild>
        </w:div>
        <w:div w:id="1374041321">
          <w:marLeft w:val="0"/>
          <w:marRight w:val="0"/>
          <w:marTop w:val="0"/>
          <w:marBottom w:val="0"/>
          <w:divBdr>
            <w:top w:val="none" w:sz="0" w:space="0" w:color="auto"/>
            <w:left w:val="none" w:sz="0" w:space="0" w:color="auto"/>
            <w:bottom w:val="none" w:sz="0" w:space="0" w:color="auto"/>
            <w:right w:val="none" w:sz="0" w:space="0" w:color="auto"/>
          </w:divBdr>
          <w:divsChild>
            <w:div w:id="767654479">
              <w:marLeft w:val="0"/>
              <w:marRight w:val="0"/>
              <w:marTop w:val="0"/>
              <w:marBottom w:val="0"/>
              <w:divBdr>
                <w:top w:val="none" w:sz="0" w:space="0" w:color="auto"/>
                <w:left w:val="none" w:sz="0" w:space="0" w:color="auto"/>
                <w:bottom w:val="none" w:sz="0" w:space="0" w:color="auto"/>
                <w:right w:val="none" w:sz="0" w:space="0" w:color="auto"/>
              </w:divBdr>
            </w:div>
          </w:divsChild>
        </w:div>
        <w:div w:id="1430158939">
          <w:marLeft w:val="0"/>
          <w:marRight w:val="0"/>
          <w:marTop w:val="0"/>
          <w:marBottom w:val="0"/>
          <w:divBdr>
            <w:top w:val="none" w:sz="0" w:space="0" w:color="auto"/>
            <w:left w:val="none" w:sz="0" w:space="0" w:color="auto"/>
            <w:bottom w:val="none" w:sz="0" w:space="0" w:color="auto"/>
            <w:right w:val="none" w:sz="0" w:space="0" w:color="auto"/>
          </w:divBdr>
          <w:divsChild>
            <w:div w:id="907501116">
              <w:marLeft w:val="0"/>
              <w:marRight w:val="0"/>
              <w:marTop w:val="0"/>
              <w:marBottom w:val="0"/>
              <w:divBdr>
                <w:top w:val="none" w:sz="0" w:space="0" w:color="auto"/>
                <w:left w:val="none" w:sz="0" w:space="0" w:color="auto"/>
                <w:bottom w:val="none" w:sz="0" w:space="0" w:color="auto"/>
                <w:right w:val="none" w:sz="0" w:space="0" w:color="auto"/>
              </w:divBdr>
            </w:div>
          </w:divsChild>
        </w:div>
        <w:div w:id="1472358289">
          <w:marLeft w:val="0"/>
          <w:marRight w:val="0"/>
          <w:marTop w:val="0"/>
          <w:marBottom w:val="0"/>
          <w:divBdr>
            <w:top w:val="none" w:sz="0" w:space="0" w:color="auto"/>
            <w:left w:val="none" w:sz="0" w:space="0" w:color="auto"/>
            <w:bottom w:val="none" w:sz="0" w:space="0" w:color="auto"/>
            <w:right w:val="none" w:sz="0" w:space="0" w:color="auto"/>
          </w:divBdr>
          <w:divsChild>
            <w:div w:id="1182477484">
              <w:marLeft w:val="0"/>
              <w:marRight w:val="0"/>
              <w:marTop w:val="0"/>
              <w:marBottom w:val="0"/>
              <w:divBdr>
                <w:top w:val="none" w:sz="0" w:space="0" w:color="auto"/>
                <w:left w:val="none" w:sz="0" w:space="0" w:color="auto"/>
                <w:bottom w:val="none" w:sz="0" w:space="0" w:color="auto"/>
                <w:right w:val="none" w:sz="0" w:space="0" w:color="auto"/>
              </w:divBdr>
            </w:div>
          </w:divsChild>
        </w:div>
        <w:div w:id="1557358490">
          <w:marLeft w:val="0"/>
          <w:marRight w:val="0"/>
          <w:marTop w:val="0"/>
          <w:marBottom w:val="0"/>
          <w:divBdr>
            <w:top w:val="none" w:sz="0" w:space="0" w:color="auto"/>
            <w:left w:val="none" w:sz="0" w:space="0" w:color="auto"/>
            <w:bottom w:val="none" w:sz="0" w:space="0" w:color="auto"/>
            <w:right w:val="none" w:sz="0" w:space="0" w:color="auto"/>
          </w:divBdr>
          <w:divsChild>
            <w:div w:id="786508805">
              <w:marLeft w:val="0"/>
              <w:marRight w:val="0"/>
              <w:marTop w:val="0"/>
              <w:marBottom w:val="0"/>
              <w:divBdr>
                <w:top w:val="none" w:sz="0" w:space="0" w:color="auto"/>
                <w:left w:val="none" w:sz="0" w:space="0" w:color="auto"/>
                <w:bottom w:val="none" w:sz="0" w:space="0" w:color="auto"/>
                <w:right w:val="none" w:sz="0" w:space="0" w:color="auto"/>
              </w:divBdr>
            </w:div>
          </w:divsChild>
        </w:div>
        <w:div w:id="1666662786">
          <w:marLeft w:val="0"/>
          <w:marRight w:val="0"/>
          <w:marTop w:val="0"/>
          <w:marBottom w:val="0"/>
          <w:divBdr>
            <w:top w:val="none" w:sz="0" w:space="0" w:color="auto"/>
            <w:left w:val="none" w:sz="0" w:space="0" w:color="auto"/>
            <w:bottom w:val="none" w:sz="0" w:space="0" w:color="auto"/>
            <w:right w:val="none" w:sz="0" w:space="0" w:color="auto"/>
          </w:divBdr>
          <w:divsChild>
            <w:div w:id="302514772">
              <w:marLeft w:val="0"/>
              <w:marRight w:val="0"/>
              <w:marTop w:val="0"/>
              <w:marBottom w:val="0"/>
              <w:divBdr>
                <w:top w:val="none" w:sz="0" w:space="0" w:color="auto"/>
                <w:left w:val="none" w:sz="0" w:space="0" w:color="auto"/>
                <w:bottom w:val="none" w:sz="0" w:space="0" w:color="auto"/>
                <w:right w:val="none" w:sz="0" w:space="0" w:color="auto"/>
              </w:divBdr>
            </w:div>
          </w:divsChild>
        </w:div>
        <w:div w:id="1667318002">
          <w:marLeft w:val="0"/>
          <w:marRight w:val="0"/>
          <w:marTop w:val="0"/>
          <w:marBottom w:val="0"/>
          <w:divBdr>
            <w:top w:val="none" w:sz="0" w:space="0" w:color="auto"/>
            <w:left w:val="none" w:sz="0" w:space="0" w:color="auto"/>
            <w:bottom w:val="none" w:sz="0" w:space="0" w:color="auto"/>
            <w:right w:val="none" w:sz="0" w:space="0" w:color="auto"/>
          </w:divBdr>
          <w:divsChild>
            <w:div w:id="1714503847">
              <w:marLeft w:val="0"/>
              <w:marRight w:val="0"/>
              <w:marTop w:val="0"/>
              <w:marBottom w:val="0"/>
              <w:divBdr>
                <w:top w:val="none" w:sz="0" w:space="0" w:color="auto"/>
                <w:left w:val="none" w:sz="0" w:space="0" w:color="auto"/>
                <w:bottom w:val="none" w:sz="0" w:space="0" w:color="auto"/>
                <w:right w:val="none" w:sz="0" w:space="0" w:color="auto"/>
              </w:divBdr>
            </w:div>
          </w:divsChild>
        </w:div>
        <w:div w:id="1773017127">
          <w:marLeft w:val="0"/>
          <w:marRight w:val="0"/>
          <w:marTop w:val="0"/>
          <w:marBottom w:val="0"/>
          <w:divBdr>
            <w:top w:val="none" w:sz="0" w:space="0" w:color="auto"/>
            <w:left w:val="none" w:sz="0" w:space="0" w:color="auto"/>
            <w:bottom w:val="none" w:sz="0" w:space="0" w:color="auto"/>
            <w:right w:val="none" w:sz="0" w:space="0" w:color="auto"/>
          </w:divBdr>
          <w:divsChild>
            <w:div w:id="922103580">
              <w:marLeft w:val="0"/>
              <w:marRight w:val="0"/>
              <w:marTop w:val="0"/>
              <w:marBottom w:val="0"/>
              <w:divBdr>
                <w:top w:val="none" w:sz="0" w:space="0" w:color="auto"/>
                <w:left w:val="none" w:sz="0" w:space="0" w:color="auto"/>
                <w:bottom w:val="none" w:sz="0" w:space="0" w:color="auto"/>
                <w:right w:val="none" w:sz="0" w:space="0" w:color="auto"/>
              </w:divBdr>
            </w:div>
          </w:divsChild>
        </w:div>
        <w:div w:id="1803380471">
          <w:marLeft w:val="0"/>
          <w:marRight w:val="0"/>
          <w:marTop w:val="0"/>
          <w:marBottom w:val="0"/>
          <w:divBdr>
            <w:top w:val="none" w:sz="0" w:space="0" w:color="auto"/>
            <w:left w:val="none" w:sz="0" w:space="0" w:color="auto"/>
            <w:bottom w:val="none" w:sz="0" w:space="0" w:color="auto"/>
            <w:right w:val="none" w:sz="0" w:space="0" w:color="auto"/>
          </w:divBdr>
          <w:divsChild>
            <w:div w:id="1302268114">
              <w:marLeft w:val="0"/>
              <w:marRight w:val="0"/>
              <w:marTop w:val="0"/>
              <w:marBottom w:val="0"/>
              <w:divBdr>
                <w:top w:val="none" w:sz="0" w:space="0" w:color="auto"/>
                <w:left w:val="none" w:sz="0" w:space="0" w:color="auto"/>
                <w:bottom w:val="none" w:sz="0" w:space="0" w:color="auto"/>
                <w:right w:val="none" w:sz="0" w:space="0" w:color="auto"/>
              </w:divBdr>
            </w:div>
          </w:divsChild>
        </w:div>
        <w:div w:id="1874541150">
          <w:marLeft w:val="0"/>
          <w:marRight w:val="0"/>
          <w:marTop w:val="0"/>
          <w:marBottom w:val="0"/>
          <w:divBdr>
            <w:top w:val="none" w:sz="0" w:space="0" w:color="auto"/>
            <w:left w:val="none" w:sz="0" w:space="0" w:color="auto"/>
            <w:bottom w:val="none" w:sz="0" w:space="0" w:color="auto"/>
            <w:right w:val="none" w:sz="0" w:space="0" w:color="auto"/>
          </w:divBdr>
          <w:divsChild>
            <w:div w:id="275407505">
              <w:marLeft w:val="0"/>
              <w:marRight w:val="0"/>
              <w:marTop w:val="0"/>
              <w:marBottom w:val="0"/>
              <w:divBdr>
                <w:top w:val="none" w:sz="0" w:space="0" w:color="auto"/>
                <w:left w:val="none" w:sz="0" w:space="0" w:color="auto"/>
                <w:bottom w:val="none" w:sz="0" w:space="0" w:color="auto"/>
                <w:right w:val="none" w:sz="0" w:space="0" w:color="auto"/>
              </w:divBdr>
            </w:div>
          </w:divsChild>
        </w:div>
        <w:div w:id="1948584643">
          <w:marLeft w:val="0"/>
          <w:marRight w:val="0"/>
          <w:marTop w:val="0"/>
          <w:marBottom w:val="0"/>
          <w:divBdr>
            <w:top w:val="none" w:sz="0" w:space="0" w:color="auto"/>
            <w:left w:val="none" w:sz="0" w:space="0" w:color="auto"/>
            <w:bottom w:val="none" w:sz="0" w:space="0" w:color="auto"/>
            <w:right w:val="none" w:sz="0" w:space="0" w:color="auto"/>
          </w:divBdr>
          <w:divsChild>
            <w:div w:id="131408878">
              <w:marLeft w:val="0"/>
              <w:marRight w:val="0"/>
              <w:marTop w:val="0"/>
              <w:marBottom w:val="0"/>
              <w:divBdr>
                <w:top w:val="none" w:sz="0" w:space="0" w:color="auto"/>
                <w:left w:val="none" w:sz="0" w:space="0" w:color="auto"/>
                <w:bottom w:val="none" w:sz="0" w:space="0" w:color="auto"/>
                <w:right w:val="none" w:sz="0" w:space="0" w:color="auto"/>
              </w:divBdr>
            </w:div>
          </w:divsChild>
        </w:div>
        <w:div w:id="2015759508">
          <w:marLeft w:val="0"/>
          <w:marRight w:val="0"/>
          <w:marTop w:val="0"/>
          <w:marBottom w:val="0"/>
          <w:divBdr>
            <w:top w:val="none" w:sz="0" w:space="0" w:color="auto"/>
            <w:left w:val="none" w:sz="0" w:space="0" w:color="auto"/>
            <w:bottom w:val="none" w:sz="0" w:space="0" w:color="auto"/>
            <w:right w:val="none" w:sz="0" w:space="0" w:color="auto"/>
          </w:divBdr>
          <w:divsChild>
            <w:div w:id="1307928199">
              <w:marLeft w:val="0"/>
              <w:marRight w:val="0"/>
              <w:marTop w:val="0"/>
              <w:marBottom w:val="0"/>
              <w:divBdr>
                <w:top w:val="none" w:sz="0" w:space="0" w:color="auto"/>
                <w:left w:val="none" w:sz="0" w:space="0" w:color="auto"/>
                <w:bottom w:val="none" w:sz="0" w:space="0" w:color="auto"/>
                <w:right w:val="none" w:sz="0" w:space="0" w:color="auto"/>
              </w:divBdr>
            </w:div>
          </w:divsChild>
        </w:div>
        <w:div w:id="2056421009">
          <w:marLeft w:val="0"/>
          <w:marRight w:val="0"/>
          <w:marTop w:val="0"/>
          <w:marBottom w:val="0"/>
          <w:divBdr>
            <w:top w:val="none" w:sz="0" w:space="0" w:color="auto"/>
            <w:left w:val="none" w:sz="0" w:space="0" w:color="auto"/>
            <w:bottom w:val="none" w:sz="0" w:space="0" w:color="auto"/>
            <w:right w:val="none" w:sz="0" w:space="0" w:color="auto"/>
          </w:divBdr>
          <w:divsChild>
            <w:div w:id="1635017351">
              <w:marLeft w:val="0"/>
              <w:marRight w:val="0"/>
              <w:marTop w:val="0"/>
              <w:marBottom w:val="0"/>
              <w:divBdr>
                <w:top w:val="none" w:sz="0" w:space="0" w:color="auto"/>
                <w:left w:val="none" w:sz="0" w:space="0" w:color="auto"/>
                <w:bottom w:val="none" w:sz="0" w:space="0" w:color="auto"/>
                <w:right w:val="none" w:sz="0" w:space="0" w:color="auto"/>
              </w:divBdr>
            </w:div>
          </w:divsChild>
        </w:div>
        <w:div w:id="2142503698">
          <w:marLeft w:val="0"/>
          <w:marRight w:val="0"/>
          <w:marTop w:val="0"/>
          <w:marBottom w:val="0"/>
          <w:divBdr>
            <w:top w:val="none" w:sz="0" w:space="0" w:color="auto"/>
            <w:left w:val="none" w:sz="0" w:space="0" w:color="auto"/>
            <w:bottom w:val="none" w:sz="0" w:space="0" w:color="auto"/>
            <w:right w:val="none" w:sz="0" w:space="0" w:color="auto"/>
          </w:divBdr>
          <w:divsChild>
            <w:div w:id="16098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79600">
      <w:bodyDiv w:val="1"/>
      <w:marLeft w:val="0"/>
      <w:marRight w:val="0"/>
      <w:marTop w:val="0"/>
      <w:marBottom w:val="0"/>
      <w:divBdr>
        <w:top w:val="none" w:sz="0" w:space="0" w:color="auto"/>
        <w:left w:val="none" w:sz="0" w:space="0" w:color="auto"/>
        <w:bottom w:val="none" w:sz="0" w:space="0" w:color="auto"/>
        <w:right w:val="none" w:sz="0" w:space="0" w:color="auto"/>
      </w:divBdr>
      <w:divsChild>
        <w:div w:id="232088129">
          <w:marLeft w:val="0"/>
          <w:marRight w:val="0"/>
          <w:marTop w:val="0"/>
          <w:marBottom w:val="0"/>
          <w:divBdr>
            <w:top w:val="none" w:sz="0" w:space="0" w:color="auto"/>
            <w:left w:val="none" w:sz="0" w:space="0" w:color="auto"/>
            <w:bottom w:val="none" w:sz="0" w:space="0" w:color="auto"/>
            <w:right w:val="none" w:sz="0" w:space="0" w:color="auto"/>
          </w:divBdr>
          <w:divsChild>
            <w:div w:id="389770908">
              <w:marLeft w:val="0"/>
              <w:marRight w:val="0"/>
              <w:marTop w:val="0"/>
              <w:marBottom w:val="0"/>
              <w:divBdr>
                <w:top w:val="none" w:sz="0" w:space="0" w:color="auto"/>
                <w:left w:val="none" w:sz="0" w:space="0" w:color="auto"/>
                <w:bottom w:val="none" w:sz="0" w:space="0" w:color="auto"/>
                <w:right w:val="none" w:sz="0" w:space="0" w:color="auto"/>
              </w:divBdr>
            </w:div>
          </w:divsChild>
        </w:div>
        <w:div w:id="243731303">
          <w:marLeft w:val="0"/>
          <w:marRight w:val="0"/>
          <w:marTop w:val="0"/>
          <w:marBottom w:val="0"/>
          <w:divBdr>
            <w:top w:val="none" w:sz="0" w:space="0" w:color="auto"/>
            <w:left w:val="none" w:sz="0" w:space="0" w:color="auto"/>
            <w:bottom w:val="none" w:sz="0" w:space="0" w:color="auto"/>
            <w:right w:val="none" w:sz="0" w:space="0" w:color="auto"/>
          </w:divBdr>
          <w:divsChild>
            <w:div w:id="227570730">
              <w:marLeft w:val="0"/>
              <w:marRight w:val="0"/>
              <w:marTop w:val="0"/>
              <w:marBottom w:val="0"/>
              <w:divBdr>
                <w:top w:val="none" w:sz="0" w:space="0" w:color="auto"/>
                <w:left w:val="none" w:sz="0" w:space="0" w:color="auto"/>
                <w:bottom w:val="none" w:sz="0" w:space="0" w:color="auto"/>
                <w:right w:val="none" w:sz="0" w:space="0" w:color="auto"/>
              </w:divBdr>
            </w:div>
          </w:divsChild>
        </w:div>
        <w:div w:id="331683265">
          <w:marLeft w:val="0"/>
          <w:marRight w:val="0"/>
          <w:marTop w:val="0"/>
          <w:marBottom w:val="0"/>
          <w:divBdr>
            <w:top w:val="none" w:sz="0" w:space="0" w:color="auto"/>
            <w:left w:val="none" w:sz="0" w:space="0" w:color="auto"/>
            <w:bottom w:val="none" w:sz="0" w:space="0" w:color="auto"/>
            <w:right w:val="none" w:sz="0" w:space="0" w:color="auto"/>
          </w:divBdr>
          <w:divsChild>
            <w:div w:id="554240658">
              <w:marLeft w:val="0"/>
              <w:marRight w:val="0"/>
              <w:marTop w:val="0"/>
              <w:marBottom w:val="0"/>
              <w:divBdr>
                <w:top w:val="none" w:sz="0" w:space="0" w:color="auto"/>
                <w:left w:val="none" w:sz="0" w:space="0" w:color="auto"/>
                <w:bottom w:val="none" w:sz="0" w:space="0" w:color="auto"/>
                <w:right w:val="none" w:sz="0" w:space="0" w:color="auto"/>
              </w:divBdr>
            </w:div>
          </w:divsChild>
        </w:div>
        <w:div w:id="381514920">
          <w:marLeft w:val="0"/>
          <w:marRight w:val="0"/>
          <w:marTop w:val="0"/>
          <w:marBottom w:val="0"/>
          <w:divBdr>
            <w:top w:val="none" w:sz="0" w:space="0" w:color="auto"/>
            <w:left w:val="none" w:sz="0" w:space="0" w:color="auto"/>
            <w:bottom w:val="none" w:sz="0" w:space="0" w:color="auto"/>
            <w:right w:val="none" w:sz="0" w:space="0" w:color="auto"/>
          </w:divBdr>
          <w:divsChild>
            <w:div w:id="584340903">
              <w:marLeft w:val="0"/>
              <w:marRight w:val="0"/>
              <w:marTop w:val="0"/>
              <w:marBottom w:val="0"/>
              <w:divBdr>
                <w:top w:val="none" w:sz="0" w:space="0" w:color="auto"/>
                <w:left w:val="none" w:sz="0" w:space="0" w:color="auto"/>
                <w:bottom w:val="none" w:sz="0" w:space="0" w:color="auto"/>
                <w:right w:val="none" w:sz="0" w:space="0" w:color="auto"/>
              </w:divBdr>
            </w:div>
          </w:divsChild>
        </w:div>
        <w:div w:id="406998958">
          <w:marLeft w:val="0"/>
          <w:marRight w:val="0"/>
          <w:marTop w:val="0"/>
          <w:marBottom w:val="0"/>
          <w:divBdr>
            <w:top w:val="none" w:sz="0" w:space="0" w:color="auto"/>
            <w:left w:val="none" w:sz="0" w:space="0" w:color="auto"/>
            <w:bottom w:val="none" w:sz="0" w:space="0" w:color="auto"/>
            <w:right w:val="none" w:sz="0" w:space="0" w:color="auto"/>
          </w:divBdr>
          <w:divsChild>
            <w:div w:id="467936886">
              <w:marLeft w:val="0"/>
              <w:marRight w:val="0"/>
              <w:marTop w:val="0"/>
              <w:marBottom w:val="0"/>
              <w:divBdr>
                <w:top w:val="none" w:sz="0" w:space="0" w:color="auto"/>
                <w:left w:val="none" w:sz="0" w:space="0" w:color="auto"/>
                <w:bottom w:val="none" w:sz="0" w:space="0" w:color="auto"/>
                <w:right w:val="none" w:sz="0" w:space="0" w:color="auto"/>
              </w:divBdr>
            </w:div>
          </w:divsChild>
        </w:div>
        <w:div w:id="476384585">
          <w:marLeft w:val="0"/>
          <w:marRight w:val="0"/>
          <w:marTop w:val="0"/>
          <w:marBottom w:val="0"/>
          <w:divBdr>
            <w:top w:val="none" w:sz="0" w:space="0" w:color="auto"/>
            <w:left w:val="none" w:sz="0" w:space="0" w:color="auto"/>
            <w:bottom w:val="none" w:sz="0" w:space="0" w:color="auto"/>
            <w:right w:val="none" w:sz="0" w:space="0" w:color="auto"/>
          </w:divBdr>
          <w:divsChild>
            <w:div w:id="395906076">
              <w:marLeft w:val="0"/>
              <w:marRight w:val="0"/>
              <w:marTop w:val="0"/>
              <w:marBottom w:val="0"/>
              <w:divBdr>
                <w:top w:val="none" w:sz="0" w:space="0" w:color="auto"/>
                <w:left w:val="none" w:sz="0" w:space="0" w:color="auto"/>
                <w:bottom w:val="none" w:sz="0" w:space="0" w:color="auto"/>
                <w:right w:val="none" w:sz="0" w:space="0" w:color="auto"/>
              </w:divBdr>
            </w:div>
          </w:divsChild>
        </w:div>
        <w:div w:id="491795797">
          <w:marLeft w:val="0"/>
          <w:marRight w:val="0"/>
          <w:marTop w:val="0"/>
          <w:marBottom w:val="0"/>
          <w:divBdr>
            <w:top w:val="none" w:sz="0" w:space="0" w:color="auto"/>
            <w:left w:val="none" w:sz="0" w:space="0" w:color="auto"/>
            <w:bottom w:val="none" w:sz="0" w:space="0" w:color="auto"/>
            <w:right w:val="none" w:sz="0" w:space="0" w:color="auto"/>
          </w:divBdr>
          <w:divsChild>
            <w:div w:id="1864054852">
              <w:marLeft w:val="0"/>
              <w:marRight w:val="0"/>
              <w:marTop w:val="0"/>
              <w:marBottom w:val="0"/>
              <w:divBdr>
                <w:top w:val="none" w:sz="0" w:space="0" w:color="auto"/>
                <w:left w:val="none" w:sz="0" w:space="0" w:color="auto"/>
                <w:bottom w:val="none" w:sz="0" w:space="0" w:color="auto"/>
                <w:right w:val="none" w:sz="0" w:space="0" w:color="auto"/>
              </w:divBdr>
            </w:div>
          </w:divsChild>
        </w:div>
        <w:div w:id="497036916">
          <w:marLeft w:val="0"/>
          <w:marRight w:val="0"/>
          <w:marTop w:val="0"/>
          <w:marBottom w:val="0"/>
          <w:divBdr>
            <w:top w:val="none" w:sz="0" w:space="0" w:color="auto"/>
            <w:left w:val="none" w:sz="0" w:space="0" w:color="auto"/>
            <w:bottom w:val="none" w:sz="0" w:space="0" w:color="auto"/>
            <w:right w:val="none" w:sz="0" w:space="0" w:color="auto"/>
          </w:divBdr>
          <w:divsChild>
            <w:div w:id="334265106">
              <w:marLeft w:val="0"/>
              <w:marRight w:val="0"/>
              <w:marTop w:val="0"/>
              <w:marBottom w:val="0"/>
              <w:divBdr>
                <w:top w:val="none" w:sz="0" w:space="0" w:color="auto"/>
                <w:left w:val="none" w:sz="0" w:space="0" w:color="auto"/>
                <w:bottom w:val="none" w:sz="0" w:space="0" w:color="auto"/>
                <w:right w:val="none" w:sz="0" w:space="0" w:color="auto"/>
              </w:divBdr>
            </w:div>
          </w:divsChild>
        </w:div>
        <w:div w:id="624240713">
          <w:marLeft w:val="0"/>
          <w:marRight w:val="0"/>
          <w:marTop w:val="0"/>
          <w:marBottom w:val="0"/>
          <w:divBdr>
            <w:top w:val="none" w:sz="0" w:space="0" w:color="auto"/>
            <w:left w:val="none" w:sz="0" w:space="0" w:color="auto"/>
            <w:bottom w:val="none" w:sz="0" w:space="0" w:color="auto"/>
            <w:right w:val="none" w:sz="0" w:space="0" w:color="auto"/>
          </w:divBdr>
          <w:divsChild>
            <w:div w:id="81412765">
              <w:marLeft w:val="0"/>
              <w:marRight w:val="0"/>
              <w:marTop w:val="0"/>
              <w:marBottom w:val="0"/>
              <w:divBdr>
                <w:top w:val="none" w:sz="0" w:space="0" w:color="auto"/>
                <w:left w:val="none" w:sz="0" w:space="0" w:color="auto"/>
                <w:bottom w:val="none" w:sz="0" w:space="0" w:color="auto"/>
                <w:right w:val="none" w:sz="0" w:space="0" w:color="auto"/>
              </w:divBdr>
            </w:div>
          </w:divsChild>
        </w:div>
        <w:div w:id="652956170">
          <w:marLeft w:val="0"/>
          <w:marRight w:val="0"/>
          <w:marTop w:val="0"/>
          <w:marBottom w:val="0"/>
          <w:divBdr>
            <w:top w:val="none" w:sz="0" w:space="0" w:color="auto"/>
            <w:left w:val="none" w:sz="0" w:space="0" w:color="auto"/>
            <w:bottom w:val="none" w:sz="0" w:space="0" w:color="auto"/>
            <w:right w:val="none" w:sz="0" w:space="0" w:color="auto"/>
          </w:divBdr>
          <w:divsChild>
            <w:div w:id="1449735576">
              <w:marLeft w:val="0"/>
              <w:marRight w:val="0"/>
              <w:marTop w:val="0"/>
              <w:marBottom w:val="0"/>
              <w:divBdr>
                <w:top w:val="none" w:sz="0" w:space="0" w:color="auto"/>
                <w:left w:val="none" w:sz="0" w:space="0" w:color="auto"/>
                <w:bottom w:val="none" w:sz="0" w:space="0" w:color="auto"/>
                <w:right w:val="none" w:sz="0" w:space="0" w:color="auto"/>
              </w:divBdr>
            </w:div>
          </w:divsChild>
        </w:div>
        <w:div w:id="681518268">
          <w:marLeft w:val="0"/>
          <w:marRight w:val="0"/>
          <w:marTop w:val="0"/>
          <w:marBottom w:val="0"/>
          <w:divBdr>
            <w:top w:val="none" w:sz="0" w:space="0" w:color="auto"/>
            <w:left w:val="none" w:sz="0" w:space="0" w:color="auto"/>
            <w:bottom w:val="none" w:sz="0" w:space="0" w:color="auto"/>
            <w:right w:val="none" w:sz="0" w:space="0" w:color="auto"/>
          </w:divBdr>
          <w:divsChild>
            <w:div w:id="1768310019">
              <w:marLeft w:val="0"/>
              <w:marRight w:val="0"/>
              <w:marTop w:val="0"/>
              <w:marBottom w:val="0"/>
              <w:divBdr>
                <w:top w:val="none" w:sz="0" w:space="0" w:color="auto"/>
                <w:left w:val="none" w:sz="0" w:space="0" w:color="auto"/>
                <w:bottom w:val="none" w:sz="0" w:space="0" w:color="auto"/>
                <w:right w:val="none" w:sz="0" w:space="0" w:color="auto"/>
              </w:divBdr>
            </w:div>
          </w:divsChild>
        </w:div>
        <w:div w:id="738751855">
          <w:marLeft w:val="0"/>
          <w:marRight w:val="0"/>
          <w:marTop w:val="0"/>
          <w:marBottom w:val="0"/>
          <w:divBdr>
            <w:top w:val="none" w:sz="0" w:space="0" w:color="auto"/>
            <w:left w:val="none" w:sz="0" w:space="0" w:color="auto"/>
            <w:bottom w:val="none" w:sz="0" w:space="0" w:color="auto"/>
            <w:right w:val="none" w:sz="0" w:space="0" w:color="auto"/>
          </w:divBdr>
          <w:divsChild>
            <w:div w:id="996879828">
              <w:marLeft w:val="0"/>
              <w:marRight w:val="0"/>
              <w:marTop w:val="0"/>
              <w:marBottom w:val="0"/>
              <w:divBdr>
                <w:top w:val="none" w:sz="0" w:space="0" w:color="auto"/>
                <w:left w:val="none" w:sz="0" w:space="0" w:color="auto"/>
                <w:bottom w:val="none" w:sz="0" w:space="0" w:color="auto"/>
                <w:right w:val="none" w:sz="0" w:space="0" w:color="auto"/>
              </w:divBdr>
            </w:div>
          </w:divsChild>
        </w:div>
        <w:div w:id="817573608">
          <w:marLeft w:val="0"/>
          <w:marRight w:val="0"/>
          <w:marTop w:val="0"/>
          <w:marBottom w:val="0"/>
          <w:divBdr>
            <w:top w:val="none" w:sz="0" w:space="0" w:color="auto"/>
            <w:left w:val="none" w:sz="0" w:space="0" w:color="auto"/>
            <w:bottom w:val="none" w:sz="0" w:space="0" w:color="auto"/>
            <w:right w:val="none" w:sz="0" w:space="0" w:color="auto"/>
          </w:divBdr>
          <w:divsChild>
            <w:div w:id="903104478">
              <w:marLeft w:val="0"/>
              <w:marRight w:val="0"/>
              <w:marTop w:val="0"/>
              <w:marBottom w:val="0"/>
              <w:divBdr>
                <w:top w:val="none" w:sz="0" w:space="0" w:color="auto"/>
                <w:left w:val="none" w:sz="0" w:space="0" w:color="auto"/>
                <w:bottom w:val="none" w:sz="0" w:space="0" w:color="auto"/>
                <w:right w:val="none" w:sz="0" w:space="0" w:color="auto"/>
              </w:divBdr>
            </w:div>
          </w:divsChild>
        </w:div>
        <w:div w:id="892350308">
          <w:marLeft w:val="0"/>
          <w:marRight w:val="0"/>
          <w:marTop w:val="0"/>
          <w:marBottom w:val="0"/>
          <w:divBdr>
            <w:top w:val="none" w:sz="0" w:space="0" w:color="auto"/>
            <w:left w:val="none" w:sz="0" w:space="0" w:color="auto"/>
            <w:bottom w:val="none" w:sz="0" w:space="0" w:color="auto"/>
            <w:right w:val="none" w:sz="0" w:space="0" w:color="auto"/>
          </w:divBdr>
          <w:divsChild>
            <w:div w:id="1676617332">
              <w:marLeft w:val="0"/>
              <w:marRight w:val="0"/>
              <w:marTop w:val="0"/>
              <w:marBottom w:val="0"/>
              <w:divBdr>
                <w:top w:val="none" w:sz="0" w:space="0" w:color="auto"/>
                <w:left w:val="none" w:sz="0" w:space="0" w:color="auto"/>
                <w:bottom w:val="none" w:sz="0" w:space="0" w:color="auto"/>
                <w:right w:val="none" w:sz="0" w:space="0" w:color="auto"/>
              </w:divBdr>
            </w:div>
          </w:divsChild>
        </w:div>
        <w:div w:id="939685048">
          <w:marLeft w:val="0"/>
          <w:marRight w:val="0"/>
          <w:marTop w:val="0"/>
          <w:marBottom w:val="0"/>
          <w:divBdr>
            <w:top w:val="none" w:sz="0" w:space="0" w:color="auto"/>
            <w:left w:val="none" w:sz="0" w:space="0" w:color="auto"/>
            <w:bottom w:val="none" w:sz="0" w:space="0" w:color="auto"/>
            <w:right w:val="none" w:sz="0" w:space="0" w:color="auto"/>
          </w:divBdr>
          <w:divsChild>
            <w:div w:id="1286884132">
              <w:marLeft w:val="0"/>
              <w:marRight w:val="0"/>
              <w:marTop w:val="0"/>
              <w:marBottom w:val="0"/>
              <w:divBdr>
                <w:top w:val="none" w:sz="0" w:space="0" w:color="auto"/>
                <w:left w:val="none" w:sz="0" w:space="0" w:color="auto"/>
                <w:bottom w:val="none" w:sz="0" w:space="0" w:color="auto"/>
                <w:right w:val="none" w:sz="0" w:space="0" w:color="auto"/>
              </w:divBdr>
            </w:div>
          </w:divsChild>
        </w:div>
        <w:div w:id="944264764">
          <w:marLeft w:val="0"/>
          <w:marRight w:val="0"/>
          <w:marTop w:val="0"/>
          <w:marBottom w:val="0"/>
          <w:divBdr>
            <w:top w:val="none" w:sz="0" w:space="0" w:color="auto"/>
            <w:left w:val="none" w:sz="0" w:space="0" w:color="auto"/>
            <w:bottom w:val="none" w:sz="0" w:space="0" w:color="auto"/>
            <w:right w:val="none" w:sz="0" w:space="0" w:color="auto"/>
          </w:divBdr>
          <w:divsChild>
            <w:div w:id="1659385367">
              <w:marLeft w:val="0"/>
              <w:marRight w:val="0"/>
              <w:marTop w:val="0"/>
              <w:marBottom w:val="0"/>
              <w:divBdr>
                <w:top w:val="none" w:sz="0" w:space="0" w:color="auto"/>
                <w:left w:val="none" w:sz="0" w:space="0" w:color="auto"/>
                <w:bottom w:val="none" w:sz="0" w:space="0" w:color="auto"/>
                <w:right w:val="none" w:sz="0" w:space="0" w:color="auto"/>
              </w:divBdr>
            </w:div>
          </w:divsChild>
        </w:div>
        <w:div w:id="996885506">
          <w:marLeft w:val="0"/>
          <w:marRight w:val="0"/>
          <w:marTop w:val="0"/>
          <w:marBottom w:val="0"/>
          <w:divBdr>
            <w:top w:val="none" w:sz="0" w:space="0" w:color="auto"/>
            <w:left w:val="none" w:sz="0" w:space="0" w:color="auto"/>
            <w:bottom w:val="none" w:sz="0" w:space="0" w:color="auto"/>
            <w:right w:val="none" w:sz="0" w:space="0" w:color="auto"/>
          </w:divBdr>
          <w:divsChild>
            <w:div w:id="1152285019">
              <w:marLeft w:val="0"/>
              <w:marRight w:val="0"/>
              <w:marTop w:val="0"/>
              <w:marBottom w:val="0"/>
              <w:divBdr>
                <w:top w:val="none" w:sz="0" w:space="0" w:color="auto"/>
                <w:left w:val="none" w:sz="0" w:space="0" w:color="auto"/>
                <w:bottom w:val="none" w:sz="0" w:space="0" w:color="auto"/>
                <w:right w:val="none" w:sz="0" w:space="0" w:color="auto"/>
              </w:divBdr>
            </w:div>
          </w:divsChild>
        </w:div>
        <w:div w:id="1004939762">
          <w:marLeft w:val="0"/>
          <w:marRight w:val="0"/>
          <w:marTop w:val="0"/>
          <w:marBottom w:val="0"/>
          <w:divBdr>
            <w:top w:val="none" w:sz="0" w:space="0" w:color="auto"/>
            <w:left w:val="none" w:sz="0" w:space="0" w:color="auto"/>
            <w:bottom w:val="none" w:sz="0" w:space="0" w:color="auto"/>
            <w:right w:val="none" w:sz="0" w:space="0" w:color="auto"/>
          </w:divBdr>
          <w:divsChild>
            <w:div w:id="1346439243">
              <w:marLeft w:val="0"/>
              <w:marRight w:val="0"/>
              <w:marTop w:val="0"/>
              <w:marBottom w:val="0"/>
              <w:divBdr>
                <w:top w:val="none" w:sz="0" w:space="0" w:color="auto"/>
                <w:left w:val="none" w:sz="0" w:space="0" w:color="auto"/>
                <w:bottom w:val="none" w:sz="0" w:space="0" w:color="auto"/>
                <w:right w:val="none" w:sz="0" w:space="0" w:color="auto"/>
              </w:divBdr>
            </w:div>
          </w:divsChild>
        </w:div>
        <w:div w:id="1071804517">
          <w:marLeft w:val="0"/>
          <w:marRight w:val="0"/>
          <w:marTop w:val="0"/>
          <w:marBottom w:val="0"/>
          <w:divBdr>
            <w:top w:val="none" w:sz="0" w:space="0" w:color="auto"/>
            <w:left w:val="none" w:sz="0" w:space="0" w:color="auto"/>
            <w:bottom w:val="none" w:sz="0" w:space="0" w:color="auto"/>
            <w:right w:val="none" w:sz="0" w:space="0" w:color="auto"/>
          </w:divBdr>
          <w:divsChild>
            <w:div w:id="704646173">
              <w:marLeft w:val="0"/>
              <w:marRight w:val="0"/>
              <w:marTop w:val="0"/>
              <w:marBottom w:val="0"/>
              <w:divBdr>
                <w:top w:val="none" w:sz="0" w:space="0" w:color="auto"/>
                <w:left w:val="none" w:sz="0" w:space="0" w:color="auto"/>
                <w:bottom w:val="none" w:sz="0" w:space="0" w:color="auto"/>
                <w:right w:val="none" w:sz="0" w:space="0" w:color="auto"/>
              </w:divBdr>
            </w:div>
          </w:divsChild>
        </w:div>
        <w:div w:id="1073817490">
          <w:marLeft w:val="0"/>
          <w:marRight w:val="0"/>
          <w:marTop w:val="0"/>
          <w:marBottom w:val="0"/>
          <w:divBdr>
            <w:top w:val="none" w:sz="0" w:space="0" w:color="auto"/>
            <w:left w:val="none" w:sz="0" w:space="0" w:color="auto"/>
            <w:bottom w:val="none" w:sz="0" w:space="0" w:color="auto"/>
            <w:right w:val="none" w:sz="0" w:space="0" w:color="auto"/>
          </w:divBdr>
          <w:divsChild>
            <w:div w:id="114759767">
              <w:marLeft w:val="0"/>
              <w:marRight w:val="0"/>
              <w:marTop w:val="0"/>
              <w:marBottom w:val="0"/>
              <w:divBdr>
                <w:top w:val="none" w:sz="0" w:space="0" w:color="auto"/>
                <w:left w:val="none" w:sz="0" w:space="0" w:color="auto"/>
                <w:bottom w:val="none" w:sz="0" w:space="0" w:color="auto"/>
                <w:right w:val="none" w:sz="0" w:space="0" w:color="auto"/>
              </w:divBdr>
            </w:div>
          </w:divsChild>
        </w:div>
        <w:div w:id="1213662223">
          <w:marLeft w:val="0"/>
          <w:marRight w:val="0"/>
          <w:marTop w:val="0"/>
          <w:marBottom w:val="0"/>
          <w:divBdr>
            <w:top w:val="none" w:sz="0" w:space="0" w:color="auto"/>
            <w:left w:val="none" w:sz="0" w:space="0" w:color="auto"/>
            <w:bottom w:val="none" w:sz="0" w:space="0" w:color="auto"/>
            <w:right w:val="none" w:sz="0" w:space="0" w:color="auto"/>
          </w:divBdr>
          <w:divsChild>
            <w:div w:id="195505163">
              <w:marLeft w:val="0"/>
              <w:marRight w:val="0"/>
              <w:marTop w:val="0"/>
              <w:marBottom w:val="0"/>
              <w:divBdr>
                <w:top w:val="none" w:sz="0" w:space="0" w:color="auto"/>
                <w:left w:val="none" w:sz="0" w:space="0" w:color="auto"/>
                <w:bottom w:val="none" w:sz="0" w:space="0" w:color="auto"/>
                <w:right w:val="none" w:sz="0" w:space="0" w:color="auto"/>
              </w:divBdr>
            </w:div>
          </w:divsChild>
        </w:div>
        <w:div w:id="1261833597">
          <w:marLeft w:val="0"/>
          <w:marRight w:val="0"/>
          <w:marTop w:val="0"/>
          <w:marBottom w:val="0"/>
          <w:divBdr>
            <w:top w:val="none" w:sz="0" w:space="0" w:color="auto"/>
            <w:left w:val="none" w:sz="0" w:space="0" w:color="auto"/>
            <w:bottom w:val="none" w:sz="0" w:space="0" w:color="auto"/>
            <w:right w:val="none" w:sz="0" w:space="0" w:color="auto"/>
          </w:divBdr>
          <w:divsChild>
            <w:div w:id="1802310019">
              <w:marLeft w:val="0"/>
              <w:marRight w:val="0"/>
              <w:marTop w:val="0"/>
              <w:marBottom w:val="0"/>
              <w:divBdr>
                <w:top w:val="none" w:sz="0" w:space="0" w:color="auto"/>
                <w:left w:val="none" w:sz="0" w:space="0" w:color="auto"/>
                <w:bottom w:val="none" w:sz="0" w:space="0" w:color="auto"/>
                <w:right w:val="none" w:sz="0" w:space="0" w:color="auto"/>
              </w:divBdr>
            </w:div>
          </w:divsChild>
        </w:div>
        <w:div w:id="1301884840">
          <w:marLeft w:val="0"/>
          <w:marRight w:val="0"/>
          <w:marTop w:val="0"/>
          <w:marBottom w:val="0"/>
          <w:divBdr>
            <w:top w:val="none" w:sz="0" w:space="0" w:color="auto"/>
            <w:left w:val="none" w:sz="0" w:space="0" w:color="auto"/>
            <w:bottom w:val="none" w:sz="0" w:space="0" w:color="auto"/>
            <w:right w:val="none" w:sz="0" w:space="0" w:color="auto"/>
          </w:divBdr>
          <w:divsChild>
            <w:div w:id="551964009">
              <w:marLeft w:val="0"/>
              <w:marRight w:val="0"/>
              <w:marTop w:val="0"/>
              <w:marBottom w:val="0"/>
              <w:divBdr>
                <w:top w:val="none" w:sz="0" w:space="0" w:color="auto"/>
                <w:left w:val="none" w:sz="0" w:space="0" w:color="auto"/>
                <w:bottom w:val="none" w:sz="0" w:space="0" w:color="auto"/>
                <w:right w:val="none" w:sz="0" w:space="0" w:color="auto"/>
              </w:divBdr>
            </w:div>
          </w:divsChild>
        </w:div>
        <w:div w:id="1330715964">
          <w:marLeft w:val="0"/>
          <w:marRight w:val="0"/>
          <w:marTop w:val="0"/>
          <w:marBottom w:val="0"/>
          <w:divBdr>
            <w:top w:val="none" w:sz="0" w:space="0" w:color="auto"/>
            <w:left w:val="none" w:sz="0" w:space="0" w:color="auto"/>
            <w:bottom w:val="none" w:sz="0" w:space="0" w:color="auto"/>
            <w:right w:val="none" w:sz="0" w:space="0" w:color="auto"/>
          </w:divBdr>
          <w:divsChild>
            <w:div w:id="562568523">
              <w:marLeft w:val="0"/>
              <w:marRight w:val="0"/>
              <w:marTop w:val="0"/>
              <w:marBottom w:val="0"/>
              <w:divBdr>
                <w:top w:val="none" w:sz="0" w:space="0" w:color="auto"/>
                <w:left w:val="none" w:sz="0" w:space="0" w:color="auto"/>
                <w:bottom w:val="none" w:sz="0" w:space="0" w:color="auto"/>
                <w:right w:val="none" w:sz="0" w:space="0" w:color="auto"/>
              </w:divBdr>
            </w:div>
          </w:divsChild>
        </w:div>
        <w:div w:id="1443263174">
          <w:marLeft w:val="0"/>
          <w:marRight w:val="0"/>
          <w:marTop w:val="0"/>
          <w:marBottom w:val="0"/>
          <w:divBdr>
            <w:top w:val="none" w:sz="0" w:space="0" w:color="auto"/>
            <w:left w:val="none" w:sz="0" w:space="0" w:color="auto"/>
            <w:bottom w:val="none" w:sz="0" w:space="0" w:color="auto"/>
            <w:right w:val="none" w:sz="0" w:space="0" w:color="auto"/>
          </w:divBdr>
          <w:divsChild>
            <w:div w:id="1811363779">
              <w:marLeft w:val="0"/>
              <w:marRight w:val="0"/>
              <w:marTop w:val="0"/>
              <w:marBottom w:val="0"/>
              <w:divBdr>
                <w:top w:val="none" w:sz="0" w:space="0" w:color="auto"/>
                <w:left w:val="none" w:sz="0" w:space="0" w:color="auto"/>
                <w:bottom w:val="none" w:sz="0" w:space="0" w:color="auto"/>
                <w:right w:val="none" w:sz="0" w:space="0" w:color="auto"/>
              </w:divBdr>
            </w:div>
          </w:divsChild>
        </w:div>
        <w:div w:id="1465661255">
          <w:marLeft w:val="0"/>
          <w:marRight w:val="0"/>
          <w:marTop w:val="0"/>
          <w:marBottom w:val="0"/>
          <w:divBdr>
            <w:top w:val="none" w:sz="0" w:space="0" w:color="auto"/>
            <w:left w:val="none" w:sz="0" w:space="0" w:color="auto"/>
            <w:bottom w:val="none" w:sz="0" w:space="0" w:color="auto"/>
            <w:right w:val="none" w:sz="0" w:space="0" w:color="auto"/>
          </w:divBdr>
          <w:divsChild>
            <w:div w:id="39743812">
              <w:marLeft w:val="0"/>
              <w:marRight w:val="0"/>
              <w:marTop w:val="0"/>
              <w:marBottom w:val="0"/>
              <w:divBdr>
                <w:top w:val="none" w:sz="0" w:space="0" w:color="auto"/>
                <w:left w:val="none" w:sz="0" w:space="0" w:color="auto"/>
                <w:bottom w:val="none" w:sz="0" w:space="0" w:color="auto"/>
                <w:right w:val="none" w:sz="0" w:space="0" w:color="auto"/>
              </w:divBdr>
            </w:div>
          </w:divsChild>
        </w:div>
        <w:div w:id="1525940712">
          <w:marLeft w:val="0"/>
          <w:marRight w:val="0"/>
          <w:marTop w:val="0"/>
          <w:marBottom w:val="0"/>
          <w:divBdr>
            <w:top w:val="none" w:sz="0" w:space="0" w:color="auto"/>
            <w:left w:val="none" w:sz="0" w:space="0" w:color="auto"/>
            <w:bottom w:val="none" w:sz="0" w:space="0" w:color="auto"/>
            <w:right w:val="none" w:sz="0" w:space="0" w:color="auto"/>
          </w:divBdr>
          <w:divsChild>
            <w:div w:id="58017119">
              <w:marLeft w:val="0"/>
              <w:marRight w:val="0"/>
              <w:marTop w:val="0"/>
              <w:marBottom w:val="0"/>
              <w:divBdr>
                <w:top w:val="none" w:sz="0" w:space="0" w:color="auto"/>
                <w:left w:val="none" w:sz="0" w:space="0" w:color="auto"/>
                <w:bottom w:val="none" w:sz="0" w:space="0" w:color="auto"/>
                <w:right w:val="none" w:sz="0" w:space="0" w:color="auto"/>
              </w:divBdr>
            </w:div>
          </w:divsChild>
        </w:div>
        <w:div w:id="1539318610">
          <w:marLeft w:val="0"/>
          <w:marRight w:val="0"/>
          <w:marTop w:val="0"/>
          <w:marBottom w:val="0"/>
          <w:divBdr>
            <w:top w:val="none" w:sz="0" w:space="0" w:color="auto"/>
            <w:left w:val="none" w:sz="0" w:space="0" w:color="auto"/>
            <w:bottom w:val="none" w:sz="0" w:space="0" w:color="auto"/>
            <w:right w:val="none" w:sz="0" w:space="0" w:color="auto"/>
          </w:divBdr>
          <w:divsChild>
            <w:div w:id="167985983">
              <w:marLeft w:val="0"/>
              <w:marRight w:val="0"/>
              <w:marTop w:val="0"/>
              <w:marBottom w:val="0"/>
              <w:divBdr>
                <w:top w:val="none" w:sz="0" w:space="0" w:color="auto"/>
                <w:left w:val="none" w:sz="0" w:space="0" w:color="auto"/>
                <w:bottom w:val="none" w:sz="0" w:space="0" w:color="auto"/>
                <w:right w:val="none" w:sz="0" w:space="0" w:color="auto"/>
              </w:divBdr>
            </w:div>
          </w:divsChild>
        </w:div>
        <w:div w:id="1562011044">
          <w:marLeft w:val="0"/>
          <w:marRight w:val="0"/>
          <w:marTop w:val="0"/>
          <w:marBottom w:val="0"/>
          <w:divBdr>
            <w:top w:val="none" w:sz="0" w:space="0" w:color="auto"/>
            <w:left w:val="none" w:sz="0" w:space="0" w:color="auto"/>
            <w:bottom w:val="none" w:sz="0" w:space="0" w:color="auto"/>
            <w:right w:val="none" w:sz="0" w:space="0" w:color="auto"/>
          </w:divBdr>
          <w:divsChild>
            <w:div w:id="868106884">
              <w:marLeft w:val="0"/>
              <w:marRight w:val="0"/>
              <w:marTop w:val="0"/>
              <w:marBottom w:val="0"/>
              <w:divBdr>
                <w:top w:val="none" w:sz="0" w:space="0" w:color="auto"/>
                <w:left w:val="none" w:sz="0" w:space="0" w:color="auto"/>
                <w:bottom w:val="none" w:sz="0" w:space="0" w:color="auto"/>
                <w:right w:val="none" w:sz="0" w:space="0" w:color="auto"/>
              </w:divBdr>
            </w:div>
          </w:divsChild>
        </w:div>
        <w:div w:id="1569724930">
          <w:marLeft w:val="0"/>
          <w:marRight w:val="0"/>
          <w:marTop w:val="0"/>
          <w:marBottom w:val="0"/>
          <w:divBdr>
            <w:top w:val="none" w:sz="0" w:space="0" w:color="auto"/>
            <w:left w:val="none" w:sz="0" w:space="0" w:color="auto"/>
            <w:bottom w:val="none" w:sz="0" w:space="0" w:color="auto"/>
            <w:right w:val="none" w:sz="0" w:space="0" w:color="auto"/>
          </w:divBdr>
          <w:divsChild>
            <w:div w:id="1248030727">
              <w:marLeft w:val="0"/>
              <w:marRight w:val="0"/>
              <w:marTop w:val="0"/>
              <w:marBottom w:val="0"/>
              <w:divBdr>
                <w:top w:val="none" w:sz="0" w:space="0" w:color="auto"/>
                <w:left w:val="none" w:sz="0" w:space="0" w:color="auto"/>
                <w:bottom w:val="none" w:sz="0" w:space="0" w:color="auto"/>
                <w:right w:val="none" w:sz="0" w:space="0" w:color="auto"/>
              </w:divBdr>
            </w:div>
          </w:divsChild>
        </w:div>
        <w:div w:id="1593783400">
          <w:marLeft w:val="0"/>
          <w:marRight w:val="0"/>
          <w:marTop w:val="0"/>
          <w:marBottom w:val="0"/>
          <w:divBdr>
            <w:top w:val="none" w:sz="0" w:space="0" w:color="auto"/>
            <w:left w:val="none" w:sz="0" w:space="0" w:color="auto"/>
            <w:bottom w:val="none" w:sz="0" w:space="0" w:color="auto"/>
            <w:right w:val="none" w:sz="0" w:space="0" w:color="auto"/>
          </w:divBdr>
          <w:divsChild>
            <w:div w:id="1444374878">
              <w:marLeft w:val="0"/>
              <w:marRight w:val="0"/>
              <w:marTop w:val="0"/>
              <w:marBottom w:val="0"/>
              <w:divBdr>
                <w:top w:val="none" w:sz="0" w:space="0" w:color="auto"/>
                <w:left w:val="none" w:sz="0" w:space="0" w:color="auto"/>
                <w:bottom w:val="none" w:sz="0" w:space="0" w:color="auto"/>
                <w:right w:val="none" w:sz="0" w:space="0" w:color="auto"/>
              </w:divBdr>
            </w:div>
          </w:divsChild>
        </w:div>
        <w:div w:id="1608194420">
          <w:marLeft w:val="0"/>
          <w:marRight w:val="0"/>
          <w:marTop w:val="0"/>
          <w:marBottom w:val="0"/>
          <w:divBdr>
            <w:top w:val="none" w:sz="0" w:space="0" w:color="auto"/>
            <w:left w:val="none" w:sz="0" w:space="0" w:color="auto"/>
            <w:bottom w:val="none" w:sz="0" w:space="0" w:color="auto"/>
            <w:right w:val="none" w:sz="0" w:space="0" w:color="auto"/>
          </w:divBdr>
          <w:divsChild>
            <w:div w:id="763765725">
              <w:marLeft w:val="0"/>
              <w:marRight w:val="0"/>
              <w:marTop w:val="0"/>
              <w:marBottom w:val="0"/>
              <w:divBdr>
                <w:top w:val="none" w:sz="0" w:space="0" w:color="auto"/>
                <w:left w:val="none" w:sz="0" w:space="0" w:color="auto"/>
                <w:bottom w:val="none" w:sz="0" w:space="0" w:color="auto"/>
                <w:right w:val="none" w:sz="0" w:space="0" w:color="auto"/>
              </w:divBdr>
            </w:div>
          </w:divsChild>
        </w:div>
        <w:div w:id="1629387551">
          <w:marLeft w:val="0"/>
          <w:marRight w:val="0"/>
          <w:marTop w:val="0"/>
          <w:marBottom w:val="0"/>
          <w:divBdr>
            <w:top w:val="none" w:sz="0" w:space="0" w:color="auto"/>
            <w:left w:val="none" w:sz="0" w:space="0" w:color="auto"/>
            <w:bottom w:val="none" w:sz="0" w:space="0" w:color="auto"/>
            <w:right w:val="none" w:sz="0" w:space="0" w:color="auto"/>
          </w:divBdr>
          <w:divsChild>
            <w:div w:id="226694481">
              <w:marLeft w:val="0"/>
              <w:marRight w:val="0"/>
              <w:marTop w:val="0"/>
              <w:marBottom w:val="0"/>
              <w:divBdr>
                <w:top w:val="none" w:sz="0" w:space="0" w:color="auto"/>
                <w:left w:val="none" w:sz="0" w:space="0" w:color="auto"/>
                <w:bottom w:val="none" w:sz="0" w:space="0" w:color="auto"/>
                <w:right w:val="none" w:sz="0" w:space="0" w:color="auto"/>
              </w:divBdr>
            </w:div>
          </w:divsChild>
        </w:div>
        <w:div w:id="1652440633">
          <w:marLeft w:val="0"/>
          <w:marRight w:val="0"/>
          <w:marTop w:val="0"/>
          <w:marBottom w:val="0"/>
          <w:divBdr>
            <w:top w:val="none" w:sz="0" w:space="0" w:color="auto"/>
            <w:left w:val="none" w:sz="0" w:space="0" w:color="auto"/>
            <w:bottom w:val="none" w:sz="0" w:space="0" w:color="auto"/>
            <w:right w:val="none" w:sz="0" w:space="0" w:color="auto"/>
          </w:divBdr>
          <w:divsChild>
            <w:div w:id="687830040">
              <w:marLeft w:val="0"/>
              <w:marRight w:val="0"/>
              <w:marTop w:val="0"/>
              <w:marBottom w:val="0"/>
              <w:divBdr>
                <w:top w:val="none" w:sz="0" w:space="0" w:color="auto"/>
                <w:left w:val="none" w:sz="0" w:space="0" w:color="auto"/>
                <w:bottom w:val="none" w:sz="0" w:space="0" w:color="auto"/>
                <w:right w:val="none" w:sz="0" w:space="0" w:color="auto"/>
              </w:divBdr>
            </w:div>
          </w:divsChild>
        </w:div>
        <w:div w:id="1801145889">
          <w:marLeft w:val="0"/>
          <w:marRight w:val="0"/>
          <w:marTop w:val="0"/>
          <w:marBottom w:val="0"/>
          <w:divBdr>
            <w:top w:val="none" w:sz="0" w:space="0" w:color="auto"/>
            <w:left w:val="none" w:sz="0" w:space="0" w:color="auto"/>
            <w:bottom w:val="none" w:sz="0" w:space="0" w:color="auto"/>
            <w:right w:val="none" w:sz="0" w:space="0" w:color="auto"/>
          </w:divBdr>
          <w:divsChild>
            <w:div w:id="1080709979">
              <w:marLeft w:val="0"/>
              <w:marRight w:val="0"/>
              <w:marTop w:val="0"/>
              <w:marBottom w:val="0"/>
              <w:divBdr>
                <w:top w:val="none" w:sz="0" w:space="0" w:color="auto"/>
                <w:left w:val="none" w:sz="0" w:space="0" w:color="auto"/>
                <w:bottom w:val="none" w:sz="0" w:space="0" w:color="auto"/>
                <w:right w:val="none" w:sz="0" w:space="0" w:color="auto"/>
              </w:divBdr>
            </w:div>
          </w:divsChild>
        </w:div>
        <w:div w:id="1841921016">
          <w:marLeft w:val="0"/>
          <w:marRight w:val="0"/>
          <w:marTop w:val="0"/>
          <w:marBottom w:val="0"/>
          <w:divBdr>
            <w:top w:val="none" w:sz="0" w:space="0" w:color="auto"/>
            <w:left w:val="none" w:sz="0" w:space="0" w:color="auto"/>
            <w:bottom w:val="none" w:sz="0" w:space="0" w:color="auto"/>
            <w:right w:val="none" w:sz="0" w:space="0" w:color="auto"/>
          </w:divBdr>
          <w:divsChild>
            <w:div w:id="702051639">
              <w:marLeft w:val="0"/>
              <w:marRight w:val="0"/>
              <w:marTop w:val="0"/>
              <w:marBottom w:val="0"/>
              <w:divBdr>
                <w:top w:val="none" w:sz="0" w:space="0" w:color="auto"/>
                <w:left w:val="none" w:sz="0" w:space="0" w:color="auto"/>
                <w:bottom w:val="none" w:sz="0" w:space="0" w:color="auto"/>
                <w:right w:val="none" w:sz="0" w:space="0" w:color="auto"/>
              </w:divBdr>
            </w:div>
          </w:divsChild>
        </w:div>
        <w:div w:id="1865091662">
          <w:marLeft w:val="0"/>
          <w:marRight w:val="0"/>
          <w:marTop w:val="0"/>
          <w:marBottom w:val="0"/>
          <w:divBdr>
            <w:top w:val="none" w:sz="0" w:space="0" w:color="auto"/>
            <w:left w:val="none" w:sz="0" w:space="0" w:color="auto"/>
            <w:bottom w:val="none" w:sz="0" w:space="0" w:color="auto"/>
            <w:right w:val="none" w:sz="0" w:space="0" w:color="auto"/>
          </w:divBdr>
          <w:divsChild>
            <w:div w:id="1991253654">
              <w:marLeft w:val="0"/>
              <w:marRight w:val="0"/>
              <w:marTop w:val="0"/>
              <w:marBottom w:val="0"/>
              <w:divBdr>
                <w:top w:val="none" w:sz="0" w:space="0" w:color="auto"/>
                <w:left w:val="none" w:sz="0" w:space="0" w:color="auto"/>
                <w:bottom w:val="none" w:sz="0" w:space="0" w:color="auto"/>
                <w:right w:val="none" w:sz="0" w:space="0" w:color="auto"/>
              </w:divBdr>
            </w:div>
          </w:divsChild>
        </w:div>
        <w:div w:id="1901138032">
          <w:marLeft w:val="0"/>
          <w:marRight w:val="0"/>
          <w:marTop w:val="0"/>
          <w:marBottom w:val="0"/>
          <w:divBdr>
            <w:top w:val="none" w:sz="0" w:space="0" w:color="auto"/>
            <w:left w:val="none" w:sz="0" w:space="0" w:color="auto"/>
            <w:bottom w:val="none" w:sz="0" w:space="0" w:color="auto"/>
            <w:right w:val="none" w:sz="0" w:space="0" w:color="auto"/>
          </w:divBdr>
          <w:divsChild>
            <w:div w:id="1445029281">
              <w:marLeft w:val="0"/>
              <w:marRight w:val="0"/>
              <w:marTop w:val="0"/>
              <w:marBottom w:val="0"/>
              <w:divBdr>
                <w:top w:val="none" w:sz="0" w:space="0" w:color="auto"/>
                <w:left w:val="none" w:sz="0" w:space="0" w:color="auto"/>
                <w:bottom w:val="none" w:sz="0" w:space="0" w:color="auto"/>
                <w:right w:val="none" w:sz="0" w:space="0" w:color="auto"/>
              </w:divBdr>
            </w:div>
          </w:divsChild>
        </w:div>
        <w:div w:id="2061705047">
          <w:marLeft w:val="0"/>
          <w:marRight w:val="0"/>
          <w:marTop w:val="0"/>
          <w:marBottom w:val="0"/>
          <w:divBdr>
            <w:top w:val="none" w:sz="0" w:space="0" w:color="auto"/>
            <w:left w:val="none" w:sz="0" w:space="0" w:color="auto"/>
            <w:bottom w:val="none" w:sz="0" w:space="0" w:color="auto"/>
            <w:right w:val="none" w:sz="0" w:space="0" w:color="auto"/>
          </w:divBdr>
          <w:divsChild>
            <w:div w:id="1129784956">
              <w:marLeft w:val="0"/>
              <w:marRight w:val="0"/>
              <w:marTop w:val="0"/>
              <w:marBottom w:val="0"/>
              <w:divBdr>
                <w:top w:val="none" w:sz="0" w:space="0" w:color="auto"/>
                <w:left w:val="none" w:sz="0" w:space="0" w:color="auto"/>
                <w:bottom w:val="none" w:sz="0" w:space="0" w:color="auto"/>
                <w:right w:val="none" w:sz="0" w:space="0" w:color="auto"/>
              </w:divBdr>
            </w:div>
          </w:divsChild>
        </w:div>
        <w:div w:id="2089770526">
          <w:marLeft w:val="0"/>
          <w:marRight w:val="0"/>
          <w:marTop w:val="0"/>
          <w:marBottom w:val="0"/>
          <w:divBdr>
            <w:top w:val="none" w:sz="0" w:space="0" w:color="auto"/>
            <w:left w:val="none" w:sz="0" w:space="0" w:color="auto"/>
            <w:bottom w:val="none" w:sz="0" w:space="0" w:color="auto"/>
            <w:right w:val="none" w:sz="0" w:space="0" w:color="auto"/>
          </w:divBdr>
          <w:divsChild>
            <w:div w:id="1837112118">
              <w:marLeft w:val="0"/>
              <w:marRight w:val="0"/>
              <w:marTop w:val="0"/>
              <w:marBottom w:val="0"/>
              <w:divBdr>
                <w:top w:val="none" w:sz="0" w:space="0" w:color="auto"/>
                <w:left w:val="none" w:sz="0" w:space="0" w:color="auto"/>
                <w:bottom w:val="none" w:sz="0" w:space="0" w:color="auto"/>
                <w:right w:val="none" w:sz="0" w:space="0" w:color="auto"/>
              </w:divBdr>
            </w:div>
          </w:divsChild>
        </w:div>
        <w:div w:id="2126852727">
          <w:marLeft w:val="0"/>
          <w:marRight w:val="0"/>
          <w:marTop w:val="0"/>
          <w:marBottom w:val="0"/>
          <w:divBdr>
            <w:top w:val="none" w:sz="0" w:space="0" w:color="auto"/>
            <w:left w:val="none" w:sz="0" w:space="0" w:color="auto"/>
            <w:bottom w:val="none" w:sz="0" w:space="0" w:color="auto"/>
            <w:right w:val="none" w:sz="0" w:space="0" w:color="auto"/>
          </w:divBdr>
          <w:divsChild>
            <w:div w:id="1246917883">
              <w:marLeft w:val="0"/>
              <w:marRight w:val="0"/>
              <w:marTop w:val="0"/>
              <w:marBottom w:val="0"/>
              <w:divBdr>
                <w:top w:val="none" w:sz="0" w:space="0" w:color="auto"/>
                <w:left w:val="none" w:sz="0" w:space="0" w:color="auto"/>
                <w:bottom w:val="none" w:sz="0" w:space="0" w:color="auto"/>
                <w:right w:val="none" w:sz="0" w:space="0" w:color="auto"/>
              </w:divBdr>
            </w:div>
          </w:divsChild>
        </w:div>
        <w:div w:id="2144887839">
          <w:marLeft w:val="0"/>
          <w:marRight w:val="0"/>
          <w:marTop w:val="0"/>
          <w:marBottom w:val="0"/>
          <w:divBdr>
            <w:top w:val="none" w:sz="0" w:space="0" w:color="auto"/>
            <w:left w:val="none" w:sz="0" w:space="0" w:color="auto"/>
            <w:bottom w:val="none" w:sz="0" w:space="0" w:color="auto"/>
            <w:right w:val="none" w:sz="0" w:space="0" w:color="auto"/>
          </w:divBdr>
          <w:divsChild>
            <w:div w:id="6261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9753">
      <w:bodyDiv w:val="1"/>
      <w:marLeft w:val="0"/>
      <w:marRight w:val="0"/>
      <w:marTop w:val="0"/>
      <w:marBottom w:val="0"/>
      <w:divBdr>
        <w:top w:val="none" w:sz="0" w:space="0" w:color="auto"/>
        <w:left w:val="none" w:sz="0" w:space="0" w:color="auto"/>
        <w:bottom w:val="none" w:sz="0" w:space="0" w:color="auto"/>
        <w:right w:val="none" w:sz="0" w:space="0" w:color="auto"/>
      </w:divBdr>
    </w:div>
    <w:div w:id="1247305803">
      <w:bodyDiv w:val="1"/>
      <w:marLeft w:val="0"/>
      <w:marRight w:val="0"/>
      <w:marTop w:val="0"/>
      <w:marBottom w:val="0"/>
      <w:divBdr>
        <w:top w:val="none" w:sz="0" w:space="0" w:color="auto"/>
        <w:left w:val="none" w:sz="0" w:space="0" w:color="auto"/>
        <w:bottom w:val="none" w:sz="0" w:space="0" w:color="auto"/>
        <w:right w:val="none" w:sz="0" w:space="0" w:color="auto"/>
      </w:divBdr>
    </w:div>
    <w:div w:id="1251113961">
      <w:bodyDiv w:val="1"/>
      <w:marLeft w:val="0"/>
      <w:marRight w:val="0"/>
      <w:marTop w:val="0"/>
      <w:marBottom w:val="0"/>
      <w:divBdr>
        <w:top w:val="none" w:sz="0" w:space="0" w:color="auto"/>
        <w:left w:val="none" w:sz="0" w:space="0" w:color="auto"/>
        <w:bottom w:val="none" w:sz="0" w:space="0" w:color="auto"/>
        <w:right w:val="none" w:sz="0" w:space="0" w:color="auto"/>
      </w:divBdr>
    </w:div>
    <w:div w:id="1268197306">
      <w:bodyDiv w:val="1"/>
      <w:marLeft w:val="0"/>
      <w:marRight w:val="0"/>
      <w:marTop w:val="0"/>
      <w:marBottom w:val="0"/>
      <w:divBdr>
        <w:top w:val="none" w:sz="0" w:space="0" w:color="auto"/>
        <w:left w:val="none" w:sz="0" w:space="0" w:color="auto"/>
        <w:bottom w:val="none" w:sz="0" w:space="0" w:color="auto"/>
        <w:right w:val="none" w:sz="0" w:space="0" w:color="auto"/>
      </w:divBdr>
    </w:div>
    <w:div w:id="1282105146">
      <w:bodyDiv w:val="1"/>
      <w:marLeft w:val="0"/>
      <w:marRight w:val="0"/>
      <w:marTop w:val="0"/>
      <w:marBottom w:val="0"/>
      <w:divBdr>
        <w:top w:val="none" w:sz="0" w:space="0" w:color="auto"/>
        <w:left w:val="none" w:sz="0" w:space="0" w:color="auto"/>
        <w:bottom w:val="none" w:sz="0" w:space="0" w:color="auto"/>
        <w:right w:val="none" w:sz="0" w:space="0" w:color="auto"/>
      </w:divBdr>
    </w:div>
    <w:div w:id="1298294411">
      <w:bodyDiv w:val="1"/>
      <w:marLeft w:val="0"/>
      <w:marRight w:val="0"/>
      <w:marTop w:val="0"/>
      <w:marBottom w:val="0"/>
      <w:divBdr>
        <w:top w:val="none" w:sz="0" w:space="0" w:color="auto"/>
        <w:left w:val="none" w:sz="0" w:space="0" w:color="auto"/>
        <w:bottom w:val="none" w:sz="0" w:space="0" w:color="auto"/>
        <w:right w:val="none" w:sz="0" w:space="0" w:color="auto"/>
      </w:divBdr>
    </w:div>
    <w:div w:id="1328481464">
      <w:bodyDiv w:val="1"/>
      <w:marLeft w:val="0"/>
      <w:marRight w:val="0"/>
      <w:marTop w:val="0"/>
      <w:marBottom w:val="0"/>
      <w:divBdr>
        <w:top w:val="none" w:sz="0" w:space="0" w:color="auto"/>
        <w:left w:val="none" w:sz="0" w:space="0" w:color="auto"/>
        <w:bottom w:val="none" w:sz="0" w:space="0" w:color="auto"/>
        <w:right w:val="none" w:sz="0" w:space="0" w:color="auto"/>
      </w:divBdr>
      <w:divsChild>
        <w:div w:id="50614842">
          <w:marLeft w:val="0"/>
          <w:marRight w:val="0"/>
          <w:marTop w:val="0"/>
          <w:marBottom w:val="0"/>
          <w:divBdr>
            <w:top w:val="none" w:sz="0" w:space="0" w:color="auto"/>
            <w:left w:val="none" w:sz="0" w:space="0" w:color="auto"/>
            <w:bottom w:val="none" w:sz="0" w:space="0" w:color="auto"/>
            <w:right w:val="none" w:sz="0" w:space="0" w:color="auto"/>
          </w:divBdr>
        </w:div>
        <w:div w:id="203253866">
          <w:marLeft w:val="0"/>
          <w:marRight w:val="0"/>
          <w:marTop w:val="0"/>
          <w:marBottom w:val="0"/>
          <w:divBdr>
            <w:top w:val="none" w:sz="0" w:space="0" w:color="auto"/>
            <w:left w:val="none" w:sz="0" w:space="0" w:color="auto"/>
            <w:bottom w:val="none" w:sz="0" w:space="0" w:color="auto"/>
            <w:right w:val="none" w:sz="0" w:space="0" w:color="auto"/>
          </w:divBdr>
        </w:div>
        <w:div w:id="219903814">
          <w:marLeft w:val="0"/>
          <w:marRight w:val="0"/>
          <w:marTop w:val="0"/>
          <w:marBottom w:val="0"/>
          <w:divBdr>
            <w:top w:val="none" w:sz="0" w:space="0" w:color="auto"/>
            <w:left w:val="none" w:sz="0" w:space="0" w:color="auto"/>
            <w:bottom w:val="none" w:sz="0" w:space="0" w:color="auto"/>
            <w:right w:val="none" w:sz="0" w:space="0" w:color="auto"/>
          </w:divBdr>
        </w:div>
        <w:div w:id="494732445">
          <w:marLeft w:val="0"/>
          <w:marRight w:val="0"/>
          <w:marTop w:val="0"/>
          <w:marBottom w:val="0"/>
          <w:divBdr>
            <w:top w:val="none" w:sz="0" w:space="0" w:color="auto"/>
            <w:left w:val="none" w:sz="0" w:space="0" w:color="auto"/>
            <w:bottom w:val="none" w:sz="0" w:space="0" w:color="auto"/>
            <w:right w:val="none" w:sz="0" w:space="0" w:color="auto"/>
          </w:divBdr>
        </w:div>
        <w:div w:id="691420938">
          <w:marLeft w:val="0"/>
          <w:marRight w:val="0"/>
          <w:marTop w:val="0"/>
          <w:marBottom w:val="0"/>
          <w:divBdr>
            <w:top w:val="none" w:sz="0" w:space="0" w:color="auto"/>
            <w:left w:val="none" w:sz="0" w:space="0" w:color="auto"/>
            <w:bottom w:val="none" w:sz="0" w:space="0" w:color="auto"/>
            <w:right w:val="none" w:sz="0" w:space="0" w:color="auto"/>
          </w:divBdr>
        </w:div>
        <w:div w:id="944505071">
          <w:marLeft w:val="0"/>
          <w:marRight w:val="0"/>
          <w:marTop w:val="0"/>
          <w:marBottom w:val="0"/>
          <w:divBdr>
            <w:top w:val="none" w:sz="0" w:space="0" w:color="auto"/>
            <w:left w:val="none" w:sz="0" w:space="0" w:color="auto"/>
            <w:bottom w:val="none" w:sz="0" w:space="0" w:color="auto"/>
            <w:right w:val="none" w:sz="0" w:space="0" w:color="auto"/>
          </w:divBdr>
        </w:div>
        <w:div w:id="1084451990">
          <w:marLeft w:val="0"/>
          <w:marRight w:val="0"/>
          <w:marTop w:val="0"/>
          <w:marBottom w:val="0"/>
          <w:divBdr>
            <w:top w:val="none" w:sz="0" w:space="0" w:color="auto"/>
            <w:left w:val="none" w:sz="0" w:space="0" w:color="auto"/>
            <w:bottom w:val="none" w:sz="0" w:space="0" w:color="auto"/>
            <w:right w:val="none" w:sz="0" w:space="0" w:color="auto"/>
          </w:divBdr>
          <w:divsChild>
            <w:div w:id="71002636">
              <w:marLeft w:val="0"/>
              <w:marRight w:val="0"/>
              <w:marTop w:val="0"/>
              <w:marBottom w:val="0"/>
              <w:divBdr>
                <w:top w:val="none" w:sz="0" w:space="0" w:color="auto"/>
                <w:left w:val="none" w:sz="0" w:space="0" w:color="auto"/>
                <w:bottom w:val="none" w:sz="0" w:space="0" w:color="auto"/>
                <w:right w:val="none" w:sz="0" w:space="0" w:color="auto"/>
              </w:divBdr>
            </w:div>
            <w:div w:id="226494973">
              <w:marLeft w:val="0"/>
              <w:marRight w:val="0"/>
              <w:marTop w:val="0"/>
              <w:marBottom w:val="0"/>
              <w:divBdr>
                <w:top w:val="none" w:sz="0" w:space="0" w:color="auto"/>
                <w:left w:val="none" w:sz="0" w:space="0" w:color="auto"/>
                <w:bottom w:val="none" w:sz="0" w:space="0" w:color="auto"/>
                <w:right w:val="none" w:sz="0" w:space="0" w:color="auto"/>
              </w:divBdr>
            </w:div>
            <w:div w:id="458301489">
              <w:marLeft w:val="0"/>
              <w:marRight w:val="0"/>
              <w:marTop w:val="0"/>
              <w:marBottom w:val="0"/>
              <w:divBdr>
                <w:top w:val="none" w:sz="0" w:space="0" w:color="auto"/>
                <w:left w:val="none" w:sz="0" w:space="0" w:color="auto"/>
                <w:bottom w:val="none" w:sz="0" w:space="0" w:color="auto"/>
                <w:right w:val="none" w:sz="0" w:space="0" w:color="auto"/>
              </w:divBdr>
            </w:div>
            <w:div w:id="488328279">
              <w:marLeft w:val="0"/>
              <w:marRight w:val="0"/>
              <w:marTop w:val="0"/>
              <w:marBottom w:val="0"/>
              <w:divBdr>
                <w:top w:val="none" w:sz="0" w:space="0" w:color="auto"/>
                <w:left w:val="none" w:sz="0" w:space="0" w:color="auto"/>
                <w:bottom w:val="none" w:sz="0" w:space="0" w:color="auto"/>
                <w:right w:val="none" w:sz="0" w:space="0" w:color="auto"/>
              </w:divBdr>
            </w:div>
            <w:div w:id="493498129">
              <w:marLeft w:val="0"/>
              <w:marRight w:val="0"/>
              <w:marTop w:val="0"/>
              <w:marBottom w:val="0"/>
              <w:divBdr>
                <w:top w:val="none" w:sz="0" w:space="0" w:color="auto"/>
                <w:left w:val="none" w:sz="0" w:space="0" w:color="auto"/>
                <w:bottom w:val="none" w:sz="0" w:space="0" w:color="auto"/>
                <w:right w:val="none" w:sz="0" w:space="0" w:color="auto"/>
              </w:divBdr>
            </w:div>
            <w:div w:id="610018838">
              <w:marLeft w:val="0"/>
              <w:marRight w:val="0"/>
              <w:marTop w:val="0"/>
              <w:marBottom w:val="0"/>
              <w:divBdr>
                <w:top w:val="none" w:sz="0" w:space="0" w:color="auto"/>
                <w:left w:val="none" w:sz="0" w:space="0" w:color="auto"/>
                <w:bottom w:val="none" w:sz="0" w:space="0" w:color="auto"/>
                <w:right w:val="none" w:sz="0" w:space="0" w:color="auto"/>
              </w:divBdr>
            </w:div>
            <w:div w:id="790829741">
              <w:marLeft w:val="0"/>
              <w:marRight w:val="0"/>
              <w:marTop w:val="0"/>
              <w:marBottom w:val="0"/>
              <w:divBdr>
                <w:top w:val="none" w:sz="0" w:space="0" w:color="auto"/>
                <w:left w:val="none" w:sz="0" w:space="0" w:color="auto"/>
                <w:bottom w:val="none" w:sz="0" w:space="0" w:color="auto"/>
                <w:right w:val="none" w:sz="0" w:space="0" w:color="auto"/>
              </w:divBdr>
            </w:div>
            <w:div w:id="797603989">
              <w:marLeft w:val="0"/>
              <w:marRight w:val="0"/>
              <w:marTop w:val="0"/>
              <w:marBottom w:val="0"/>
              <w:divBdr>
                <w:top w:val="none" w:sz="0" w:space="0" w:color="auto"/>
                <w:left w:val="none" w:sz="0" w:space="0" w:color="auto"/>
                <w:bottom w:val="none" w:sz="0" w:space="0" w:color="auto"/>
                <w:right w:val="none" w:sz="0" w:space="0" w:color="auto"/>
              </w:divBdr>
            </w:div>
            <w:div w:id="912005951">
              <w:marLeft w:val="0"/>
              <w:marRight w:val="0"/>
              <w:marTop w:val="0"/>
              <w:marBottom w:val="0"/>
              <w:divBdr>
                <w:top w:val="none" w:sz="0" w:space="0" w:color="auto"/>
                <w:left w:val="none" w:sz="0" w:space="0" w:color="auto"/>
                <w:bottom w:val="none" w:sz="0" w:space="0" w:color="auto"/>
                <w:right w:val="none" w:sz="0" w:space="0" w:color="auto"/>
              </w:divBdr>
            </w:div>
            <w:div w:id="1108233701">
              <w:marLeft w:val="0"/>
              <w:marRight w:val="0"/>
              <w:marTop w:val="0"/>
              <w:marBottom w:val="0"/>
              <w:divBdr>
                <w:top w:val="none" w:sz="0" w:space="0" w:color="auto"/>
                <w:left w:val="none" w:sz="0" w:space="0" w:color="auto"/>
                <w:bottom w:val="none" w:sz="0" w:space="0" w:color="auto"/>
                <w:right w:val="none" w:sz="0" w:space="0" w:color="auto"/>
              </w:divBdr>
            </w:div>
            <w:div w:id="1186091896">
              <w:marLeft w:val="0"/>
              <w:marRight w:val="0"/>
              <w:marTop w:val="0"/>
              <w:marBottom w:val="0"/>
              <w:divBdr>
                <w:top w:val="none" w:sz="0" w:space="0" w:color="auto"/>
                <w:left w:val="none" w:sz="0" w:space="0" w:color="auto"/>
                <w:bottom w:val="none" w:sz="0" w:space="0" w:color="auto"/>
                <w:right w:val="none" w:sz="0" w:space="0" w:color="auto"/>
              </w:divBdr>
            </w:div>
            <w:div w:id="1274244182">
              <w:marLeft w:val="0"/>
              <w:marRight w:val="0"/>
              <w:marTop w:val="0"/>
              <w:marBottom w:val="0"/>
              <w:divBdr>
                <w:top w:val="none" w:sz="0" w:space="0" w:color="auto"/>
                <w:left w:val="none" w:sz="0" w:space="0" w:color="auto"/>
                <w:bottom w:val="none" w:sz="0" w:space="0" w:color="auto"/>
                <w:right w:val="none" w:sz="0" w:space="0" w:color="auto"/>
              </w:divBdr>
            </w:div>
            <w:div w:id="1313677834">
              <w:marLeft w:val="0"/>
              <w:marRight w:val="0"/>
              <w:marTop w:val="0"/>
              <w:marBottom w:val="0"/>
              <w:divBdr>
                <w:top w:val="none" w:sz="0" w:space="0" w:color="auto"/>
                <w:left w:val="none" w:sz="0" w:space="0" w:color="auto"/>
                <w:bottom w:val="none" w:sz="0" w:space="0" w:color="auto"/>
                <w:right w:val="none" w:sz="0" w:space="0" w:color="auto"/>
              </w:divBdr>
            </w:div>
            <w:div w:id="1333334334">
              <w:marLeft w:val="0"/>
              <w:marRight w:val="0"/>
              <w:marTop w:val="0"/>
              <w:marBottom w:val="0"/>
              <w:divBdr>
                <w:top w:val="none" w:sz="0" w:space="0" w:color="auto"/>
                <w:left w:val="none" w:sz="0" w:space="0" w:color="auto"/>
                <w:bottom w:val="none" w:sz="0" w:space="0" w:color="auto"/>
                <w:right w:val="none" w:sz="0" w:space="0" w:color="auto"/>
              </w:divBdr>
            </w:div>
            <w:div w:id="1579902772">
              <w:marLeft w:val="0"/>
              <w:marRight w:val="0"/>
              <w:marTop w:val="0"/>
              <w:marBottom w:val="0"/>
              <w:divBdr>
                <w:top w:val="none" w:sz="0" w:space="0" w:color="auto"/>
                <w:left w:val="none" w:sz="0" w:space="0" w:color="auto"/>
                <w:bottom w:val="none" w:sz="0" w:space="0" w:color="auto"/>
                <w:right w:val="none" w:sz="0" w:space="0" w:color="auto"/>
              </w:divBdr>
            </w:div>
            <w:div w:id="1742749399">
              <w:marLeft w:val="0"/>
              <w:marRight w:val="0"/>
              <w:marTop w:val="0"/>
              <w:marBottom w:val="0"/>
              <w:divBdr>
                <w:top w:val="none" w:sz="0" w:space="0" w:color="auto"/>
                <w:left w:val="none" w:sz="0" w:space="0" w:color="auto"/>
                <w:bottom w:val="none" w:sz="0" w:space="0" w:color="auto"/>
                <w:right w:val="none" w:sz="0" w:space="0" w:color="auto"/>
              </w:divBdr>
            </w:div>
            <w:div w:id="1777675075">
              <w:marLeft w:val="0"/>
              <w:marRight w:val="0"/>
              <w:marTop w:val="0"/>
              <w:marBottom w:val="0"/>
              <w:divBdr>
                <w:top w:val="none" w:sz="0" w:space="0" w:color="auto"/>
                <w:left w:val="none" w:sz="0" w:space="0" w:color="auto"/>
                <w:bottom w:val="none" w:sz="0" w:space="0" w:color="auto"/>
                <w:right w:val="none" w:sz="0" w:space="0" w:color="auto"/>
              </w:divBdr>
            </w:div>
            <w:div w:id="1848715435">
              <w:marLeft w:val="0"/>
              <w:marRight w:val="0"/>
              <w:marTop w:val="0"/>
              <w:marBottom w:val="0"/>
              <w:divBdr>
                <w:top w:val="none" w:sz="0" w:space="0" w:color="auto"/>
                <w:left w:val="none" w:sz="0" w:space="0" w:color="auto"/>
                <w:bottom w:val="none" w:sz="0" w:space="0" w:color="auto"/>
                <w:right w:val="none" w:sz="0" w:space="0" w:color="auto"/>
              </w:divBdr>
            </w:div>
            <w:div w:id="2120950963">
              <w:marLeft w:val="0"/>
              <w:marRight w:val="0"/>
              <w:marTop w:val="0"/>
              <w:marBottom w:val="0"/>
              <w:divBdr>
                <w:top w:val="none" w:sz="0" w:space="0" w:color="auto"/>
                <w:left w:val="none" w:sz="0" w:space="0" w:color="auto"/>
                <w:bottom w:val="none" w:sz="0" w:space="0" w:color="auto"/>
                <w:right w:val="none" w:sz="0" w:space="0" w:color="auto"/>
              </w:divBdr>
            </w:div>
          </w:divsChild>
        </w:div>
        <w:div w:id="1198928568">
          <w:marLeft w:val="0"/>
          <w:marRight w:val="0"/>
          <w:marTop w:val="0"/>
          <w:marBottom w:val="0"/>
          <w:divBdr>
            <w:top w:val="none" w:sz="0" w:space="0" w:color="auto"/>
            <w:left w:val="none" w:sz="0" w:space="0" w:color="auto"/>
            <w:bottom w:val="none" w:sz="0" w:space="0" w:color="auto"/>
            <w:right w:val="none" w:sz="0" w:space="0" w:color="auto"/>
          </w:divBdr>
          <w:divsChild>
            <w:div w:id="518201261">
              <w:marLeft w:val="0"/>
              <w:marRight w:val="0"/>
              <w:marTop w:val="30"/>
              <w:marBottom w:val="30"/>
              <w:divBdr>
                <w:top w:val="none" w:sz="0" w:space="0" w:color="auto"/>
                <w:left w:val="none" w:sz="0" w:space="0" w:color="auto"/>
                <w:bottom w:val="none" w:sz="0" w:space="0" w:color="auto"/>
                <w:right w:val="none" w:sz="0" w:space="0" w:color="auto"/>
              </w:divBdr>
              <w:divsChild>
                <w:div w:id="168184594">
                  <w:marLeft w:val="0"/>
                  <w:marRight w:val="0"/>
                  <w:marTop w:val="0"/>
                  <w:marBottom w:val="0"/>
                  <w:divBdr>
                    <w:top w:val="none" w:sz="0" w:space="0" w:color="auto"/>
                    <w:left w:val="none" w:sz="0" w:space="0" w:color="auto"/>
                    <w:bottom w:val="none" w:sz="0" w:space="0" w:color="auto"/>
                    <w:right w:val="none" w:sz="0" w:space="0" w:color="auto"/>
                  </w:divBdr>
                  <w:divsChild>
                    <w:div w:id="1406417841">
                      <w:marLeft w:val="0"/>
                      <w:marRight w:val="0"/>
                      <w:marTop w:val="0"/>
                      <w:marBottom w:val="0"/>
                      <w:divBdr>
                        <w:top w:val="none" w:sz="0" w:space="0" w:color="auto"/>
                        <w:left w:val="none" w:sz="0" w:space="0" w:color="auto"/>
                        <w:bottom w:val="none" w:sz="0" w:space="0" w:color="auto"/>
                        <w:right w:val="none" w:sz="0" w:space="0" w:color="auto"/>
                      </w:divBdr>
                    </w:div>
                  </w:divsChild>
                </w:div>
                <w:div w:id="213976208">
                  <w:marLeft w:val="0"/>
                  <w:marRight w:val="0"/>
                  <w:marTop w:val="0"/>
                  <w:marBottom w:val="0"/>
                  <w:divBdr>
                    <w:top w:val="none" w:sz="0" w:space="0" w:color="auto"/>
                    <w:left w:val="none" w:sz="0" w:space="0" w:color="auto"/>
                    <w:bottom w:val="none" w:sz="0" w:space="0" w:color="auto"/>
                    <w:right w:val="none" w:sz="0" w:space="0" w:color="auto"/>
                  </w:divBdr>
                  <w:divsChild>
                    <w:div w:id="1413166090">
                      <w:marLeft w:val="0"/>
                      <w:marRight w:val="0"/>
                      <w:marTop w:val="0"/>
                      <w:marBottom w:val="0"/>
                      <w:divBdr>
                        <w:top w:val="none" w:sz="0" w:space="0" w:color="auto"/>
                        <w:left w:val="none" w:sz="0" w:space="0" w:color="auto"/>
                        <w:bottom w:val="none" w:sz="0" w:space="0" w:color="auto"/>
                        <w:right w:val="none" w:sz="0" w:space="0" w:color="auto"/>
                      </w:divBdr>
                    </w:div>
                  </w:divsChild>
                </w:div>
                <w:div w:id="231088148">
                  <w:marLeft w:val="0"/>
                  <w:marRight w:val="0"/>
                  <w:marTop w:val="0"/>
                  <w:marBottom w:val="0"/>
                  <w:divBdr>
                    <w:top w:val="none" w:sz="0" w:space="0" w:color="auto"/>
                    <w:left w:val="none" w:sz="0" w:space="0" w:color="auto"/>
                    <w:bottom w:val="none" w:sz="0" w:space="0" w:color="auto"/>
                    <w:right w:val="none" w:sz="0" w:space="0" w:color="auto"/>
                  </w:divBdr>
                  <w:divsChild>
                    <w:div w:id="1601378426">
                      <w:marLeft w:val="0"/>
                      <w:marRight w:val="0"/>
                      <w:marTop w:val="0"/>
                      <w:marBottom w:val="0"/>
                      <w:divBdr>
                        <w:top w:val="none" w:sz="0" w:space="0" w:color="auto"/>
                        <w:left w:val="none" w:sz="0" w:space="0" w:color="auto"/>
                        <w:bottom w:val="none" w:sz="0" w:space="0" w:color="auto"/>
                        <w:right w:val="none" w:sz="0" w:space="0" w:color="auto"/>
                      </w:divBdr>
                    </w:div>
                  </w:divsChild>
                </w:div>
                <w:div w:id="257254582">
                  <w:marLeft w:val="0"/>
                  <w:marRight w:val="0"/>
                  <w:marTop w:val="0"/>
                  <w:marBottom w:val="0"/>
                  <w:divBdr>
                    <w:top w:val="none" w:sz="0" w:space="0" w:color="auto"/>
                    <w:left w:val="none" w:sz="0" w:space="0" w:color="auto"/>
                    <w:bottom w:val="none" w:sz="0" w:space="0" w:color="auto"/>
                    <w:right w:val="none" w:sz="0" w:space="0" w:color="auto"/>
                  </w:divBdr>
                  <w:divsChild>
                    <w:div w:id="1877110515">
                      <w:marLeft w:val="0"/>
                      <w:marRight w:val="0"/>
                      <w:marTop w:val="0"/>
                      <w:marBottom w:val="0"/>
                      <w:divBdr>
                        <w:top w:val="none" w:sz="0" w:space="0" w:color="auto"/>
                        <w:left w:val="none" w:sz="0" w:space="0" w:color="auto"/>
                        <w:bottom w:val="none" w:sz="0" w:space="0" w:color="auto"/>
                        <w:right w:val="none" w:sz="0" w:space="0" w:color="auto"/>
                      </w:divBdr>
                    </w:div>
                  </w:divsChild>
                </w:div>
                <w:div w:id="263534836">
                  <w:marLeft w:val="0"/>
                  <w:marRight w:val="0"/>
                  <w:marTop w:val="0"/>
                  <w:marBottom w:val="0"/>
                  <w:divBdr>
                    <w:top w:val="none" w:sz="0" w:space="0" w:color="auto"/>
                    <w:left w:val="none" w:sz="0" w:space="0" w:color="auto"/>
                    <w:bottom w:val="none" w:sz="0" w:space="0" w:color="auto"/>
                    <w:right w:val="none" w:sz="0" w:space="0" w:color="auto"/>
                  </w:divBdr>
                  <w:divsChild>
                    <w:div w:id="1925188893">
                      <w:marLeft w:val="0"/>
                      <w:marRight w:val="0"/>
                      <w:marTop w:val="0"/>
                      <w:marBottom w:val="0"/>
                      <w:divBdr>
                        <w:top w:val="none" w:sz="0" w:space="0" w:color="auto"/>
                        <w:left w:val="none" w:sz="0" w:space="0" w:color="auto"/>
                        <w:bottom w:val="none" w:sz="0" w:space="0" w:color="auto"/>
                        <w:right w:val="none" w:sz="0" w:space="0" w:color="auto"/>
                      </w:divBdr>
                    </w:div>
                  </w:divsChild>
                </w:div>
                <w:div w:id="289671838">
                  <w:marLeft w:val="0"/>
                  <w:marRight w:val="0"/>
                  <w:marTop w:val="0"/>
                  <w:marBottom w:val="0"/>
                  <w:divBdr>
                    <w:top w:val="none" w:sz="0" w:space="0" w:color="auto"/>
                    <w:left w:val="none" w:sz="0" w:space="0" w:color="auto"/>
                    <w:bottom w:val="none" w:sz="0" w:space="0" w:color="auto"/>
                    <w:right w:val="none" w:sz="0" w:space="0" w:color="auto"/>
                  </w:divBdr>
                  <w:divsChild>
                    <w:div w:id="642203015">
                      <w:marLeft w:val="0"/>
                      <w:marRight w:val="0"/>
                      <w:marTop w:val="0"/>
                      <w:marBottom w:val="0"/>
                      <w:divBdr>
                        <w:top w:val="none" w:sz="0" w:space="0" w:color="auto"/>
                        <w:left w:val="none" w:sz="0" w:space="0" w:color="auto"/>
                        <w:bottom w:val="none" w:sz="0" w:space="0" w:color="auto"/>
                        <w:right w:val="none" w:sz="0" w:space="0" w:color="auto"/>
                      </w:divBdr>
                    </w:div>
                  </w:divsChild>
                </w:div>
                <w:div w:id="323046591">
                  <w:marLeft w:val="0"/>
                  <w:marRight w:val="0"/>
                  <w:marTop w:val="0"/>
                  <w:marBottom w:val="0"/>
                  <w:divBdr>
                    <w:top w:val="none" w:sz="0" w:space="0" w:color="auto"/>
                    <w:left w:val="none" w:sz="0" w:space="0" w:color="auto"/>
                    <w:bottom w:val="none" w:sz="0" w:space="0" w:color="auto"/>
                    <w:right w:val="none" w:sz="0" w:space="0" w:color="auto"/>
                  </w:divBdr>
                  <w:divsChild>
                    <w:div w:id="1298149049">
                      <w:marLeft w:val="0"/>
                      <w:marRight w:val="0"/>
                      <w:marTop w:val="0"/>
                      <w:marBottom w:val="0"/>
                      <w:divBdr>
                        <w:top w:val="none" w:sz="0" w:space="0" w:color="auto"/>
                        <w:left w:val="none" w:sz="0" w:space="0" w:color="auto"/>
                        <w:bottom w:val="none" w:sz="0" w:space="0" w:color="auto"/>
                        <w:right w:val="none" w:sz="0" w:space="0" w:color="auto"/>
                      </w:divBdr>
                    </w:div>
                  </w:divsChild>
                </w:div>
                <w:div w:id="329480652">
                  <w:marLeft w:val="0"/>
                  <w:marRight w:val="0"/>
                  <w:marTop w:val="0"/>
                  <w:marBottom w:val="0"/>
                  <w:divBdr>
                    <w:top w:val="none" w:sz="0" w:space="0" w:color="auto"/>
                    <w:left w:val="none" w:sz="0" w:space="0" w:color="auto"/>
                    <w:bottom w:val="none" w:sz="0" w:space="0" w:color="auto"/>
                    <w:right w:val="none" w:sz="0" w:space="0" w:color="auto"/>
                  </w:divBdr>
                  <w:divsChild>
                    <w:div w:id="1406804111">
                      <w:marLeft w:val="0"/>
                      <w:marRight w:val="0"/>
                      <w:marTop w:val="0"/>
                      <w:marBottom w:val="0"/>
                      <w:divBdr>
                        <w:top w:val="none" w:sz="0" w:space="0" w:color="auto"/>
                        <w:left w:val="none" w:sz="0" w:space="0" w:color="auto"/>
                        <w:bottom w:val="none" w:sz="0" w:space="0" w:color="auto"/>
                        <w:right w:val="none" w:sz="0" w:space="0" w:color="auto"/>
                      </w:divBdr>
                    </w:div>
                  </w:divsChild>
                </w:div>
                <w:div w:id="370612363">
                  <w:marLeft w:val="0"/>
                  <w:marRight w:val="0"/>
                  <w:marTop w:val="0"/>
                  <w:marBottom w:val="0"/>
                  <w:divBdr>
                    <w:top w:val="none" w:sz="0" w:space="0" w:color="auto"/>
                    <w:left w:val="none" w:sz="0" w:space="0" w:color="auto"/>
                    <w:bottom w:val="none" w:sz="0" w:space="0" w:color="auto"/>
                    <w:right w:val="none" w:sz="0" w:space="0" w:color="auto"/>
                  </w:divBdr>
                  <w:divsChild>
                    <w:div w:id="159004526">
                      <w:marLeft w:val="0"/>
                      <w:marRight w:val="0"/>
                      <w:marTop w:val="0"/>
                      <w:marBottom w:val="0"/>
                      <w:divBdr>
                        <w:top w:val="none" w:sz="0" w:space="0" w:color="auto"/>
                        <w:left w:val="none" w:sz="0" w:space="0" w:color="auto"/>
                        <w:bottom w:val="none" w:sz="0" w:space="0" w:color="auto"/>
                        <w:right w:val="none" w:sz="0" w:space="0" w:color="auto"/>
                      </w:divBdr>
                    </w:div>
                  </w:divsChild>
                </w:div>
                <w:div w:id="520166075">
                  <w:marLeft w:val="0"/>
                  <w:marRight w:val="0"/>
                  <w:marTop w:val="0"/>
                  <w:marBottom w:val="0"/>
                  <w:divBdr>
                    <w:top w:val="none" w:sz="0" w:space="0" w:color="auto"/>
                    <w:left w:val="none" w:sz="0" w:space="0" w:color="auto"/>
                    <w:bottom w:val="none" w:sz="0" w:space="0" w:color="auto"/>
                    <w:right w:val="none" w:sz="0" w:space="0" w:color="auto"/>
                  </w:divBdr>
                  <w:divsChild>
                    <w:div w:id="1111896315">
                      <w:marLeft w:val="0"/>
                      <w:marRight w:val="0"/>
                      <w:marTop w:val="0"/>
                      <w:marBottom w:val="0"/>
                      <w:divBdr>
                        <w:top w:val="none" w:sz="0" w:space="0" w:color="auto"/>
                        <w:left w:val="none" w:sz="0" w:space="0" w:color="auto"/>
                        <w:bottom w:val="none" w:sz="0" w:space="0" w:color="auto"/>
                        <w:right w:val="none" w:sz="0" w:space="0" w:color="auto"/>
                      </w:divBdr>
                    </w:div>
                  </w:divsChild>
                </w:div>
                <w:div w:id="615796201">
                  <w:marLeft w:val="0"/>
                  <w:marRight w:val="0"/>
                  <w:marTop w:val="0"/>
                  <w:marBottom w:val="0"/>
                  <w:divBdr>
                    <w:top w:val="none" w:sz="0" w:space="0" w:color="auto"/>
                    <w:left w:val="none" w:sz="0" w:space="0" w:color="auto"/>
                    <w:bottom w:val="none" w:sz="0" w:space="0" w:color="auto"/>
                    <w:right w:val="none" w:sz="0" w:space="0" w:color="auto"/>
                  </w:divBdr>
                  <w:divsChild>
                    <w:div w:id="1120294979">
                      <w:marLeft w:val="0"/>
                      <w:marRight w:val="0"/>
                      <w:marTop w:val="0"/>
                      <w:marBottom w:val="0"/>
                      <w:divBdr>
                        <w:top w:val="none" w:sz="0" w:space="0" w:color="auto"/>
                        <w:left w:val="none" w:sz="0" w:space="0" w:color="auto"/>
                        <w:bottom w:val="none" w:sz="0" w:space="0" w:color="auto"/>
                        <w:right w:val="none" w:sz="0" w:space="0" w:color="auto"/>
                      </w:divBdr>
                    </w:div>
                  </w:divsChild>
                </w:div>
                <w:div w:id="634532469">
                  <w:marLeft w:val="0"/>
                  <w:marRight w:val="0"/>
                  <w:marTop w:val="0"/>
                  <w:marBottom w:val="0"/>
                  <w:divBdr>
                    <w:top w:val="none" w:sz="0" w:space="0" w:color="auto"/>
                    <w:left w:val="none" w:sz="0" w:space="0" w:color="auto"/>
                    <w:bottom w:val="none" w:sz="0" w:space="0" w:color="auto"/>
                    <w:right w:val="none" w:sz="0" w:space="0" w:color="auto"/>
                  </w:divBdr>
                  <w:divsChild>
                    <w:div w:id="470175200">
                      <w:marLeft w:val="0"/>
                      <w:marRight w:val="0"/>
                      <w:marTop w:val="0"/>
                      <w:marBottom w:val="0"/>
                      <w:divBdr>
                        <w:top w:val="none" w:sz="0" w:space="0" w:color="auto"/>
                        <w:left w:val="none" w:sz="0" w:space="0" w:color="auto"/>
                        <w:bottom w:val="none" w:sz="0" w:space="0" w:color="auto"/>
                        <w:right w:val="none" w:sz="0" w:space="0" w:color="auto"/>
                      </w:divBdr>
                    </w:div>
                  </w:divsChild>
                </w:div>
                <w:div w:id="753429091">
                  <w:marLeft w:val="0"/>
                  <w:marRight w:val="0"/>
                  <w:marTop w:val="0"/>
                  <w:marBottom w:val="0"/>
                  <w:divBdr>
                    <w:top w:val="none" w:sz="0" w:space="0" w:color="auto"/>
                    <w:left w:val="none" w:sz="0" w:space="0" w:color="auto"/>
                    <w:bottom w:val="none" w:sz="0" w:space="0" w:color="auto"/>
                    <w:right w:val="none" w:sz="0" w:space="0" w:color="auto"/>
                  </w:divBdr>
                  <w:divsChild>
                    <w:div w:id="1691878088">
                      <w:marLeft w:val="0"/>
                      <w:marRight w:val="0"/>
                      <w:marTop w:val="0"/>
                      <w:marBottom w:val="0"/>
                      <w:divBdr>
                        <w:top w:val="none" w:sz="0" w:space="0" w:color="auto"/>
                        <w:left w:val="none" w:sz="0" w:space="0" w:color="auto"/>
                        <w:bottom w:val="none" w:sz="0" w:space="0" w:color="auto"/>
                        <w:right w:val="none" w:sz="0" w:space="0" w:color="auto"/>
                      </w:divBdr>
                    </w:div>
                  </w:divsChild>
                </w:div>
                <w:div w:id="1188055524">
                  <w:marLeft w:val="0"/>
                  <w:marRight w:val="0"/>
                  <w:marTop w:val="0"/>
                  <w:marBottom w:val="0"/>
                  <w:divBdr>
                    <w:top w:val="none" w:sz="0" w:space="0" w:color="auto"/>
                    <w:left w:val="none" w:sz="0" w:space="0" w:color="auto"/>
                    <w:bottom w:val="none" w:sz="0" w:space="0" w:color="auto"/>
                    <w:right w:val="none" w:sz="0" w:space="0" w:color="auto"/>
                  </w:divBdr>
                  <w:divsChild>
                    <w:div w:id="1949122606">
                      <w:marLeft w:val="0"/>
                      <w:marRight w:val="0"/>
                      <w:marTop w:val="0"/>
                      <w:marBottom w:val="0"/>
                      <w:divBdr>
                        <w:top w:val="none" w:sz="0" w:space="0" w:color="auto"/>
                        <w:left w:val="none" w:sz="0" w:space="0" w:color="auto"/>
                        <w:bottom w:val="none" w:sz="0" w:space="0" w:color="auto"/>
                        <w:right w:val="none" w:sz="0" w:space="0" w:color="auto"/>
                      </w:divBdr>
                    </w:div>
                  </w:divsChild>
                </w:div>
                <w:div w:id="1364672611">
                  <w:marLeft w:val="0"/>
                  <w:marRight w:val="0"/>
                  <w:marTop w:val="0"/>
                  <w:marBottom w:val="0"/>
                  <w:divBdr>
                    <w:top w:val="none" w:sz="0" w:space="0" w:color="auto"/>
                    <w:left w:val="none" w:sz="0" w:space="0" w:color="auto"/>
                    <w:bottom w:val="none" w:sz="0" w:space="0" w:color="auto"/>
                    <w:right w:val="none" w:sz="0" w:space="0" w:color="auto"/>
                  </w:divBdr>
                  <w:divsChild>
                    <w:div w:id="555820794">
                      <w:marLeft w:val="0"/>
                      <w:marRight w:val="0"/>
                      <w:marTop w:val="0"/>
                      <w:marBottom w:val="0"/>
                      <w:divBdr>
                        <w:top w:val="none" w:sz="0" w:space="0" w:color="auto"/>
                        <w:left w:val="none" w:sz="0" w:space="0" w:color="auto"/>
                        <w:bottom w:val="none" w:sz="0" w:space="0" w:color="auto"/>
                        <w:right w:val="none" w:sz="0" w:space="0" w:color="auto"/>
                      </w:divBdr>
                    </w:div>
                  </w:divsChild>
                </w:div>
                <w:div w:id="1398866809">
                  <w:marLeft w:val="0"/>
                  <w:marRight w:val="0"/>
                  <w:marTop w:val="0"/>
                  <w:marBottom w:val="0"/>
                  <w:divBdr>
                    <w:top w:val="none" w:sz="0" w:space="0" w:color="auto"/>
                    <w:left w:val="none" w:sz="0" w:space="0" w:color="auto"/>
                    <w:bottom w:val="none" w:sz="0" w:space="0" w:color="auto"/>
                    <w:right w:val="none" w:sz="0" w:space="0" w:color="auto"/>
                  </w:divBdr>
                  <w:divsChild>
                    <w:div w:id="726415099">
                      <w:marLeft w:val="0"/>
                      <w:marRight w:val="0"/>
                      <w:marTop w:val="0"/>
                      <w:marBottom w:val="0"/>
                      <w:divBdr>
                        <w:top w:val="none" w:sz="0" w:space="0" w:color="auto"/>
                        <w:left w:val="none" w:sz="0" w:space="0" w:color="auto"/>
                        <w:bottom w:val="none" w:sz="0" w:space="0" w:color="auto"/>
                        <w:right w:val="none" w:sz="0" w:space="0" w:color="auto"/>
                      </w:divBdr>
                    </w:div>
                  </w:divsChild>
                </w:div>
                <w:div w:id="1660423356">
                  <w:marLeft w:val="0"/>
                  <w:marRight w:val="0"/>
                  <w:marTop w:val="0"/>
                  <w:marBottom w:val="0"/>
                  <w:divBdr>
                    <w:top w:val="none" w:sz="0" w:space="0" w:color="auto"/>
                    <w:left w:val="none" w:sz="0" w:space="0" w:color="auto"/>
                    <w:bottom w:val="none" w:sz="0" w:space="0" w:color="auto"/>
                    <w:right w:val="none" w:sz="0" w:space="0" w:color="auto"/>
                  </w:divBdr>
                  <w:divsChild>
                    <w:div w:id="315916233">
                      <w:marLeft w:val="0"/>
                      <w:marRight w:val="0"/>
                      <w:marTop w:val="0"/>
                      <w:marBottom w:val="0"/>
                      <w:divBdr>
                        <w:top w:val="none" w:sz="0" w:space="0" w:color="auto"/>
                        <w:left w:val="none" w:sz="0" w:space="0" w:color="auto"/>
                        <w:bottom w:val="none" w:sz="0" w:space="0" w:color="auto"/>
                        <w:right w:val="none" w:sz="0" w:space="0" w:color="auto"/>
                      </w:divBdr>
                    </w:div>
                  </w:divsChild>
                </w:div>
                <w:div w:id="1735011250">
                  <w:marLeft w:val="0"/>
                  <w:marRight w:val="0"/>
                  <w:marTop w:val="0"/>
                  <w:marBottom w:val="0"/>
                  <w:divBdr>
                    <w:top w:val="none" w:sz="0" w:space="0" w:color="auto"/>
                    <w:left w:val="none" w:sz="0" w:space="0" w:color="auto"/>
                    <w:bottom w:val="none" w:sz="0" w:space="0" w:color="auto"/>
                    <w:right w:val="none" w:sz="0" w:space="0" w:color="auto"/>
                  </w:divBdr>
                  <w:divsChild>
                    <w:div w:id="1475415520">
                      <w:marLeft w:val="0"/>
                      <w:marRight w:val="0"/>
                      <w:marTop w:val="0"/>
                      <w:marBottom w:val="0"/>
                      <w:divBdr>
                        <w:top w:val="none" w:sz="0" w:space="0" w:color="auto"/>
                        <w:left w:val="none" w:sz="0" w:space="0" w:color="auto"/>
                        <w:bottom w:val="none" w:sz="0" w:space="0" w:color="auto"/>
                        <w:right w:val="none" w:sz="0" w:space="0" w:color="auto"/>
                      </w:divBdr>
                    </w:div>
                  </w:divsChild>
                </w:div>
                <w:div w:id="1773430534">
                  <w:marLeft w:val="0"/>
                  <w:marRight w:val="0"/>
                  <w:marTop w:val="0"/>
                  <w:marBottom w:val="0"/>
                  <w:divBdr>
                    <w:top w:val="none" w:sz="0" w:space="0" w:color="auto"/>
                    <w:left w:val="none" w:sz="0" w:space="0" w:color="auto"/>
                    <w:bottom w:val="none" w:sz="0" w:space="0" w:color="auto"/>
                    <w:right w:val="none" w:sz="0" w:space="0" w:color="auto"/>
                  </w:divBdr>
                  <w:divsChild>
                    <w:div w:id="2070617399">
                      <w:marLeft w:val="0"/>
                      <w:marRight w:val="0"/>
                      <w:marTop w:val="0"/>
                      <w:marBottom w:val="0"/>
                      <w:divBdr>
                        <w:top w:val="none" w:sz="0" w:space="0" w:color="auto"/>
                        <w:left w:val="none" w:sz="0" w:space="0" w:color="auto"/>
                        <w:bottom w:val="none" w:sz="0" w:space="0" w:color="auto"/>
                        <w:right w:val="none" w:sz="0" w:space="0" w:color="auto"/>
                      </w:divBdr>
                    </w:div>
                  </w:divsChild>
                </w:div>
                <w:div w:id="1946427687">
                  <w:marLeft w:val="0"/>
                  <w:marRight w:val="0"/>
                  <w:marTop w:val="0"/>
                  <w:marBottom w:val="0"/>
                  <w:divBdr>
                    <w:top w:val="none" w:sz="0" w:space="0" w:color="auto"/>
                    <w:left w:val="none" w:sz="0" w:space="0" w:color="auto"/>
                    <w:bottom w:val="none" w:sz="0" w:space="0" w:color="auto"/>
                    <w:right w:val="none" w:sz="0" w:space="0" w:color="auto"/>
                  </w:divBdr>
                  <w:divsChild>
                    <w:div w:id="740756233">
                      <w:marLeft w:val="0"/>
                      <w:marRight w:val="0"/>
                      <w:marTop w:val="0"/>
                      <w:marBottom w:val="0"/>
                      <w:divBdr>
                        <w:top w:val="none" w:sz="0" w:space="0" w:color="auto"/>
                        <w:left w:val="none" w:sz="0" w:space="0" w:color="auto"/>
                        <w:bottom w:val="none" w:sz="0" w:space="0" w:color="auto"/>
                        <w:right w:val="none" w:sz="0" w:space="0" w:color="auto"/>
                      </w:divBdr>
                    </w:div>
                  </w:divsChild>
                </w:div>
                <w:div w:id="2030178583">
                  <w:marLeft w:val="0"/>
                  <w:marRight w:val="0"/>
                  <w:marTop w:val="0"/>
                  <w:marBottom w:val="0"/>
                  <w:divBdr>
                    <w:top w:val="none" w:sz="0" w:space="0" w:color="auto"/>
                    <w:left w:val="none" w:sz="0" w:space="0" w:color="auto"/>
                    <w:bottom w:val="none" w:sz="0" w:space="0" w:color="auto"/>
                    <w:right w:val="none" w:sz="0" w:space="0" w:color="auto"/>
                  </w:divBdr>
                  <w:divsChild>
                    <w:div w:id="4092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207417">
          <w:marLeft w:val="0"/>
          <w:marRight w:val="0"/>
          <w:marTop w:val="0"/>
          <w:marBottom w:val="0"/>
          <w:divBdr>
            <w:top w:val="none" w:sz="0" w:space="0" w:color="auto"/>
            <w:left w:val="none" w:sz="0" w:space="0" w:color="auto"/>
            <w:bottom w:val="none" w:sz="0" w:space="0" w:color="auto"/>
            <w:right w:val="none" w:sz="0" w:space="0" w:color="auto"/>
          </w:divBdr>
        </w:div>
        <w:div w:id="1603798018">
          <w:marLeft w:val="0"/>
          <w:marRight w:val="0"/>
          <w:marTop w:val="0"/>
          <w:marBottom w:val="0"/>
          <w:divBdr>
            <w:top w:val="none" w:sz="0" w:space="0" w:color="auto"/>
            <w:left w:val="none" w:sz="0" w:space="0" w:color="auto"/>
            <w:bottom w:val="none" w:sz="0" w:space="0" w:color="auto"/>
            <w:right w:val="none" w:sz="0" w:space="0" w:color="auto"/>
          </w:divBdr>
        </w:div>
        <w:div w:id="1658414285">
          <w:marLeft w:val="0"/>
          <w:marRight w:val="0"/>
          <w:marTop w:val="0"/>
          <w:marBottom w:val="0"/>
          <w:divBdr>
            <w:top w:val="none" w:sz="0" w:space="0" w:color="auto"/>
            <w:left w:val="none" w:sz="0" w:space="0" w:color="auto"/>
            <w:bottom w:val="none" w:sz="0" w:space="0" w:color="auto"/>
            <w:right w:val="none" w:sz="0" w:space="0" w:color="auto"/>
          </w:divBdr>
        </w:div>
        <w:div w:id="1909227356">
          <w:marLeft w:val="0"/>
          <w:marRight w:val="0"/>
          <w:marTop w:val="0"/>
          <w:marBottom w:val="0"/>
          <w:divBdr>
            <w:top w:val="none" w:sz="0" w:space="0" w:color="auto"/>
            <w:left w:val="none" w:sz="0" w:space="0" w:color="auto"/>
            <w:bottom w:val="none" w:sz="0" w:space="0" w:color="auto"/>
            <w:right w:val="none" w:sz="0" w:space="0" w:color="auto"/>
          </w:divBdr>
        </w:div>
        <w:div w:id="1941788678">
          <w:marLeft w:val="0"/>
          <w:marRight w:val="0"/>
          <w:marTop w:val="0"/>
          <w:marBottom w:val="0"/>
          <w:divBdr>
            <w:top w:val="none" w:sz="0" w:space="0" w:color="auto"/>
            <w:left w:val="none" w:sz="0" w:space="0" w:color="auto"/>
            <w:bottom w:val="none" w:sz="0" w:space="0" w:color="auto"/>
            <w:right w:val="none" w:sz="0" w:space="0" w:color="auto"/>
          </w:divBdr>
        </w:div>
        <w:div w:id="2003387784">
          <w:marLeft w:val="0"/>
          <w:marRight w:val="0"/>
          <w:marTop w:val="0"/>
          <w:marBottom w:val="0"/>
          <w:divBdr>
            <w:top w:val="none" w:sz="0" w:space="0" w:color="auto"/>
            <w:left w:val="none" w:sz="0" w:space="0" w:color="auto"/>
            <w:bottom w:val="none" w:sz="0" w:space="0" w:color="auto"/>
            <w:right w:val="none" w:sz="0" w:space="0" w:color="auto"/>
          </w:divBdr>
        </w:div>
        <w:div w:id="2132940967">
          <w:marLeft w:val="0"/>
          <w:marRight w:val="0"/>
          <w:marTop w:val="0"/>
          <w:marBottom w:val="0"/>
          <w:divBdr>
            <w:top w:val="none" w:sz="0" w:space="0" w:color="auto"/>
            <w:left w:val="none" w:sz="0" w:space="0" w:color="auto"/>
            <w:bottom w:val="none" w:sz="0" w:space="0" w:color="auto"/>
            <w:right w:val="none" w:sz="0" w:space="0" w:color="auto"/>
          </w:divBdr>
        </w:div>
      </w:divsChild>
    </w:div>
    <w:div w:id="1336231214">
      <w:bodyDiv w:val="1"/>
      <w:marLeft w:val="0"/>
      <w:marRight w:val="0"/>
      <w:marTop w:val="0"/>
      <w:marBottom w:val="0"/>
      <w:divBdr>
        <w:top w:val="none" w:sz="0" w:space="0" w:color="auto"/>
        <w:left w:val="none" w:sz="0" w:space="0" w:color="auto"/>
        <w:bottom w:val="none" w:sz="0" w:space="0" w:color="auto"/>
        <w:right w:val="none" w:sz="0" w:space="0" w:color="auto"/>
      </w:divBdr>
    </w:div>
    <w:div w:id="1404983120">
      <w:bodyDiv w:val="1"/>
      <w:marLeft w:val="0"/>
      <w:marRight w:val="0"/>
      <w:marTop w:val="0"/>
      <w:marBottom w:val="0"/>
      <w:divBdr>
        <w:top w:val="none" w:sz="0" w:space="0" w:color="auto"/>
        <w:left w:val="none" w:sz="0" w:space="0" w:color="auto"/>
        <w:bottom w:val="none" w:sz="0" w:space="0" w:color="auto"/>
        <w:right w:val="none" w:sz="0" w:space="0" w:color="auto"/>
      </w:divBdr>
    </w:div>
    <w:div w:id="1412432801">
      <w:bodyDiv w:val="1"/>
      <w:marLeft w:val="0"/>
      <w:marRight w:val="0"/>
      <w:marTop w:val="0"/>
      <w:marBottom w:val="0"/>
      <w:divBdr>
        <w:top w:val="none" w:sz="0" w:space="0" w:color="auto"/>
        <w:left w:val="none" w:sz="0" w:space="0" w:color="auto"/>
        <w:bottom w:val="none" w:sz="0" w:space="0" w:color="auto"/>
        <w:right w:val="none" w:sz="0" w:space="0" w:color="auto"/>
      </w:divBdr>
    </w:div>
    <w:div w:id="1421440803">
      <w:bodyDiv w:val="1"/>
      <w:marLeft w:val="0"/>
      <w:marRight w:val="0"/>
      <w:marTop w:val="0"/>
      <w:marBottom w:val="0"/>
      <w:divBdr>
        <w:top w:val="none" w:sz="0" w:space="0" w:color="auto"/>
        <w:left w:val="none" w:sz="0" w:space="0" w:color="auto"/>
        <w:bottom w:val="none" w:sz="0" w:space="0" w:color="auto"/>
        <w:right w:val="none" w:sz="0" w:space="0" w:color="auto"/>
      </w:divBdr>
    </w:div>
    <w:div w:id="1425228394">
      <w:bodyDiv w:val="1"/>
      <w:marLeft w:val="0"/>
      <w:marRight w:val="0"/>
      <w:marTop w:val="0"/>
      <w:marBottom w:val="0"/>
      <w:divBdr>
        <w:top w:val="none" w:sz="0" w:space="0" w:color="auto"/>
        <w:left w:val="none" w:sz="0" w:space="0" w:color="auto"/>
        <w:bottom w:val="none" w:sz="0" w:space="0" w:color="auto"/>
        <w:right w:val="none" w:sz="0" w:space="0" w:color="auto"/>
      </w:divBdr>
    </w:div>
    <w:div w:id="1429616670">
      <w:bodyDiv w:val="1"/>
      <w:marLeft w:val="0"/>
      <w:marRight w:val="0"/>
      <w:marTop w:val="0"/>
      <w:marBottom w:val="0"/>
      <w:divBdr>
        <w:top w:val="none" w:sz="0" w:space="0" w:color="auto"/>
        <w:left w:val="none" w:sz="0" w:space="0" w:color="auto"/>
        <w:bottom w:val="none" w:sz="0" w:space="0" w:color="auto"/>
        <w:right w:val="none" w:sz="0" w:space="0" w:color="auto"/>
      </w:divBdr>
    </w:div>
    <w:div w:id="1452045825">
      <w:bodyDiv w:val="1"/>
      <w:marLeft w:val="0"/>
      <w:marRight w:val="0"/>
      <w:marTop w:val="0"/>
      <w:marBottom w:val="0"/>
      <w:divBdr>
        <w:top w:val="none" w:sz="0" w:space="0" w:color="auto"/>
        <w:left w:val="none" w:sz="0" w:space="0" w:color="auto"/>
        <w:bottom w:val="none" w:sz="0" w:space="0" w:color="auto"/>
        <w:right w:val="none" w:sz="0" w:space="0" w:color="auto"/>
      </w:divBdr>
    </w:div>
    <w:div w:id="1492722113">
      <w:bodyDiv w:val="1"/>
      <w:marLeft w:val="0"/>
      <w:marRight w:val="0"/>
      <w:marTop w:val="0"/>
      <w:marBottom w:val="0"/>
      <w:divBdr>
        <w:top w:val="none" w:sz="0" w:space="0" w:color="auto"/>
        <w:left w:val="none" w:sz="0" w:space="0" w:color="auto"/>
        <w:bottom w:val="none" w:sz="0" w:space="0" w:color="auto"/>
        <w:right w:val="none" w:sz="0" w:space="0" w:color="auto"/>
      </w:divBdr>
    </w:div>
    <w:div w:id="1544295432">
      <w:bodyDiv w:val="1"/>
      <w:marLeft w:val="0"/>
      <w:marRight w:val="0"/>
      <w:marTop w:val="0"/>
      <w:marBottom w:val="0"/>
      <w:divBdr>
        <w:top w:val="none" w:sz="0" w:space="0" w:color="auto"/>
        <w:left w:val="none" w:sz="0" w:space="0" w:color="auto"/>
        <w:bottom w:val="none" w:sz="0" w:space="0" w:color="auto"/>
        <w:right w:val="none" w:sz="0" w:space="0" w:color="auto"/>
      </w:divBdr>
    </w:div>
    <w:div w:id="1558393403">
      <w:bodyDiv w:val="1"/>
      <w:marLeft w:val="0"/>
      <w:marRight w:val="0"/>
      <w:marTop w:val="0"/>
      <w:marBottom w:val="0"/>
      <w:divBdr>
        <w:top w:val="none" w:sz="0" w:space="0" w:color="auto"/>
        <w:left w:val="none" w:sz="0" w:space="0" w:color="auto"/>
        <w:bottom w:val="none" w:sz="0" w:space="0" w:color="auto"/>
        <w:right w:val="none" w:sz="0" w:space="0" w:color="auto"/>
      </w:divBdr>
      <w:divsChild>
        <w:div w:id="1124795">
          <w:marLeft w:val="0"/>
          <w:marRight w:val="0"/>
          <w:marTop w:val="0"/>
          <w:marBottom w:val="0"/>
          <w:divBdr>
            <w:top w:val="none" w:sz="0" w:space="0" w:color="auto"/>
            <w:left w:val="none" w:sz="0" w:space="0" w:color="auto"/>
            <w:bottom w:val="none" w:sz="0" w:space="0" w:color="auto"/>
            <w:right w:val="none" w:sz="0" w:space="0" w:color="auto"/>
          </w:divBdr>
          <w:divsChild>
            <w:div w:id="1679580513">
              <w:marLeft w:val="0"/>
              <w:marRight w:val="0"/>
              <w:marTop w:val="0"/>
              <w:marBottom w:val="0"/>
              <w:divBdr>
                <w:top w:val="none" w:sz="0" w:space="0" w:color="auto"/>
                <w:left w:val="none" w:sz="0" w:space="0" w:color="auto"/>
                <w:bottom w:val="none" w:sz="0" w:space="0" w:color="auto"/>
                <w:right w:val="none" w:sz="0" w:space="0" w:color="auto"/>
              </w:divBdr>
            </w:div>
          </w:divsChild>
        </w:div>
        <w:div w:id="23870957">
          <w:marLeft w:val="0"/>
          <w:marRight w:val="0"/>
          <w:marTop w:val="0"/>
          <w:marBottom w:val="0"/>
          <w:divBdr>
            <w:top w:val="none" w:sz="0" w:space="0" w:color="auto"/>
            <w:left w:val="none" w:sz="0" w:space="0" w:color="auto"/>
            <w:bottom w:val="none" w:sz="0" w:space="0" w:color="auto"/>
            <w:right w:val="none" w:sz="0" w:space="0" w:color="auto"/>
          </w:divBdr>
          <w:divsChild>
            <w:div w:id="1308898368">
              <w:marLeft w:val="0"/>
              <w:marRight w:val="0"/>
              <w:marTop w:val="0"/>
              <w:marBottom w:val="0"/>
              <w:divBdr>
                <w:top w:val="none" w:sz="0" w:space="0" w:color="auto"/>
                <w:left w:val="none" w:sz="0" w:space="0" w:color="auto"/>
                <w:bottom w:val="none" w:sz="0" w:space="0" w:color="auto"/>
                <w:right w:val="none" w:sz="0" w:space="0" w:color="auto"/>
              </w:divBdr>
            </w:div>
          </w:divsChild>
        </w:div>
        <w:div w:id="35391741">
          <w:marLeft w:val="0"/>
          <w:marRight w:val="0"/>
          <w:marTop w:val="0"/>
          <w:marBottom w:val="0"/>
          <w:divBdr>
            <w:top w:val="none" w:sz="0" w:space="0" w:color="auto"/>
            <w:left w:val="none" w:sz="0" w:space="0" w:color="auto"/>
            <w:bottom w:val="none" w:sz="0" w:space="0" w:color="auto"/>
            <w:right w:val="none" w:sz="0" w:space="0" w:color="auto"/>
          </w:divBdr>
          <w:divsChild>
            <w:div w:id="1147361143">
              <w:marLeft w:val="0"/>
              <w:marRight w:val="0"/>
              <w:marTop w:val="0"/>
              <w:marBottom w:val="0"/>
              <w:divBdr>
                <w:top w:val="none" w:sz="0" w:space="0" w:color="auto"/>
                <w:left w:val="none" w:sz="0" w:space="0" w:color="auto"/>
                <w:bottom w:val="none" w:sz="0" w:space="0" w:color="auto"/>
                <w:right w:val="none" w:sz="0" w:space="0" w:color="auto"/>
              </w:divBdr>
            </w:div>
          </w:divsChild>
        </w:div>
        <w:div w:id="39717234">
          <w:marLeft w:val="0"/>
          <w:marRight w:val="0"/>
          <w:marTop w:val="0"/>
          <w:marBottom w:val="0"/>
          <w:divBdr>
            <w:top w:val="none" w:sz="0" w:space="0" w:color="auto"/>
            <w:left w:val="none" w:sz="0" w:space="0" w:color="auto"/>
            <w:bottom w:val="none" w:sz="0" w:space="0" w:color="auto"/>
            <w:right w:val="none" w:sz="0" w:space="0" w:color="auto"/>
          </w:divBdr>
          <w:divsChild>
            <w:div w:id="1790275185">
              <w:marLeft w:val="0"/>
              <w:marRight w:val="0"/>
              <w:marTop w:val="0"/>
              <w:marBottom w:val="0"/>
              <w:divBdr>
                <w:top w:val="none" w:sz="0" w:space="0" w:color="auto"/>
                <w:left w:val="none" w:sz="0" w:space="0" w:color="auto"/>
                <w:bottom w:val="none" w:sz="0" w:space="0" w:color="auto"/>
                <w:right w:val="none" w:sz="0" w:space="0" w:color="auto"/>
              </w:divBdr>
            </w:div>
          </w:divsChild>
        </w:div>
        <w:div w:id="50620656">
          <w:marLeft w:val="0"/>
          <w:marRight w:val="0"/>
          <w:marTop w:val="0"/>
          <w:marBottom w:val="0"/>
          <w:divBdr>
            <w:top w:val="none" w:sz="0" w:space="0" w:color="auto"/>
            <w:left w:val="none" w:sz="0" w:space="0" w:color="auto"/>
            <w:bottom w:val="none" w:sz="0" w:space="0" w:color="auto"/>
            <w:right w:val="none" w:sz="0" w:space="0" w:color="auto"/>
          </w:divBdr>
          <w:divsChild>
            <w:div w:id="1403524464">
              <w:marLeft w:val="0"/>
              <w:marRight w:val="0"/>
              <w:marTop w:val="0"/>
              <w:marBottom w:val="0"/>
              <w:divBdr>
                <w:top w:val="none" w:sz="0" w:space="0" w:color="auto"/>
                <w:left w:val="none" w:sz="0" w:space="0" w:color="auto"/>
                <w:bottom w:val="none" w:sz="0" w:space="0" w:color="auto"/>
                <w:right w:val="none" w:sz="0" w:space="0" w:color="auto"/>
              </w:divBdr>
            </w:div>
          </w:divsChild>
        </w:div>
        <w:div w:id="55596273">
          <w:marLeft w:val="0"/>
          <w:marRight w:val="0"/>
          <w:marTop w:val="0"/>
          <w:marBottom w:val="0"/>
          <w:divBdr>
            <w:top w:val="none" w:sz="0" w:space="0" w:color="auto"/>
            <w:left w:val="none" w:sz="0" w:space="0" w:color="auto"/>
            <w:bottom w:val="none" w:sz="0" w:space="0" w:color="auto"/>
            <w:right w:val="none" w:sz="0" w:space="0" w:color="auto"/>
          </w:divBdr>
          <w:divsChild>
            <w:div w:id="692847149">
              <w:marLeft w:val="0"/>
              <w:marRight w:val="0"/>
              <w:marTop w:val="0"/>
              <w:marBottom w:val="0"/>
              <w:divBdr>
                <w:top w:val="none" w:sz="0" w:space="0" w:color="auto"/>
                <w:left w:val="none" w:sz="0" w:space="0" w:color="auto"/>
                <w:bottom w:val="none" w:sz="0" w:space="0" w:color="auto"/>
                <w:right w:val="none" w:sz="0" w:space="0" w:color="auto"/>
              </w:divBdr>
            </w:div>
          </w:divsChild>
        </w:div>
        <w:div w:id="78913026">
          <w:marLeft w:val="0"/>
          <w:marRight w:val="0"/>
          <w:marTop w:val="0"/>
          <w:marBottom w:val="0"/>
          <w:divBdr>
            <w:top w:val="none" w:sz="0" w:space="0" w:color="auto"/>
            <w:left w:val="none" w:sz="0" w:space="0" w:color="auto"/>
            <w:bottom w:val="none" w:sz="0" w:space="0" w:color="auto"/>
            <w:right w:val="none" w:sz="0" w:space="0" w:color="auto"/>
          </w:divBdr>
          <w:divsChild>
            <w:div w:id="1277254652">
              <w:marLeft w:val="0"/>
              <w:marRight w:val="0"/>
              <w:marTop w:val="0"/>
              <w:marBottom w:val="0"/>
              <w:divBdr>
                <w:top w:val="none" w:sz="0" w:space="0" w:color="auto"/>
                <w:left w:val="none" w:sz="0" w:space="0" w:color="auto"/>
                <w:bottom w:val="none" w:sz="0" w:space="0" w:color="auto"/>
                <w:right w:val="none" w:sz="0" w:space="0" w:color="auto"/>
              </w:divBdr>
            </w:div>
          </w:divsChild>
        </w:div>
        <w:div w:id="113520421">
          <w:marLeft w:val="0"/>
          <w:marRight w:val="0"/>
          <w:marTop w:val="0"/>
          <w:marBottom w:val="0"/>
          <w:divBdr>
            <w:top w:val="none" w:sz="0" w:space="0" w:color="auto"/>
            <w:left w:val="none" w:sz="0" w:space="0" w:color="auto"/>
            <w:bottom w:val="none" w:sz="0" w:space="0" w:color="auto"/>
            <w:right w:val="none" w:sz="0" w:space="0" w:color="auto"/>
          </w:divBdr>
          <w:divsChild>
            <w:div w:id="849178935">
              <w:marLeft w:val="0"/>
              <w:marRight w:val="0"/>
              <w:marTop w:val="0"/>
              <w:marBottom w:val="0"/>
              <w:divBdr>
                <w:top w:val="none" w:sz="0" w:space="0" w:color="auto"/>
                <w:left w:val="none" w:sz="0" w:space="0" w:color="auto"/>
                <w:bottom w:val="none" w:sz="0" w:space="0" w:color="auto"/>
                <w:right w:val="none" w:sz="0" w:space="0" w:color="auto"/>
              </w:divBdr>
            </w:div>
          </w:divsChild>
        </w:div>
        <w:div w:id="211115427">
          <w:marLeft w:val="0"/>
          <w:marRight w:val="0"/>
          <w:marTop w:val="0"/>
          <w:marBottom w:val="0"/>
          <w:divBdr>
            <w:top w:val="none" w:sz="0" w:space="0" w:color="auto"/>
            <w:left w:val="none" w:sz="0" w:space="0" w:color="auto"/>
            <w:bottom w:val="none" w:sz="0" w:space="0" w:color="auto"/>
            <w:right w:val="none" w:sz="0" w:space="0" w:color="auto"/>
          </w:divBdr>
          <w:divsChild>
            <w:div w:id="1390348175">
              <w:marLeft w:val="0"/>
              <w:marRight w:val="0"/>
              <w:marTop w:val="0"/>
              <w:marBottom w:val="0"/>
              <w:divBdr>
                <w:top w:val="none" w:sz="0" w:space="0" w:color="auto"/>
                <w:left w:val="none" w:sz="0" w:space="0" w:color="auto"/>
                <w:bottom w:val="none" w:sz="0" w:space="0" w:color="auto"/>
                <w:right w:val="none" w:sz="0" w:space="0" w:color="auto"/>
              </w:divBdr>
            </w:div>
          </w:divsChild>
        </w:div>
        <w:div w:id="236132043">
          <w:marLeft w:val="0"/>
          <w:marRight w:val="0"/>
          <w:marTop w:val="0"/>
          <w:marBottom w:val="0"/>
          <w:divBdr>
            <w:top w:val="none" w:sz="0" w:space="0" w:color="auto"/>
            <w:left w:val="none" w:sz="0" w:space="0" w:color="auto"/>
            <w:bottom w:val="none" w:sz="0" w:space="0" w:color="auto"/>
            <w:right w:val="none" w:sz="0" w:space="0" w:color="auto"/>
          </w:divBdr>
          <w:divsChild>
            <w:div w:id="1284072962">
              <w:marLeft w:val="0"/>
              <w:marRight w:val="0"/>
              <w:marTop w:val="0"/>
              <w:marBottom w:val="0"/>
              <w:divBdr>
                <w:top w:val="none" w:sz="0" w:space="0" w:color="auto"/>
                <w:left w:val="none" w:sz="0" w:space="0" w:color="auto"/>
                <w:bottom w:val="none" w:sz="0" w:space="0" w:color="auto"/>
                <w:right w:val="none" w:sz="0" w:space="0" w:color="auto"/>
              </w:divBdr>
            </w:div>
          </w:divsChild>
        </w:div>
        <w:div w:id="283846988">
          <w:marLeft w:val="0"/>
          <w:marRight w:val="0"/>
          <w:marTop w:val="0"/>
          <w:marBottom w:val="0"/>
          <w:divBdr>
            <w:top w:val="none" w:sz="0" w:space="0" w:color="auto"/>
            <w:left w:val="none" w:sz="0" w:space="0" w:color="auto"/>
            <w:bottom w:val="none" w:sz="0" w:space="0" w:color="auto"/>
            <w:right w:val="none" w:sz="0" w:space="0" w:color="auto"/>
          </w:divBdr>
          <w:divsChild>
            <w:div w:id="1122917303">
              <w:marLeft w:val="0"/>
              <w:marRight w:val="0"/>
              <w:marTop w:val="0"/>
              <w:marBottom w:val="0"/>
              <w:divBdr>
                <w:top w:val="none" w:sz="0" w:space="0" w:color="auto"/>
                <w:left w:val="none" w:sz="0" w:space="0" w:color="auto"/>
                <w:bottom w:val="none" w:sz="0" w:space="0" w:color="auto"/>
                <w:right w:val="none" w:sz="0" w:space="0" w:color="auto"/>
              </w:divBdr>
            </w:div>
          </w:divsChild>
        </w:div>
        <w:div w:id="311371177">
          <w:marLeft w:val="0"/>
          <w:marRight w:val="0"/>
          <w:marTop w:val="0"/>
          <w:marBottom w:val="0"/>
          <w:divBdr>
            <w:top w:val="none" w:sz="0" w:space="0" w:color="auto"/>
            <w:left w:val="none" w:sz="0" w:space="0" w:color="auto"/>
            <w:bottom w:val="none" w:sz="0" w:space="0" w:color="auto"/>
            <w:right w:val="none" w:sz="0" w:space="0" w:color="auto"/>
          </w:divBdr>
          <w:divsChild>
            <w:div w:id="2098405929">
              <w:marLeft w:val="0"/>
              <w:marRight w:val="0"/>
              <w:marTop w:val="0"/>
              <w:marBottom w:val="0"/>
              <w:divBdr>
                <w:top w:val="none" w:sz="0" w:space="0" w:color="auto"/>
                <w:left w:val="none" w:sz="0" w:space="0" w:color="auto"/>
                <w:bottom w:val="none" w:sz="0" w:space="0" w:color="auto"/>
                <w:right w:val="none" w:sz="0" w:space="0" w:color="auto"/>
              </w:divBdr>
            </w:div>
          </w:divsChild>
        </w:div>
        <w:div w:id="315305855">
          <w:marLeft w:val="0"/>
          <w:marRight w:val="0"/>
          <w:marTop w:val="0"/>
          <w:marBottom w:val="0"/>
          <w:divBdr>
            <w:top w:val="none" w:sz="0" w:space="0" w:color="auto"/>
            <w:left w:val="none" w:sz="0" w:space="0" w:color="auto"/>
            <w:bottom w:val="none" w:sz="0" w:space="0" w:color="auto"/>
            <w:right w:val="none" w:sz="0" w:space="0" w:color="auto"/>
          </w:divBdr>
          <w:divsChild>
            <w:div w:id="1190218567">
              <w:marLeft w:val="0"/>
              <w:marRight w:val="0"/>
              <w:marTop w:val="0"/>
              <w:marBottom w:val="0"/>
              <w:divBdr>
                <w:top w:val="none" w:sz="0" w:space="0" w:color="auto"/>
                <w:left w:val="none" w:sz="0" w:space="0" w:color="auto"/>
                <w:bottom w:val="none" w:sz="0" w:space="0" w:color="auto"/>
                <w:right w:val="none" w:sz="0" w:space="0" w:color="auto"/>
              </w:divBdr>
            </w:div>
          </w:divsChild>
        </w:div>
        <w:div w:id="326442584">
          <w:marLeft w:val="0"/>
          <w:marRight w:val="0"/>
          <w:marTop w:val="0"/>
          <w:marBottom w:val="0"/>
          <w:divBdr>
            <w:top w:val="none" w:sz="0" w:space="0" w:color="auto"/>
            <w:left w:val="none" w:sz="0" w:space="0" w:color="auto"/>
            <w:bottom w:val="none" w:sz="0" w:space="0" w:color="auto"/>
            <w:right w:val="none" w:sz="0" w:space="0" w:color="auto"/>
          </w:divBdr>
          <w:divsChild>
            <w:div w:id="674262958">
              <w:marLeft w:val="0"/>
              <w:marRight w:val="0"/>
              <w:marTop w:val="0"/>
              <w:marBottom w:val="0"/>
              <w:divBdr>
                <w:top w:val="none" w:sz="0" w:space="0" w:color="auto"/>
                <w:left w:val="none" w:sz="0" w:space="0" w:color="auto"/>
                <w:bottom w:val="none" w:sz="0" w:space="0" w:color="auto"/>
                <w:right w:val="none" w:sz="0" w:space="0" w:color="auto"/>
              </w:divBdr>
            </w:div>
          </w:divsChild>
        </w:div>
        <w:div w:id="330529662">
          <w:marLeft w:val="0"/>
          <w:marRight w:val="0"/>
          <w:marTop w:val="0"/>
          <w:marBottom w:val="0"/>
          <w:divBdr>
            <w:top w:val="none" w:sz="0" w:space="0" w:color="auto"/>
            <w:left w:val="none" w:sz="0" w:space="0" w:color="auto"/>
            <w:bottom w:val="none" w:sz="0" w:space="0" w:color="auto"/>
            <w:right w:val="none" w:sz="0" w:space="0" w:color="auto"/>
          </w:divBdr>
          <w:divsChild>
            <w:div w:id="1649626675">
              <w:marLeft w:val="0"/>
              <w:marRight w:val="0"/>
              <w:marTop w:val="0"/>
              <w:marBottom w:val="0"/>
              <w:divBdr>
                <w:top w:val="none" w:sz="0" w:space="0" w:color="auto"/>
                <w:left w:val="none" w:sz="0" w:space="0" w:color="auto"/>
                <w:bottom w:val="none" w:sz="0" w:space="0" w:color="auto"/>
                <w:right w:val="none" w:sz="0" w:space="0" w:color="auto"/>
              </w:divBdr>
            </w:div>
          </w:divsChild>
        </w:div>
        <w:div w:id="337971877">
          <w:marLeft w:val="0"/>
          <w:marRight w:val="0"/>
          <w:marTop w:val="0"/>
          <w:marBottom w:val="0"/>
          <w:divBdr>
            <w:top w:val="none" w:sz="0" w:space="0" w:color="auto"/>
            <w:left w:val="none" w:sz="0" w:space="0" w:color="auto"/>
            <w:bottom w:val="none" w:sz="0" w:space="0" w:color="auto"/>
            <w:right w:val="none" w:sz="0" w:space="0" w:color="auto"/>
          </w:divBdr>
          <w:divsChild>
            <w:div w:id="1761218395">
              <w:marLeft w:val="0"/>
              <w:marRight w:val="0"/>
              <w:marTop w:val="0"/>
              <w:marBottom w:val="0"/>
              <w:divBdr>
                <w:top w:val="none" w:sz="0" w:space="0" w:color="auto"/>
                <w:left w:val="none" w:sz="0" w:space="0" w:color="auto"/>
                <w:bottom w:val="none" w:sz="0" w:space="0" w:color="auto"/>
                <w:right w:val="none" w:sz="0" w:space="0" w:color="auto"/>
              </w:divBdr>
            </w:div>
          </w:divsChild>
        </w:div>
        <w:div w:id="373313257">
          <w:marLeft w:val="0"/>
          <w:marRight w:val="0"/>
          <w:marTop w:val="0"/>
          <w:marBottom w:val="0"/>
          <w:divBdr>
            <w:top w:val="none" w:sz="0" w:space="0" w:color="auto"/>
            <w:left w:val="none" w:sz="0" w:space="0" w:color="auto"/>
            <w:bottom w:val="none" w:sz="0" w:space="0" w:color="auto"/>
            <w:right w:val="none" w:sz="0" w:space="0" w:color="auto"/>
          </w:divBdr>
          <w:divsChild>
            <w:div w:id="77873160">
              <w:marLeft w:val="0"/>
              <w:marRight w:val="0"/>
              <w:marTop w:val="0"/>
              <w:marBottom w:val="0"/>
              <w:divBdr>
                <w:top w:val="none" w:sz="0" w:space="0" w:color="auto"/>
                <w:left w:val="none" w:sz="0" w:space="0" w:color="auto"/>
                <w:bottom w:val="none" w:sz="0" w:space="0" w:color="auto"/>
                <w:right w:val="none" w:sz="0" w:space="0" w:color="auto"/>
              </w:divBdr>
            </w:div>
          </w:divsChild>
        </w:div>
        <w:div w:id="447969448">
          <w:marLeft w:val="0"/>
          <w:marRight w:val="0"/>
          <w:marTop w:val="0"/>
          <w:marBottom w:val="0"/>
          <w:divBdr>
            <w:top w:val="none" w:sz="0" w:space="0" w:color="auto"/>
            <w:left w:val="none" w:sz="0" w:space="0" w:color="auto"/>
            <w:bottom w:val="none" w:sz="0" w:space="0" w:color="auto"/>
            <w:right w:val="none" w:sz="0" w:space="0" w:color="auto"/>
          </w:divBdr>
          <w:divsChild>
            <w:div w:id="1249193834">
              <w:marLeft w:val="0"/>
              <w:marRight w:val="0"/>
              <w:marTop w:val="0"/>
              <w:marBottom w:val="0"/>
              <w:divBdr>
                <w:top w:val="none" w:sz="0" w:space="0" w:color="auto"/>
                <w:left w:val="none" w:sz="0" w:space="0" w:color="auto"/>
                <w:bottom w:val="none" w:sz="0" w:space="0" w:color="auto"/>
                <w:right w:val="none" w:sz="0" w:space="0" w:color="auto"/>
              </w:divBdr>
            </w:div>
          </w:divsChild>
        </w:div>
        <w:div w:id="463818149">
          <w:marLeft w:val="0"/>
          <w:marRight w:val="0"/>
          <w:marTop w:val="0"/>
          <w:marBottom w:val="0"/>
          <w:divBdr>
            <w:top w:val="none" w:sz="0" w:space="0" w:color="auto"/>
            <w:left w:val="none" w:sz="0" w:space="0" w:color="auto"/>
            <w:bottom w:val="none" w:sz="0" w:space="0" w:color="auto"/>
            <w:right w:val="none" w:sz="0" w:space="0" w:color="auto"/>
          </w:divBdr>
          <w:divsChild>
            <w:div w:id="285821397">
              <w:marLeft w:val="0"/>
              <w:marRight w:val="0"/>
              <w:marTop w:val="0"/>
              <w:marBottom w:val="0"/>
              <w:divBdr>
                <w:top w:val="none" w:sz="0" w:space="0" w:color="auto"/>
                <w:left w:val="none" w:sz="0" w:space="0" w:color="auto"/>
                <w:bottom w:val="none" w:sz="0" w:space="0" w:color="auto"/>
                <w:right w:val="none" w:sz="0" w:space="0" w:color="auto"/>
              </w:divBdr>
            </w:div>
          </w:divsChild>
        </w:div>
        <w:div w:id="498085363">
          <w:marLeft w:val="0"/>
          <w:marRight w:val="0"/>
          <w:marTop w:val="0"/>
          <w:marBottom w:val="0"/>
          <w:divBdr>
            <w:top w:val="none" w:sz="0" w:space="0" w:color="auto"/>
            <w:left w:val="none" w:sz="0" w:space="0" w:color="auto"/>
            <w:bottom w:val="none" w:sz="0" w:space="0" w:color="auto"/>
            <w:right w:val="none" w:sz="0" w:space="0" w:color="auto"/>
          </w:divBdr>
          <w:divsChild>
            <w:div w:id="1965189862">
              <w:marLeft w:val="0"/>
              <w:marRight w:val="0"/>
              <w:marTop w:val="0"/>
              <w:marBottom w:val="0"/>
              <w:divBdr>
                <w:top w:val="none" w:sz="0" w:space="0" w:color="auto"/>
                <w:left w:val="none" w:sz="0" w:space="0" w:color="auto"/>
                <w:bottom w:val="none" w:sz="0" w:space="0" w:color="auto"/>
                <w:right w:val="none" w:sz="0" w:space="0" w:color="auto"/>
              </w:divBdr>
            </w:div>
          </w:divsChild>
        </w:div>
        <w:div w:id="521286408">
          <w:marLeft w:val="0"/>
          <w:marRight w:val="0"/>
          <w:marTop w:val="0"/>
          <w:marBottom w:val="0"/>
          <w:divBdr>
            <w:top w:val="none" w:sz="0" w:space="0" w:color="auto"/>
            <w:left w:val="none" w:sz="0" w:space="0" w:color="auto"/>
            <w:bottom w:val="none" w:sz="0" w:space="0" w:color="auto"/>
            <w:right w:val="none" w:sz="0" w:space="0" w:color="auto"/>
          </w:divBdr>
          <w:divsChild>
            <w:div w:id="300767376">
              <w:marLeft w:val="0"/>
              <w:marRight w:val="0"/>
              <w:marTop w:val="0"/>
              <w:marBottom w:val="0"/>
              <w:divBdr>
                <w:top w:val="none" w:sz="0" w:space="0" w:color="auto"/>
                <w:left w:val="none" w:sz="0" w:space="0" w:color="auto"/>
                <w:bottom w:val="none" w:sz="0" w:space="0" w:color="auto"/>
                <w:right w:val="none" w:sz="0" w:space="0" w:color="auto"/>
              </w:divBdr>
            </w:div>
          </w:divsChild>
        </w:div>
        <w:div w:id="531965317">
          <w:marLeft w:val="0"/>
          <w:marRight w:val="0"/>
          <w:marTop w:val="0"/>
          <w:marBottom w:val="0"/>
          <w:divBdr>
            <w:top w:val="none" w:sz="0" w:space="0" w:color="auto"/>
            <w:left w:val="none" w:sz="0" w:space="0" w:color="auto"/>
            <w:bottom w:val="none" w:sz="0" w:space="0" w:color="auto"/>
            <w:right w:val="none" w:sz="0" w:space="0" w:color="auto"/>
          </w:divBdr>
          <w:divsChild>
            <w:div w:id="1858735786">
              <w:marLeft w:val="0"/>
              <w:marRight w:val="0"/>
              <w:marTop w:val="0"/>
              <w:marBottom w:val="0"/>
              <w:divBdr>
                <w:top w:val="none" w:sz="0" w:space="0" w:color="auto"/>
                <w:left w:val="none" w:sz="0" w:space="0" w:color="auto"/>
                <w:bottom w:val="none" w:sz="0" w:space="0" w:color="auto"/>
                <w:right w:val="none" w:sz="0" w:space="0" w:color="auto"/>
              </w:divBdr>
            </w:div>
          </w:divsChild>
        </w:div>
        <w:div w:id="551775176">
          <w:marLeft w:val="0"/>
          <w:marRight w:val="0"/>
          <w:marTop w:val="0"/>
          <w:marBottom w:val="0"/>
          <w:divBdr>
            <w:top w:val="none" w:sz="0" w:space="0" w:color="auto"/>
            <w:left w:val="none" w:sz="0" w:space="0" w:color="auto"/>
            <w:bottom w:val="none" w:sz="0" w:space="0" w:color="auto"/>
            <w:right w:val="none" w:sz="0" w:space="0" w:color="auto"/>
          </w:divBdr>
          <w:divsChild>
            <w:div w:id="338313828">
              <w:marLeft w:val="0"/>
              <w:marRight w:val="0"/>
              <w:marTop w:val="0"/>
              <w:marBottom w:val="0"/>
              <w:divBdr>
                <w:top w:val="none" w:sz="0" w:space="0" w:color="auto"/>
                <w:left w:val="none" w:sz="0" w:space="0" w:color="auto"/>
                <w:bottom w:val="none" w:sz="0" w:space="0" w:color="auto"/>
                <w:right w:val="none" w:sz="0" w:space="0" w:color="auto"/>
              </w:divBdr>
            </w:div>
          </w:divsChild>
        </w:div>
        <w:div w:id="554316378">
          <w:marLeft w:val="0"/>
          <w:marRight w:val="0"/>
          <w:marTop w:val="0"/>
          <w:marBottom w:val="0"/>
          <w:divBdr>
            <w:top w:val="none" w:sz="0" w:space="0" w:color="auto"/>
            <w:left w:val="none" w:sz="0" w:space="0" w:color="auto"/>
            <w:bottom w:val="none" w:sz="0" w:space="0" w:color="auto"/>
            <w:right w:val="none" w:sz="0" w:space="0" w:color="auto"/>
          </w:divBdr>
          <w:divsChild>
            <w:div w:id="1740512873">
              <w:marLeft w:val="0"/>
              <w:marRight w:val="0"/>
              <w:marTop w:val="0"/>
              <w:marBottom w:val="0"/>
              <w:divBdr>
                <w:top w:val="none" w:sz="0" w:space="0" w:color="auto"/>
                <w:left w:val="none" w:sz="0" w:space="0" w:color="auto"/>
                <w:bottom w:val="none" w:sz="0" w:space="0" w:color="auto"/>
                <w:right w:val="none" w:sz="0" w:space="0" w:color="auto"/>
              </w:divBdr>
            </w:div>
          </w:divsChild>
        </w:div>
        <w:div w:id="573667470">
          <w:marLeft w:val="0"/>
          <w:marRight w:val="0"/>
          <w:marTop w:val="0"/>
          <w:marBottom w:val="0"/>
          <w:divBdr>
            <w:top w:val="none" w:sz="0" w:space="0" w:color="auto"/>
            <w:left w:val="none" w:sz="0" w:space="0" w:color="auto"/>
            <w:bottom w:val="none" w:sz="0" w:space="0" w:color="auto"/>
            <w:right w:val="none" w:sz="0" w:space="0" w:color="auto"/>
          </w:divBdr>
          <w:divsChild>
            <w:div w:id="1658802679">
              <w:marLeft w:val="0"/>
              <w:marRight w:val="0"/>
              <w:marTop w:val="0"/>
              <w:marBottom w:val="0"/>
              <w:divBdr>
                <w:top w:val="none" w:sz="0" w:space="0" w:color="auto"/>
                <w:left w:val="none" w:sz="0" w:space="0" w:color="auto"/>
                <w:bottom w:val="none" w:sz="0" w:space="0" w:color="auto"/>
                <w:right w:val="none" w:sz="0" w:space="0" w:color="auto"/>
              </w:divBdr>
            </w:div>
          </w:divsChild>
        </w:div>
        <w:div w:id="691687071">
          <w:marLeft w:val="0"/>
          <w:marRight w:val="0"/>
          <w:marTop w:val="0"/>
          <w:marBottom w:val="0"/>
          <w:divBdr>
            <w:top w:val="none" w:sz="0" w:space="0" w:color="auto"/>
            <w:left w:val="none" w:sz="0" w:space="0" w:color="auto"/>
            <w:bottom w:val="none" w:sz="0" w:space="0" w:color="auto"/>
            <w:right w:val="none" w:sz="0" w:space="0" w:color="auto"/>
          </w:divBdr>
          <w:divsChild>
            <w:div w:id="1857231154">
              <w:marLeft w:val="0"/>
              <w:marRight w:val="0"/>
              <w:marTop w:val="0"/>
              <w:marBottom w:val="0"/>
              <w:divBdr>
                <w:top w:val="none" w:sz="0" w:space="0" w:color="auto"/>
                <w:left w:val="none" w:sz="0" w:space="0" w:color="auto"/>
                <w:bottom w:val="none" w:sz="0" w:space="0" w:color="auto"/>
                <w:right w:val="none" w:sz="0" w:space="0" w:color="auto"/>
              </w:divBdr>
            </w:div>
          </w:divsChild>
        </w:div>
        <w:div w:id="693458756">
          <w:marLeft w:val="0"/>
          <w:marRight w:val="0"/>
          <w:marTop w:val="0"/>
          <w:marBottom w:val="0"/>
          <w:divBdr>
            <w:top w:val="none" w:sz="0" w:space="0" w:color="auto"/>
            <w:left w:val="none" w:sz="0" w:space="0" w:color="auto"/>
            <w:bottom w:val="none" w:sz="0" w:space="0" w:color="auto"/>
            <w:right w:val="none" w:sz="0" w:space="0" w:color="auto"/>
          </w:divBdr>
          <w:divsChild>
            <w:div w:id="1529295803">
              <w:marLeft w:val="0"/>
              <w:marRight w:val="0"/>
              <w:marTop w:val="0"/>
              <w:marBottom w:val="0"/>
              <w:divBdr>
                <w:top w:val="none" w:sz="0" w:space="0" w:color="auto"/>
                <w:left w:val="none" w:sz="0" w:space="0" w:color="auto"/>
                <w:bottom w:val="none" w:sz="0" w:space="0" w:color="auto"/>
                <w:right w:val="none" w:sz="0" w:space="0" w:color="auto"/>
              </w:divBdr>
            </w:div>
          </w:divsChild>
        </w:div>
        <w:div w:id="697394625">
          <w:marLeft w:val="0"/>
          <w:marRight w:val="0"/>
          <w:marTop w:val="0"/>
          <w:marBottom w:val="0"/>
          <w:divBdr>
            <w:top w:val="none" w:sz="0" w:space="0" w:color="auto"/>
            <w:left w:val="none" w:sz="0" w:space="0" w:color="auto"/>
            <w:bottom w:val="none" w:sz="0" w:space="0" w:color="auto"/>
            <w:right w:val="none" w:sz="0" w:space="0" w:color="auto"/>
          </w:divBdr>
          <w:divsChild>
            <w:div w:id="1485975800">
              <w:marLeft w:val="0"/>
              <w:marRight w:val="0"/>
              <w:marTop w:val="0"/>
              <w:marBottom w:val="0"/>
              <w:divBdr>
                <w:top w:val="none" w:sz="0" w:space="0" w:color="auto"/>
                <w:left w:val="none" w:sz="0" w:space="0" w:color="auto"/>
                <w:bottom w:val="none" w:sz="0" w:space="0" w:color="auto"/>
                <w:right w:val="none" w:sz="0" w:space="0" w:color="auto"/>
              </w:divBdr>
            </w:div>
          </w:divsChild>
        </w:div>
        <w:div w:id="784469504">
          <w:marLeft w:val="0"/>
          <w:marRight w:val="0"/>
          <w:marTop w:val="0"/>
          <w:marBottom w:val="0"/>
          <w:divBdr>
            <w:top w:val="none" w:sz="0" w:space="0" w:color="auto"/>
            <w:left w:val="none" w:sz="0" w:space="0" w:color="auto"/>
            <w:bottom w:val="none" w:sz="0" w:space="0" w:color="auto"/>
            <w:right w:val="none" w:sz="0" w:space="0" w:color="auto"/>
          </w:divBdr>
          <w:divsChild>
            <w:div w:id="826096151">
              <w:marLeft w:val="0"/>
              <w:marRight w:val="0"/>
              <w:marTop w:val="0"/>
              <w:marBottom w:val="0"/>
              <w:divBdr>
                <w:top w:val="none" w:sz="0" w:space="0" w:color="auto"/>
                <w:left w:val="none" w:sz="0" w:space="0" w:color="auto"/>
                <w:bottom w:val="none" w:sz="0" w:space="0" w:color="auto"/>
                <w:right w:val="none" w:sz="0" w:space="0" w:color="auto"/>
              </w:divBdr>
            </w:div>
          </w:divsChild>
        </w:div>
        <w:div w:id="787435228">
          <w:marLeft w:val="0"/>
          <w:marRight w:val="0"/>
          <w:marTop w:val="0"/>
          <w:marBottom w:val="0"/>
          <w:divBdr>
            <w:top w:val="none" w:sz="0" w:space="0" w:color="auto"/>
            <w:left w:val="none" w:sz="0" w:space="0" w:color="auto"/>
            <w:bottom w:val="none" w:sz="0" w:space="0" w:color="auto"/>
            <w:right w:val="none" w:sz="0" w:space="0" w:color="auto"/>
          </w:divBdr>
          <w:divsChild>
            <w:div w:id="628903696">
              <w:marLeft w:val="0"/>
              <w:marRight w:val="0"/>
              <w:marTop w:val="0"/>
              <w:marBottom w:val="0"/>
              <w:divBdr>
                <w:top w:val="none" w:sz="0" w:space="0" w:color="auto"/>
                <w:left w:val="none" w:sz="0" w:space="0" w:color="auto"/>
                <w:bottom w:val="none" w:sz="0" w:space="0" w:color="auto"/>
                <w:right w:val="none" w:sz="0" w:space="0" w:color="auto"/>
              </w:divBdr>
            </w:div>
          </w:divsChild>
        </w:div>
        <w:div w:id="814688192">
          <w:marLeft w:val="0"/>
          <w:marRight w:val="0"/>
          <w:marTop w:val="0"/>
          <w:marBottom w:val="0"/>
          <w:divBdr>
            <w:top w:val="none" w:sz="0" w:space="0" w:color="auto"/>
            <w:left w:val="none" w:sz="0" w:space="0" w:color="auto"/>
            <w:bottom w:val="none" w:sz="0" w:space="0" w:color="auto"/>
            <w:right w:val="none" w:sz="0" w:space="0" w:color="auto"/>
          </w:divBdr>
          <w:divsChild>
            <w:div w:id="1520467548">
              <w:marLeft w:val="0"/>
              <w:marRight w:val="0"/>
              <w:marTop w:val="0"/>
              <w:marBottom w:val="0"/>
              <w:divBdr>
                <w:top w:val="none" w:sz="0" w:space="0" w:color="auto"/>
                <w:left w:val="none" w:sz="0" w:space="0" w:color="auto"/>
                <w:bottom w:val="none" w:sz="0" w:space="0" w:color="auto"/>
                <w:right w:val="none" w:sz="0" w:space="0" w:color="auto"/>
              </w:divBdr>
            </w:div>
          </w:divsChild>
        </w:div>
        <w:div w:id="833909200">
          <w:marLeft w:val="0"/>
          <w:marRight w:val="0"/>
          <w:marTop w:val="0"/>
          <w:marBottom w:val="0"/>
          <w:divBdr>
            <w:top w:val="none" w:sz="0" w:space="0" w:color="auto"/>
            <w:left w:val="none" w:sz="0" w:space="0" w:color="auto"/>
            <w:bottom w:val="none" w:sz="0" w:space="0" w:color="auto"/>
            <w:right w:val="none" w:sz="0" w:space="0" w:color="auto"/>
          </w:divBdr>
          <w:divsChild>
            <w:div w:id="1973245896">
              <w:marLeft w:val="0"/>
              <w:marRight w:val="0"/>
              <w:marTop w:val="0"/>
              <w:marBottom w:val="0"/>
              <w:divBdr>
                <w:top w:val="none" w:sz="0" w:space="0" w:color="auto"/>
                <w:left w:val="none" w:sz="0" w:space="0" w:color="auto"/>
                <w:bottom w:val="none" w:sz="0" w:space="0" w:color="auto"/>
                <w:right w:val="none" w:sz="0" w:space="0" w:color="auto"/>
              </w:divBdr>
            </w:div>
          </w:divsChild>
        </w:div>
        <w:div w:id="837118476">
          <w:marLeft w:val="0"/>
          <w:marRight w:val="0"/>
          <w:marTop w:val="0"/>
          <w:marBottom w:val="0"/>
          <w:divBdr>
            <w:top w:val="none" w:sz="0" w:space="0" w:color="auto"/>
            <w:left w:val="none" w:sz="0" w:space="0" w:color="auto"/>
            <w:bottom w:val="none" w:sz="0" w:space="0" w:color="auto"/>
            <w:right w:val="none" w:sz="0" w:space="0" w:color="auto"/>
          </w:divBdr>
          <w:divsChild>
            <w:div w:id="2141336711">
              <w:marLeft w:val="0"/>
              <w:marRight w:val="0"/>
              <w:marTop w:val="0"/>
              <w:marBottom w:val="0"/>
              <w:divBdr>
                <w:top w:val="none" w:sz="0" w:space="0" w:color="auto"/>
                <w:left w:val="none" w:sz="0" w:space="0" w:color="auto"/>
                <w:bottom w:val="none" w:sz="0" w:space="0" w:color="auto"/>
                <w:right w:val="none" w:sz="0" w:space="0" w:color="auto"/>
              </w:divBdr>
            </w:div>
          </w:divsChild>
        </w:div>
        <w:div w:id="840045287">
          <w:marLeft w:val="0"/>
          <w:marRight w:val="0"/>
          <w:marTop w:val="0"/>
          <w:marBottom w:val="0"/>
          <w:divBdr>
            <w:top w:val="none" w:sz="0" w:space="0" w:color="auto"/>
            <w:left w:val="none" w:sz="0" w:space="0" w:color="auto"/>
            <w:bottom w:val="none" w:sz="0" w:space="0" w:color="auto"/>
            <w:right w:val="none" w:sz="0" w:space="0" w:color="auto"/>
          </w:divBdr>
          <w:divsChild>
            <w:div w:id="818039130">
              <w:marLeft w:val="0"/>
              <w:marRight w:val="0"/>
              <w:marTop w:val="0"/>
              <w:marBottom w:val="0"/>
              <w:divBdr>
                <w:top w:val="none" w:sz="0" w:space="0" w:color="auto"/>
                <w:left w:val="none" w:sz="0" w:space="0" w:color="auto"/>
                <w:bottom w:val="none" w:sz="0" w:space="0" w:color="auto"/>
                <w:right w:val="none" w:sz="0" w:space="0" w:color="auto"/>
              </w:divBdr>
            </w:div>
          </w:divsChild>
        </w:div>
        <w:div w:id="880046677">
          <w:marLeft w:val="0"/>
          <w:marRight w:val="0"/>
          <w:marTop w:val="0"/>
          <w:marBottom w:val="0"/>
          <w:divBdr>
            <w:top w:val="none" w:sz="0" w:space="0" w:color="auto"/>
            <w:left w:val="none" w:sz="0" w:space="0" w:color="auto"/>
            <w:bottom w:val="none" w:sz="0" w:space="0" w:color="auto"/>
            <w:right w:val="none" w:sz="0" w:space="0" w:color="auto"/>
          </w:divBdr>
          <w:divsChild>
            <w:div w:id="498540994">
              <w:marLeft w:val="0"/>
              <w:marRight w:val="0"/>
              <w:marTop w:val="0"/>
              <w:marBottom w:val="0"/>
              <w:divBdr>
                <w:top w:val="none" w:sz="0" w:space="0" w:color="auto"/>
                <w:left w:val="none" w:sz="0" w:space="0" w:color="auto"/>
                <w:bottom w:val="none" w:sz="0" w:space="0" w:color="auto"/>
                <w:right w:val="none" w:sz="0" w:space="0" w:color="auto"/>
              </w:divBdr>
            </w:div>
          </w:divsChild>
        </w:div>
        <w:div w:id="916480750">
          <w:marLeft w:val="0"/>
          <w:marRight w:val="0"/>
          <w:marTop w:val="0"/>
          <w:marBottom w:val="0"/>
          <w:divBdr>
            <w:top w:val="none" w:sz="0" w:space="0" w:color="auto"/>
            <w:left w:val="none" w:sz="0" w:space="0" w:color="auto"/>
            <w:bottom w:val="none" w:sz="0" w:space="0" w:color="auto"/>
            <w:right w:val="none" w:sz="0" w:space="0" w:color="auto"/>
          </w:divBdr>
          <w:divsChild>
            <w:div w:id="1274706737">
              <w:marLeft w:val="0"/>
              <w:marRight w:val="0"/>
              <w:marTop w:val="0"/>
              <w:marBottom w:val="0"/>
              <w:divBdr>
                <w:top w:val="none" w:sz="0" w:space="0" w:color="auto"/>
                <w:left w:val="none" w:sz="0" w:space="0" w:color="auto"/>
                <w:bottom w:val="none" w:sz="0" w:space="0" w:color="auto"/>
                <w:right w:val="none" w:sz="0" w:space="0" w:color="auto"/>
              </w:divBdr>
            </w:div>
          </w:divsChild>
        </w:div>
        <w:div w:id="990214162">
          <w:marLeft w:val="0"/>
          <w:marRight w:val="0"/>
          <w:marTop w:val="0"/>
          <w:marBottom w:val="0"/>
          <w:divBdr>
            <w:top w:val="none" w:sz="0" w:space="0" w:color="auto"/>
            <w:left w:val="none" w:sz="0" w:space="0" w:color="auto"/>
            <w:bottom w:val="none" w:sz="0" w:space="0" w:color="auto"/>
            <w:right w:val="none" w:sz="0" w:space="0" w:color="auto"/>
          </w:divBdr>
          <w:divsChild>
            <w:div w:id="1644235748">
              <w:marLeft w:val="0"/>
              <w:marRight w:val="0"/>
              <w:marTop w:val="0"/>
              <w:marBottom w:val="0"/>
              <w:divBdr>
                <w:top w:val="none" w:sz="0" w:space="0" w:color="auto"/>
                <w:left w:val="none" w:sz="0" w:space="0" w:color="auto"/>
                <w:bottom w:val="none" w:sz="0" w:space="0" w:color="auto"/>
                <w:right w:val="none" w:sz="0" w:space="0" w:color="auto"/>
              </w:divBdr>
            </w:div>
          </w:divsChild>
        </w:div>
        <w:div w:id="993218944">
          <w:marLeft w:val="0"/>
          <w:marRight w:val="0"/>
          <w:marTop w:val="0"/>
          <w:marBottom w:val="0"/>
          <w:divBdr>
            <w:top w:val="none" w:sz="0" w:space="0" w:color="auto"/>
            <w:left w:val="none" w:sz="0" w:space="0" w:color="auto"/>
            <w:bottom w:val="none" w:sz="0" w:space="0" w:color="auto"/>
            <w:right w:val="none" w:sz="0" w:space="0" w:color="auto"/>
          </w:divBdr>
          <w:divsChild>
            <w:div w:id="1805655641">
              <w:marLeft w:val="0"/>
              <w:marRight w:val="0"/>
              <w:marTop w:val="0"/>
              <w:marBottom w:val="0"/>
              <w:divBdr>
                <w:top w:val="none" w:sz="0" w:space="0" w:color="auto"/>
                <w:left w:val="none" w:sz="0" w:space="0" w:color="auto"/>
                <w:bottom w:val="none" w:sz="0" w:space="0" w:color="auto"/>
                <w:right w:val="none" w:sz="0" w:space="0" w:color="auto"/>
              </w:divBdr>
            </w:div>
          </w:divsChild>
        </w:div>
        <w:div w:id="1003975708">
          <w:marLeft w:val="0"/>
          <w:marRight w:val="0"/>
          <w:marTop w:val="0"/>
          <w:marBottom w:val="0"/>
          <w:divBdr>
            <w:top w:val="none" w:sz="0" w:space="0" w:color="auto"/>
            <w:left w:val="none" w:sz="0" w:space="0" w:color="auto"/>
            <w:bottom w:val="none" w:sz="0" w:space="0" w:color="auto"/>
            <w:right w:val="none" w:sz="0" w:space="0" w:color="auto"/>
          </w:divBdr>
          <w:divsChild>
            <w:div w:id="838889254">
              <w:marLeft w:val="0"/>
              <w:marRight w:val="0"/>
              <w:marTop w:val="0"/>
              <w:marBottom w:val="0"/>
              <w:divBdr>
                <w:top w:val="none" w:sz="0" w:space="0" w:color="auto"/>
                <w:left w:val="none" w:sz="0" w:space="0" w:color="auto"/>
                <w:bottom w:val="none" w:sz="0" w:space="0" w:color="auto"/>
                <w:right w:val="none" w:sz="0" w:space="0" w:color="auto"/>
              </w:divBdr>
            </w:div>
          </w:divsChild>
        </w:div>
        <w:div w:id="1005742047">
          <w:marLeft w:val="0"/>
          <w:marRight w:val="0"/>
          <w:marTop w:val="0"/>
          <w:marBottom w:val="0"/>
          <w:divBdr>
            <w:top w:val="none" w:sz="0" w:space="0" w:color="auto"/>
            <w:left w:val="none" w:sz="0" w:space="0" w:color="auto"/>
            <w:bottom w:val="none" w:sz="0" w:space="0" w:color="auto"/>
            <w:right w:val="none" w:sz="0" w:space="0" w:color="auto"/>
          </w:divBdr>
          <w:divsChild>
            <w:div w:id="957447405">
              <w:marLeft w:val="0"/>
              <w:marRight w:val="0"/>
              <w:marTop w:val="0"/>
              <w:marBottom w:val="0"/>
              <w:divBdr>
                <w:top w:val="none" w:sz="0" w:space="0" w:color="auto"/>
                <w:left w:val="none" w:sz="0" w:space="0" w:color="auto"/>
                <w:bottom w:val="none" w:sz="0" w:space="0" w:color="auto"/>
                <w:right w:val="none" w:sz="0" w:space="0" w:color="auto"/>
              </w:divBdr>
            </w:div>
          </w:divsChild>
        </w:div>
        <w:div w:id="1014890788">
          <w:marLeft w:val="0"/>
          <w:marRight w:val="0"/>
          <w:marTop w:val="0"/>
          <w:marBottom w:val="0"/>
          <w:divBdr>
            <w:top w:val="none" w:sz="0" w:space="0" w:color="auto"/>
            <w:left w:val="none" w:sz="0" w:space="0" w:color="auto"/>
            <w:bottom w:val="none" w:sz="0" w:space="0" w:color="auto"/>
            <w:right w:val="none" w:sz="0" w:space="0" w:color="auto"/>
          </w:divBdr>
          <w:divsChild>
            <w:div w:id="892734720">
              <w:marLeft w:val="0"/>
              <w:marRight w:val="0"/>
              <w:marTop w:val="0"/>
              <w:marBottom w:val="0"/>
              <w:divBdr>
                <w:top w:val="none" w:sz="0" w:space="0" w:color="auto"/>
                <w:left w:val="none" w:sz="0" w:space="0" w:color="auto"/>
                <w:bottom w:val="none" w:sz="0" w:space="0" w:color="auto"/>
                <w:right w:val="none" w:sz="0" w:space="0" w:color="auto"/>
              </w:divBdr>
            </w:div>
          </w:divsChild>
        </w:div>
        <w:div w:id="1078867081">
          <w:marLeft w:val="0"/>
          <w:marRight w:val="0"/>
          <w:marTop w:val="0"/>
          <w:marBottom w:val="0"/>
          <w:divBdr>
            <w:top w:val="none" w:sz="0" w:space="0" w:color="auto"/>
            <w:left w:val="none" w:sz="0" w:space="0" w:color="auto"/>
            <w:bottom w:val="none" w:sz="0" w:space="0" w:color="auto"/>
            <w:right w:val="none" w:sz="0" w:space="0" w:color="auto"/>
          </w:divBdr>
          <w:divsChild>
            <w:div w:id="243758153">
              <w:marLeft w:val="0"/>
              <w:marRight w:val="0"/>
              <w:marTop w:val="0"/>
              <w:marBottom w:val="0"/>
              <w:divBdr>
                <w:top w:val="none" w:sz="0" w:space="0" w:color="auto"/>
                <w:left w:val="none" w:sz="0" w:space="0" w:color="auto"/>
                <w:bottom w:val="none" w:sz="0" w:space="0" w:color="auto"/>
                <w:right w:val="none" w:sz="0" w:space="0" w:color="auto"/>
              </w:divBdr>
            </w:div>
          </w:divsChild>
        </w:div>
        <w:div w:id="1082072261">
          <w:marLeft w:val="0"/>
          <w:marRight w:val="0"/>
          <w:marTop w:val="0"/>
          <w:marBottom w:val="0"/>
          <w:divBdr>
            <w:top w:val="none" w:sz="0" w:space="0" w:color="auto"/>
            <w:left w:val="none" w:sz="0" w:space="0" w:color="auto"/>
            <w:bottom w:val="none" w:sz="0" w:space="0" w:color="auto"/>
            <w:right w:val="none" w:sz="0" w:space="0" w:color="auto"/>
          </w:divBdr>
          <w:divsChild>
            <w:div w:id="1690983679">
              <w:marLeft w:val="0"/>
              <w:marRight w:val="0"/>
              <w:marTop w:val="0"/>
              <w:marBottom w:val="0"/>
              <w:divBdr>
                <w:top w:val="none" w:sz="0" w:space="0" w:color="auto"/>
                <w:left w:val="none" w:sz="0" w:space="0" w:color="auto"/>
                <w:bottom w:val="none" w:sz="0" w:space="0" w:color="auto"/>
                <w:right w:val="none" w:sz="0" w:space="0" w:color="auto"/>
              </w:divBdr>
            </w:div>
          </w:divsChild>
        </w:div>
        <w:div w:id="1094085752">
          <w:marLeft w:val="0"/>
          <w:marRight w:val="0"/>
          <w:marTop w:val="0"/>
          <w:marBottom w:val="0"/>
          <w:divBdr>
            <w:top w:val="none" w:sz="0" w:space="0" w:color="auto"/>
            <w:left w:val="none" w:sz="0" w:space="0" w:color="auto"/>
            <w:bottom w:val="none" w:sz="0" w:space="0" w:color="auto"/>
            <w:right w:val="none" w:sz="0" w:space="0" w:color="auto"/>
          </w:divBdr>
          <w:divsChild>
            <w:div w:id="323172244">
              <w:marLeft w:val="0"/>
              <w:marRight w:val="0"/>
              <w:marTop w:val="0"/>
              <w:marBottom w:val="0"/>
              <w:divBdr>
                <w:top w:val="none" w:sz="0" w:space="0" w:color="auto"/>
                <w:left w:val="none" w:sz="0" w:space="0" w:color="auto"/>
                <w:bottom w:val="none" w:sz="0" w:space="0" w:color="auto"/>
                <w:right w:val="none" w:sz="0" w:space="0" w:color="auto"/>
              </w:divBdr>
            </w:div>
          </w:divsChild>
        </w:div>
        <w:div w:id="1105346937">
          <w:marLeft w:val="0"/>
          <w:marRight w:val="0"/>
          <w:marTop w:val="0"/>
          <w:marBottom w:val="0"/>
          <w:divBdr>
            <w:top w:val="none" w:sz="0" w:space="0" w:color="auto"/>
            <w:left w:val="none" w:sz="0" w:space="0" w:color="auto"/>
            <w:bottom w:val="none" w:sz="0" w:space="0" w:color="auto"/>
            <w:right w:val="none" w:sz="0" w:space="0" w:color="auto"/>
          </w:divBdr>
          <w:divsChild>
            <w:div w:id="1168789261">
              <w:marLeft w:val="0"/>
              <w:marRight w:val="0"/>
              <w:marTop w:val="0"/>
              <w:marBottom w:val="0"/>
              <w:divBdr>
                <w:top w:val="none" w:sz="0" w:space="0" w:color="auto"/>
                <w:left w:val="none" w:sz="0" w:space="0" w:color="auto"/>
                <w:bottom w:val="none" w:sz="0" w:space="0" w:color="auto"/>
                <w:right w:val="none" w:sz="0" w:space="0" w:color="auto"/>
              </w:divBdr>
            </w:div>
          </w:divsChild>
        </w:div>
        <w:div w:id="1109397116">
          <w:marLeft w:val="0"/>
          <w:marRight w:val="0"/>
          <w:marTop w:val="0"/>
          <w:marBottom w:val="0"/>
          <w:divBdr>
            <w:top w:val="none" w:sz="0" w:space="0" w:color="auto"/>
            <w:left w:val="none" w:sz="0" w:space="0" w:color="auto"/>
            <w:bottom w:val="none" w:sz="0" w:space="0" w:color="auto"/>
            <w:right w:val="none" w:sz="0" w:space="0" w:color="auto"/>
          </w:divBdr>
          <w:divsChild>
            <w:div w:id="1543635009">
              <w:marLeft w:val="0"/>
              <w:marRight w:val="0"/>
              <w:marTop w:val="0"/>
              <w:marBottom w:val="0"/>
              <w:divBdr>
                <w:top w:val="none" w:sz="0" w:space="0" w:color="auto"/>
                <w:left w:val="none" w:sz="0" w:space="0" w:color="auto"/>
                <w:bottom w:val="none" w:sz="0" w:space="0" w:color="auto"/>
                <w:right w:val="none" w:sz="0" w:space="0" w:color="auto"/>
              </w:divBdr>
            </w:div>
          </w:divsChild>
        </w:div>
        <w:div w:id="1120102906">
          <w:marLeft w:val="0"/>
          <w:marRight w:val="0"/>
          <w:marTop w:val="0"/>
          <w:marBottom w:val="0"/>
          <w:divBdr>
            <w:top w:val="none" w:sz="0" w:space="0" w:color="auto"/>
            <w:left w:val="none" w:sz="0" w:space="0" w:color="auto"/>
            <w:bottom w:val="none" w:sz="0" w:space="0" w:color="auto"/>
            <w:right w:val="none" w:sz="0" w:space="0" w:color="auto"/>
          </w:divBdr>
          <w:divsChild>
            <w:div w:id="1764060513">
              <w:marLeft w:val="0"/>
              <w:marRight w:val="0"/>
              <w:marTop w:val="0"/>
              <w:marBottom w:val="0"/>
              <w:divBdr>
                <w:top w:val="none" w:sz="0" w:space="0" w:color="auto"/>
                <w:left w:val="none" w:sz="0" w:space="0" w:color="auto"/>
                <w:bottom w:val="none" w:sz="0" w:space="0" w:color="auto"/>
                <w:right w:val="none" w:sz="0" w:space="0" w:color="auto"/>
              </w:divBdr>
            </w:div>
          </w:divsChild>
        </w:div>
        <w:div w:id="1120104099">
          <w:marLeft w:val="0"/>
          <w:marRight w:val="0"/>
          <w:marTop w:val="0"/>
          <w:marBottom w:val="0"/>
          <w:divBdr>
            <w:top w:val="none" w:sz="0" w:space="0" w:color="auto"/>
            <w:left w:val="none" w:sz="0" w:space="0" w:color="auto"/>
            <w:bottom w:val="none" w:sz="0" w:space="0" w:color="auto"/>
            <w:right w:val="none" w:sz="0" w:space="0" w:color="auto"/>
          </w:divBdr>
          <w:divsChild>
            <w:div w:id="415249403">
              <w:marLeft w:val="0"/>
              <w:marRight w:val="0"/>
              <w:marTop w:val="0"/>
              <w:marBottom w:val="0"/>
              <w:divBdr>
                <w:top w:val="none" w:sz="0" w:space="0" w:color="auto"/>
                <w:left w:val="none" w:sz="0" w:space="0" w:color="auto"/>
                <w:bottom w:val="none" w:sz="0" w:space="0" w:color="auto"/>
                <w:right w:val="none" w:sz="0" w:space="0" w:color="auto"/>
              </w:divBdr>
            </w:div>
          </w:divsChild>
        </w:div>
        <w:div w:id="1245650635">
          <w:marLeft w:val="0"/>
          <w:marRight w:val="0"/>
          <w:marTop w:val="0"/>
          <w:marBottom w:val="0"/>
          <w:divBdr>
            <w:top w:val="none" w:sz="0" w:space="0" w:color="auto"/>
            <w:left w:val="none" w:sz="0" w:space="0" w:color="auto"/>
            <w:bottom w:val="none" w:sz="0" w:space="0" w:color="auto"/>
            <w:right w:val="none" w:sz="0" w:space="0" w:color="auto"/>
          </w:divBdr>
          <w:divsChild>
            <w:div w:id="335033716">
              <w:marLeft w:val="0"/>
              <w:marRight w:val="0"/>
              <w:marTop w:val="0"/>
              <w:marBottom w:val="0"/>
              <w:divBdr>
                <w:top w:val="none" w:sz="0" w:space="0" w:color="auto"/>
                <w:left w:val="none" w:sz="0" w:space="0" w:color="auto"/>
                <w:bottom w:val="none" w:sz="0" w:space="0" w:color="auto"/>
                <w:right w:val="none" w:sz="0" w:space="0" w:color="auto"/>
              </w:divBdr>
            </w:div>
          </w:divsChild>
        </w:div>
        <w:div w:id="1246183987">
          <w:marLeft w:val="0"/>
          <w:marRight w:val="0"/>
          <w:marTop w:val="0"/>
          <w:marBottom w:val="0"/>
          <w:divBdr>
            <w:top w:val="none" w:sz="0" w:space="0" w:color="auto"/>
            <w:left w:val="none" w:sz="0" w:space="0" w:color="auto"/>
            <w:bottom w:val="none" w:sz="0" w:space="0" w:color="auto"/>
            <w:right w:val="none" w:sz="0" w:space="0" w:color="auto"/>
          </w:divBdr>
          <w:divsChild>
            <w:div w:id="1874147847">
              <w:marLeft w:val="0"/>
              <w:marRight w:val="0"/>
              <w:marTop w:val="0"/>
              <w:marBottom w:val="0"/>
              <w:divBdr>
                <w:top w:val="none" w:sz="0" w:space="0" w:color="auto"/>
                <w:left w:val="none" w:sz="0" w:space="0" w:color="auto"/>
                <w:bottom w:val="none" w:sz="0" w:space="0" w:color="auto"/>
                <w:right w:val="none" w:sz="0" w:space="0" w:color="auto"/>
              </w:divBdr>
            </w:div>
          </w:divsChild>
        </w:div>
        <w:div w:id="1286428746">
          <w:marLeft w:val="0"/>
          <w:marRight w:val="0"/>
          <w:marTop w:val="0"/>
          <w:marBottom w:val="0"/>
          <w:divBdr>
            <w:top w:val="none" w:sz="0" w:space="0" w:color="auto"/>
            <w:left w:val="none" w:sz="0" w:space="0" w:color="auto"/>
            <w:bottom w:val="none" w:sz="0" w:space="0" w:color="auto"/>
            <w:right w:val="none" w:sz="0" w:space="0" w:color="auto"/>
          </w:divBdr>
          <w:divsChild>
            <w:div w:id="808590784">
              <w:marLeft w:val="0"/>
              <w:marRight w:val="0"/>
              <w:marTop w:val="0"/>
              <w:marBottom w:val="0"/>
              <w:divBdr>
                <w:top w:val="none" w:sz="0" w:space="0" w:color="auto"/>
                <w:left w:val="none" w:sz="0" w:space="0" w:color="auto"/>
                <w:bottom w:val="none" w:sz="0" w:space="0" w:color="auto"/>
                <w:right w:val="none" w:sz="0" w:space="0" w:color="auto"/>
              </w:divBdr>
            </w:div>
          </w:divsChild>
        </w:div>
        <w:div w:id="1298534947">
          <w:marLeft w:val="0"/>
          <w:marRight w:val="0"/>
          <w:marTop w:val="0"/>
          <w:marBottom w:val="0"/>
          <w:divBdr>
            <w:top w:val="none" w:sz="0" w:space="0" w:color="auto"/>
            <w:left w:val="none" w:sz="0" w:space="0" w:color="auto"/>
            <w:bottom w:val="none" w:sz="0" w:space="0" w:color="auto"/>
            <w:right w:val="none" w:sz="0" w:space="0" w:color="auto"/>
          </w:divBdr>
          <w:divsChild>
            <w:div w:id="1843860310">
              <w:marLeft w:val="0"/>
              <w:marRight w:val="0"/>
              <w:marTop w:val="0"/>
              <w:marBottom w:val="0"/>
              <w:divBdr>
                <w:top w:val="none" w:sz="0" w:space="0" w:color="auto"/>
                <w:left w:val="none" w:sz="0" w:space="0" w:color="auto"/>
                <w:bottom w:val="none" w:sz="0" w:space="0" w:color="auto"/>
                <w:right w:val="none" w:sz="0" w:space="0" w:color="auto"/>
              </w:divBdr>
            </w:div>
          </w:divsChild>
        </w:div>
        <w:div w:id="1303467443">
          <w:marLeft w:val="0"/>
          <w:marRight w:val="0"/>
          <w:marTop w:val="0"/>
          <w:marBottom w:val="0"/>
          <w:divBdr>
            <w:top w:val="none" w:sz="0" w:space="0" w:color="auto"/>
            <w:left w:val="none" w:sz="0" w:space="0" w:color="auto"/>
            <w:bottom w:val="none" w:sz="0" w:space="0" w:color="auto"/>
            <w:right w:val="none" w:sz="0" w:space="0" w:color="auto"/>
          </w:divBdr>
          <w:divsChild>
            <w:div w:id="1239171078">
              <w:marLeft w:val="0"/>
              <w:marRight w:val="0"/>
              <w:marTop w:val="0"/>
              <w:marBottom w:val="0"/>
              <w:divBdr>
                <w:top w:val="none" w:sz="0" w:space="0" w:color="auto"/>
                <w:left w:val="none" w:sz="0" w:space="0" w:color="auto"/>
                <w:bottom w:val="none" w:sz="0" w:space="0" w:color="auto"/>
                <w:right w:val="none" w:sz="0" w:space="0" w:color="auto"/>
              </w:divBdr>
            </w:div>
          </w:divsChild>
        </w:div>
        <w:div w:id="1437284116">
          <w:marLeft w:val="0"/>
          <w:marRight w:val="0"/>
          <w:marTop w:val="0"/>
          <w:marBottom w:val="0"/>
          <w:divBdr>
            <w:top w:val="none" w:sz="0" w:space="0" w:color="auto"/>
            <w:left w:val="none" w:sz="0" w:space="0" w:color="auto"/>
            <w:bottom w:val="none" w:sz="0" w:space="0" w:color="auto"/>
            <w:right w:val="none" w:sz="0" w:space="0" w:color="auto"/>
          </w:divBdr>
          <w:divsChild>
            <w:div w:id="1790120093">
              <w:marLeft w:val="0"/>
              <w:marRight w:val="0"/>
              <w:marTop w:val="0"/>
              <w:marBottom w:val="0"/>
              <w:divBdr>
                <w:top w:val="none" w:sz="0" w:space="0" w:color="auto"/>
                <w:left w:val="none" w:sz="0" w:space="0" w:color="auto"/>
                <w:bottom w:val="none" w:sz="0" w:space="0" w:color="auto"/>
                <w:right w:val="none" w:sz="0" w:space="0" w:color="auto"/>
              </w:divBdr>
            </w:div>
          </w:divsChild>
        </w:div>
        <w:div w:id="1463423457">
          <w:marLeft w:val="0"/>
          <w:marRight w:val="0"/>
          <w:marTop w:val="0"/>
          <w:marBottom w:val="0"/>
          <w:divBdr>
            <w:top w:val="none" w:sz="0" w:space="0" w:color="auto"/>
            <w:left w:val="none" w:sz="0" w:space="0" w:color="auto"/>
            <w:bottom w:val="none" w:sz="0" w:space="0" w:color="auto"/>
            <w:right w:val="none" w:sz="0" w:space="0" w:color="auto"/>
          </w:divBdr>
          <w:divsChild>
            <w:div w:id="1357194481">
              <w:marLeft w:val="0"/>
              <w:marRight w:val="0"/>
              <w:marTop w:val="0"/>
              <w:marBottom w:val="0"/>
              <w:divBdr>
                <w:top w:val="none" w:sz="0" w:space="0" w:color="auto"/>
                <w:left w:val="none" w:sz="0" w:space="0" w:color="auto"/>
                <w:bottom w:val="none" w:sz="0" w:space="0" w:color="auto"/>
                <w:right w:val="none" w:sz="0" w:space="0" w:color="auto"/>
              </w:divBdr>
            </w:div>
          </w:divsChild>
        </w:div>
        <w:div w:id="1492603561">
          <w:marLeft w:val="0"/>
          <w:marRight w:val="0"/>
          <w:marTop w:val="0"/>
          <w:marBottom w:val="0"/>
          <w:divBdr>
            <w:top w:val="none" w:sz="0" w:space="0" w:color="auto"/>
            <w:left w:val="none" w:sz="0" w:space="0" w:color="auto"/>
            <w:bottom w:val="none" w:sz="0" w:space="0" w:color="auto"/>
            <w:right w:val="none" w:sz="0" w:space="0" w:color="auto"/>
          </w:divBdr>
          <w:divsChild>
            <w:div w:id="1813205814">
              <w:marLeft w:val="0"/>
              <w:marRight w:val="0"/>
              <w:marTop w:val="0"/>
              <w:marBottom w:val="0"/>
              <w:divBdr>
                <w:top w:val="none" w:sz="0" w:space="0" w:color="auto"/>
                <w:left w:val="none" w:sz="0" w:space="0" w:color="auto"/>
                <w:bottom w:val="none" w:sz="0" w:space="0" w:color="auto"/>
                <w:right w:val="none" w:sz="0" w:space="0" w:color="auto"/>
              </w:divBdr>
            </w:div>
          </w:divsChild>
        </w:div>
        <w:div w:id="1511598608">
          <w:marLeft w:val="0"/>
          <w:marRight w:val="0"/>
          <w:marTop w:val="0"/>
          <w:marBottom w:val="0"/>
          <w:divBdr>
            <w:top w:val="none" w:sz="0" w:space="0" w:color="auto"/>
            <w:left w:val="none" w:sz="0" w:space="0" w:color="auto"/>
            <w:bottom w:val="none" w:sz="0" w:space="0" w:color="auto"/>
            <w:right w:val="none" w:sz="0" w:space="0" w:color="auto"/>
          </w:divBdr>
          <w:divsChild>
            <w:div w:id="1498957204">
              <w:marLeft w:val="0"/>
              <w:marRight w:val="0"/>
              <w:marTop w:val="0"/>
              <w:marBottom w:val="0"/>
              <w:divBdr>
                <w:top w:val="none" w:sz="0" w:space="0" w:color="auto"/>
                <w:left w:val="none" w:sz="0" w:space="0" w:color="auto"/>
                <w:bottom w:val="none" w:sz="0" w:space="0" w:color="auto"/>
                <w:right w:val="none" w:sz="0" w:space="0" w:color="auto"/>
              </w:divBdr>
            </w:div>
          </w:divsChild>
        </w:div>
        <w:div w:id="1514031786">
          <w:marLeft w:val="0"/>
          <w:marRight w:val="0"/>
          <w:marTop w:val="0"/>
          <w:marBottom w:val="0"/>
          <w:divBdr>
            <w:top w:val="none" w:sz="0" w:space="0" w:color="auto"/>
            <w:left w:val="none" w:sz="0" w:space="0" w:color="auto"/>
            <w:bottom w:val="none" w:sz="0" w:space="0" w:color="auto"/>
            <w:right w:val="none" w:sz="0" w:space="0" w:color="auto"/>
          </w:divBdr>
          <w:divsChild>
            <w:div w:id="1993292733">
              <w:marLeft w:val="0"/>
              <w:marRight w:val="0"/>
              <w:marTop w:val="0"/>
              <w:marBottom w:val="0"/>
              <w:divBdr>
                <w:top w:val="none" w:sz="0" w:space="0" w:color="auto"/>
                <w:left w:val="none" w:sz="0" w:space="0" w:color="auto"/>
                <w:bottom w:val="none" w:sz="0" w:space="0" w:color="auto"/>
                <w:right w:val="none" w:sz="0" w:space="0" w:color="auto"/>
              </w:divBdr>
            </w:div>
          </w:divsChild>
        </w:div>
        <w:div w:id="1519345426">
          <w:marLeft w:val="0"/>
          <w:marRight w:val="0"/>
          <w:marTop w:val="0"/>
          <w:marBottom w:val="0"/>
          <w:divBdr>
            <w:top w:val="none" w:sz="0" w:space="0" w:color="auto"/>
            <w:left w:val="none" w:sz="0" w:space="0" w:color="auto"/>
            <w:bottom w:val="none" w:sz="0" w:space="0" w:color="auto"/>
            <w:right w:val="none" w:sz="0" w:space="0" w:color="auto"/>
          </w:divBdr>
          <w:divsChild>
            <w:div w:id="1101219203">
              <w:marLeft w:val="0"/>
              <w:marRight w:val="0"/>
              <w:marTop w:val="0"/>
              <w:marBottom w:val="0"/>
              <w:divBdr>
                <w:top w:val="none" w:sz="0" w:space="0" w:color="auto"/>
                <w:left w:val="none" w:sz="0" w:space="0" w:color="auto"/>
                <w:bottom w:val="none" w:sz="0" w:space="0" w:color="auto"/>
                <w:right w:val="none" w:sz="0" w:space="0" w:color="auto"/>
              </w:divBdr>
            </w:div>
          </w:divsChild>
        </w:div>
        <w:div w:id="1570117026">
          <w:marLeft w:val="0"/>
          <w:marRight w:val="0"/>
          <w:marTop w:val="0"/>
          <w:marBottom w:val="0"/>
          <w:divBdr>
            <w:top w:val="none" w:sz="0" w:space="0" w:color="auto"/>
            <w:left w:val="none" w:sz="0" w:space="0" w:color="auto"/>
            <w:bottom w:val="none" w:sz="0" w:space="0" w:color="auto"/>
            <w:right w:val="none" w:sz="0" w:space="0" w:color="auto"/>
          </w:divBdr>
          <w:divsChild>
            <w:div w:id="2122264435">
              <w:marLeft w:val="0"/>
              <w:marRight w:val="0"/>
              <w:marTop w:val="0"/>
              <w:marBottom w:val="0"/>
              <w:divBdr>
                <w:top w:val="none" w:sz="0" w:space="0" w:color="auto"/>
                <w:left w:val="none" w:sz="0" w:space="0" w:color="auto"/>
                <w:bottom w:val="none" w:sz="0" w:space="0" w:color="auto"/>
                <w:right w:val="none" w:sz="0" w:space="0" w:color="auto"/>
              </w:divBdr>
            </w:div>
          </w:divsChild>
        </w:div>
        <w:div w:id="1586763429">
          <w:marLeft w:val="0"/>
          <w:marRight w:val="0"/>
          <w:marTop w:val="0"/>
          <w:marBottom w:val="0"/>
          <w:divBdr>
            <w:top w:val="none" w:sz="0" w:space="0" w:color="auto"/>
            <w:left w:val="none" w:sz="0" w:space="0" w:color="auto"/>
            <w:bottom w:val="none" w:sz="0" w:space="0" w:color="auto"/>
            <w:right w:val="none" w:sz="0" w:space="0" w:color="auto"/>
          </w:divBdr>
          <w:divsChild>
            <w:div w:id="1838838007">
              <w:marLeft w:val="0"/>
              <w:marRight w:val="0"/>
              <w:marTop w:val="0"/>
              <w:marBottom w:val="0"/>
              <w:divBdr>
                <w:top w:val="none" w:sz="0" w:space="0" w:color="auto"/>
                <w:left w:val="none" w:sz="0" w:space="0" w:color="auto"/>
                <w:bottom w:val="none" w:sz="0" w:space="0" w:color="auto"/>
                <w:right w:val="none" w:sz="0" w:space="0" w:color="auto"/>
              </w:divBdr>
            </w:div>
          </w:divsChild>
        </w:div>
        <w:div w:id="1613393076">
          <w:marLeft w:val="0"/>
          <w:marRight w:val="0"/>
          <w:marTop w:val="0"/>
          <w:marBottom w:val="0"/>
          <w:divBdr>
            <w:top w:val="none" w:sz="0" w:space="0" w:color="auto"/>
            <w:left w:val="none" w:sz="0" w:space="0" w:color="auto"/>
            <w:bottom w:val="none" w:sz="0" w:space="0" w:color="auto"/>
            <w:right w:val="none" w:sz="0" w:space="0" w:color="auto"/>
          </w:divBdr>
          <w:divsChild>
            <w:div w:id="1474058585">
              <w:marLeft w:val="0"/>
              <w:marRight w:val="0"/>
              <w:marTop w:val="0"/>
              <w:marBottom w:val="0"/>
              <w:divBdr>
                <w:top w:val="none" w:sz="0" w:space="0" w:color="auto"/>
                <w:left w:val="none" w:sz="0" w:space="0" w:color="auto"/>
                <w:bottom w:val="none" w:sz="0" w:space="0" w:color="auto"/>
                <w:right w:val="none" w:sz="0" w:space="0" w:color="auto"/>
              </w:divBdr>
            </w:div>
          </w:divsChild>
        </w:div>
        <w:div w:id="1614629446">
          <w:marLeft w:val="0"/>
          <w:marRight w:val="0"/>
          <w:marTop w:val="0"/>
          <w:marBottom w:val="0"/>
          <w:divBdr>
            <w:top w:val="none" w:sz="0" w:space="0" w:color="auto"/>
            <w:left w:val="none" w:sz="0" w:space="0" w:color="auto"/>
            <w:bottom w:val="none" w:sz="0" w:space="0" w:color="auto"/>
            <w:right w:val="none" w:sz="0" w:space="0" w:color="auto"/>
          </w:divBdr>
          <w:divsChild>
            <w:div w:id="465199800">
              <w:marLeft w:val="0"/>
              <w:marRight w:val="0"/>
              <w:marTop w:val="0"/>
              <w:marBottom w:val="0"/>
              <w:divBdr>
                <w:top w:val="none" w:sz="0" w:space="0" w:color="auto"/>
                <w:left w:val="none" w:sz="0" w:space="0" w:color="auto"/>
                <w:bottom w:val="none" w:sz="0" w:space="0" w:color="auto"/>
                <w:right w:val="none" w:sz="0" w:space="0" w:color="auto"/>
              </w:divBdr>
            </w:div>
          </w:divsChild>
        </w:div>
        <w:div w:id="1622415026">
          <w:marLeft w:val="0"/>
          <w:marRight w:val="0"/>
          <w:marTop w:val="0"/>
          <w:marBottom w:val="0"/>
          <w:divBdr>
            <w:top w:val="none" w:sz="0" w:space="0" w:color="auto"/>
            <w:left w:val="none" w:sz="0" w:space="0" w:color="auto"/>
            <w:bottom w:val="none" w:sz="0" w:space="0" w:color="auto"/>
            <w:right w:val="none" w:sz="0" w:space="0" w:color="auto"/>
          </w:divBdr>
          <w:divsChild>
            <w:div w:id="973020174">
              <w:marLeft w:val="0"/>
              <w:marRight w:val="0"/>
              <w:marTop w:val="0"/>
              <w:marBottom w:val="0"/>
              <w:divBdr>
                <w:top w:val="none" w:sz="0" w:space="0" w:color="auto"/>
                <w:left w:val="none" w:sz="0" w:space="0" w:color="auto"/>
                <w:bottom w:val="none" w:sz="0" w:space="0" w:color="auto"/>
                <w:right w:val="none" w:sz="0" w:space="0" w:color="auto"/>
              </w:divBdr>
            </w:div>
          </w:divsChild>
        </w:div>
        <w:div w:id="1643539445">
          <w:marLeft w:val="0"/>
          <w:marRight w:val="0"/>
          <w:marTop w:val="0"/>
          <w:marBottom w:val="0"/>
          <w:divBdr>
            <w:top w:val="none" w:sz="0" w:space="0" w:color="auto"/>
            <w:left w:val="none" w:sz="0" w:space="0" w:color="auto"/>
            <w:bottom w:val="none" w:sz="0" w:space="0" w:color="auto"/>
            <w:right w:val="none" w:sz="0" w:space="0" w:color="auto"/>
          </w:divBdr>
          <w:divsChild>
            <w:div w:id="809520369">
              <w:marLeft w:val="0"/>
              <w:marRight w:val="0"/>
              <w:marTop w:val="0"/>
              <w:marBottom w:val="0"/>
              <w:divBdr>
                <w:top w:val="none" w:sz="0" w:space="0" w:color="auto"/>
                <w:left w:val="none" w:sz="0" w:space="0" w:color="auto"/>
                <w:bottom w:val="none" w:sz="0" w:space="0" w:color="auto"/>
                <w:right w:val="none" w:sz="0" w:space="0" w:color="auto"/>
              </w:divBdr>
            </w:div>
          </w:divsChild>
        </w:div>
        <w:div w:id="1650861366">
          <w:marLeft w:val="0"/>
          <w:marRight w:val="0"/>
          <w:marTop w:val="0"/>
          <w:marBottom w:val="0"/>
          <w:divBdr>
            <w:top w:val="none" w:sz="0" w:space="0" w:color="auto"/>
            <w:left w:val="none" w:sz="0" w:space="0" w:color="auto"/>
            <w:bottom w:val="none" w:sz="0" w:space="0" w:color="auto"/>
            <w:right w:val="none" w:sz="0" w:space="0" w:color="auto"/>
          </w:divBdr>
          <w:divsChild>
            <w:div w:id="1665548118">
              <w:marLeft w:val="0"/>
              <w:marRight w:val="0"/>
              <w:marTop w:val="0"/>
              <w:marBottom w:val="0"/>
              <w:divBdr>
                <w:top w:val="none" w:sz="0" w:space="0" w:color="auto"/>
                <w:left w:val="none" w:sz="0" w:space="0" w:color="auto"/>
                <w:bottom w:val="none" w:sz="0" w:space="0" w:color="auto"/>
                <w:right w:val="none" w:sz="0" w:space="0" w:color="auto"/>
              </w:divBdr>
            </w:div>
          </w:divsChild>
        </w:div>
        <w:div w:id="1669165478">
          <w:marLeft w:val="0"/>
          <w:marRight w:val="0"/>
          <w:marTop w:val="0"/>
          <w:marBottom w:val="0"/>
          <w:divBdr>
            <w:top w:val="none" w:sz="0" w:space="0" w:color="auto"/>
            <w:left w:val="none" w:sz="0" w:space="0" w:color="auto"/>
            <w:bottom w:val="none" w:sz="0" w:space="0" w:color="auto"/>
            <w:right w:val="none" w:sz="0" w:space="0" w:color="auto"/>
          </w:divBdr>
          <w:divsChild>
            <w:div w:id="1641154042">
              <w:marLeft w:val="0"/>
              <w:marRight w:val="0"/>
              <w:marTop w:val="0"/>
              <w:marBottom w:val="0"/>
              <w:divBdr>
                <w:top w:val="none" w:sz="0" w:space="0" w:color="auto"/>
                <w:left w:val="none" w:sz="0" w:space="0" w:color="auto"/>
                <w:bottom w:val="none" w:sz="0" w:space="0" w:color="auto"/>
                <w:right w:val="none" w:sz="0" w:space="0" w:color="auto"/>
              </w:divBdr>
            </w:div>
          </w:divsChild>
        </w:div>
        <w:div w:id="1690528263">
          <w:marLeft w:val="0"/>
          <w:marRight w:val="0"/>
          <w:marTop w:val="0"/>
          <w:marBottom w:val="0"/>
          <w:divBdr>
            <w:top w:val="none" w:sz="0" w:space="0" w:color="auto"/>
            <w:left w:val="none" w:sz="0" w:space="0" w:color="auto"/>
            <w:bottom w:val="none" w:sz="0" w:space="0" w:color="auto"/>
            <w:right w:val="none" w:sz="0" w:space="0" w:color="auto"/>
          </w:divBdr>
          <w:divsChild>
            <w:div w:id="836918788">
              <w:marLeft w:val="0"/>
              <w:marRight w:val="0"/>
              <w:marTop w:val="0"/>
              <w:marBottom w:val="0"/>
              <w:divBdr>
                <w:top w:val="none" w:sz="0" w:space="0" w:color="auto"/>
                <w:left w:val="none" w:sz="0" w:space="0" w:color="auto"/>
                <w:bottom w:val="none" w:sz="0" w:space="0" w:color="auto"/>
                <w:right w:val="none" w:sz="0" w:space="0" w:color="auto"/>
              </w:divBdr>
            </w:div>
          </w:divsChild>
        </w:div>
        <w:div w:id="1717240015">
          <w:marLeft w:val="0"/>
          <w:marRight w:val="0"/>
          <w:marTop w:val="0"/>
          <w:marBottom w:val="0"/>
          <w:divBdr>
            <w:top w:val="none" w:sz="0" w:space="0" w:color="auto"/>
            <w:left w:val="none" w:sz="0" w:space="0" w:color="auto"/>
            <w:bottom w:val="none" w:sz="0" w:space="0" w:color="auto"/>
            <w:right w:val="none" w:sz="0" w:space="0" w:color="auto"/>
          </w:divBdr>
          <w:divsChild>
            <w:div w:id="1618486404">
              <w:marLeft w:val="0"/>
              <w:marRight w:val="0"/>
              <w:marTop w:val="0"/>
              <w:marBottom w:val="0"/>
              <w:divBdr>
                <w:top w:val="none" w:sz="0" w:space="0" w:color="auto"/>
                <w:left w:val="none" w:sz="0" w:space="0" w:color="auto"/>
                <w:bottom w:val="none" w:sz="0" w:space="0" w:color="auto"/>
                <w:right w:val="none" w:sz="0" w:space="0" w:color="auto"/>
              </w:divBdr>
            </w:div>
          </w:divsChild>
        </w:div>
        <w:div w:id="1718432869">
          <w:marLeft w:val="0"/>
          <w:marRight w:val="0"/>
          <w:marTop w:val="0"/>
          <w:marBottom w:val="0"/>
          <w:divBdr>
            <w:top w:val="none" w:sz="0" w:space="0" w:color="auto"/>
            <w:left w:val="none" w:sz="0" w:space="0" w:color="auto"/>
            <w:bottom w:val="none" w:sz="0" w:space="0" w:color="auto"/>
            <w:right w:val="none" w:sz="0" w:space="0" w:color="auto"/>
          </w:divBdr>
          <w:divsChild>
            <w:div w:id="77412612">
              <w:marLeft w:val="0"/>
              <w:marRight w:val="0"/>
              <w:marTop w:val="0"/>
              <w:marBottom w:val="0"/>
              <w:divBdr>
                <w:top w:val="none" w:sz="0" w:space="0" w:color="auto"/>
                <w:left w:val="none" w:sz="0" w:space="0" w:color="auto"/>
                <w:bottom w:val="none" w:sz="0" w:space="0" w:color="auto"/>
                <w:right w:val="none" w:sz="0" w:space="0" w:color="auto"/>
              </w:divBdr>
            </w:div>
          </w:divsChild>
        </w:div>
        <w:div w:id="1729840326">
          <w:marLeft w:val="0"/>
          <w:marRight w:val="0"/>
          <w:marTop w:val="0"/>
          <w:marBottom w:val="0"/>
          <w:divBdr>
            <w:top w:val="none" w:sz="0" w:space="0" w:color="auto"/>
            <w:left w:val="none" w:sz="0" w:space="0" w:color="auto"/>
            <w:bottom w:val="none" w:sz="0" w:space="0" w:color="auto"/>
            <w:right w:val="none" w:sz="0" w:space="0" w:color="auto"/>
          </w:divBdr>
          <w:divsChild>
            <w:div w:id="1363552675">
              <w:marLeft w:val="0"/>
              <w:marRight w:val="0"/>
              <w:marTop w:val="0"/>
              <w:marBottom w:val="0"/>
              <w:divBdr>
                <w:top w:val="none" w:sz="0" w:space="0" w:color="auto"/>
                <w:left w:val="none" w:sz="0" w:space="0" w:color="auto"/>
                <w:bottom w:val="none" w:sz="0" w:space="0" w:color="auto"/>
                <w:right w:val="none" w:sz="0" w:space="0" w:color="auto"/>
              </w:divBdr>
            </w:div>
          </w:divsChild>
        </w:div>
        <w:div w:id="1734042118">
          <w:marLeft w:val="0"/>
          <w:marRight w:val="0"/>
          <w:marTop w:val="0"/>
          <w:marBottom w:val="0"/>
          <w:divBdr>
            <w:top w:val="none" w:sz="0" w:space="0" w:color="auto"/>
            <w:left w:val="none" w:sz="0" w:space="0" w:color="auto"/>
            <w:bottom w:val="none" w:sz="0" w:space="0" w:color="auto"/>
            <w:right w:val="none" w:sz="0" w:space="0" w:color="auto"/>
          </w:divBdr>
          <w:divsChild>
            <w:div w:id="60754040">
              <w:marLeft w:val="0"/>
              <w:marRight w:val="0"/>
              <w:marTop w:val="0"/>
              <w:marBottom w:val="0"/>
              <w:divBdr>
                <w:top w:val="none" w:sz="0" w:space="0" w:color="auto"/>
                <w:left w:val="none" w:sz="0" w:space="0" w:color="auto"/>
                <w:bottom w:val="none" w:sz="0" w:space="0" w:color="auto"/>
                <w:right w:val="none" w:sz="0" w:space="0" w:color="auto"/>
              </w:divBdr>
            </w:div>
          </w:divsChild>
        </w:div>
        <w:div w:id="1762213344">
          <w:marLeft w:val="0"/>
          <w:marRight w:val="0"/>
          <w:marTop w:val="0"/>
          <w:marBottom w:val="0"/>
          <w:divBdr>
            <w:top w:val="none" w:sz="0" w:space="0" w:color="auto"/>
            <w:left w:val="none" w:sz="0" w:space="0" w:color="auto"/>
            <w:bottom w:val="none" w:sz="0" w:space="0" w:color="auto"/>
            <w:right w:val="none" w:sz="0" w:space="0" w:color="auto"/>
          </w:divBdr>
          <w:divsChild>
            <w:div w:id="978220830">
              <w:marLeft w:val="0"/>
              <w:marRight w:val="0"/>
              <w:marTop w:val="0"/>
              <w:marBottom w:val="0"/>
              <w:divBdr>
                <w:top w:val="none" w:sz="0" w:space="0" w:color="auto"/>
                <w:left w:val="none" w:sz="0" w:space="0" w:color="auto"/>
                <w:bottom w:val="none" w:sz="0" w:space="0" w:color="auto"/>
                <w:right w:val="none" w:sz="0" w:space="0" w:color="auto"/>
              </w:divBdr>
            </w:div>
          </w:divsChild>
        </w:div>
        <w:div w:id="1773627562">
          <w:marLeft w:val="0"/>
          <w:marRight w:val="0"/>
          <w:marTop w:val="0"/>
          <w:marBottom w:val="0"/>
          <w:divBdr>
            <w:top w:val="none" w:sz="0" w:space="0" w:color="auto"/>
            <w:left w:val="none" w:sz="0" w:space="0" w:color="auto"/>
            <w:bottom w:val="none" w:sz="0" w:space="0" w:color="auto"/>
            <w:right w:val="none" w:sz="0" w:space="0" w:color="auto"/>
          </w:divBdr>
          <w:divsChild>
            <w:div w:id="1855730184">
              <w:marLeft w:val="0"/>
              <w:marRight w:val="0"/>
              <w:marTop w:val="0"/>
              <w:marBottom w:val="0"/>
              <w:divBdr>
                <w:top w:val="none" w:sz="0" w:space="0" w:color="auto"/>
                <w:left w:val="none" w:sz="0" w:space="0" w:color="auto"/>
                <w:bottom w:val="none" w:sz="0" w:space="0" w:color="auto"/>
                <w:right w:val="none" w:sz="0" w:space="0" w:color="auto"/>
              </w:divBdr>
            </w:div>
          </w:divsChild>
        </w:div>
        <w:div w:id="1780880201">
          <w:marLeft w:val="0"/>
          <w:marRight w:val="0"/>
          <w:marTop w:val="0"/>
          <w:marBottom w:val="0"/>
          <w:divBdr>
            <w:top w:val="none" w:sz="0" w:space="0" w:color="auto"/>
            <w:left w:val="none" w:sz="0" w:space="0" w:color="auto"/>
            <w:bottom w:val="none" w:sz="0" w:space="0" w:color="auto"/>
            <w:right w:val="none" w:sz="0" w:space="0" w:color="auto"/>
          </w:divBdr>
          <w:divsChild>
            <w:div w:id="950016361">
              <w:marLeft w:val="0"/>
              <w:marRight w:val="0"/>
              <w:marTop w:val="0"/>
              <w:marBottom w:val="0"/>
              <w:divBdr>
                <w:top w:val="none" w:sz="0" w:space="0" w:color="auto"/>
                <w:left w:val="none" w:sz="0" w:space="0" w:color="auto"/>
                <w:bottom w:val="none" w:sz="0" w:space="0" w:color="auto"/>
                <w:right w:val="none" w:sz="0" w:space="0" w:color="auto"/>
              </w:divBdr>
            </w:div>
          </w:divsChild>
        </w:div>
        <w:div w:id="1784882187">
          <w:marLeft w:val="0"/>
          <w:marRight w:val="0"/>
          <w:marTop w:val="0"/>
          <w:marBottom w:val="0"/>
          <w:divBdr>
            <w:top w:val="none" w:sz="0" w:space="0" w:color="auto"/>
            <w:left w:val="none" w:sz="0" w:space="0" w:color="auto"/>
            <w:bottom w:val="none" w:sz="0" w:space="0" w:color="auto"/>
            <w:right w:val="none" w:sz="0" w:space="0" w:color="auto"/>
          </w:divBdr>
          <w:divsChild>
            <w:div w:id="2137478563">
              <w:marLeft w:val="0"/>
              <w:marRight w:val="0"/>
              <w:marTop w:val="0"/>
              <w:marBottom w:val="0"/>
              <w:divBdr>
                <w:top w:val="none" w:sz="0" w:space="0" w:color="auto"/>
                <w:left w:val="none" w:sz="0" w:space="0" w:color="auto"/>
                <w:bottom w:val="none" w:sz="0" w:space="0" w:color="auto"/>
                <w:right w:val="none" w:sz="0" w:space="0" w:color="auto"/>
              </w:divBdr>
            </w:div>
          </w:divsChild>
        </w:div>
        <w:div w:id="1824472027">
          <w:marLeft w:val="0"/>
          <w:marRight w:val="0"/>
          <w:marTop w:val="0"/>
          <w:marBottom w:val="0"/>
          <w:divBdr>
            <w:top w:val="none" w:sz="0" w:space="0" w:color="auto"/>
            <w:left w:val="none" w:sz="0" w:space="0" w:color="auto"/>
            <w:bottom w:val="none" w:sz="0" w:space="0" w:color="auto"/>
            <w:right w:val="none" w:sz="0" w:space="0" w:color="auto"/>
          </w:divBdr>
          <w:divsChild>
            <w:div w:id="1748916787">
              <w:marLeft w:val="0"/>
              <w:marRight w:val="0"/>
              <w:marTop w:val="0"/>
              <w:marBottom w:val="0"/>
              <w:divBdr>
                <w:top w:val="none" w:sz="0" w:space="0" w:color="auto"/>
                <w:left w:val="none" w:sz="0" w:space="0" w:color="auto"/>
                <w:bottom w:val="none" w:sz="0" w:space="0" w:color="auto"/>
                <w:right w:val="none" w:sz="0" w:space="0" w:color="auto"/>
              </w:divBdr>
            </w:div>
          </w:divsChild>
        </w:div>
        <w:div w:id="1829245921">
          <w:marLeft w:val="0"/>
          <w:marRight w:val="0"/>
          <w:marTop w:val="0"/>
          <w:marBottom w:val="0"/>
          <w:divBdr>
            <w:top w:val="none" w:sz="0" w:space="0" w:color="auto"/>
            <w:left w:val="none" w:sz="0" w:space="0" w:color="auto"/>
            <w:bottom w:val="none" w:sz="0" w:space="0" w:color="auto"/>
            <w:right w:val="none" w:sz="0" w:space="0" w:color="auto"/>
          </w:divBdr>
          <w:divsChild>
            <w:div w:id="464392950">
              <w:marLeft w:val="0"/>
              <w:marRight w:val="0"/>
              <w:marTop w:val="0"/>
              <w:marBottom w:val="0"/>
              <w:divBdr>
                <w:top w:val="none" w:sz="0" w:space="0" w:color="auto"/>
                <w:left w:val="none" w:sz="0" w:space="0" w:color="auto"/>
                <w:bottom w:val="none" w:sz="0" w:space="0" w:color="auto"/>
                <w:right w:val="none" w:sz="0" w:space="0" w:color="auto"/>
              </w:divBdr>
            </w:div>
          </w:divsChild>
        </w:div>
        <w:div w:id="1848211092">
          <w:marLeft w:val="0"/>
          <w:marRight w:val="0"/>
          <w:marTop w:val="0"/>
          <w:marBottom w:val="0"/>
          <w:divBdr>
            <w:top w:val="none" w:sz="0" w:space="0" w:color="auto"/>
            <w:left w:val="none" w:sz="0" w:space="0" w:color="auto"/>
            <w:bottom w:val="none" w:sz="0" w:space="0" w:color="auto"/>
            <w:right w:val="none" w:sz="0" w:space="0" w:color="auto"/>
          </w:divBdr>
          <w:divsChild>
            <w:div w:id="1456678240">
              <w:marLeft w:val="0"/>
              <w:marRight w:val="0"/>
              <w:marTop w:val="0"/>
              <w:marBottom w:val="0"/>
              <w:divBdr>
                <w:top w:val="none" w:sz="0" w:space="0" w:color="auto"/>
                <w:left w:val="none" w:sz="0" w:space="0" w:color="auto"/>
                <w:bottom w:val="none" w:sz="0" w:space="0" w:color="auto"/>
                <w:right w:val="none" w:sz="0" w:space="0" w:color="auto"/>
              </w:divBdr>
            </w:div>
          </w:divsChild>
        </w:div>
        <w:div w:id="1864198932">
          <w:marLeft w:val="0"/>
          <w:marRight w:val="0"/>
          <w:marTop w:val="0"/>
          <w:marBottom w:val="0"/>
          <w:divBdr>
            <w:top w:val="none" w:sz="0" w:space="0" w:color="auto"/>
            <w:left w:val="none" w:sz="0" w:space="0" w:color="auto"/>
            <w:bottom w:val="none" w:sz="0" w:space="0" w:color="auto"/>
            <w:right w:val="none" w:sz="0" w:space="0" w:color="auto"/>
          </w:divBdr>
          <w:divsChild>
            <w:div w:id="1911114673">
              <w:marLeft w:val="0"/>
              <w:marRight w:val="0"/>
              <w:marTop w:val="0"/>
              <w:marBottom w:val="0"/>
              <w:divBdr>
                <w:top w:val="none" w:sz="0" w:space="0" w:color="auto"/>
                <w:left w:val="none" w:sz="0" w:space="0" w:color="auto"/>
                <w:bottom w:val="none" w:sz="0" w:space="0" w:color="auto"/>
                <w:right w:val="none" w:sz="0" w:space="0" w:color="auto"/>
              </w:divBdr>
            </w:div>
          </w:divsChild>
        </w:div>
        <w:div w:id="1869443683">
          <w:marLeft w:val="0"/>
          <w:marRight w:val="0"/>
          <w:marTop w:val="0"/>
          <w:marBottom w:val="0"/>
          <w:divBdr>
            <w:top w:val="none" w:sz="0" w:space="0" w:color="auto"/>
            <w:left w:val="none" w:sz="0" w:space="0" w:color="auto"/>
            <w:bottom w:val="none" w:sz="0" w:space="0" w:color="auto"/>
            <w:right w:val="none" w:sz="0" w:space="0" w:color="auto"/>
          </w:divBdr>
          <w:divsChild>
            <w:div w:id="932320707">
              <w:marLeft w:val="0"/>
              <w:marRight w:val="0"/>
              <w:marTop w:val="0"/>
              <w:marBottom w:val="0"/>
              <w:divBdr>
                <w:top w:val="none" w:sz="0" w:space="0" w:color="auto"/>
                <w:left w:val="none" w:sz="0" w:space="0" w:color="auto"/>
                <w:bottom w:val="none" w:sz="0" w:space="0" w:color="auto"/>
                <w:right w:val="none" w:sz="0" w:space="0" w:color="auto"/>
              </w:divBdr>
            </w:div>
          </w:divsChild>
        </w:div>
        <w:div w:id="1872763651">
          <w:marLeft w:val="0"/>
          <w:marRight w:val="0"/>
          <w:marTop w:val="0"/>
          <w:marBottom w:val="0"/>
          <w:divBdr>
            <w:top w:val="none" w:sz="0" w:space="0" w:color="auto"/>
            <w:left w:val="none" w:sz="0" w:space="0" w:color="auto"/>
            <w:bottom w:val="none" w:sz="0" w:space="0" w:color="auto"/>
            <w:right w:val="none" w:sz="0" w:space="0" w:color="auto"/>
          </w:divBdr>
          <w:divsChild>
            <w:div w:id="1164200164">
              <w:marLeft w:val="0"/>
              <w:marRight w:val="0"/>
              <w:marTop w:val="0"/>
              <w:marBottom w:val="0"/>
              <w:divBdr>
                <w:top w:val="none" w:sz="0" w:space="0" w:color="auto"/>
                <w:left w:val="none" w:sz="0" w:space="0" w:color="auto"/>
                <w:bottom w:val="none" w:sz="0" w:space="0" w:color="auto"/>
                <w:right w:val="none" w:sz="0" w:space="0" w:color="auto"/>
              </w:divBdr>
            </w:div>
          </w:divsChild>
        </w:div>
        <w:div w:id="1881820776">
          <w:marLeft w:val="0"/>
          <w:marRight w:val="0"/>
          <w:marTop w:val="0"/>
          <w:marBottom w:val="0"/>
          <w:divBdr>
            <w:top w:val="none" w:sz="0" w:space="0" w:color="auto"/>
            <w:left w:val="none" w:sz="0" w:space="0" w:color="auto"/>
            <w:bottom w:val="none" w:sz="0" w:space="0" w:color="auto"/>
            <w:right w:val="none" w:sz="0" w:space="0" w:color="auto"/>
          </w:divBdr>
          <w:divsChild>
            <w:div w:id="894202911">
              <w:marLeft w:val="0"/>
              <w:marRight w:val="0"/>
              <w:marTop w:val="0"/>
              <w:marBottom w:val="0"/>
              <w:divBdr>
                <w:top w:val="none" w:sz="0" w:space="0" w:color="auto"/>
                <w:left w:val="none" w:sz="0" w:space="0" w:color="auto"/>
                <w:bottom w:val="none" w:sz="0" w:space="0" w:color="auto"/>
                <w:right w:val="none" w:sz="0" w:space="0" w:color="auto"/>
              </w:divBdr>
            </w:div>
          </w:divsChild>
        </w:div>
        <w:div w:id="1899510253">
          <w:marLeft w:val="0"/>
          <w:marRight w:val="0"/>
          <w:marTop w:val="0"/>
          <w:marBottom w:val="0"/>
          <w:divBdr>
            <w:top w:val="none" w:sz="0" w:space="0" w:color="auto"/>
            <w:left w:val="none" w:sz="0" w:space="0" w:color="auto"/>
            <w:bottom w:val="none" w:sz="0" w:space="0" w:color="auto"/>
            <w:right w:val="none" w:sz="0" w:space="0" w:color="auto"/>
          </w:divBdr>
          <w:divsChild>
            <w:div w:id="208496827">
              <w:marLeft w:val="0"/>
              <w:marRight w:val="0"/>
              <w:marTop w:val="0"/>
              <w:marBottom w:val="0"/>
              <w:divBdr>
                <w:top w:val="none" w:sz="0" w:space="0" w:color="auto"/>
                <w:left w:val="none" w:sz="0" w:space="0" w:color="auto"/>
                <w:bottom w:val="none" w:sz="0" w:space="0" w:color="auto"/>
                <w:right w:val="none" w:sz="0" w:space="0" w:color="auto"/>
              </w:divBdr>
            </w:div>
          </w:divsChild>
        </w:div>
        <w:div w:id="1916160826">
          <w:marLeft w:val="0"/>
          <w:marRight w:val="0"/>
          <w:marTop w:val="0"/>
          <w:marBottom w:val="0"/>
          <w:divBdr>
            <w:top w:val="none" w:sz="0" w:space="0" w:color="auto"/>
            <w:left w:val="none" w:sz="0" w:space="0" w:color="auto"/>
            <w:bottom w:val="none" w:sz="0" w:space="0" w:color="auto"/>
            <w:right w:val="none" w:sz="0" w:space="0" w:color="auto"/>
          </w:divBdr>
          <w:divsChild>
            <w:div w:id="1124494777">
              <w:marLeft w:val="0"/>
              <w:marRight w:val="0"/>
              <w:marTop w:val="0"/>
              <w:marBottom w:val="0"/>
              <w:divBdr>
                <w:top w:val="none" w:sz="0" w:space="0" w:color="auto"/>
                <w:left w:val="none" w:sz="0" w:space="0" w:color="auto"/>
                <w:bottom w:val="none" w:sz="0" w:space="0" w:color="auto"/>
                <w:right w:val="none" w:sz="0" w:space="0" w:color="auto"/>
              </w:divBdr>
            </w:div>
          </w:divsChild>
        </w:div>
        <w:div w:id="1933200497">
          <w:marLeft w:val="0"/>
          <w:marRight w:val="0"/>
          <w:marTop w:val="0"/>
          <w:marBottom w:val="0"/>
          <w:divBdr>
            <w:top w:val="none" w:sz="0" w:space="0" w:color="auto"/>
            <w:left w:val="none" w:sz="0" w:space="0" w:color="auto"/>
            <w:bottom w:val="none" w:sz="0" w:space="0" w:color="auto"/>
            <w:right w:val="none" w:sz="0" w:space="0" w:color="auto"/>
          </w:divBdr>
          <w:divsChild>
            <w:div w:id="1583375617">
              <w:marLeft w:val="0"/>
              <w:marRight w:val="0"/>
              <w:marTop w:val="0"/>
              <w:marBottom w:val="0"/>
              <w:divBdr>
                <w:top w:val="none" w:sz="0" w:space="0" w:color="auto"/>
                <w:left w:val="none" w:sz="0" w:space="0" w:color="auto"/>
                <w:bottom w:val="none" w:sz="0" w:space="0" w:color="auto"/>
                <w:right w:val="none" w:sz="0" w:space="0" w:color="auto"/>
              </w:divBdr>
            </w:div>
          </w:divsChild>
        </w:div>
        <w:div w:id="1938975916">
          <w:marLeft w:val="0"/>
          <w:marRight w:val="0"/>
          <w:marTop w:val="0"/>
          <w:marBottom w:val="0"/>
          <w:divBdr>
            <w:top w:val="none" w:sz="0" w:space="0" w:color="auto"/>
            <w:left w:val="none" w:sz="0" w:space="0" w:color="auto"/>
            <w:bottom w:val="none" w:sz="0" w:space="0" w:color="auto"/>
            <w:right w:val="none" w:sz="0" w:space="0" w:color="auto"/>
          </w:divBdr>
          <w:divsChild>
            <w:div w:id="1953318596">
              <w:marLeft w:val="0"/>
              <w:marRight w:val="0"/>
              <w:marTop w:val="0"/>
              <w:marBottom w:val="0"/>
              <w:divBdr>
                <w:top w:val="none" w:sz="0" w:space="0" w:color="auto"/>
                <w:left w:val="none" w:sz="0" w:space="0" w:color="auto"/>
                <w:bottom w:val="none" w:sz="0" w:space="0" w:color="auto"/>
                <w:right w:val="none" w:sz="0" w:space="0" w:color="auto"/>
              </w:divBdr>
            </w:div>
          </w:divsChild>
        </w:div>
        <w:div w:id="1971939583">
          <w:marLeft w:val="0"/>
          <w:marRight w:val="0"/>
          <w:marTop w:val="0"/>
          <w:marBottom w:val="0"/>
          <w:divBdr>
            <w:top w:val="none" w:sz="0" w:space="0" w:color="auto"/>
            <w:left w:val="none" w:sz="0" w:space="0" w:color="auto"/>
            <w:bottom w:val="none" w:sz="0" w:space="0" w:color="auto"/>
            <w:right w:val="none" w:sz="0" w:space="0" w:color="auto"/>
          </w:divBdr>
          <w:divsChild>
            <w:div w:id="1120606860">
              <w:marLeft w:val="0"/>
              <w:marRight w:val="0"/>
              <w:marTop w:val="0"/>
              <w:marBottom w:val="0"/>
              <w:divBdr>
                <w:top w:val="none" w:sz="0" w:space="0" w:color="auto"/>
                <w:left w:val="none" w:sz="0" w:space="0" w:color="auto"/>
                <w:bottom w:val="none" w:sz="0" w:space="0" w:color="auto"/>
                <w:right w:val="none" w:sz="0" w:space="0" w:color="auto"/>
              </w:divBdr>
            </w:div>
          </w:divsChild>
        </w:div>
        <w:div w:id="1979219645">
          <w:marLeft w:val="0"/>
          <w:marRight w:val="0"/>
          <w:marTop w:val="0"/>
          <w:marBottom w:val="0"/>
          <w:divBdr>
            <w:top w:val="none" w:sz="0" w:space="0" w:color="auto"/>
            <w:left w:val="none" w:sz="0" w:space="0" w:color="auto"/>
            <w:bottom w:val="none" w:sz="0" w:space="0" w:color="auto"/>
            <w:right w:val="none" w:sz="0" w:space="0" w:color="auto"/>
          </w:divBdr>
          <w:divsChild>
            <w:div w:id="1311859205">
              <w:marLeft w:val="0"/>
              <w:marRight w:val="0"/>
              <w:marTop w:val="0"/>
              <w:marBottom w:val="0"/>
              <w:divBdr>
                <w:top w:val="none" w:sz="0" w:space="0" w:color="auto"/>
                <w:left w:val="none" w:sz="0" w:space="0" w:color="auto"/>
                <w:bottom w:val="none" w:sz="0" w:space="0" w:color="auto"/>
                <w:right w:val="none" w:sz="0" w:space="0" w:color="auto"/>
              </w:divBdr>
            </w:div>
          </w:divsChild>
        </w:div>
        <w:div w:id="1998920738">
          <w:marLeft w:val="0"/>
          <w:marRight w:val="0"/>
          <w:marTop w:val="0"/>
          <w:marBottom w:val="0"/>
          <w:divBdr>
            <w:top w:val="none" w:sz="0" w:space="0" w:color="auto"/>
            <w:left w:val="none" w:sz="0" w:space="0" w:color="auto"/>
            <w:bottom w:val="none" w:sz="0" w:space="0" w:color="auto"/>
            <w:right w:val="none" w:sz="0" w:space="0" w:color="auto"/>
          </w:divBdr>
          <w:divsChild>
            <w:div w:id="1003750663">
              <w:marLeft w:val="0"/>
              <w:marRight w:val="0"/>
              <w:marTop w:val="0"/>
              <w:marBottom w:val="0"/>
              <w:divBdr>
                <w:top w:val="none" w:sz="0" w:space="0" w:color="auto"/>
                <w:left w:val="none" w:sz="0" w:space="0" w:color="auto"/>
                <w:bottom w:val="none" w:sz="0" w:space="0" w:color="auto"/>
                <w:right w:val="none" w:sz="0" w:space="0" w:color="auto"/>
              </w:divBdr>
            </w:div>
          </w:divsChild>
        </w:div>
        <w:div w:id="2003580603">
          <w:marLeft w:val="0"/>
          <w:marRight w:val="0"/>
          <w:marTop w:val="0"/>
          <w:marBottom w:val="0"/>
          <w:divBdr>
            <w:top w:val="none" w:sz="0" w:space="0" w:color="auto"/>
            <w:left w:val="none" w:sz="0" w:space="0" w:color="auto"/>
            <w:bottom w:val="none" w:sz="0" w:space="0" w:color="auto"/>
            <w:right w:val="none" w:sz="0" w:space="0" w:color="auto"/>
          </w:divBdr>
          <w:divsChild>
            <w:div w:id="2085450279">
              <w:marLeft w:val="0"/>
              <w:marRight w:val="0"/>
              <w:marTop w:val="0"/>
              <w:marBottom w:val="0"/>
              <w:divBdr>
                <w:top w:val="none" w:sz="0" w:space="0" w:color="auto"/>
                <w:left w:val="none" w:sz="0" w:space="0" w:color="auto"/>
                <w:bottom w:val="none" w:sz="0" w:space="0" w:color="auto"/>
                <w:right w:val="none" w:sz="0" w:space="0" w:color="auto"/>
              </w:divBdr>
            </w:div>
          </w:divsChild>
        </w:div>
        <w:div w:id="2006712328">
          <w:marLeft w:val="0"/>
          <w:marRight w:val="0"/>
          <w:marTop w:val="0"/>
          <w:marBottom w:val="0"/>
          <w:divBdr>
            <w:top w:val="none" w:sz="0" w:space="0" w:color="auto"/>
            <w:left w:val="none" w:sz="0" w:space="0" w:color="auto"/>
            <w:bottom w:val="none" w:sz="0" w:space="0" w:color="auto"/>
            <w:right w:val="none" w:sz="0" w:space="0" w:color="auto"/>
          </w:divBdr>
          <w:divsChild>
            <w:div w:id="524247780">
              <w:marLeft w:val="0"/>
              <w:marRight w:val="0"/>
              <w:marTop w:val="0"/>
              <w:marBottom w:val="0"/>
              <w:divBdr>
                <w:top w:val="none" w:sz="0" w:space="0" w:color="auto"/>
                <w:left w:val="none" w:sz="0" w:space="0" w:color="auto"/>
                <w:bottom w:val="none" w:sz="0" w:space="0" w:color="auto"/>
                <w:right w:val="none" w:sz="0" w:space="0" w:color="auto"/>
              </w:divBdr>
            </w:div>
          </w:divsChild>
        </w:div>
        <w:div w:id="2013949286">
          <w:marLeft w:val="0"/>
          <w:marRight w:val="0"/>
          <w:marTop w:val="0"/>
          <w:marBottom w:val="0"/>
          <w:divBdr>
            <w:top w:val="none" w:sz="0" w:space="0" w:color="auto"/>
            <w:left w:val="none" w:sz="0" w:space="0" w:color="auto"/>
            <w:bottom w:val="none" w:sz="0" w:space="0" w:color="auto"/>
            <w:right w:val="none" w:sz="0" w:space="0" w:color="auto"/>
          </w:divBdr>
          <w:divsChild>
            <w:div w:id="2061245548">
              <w:marLeft w:val="0"/>
              <w:marRight w:val="0"/>
              <w:marTop w:val="0"/>
              <w:marBottom w:val="0"/>
              <w:divBdr>
                <w:top w:val="none" w:sz="0" w:space="0" w:color="auto"/>
                <w:left w:val="none" w:sz="0" w:space="0" w:color="auto"/>
                <w:bottom w:val="none" w:sz="0" w:space="0" w:color="auto"/>
                <w:right w:val="none" w:sz="0" w:space="0" w:color="auto"/>
              </w:divBdr>
            </w:div>
          </w:divsChild>
        </w:div>
        <w:div w:id="2017610106">
          <w:marLeft w:val="0"/>
          <w:marRight w:val="0"/>
          <w:marTop w:val="0"/>
          <w:marBottom w:val="0"/>
          <w:divBdr>
            <w:top w:val="none" w:sz="0" w:space="0" w:color="auto"/>
            <w:left w:val="none" w:sz="0" w:space="0" w:color="auto"/>
            <w:bottom w:val="none" w:sz="0" w:space="0" w:color="auto"/>
            <w:right w:val="none" w:sz="0" w:space="0" w:color="auto"/>
          </w:divBdr>
          <w:divsChild>
            <w:div w:id="1476919456">
              <w:marLeft w:val="0"/>
              <w:marRight w:val="0"/>
              <w:marTop w:val="0"/>
              <w:marBottom w:val="0"/>
              <w:divBdr>
                <w:top w:val="none" w:sz="0" w:space="0" w:color="auto"/>
                <w:left w:val="none" w:sz="0" w:space="0" w:color="auto"/>
                <w:bottom w:val="none" w:sz="0" w:space="0" w:color="auto"/>
                <w:right w:val="none" w:sz="0" w:space="0" w:color="auto"/>
              </w:divBdr>
            </w:div>
          </w:divsChild>
        </w:div>
        <w:div w:id="2091273080">
          <w:marLeft w:val="0"/>
          <w:marRight w:val="0"/>
          <w:marTop w:val="0"/>
          <w:marBottom w:val="0"/>
          <w:divBdr>
            <w:top w:val="none" w:sz="0" w:space="0" w:color="auto"/>
            <w:left w:val="none" w:sz="0" w:space="0" w:color="auto"/>
            <w:bottom w:val="none" w:sz="0" w:space="0" w:color="auto"/>
            <w:right w:val="none" w:sz="0" w:space="0" w:color="auto"/>
          </w:divBdr>
          <w:divsChild>
            <w:div w:id="995256537">
              <w:marLeft w:val="0"/>
              <w:marRight w:val="0"/>
              <w:marTop w:val="0"/>
              <w:marBottom w:val="0"/>
              <w:divBdr>
                <w:top w:val="none" w:sz="0" w:space="0" w:color="auto"/>
                <w:left w:val="none" w:sz="0" w:space="0" w:color="auto"/>
                <w:bottom w:val="none" w:sz="0" w:space="0" w:color="auto"/>
                <w:right w:val="none" w:sz="0" w:space="0" w:color="auto"/>
              </w:divBdr>
            </w:div>
          </w:divsChild>
        </w:div>
        <w:div w:id="2105956169">
          <w:marLeft w:val="0"/>
          <w:marRight w:val="0"/>
          <w:marTop w:val="0"/>
          <w:marBottom w:val="0"/>
          <w:divBdr>
            <w:top w:val="none" w:sz="0" w:space="0" w:color="auto"/>
            <w:left w:val="none" w:sz="0" w:space="0" w:color="auto"/>
            <w:bottom w:val="none" w:sz="0" w:space="0" w:color="auto"/>
            <w:right w:val="none" w:sz="0" w:space="0" w:color="auto"/>
          </w:divBdr>
          <w:divsChild>
            <w:div w:id="1685207921">
              <w:marLeft w:val="0"/>
              <w:marRight w:val="0"/>
              <w:marTop w:val="0"/>
              <w:marBottom w:val="0"/>
              <w:divBdr>
                <w:top w:val="none" w:sz="0" w:space="0" w:color="auto"/>
                <w:left w:val="none" w:sz="0" w:space="0" w:color="auto"/>
                <w:bottom w:val="none" w:sz="0" w:space="0" w:color="auto"/>
                <w:right w:val="none" w:sz="0" w:space="0" w:color="auto"/>
              </w:divBdr>
            </w:div>
          </w:divsChild>
        </w:div>
        <w:div w:id="2137480187">
          <w:marLeft w:val="0"/>
          <w:marRight w:val="0"/>
          <w:marTop w:val="0"/>
          <w:marBottom w:val="0"/>
          <w:divBdr>
            <w:top w:val="none" w:sz="0" w:space="0" w:color="auto"/>
            <w:left w:val="none" w:sz="0" w:space="0" w:color="auto"/>
            <w:bottom w:val="none" w:sz="0" w:space="0" w:color="auto"/>
            <w:right w:val="none" w:sz="0" w:space="0" w:color="auto"/>
          </w:divBdr>
          <w:divsChild>
            <w:div w:id="903493329">
              <w:marLeft w:val="0"/>
              <w:marRight w:val="0"/>
              <w:marTop w:val="0"/>
              <w:marBottom w:val="0"/>
              <w:divBdr>
                <w:top w:val="none" w:sz="0" w:space="0" w:color="auto"/>
                <w:left w:val="none" w:sz="0" w:space="0" w:color="auto"/>
                <w:bottom w:val="none" w:sz="0" w:space="0" w:color="auto"/>
                <w:right w:val="none" w:sz="0" w:space="0" w:color="auto"/>
              </w:divBdr>
            </w:div>
          </w:divsChild>
        </w:div>
        <w:div w:id="2138378762">
          <w:marLeft w:val="0"/>
          <w:marRight w:val="0"/>
          <w:marTop w:val="0"/>
          <w:marBottom w:val="0"/>
          <w:divBdr>
            <w:top w:val="none" w:sz="0" w:space="0" w:color="auto"/>
            <w:left w:val="none" w:sz="0" w:space="0" w:color="auto"/>
            <w:bottom w:val="none" w:sz="0" w:space="0" w:color="auto"/>
            <w:right w:val="none" w:sz="0" w:space="0" w:color="auto"/>
          </w:divBdr>
          <w:divsChild>
            <w:div w:id="640380212">
              <w:marLeft w:val="0"/>
              <w:marRight w:val="0"/>
              <w:marTop w:val="0"/>
              <w:marBottom w:val="0"/>
              <w:divBdr>
                <w:top w:val="none" w:sz="0" w:space="0" w:color="auto"/>
                <w:left w:val="none" w:sz="0" w:space="0" w:color="auto"/>
                <w:bottom w:val="none" w:sz="0" w:space="0" w:color="auto"/>
                <w:right w:val="none" w:sz="0" w:space="0" w:color="auto"/>
              </w:divBdr>
            </w:div>
          </w:divsChild>
        </w:div>
        <w:div w:id="2142841653">
          <w:marLeft w:val="0"/>
          <w:marRight w:val="0"/>
          <w:marTop w:val="0"/>
          <w:marBottom w:val="0"/>
          <w:divBdr>
            <w:top w:val="none" w:sz="0" w:space="0" w:color="auto"/>
            <w:left w:val="none" w:sz="0" w:space="0" w:color="auto"/>
            <w:bottom w:val="none" w:sz="0" w:space="0" w:color="auto"/>
            <w:right w:val="none" w:sz="0" w:space="0" w:color="auto"/>
          </w:divBdr>
          <w:divsChild>
            <w:div w:id="1000042287">
              <w:marLeft w:val="0"/>
              <w:marRight w:val="0"/>
              <w:marTop w:val="0"/>
              <w:marBottom w:val="0"/>
              <w:divBdr>
                <w:top w:val="none" w:sz="0" w:space="0" w:color="auto"/>
                <w:left w:val="none" w:sz="0" w:space="0" w:color="auto"/>
                <w:bottom w:val="none" w:sz="0" w:space="0" w:color="auto"/>
                <w:right w:val="none" w:sz="0" w:space="0" w:color="auto"/>
              </w:divBdr>
            </w:div>
          </w:divsChild>
        </w:div>
        <w:div w:id="2147045041">
          <w:marLeft w:val="0"/>
          <w:marRight w:val="0"/>
          <w:marTop w:val="0"/>
          <w:marBottom w:val="0"/>
          <w:divBdr>
            <w:top w:val="none" w:sz="0" w:space="0" w:color="auto"/>
            <w:left w:val="none" w:sz="0" w:space="0" w:color="auto"/>
            <w:bottom w:val="none" w:sz="0" w:space="0" w:color="auto"/>
            <w:right w:val="none" w:sz="0" w:space="0" w:color="auto"/>
          </w:divBdr>
          <w:divsChild>
            <w:div w:id="1237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5953">
      <w:bodyDiv w:val="1"/>
      <w:marLeft w:val="0"/>
      <w:marRight w:val="0"/>
      <w:marTop w:val="0"/>
      <w:marBottom w:val="0"/>
      <w:divBdr>
        <w:top w:val="none" w:sz="0" w:space="0" w:color="auto"/>
        <w:left w:val="none" w:sz="0" w:space="0" w:color="auto"/>
        <w:bottom w:val="none" w:sz="0" w:space="0" w:color="auto"/>
        <w:right w:val="none" w:sz="0" w:space="0" w:color="auto"/>
      </w:divBdr>
      <w:divsChild>
        <w:div w:id="214466366">
          <w:marLeft w:val="0"/>
          <w:marRight w:val="0"/>
          <w:marTop w:val="0"/>
          <w:marBottom w:val="0"/>
          <w:divBdr>
            <w:top w:val="none" w:sz="0" w:space="0" w:color="auto"/>
            <w:left w:val="none" w:sz="0" w:space="0" w:color="auto"/>
            <w:bottom w:val="none" w:sz="0" w:space="0" w:color="auto"/>
            <w:right w:val="none" w:sz="0" w:space="0" w:color="auto"/>
          </w:divBdr>
        </w:div>
        <w:div w:id="312608959">
          <w:marLeft w:val="0"/>
          <w:marRight w:val="0"/>
          <w:marTop w:val="0"/>
          <w:marBottom w:val="0"/>
          <w:divBdr>
            <w:top w:val="none" w:sz="0" w:space="0" w:color="auto"/>
            <w:left w:val="none" w:sz="0" w:space="0" w:color="auto"/>
            <w:bottom w:val="none" w:sz="0" w:space="0" w:color="auto"/>
            <w:right w:val="none" w:sz="0" w:space="0" w:color="auto"/>
          </w:divBdr>
        </w:div>
        <w:div w:id="411435713">
          <w:marLeft w:val="0"/>
          <w:marRight w:val="0"/>
          <w:marTop w:val="0"/>
          <w:marBottom w:val="0"/>
          <w:divBdr>
            <w:top w:val="none" w:sz="0" w:space="0" w:color="auto"/>
            <w:left w:val="none" w:sz="0" w:space="0" w:color="auto"/>
            <w:bottom w:val="none" w:sz="0" w:space="0" w:color="auto"/>
            <w:right w:val="none" w:sz="0" w:space="0" w:color="auto"/>
          </w:divBdr>
        </w:div>
        <w:div w:id="487140327">
          <w:marLeft w:val="0"/>
          <w:marRight w:val="0"/>
          <w:marTop w:val="0"/>
          <w:marBottom w:val="0"/>
          <w:divBdr>
            <w:top w:val="none" w:sz="0" w:space="0" w:color="auto"/>
            <w:left w:val="none" w:sz="0" w:space="0" w:color="auto"/>
            <w:bottom w:val="none" w:sz="0" w:space="0" w:color="auto"/>
            <w:right w:val="none" w:sz="0" w:space="0" w:color="auto"/>
          </w:divBdr>
        </w:div>
        <w:div w:id="498928836">
          <w:marLeft w:val="0"/>
          <w:marRight w:val="0"/>
          <w:marTop w:val="0"/>
          <w:marBottom w:val="0"/>
          <w:divBdr>
            <w:top w:val="none" w:sz="0" w:space="0" w:color="auto"/>
            <w:left w:val="none" w:sz="0" w:space="0" w:color="auto"/>
            <w:bottom w:val="none" w:sz="0" w:space="0" w:color="auto"/>
            <w:right w:val="none" w:sz="0" w:space="0" w:color="auto"/>
          </w:divBdr>
        </w:div>
        <w:div w:id="510030498">
          <w:marLeft w:val="0"/>
          <w:marRight w:val="0"/>
          <w:marTop w:val="0"/>
          <w:marBottom w:val="0"/>
          <w:divBdr>
            <w:top w:val="none" w:sz="0" w:space="0" w:color="auto"/>
            <w:left w:val="none" w:sz="0" w:space="0" w:color="auto"/>
            <w:bottom w:val="none" w:sz="0" w:space="0" w:color="auto"/>
            <w:right w:val="none" w:sz="0" w:space="0" w:color="auto"/>
          </w:divBdr>
          <w:divsChild>
            <w:div w:id="1180661876">
              <w:marLeft w:val="-75"/>
              <w:marRight w:val="0"/>
              <w:marTop w:val="30"/>
              <w:marBottom w:val="30"/>
              <w:divBdr>
                <w:top w:val="none" w:sz="0" w:space="0" w:color="auto"/>
                <w:left w:val="none" w:sz="0" w:space="0" w:color="auto"/>
                <w:bottom w:val="none" w:sz="0" w:space="0" w:color="auto"/>
                <w:right w:val="none" w:sz="0" w:space="0" w:color="auto"/>
              </w:divBdr>
              <w:divsChild>
                <w:div w:id="212696221">
                  <w:marLeft w:val="0"/>
                  <w:marRight w:val="0"/>
                  <w:marTop w:val="0"/>
                  <w:marBottom w:val="0"/>
                  <w:divBdr>
                    <w:top w:val="none" w:sz="0" w:space="0" w:color="auto"/>
                    <w:left w:val="none" w:sz="0" w:space="0" w:color="auto"/>
                    <w:bottom w:val="none" w:sz="0" w:space="0" w:color="auto"/>
                    <w:right w:val="none" w:sz="0" w:space="0" w:color="auto"/>
                  </w:divBdr>
                  <w:divsChild>
                    <w:div w:id="1204908143">
                      <w:marLeft w:val="0"/>
                      <w:marRight w:val="0"/>
                      <w:marTop w:val="0"/>
                      <w:marBottom w:val="0"/>
                      <w:divBdr>
                        <w:top w:val="none" w:sz="0" w:space="0" w:color="auto"/>
                        <w:left w:val="none" w:sz="0" w:space="0" w:color="auto"/>
                        <w:bottom w:val="none" w:sz="0" w:space="0" w:color="auto"/>
                        <w:right w:val="none" w:sz="0" w:space="0" w:color="auto"/>
                      </w:divBdr>
                    </w:div>
                  </w:divsChild>
                </w:div>
                <w:div w:id="252058129">
                  <w:marLeft w:val="0"/>
                  <w:marRight w:val="0"/>
                  <w:marTop w:val="0"/>
                  <w:marBottom w:val="0"/>
                  <w:divBdr>
                    <w:top w:val="none" w:sz="0" w:space="0" w:color="auto"/>
                    <w:left w:val="none" w:sz="0" w:space="0" w:color="auto"/>
                    <w:bottom w:val="none" w:sz="0" w:space="0" w:color="auto"/>
                    <w:right w:val="none" w:sz="0" w:space="0" w:color="auto"/>
                  </w:divBdr>
                  <w:divsChild>
                    <w:div w:id="917666164">
                      <w:marLeft w:val="0"/>
                      <w:marRight w:val="0"/>
                      <w:marTop w:val="0"/>
                      <w:marBottom w:val="0"/>
                      <w:divBdr>
                        <w:top w:val="none" w:sz="0" w:space="0" w:color="auto"/>
                        <w:left w:val="none" w:sz="0" w:space="0" w:color="auto"/>
                        <w:bottom w:val="none" w:sz="0" w:space="0" w:color="auto"/>
                        <w:right w:val="none" w:sz="0" w:space="0" w:color="auto"/>
                      </w:divBdr>
                    </w:div>
                  </w:divsChild>
                </w:div>
                <w:div w:id="273561991">
                  <w:marLeft w:val="0"/>
                  <w:marRight w:val="0"/>
                  <w:marTop w:val="0"/>
                  <w:marBottom w:val="0"/>
                  <w:divBdr>
                    <w:top w:val="none" w:sz="0" w:space="0" w:color="auto"/>
                    <w:left w:val="none" w:sz="0" w:space="0" w:color="auto"/>
                    <w:bottom w:val="none" w:sz="0" w:space="0" w:color="auto"/>
                    <w:right w:val="none" w:sz="0" w:space="0" w:color="auto"/>
                  </w:divBdr>
                  <w:divsChild>
                    <w:div w:id="1764719595">
                      <w:marLeft w:val="0"/>
                      <w:marRight w:val="0"/>
                      <w:marTop w:val="0"/>
                      <w:marBottom w:val="0"/>
                      <w:divBdr>
                        <w:top w:val="none" w:sz="0" w:space="0" w:color="auto"/>
                        <w:left w:val="none" w:sz="0" w:space="0" w:color="auto"/>
                        <w:bottom w:val="none" w:sz="0" w:space="0" w:color="auto"/>
                        <w:right w:val="none" w:sz="0" w:space="0" w:color="auto"/>
                      </w:divBdr>
                    </w:div>
                  </w:divsChild>
                </w:div>
                <w:div w:id="568345199">
                  <w:marLeft w:val="0"/>
                  <w:marRight w:val="0"/>
                  <w:marTop w:val="0"/>
                  <w:marBottom w:val="0"/>
                  <w:divBdr>
                    <w:top w:val="none" w:sz="0" w:space="0" w:color="auto"/>
                    <w:left w:val="none" w:sz="0" w:space="0" w:color="auto"/>
                    <w:bottom w:val="none" w:sz="0" w:space="0" w:color="auto"/>
                    <w:right w:val="none" w:sz="0" w:space="0" w:color="auto"/>
                  </w:divBdr>
                  <w:divsChild>
                    <w:div w:id="656492226">
                      <w:marLeft w:val="0"/>
                      <w:marRight w:val="0"/>
                      <w:marTop w:val="0"/>
                      <w:marBottom w:val="0"/>
                      <w:divBdr>
                        <w:top w:val="none" w:sz="0" w:space="0" w:color="auto"/>
                        <w:left w:val="none" w:sz="0" w:space="0" w:color="auto"/>
                        <w:bottom w:val="none" w:sz="0" w:space="0" w:color="auto"/>
                        <w:right w:val="none" w:sz="0" w:space="0" w:color="auto"/>
                      </w:divBdr>
                    </w:div>
                  </w:divsChild>
                </w:div>
                <w:div w:id="574895489">
                  <w:marLeft w:val="0"/>
                  <w:marRight w:val="0"/>
                  <w:marTop w:val="0"/>
                  <w:marBottom w:val="0"/>
                  <w:divBdr>
                    <w:top w:val="none" w:sz="0" w:space="0" w:color="auto"/>
                    <w:left w:val="none" w:sz="0" w:space="0" w:color="auto"/>
                    <w:bottom w:val="none" w:sz="0" w:space="0" w:color="auto"/>
                    <w:right w:val="none" w:sz="0" w:space="0" w:color="auto"/>
                  </w:divBdr>
                  <w:divsChild>
                    <w:div w:id="1211501206">
                      <w:marLeft w:val="0"/>
                      <w:marRight w:val="0"/>
                      <w:marTop w:val="0"/>
                      <w:marBottom w:val="0"/>
                      <w:divBdr>
                        <w:top w:val="none" w:sz="0" w:space="0" w:color="auto"/>
                        <w:left w:val="none" w:sz="0" w:space="0" w:color="auto"/>
                        <w:bottom w:val="none" w:sz="0" w:space="0" w:color="auto"/>
                        <w:right w:val="none" w:sz="0" w:space="0" w:color="auto"/>
                      </w:divBdr>
                    </w:div>
                  </w:divsChild>
                </w:div>
                <w:div w:id="992029481">
                  <w:marLeft w:val="0"/>
                  <w:marRight w:val="0"/>
                  <w:marTop w:val="0"/>
                  <w:marBottom w:val="0"/>
                  <w:divBdr>
                    <w:top w:val="none" w:sz="0" w:space="0" w:color="auto"/>
                    <w:left w:val="none" w:sz="0" w:space="0" w:color="auto"/>
                    <w:bottom w:val="none" w:sz="0" w:space="0" w:color="auto"/>
                    <w:right w:val="none" w:sz="0" w:space="0" w:color="auto"/>
                  </w:divBdr>
                  <w:divsChild>
                    <w:div w:id="428090068">
                      <w:marLeft w:val="0"/>
                      <w:marRight w:val="0"/>
                      <w:marTop w:val="0"/>
                      <w:marBottom w:val="0"/>
                      <w:divBdr>
                        <w:top w:val="none" w:sz="0" w:space="0" w:color="auto"/>
                        <w:left w:val="none" w:sz="0" w:space="0" w:color="auto"/>
                        <w:bottom w:val="none" w:sz="0" w:space="0" w:color="auto"/>
                        <w:right w:val="none" w:sz="0" w:space="0" w:color="auto"/>
                      </w:divBdr>
                    </w:div>
                  </w:divsChild>
                </w:div>
                <w:div w:id="1288582418">
                  <w:marLeft w:val="0"/>
                  <w:marRight w:val="0"/>
                  <w:marTop w:val="0"/>
                  <w:marBottom w:val="0"/>
                  <w:divBdr>
                    <w:top w:val="none" w:sz="0" w:space="0" w:color="auto"/>
                    <w:left w:val="none" w:sz="0" w:space="0" w:color="auto"/>
                    <w:bottom w:val="none" w:sz="0" w:space="0" w:color="auto"/>
                    <w:right w:val="none" w:sz="0" w:space="0" w:color="auto"/>
                  </w:divBdr>
                  <w:divsChild>
                    <w:div w:id="2066250639">
                      <w:marLeft w:val="0"/>
                      <w:marRight w:val="0"/>
                      <w:marTop w:val="0"/>
                      <w:marBottom w:val="0"/>
                      <w:divBdr>
                        <w:top w:val="none" w:sz="0" w:space="0" w:color="auto"/>
                        <w:left w:val="none" w:sz="0" w:space="0" w:color="auto"/>
                        <w:bottom w:val="none" w:sz="0" w:space="0" w:color="auto"/>
                        <w:right w:val="none" w:sz="0" w:space="0" w:color="auto"/>
                      </w:divBdr>
                    </w:div>
                  </w:divsChild>
                </w:div>
                <w:div w:id="1375732723">
                  <w:marLeft w:val="0"/>
                  <w:marRight w:val="0"/>
                  <w:marTop w:val="0"/>
                  <w:marBottom w:val="0"/>
                  <w:divBdr>
                    <w:top w:val="none" w:sz="0" w:space="0" w:color="auto"/>
                    <w:left w:val="none" w:sz="0" w:space="0" w:color="auto"/>
                    <w:bottom w:val="none" w:sz="0" w:space="0" w:color="auto"/>
                    <w:right w:val="none" w:sz="0" w:space="0" w:color="auto"/>
                  </w:divBdr>
                  <w:divsChild>
                    <w:div w:id="553155425">
                      <w:marLeft w:val="0"/>
                      <w:marRight w:val="0"/>
                      <w:marTop w:val="0"/>
                      <w:marBottom w:val="0"/>
                      <w:divBdr>
                        <w:top w:val="none" w:sz="0" w:space="0" w:color="auto"/>
                        <w:left w:val="none" w:sz="0" w:space="0" w:color="auto"/>
                        <w:bottom w:val="none" w:sz="0" w:space="0" w:color="auto"/>
                        <w:right w:val="none" w:sz="0" w:space="0" w:color="auto"/>
                      </w:divBdr>
                    </w:div>
                  </w:divsChild>
                </w:div>
                <w:div w:id="1454982334">
                  <w:marLeft w:val="0"/>
                  <w:marRight w:val="0"/>
                  <w:marTop w:val="0"/>
                  <w:marBottom w:val="0"/>
                  <w:divBdr>
                    <w:top w:val="none" w:sz="0" w:space="0" w:color="auto"/>
                    <w:left w:val="none" w:sz="0" w:space="0" w:color="auto"/>
                    <w:bottom w:val="none" w:sz="0" w:space="0" w:color="auto"/>
                    <w:right w:val="none" w:sz="0" w:space="0" w:color="auto"/>
                  </w:divBdr>
                  <w:divsChild>
                    <w:div w:id="765153067">
                      <w:marLeft w:val="0"/>
                      <w:marRight w:val="0"/>
                      <w:marTop w:val="0"/>
                      <w:marBottom w:val="0"/>
                      <w:divBdr>
                        <w:top w:val="none" w:sz="0" w:space="0" w:color="auto"/>
                        <w:left w:val="none" w:sz="0" w:space="0" w:color="auto"/>
                        <w:bottom w:val="none" w:sz="0" w:space="0" w:color="auto"/>
                        <w:right w:val="none" w:sz="0" w:space="0" w:color="auto"/>
                      </w:divBdr>
                    </w:div>
                  </w:divsChild>
                </w:div>
                <w:div w:id="1508985056">
                  <w:marLeft w:val="0"/>
                  <w:marRight w:val="0"/>
                  <w:marTop w:val="0"/>
                  <w:marBottom w:val="0"/>
                  <w:divBdr>
                    <w:top w:val="none" w:sz="0" w:space="0" w:color="auto"/>
                    <w:left w:val="none" w:sz="0" w:space="0" w:color="auto"/>
                    <w:bottom w:val="none" w:sz="0" w:space="0" w:color="auto"/>
                    <w:right w:val="none" w:sz="0" w:space="0" w:color="auto"/>
                  </w:divBdr>
                  <w:divsChild>
                    <w:div w:id="159076820">
                      <w:marLeft w:val="0"/>
                      <w:marRight w:val="0"/>
                      <w:marTop w:val="0"/>
                      <w:marBottom w:val="0"/>
                      <w:divBdr>
                        <w:top w:val="none" w:sz="0" w:space="0" w:color="auto"/>
                        <w:left w:val="none" w:sz="0" w:space="0" w:color="auto"/>
                        <w:bottom w:val="none" w:sz="0" w:space="0" w:color="auto"/>
                        <w:right w:val="none" w:sz="0" w:space="0" w:color="auto"/>
                      </w:divBdr>
                    </w:div>
                  </w:divsChild>
                </w:div>
                <w:div w:id="1615090250">
                  <w:marLeft w:val="0"/>
                  <w:marRight w:val="0"/>
                  <w:marTop w:val="0"/>
                  <w:marBottom w:val="0"/>
                  <w:divBdr>
                    <w:top w:val="none" w:sz="0" w:space="0" w:color="auto"/>
                    <w:left w:val="none" w:sz="0" w:space="0" w:color="auto"/>
                    <w:bottom w:val="none" w:sz="0" w:space="0" w:color="auto"/>
                    <w:right w:val="none" w:sz="0" w:space="0" w:color="auto"/>
                  </w:divBdr>
                  <w:divsChild>
                    <w:div w:id="1043872711">
                      <w:marLeft w:val="0"/>
                      <w:marRight w:val="0"/>
                      <w:marTop w:val="0"/>
                      <w:marBottom w:val="0"/>
                      <w:divBdr>
                        <w:top w:val="none" w:sz="0" w:space="0" w:color="auto"/>
                        <w:left w:val="none" w:sz="0" w:space="0" w:color="auto"/>
                        <w:bottom w:val="none" w:sz="0" w:space="0" w:color="auto"/>
                        <w:right w:val="none" w:sz="0" w:space="0" w:color="auto"/>
                      </w:divBdr>
                    </w:div>
                  </w:divsChild>
                </w:div>
                <w:div w:id="1645692338">
                  <w:marLeft w:val="0"/>
                  <w:marRight w:val="0"/>
                  <w:marTop w:val="0"/>
                  <w:marBottom w:val="0"/>
                  <w:divBdr>
                    <w:top w:val="none" w:sz="0" w:space="0" w:color="auto"/>
                    <w:left w:val="none" w:sz="0" w:space="0" w:color="auto"/>
                    <w:bottom w:val="none" w:sz="0" w:space="0" w:color="auto"/>
                    <w:right w:val="none" w:sz="0" w:space="0" w:color="auto"/>
                  </w:divBdr>
                  <w:divsChild>
                    <w:div w:id="757336664">
                      <w:marLeft w:val="0"/>
                      <w:marRight w:val="0"/>
                      <w:marTop w:val="0"/>
                      <w:marBottom w:val="0"/>
                      <w:divBdr>
                        <w:top w:val="none" w:sz="0" w:space="0" w:color="auto"/>
                        <w:left w:val="none" w:sz="0" w:space="0" w:color="auto"/>
                        <w:bottom w:val="none" w:sz="0" w:space="0" w:color="auto"/>
                        <w:right w:val="none" w:sz="0" w:space="0" w:color="auto"/>
                      </w:divBdr>
                    </w:div>
                  </w:divsChild>
                </w:div>
                <w:div w:id="1670408253">
                  <w:marLeft w:val="0"/>
                  <w:marRight w:val="0"/>
                  <w:marTop w:val="0"/>
                  <w:marBottom w:val="0"/>
                  <w:divBdr>
                    <w:top w:val="none" w:sz="0" w:space="0" w:color="auto"/>
                    <w:left w:val="none" w:sz="0" w:space="0" w:color="auto"/>
                    <w:bottom w:val="none" w:sz="0" w:space="0" w:color="auto"/>
                    <w:right w:val="none" w:sz="0" w:space="0" w:color="auto"/>
                  </w:divBdr>
                  <w:divsChild>
                    <w:div w:id="1539006753">
                      <w:marLeft w:val="0"/>
                      <w:marRight w:val="0"/>
                      <w:marTop w:val="0"/>
                      <w:marBottom w:val="0"/>
                      <w:divBdr>
                        <w:top w:val="none" w:sz="0" w:space="0" w:color="auto"/>
                        <w:left w:val="none" w:sz="0" w:space="0" w:color="auto"/>
                        <w:bottom w:val="none" w:sz="0" w:space="0" w:color="auto"/>
                        <w:right w:val="none" w:sz="0" w:space="0" w:color="auto"/>
                      </w:divBdr>
                    </w:div>
                  </w:divsChild>
                </w:div>
                <w:div w:id="1723168253">
                  <w:marLeft w:val="0"/>
                  <w:marRight w:val="0"/>
                  <w:marTop w:val="0"/>
                  <w:marBottom w:val="0"/>
                  <w:divBdr>
                    <w:top w:val="none" w:sz="0" w:space="0" w:color="auto"/>
                    <w:left w:val="none" w:sz="0" w:space="0" w:color="auto"/>
                    <w:bottom w:val="none" w:sz="0" w:space="0" w:color="auto"/>
                    <w:right w:val="none" w:sz="0" w:space="0" w:color="auto"/>
                  </w:divBdr>
                  <w:divsChild>
                    <w:div w:id="243805306">
                      <w:marLeft w:val="0"/>
                      <w:marRight w:val="0"/>
                      <w:marTop w:val="0"/>
                      <w:marBottom w:val="0"/>
                      <w:divBdr>
                        <w:top w:val="none" w:sz="0" w:space="0" w:color="auto"/>
                        <w:left w:val="none" w:sz="0" w:space="0" w:color="auto"/>
                        <w:bottom w:val="none" w:sz="0" w:space="0" w:color="auto"/>
                        <w:right w:val="none" w:sz="0" w:space="0" w:color="auto"/>
                      </w:divBdr>
                    </w:div>
                  </w:divsChild>
                </w:div>
                <w:div w:id="1802964478">
                  <w:marLeft w:val="0"/>
                  <w:marRight w:val="0"/>
                  <w:marTop w:val="0"/>
                  <w:marBottom w:val="0"/>
                  <w:divBdr>
                    <w:top w:val="none" w:sz="0" w:space="0" w:color="auto"/>
                    <w:left w:val="none" w:sz="0" w:space="0" w:color="auto"/>
                    <w:bottom w:val="none" w:sz="0" w:space="0" w:color="auto"/>
                    <w:right w:val="none" w:sz="0" w:space="0" w:color="auto"/>
                  </w:divBdr>
                  <w:divsChild>
                    <w:div w:id="282812098">
                      <w:marLeft w:val="0"/>
                      <w:marRight w:val="0"/>
                      <w:marTop w:val="0"/>
                      <w:marBottom w:val="0"/>
                      <w:divBdr>
                        <w:top w:val="none" w:sz="0" w:space="0" w:color="auto"/>
                        <w:left w:val="none" w:sz="0" w:space="0" w:color="auto"/>
                        <w:bottom w:val="none" w:sz="0" w:space="0" w:color="auto"/>
                        <w:right w:val="none" w:sz="0" w:space="0" w:color="auto"/>
                      </w:divBdr>
                    </w:div>
                  </w:divsChild>
                </w:div>
                <w:div w:id="1881241311">
                  <w:marLeft w:val="0"/>
                  <w:marRight w:val="0"/>
                  <w:marTop w:val="0"/>
                  <w:marBottom w:val="0"/>
                  <w:divBdr>
                    <w:top w:val="none" w:sz="0" w:space="0" w:color="auto"/>
                    <w:left w:val="none" w:sz="0" w:space="0" w:color="auto"/>
                    <w:bottom w:val="none" w:sz="0" w:space="0" w:color="auto"/>
                    <w:right w:val="none" w:sz="0" w:space="0" w:color="auto"/>
                  </w:divBdr>
                  <w:divsChild>
                    <w:div w:id="520364534">
                      <w:marLeft w:val="0"/>
                      <w:marRight w:val="0"/>
                      <w:marTop w:val="0"/>
                      <w:marBottom w:val="0"/>
                      <w:divBdr>
                        <w:top w:val="none" w:sz="0" w:space="0" w:color="auto"/>
                        <w:left w:val="none" w:sz="0" w:space="0" w:color="auto"/>
                        <w:bottom w:val="none" w:sz="0" w:space="0" w:color="auto"/>
                        <w:right w:val="none" w:sz="0" w:space="0" w:color="auto"/>
                      </w:divBdr>
                    </w:div>
                  </w:divsChild>
                </w:div>
                <w:div w:id="2023899448">
                  <w:marLeft w:val="0"/>
                  <w:marRight w:val="0"/>
                  <w:marTop w:val="0"/>
                  <w:marBottom w:val="0"/>
                  <w:divBdr>
                    <w:top w:val="none" w:sz="0" w:space="0" w:color="auto"/>
                    <w:left w:val="none" w:sz="0" w:space="0" w:color="auto"/>
                    <w:bottom w:val="none" w:sz="0" w:space="0" w:color="auto"/>
                    <w:right w:val="none" w:sz="0" w:space="0" w:color="auto"/>
                  </w:divBdr>
                  <w:divsChild>
                    <w:div w:id="1301764889">
                      <w:marLeft w:val="0"/>
                      <w:marRight w:val="0"/>
                      <w:marTop w:val="0"/>
                      <w:marBottom w:val="0"/>
                      <w:divBdr>
                        <w:top w:val="none" w:sz="0" w:space="0" w:color="auto"/>
                        <w:left w:val="none" w:sz="0" w:space="0" w:color="auto"/>
                        <w:bottom w:val="none" w:sz="0" w:space="0" w:color="auto"/>
                        <w:right w:val="none" w:sz="0" w:space="0" w:color="auto"/>
                      </w:divBdr>
                    </w:div>
                  </w:divsChild>
                </w:div>
                <w:div w:id="2076512752">
                  <w:marLeft w:val="0"/>
                  <w:marRight w:val="0"/>
                  <w:marTop w:val="0"/>
                  <w:marBottom w:val="0"/>
                  <w:divBdr>
                    <w:top w:val="none" w:sz="0" w:space="0" w:color="auto"/>
                    <w:left w:val="none" w:sz="0" w:space="0" w:color="auto"/>
                    <w:bottom w:val="none" w:sz="0" w:space="0" w:color="auto"/>
                    <w:right w:val="none" w:sz="0" w:space="0" w:color="auto"/>
                  </w:divBdr>
                  <w:divsChild>
                    <w:div w:id="4448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892514">
          <w:marLeft w:val="0"/>
          <w:marRight w:val="0"/>
          <w:marTop w:val="0"/>
          <w:marBottom w:val="0"/>
          <w:divBdr>
            <w:top w:val="none" w:sz="0" w:space="0" w:color="auto"/>
            <w:left w:val="none" w:sz="0" w:space="0" w:color="auto"/>
            <w:bottom w:val="none" w:sz="0" w:space="0" w:color="auto"/>
            <w:right w:val="none" w:sz="0" w:space="0" w:color="auto"/>
          </w:divBdr>
        </w:div>
        <w:div w:id="879509049">
          <w:marLeft w:val="0"/>
          <w:marRight w:val="0"/>
          <w:marTop w:val="0"/>
          <w:marBottom w:val="0"/>
          <w:divBdr>
            <w:top w:val="none" w:sz="0" w:space="0" w:color="auto"/>
            <w:left w:val="none" w:sz="0" w:space="0" w:color="auto"/>
            <w:bottom w:val="none" w:sz="0" w:space="0" w:color="auto"/>
            <w:right w:val="none" w:sz="0" w:space="0" w:color="auto"/>
          </w:divBdr>
        </w:div>
        <w:div w:id="1100293488">
          <w:marLeft w:val="0"/>
          <w:marRight w:val="0"/>
          <w:marTop w:val="0"/>
          <w:marBottom w:val="0"/>
          <w:divBdr>
            <w:top w:val="none" w:sz="0" w:space="0" w:color="auto"/>
            <w:left w:val="none" w:sz="0" w:space="0" w:color="auto"/>
            <w:bottom w:val="none" w:sz="0" w:space="0" w:color="auto"/>
            <w:right w:val="none" w:sz="0" w:space="0" w:color="auto"/>
          </w:divBdr>
        </w:div>
        <w:div w:id="1101606121">
          <w:marLeft w:val="0"/>
          <w:marRight w:val="0"/>
          <w:marTop w:val="0"/>
          <w:marBottom w:val="0"/>
          <w:divBdr>
            <w:top w:val="none" w:sz="0" w:space="0" w:color="auto"/>
            <w:left w:val="none" w:sz="0" w:space="0" w:color="auto"/>
            <w:bottom w:val="none" w:sz="0" w:space="0" w:color="auto"/>
            <w:right w:val="none" w:sz="0" w:space="0" w:color="auto"/>
          </w:divBdr>
        </w:div>
        <w:div w:id="1186166933">
          <w:marLeft w:val="0"/>
          <w:marRight w:val="0"/>
          <w:marTop w:val="0"/>
          <w:marBottom w:val="0"/>
          <w:divBdr>
            <w:top w:val="none" w:sz="0" w:space="0" w:color="auto"/>
            <w:left w:val="none" w:sz="0" w:space="0" w:color="auto"/>
            <w:bottom w:val="none" w:sz="0" w:space="0" w:color="auto"/>
            <w:right w:val="none" w:sz="0" w:space="0" w:color="auto"/>
          </w:divBdr>
        </w:div>
        <w:div w:id="1370179342">
          <w:marLeft w:val="0"/>
          <w:marRight w:val="0"/>
          <w:marTop w:val="0"/>
          <w:marBottom w:val="0"/>
          <w:divBdr>
            <w:top w:val="none" w:sz="0" w:space="0" w:color="auto"/>
            <w:left w:val="none" w:sz="0" w:space="0" w:color="auto"/>
            <w:bottom w:val="none" w:sz="0" w:space="0" w:color="auto"/>
            <w:right w:val="none" w:sz="0" w:space="0" w:color="auto"/>
          </w:divBdr>
        </w:div>
        <w:div w:id="1424574627">
          <w:marLeft w:val="0"/>
          <w:marRight w:val="0"/>
          <w:marTop w:val="0"/>
          <w:marBottom w:val="0"/>
          <w:divBdr>
            <w:top w:val="none" w:sz="0" w:space="0" w:color="auto"/>
            <w:left w:val="none" w:sz="0" w:space="0" w:color="auto"/>
            <w:bottom w:val="none" w:sz="0" w:space="0" w:color="auto"/>
            <w:right w:val="none" w:sz="0" w:space="0" w:color="auto"/>
          </w:divBdr>
        </w:div>
        <w:div w:id="1832484485">
          <w:marLeft w:val="0"/>
          <w:marRight w:val="0"/>
          <w:marTop w:val="0"/>
          <w:marBottom w:val="0"/>
          <w:divBdr>
            <w:top w:val="none" w:sz="0" w:space="0" w:color="auto"/>
            <w:left w:val="none" w:sz="0" w:space="0" w:color="auto"/>
            <w:bottom w:val="none" w:sz="0" w:space="0" w:color="auto"/>
            <w:right w:val="none" w:sz="0" w:space="0" w:color="auto"/>
          </w:divBdr>
        </w:div>
        <w:div w:id="1838154554">
          <w:marLeft w:val="0"/>
          <w:marRight w:val="0"/>
          <w:marTop w:val="0"/>
          <w:marBottom w:val="0"/>
          <w:divBdr>
            <w:top w:val="none" w:sz="0" w:space="0" w:color="auto"/>
            <w:left w:val="none" w:sz="0" w:space="0" w:color="auto"/>
            <w:bottom w:val="none" w:sz="0" w:space="0" w:color="auto"/>
            <w:right w:val="none" w:sz="0" w:space="0" w:color="auto"/>
          </w:divBdr>
        </w:div>
        <w:div w:id="1945185008">
          <w:marLeft w:val="0"/>
          <w:marRight w:val="0"/>
          <w:marTop w:val="0"/>
          <w:marBottom w:val="0"/>
          <w:divBdr>
            <w:top w:val="none" w:sz="0" w:space="0" w:color="auto"/>
            <w:left w:val="none" w:sz="0" w:space="0" w:color="auto"/>
            <w:bottom w:val="none" w:sz="0" w:space="0" w:color="auto"/>
            <w:right w:val="none" w:sz="0" w:space="0" w:color="auto"/>
          </w:divBdr>
        </w:div>
      </w:divsChild>
    </w:div>
    <w:div w:id="1590581299">
      <w:bodyDiv w:val="1"/>
      <w:marLeft w:val="0"/>
      <w:marRight w:val="0"/>
      <w:marTop w:val="0"/>
      <w:marBottom w:val="0"/>
      <w:divBdr>
        <w:top w:val="none" w:sz="0" w:space="0" w:color="auto"/>
        <w:left w:val="none" w:sz="0" w:space="0" w:color="auto"/>
        <w:bottom w:val="none" w:sz="0" w:space="0" w:color="auto"/>
        <w:right w:val="none" w:sz="0" w:space="0" w:color="auto"/>
      </w:divBdr>
    </w:div>
    <w:div w:id="1605459886">
      <w:bodyDiv w:val="1"/>
      <w:marLeft w:val="0"/>
      <w:marRight w:val="0"/>
      <w:marTop w:val="0"/>
      <w:marBottom w:val="0"/>
      <w:divBdr>
        <w:top w:val="none" w:sz="0" w:space="0" w:color="auto"/>
        <w:left w:val="none" w:sz="0" w:space="0" w:color="auto"/>
        <w:bottom w:val="none" w:sz="0" w:space="0" w:color="auto"/>
        <w:right w:val="none" w:sz="0" w:space="0" w:color="auto"/>
      </w:divBdr>
    </w:div>
    <w:div w:id="1689065793">
      <w:bodyDiv w:val="1"/>
      <w:marLeft w:val="0"/>
      <w:marRight w:val="0"/>
      <w:marTop w:val="0"/>
      <w:marBottom w:val="0"/>
      <w:divBdr>
        <w:top w:val="none" w:sz="0" w:space="0" w:color="auto"/>
        <w:left w:val="none" w:sz="0" w:space="0" w:color="auto"/>
        <w:bottom w:val="none" w:sz="0" w:space="0" w:color="auto"/>
        <w:right w:val="none" w:sz="0" w:space="0" w:color="auto"/>
      </w:divBdr>
    </w:div>
    <w:div w:id="1721829596">
      <w:bodyDiv w:val="1"/>
      <w:marLeft w:val="0"/>
      <w:marRight w:val="0"/>
      <w:marTop w:val="0"/>
      <w:marBottom w:val="0"/>
      <w:divBdr>
        <w:top w:val="none" w:sz="0" w:space="0" w:color="auto"/>
        <w:left w:val="none" w:sz="0" w:space="0" w:color="auto"/>
        <w:bottom w:val="none" w:sz="0" w:space="0" w:color="auto"/>
        <w:right w:val="none" w:sz="0" w:space="0" w:color="auto"/>
      </w:divBdr>
    </w:div>
    <w:div w:id="1746798207">
      <w:bodyDiv w:val="1"/>
      <w:marLeft w:val="0"/>
      <w:marRight w:val="0"/>
      <w:marTop w:val="0"/>
      <w:marBottom w:val="0"/>
      <w:divBdr>
        <w:top w:val="none" w:sz="0" w:space="0" w:color="auto"/>
        <w:left w:val="none" w:sz="0" w:space="0" w:color="auto"/>
        <w:bottom w:val="none" w:sz="0" w:space="0" w:color="auto"/>
        <w:right w:val="none" w:sz="0" w:space="0" w:color="auto"/>
      </w:divBdr>
      <w:divsChild>
        <w:div w:id="112942660">
          <w:marLeft w:val="0"/>
          <w:marRight w:val="0"/>
          <w:marTop w:val="0"/>
          <w:marBottom w:val="0"/>
          <w:divBdr>
            <w:top w:val="none" w:sz="0" w:space="0" w:color="auto"/>
            <w:left w:val="none" w:sz="0" w:space="0" w:color="auto"/>
            <w:bottom w:val="none" w:sz="0" w:space="0" w:color="auto"/>
            <w:right w:val="none" w:sz="0" w:space="0" w:color="auto"/>
          </w:divBdr>
        </w:div>
        <w:div w:id="502552953">
          <w:marLeft w:val="0"/>
          <w:marRight w:val="0"/>
          <w:marTop w:val="0"/>
          <w:marBottom w:val="0"/>
          <w:divBdr>
            <w:top w:val="none" w:sz="0" w:space="0" w:color="auto"/>
            <w:left w:val="none" w:sz="0" w:space="0" w:color="auto"/>
            <w:bottom w:val="none" w:sz="0" w:space="0" w:color="auto"/>
            <w:right w:val="none" w:sz="0" w:space="0" w:color="auto"/>
          </w:divBdr>
        </w:div>
      </w:divsChild>
    </w:div>
    <w:div w:id="1812866305">
      <w:bodyDiv w:val="1"/>
      <w:marLeft w:val="0"/>
      <w:marRight w:val="0"/>
      <w:marTop w:val="0"/>
      <w:marBottom w:val="0"/>
      <w:divBdr>
        <w:top w:val="none" w:sz="0" w:space="0" w:color="auto"/>
        <w:left w:val="none" w:sz="0" w:space="0" w:color="auto"/>
        <w:bottom w:val="none" w:sz="0" w:space="0" w:color="auto"/>
        <w:right w:val="none" w:sz="0" w:space="0" w:color="auto"/>
      </w:divBdr>
      <w:divsChild>
        <w:div w:id="344670114">
          <w:marLeft w:val="0"/>
          <w:marRight w:val="0"/>
          <w:marTop w:val="0"/>
          <w:marBottom w:val="0"/>
          <w:divBdr>
            <w:top w:val="none" w:sz="0" w:space="0" w:color="auto"/>
            <w:left w:val="none" w:sz="0" w:space="0" w:color="auto"/>
            <w:bottom w:val="none" w:sz="0" w:space="0" w:color="auto"/>
            <w:right w:val="none" w:sz="0" w:space="0" w:color="auto"/>
          </w:divBdr>
        </w:div>
        <w:div w:id="970788888">
          <w:marLeft w:val="0"/>
          <w:marRight w:val="0"/>
          <w:marTop w:val="0"/>
          <w:marBottom w:val="0"/>
          <w:divBdr>
            <w:top w:val="none" w:sz="0" w:space="0" w:color="auto"/>
            <w:left w:val="none" w:sz="0" w:space="0" w:color="auto"/>
            <w:bottom w:val="none" w:sz="0" w:space="0" w:color="auto"/>
            <w:right w:val="none" w:sz="0" w:space="0" w:color="auto"/>
          </w:divBdr>
        </w:div>
        <w:div w:id="1247036146">
          <w:marLeft w:val="0"/>
          <w:marRight w:val="0"/>
          <w:marTop w:val="0"/>
          <w:marBottom w:val="0"/>
          <w:divBdr>
            <w:top w:val="none" w:sz="0" w:space="0" w:color="auto"/>
            <w:left w:val="none" w:sz="0" w:space="0" w:color="auto"/>
            <w:bottom w:val="none" w:sz="0" w:space="0" w:color="auto"/>
            <w:right w:val="none" w:sz="0" w:space="0" w:color="auto"/>
          </w:divBdr>
        </w:div>
        <w:div w:id="1506699982">
          <w:marLeft w:val="0"/>
          <w:marRight w:val="0"/>
          <w:marTop w:val="0"/>
          <w:marBottom w:val="0"/>
          <w:divBdr>
            <w:top w:val="none" w:sz="0" w:space="0" w:color="auto"/>
            <w:left w:val="none" w:sz="0" w:space="0" w:color="auto"/>
            <w:bottom w:val="none" w:sz="0" w:space="0" w:color="auto"/>
            <w:right w:val="none" w:sz="0" w:space="0" w:color="auto"/>
          </w:divBdr>
        </w:div>
        <w:div w:id="1690447066">
          <w:marLeft w:val="0"/>
          <w:marRight w:val="0"/>
          <w:marTop w:val="0"/>
          <w:marBottom w:val="0"/>
          <w:divBdr>
            <w:top w:val="none" w:sz="0" w:space="0" w:color="auto"/>
            <w:left w:val="none" w:sz="0" w:space="0" w:color="auto"/>
            <w:bottom w:val="none" w:sz="0" w:space="0" w:color="auto"/>
            <w:right w:val="none" w:sz="0" w:space="0" w:color="auto"/>
          </w:divBdr>
        </w:div>
      </w:divsChild>
    </w:div>
    <w:div w:id="1833134322">
      <w:bodyDiv w:val="1"/>
      <w:marLeft w:val="0"/>
      <w:marRight w:val="0"/>
      <w:marTop w:val="0"/>
      <w:marBottom w:val="0"/>
      <w:divBdr>
        <w:top w:val="none" w:sz="0" w:space="0" w:color="auto"/>
        <w:left w:val="none" w:sz="0" w:space="0" w:color="auto"/>
        <w:bottom w:val="none" w:sz="0" w:space="0" w:color="auto"/>
        <w:right w:val="none" w:sz="0" w:space="0" w:color="auto"/>
      </w:divBdr>
    </w:div>
    <w:div w:id="1835951593">
      <w:bodyDiv w:val="1"/>
      <w:marLeft w:val="0"/>
      <w:marRight w:val="0"/>
      <w:marTop w:val="0"/>
      <w:marBottom w:val="0"/>
      <w:divBdr>
        <w:top w:val="none" w:sz="0" w:space="0" w:color="auto"/>
        <w:left w:val="none" w:sz="0" w:space="0" w:color="auto"/>
        <w:bottom w:val="none" w:sz="0" w:space="0" w:color="auto"/>
        <w:right w:val="none" w:sz="0" w:space="0" w:color="auto"/>
      </w:divBdr>
    </w:div>
    <w:div w:id="1849557686">
      <w:bodyDiv w:val="1"/>
      <w:marLeft w:val="0"/>
      <w:marRight w:val="0"/>
      <w:marTop w:val="0"/>
      <w:marBottom w:val="0"/>
      <w:divBdr>
        <w:top w:val="none" w:sz="0" w:space="0" w:color="auto"/>
        <w:left w:val="none" w:sz="0" w:space="0" w:color="auto"/>
        <w:bottom w:val="none" w:sz="0" w:space="0" w:color="auto"/>
        <w:right w:val="none" w:sz="0" w:space="0" w:color="auto"/>
      </w:divBdr>
    </w:div>
    <w:div w:id="1859271567">
      <w:bodyDiv w:val="1"/>
      <w:marLeft w:val="0"/>
      <w:marRight w:val="0"/>
      <w:marTop w:val="0"/>
      <w:marBottom w:val="0"/>
      <w:divBdr>
        <w:top w:val="none" w:sz="0" w:space="0" w:color="auto"/>
        <w:left w:val="none" w:sz="0" w:space="0" w:color="auto"/>
        <w:bottom w:val="none" w:sz="0" w:space="0" w:color="auto"/>
        <w:right w:val="none" w:sz="0" w:space="0" w:color="auto"/>
      </w:divBdr>
    </w:div>
    <w:div w:id="1903254440">
      <w:bodyDiv w:val="1"/>
      <w:marLeft w:val="0"/>
      <w:marRight w:val="0"/>
      <w:marTop w:val="0"/>
      <w:marBottom w:val="0"/>
      <w:divBdr>
        <w:top w:val="none" w:sz="0" w:space="0" w:color="auto"/>
        <w:left w:val="none" w:sz="0" w:space="0" w:color="auto"/>
        <w:bottom w:val="none" w:sz="0" w:space="0" w:color="auto"/>
        <w:right w:val="none" w:sz="0" w:space="0" w:color="auto"/>
      </w:divBdr>
    </w:div>
    <w:div w:id="1945452437">
      <w:bodyDiv w:val="1"/>
      <w:marLeft w:val="0"/>
      <w:marRight w:val="0"/>
      <w:marTop w:val="0"/>
      <w:marBottom w:val="0"/>
      <w:divBdr>
        <w:top w:val="none" w:sz="0" w:space="0" w:color="auto"/>
        <w:left w:val="none" w:sz="0" w:space="0" w:color="auto"/>
        <w:bottom w:val="none" w:sz="0" w:space="0" w:color="auto"/>
        <w:right w:val="none" w:sz="0" w:space="0" w:color="auto"/>
      </w:divBdr>
      <w:divsChild>
        <w:div w:id="121073056">
          <w:marLeft w:val="0"/>
          <w:marRight w:val="0"/>
          <w:marTop w:val="0"/>
          <w:marBottom w:val="0"/>
          <w:divBdr>
            <w:top w:val="none" w:sz="0" w:space="0" w:color="auto"/>
            <w:left w:val="none" w:sz="0" w:space="0" w:color="auto"/>
            <w:bottom w:val="none" w:sz="0" w:space="0" w:color="auto"/>
            <w:right w:val="none" w:sz="0" w:space="0" w:color="auto"/>
          </w:divBdr>
        </w:div>
        <w:div w:id="623389766">
          <w:marLeft w:val="0"/>
          <w:marRight w:val="0"/>
          <w:marTop w:val="0"/>
          <w:marBottom w:val="0"/>
          <w:divBdr>
            <w:top w:val="none" w:sz="0" w:space="0" w:color="auto"/>
            <w:left w:val="none" w:sz="0" w:space="0" w:color="auto"/>
            <w:bottom w:val="none" w:sz="0" w:space="0" w:color="auto"/>
            <w:right w:val="none" w:sz="0" w:space="0" w:color="auto"/>
          </w:divBdr>
        </w:div>
        <w:div w:id="798035791">
          <w:marLeft w:val="0"/>
          <w:marRight w:val="0"/>
          <w:marTop w:val="0"/>
          <w:marBottom w:val="0"/>
          <w:divBdr>
            <w:top w:val="none" w:sz="0" w:space="0" w:color="auto"/>
            <w:left w:val="none" w:sz="0" w:space="0" w:color="auto"/>
            <w:bottom w:val="none" w:sz="0" w:space="0" w:color="auto"/>
            <w:right w:val="none" w:sz="0" w:space="0" w:color="auto"/>
          </w:divBdr>
        </w:div>
        <w:div w:id="990251615">
          <w:marLeft w:val="0"/>
          <w:marRight w:val="0"/>
          <w:marTop w:val="0"/>
          <w:marBottom w:val="0"/>
          <w:divBdr>
            <w:top w:val="none" w:sz="0" w:space="0" w:color="auto"/>
            <w:left w:val="none" w:sz="0" w:space="0" w:color="auto"/>
            <w:bottom w:val="none" w:sz="0" w:space="0" w:color="auto"/>
            <w:right w:val="none" w:sz="0" w:space="0" w:color="auto"/>
          </w:divBdr>
        </w:div>
        <w:div w:id="1399590284">
          <w:marLeft w:val="0"/>
          <w:marRight w:val="0"/>
          <w:marTop w:val="0"/>
          <w:marBottom w:val="0"/>
          <w:divBdr>
            <w:top w:val="none" w:sz="0" w:space="0" w:color="auto"/>
            <w:left w:val="none" w:sz="0" w:space="0" w:color="auto"/>
            <w:bottom w:val="none" w:sz="0" w:space="0" w:color="auto"/>
            <w:right w:val="none" w:sz="0" w:space="0" w:color="auto"/>
          </w:divBdr>
        </w:div>
      </w:divsChild>
    </w:div>
    <w:div w:id="1947230494">
      <w:bodyDiv w:val="1"/>
      <w:marLeft w:val="0"/>
      <w:marRight w:val="0"/>
      <w:marTop w:val="0"/>
      <w:marBottom w:val="0"/>
      <w:divBdr>
        <w:top w:val="none" w:sz="0" w:space="0" w:color="auto"/>
        <w:left w:val="none" w:sz="0" w:space="0" w:color="auto"/>
        <w:bottom w:val="none" w:sz="0" w:space="0" w:color="auto"/>
        <w:right w:val="none" w:sz="0" w:space="0" w:color="auto"/>
      </w:divBdr>
      <w:divsChild>
        <w:div w:id="109856787">
          <w:marLeft w:val="0"/>
          <w:marRight w:val="0"/>
          <w:marTop w:val="0"/>
          <w:marBottom w:val="0"/>
          <w:divBdr>
            <w:top w:val="none" w:sz="0" w:space="0" w:color="auto"/>
            <w:left w:val="none" w:sz="0" w:space="0" w:color="auto"/>
            <w:bottom w:val="none" w:sz="0" w:space="0" w:color="auto"/>
            <w:right w:val="none" w:sz="0" w:space="0" w:color="auto"/>
          </w:divBdr>
        </w:div>
        <w:div w:id="666860776">
          <w:marLeft w:val="0"/>
          <w:marRight w:val="0"/>
          <w:marTop w:val="0"/>
          <w:marBottom w:val="0"/>
          <w:divBdr>
            <w:top w:val="none" w:sz="0" w:space="0" w:color="auto"/>
            <w:left w:val="none" w:sz="0" w:space="0" w:color="auto"/>
            <w:bottom w:val="none" w:sz="0" w:space="0" w:color="auto"/>
            <w:right w:val="none" w:sz="0" w:space="0" w:color="auto"/>
          </w:divBdr>
        </w:div>
        <w:div w:id="817573480">
          <w:marLeft w:val="0"/>
          <w:marRight w:val="0"/>
          <w:marTop w:val="0"/>
          <w:marBottom w:val="0"/>
          <w:divBdr>
            <w:top w:val="none" w:sz="0" w:space="0" w:color="auto"/>
            <w:left w:val="none" w:sz="0" w:space="0" w:color="auto"/>
            <w:bottom w:val="none" w:sz="0" w:space="0" w:color="auto"/>
            <w:right w:val="none" w:sz="0" w:space="0" w:color="auto"/>
          </w:divBdr>
        </w:div>
        <w:div w:id="1025014263">
          <w:marLeft w:val="0"/>
          <w:marRight w:val="0"/>
          <w:marTop w:val="0"/>
          <w:marBottom w:val="0"/>
          <w:divBdr>
            <w:top w:val="none" w:sz="0" w:space="0" w:color="auto"/>
            <w:left w:val="none" w:sz="0" w:space="0" w:color="auto"/>
            <w:bottom w:val="none" w:sz="0" w:space="0" w:color="auto"/>
            <w:right w:val="none" w:sz="0" w:space="0" w:color="auto"/>
          </w:divBdr>
        </w:div>
        <w:div w:id="1028291935">
          <w:marLeft w:val="0"/>
          <w:marRight w:val="0"/>
          <w:marTop w:val="0"/>
          <w:marBottom w:val="0"/>
          <w:divBdr>
            <w:top w:val="none" w:sz="0" w:space="0" w:color="auto"/>
            <w:left w:val="none" w:sz="0" w:space="0" w:color="auto"/>
            <w:bottom w:val="none" w:sz="0" w:space="0" w:color="auto"/>
            <w:right w:val="none" w:sz="0" w:space="0" w:color="auto"/>
          </w:divBdr>
        </w:div>
        <w:div w:id="2106269688">
          <w:marLeft w:val="0"/>
          <w:marRight w:val="0"/>
          <w:marTop w:val="0"/>
          <w:marBottom w:val="0"/>
          <w:divBdr>
            <w:top w:val="none" w:sz="0" w:space="0" w:color="auto"/>
            <w:left w:val="none" w:sz="0" w:space="0" w:color="auto"/>
            <w:bottom w:val="none" w:sz="0" w:space="0" w:color="auto"/>
            <w:right w:val="none" w:sz="0" w:space="0" w:color="auto"/>
          </w:divBdr>
        </w:div>
      </w:divsChild>
    </w:div>
    <w:div w:id="1983075746">
      <w:bodyDiv w:val="1"/>
      <w:marLeft w:val="0"/>
      <w:marRight w:val="0"/>
      <w:marTop w:val="0"/>
      <w:marBottom w:val="0"/>
      <w:divBdr>
        <w:top w:val="none" w:sz="0" w:space="0" w:color="auto"/>
        <w:left w:val="none" w:sz="0" w:space="0" w:color="auto"/>
        <w:bottom w:val="none" w:sz="0" w:space="0" w:color="auto"/>
        <w:right w:val="none" w:sz="0" w:space="0" w:color="auto"/>
      </w:divBdr>
    </w:div>
    <w:div w:id="1989043812">
      <w:bodyDiv w:val="1"/>
      <w:marLeft w:val="0"/>
      <w:marRight w:val="0"/>
      <w:marTop w:val="0"/>
      <w:marBottom w:val="0"/>
      <w:divBdr>
        <w:top w:val="none" w:sz="0" w:space="0" w:color="auto"/>
        <w:left w:val="none" w:sz="0" w:space="0" w:color="auto"/>
        <w:bottom w:val="none" w:sz="0" w:space="0" w:color="auto"/>
        <w:right w:val="none" w:sz="0" w:space="0" w:color="auto"/>
      </w:divBdr>
    </w:div>
    <w:div w:id="2043700854">
      <w:bodyDiv w:val="1"/>
      <w:marLeft w:val="0"/>
      <w:marRight w:val="0"/>
      <w:marTop w:val="0"/>
      <w:marBottom w:val="0"/>
      <w:divBdr>
        <w:top w:val="none" w:sz="0" w:space="0" w:color="auto"/>
        <w:left w:val="none" w:sz="0" w:space="0" w:color="auto"/>
        <w:bottom w:val="none" w:sz="0" w:space="0" w:color="auto"/>
        <w:right w:val="none" w:sz="0" w:space="0" w:color="auto"/>
      </w:divBdr>
    </w:div>
    <w:div w:id="2065761549">
      <w:bodyDiv w:val="1"/>
      <w:marLeft w:val="0"/>
      <w:marRight w:val="0"/>
      <w:marTop w:val="0"/>
      <w:marBottom w:val="0"/>
      <w:divBdr>
        <w:top w:val="none" w:sz="0" w:space="0" w:color="auto"/>
        <w:left w:val="none" w:sz="0" w:space="0" w:color="auto"/>
        <w:bottom w:val="none" w:sz="0" w:space="0" w:color="auto"/>
        <w:right w:val="none" w:sz="0" w:space="0" w:color="auto"/>
      </w:divBdr>
    </w:div>
    <w:div w:id="2070686479">
      <w:bodyDiv w:val="1"/>
      <w:marLeft w:val="0"/>
      <w:marRight w:val="0"/>
      <w:marTop w:val="0"/>
      <w:marBottom w:val="0"/>
      <w:divBdr>
        <w:top w:val="none" w:sz="0" w:space="0" w:color="auto"/>
        <w:left w:val="none" w:sz="0" w:space="0" w:color="auto"/>
        <w:bottom w:val="none" w:sz="0" w:space="0" w:color="auto"/>
        <w:right w:val="none" w:sz="0" w:space="0" w:color="auto"/>
      </w:divBdr>
    </w:div>
    <w:div w:id="2138837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chart" Target="charts/chart5.xml"/><Relationship Id="rId39" Type="http://schemas.openxmlformats.org/officeDocument/2006/relationships/header" Target="header8.xml"/><Relationship Id="rId21" Type="http://schemas.openxmlformats.org/officeDocument/2006/relationships/chart" Target="charts/chart2.xml"/><Relationship Id="rId34" Type="http://schemas.openxmlformats.org/officeDocument/2006/relationships/chart" Target="charts/chart13.xml"/><Relationship Id="rId42" Type="http://schemas.openxmlformats.org/officeDocument/2006/relationships/header" Target="header10.xml"/><Relationship Id="rId47" Type="http://schemas.openxmlformats.org/officeDocument/2006/relationships/header" Target="header15.xml"/><Relationship Id="rId50" Type="http://schemas.openxmlformats.org/officeDocument/2006/relationships/hyperlink" Target="https://www2.education.vic.gov.au/pal/recruitment-schools/policy-and-guidelines/employment-promotion-or-transfer" TargetMode="External"/><Relationship Id="rId55" Type="http://schemas.openxmlformats.org/officeDocument/2006/relationships/header" Target="header1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8.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chart" Target="charts/chart11.xml"/><Relationship Id="rId37" Type="http://schemas.openxmlformats.org/officeDocument/2006/relationships/footer" Target="footer3.xml"/><Relationship Id="rId40" Type="http://schemas.openxmlformats.org/officeDocument/2006/relationships/header" Target="header9.xml"/><Relationship Id="rId45" Type="http://schemas.openxmlformats.org/officeDocument/2006/relationships/header" Target="header13.xml"/><Relationship Id="rId53" Type="http://schemas.openxmlformats.org/officeDocument/2006/relationships/hyperlink" Target="https://www2.education.vic.gov.au/pal/complaints-misconduct-and-unsatisfactory-performance/policy-and-guidelines" TargetMode="External"/><Relationship Id="rId58" Type="http://schemas.microsoft.com/office/2019/05/relationships/documenttasks" Target="documenttasks/documenttasks1.xml"/><Relationship Id="rId5" Type="http://schemas.openxmlformats.org/officeDocument/2006/relationships/numbering" Target="numbering.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eader" Target="header5.xml"/><Relationship Id="rId43" Type="http://schemas.openxmlformats.org/officeDocument/2006/relationships/header" Target="header11.xml"/><Relationship Id="rId48" Type="http://schemas.openxmlformats.org/officeDocument/2006/relationships/header" Target="header16.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2.education.vic.gov.au/pal/sexuality-education/policy"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ustomXml" Target="ink/ink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header" Target="header7.xml"/><Relationship Id="rId46" Type="http://schemas.openxmlformats.org/officeDocument/2006/relationships/header" Target="header14.xml"/><Relationship Id="rId20" Type="http://schemas.openxmlformats.org/officeDocument/2006/relationships/chart" Target="charts/chart1.xml"/><Relationship Id="rId41" Type="http://schemas.openxmlformats.org/officeDocument/2006/relationships/footer" Target="footer4.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chart" Target="charts/chart7.xml"/><Relationship Id="rId36" Type="http://schemas.openxmlformats.org/officeDocument/2006/relationships/header" Target="header6.xml"/><Relationship Id="rId49" Type="http://schemas.openxmlformats.org/officeDocument/2006/relationships/hyperlink" Target="https://www.schools.vic.gov.au/child-protection-and-child-safe-standards-protect"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hart" Target="charts/chart10.xml"/><Relationship Id="rId44" Type="http://schemas.openxmlformats.org/officeDocument/2006/relationships/header" Target="header12.xml"/><Relationship Id="rId52" Type="http://schemas.openxmlformats.org/officeDocument/2006/relationships/hyperlink" Target="https://edugate.eduweb.vic.gov.au/edrms/keyprocess/cp/SitePages/SchoolPoliciesDetail.aspx?CId=84"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17" Type="http://schemas.openxmlformats.org/officeDocument/2006/relationships/hyperlink" Target="https://www2.education.vic.gov.au/pal/child-safe-standards/policy" TargetMode="External"/><Relationship Id="rId21" Type="http://schemas.openxmlformats.org/officeDocument/2006/relationships/hyperlink" Target="https://www.vic.gov.au/progress-updates-board-inquiry-recommendations" TargetMode="External"/><Relationship Id="rId42" Type="http://schemas.openxmlformats.org/officeDocument/2006/relationships/hyperlink" Target="https://apo.org.au/node/70928" TargetMode="External"/><Relationship Id="rId63" Type="http://schemas.openxmlformats.org/officeDocument/2006/relationships/hyperlink" Target="https://www.beaumarisinquiry.vic.gov.au/report" TargetMode="External"/><Relationship Id="rId84" Type="http://schemas.openxmlformats.org/officeDocument/2006/relationships/hyperlink" Target="https://www.beaumarisinquiry.vic.gov.au/report" TargetMode="External"/><Relationship Id="rId138" Type="http://schemas.openxmlformats.org/officeDocument/2006/relationships/hyperlink" Target="https://www2.education.vic.gov.au/pal/protecting-children/policy" TargetMode="External"/><Relationship Id="rId159" Type="http://schemas.openxmlformats.org/officeDocument/2006/relationships/hyperlink" Target="https://prov.vic.gov.au/recordkeeping-government/standards-framework" TargetMode="External"/><Relationship Id="rId107" Type="http://schemas.openxmlformats.org/officeDocument/2006/relationships/hyperlink" Target="https://www.vic.gov.au/schools-suitable-staff-volunteers-guidance" TargetMode="External"/><Relationship Id="rId11" Type="http://schemas.openxmlformats.org/officeDocument/2006/relationships/hyperlink" Target="https://www.vic.gov.au/progress-updates-board-inquiry-recommendations" TargetMode="External"/><Relationship Id="rId32" Type="http://schemas.openxmlformats.org/officeDocument/2006/relationships/hyperlink" Target="https://www.childsafety.gov.au/about-child-sexual-abuse/who-perpetrates-child-sexual-abuse" TargetMode="External"/><Relationship Id="rId53" Type="http://schemas.openxmlformats.org/officeDocument/2006/relationships/hyperlink" Target="https://www.vic.gov.au/victim-survivor-support-former-students" TargetMode="External"/><Relationship Id="rId74" Type="http://schemas.openxmlformats.org/officeDocument/2006/relationships/hyperlink" Target="https://www.beaumarisinquiry.vic.gov.au/report" TargetMode="External"/><Relationship Id="rId128" Type="http://schemas.openxmlformats.org/officeDocument/2006/relationships/hyperlink" Target="https://www2.education.vic.gov.au/pal/reportable-notifiable-conduct/policy" TargetMode="External"/><Relationship Id="rId149" Type="http://schemas.openxmlformats.org/officeDocument/2006/relationships/hyperlink" Target="https://www2.education.vic.gov.au/pal/occupational-health-safety-wellbeing-management/guidance/expert-supports" TargetMode="External"/><Relationship Id="rId5" Type="http://schemas.openxmlformats.org/officeDocument/2006/relationships/hyperlink" Target="https://www.beaumarisinquiry.vic.gov.au/report" TargetMode="External"/><Relationship Id="rId95" Type="http://schemas.openxmlformats.org/officeDocument/2006/relationships/hyperlink" Target="https://www2.education.vic.gov.au/pal/recruitment-schools/overview" TargetMode="External"/><Relationship Id="rId160" Type="http://schemas.openxmlformats.org/officeDocument/2006/relationships/hyperlink" Target="https://www2.education.vic.gov.au/pal/records-management/policy" TargetMode="External"/><Relationship Id="rId22" Type="http://schemas.openxmlformats.org/officeDocument/2006/relationships/hyperlink" Target="https://www.abs.gov.au/AUSSTATS/abs@.nsf/DetailsPage/1301.21981" TargetMode="External"/><Relationship Id="rId43" Type="http://schemas.openxmlformats.org/officeDocument/2006/relationships/hyperlink" Target="https://www.beaumarisinquiry.vic.gov.au/report" TargetMode="External"/><Relationship Id="rId64" Type="http://schemas.openxmlformats.org/officeDocument/2006/relationships/hyperlink" Target="https://www.beaumarisinquiry.vic.gov.au/report" TargetMode="External"/><Relationship Id="rId118" Type="http://schemas.openxmlformats.org/officeDocument/2006/relationships/hyperlink" Target="https://www.vic.gov.au/child-safe-standards-training-material" TargetMode="External"/><Relationship Id="rId139" Type="http://schemas.openxmlformats.org/officeDocument/2006/relationships/hyperlink" Target="https://www.vic.gov.au/report-child-sexual-abuse-victorian-gov-schools" TargetMode="External"/><Relationship Id="rId85" Type="http://schemas.openxmlformats.org/officeDocument/2006/relationships/hyperlink" Target="https://www.vic.gov.au/victorian-government-schools-directory" TargetMode="External"/><Relationship Id="rId150" Type="http://schemas.openxmlformats.org/officeDocument/2006/relationships/hyperlink" Target="https://www2.education.vic.gov.au/pal/protecting-children/policy" TargetMode="External"/><Relationship Id="rId12" Type="http://schemas.openxmlformats.org/officeDocument/2006/relationships/hyperlink" Target="https://www.beaumarisinquiry.vic.gov.au/report" TargetMode="External"/><Relationship Id="rId17" Type="http://schemas.openxmlformats.org/officeDocument/2006/relationships/hyperlink" Target="https://www.childabuseroyalcommission.gov.au/identifying-and-disclosing-child-sexual-abuse" TargetMode="External"/><Relationship Id="rId33" Type="http://schemas.openxmlformats.org/officeDocument/2006/relationships/hyperlink" Target="https://www.abs.gov.au/AUSSTATS/abs@.nsf/DetailsPage/4221.01964?OpenDocument" TargetMode="External"/><Relationship Id="rId38" Type="http://schemas.openxmlformats.org/officeDocument/2006/relationships/hyperlink" Target="https://www.abs.gov.au/AUSSTATS/abs@.nsf/DetailsPage/4221.01975?" TargetMode="External"/><Relationship Id="rId59" Type="http://schemas.openxmlformats.org/officeDocument/2006/relationships/hyperlink" Target="https://www.beaumarisinquiry.vic.gov.au/report" TargetMode="External"/><Relationship Id="rId103" Type="http://schemas.openxmlformats.org/officeDocument/2006/relationships/hyperlink" Target="https://www2.education.vic.gov.au/pal/school-council-employment/policy-and-guidelines" TargetMode="External"/><Relationship Id="rId108" Type="http://schemas.openxmlformats.org/officeDocument/2006/relationships/hyperlink" Target="https://www2.education.vic.gov.au/pal/bqsh-school-construction-design-standards/policy" TargetMode="External"/><Relationship Id="rId124" Type="http://schemas.openxmlformats.org/officeDocument/2006/relationships/hyperlink" Target="https://www2.education.vic.gov.au/pal/complaint-resolution/policy" TargetMode="External"/><Relationship Id="rId129" Type="http://schemas.openxmlformats.org/officeDocument/2006/relationships/hyperlink" Target="https://www.vit.vic.edu.au/conduct/reporting-guide" TargetMode="External"/><Relationship Id="rId54" Type="http://schemas.openxmlformats.org/officeDocument/2006/relationships/hyperlink" Target="https://www.beaumarisinquiry.vic.gov.au/report" TargetMode="External"/><Relationship Id="rId70" Type="http://schemas.openxmlformats.org/officeDocument/2006/relationships/hyperlink" Target="https://www.beaumarisinquiry.vic.gov.au/public-hearings" TargetMode="External"/><Relationship Id="rId75" Type="http://schemas.openxmlformats.org/officeDocument/2006/relationships/hyperlink" Target="https://www.beaumarisinquiry.vic.gov.au/report" TargetMode="External"/><Relationship Id="rId91" Type="http://schemas.openxmlformats.org/officeDocument/2006/relationships/hyperlink" Target="https://www2.education.vic.gov.au/pal/reportable-notifiable-conduct/policy" TargetMode="External"/><Relationship Id="rId96" Type="http://schemas.openxmlformats.org/officeDocument/2006/relationships/hyperlink" Target="https://www2.education.vic.gov.au/pal/employment-limitation/policy" TargetMode="External"/><Relationship Id="rId140" Type="http://schemas.openxmlformats.org/officeDocument/2006/relationships/hyperlink" Target="https://www.vic.gov.au/child-safety-and-wellbeing-policy" TargetMode="External"/><Relationship Id="rId145" Type="http://schemas.openxmlformats.org/officeDocument/2006/relationships/hyperlink" Target="https://www.schools.vic.gov.au/action-3-contacting-parents-or-carers" TargetMode="External"/><Relationship Id="rId161" Type="http://schemas.openxmlformats.org/officeDocument/2006/relationships/hyperlink" Target="https://www.schools.vic.gov.au/report-child-abuse-schools" TargetMode="External"/><Relationship Id="rId1" Type="http://schemas.openxmlformats.org/officeDocument/2006/relationships/hyperlink" Target="https://www.vic.gov.au/progress-updates-board-inquiry-recommendations" TargetMode="External"/><Relationship Id="rId6" Type="http://schemas.openxmlformats.org/officeDocument/2006/relationships/hyperlink" Target="https://www.vic.gov.au/victim-survivor-support-former-students" TargetMode="External"/><Relationship Id="rId23" Type="http://schemas.openxmlformats.org/officeDocument/2006/relationships/hyperlink" Target="https://www.vic.gov.au/history-school-types" TargetMode="External"/><Relationship Id="rId28" Type="http://schemas.openxmlformats.org/officeDocument/2006/relationships/hyperlink" Target="https://www.vic.gov.au/victorian-government-schools-directory" TargetMode="External"/><Relationship Id="rId49" Type="http://schemas.openxmlformats.org/officeDocument/2006/relationships/hyperlink" Target="https://www.childabuseroyalcommission.gov.au/identifying-and-disclosing-child-sexual-abuse" TargetMode="External"/><Relationship Id="rId114" Type="http://schemas.openxmlformats.org/officeDocument/2006/relationships/hyperlink" Target="https://www.schools.vic.gov.au/report-child-abuse-schools" TargetMode="External"/><Relationship Id="rId119" Type="http://schemas.openxmlformats.org/officeDocument/2006/relationships/hyperlink" Target="https://www.vic.gov.au/protecting-children-mandatory-reporting-and-other-obligations" TargetMode="External"/><Relationship Id="rId44" Type="http://schemas.openxmlformats.org/officeDocument/2006/relationships/hyperlink" Target="https://www.beaumarisinquiry.vic.gov.au/report" TargetMode="External"/><Relationship Id="rId60" Type="http://schemas.openxmlformats.org/officeDocument/2006/relationships/hyperlink" Target="https://www.beaumarisinquiry.vic.gov.au/report" TargetMode="External"/><Relationship Id="rId65" Type="http://schemas.openxmlformats.org/officeDocument/2006/relationships/hyperlink" Target="https://www.beaumarisinquiry.vic.gov.au/report" TargetMode="External"/><Relationship Id="rId81" Type="http://schemas.openxmlformats.org/officeDocument/2006/relationships/hyperlink" Target="https://www.vit.vic.edu.au/about" TargetMode="External"/><Relationship Id="rId86" Type="http://schemas.openxmlformats.org/officeDocument/2006/relationships/hyperlink" Target="https://www2.education.vic.gov.au/pal/child-safe-standards/policy" TargetMode="External"/><Relationship Id="rId130" Type="http://schemas.openxmlformats.org/officeDocument/2006/relationships/hyperlink" Target="https://www.vit.vic.edu.au/conduct/roda" TargetMode="External"/><Relationship Id="rId135" Type="http://schemas.openxmlformats.org/officeDocument/2006/relationships/hyperlink" Target="https://www.schools.vic.gov.au/child-protection-and-child-safe-standards-protect" TargetMode="External"/><Relationship Id="rId151" Type="http://schemas.openxmlformats.org/officeDocument/2006/relationships/hyperlink" Target="https://www2.education.vic.gov.au/pal/complaints-misconduct-and-unsatisfactory-performance/policy-and-guidelines/part-1-introduction" TargetMode="External"/><Relationship Id="rId156" Type="http://schemas.openxmlformats.org/officeDocument/2006/relationships/hyperlink" Target="https://www2.education.vic.gov.au/pal/child-safe-standards/policy" TargetMode="External"/><Relationship Id="rId13" Type="http://schemas.openxmlformats.org/officeDocument/2006/relationships/hyperlink" Target="https://www.childabuseroyalcommission.gov.au/identifying-and-disclosing-child-sexual-abuse" TargetMode="External"/><Relationship Id="rId18" Type="http://schemas.openxmlformats.org/officeDocument/2006/relationships/hyperlink" Target="https://www.justice.vic.gov.au/justice-system/laws-and-regulation/victorian-model-litigant-guidelines" TargetMode="External"/><Relationship Id="rId39" Type="http://schemas.openxmlformats.org/officeDocument/2006/relationships/hyperlink" Target="https://www.abs.gov.au/AUSSTATS/abs@.nsf/DetailsPage/1301.21976" TargetMode="External"/><Relationship Id="rId109" Type="http://schemas.openxmlformats.org/officeDocument/2006/relationships/hyperlink" Target="https://www2.education.vic.gov.au/pal/supervision-students/policy" TargetMode="External"/><Relationship Id="rId34" Type="http://schemas.openxmlformats.org/officeDocument/2006/relationships/hyperlink" Target="https://www.abs.gov.au/AUSSTATS/abs@.nsf/DetailsPage/4221.01975?" TargetMode="External"/><Relationship Id="rId50" Type="http://schemas.openxmlformats.org/officeDocument/2006/relationships/hyperlink" Target="https://www.childabuseroyalcommission.gov.au/identifying-and-disclosing-child-sexual-abuse" TargetMode="External"/><Relationship Id="rId55" Type="http://schemas.openxmlformats.org/officeDocument/2006/relationships/hyperlink" Target="https://www.beaumarisinquiry.vic.gov.au/report" TargetMode="External"/><Relationship Id="rId76" Type="http://schemas.openxmlformats.org/officeDocument/2006/relationships/hyperlink" Target="https://www.beaumarisinquiry.vic.gov.au/report" TargetMode="External"/><Relationship Id="rId97" Type="http://schemas.openxmlformats.org/officeDocument/2006/relationships/hyperlink" Target="https://www2.education.vic.gov.au/pal/complaints-misconduct-and-unsatisfactory-performance/overview" TargetMode="External"/><Relationship Id="rId104" Type="http://schemas.openxmlformats.org/officeDocument/2006/relationships/hyperlink" Target="https://www2.education.vic.gov.au/pal/teacher-registration/overview" TargetMode="External"/><Relationship Id="rId120" Type="http://schemas.openxmlformats.org/officeDocument/2006/relationships/hyperlink" Target="https://www2.education.vic.gov.au/pal/protecting-children/policy" TargetMode="External"/><Relationship Id="rId125" Type="http://schemas.openxmlformats.org/officeDocument/2006/relationships/hyperlink" Target="https://www.vic.gov.au/schools-embed-child-safety-standards-guidance" TargetMode="External"/><Relationship Id="rId141" Type="http://schemas.openxmlformats.org/officeDocument/2006/relationships/hyperlink" Target="https://www.vic.gov.au/develop-school-child-safety-and-wellbeing-policy" TargetMode="External"/><Relationship Id="rId146" Type="http://schemas.openxmlformats.org/officeDocument/2006/relationships/hyperlink" Target="https://www2.education.vic.gov.au/pal/protecting-children/policy" TargetMode="External"/><Relationship Id="rId7" Type="http://schemas.openxmlformats.org/officeDocument/2006/relationships/hyperlink" Target="https://www.vic.gov.au/get-school-records" TargetMode="External"/><Relationship Id="rId71" Type="http://schemas.openxmlformats.org/officeDocument/2006/relationships/hyperlink" Target="https://www.beaumarisinquiry.vic.gov.au/report" TargetMode="External"/><Relationship Id="rId92" Type="http://schemas.openxmlformats.org/officeDocument/2006/relationships/hyperlink" Target="https://www.schools.vic.gov.au/report-child-abuse-schools" TargetMode="External"/><Relationship Id="rId162" Type="http://schemas.openxmlformats.org/officeDocument/2006/relationships/hyperlink" Target="https://www2.education.vic.gov.au/pal/records-management/guidance/recordkeeping-child-safety-and-wellbeing" TargetMode="External"/><Relationship Id="rId2" Type="http://schemas.openxmlformats.org/officeDocument/2006/relationships/hyperlink" Target="https://www.vic.gov.au/progress-updates-board-inquiry-recommendations" TargetMode="External"/><Relationship Id="rId29" Type="http://schemas.openxmlformats.org/officeDocument/2006/relationships/hyperlink" Target="https://www.vic.gov.au/progress-updates-board-inquiry-recommendations" TargetMode="External"/><Relationship Id="rId24" Type="http://schemas.openxmlformats.org/officeDocument/2006/relationships/hyperlink" Target="https://www.vic.gov.au/types-schools" TargetMode="External"/><Relationship Id="rId40" Type="http://schemas.openxmlformats.org/officeDocument/2006/relationships/hyperlink" Target="https://www.abs.gov.au/AUSSTATS/abs@.nsf/DetailsPage/4221.01999" TargetMode="External"/><Relationship Id="rId45" Type="http://schemas.openxmlformats.org/officeDocument/2006/relationships/hyperlink" Target="https://www.childabuseroyalcommission.gov.au/nature-and-cause" TargetMode="External"/><Relationship Id="rId66" Type="http://schemas.openxmlformats.org/officeDocument/2006/relationships/hyperlink" Target="https://www.beaumarisinquiry.vic.gov.au/report" TargetMode="External"/><Relationship Id="rId87" Type="http://schemas.openxmlformats.org/officeDocument/2006/relationships/hyperlink" Target="https://www2.education.vic.gov.au/pal/child-safe-standards/policy" TargetMode="External"/><Relationship Id="rId110" Type="http://schemas.openxmlformats.org/officeDocument/2006/relationships/hyperlink" Target="https://www2.education.vic.gov.au/pal/child-safe-standards/policy" TargetMode="External"/><Relationship Id="rId115" Type="http://schemas.openxmlformats.org/officeDocument/2006/relationships/hyperlink" Target="https://www.vic.gov.au/respectful-relationships" TargetMode="External"/><Relationship Id="rId131" Type="http://schemas.openxmlformats.org/officeDocument/2006/relationships/hyperlink" Target="https://www.vic.gov.au/child-information-sharing-scheme" TargetMode="External"/><Relationship Id="rId136" Type="http://schemas.openxmlformats.org/officeDocument/2006/relationships/hyperlink" Target="https://www.schools.vic.gov.au/report-child-abuse-schools" TargetMode="External"/><Relationship Id="rId157" Type="http://schemas.openxmlformats.org/officeDocument/2006/relationships/hyperlink" Target="https://www.vic.gov.au/schools-review-child-safety-practices-guidance" TargetMode="External"/><Relationship Id="rId61" Type="http://schemas.openxmlformats.org/officeDocument/2006/relationships/hyperlink" Target="https://www.beaumarisinquiry.vic.gov.au/report" TargetMode="External"/><Relationship Id="rId82" Type="http://schemas.openxmlformats.org/officeDocument/2006/relationships/hyperlink" Target="https://www.beaumarisinquiry.vic.gov.au/report" TargetMode="External"/><Relationship Id="rId152" Type="http://schemas.openxmlformats.org/officeDocument/2006/relationships/hyperlink" Target="https://www.vic.gov.au/report-sexual-abuse-if-youre-current-or-former-student" TargetMode="External"/><Relationship Id="rId19" Type="http://schemas.openxmlformats.org/officeDocument/2006/relationships/hyperlink" Target="https://www.justice.vic.gov.au/justice-system/laws-and-regulation/common-guiding-principles-child-sexual-abuse-civil-claims" TargetMode="External"/><Relationship Id="rId14" Type="http://schemas.openxmlformats.org/officeDocument/2006/relationships/hyperlink" Target="https://www.vic.gov.au/progress-updates-board-inquiry-recommendations" TargetMode="External"/><Relationship Id="rId30" Type="http://schemas.openxmlformats.org/officeDocument/2006/relationships/hyperlink" Target="https://www.childabuseroyalcommission.gov.au/nature-and-cause" TargetMode="External"/><Relationship Id="rId35" Type="http://schemas.openxmlformats.org/officeDocument/2006/relationships/hyperlink" Target="https://www.abs.gov.au/AUSSTATS/abs@.nsf/DetailsPage/4221.01990" TargetMode="External"/><Relationship Id="rId56" Type="http://schemas.openxmlformats.org/officeDocument/2006/relationships/hyperlink" Target="https://www.beaumarisinquiry.vic.gov.au/report" TargetMode="External"/><Relationship Id="rId77" Type="http://schemas.openxmlformats.org/officeDocument/2006/relationships/hyperlink" Target="https://www.beaumarisinquiry.vic.gov.au/report" TargetMode="External"/><Relationship Id="rId100" Type="http://schemas.openxmlformats.org/officeDocument/2006/relationships/hyperlink" Target="https://www2.education.vic.gov.au/pal/records-management-employee-information/overview" TargetMode="External"/><Relationship Id="rId105" Type="http://schemas.openxmlformats.org/officeDocument/2006/relationships/hyperlink" Target="https://www.vic.gov.au/schools-suitable-staff-volunteers-guidance" TargetMode="External"/><Relationship Id="rId126" Type="http://schemas.openxmlformats.org/officeDocument/2006/relationships/hyperlink" Target="https://www.google.com/url?sa=t&amp;rct=j&amp;q=&amp;esrc=s&amp;source=web&amp;cd=&amp;ved=2ahUKEwiqwtelx5eTAxX5yzgGHfPLM3QQFnoECAwQAQ&amp;url=https%3A%2F%2Fwww.education.vic.gov.au%2FDocuments%2Fschool%2FRaising-and-resolving-issues-at-school_accessible-word.docx&amp;usg=AOvVaw0Sr4koirZXYTjKMHxIq9WL&amp;opi=89978449" TargetMode="External"/><Relationship Id="rId147" Type="http://schemas.openxmlformats.org/officeDocument/2006/relationships/hyperlink" Target="https://www2.education.vic.gov.au/pal/complaints-misconduct-and-unsatisfactory-performance/policy-and-guidelines/part-1-introduction" TargetMode="External"/><Relationship Id="rId8" Type="http://schemas.openxmlformats.org/officeDocument/2006/relationships/hyperlink" Target="https://www2.education.vic.gov.au/pal/historical-child-sexual-abuse-victorian-government-schools/policy" TargetMode="External"/><Relationship Id="rId51" Type="http://schemas.openxmlformats.org/officeDocument/2006/relationships/hyperlink" Target="https://www.abs.gov.au/AUSSTATS/abs@.nsf/DetailsPage/1301.21981" TargetMode="External"/><Relationship Id="rId72" Type="http://schemas.openxmlformats.org/officeDocument/2006/relationships/hyperlink" Target="https://www.beaumarisinquiry.vic.gov.au/report" TargetMode="External"/><Relationship Id="rId93" Type="http://schemas.openxmlformats.org/officeDocument/2006/relationships/hyperlink" Target="https://www.schools.vic.gov.au/child-protection-and-child-safe-standards-protect" TargetMode="External"/><Relationship Id="rId98" Type="http://schemas.openxmlformats.org/officeDocument/2006/relationships/hyperlink" Target="https://www2.education.vic.gov.au/pal/suitability-checks/policy" TargetMode="External"/><Relationship Id="rId121" Type="http://schemas.openxmlformats.org/officeDocument/2006/relationships/hyperlink" Target="https://www.schools.vic.gov.au/child-protection-and-child-safe-standards-protect" TargetMode="External"/><Relationship Id="rId142" Type="http://schemas.openxmlformats.org/officeDocument/2006/relationships/hyperlink" Target="https://www.schools.vic.gov.au/report-child-abuse-schools" TargetMode="External"/><Relationship Id="rId163" Type="http://schemas.openxmlformats.org/officeDocument/2006/relationships/hyperlink" Target="https://prov.vic.gov.au/recordkeeping-government/document-library/pros-1908-organisational-response-child-sexual-abuse" TargetMode="External"/><Relationship Id="rId3" Type="http://schemas.openxmlformats.org/officeDocument/2006/relationships/hyperlink" Target="https://www.vic.gov.au/progress-updates-board-inquiry-recommendations" TargetMode="External"/><Relationship Id="rId25" Type="http://schemas.openxmlformats.org/officeDocument/2006/relationships/hyperlink" Target="https://disability.royalcommission.gov.au/publications/final-report" TargetMode="External"/><Relationship Id="rId46" Type="http://schemas.openxmlformats.org/officeDocument/2006/relationships/hyperlink" Target="https://www.beaumarisinquiry.vic.gov.au/report" TargetMode="External"/><Relationship Id="rId67" Type="http://schemas.openxmlformats.org/officeDocument/2006/relationships/hyperlink" Target="https://www.beaumarisinquiry.vic.gov.au/report" TargetMode="External"/><Relationship Id="rId116" Type="http://schemas.openxmlformats.org/officeDocument/2006/relationships/hyperlink" Target="https://www2.education.vic.gov.au/pal/sexuality-education/policy" TargetMode="External"/><Relationship Id="rId137" Type="http://schemas.openxmlformats.org/officeDocument/2006/relationships/hyperlink" Target="https://www2.education.vic.gov.au/pal/reporting-and-managing-school-incidents-including-emergencies/policy" TargetMode="External"/><Relationship Id="rId158" Type="http://schemas.openxmlformats.org/officeDocument/2006/relationships/hyperlink" Target="https://www2.education.vic.gov.au/pal/records-management/policy" TargetMode="External"/><Relationship Id="rId20" Type="http://schemas.openxmlformats.org/officeDocument/2006/relationships/hyperlink" Target="https://www.vic.gov.au/progress-updates-board-inquiry-recommendations" TargetMode="External"/><Relationship Id="rId41" Type="http://schemas.openxmlformats.org/officeDocument/2006/relationships/hyperlink" Target="https://www.childabuseroyalcommission.gov.au/identifying-and-disclosing-child-sexual-abuse" TargetMode="External"/><Relationship Id="rId62" Type="http://schemas.openxmlformats.org/officeDocument/2006/relationships/hyperlink" Target="https://www.beaumarisinquiry.vic.gov.au/report" TargetMode="External"/><Relationship Id="rId83" Type="http://schemas.openxmlformats.org/officeDocument/2006/relationships/hyperlink" Target="https://www.beaumarisinquiry.vic.gov.au/report" TargetMode="External"/><Relationship Id="rId88" Type="http://schemas.openxmlformats.org/officeDocument/2006/relationships/hyperlink" Target="https://www.vic.gov.au/child-safe-standards-schools-guidance" TargetMode="External"/><Relationship Id="rId111" Type="http://schemas.openxmlformats.org/officeDocument/2006/relationships/hyperlink" Target="https://www.vic.gov.au/schools-child-student-empowerment-guidance" TargetMode="External"/><Relationship Id="rId132" Type="http://schemas.openxmlformats.org/officeDocument/2006/relationships/hyperlink" Target="https://www.cpmanual.vic.gov.au/advice-and-protocols/protocols/education-medical/mou-between-det-dhhs-fsv-catholic-education-and" TargetMode="External"/><Relationship Id="rId153" Type="http://schemas.openxmlformats.org/officeDocument/2006/relationships/hyperlink" Target="https://www.vic.gov.au/victim-survivor-support-former-students" TargetMode="External"/><Relationship Id="rId15" Type="http://schemas.openxmlformats.org/officeDocument/2006/relationships/hyperlink" Target="https://www.vic.gov.au/progress-updates-board-inquiry-recommendations" TargetMode="External"/><Relationship Id="rId36" Type="http://schemas.openxmlformats.org/officeDocument/2006/relationships/hyperlink" Target="https://www.abs.gov.au/AUSSTATS/abs@.nsf/DetailsPage/4221.01999" TargetMode="External"/><Relationship Id="rId57" Type="http://schemas.openxmlformats.org/officeDocument/2006/relationships/hyperlink" Target="https://www.beaumarisinquiry.vic.gov.au/report" TargetMode="External"/><Relationship Id="rId106" Type="http://schemas.openxmlformats.org/officeDocument/2006/relationships/hyperlink" Target="https://www2.education.vic.gov.au/pal/child-safe-standards/policy" TargetMode="External"/><Relationship Id="rId127" Type="http://schemas.openxmlformats.org/officeDocument/2006/relationships/hyperlink" Target="https://www.vic.gov.au/school-complaints" TargetMode="External"/><Relationship Id="rId10" Type="http://schemas.openxmlformats.org/officeDocument/2006/relationships/hyperlink" Target="https://www.vic.gov.au/progress-updates-board-inquiry-recommendations" TargetMode="External"/><Relationship Id="rId31" Type="http://schemas.openxmlformats.org/officeDocument/2006/relationships/hyperlink" Target="https://www.abs.gov.au/AUSSTATS/abs@.nsf/DetailsPage/1301.21981" TargetMode="External"/><Relationship Id="rId52" Type="http://schemas.openxmlformats.org/officeDocument/2006/relationships/hyperlink" Target="https://www.nationalredress.gov.au/about/about-scheme/reports-and-statistics/strategic-success-measures" TargetMode="External"/><Relationship Id="rId73" Type="http://schemas.openxmlformats.org/officeDocument/2006/relationships/hyperlink" Target="https://www.beaumarisinquiry.vic.gov.au/report" TargetMode="External"/><Relationship Id="rId78" Type="http://schemas.openxmlformats.org/officeDocument/2006/relationships/hyperlink" Target="https://www.beaumarisinquiry.vic.gov.au/report" TargetMode="External"/><Relationship Id="rId94" Type="http://schemas.openxmlformats.org/officeDocument/2006/relationships/hyperlink" Target="https://www2.education.vic.gov.au/pal/suitability-employment-checks/overview" TargetMode="External"/><Relationship Id="rId99" Type="http://schemas.openxmlformats.org/officeDocument/2006/relationships/hyperlink" Target="https://www2.education.vic.gov.au/pal/principal-selection/overview" TargetMode="External"/><Relationship Id="rId101" Type="http://schemas.openxmlformats.org/officeDocument/2006/relationships/hyperlink" Target="https://www2.education.vic.gov.au/pal/records-management/policy" TargetMode="External"/><Relationship Id="rId122" Type="http://schemas.openxmlformats.org/officeDocument/2006/relationships/hyperlink" Target="https://www2.education.vic.gov.au/pal/child-safe-standards/policy" TargetMode="External"/><Relationship Id="rId143" Type="http://schemas.openxmlformats.org/officeDocument/2006/relationships/hyperlink" Target="https://www2.education.vic.gov.au/pal/child-safe-standards/policy" TargetMode="External"/><Relationship Id="rId148" Type="http://schemas.openxmlformats.org/officeDocument/2006/relationships/hyperlink" Target="https://www2.education.vic.gov.au/pal/occupational-health-safety-wellbeing-management/guidance/employee-wellbeing-support-services" TargetMode="External"/><Relationship Id="rId164" Type="http://schemas.openxmlformats.org/officeDocument/2006/relationships/hyperlink" Target="https://www.vic.gov.au/get-school-records" TargetMode="External"/><Relationship Id="rId4" Type="http://schemas.openxmlformats.org/officeDocument/2006/relationships/hyperlink" Target="https://www.abs.gov.au/about/data-services/data-confidentiality-guide" TargetMode="External"/><Relationship Id="rId9" Type="http://schemas.openxmlformats.org/officeDocument/2006/relationships/hyperlink" Target="https://www.vic.gov.au/progress-updates-board-inquiry-recommendations" TargetMode="External"/><Relationship Id="rId26" Type="http://schemas.openxmlformats.org/officeDocument/2006/relationships/hyperlink" Target="https://www.childabuseroyalcommission.gov.au/historical-residential-institutions" TargetMode="External"/><Relationship Id="rId47" Type="http://schemas.openxmlformats.org/officeDocument/2006/relationships/hyperlink" Target="https://www.childabuseroyalcommission.gov.au/identifying-and-disclosing-child-sexual-abuse" TargetMode="External"/><Relationship Id="rId68" Type="http://schemas.openxmlformats.org/officeDocument/2006/relationships/hyperlink" Target="https://www.beaumarisinquiry.vic.gov.au/report" TargetMode="External"/><Relationship Id="rId89" Type="http://schemas.openxmlformats.org/officeDocument/2006/relationships/hyperlink" Target="https://www2.education.vic.gov.au/pal/" TargetMode="External"/><Relationship Id="rId112" Type="http://schemas.openxmlformats.org/officeDocument/2006/relationships/hyperlink" Target="https://www2.education.vic.gov.au/pal/child-safe-standards/policy" TargetMode="External"/><Relationship Id="rId133" Type="http://schemas.openxmlformats.org/officeDocument/2006/relationships/hyperlink" Target="https://www2.vrqa.vic.gov.au/legal-framework" TargetMode="External"/><Relationship Id="rId154" Type="http://schemas.openxmlformats.org/officeDocument/2006/relationships/hyperlink" Target="https://www2.education.vic.gov.au/pal/complaints-misconduct-and-unsatisfactory-performance/policy-and-guidelines/part-1-introduction" TargetMode="External"/><Relationship Id="rId16" Type="http://schemas.openxmlformats.org/officeDocument/2006/relationships/hyperlink" Target="https://www.vic.gov.au/progress-updates-board-inquiry-recommendations" TargetMode="External"/><Relationship Id="rId37" Type="http://schemas.openxmlformats.org/officeDocument/2006/relationships/hyperlink" Target="https://www.childsafety.gov.au/about-child-sexual-abuse/who-perpetrates-child-sexual-abuse" TargetMode="External"/><Relationship Id="rId58" Type="http://schemas.openxmlformats.org/officeDocument/2006/relationships/hyperlink" Target="https://www.beaumarisinquiry.vic.gov.au/report" TargetMode="External"/><Relationship Id="rId79" Type="http://schemas.openxmlformats.org/officeDocument/2006/relationships/hyperlink" Target="https://www.beaumarisinquiry.vic.gov.au/report" TargetMode="External"/><Relationship Id="rId102" Type="http://schemas.openxmlformats.org/officeDocument/2006/relationships/hyperlink" Target="https://www2.education.vic.gov.au/pal/roles-and-responsibilities-teaching-service/overview" TargetMode="External"/><Relationship Id="rId123" Type="http://schemas.openxmlformats.org/officeDocument/2006/relationships/hyperlink" Target="https://www.vic.gov.au/schools-complaints-process-guidance" TargetMode="External"/><Relationship Id="rId144" Type="http://schemas.openxmlformats.org/officeDocument/2006/relationships/hyperlink" Target="https://www.vic.gov.au/schools-complaints-process-guidance" TargetMode="External"/><Relationship Id="rId90" Type="http://schemas.openxmlformats.org/officeDocument/2006/relationships/hyperlink" Target="https://www2.education.vic.gov.au/pal/protecting-children/policy" TargetMode="External"/><Relationship Id="rId165" Type="http://schemas.openxmlformats.org/officeDocument/2006/relationships/hyperlink" Target="https://www.vic.gov.au/access-records-victim-survivor-sexual-abuse-schools" TargetMode="External"/><Relationship Id="rId27" Type="http://schemas.openxmlformats.org/officeDocument/2006/relationships/hyperlink" Target="https://www.vic.gov.au/progress-updates-board-inquiry-recommendations" TargetMode="External"/><Relationship Id="rId48" Type="http://schemas.openxmlformats.org/officeDocument/2006/relationships/hyperlink" Target="https://www.childabuseroyalcommission.gov.au/identifying-and-disclosing-child-sexual-abuse" TargetMode="External"/><Relationship Id="rId69" Type="http://schemas.openxmlformats.org/officeDocument/2006/relationships/hyperlink" Target="https://www.beaumarisinquiry.vic.gov.au/report" TargetMode="External"/><Relationship Id="rId113" Type="http://schemas.openxmlformats.org/officeDocument/2006/relationships/hyperlink" Target="https://www.schools.vic.gov.au/child-protection-and-child-safe-standards-protect" TargetMode="External"/><Relationship Id="rId134" Type="http://schemas.openxmlformats.org/officeDocument/2006/relationships/hyperlink" Target="https://www2.education.vic.gov.au/pal/protecting-children/policy" TargetMode="External"/><Relationship Id="rId80" Type="http://schemas.openxmlformats.org/officeDocument/2006/relationships/hyperlink" Target="https://www.beaumarisinquiry.vic.gov.au/report" TargetMode="External"/><Relationship Id="rId155" Type="http://schemas.openxmlformats.org/officeDocument/2006/relationships/hyperlink" Target="https://www2.education.vic.gov.au/pal/complaints-misconduct-and-unsatisfactory-performance/policy-and-guidelines/part-3-managing-misconduct-under-division-10-of-part-24-of-the-etr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'years-claims-served'!$B$1</c:f>
              <c:strCache>
                <c:ptCount val="1"/>
                <c:pt idx="0">
                  <c:v>Claims</c:v>
                </c:pt>
              </c:strCache>
            </c:strRef>
          </c:tx>
          <c:spPr>
            <a:solidFill>
              <a:srgbClr val="0063A2"/>
            </a:solidFill>
            <a:ln>
              <a:noFill/>
            </a:ln>
            <a:effectLst/>
          </c:spPr>
          <c:invertIfNegative val="0"/>
          <c:cat>
            <c:strRef>
              <c:f>'years-claims-served'!$A$2:$A$33</c:f>
              <c:strCache>
                <c:ptCount val="32"/>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strCache>
            </c:strRef>
          </c:cat>
          <c:val>
            <c:numRef>
              <c:f>'years-claims-served'!$B$2:$B$33</c:f>
              <c:numCache>
                <c:formatCode>0</c:formatCode>
                <c:ptCount val="32"/>
                <c:pt idx="0">
                  <c:v>2</c:v>
                </c:pt>
                <c:pt idx="1">
                  <c:v>1</c:v>
                </c:pt>
                <c:pt idx="2">
                  <c:v>1</c:v>
                </c:pt>
                <c:pt idx="5">
                  <c:v>4</c:v>
                </c:pt>
                <c:pt idx="6">
                  <c:v>6</c:v>
                </c:pt>
                <c:pt idx="7">
                  <c:v>5</c:v>
                </c:pt>
                <c:pt idx="8">
                  <c:v>7</c:v>
                </c:pt>
                <c:pt idx="9">
                  <c:v>5</c:v>
                </c:pt>
                <c:pt idx="10">
                  <c:v>1</c:v>
                </c:pt>
                <c:pt idx="14">
                  <c:v>1</c:v>
                </c:pt>
                <c:pt idx="18">
                  <c:v>1</c:v>
                </c:pt>
                <c:pt idx="19">
                  <c:v>3</c:v>
                </c:pt>
                <c:pt idx="20">
                  <c:v>1</c:v>
                </c:pt>
                <c:pt idx="21">
                  <c:v>6</c:v>
                </c:pt>
                <c:pt idx="22">
                  <c:v>4</c:v>
                </c:pt>
                <c:pt idx="23">
                  <c:v>15</c:v>
                </c:pt>
                <c:pt idx="24">
                  <c:v>14</c:v>
                </c:pt>
                <c:pt idx="25">
                  <c:v>21</c:v>
                </c:pt>
                <c:pt idx="26">
                  <c:v>56</c:v>
                </c:pt>
                <c:pt idx="27">
                  <c:v>65</c:v>
                </c:pt>
                <c:pt idx="28">
                  <c:v>38</c:v>
                </c:pt>
                <c:pt idx="29">
                  <c:v>47</c:v>
                </c:pt>
                <c:pt idx="30">
                  <c:v>60</c:v>
                </c:pt>
                <c:pt idx="31">
                  <c:v>82</c:v>
                </c:pt>
              </c:numCache>
            </c:numRef>
          </c:val>
          <c:extLst>
            <c:ext xmlns:c16="http://schemas.microsoft.com/office/drawing/2014/chart" uri="{C3380CC4-5D6E-409C-BE32-E72D297353CC}">
              <c16:uniqueId val="{00000000-68B9-4432-9E85-8818ADCCAFC1}"/>
            </c:ext>
          </c:extLst>
        </c:ser>
        <c:dLbls>
          <c:showLegendKey val="0"/>
          <c:showVal val="0"/>
          <c:showCatName val="0"/>
          <c:showSerName val="0"/>
          <c:showPercent val="0"/>
          <c:showBubbleSize val="0"/>
        </c:dLbls>
        <c:gapWidth val="50"/>
        <c:overlap val="-27"/>
        <c:axId val="1215713823"/>
        <c:axId val="1215718623"/>
      </c:barChart>
      <c:catAx>
        <c:axId val="12157138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in which each civil claim was served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718623"/>
        <c:crosses val="autoZero"/>
        <c:auto val="1"/>
        <c:lblAlgn val="ctr"/>
        <c:lblOffset val="100"/>
        <c:noMultiLvlLbl val="0"/>
      </c:catAx>
      <c:valAx>
        <c:axId val="12157186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civil claims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7138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'period-of-abuse'!$B$1</c:f>
              <c:strCache>
                <c:ptCount val="1"/>
                <c:pt idx="0">
                  <c:v>Number of episodes</c:v>
                </c:pt>
              </c:strCache>
            </c:strRef>
          </c:tx>
          <c:spPr>
            <a:solidFill>
              <a:srgbClr val="0063A2"/>
            </a:solidFill>
            <a:ln>
              <a:noFill/>
            </a:ln>
            <a:effectLst/>
          </c:spPr>
          <c:invertIfNegative val="0"/>
          <c:cat>
            <c:strRef>
              <c:f>'period-of-abuse'!$A$2:$A$15</c:f>
              <c:strCach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strCache>
            </c:strRef>
          </c:cat>
          <c:val>
            <c:numRef>
              <c:f>'period-of-abuse'!$B$2:$B$15</c:f>
              <c:numCache>
                <c:formatCode>General</c:formatCode>
                <c:ptCount val="14"/>
                <c:pt idx="0">
                  <c:v>244</c:v>
                </c:pt>
                <c:pt idx="1">
                  <c:v>115</c:v>
                </c:pt>
                <c:pt idx="2">
                  <c:v>69</c:v>
                </c:pt>
                <c:pt idx="3">
                  <c:v>36</c:v>
                </c:pt>
                <c:pt idx="4">
                  <c:v>15</c:v>
                </c:pt>
                <c:pt idx="5">
                  <c:v>11</c:v>
                </c:pt>
                <c:pt idx="6">
                  <c:v>6</c:v>
                </c:pt>
                <c:pt idx="7">
                  <c:v>4</c:v>
                </c:pt>
                <c:pt idx="8">
                  <c:v>0</c:v>
                </c:pt>
                <c:pt idx="9">
                  <c:v>0</c:v>
                </c:pt>
                <c:pt idx="10">
                  <c:v>2</c:v>
                </c:pt>
                <c:pt idx="11">
                  <c:v>0</c:v>
                </c:pt>
                <c:pt idx="12">
                  <c:v>2</c:v>
                </c:pt>
                <c:pt idx="13">
                  <c:v>1</c:v>
                </c:pt>
              </c:numCache>
            </c:numRef>
          </c:val>
          <c:extLst>
            <c:ext xmlns:c16="http://schemas.microsoft.com/office/drawing/2014/chart" uri="{C3380CC4-5D6E-409C-BE32-E72D297353CC}">
              <c16:uniqueId val="{00000000-5BA5-44D1-871A-AC13B8D59C6C}"/>
            </c:ext>
          </c:extLst>
        </c:ser>
        <c:dLbls>
          <c:showLegendKey val="0"/>
          <c:showVal val="0"/>
          <c:showCatName val="0"/>
          <c:showSerName val="0"/>
          <c:showPercent val="0"/>
          <c:showBubbleSize val="0"/>
        </c:dLbls>
        <c:gapWidth val="50"/>
        <c:overlap val="-27"/>
        <c:axId val="1183733280"/>
        <c:axId val="1183731360"/>
      </c:barChart>
      <c:catAx>
        <c:axId val="118373328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AU"/>
                  <a:t>Duration of abuse (rounded to calendar years) </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183731360"/>
        <c:crosses val="autoZero"/>
        <c:auto val="1"/>
        <c:lblAlgn val="ctr"/>
        <c:lblOffset val="100"/>
        <c:noMultiLvlLbl val="0"/>
      </c:catAx>
      <c:valAx>
        <c:axId val="118373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AU"/>
                  <a:t>Number of episodes </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183733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'time-from-abuse-to-claim'!$B$1</c:f>
              <c:strCache>
                <c:ptCount val="1"/>
                <c:pt idx="0">
                  <c:v>Number of Claims</c:v>
                </c:pt>
              </c:strCache>
            </c:strRef>
          </c:tx>
          <c:spPr>
            <a:solidFill>
              <a:srgbClr val="0063A2"/>
            </a:solidFill>
            <a:ln>
              <a:noFill/>
            </a:ln>
            <a:effectLst/>
          </c:spPr>
          <c:invertIfNegative val="0"/>
          <c:cat>
            <c:strRef>
              <c:f>'time-from-abuse-to-claim'!$A$2:$A$16</c:f>
              <c:strCache>
                <c:ptCount val="15"/>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70-75</c:v>
                </c:pt>
              </c:strCache>
            </c:strRef>
          </c:cat>
          <c:val>
            <c:numRef>
              <c:f>'time-from-abuse-to-claim'!$B$2:$B$16</c:f>
              <c:numCache>
                <c:formatCode>0</c:formatCode>
                <c:ptCount val="15"/>
                <c:pt idx="0">
                  <c:v>2</c:v>
                </c:pt>
                <c:pt idx="1">
                  <c:v>12</c:v>
                </c:pt>
                <c:pt idx="2">
                  <c:v>4</c:v>
                </c:pt>
                <c:pt idx="3">
                  <c:v>4</c:v>
                </c:pt>
                <c:pt idx="4">
                  <c:v>11</c:v>
                </c:pt>
                <c:pt idx="5">
                  <c:v>21</c:v>
                </c:pt>
                <c:pt idx="6">
                  <c:v>35</c:v>
                </c:pt>
                <c:pt idx="7">
                  <c:v>72</c:v>
                </c:pt>
                <c:pt idx="8">
                  <c:v>118</c:v>
                </c:pt>
                <c:pt idx="9">
                  <c:v>84</c:v>
                </c:pt>
                <c:pt idx="10">
                  <c:v>74</c:v>
                </c:pt>
                <c:pt idx="11">
                  <c:v>32</c:v>
                </c:pt>
                <c:pt idx="12">
                  <c:v>11</c:v>
                </c:pt>
                <c:pt idx="13">
                  <c:v>2</c:v>
                </c:pt>
                <c:pt idx="14">
                  <c:v>1</c:v>
                </c:pt>
              </c:numCache>
            </c:numRef>
          </c:val>
          <c:extLst>
            <c:ext xmlns:c16="http://schemas.microsoft.com/office/drawing/2014/chart" uri="{C3380CC4-5D6E-409C-BE32-E72D297353CC}">
              <c16:uniqueId val="{00000000-08D8-409D-8D6F-20BE5664A9FB}"/>
            </c:ext>
          </c:extLst>
        </c:ser>
        <c:dLbls>
          <c:showLegendKey val="0"/>
          <c:showVal val="0"/>
          <c:showCatName val="0"/>
          <c:showSerName val="0"/>
          <c:showPercent val="0"/>
          <c:showBubbleSize val="0"/>
        </c:dLbls>
        <c:gapWidth val="50"/>
        <c:overlap val="-27"/>
        <c:axId val="431683311"/>
        <c:axId val="1256438191"/>
      </c:barChart>
      <c:catAx>
        <c:axId val="4316833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from abuse to claim (5-year groups)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6438191"/>
        <c:crosses val="autoZero"/>
        <c:auto val="1"/>
        <c:lblAlgn val="ctr"/>
        <c:lblOffset val="100"/>
        <c:noMultiLvlLbl val="0"/>
      </c:catAx>
      <c:valAx>
        <c:axId val="1256438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claims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6833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'redress-years-claims-served'!$B$1</c:f>
              <c:strCache>
                <c:ptCount val="1"/>
                <c:pt idx="0">
                  <c:v>Redress applications</c:v>
                </c:pt>
              </c:strCache>
            </c:strRef>
          </c:tx>
          <c:spPr>
            <a:solidFill>
              <a:srgbClr val="0063A2"/>
            </a:solidFill>
            <a:ln>
              <a:noFill/>
            </a:ln>
            <a:effectLst/>
          </c:spPr>
          <c:invertIfNegative val="0"/>
          <c:cat>
            <c:strRef>
              <c:f>'redress-years-claims-served'!$A$2:$A$8</c:f>
              <c:strCache>
                <c:ptCount val="7"/>
                <c:pt idx="0">
                  <c:v>2018</c:v>
                </c:pt>
                <c:pt idx="1">
                  <c:v>2019</c:v>
                </c:pt>
                <c:pt idx="2">
                  <c:v>2020</c:v>
                </c:pt>
                <c:pt idx="3">
                  <c:v>2021</c:v>
                </c:pt>
                <c:pt idx="4">
                  <c:v>2022</c:v>
                </c:pt>
                <c:pt idx="5">
                  <c:v>2023</c:v>
                </c:pt>
                <c:pt idx="6">
                  <c:v>2024</c:v>
                </c:pt>
              </c:strCache>
            </c:strRef>
          </c:cat>
          <c:val>
            <c:numRef>
              <c:f>'redress-years-claims-served'!$B$2:$B$8</c:f>
              <c:numCache>
                <c:formatCode>General</c:formatCode>
                <c:ptCount val="7"/>
                <c:pt idx="0">
                  <c:v>16</c:v>
                </c:pt>
                <c:pt idx="1">
                  <c:v>49</c:v>
                </c:pt>
                <c:pt idx="2">
                  <c:v>45</c:v>
                </c:pt>
                <c:pt idx="3">
                  <c:v>45</c:v>
                </c:pt>
                <c:pt idx="4">
                  <c:v>55</c:v>
                </c:pt>
                <c:pt idx="5">
                  <c:v>109</c:v>
                </c:pt>
                <c:pt idx="6">
                  <c:v>143</c:v>
                </c:pt>
              </c:numCache>
            </c:numRef>
          </c:val>
          <c:extLst>
            <c:ext xmlns:c16="http://schemas.microsoft.com/office/drawing/2014/chart" uri="{C3380CC4-5D6E-409C-BE32-E72D297353CC}">
              <c16:uniqueId val="{00000000-3007-41D5-813E-8A90B2A2178F}"/>
            </c:ext>
          </c:extLst>
        </c:ser>
        <c:dLbls>
          <c:showLegendKey val="0"/>
          <c:showVal val="0"/>
          <c:showCatName val="0"/>
          <c:showSerName val="0"/>
          <c:showPercent val="0"/>
          <c:showBubbleSize val="0"/>
        </c:dLbls>
        <c:gapWidth val="219"/>
        <c:overlap val="-27"/>
        <c:axId val="2026557456"/>
        <c:axId val="2026556016"/>
      </c:barChart>
      <c:catAx>
        <c:axId val="2026557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DE received the</a:t>
                </a:r>
                <a:r>
                  <a:rPr lang="en-AU" baseline="0"/>
                  <a:t> </a:t>
                </a:r>
                <a:r>
                  <a:rPr lang="en-AU"/>
                  <a:t>request for information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556016"/>
        <c:crosses val="autoZero"/>
        <c:auto val="1"/>
        <c:lblAlgn val="ctr"/>
        <c:lblOffset val="100"/>
        <c:noMultiLvlLbl val="0"/>
      </c:catAx>
      <c:valAx>
        <c:axId val="202655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Finalise</a:t>
                </a:r>
                <a:r>
                  <a:rPr lang="en-AU" baseline="0"/>
                  <a:t>d r</a:t>
                </a:r>
                <a:r>
                  <a:rPr lang="en-AU"/>
                  <a:t>edress applications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5574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'redress-appl-by-school-type'!$B$1</c:f>
              <c:strCache>
                <c:ptCount val="1"/>
                <c:pt idx="0">
                  <c:v>Redress applications (Victorian government school found responsible)</c:v>
                </c:pt>
              </c:strCache>
            </c:strRef>
          </c:tx>
          <c:spPr>
            <a:solidFill>
              <a:srgbClr val="0063A2"/>
            </a:solidFill>
            <a:ln>
              <a:noFill/>
            </a:ln>
            <a:effectLst/>
          </c:spPr>
          <c:invertIfNegative val="0"/>
          <c:cat>
            <c:strRef>
              <c:f>'redress-appl-by-school-type'!$A$2:$A$5</c:f>
              <c:strCache>
                <c:ptCount val="4"/>
                <c:pt idx="0">
                  <c:v>Primary</c:v>
                </c:pt>
                <c:pt idx="1">
                  <c:v>Secondary</c:v>
                </c:pt>
                <c:pt idx="2">
                  <c:v>Special</c:v>
                </c:pt>
                <c:pt idx="3">
                  <c:v>Primary-Secondary</c:v>
                </c:pt>
              </c:strCache>
            </c:strRef>
          </c:cat>
          <c:val>
            <c:numRef>
              <c:f>'redress-appl-by-school-type'!$B$2:$B$5</c:f>
              <c:numCache>
                <c:formatCode>0%</c:formatCode>
                <c:ptCount val="4"/>
                <c:pt idx="0">
                  <c:v>0.64948453608247425</c:v>
                </c:pt>
                <c:pt idx="1">
                  <c:v>0.3436426116838488</c:v>
                </c:pt>
                <c:pt idx="2">
                  <c:v>2.0618556701030927E-2</c:v>
                </c:pt>
              </c:numCache>
            </c:numRef>
          </c:val>
          <c:extLst>
            <c:ext xmlns:c16="http://schemas.microsoft.com/office/drawing/2014/chart" uri="{C3380CC4-5D6E-409C-BE32-E72D297353CC}">
              <c16:uniqueId val="{00000000-6A80-45A3-9714-B405E00018E1}"/>
            </c:ext>
          </c:extLst>
        </c:ser>
        <c:ser>
          <c:idx val="1"/>
          <c:order val="1"/>
          <c:tx>
            <c:strRef>
              <c:f>'redress-appl-by-school-type'!$C$1</c:f>
              <c:strCache>
                <c:ptCount val="1"/>
                <c:pt idx="0">
                  <c:v>Percentage of Victorian government school students (1980)</c:v>
                </c:pt>
              </c:strCache>
            </c:strRef>
          </c:tx>
          <c:spPr>
            <a:solidFill>
              <a:srgbClr val="88DBDF"/>
            </a:solidFill>
            <a:ln>
              <a:noFill/>
            </a:ln>
            <a:effectLst/>
          </c:spPr>
          <c:invertIfNegative val="0"/>
          <c:cat>
            <c:strRef>
              <c:f>'redress-appl-by-school-type'!$A$2:$A$5</c:f>
              <c:strCache>
                <c:ptCount val="4"/>
                <c:pt idx="0">
                  <c:v>Primary</c:v>
                </c:pt>
                <c:pt idx="1">
                  <c:v>Secondary</c:v>
                </c:pt>
                <c:pt idx="2">
                  <c:v>Special</c:v>
                </c:pt>
                <c:pt idx="3">
                  <c:v>Primary-Secondary</c:v>
                </c:pt>
              </c:strCache>
            </c:strRef>
          </c:cat>
          <c:val>
            <c:numRef>
              <c:f>'redress-appl-by-school-type'!$C$2:$C$5</c:f>
              <c:numCache>
                <c:formatCode>0%</c:formatCode>
                <c:ptCount val="4"/>
                <c:pt idx="0">
                  <c:v>0.60160489122275618</c:v>
                </c:pt>
                <c:pt idx="1">
                  <c:v>0.37809805212266989</c:v>
                </c:pt>
                <c:pt idx="2">
                  <c:v>8.9549234756585456E-3</c:v>
                </c:pt>
                <c:pt idx="3">
                  <c:v>8.8608868805751737E-3</c:v>
                </c:pt>
              </c:numCache>
            </c:numRef>
          </c:val>
          <c:extLst>
            <c:ext xmlns:c16="http://schemas.microsoft.com/office/drawing/2014/chart" uri="{C3380CC4-5D6E-409C-BE32-E72D297353CC}">
              <c16:uniqueId val="{00000001-6A80-45A3-9714-B405E00018E1}"/>
            </c:ext>
          </c:extLst>
        </c:ser>
        <c:dLbls>
          <c:showLegendKey val="0"/>
          <c:showVal val="0"/>
          <c:showCatName val="0"/>
          <c:showSerName val="0"/>
          <c:showPercent val="0"/>
          <c:showBubbleSize val="0"/>
        </c:dLbls>
        <c:gapWidth val="182"/>
        <c:axId val="2022667520"/>
        <c:axId val="2022668000"/>
      </c:barChart>
      <c:catAx>
        <c:axId val="202266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668000"/>
        <c:crosses val="autoZero"/>
        <c:auto val="1"/>
        <c:lblAlgn val="ctr"/>
        <c:lblOffset val="100"/>
        <c:noMultiLvlLbl val="0"/>
      </c:catAx>
      <c:valAx>
        <c:axId val="2022668000"/>
        <c:scaling>
          <c:orientation val="minMax"/>
          <c:max val="0.65000000000000013"/>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266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'claims-by-year-abuse-started'!$B$1</c:f>
              <c:strCache>
                <c:ptCount val="1"/>
                <c:pt idx="0">
                  <c:v>Episodes</c:v>
                </c:pt>
              </c:strCache>
            </c:strRef>
          </c:tx>
          <c:spPr>
            <a:solidFill>
              <a:srgbClr val="0063A2"/>
            </a:solidFill>
            <a:ln>
              <a:noFill/>
            </a:ln>
            <a:effectLst/>
          </c:spPr>
          <c:invertIfNegative val="0"/>
          <c:cat>
            <c:strRef>
              <c:f>'claims-by-year-abuse-started'!$A$2:$A$50</c:f>
              <c:strCache>
                <c:ptCount val="49"/>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pt idx="17">
                  <c:v>1968</c:v>
                </c:pt>
                <c:pt idx="18">
                  <c:v>1969</c:v>
                </c:pt>
                <c:pt idx="19">
                  <c:v>1970</c:v>
                </c:pt>
                <c:pt idx="20">
                  <c:v>1971</c:v>
                </c:pt>
                <c:pt idx="21">
                  <c:v>1972</c:v>
                </c:pt>
                <c:pt idx="22">
                  <c:v>1973</c:v>
                </c:pt>
                <c:pt idx="23">
                  <c:v>1974</c:v>
                </c:pt>
                <c:pt idx="24">
                  <c:v>1975</c:v>
                </c:pt>
                <c:pt idx="25">
                  <c:v>1976</c:v>
                </c:pt>
                <c:pt idx="26">
                  <c:v>1977</c:v>
                </c:pt>
                <c:pt idx="27">
                  <c:v>1978</c:v>
                </c:pt>
                <c:pt idx="28">
                  <c:v>1979</c:v>
                </c:pt>
                <c:pt idx="29">
                  <c:v>1980</c:v>
                </c:pt>
                <c:pt idx="30">
                  <c:v>1981</c:v>
                </c:pt>
                <c:pt idx="31">
                  <c:v>1982</c:v>
                </c:pt>
                <c:pt idx="32">
                  <c:v>1983</c:v>
                </c:pt>
                <c:pt idx="33">
                  <c:v>1984</c:v>
                </c:pt>
                <c:pt idx="34">
                  <c:v>1985</c:v>
                </c:pt>
                <c:pt idx="35">
                  <c:v>1986</c:v>
                </c:pt>
                <c:pt idx="36">
                  <c:v>1987</c:v>
                </c:pt>
                <c:pt idx="37">
                  <c:v>1988</c:v>
                </c:pt>
                <c:pt idx="38">
                  <c:v>1989</c:v>
                </c:pt>
                <c:pt idx="39">
                  <c:v>1990</c:v>
                </c:pt>
                <c:pt idx="40">
                  <c:v>1991</c:v>
                </c:pt>
                <c:pt idx="41">
                  <c:v>1992</c:v>
                </c:pt>
                <c:pt idx="42">
                  <c:v>1993</c:v>
                </c:pt>
                <c:pt idx="43">
                  <c:v>1994</c:v>
                </c:pt>
                <c:pt idx="44">
                  <c:v>1995</c:v>
                </c:pt>
                <c:pt idx="45">
                  <c:v>1996</c:v>
                </c:pt>
                <c:pt idx="46">
                  <c:v>1997</c:v>
                </c:pt>
                <c:pt idx="47">
                  <c:v>1998</c:v>
                </c:pt>
                <c:pt idx="48">
                  <c:v>1999</c:v>
                </c:pt>
              </c:strCache>
            </c:strRef>
          </c:cat>
          <c:val>
            <c:numRef>
              <c:f>'claims-by-year-abuse-started'!$B$2:$B$50</c:f>
              <c:numCache>
                <c:formatCode>General</c:formatCode>
                <c:ptCount val="49"/>
                <c:pt idx="0">
                  <c:v>1</c:v>
                </c:pt>
                <c:pt idx="1">
                  <c:v>0</c:v>
                </c:pt>
                <c:pt idx="2">
                  <c:v>0</c:v>
                </c:pt>
                <c:pt idx="3">
                  <c:v>1</c:v>
                </c:pt>
                <c:pt idx="4">
                  <c:v>2</c:v>
                </c:pt>
                <c:pt idx="5">
                  <c:v>0</c:v>
                </c:pt>
                <c:pt idx="6">
                  <c:v>0</c:v>
                </c:pt>
                <c:pt idx="7">
                  <c:v>1</c:v>
                </c:pt>
                <c:pt idx="8">
                  <c:v>2</c:v>
                </c:pt>
                <c:pt idx="9">
                  <c:v>1</c:v>
                </c:pt>
                <c:pt idx="10">
                  <c:v>6</c:v>
                </c:pt>
                <c:pt idx="11">
                  <c:v>2</c:v>
                </c:pt>
                <c:pt idx="12">
                  <c:v>6</c:v>
                </c:pt>
                <c:pt idx="13">
                  <c:v>7</c:v>
                </c:pt>
                <c:pt idx="14">
                  <c:v>4</c:v>
                </c:pt>
                <c:pt idx="15">
                  <c:v>9</c:v>
                </c:pt>
                <c:pt idx="16">
                  <c:v>6</c:v>
                </c:pt>
                <c:pt idx="17">
                  <c:v>11</c:v>
                </c:pt>
                <c:pt idx="18">
                  <c:v>26</c:v>
                </c:pt>
                <c:pt idx="19">
                  <c:v>10</c:v>
                </c:pt>
                <c:pt idx="20">
                  <c:v>25</c:v>
                </c:pt>
                <c:pt idx="21">
                  <c:v>25</c:v>
                </c:pt>
                <c:pt idx="22">
                  <c:v>20</c:v>
                </c:pt>
                <c:pt idx="23">
                  <c:v>19</c:v>
                </c:pt>
                <c:pt idx="24">
                  <c:v>26</c:v>
                </c:pt>
                <c:pt idx="25">
                  <c:v>21</c:v>
                </c:pt>
                <c:pt idx="26">
                  <c:v>29</c:v>
                </c:pt>
                <c:pt idx="27">
                  <c:v>34</c:v>
                </c:pt>
                <c:pt idx="28">
                  <c:v>21</c:v>
                </c:pt>
                <c:pt idx="29">
                  <c:v>16</c:v>
                </c:pt>
                <c:pt idx="30">
                  <c:v>22</c:v>
                </c:pt>
                <c:pt idx="31">
                  <c:v>14</c:v>
                </c:pt>
                <c:pt idx="32">
                  <c:v>18</c:v>
                </c:pt>
                <c:pt idx="33">
                  <c:v>15</c:v>
                </c:pt>
                <c:pt idx="34">
                  <c:v>13</c:v>
                </c:pt>
                <c:pt idx="35">
                  <c:v>15</c:v>
                </c:pt>
                <c:pt idx="36">
                  <c:v>7</c:v>
                </c:pt>
                <c:pt idx="37">
                  <c:v>10</c:v>
                </c:pt>
                <c:pt idx="38">
                  <c:v>4</c:v>
                </c:pt>
                <c:pt idx="39">
                  <c:v>6</c:v>
                </c:pt>
                <c:pt idx="40">
                  <c:v>13</c:v>
                </c:pt>
                <c:pt idx="41">
                  <c:v>8</c:v>
                </c:pt>
                <c:pt idx="42">
                  <c:v>3</c:v>
                </c:pt>
                <c:pt idx="43">
                  <c:v>6</c:v>
                </c:pt>
                <c:pt idx="44">
                  <c:v>4</c:v>
                </c:pt>
                <c:pt idx="45">
                  <c:v>5</c:v>
                </c:pt>
                <c:pt idx="46">
                  <c:v>3</c:v>
                </c:pt>
                <c:pt idx="47">
                  <c:v>5</c:v>
                </c:pt>
                <c:pt idx="48">
                  <c:v>3</c:v>
                </c:pt>
              </c:numCache>
            </c:numRef>
          </c:val>
          <c:extLst>
            <c:ext xmlns:c16="http://schemas.microsoft.com/office/drawing/2014/chart" uri="{C3380CC4-5D6E-409C-BE32-E72D297353CC}">
              <c16:uniqueId val="{00000000-6ECE-473D-B9DD-2A6CDF0295D3}"/>
            </c:ext>
          </c:extLst>
        </c:ser>
        <c:dLbls>
          <c:showLegendKey val="0"/>
          <c:showVal val="0"/>
          <c:showCatName val="0"/>
          <c:showSerName val="0"/>
          <c:showPercent val="0"/>
          <c:showBubbleSize val="0"/>
        </c:dLbls>
        <c:gapWidth val="219"/>
        <c:overlap val="-27"/>
        <c:axId val="1744160687"/>
        <c:axId val="1744165487"/>
      </c:barChart>
      <c:catAx>
        <c:axId val="1744160687"/>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AU"/>
                  <a:t>Year the child sexual abuse first started</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lang="en-US" sz="700" b="0" i="0" u="none" strike="noStrike" kern="1200" baseline="0">
                <a:solidFill>
                  <a:schemeClr val="tx1"/>
                </a:solidFill>
                <a:latin typeface="+mn-lt"/>
                <a:ea typeface="+mn-ea"/>
                <a:cs typeface="+mn-cs"/>
              </a:defRPr>
            </a:pPr>
            <a:endParaRPr lang="en-US"/>
          </a:p>
        </c:txPr>
        <c:crossAx val="1744165487"/>
        <c:crosses val="autoZero"/>
        <c:auto val="1"/>
        <c:lblAlgn val="ctr"/>
        <c:lblOffset val="100"/>
        <c:noMultiLvlLbl val="0"/>
      </c:catAx>
      <c:valAx>
        <c:axId val="17441654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AU"/>
                  <a:t>Number of episodes</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7441606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'school-type-pct'!$B$1</c:f>
              <c:strCache>
                <c:ptCount val="1"/>
                <c:pt idx="0">
                  <c:v>Percentage of victim-survivors (1950-1999)</c:v>
                </c:pt>
              </c:strCache>
            </c:strRef>
          </c:tx>
          <c:spPr>
            <a:solidFill>
              <a:srgbClr val="0063A2"/>
            </a:solidFill>
            <a:ln>
              <a:noFill/>
            </a:ln>
            <a:effectLst/>
          </c:spPr>
          <c:invertIfNegative val="0"/>
          <c:cat>
            <c:strRef>
              <c:f>'school-type-pct'!$A$2:$A$5</c:f>
              <c:strCache>
                <c:ptCount val="4"/>
                <c:pt idx="0">
                  <c:v>Primary</c:v>
                </c:pt>
                <c:pt idx="1">
                  <c:v>Secondary</c:v>
                </c:pt>
                <c:pt idx="2">
                  <c:v>Special</c:v>
                </c:pt>
                <c:pt idx="3">
                  <c:v>Primary-Secondary</c:v>
                </c:pt>
              </c:strCache>
            </c:strRef>
          </c:cat>
          <c:val>
            <c:numRef>
              <c:f>'school-type-pct'!$B$2:$B$5</c:f>
              <c:numCache>
                <c:formatCode>0%</c:formatCode>
                <c:ptCount val="4"/>
                <c:pt idx="0">
                  <c:v>0.60040983606557374</c:v>
                </c:pt>
                <c:pt idx="1">
                  <c:v>0.35245901639344263</c:v>
                </c:pt>
                <c:pt idx="2">
                  <c:v>4.7131147540983603E-2</c:v>
                </c:pt>
              </c:numCache>
            </c:numRef>
          </c:val>
          <c:extLst>
            <c:ext xmlns:c16="http://schemas.microsoft.com/office/drawing/2014/chart" uri="{C3380CC4-5D6E-409C-BE32-E72D297353CC}">
              <c16:uniqueId val="{00000000-FF49-4149-9926-472CC4620D13}"/>
            </c:ext>
          </c:extLst>
        </c:ser>
        <c:ser>
          <c:idx val="1"/>
          <c:order val="1"/>
          <c:tx>
            <c:strRef>
              <c:f>'school-type-pct'!$C$1</c:f>
              <c:strCache>
                <c:ptCount val="1"/>
                <c:pt idx="0">
                  <c:v>Percentage of Victorian government school students (1980)</c:v>
                </c:pt>
              </c:strCache>
            </c:strRef>
          </c:tx>
          <c:spPr>
            <a:solidFill>
              <a:srgbClr val="88DBDF"/>
            </a:solidFill>
            <a:ln>
              <a:noFill/>
            </a:ln>
            <a:effectLst/>
          </c:spPr>
          <c:invertIfNegative val="0"/>
          <c:cat>
            <c:strRef>
              <c:f>'school-type-pct'!$A$2:$A$5</c:f>
              <c:strCache>
                <c:ptCount val="4"/>
                <c:pt idx="0">
                  <c:v>Primary</c:v>
                </c:pt>
                <c:pt idx="1">
                  <c:v>Secondary</c:v>
                </c:pt>
                <c:pt idx="2">
                  <c:v>Special</c:v>
                </c:pt>
                <c:pt idx="3">
                  <c:v>Primary-Secondary</c:v>
                </c:pt>
              </c:strCache>
            </c:strRef>
          </c:cat>
          <c:val>
            <c:numRef>
              <c:f>'school-type-pct'!$C$2:$C$5</c:f>
              <c:numCache>
                <c:formatCode>0%</c:formatCode>
                <c:ptCount val="4"/>
                <c:pt idx="0">
                  <c:v>0.60160489122275618</c:v>
                </c:pt>
                <c:pt idx="1">
                  <c:v>0.37809805212266989</c:v>
                </c:pt>
                <c:pt idx="2">
                  <c:v>8.9549234756585456E-3</c:v>
                </c:pt>
                <c:pt idx="3">
                  <c:v>8.8608868805751737E-3</c:v>
                </c:pt>
              </c:numCache>
            </c:numRef>
          </c:val>
          <c:extLst>
            <c:ext xmlns:c16="http://schemas.microsoft.com/office/drawing/2014/chart" uri="{C3380CC4-5D6E-409C-BE32-E72D297353CC}">
              <c16:uniqueId val="{00000001-FF49-4149-9926-472CC4620D13}"/>
            </c:ext>
          </c:extLst>
        </c:ser>
        <c:dLbls>
          <c:showLegendKey val="0"/>
          <c:showVal val="0"/>
          <c:showCatName val="0"/>
          <c:showSerName val="0"/>
          <c:showPercent val="0"/>
          <c:showBubbleSize val="0"/>
        </c:dLbls>
        <c:gapWidth val="182"/>
        <c:axId val="1578964256"/>
        <c:axId val="1578964736"/>
      </c:barChart>
      <c:catAx>
        <c:axId val="157896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1578964736"/>
        <c:crosses val="autoZero"/>
        <c:auto val="1"/>
        <c:lblAlgn val="ctr"/>
        <c:lblOffset val="100"/>
        <c:noMultiLvlLbl val="0"/>
      </c:catAx>
      <c:valAx>
        <c:axId val="157896473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crossAx val="157896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9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'vs-ages-v2'!$G$1</c:f>
              <c:strCache>
                <c:ptCount val="1"/>
                <c:pt idx="0">
                  <c:v>Percentage of victim-survivors (1950-1999)</c:v>
                </c:pt>
              </c:strCache>
            </c:strRef>
          </c:tx>
          <c:spPr>
            <a:solidFill>
              <a:srgbClr val="0063A2"/>
            </a:solidFill>
            <a:ln>
              <a:noFill/>
            </a:ln>
            <a:effectLst/>
          </c:spPr>
          <c:invertIfNegative val="0"/>
          <c:cat>
            <c:strRef>
              <c:f>'vs-ages-v2'!$F$2:$F$15</c:f>
              <c:strCache>
                <c:ptCount val="14"/>
                <c:pt idx="0">
                  <c:v>0-5</c:v>
                </c:pt>
                <c:pt idx="1">
                  <c:v>6</c:v>
                </c:pt>
                <c:pt idx="2">
                  <c:v>7</c:v>
                </c:pt>
                <c:pt idx="3">
                  <c:v>8</c:v>
                </c:pt>
                <c:pt idx="4">
                  <c:v>9</c:v>
                </c:pt>
                <c:pt idx="5">
                  <c:v>10</c:v>
                </c:pt>
                <c:pt idx="6">
                  <c:v>11</c:v>
                </c:pt>
                <c:pt idx="7">
                  <c:v>12</c:v>
                </c:pt>
                <c:pt idx="8">
                  <c:v>13</c:v>
                </c:pt>
                <c:pt idx="9">
                  <c:v>14</c:v>
                </c:pt>
                <c:pt idx="10">
                  <c:v>15</c:v>
                </c:pt>
                <c:pt idx="11">
                  <c:v>16</c:v>
                </c:pt>
                <c:pt idx="12">
                  <c:v>17</c:v>
                </c:pt>
                <c:pt idx="13">
                  <c:v>18</c:v>
                </c:pt>
              </c:strCache>
            </c:strRef>
          </c:cat>
          <c:val>
            <c:numRef>
              <c:f>'vs-ages-v2'!$G$2:$G$15</c:f>
              <c:numCache>
                <c:formatCode>0%</c:formatCode>
                <c:ptCount val="14"/>
                <c:pt idx="0">
                  <c:v>0.01</c:v>
                </c:pt>
                <c:pt idx="1">
                  <c:v>3.7344398340248962E-2</c:v>
                </c:pt>
                <c:pt idx="2">
                  <c:v>5.3941908713692949E-2</c:v>
                </c:pt>
                <c:pt idx="3">
                  <c:v>8.5062240663900418E-2</c:v>
                </c:pt>
                <c:pt idx="4">
                  <c:v>0.13278008298755187</c:v>
                </c:pt>
                <c:pt idx="5">
                  <c:v>0.14522821576763487</c:v>
                </c:pt>
                <c:pt idx="6">
                  <c:v>0.10580912863070539</c:v>
                </c:pt>
                <c:pt idx="7">
                  <c:v>0.13278008298755187</c:v>
                </c:pt>
                <c:pt idx="8">
                  <c:v>0.12240663900414937</c:v>
                </c:pt>
                <c:pt idx="9">
                  <c:v>5.6016597510373446E-2</c:v>
                </c:pt>
                <c:pt idx="10">
                  <c:v>6.0165975103734441E-2</c:v>
                </c:pt>
                <c:pt idx="11">
                  <c:v>3.9419087136929459E-2</c:v>
                </c:pt>
                <c:pt idx="12">
                  <c:v>1.2448132780082987E-2</c:v>
                </c:pt>
                <c:pt idx="13">
                  <c:v>2.0746887966804979E-3</c:v>
                </c:pt>
              </c:numCache>
            </c:numRef>
          </c:val>
          <c:extLst>
            <c:ext xmlns:c16="http://schemas.microsoft.com/office/drawing/2014/chart" uri="{C3380CC4-5D6E-409C-BE32-E72D297353CC}">
              <c16:uniqueId val="{00000000-EA12-443F-B146-7D85B0B3B9B5}"/>
            </c:ext>
          </c:extLst>
        </c:ser>
        <c:ser>
          <c:idx val="1"/>
          <c:order val="1"/>
          <c:tx>
            <c:strRef>
              <c:f>'vs-ages-v2'!$H$1</c:f>
              <c:strCache>
                <c:ptCount val="1"/>
                <c:pt idx="0">
                  <c:v>Percentage of Victoria government school students (1980)</c:v>
                </c:pt>
              </c:strCache>
            </c:strRef>
          </c:tx>
          <c:spPr>
            <a:solidFill>
              <a:srgbClr val="88DBDF"/>
            </a:solidFill>
            <a:ln>
              <a:noFill/>
            </a:ln>
            <a:effectLst/>
          </c:spPr>
          <c:invertIfNegative val="0"/>
          <c:cat>
            <c:strRef>
              <c:f>'vs-ages-v2'!$F$2:$F$15</c:f>
              <c:strCache>
                <c:ptCount val="14"/>
                <c:pt idx="0">
                  <c:v>0-5</c:v>
                </c:pt>
                <c:pt idx="1">
                  <c:v>6</c:v>
                </c:pt>
                <c:pt idx="2">
                  <c:v>7</c:v>
                </c:pt>
                <c:pt idx="3">
                  <c:v>8</c:v>
                </c:pt>
                <c:pt idx="4">
                  <c:v>9</c:v>
                </c:pt>
                <c:pt idx="5">
                  <c:v>10</c:v>
                </c:pt>
                <c:pt idx="6">
                  <c:v>11</c:v>
                </c:pt>
                <c:pt idx="7">
                  <c:v>12</c:v>
                </c:pt>
                <c:pt idx="8">
                  <c:v>13</c:v>
                </c:pt>
                <c:pt idx="9">
                  <c:v>14</c:v>
                </c:pt>
                <c:pt idx="10">
                  <c:v>15</c:v>
                </c:pt>
                <c:pt idx="11">
                  <c:v>16</c:v>
                </c:pt>
                <c:pt idx="12">
                  <c:v>17</c:v>
                </c:pt>
                <c:pt idx="13">
                  <c:v>18</c:v>
                </c:pt>
              </c:strCache>
            </c:strRef>
          </c:cat>
          <c:val>
            <c:numRef>
              <c:f>'vs-ages-v2'!$H$2:$H$15</c:f>
              <c:numCache>
                <c:formatCode>0%</c:formatCode>
                <c:ptCount val="14"/>
                <c:pt idx="0">
                  <c:v>7.0000000000000007E-2</c:v>
                </c:pt>
                <c:pt idx="1">
                  <c:v>8.2861088151883949E-2</c:v>
                </c:pt>
                <c:pt idx="2">
                  <c:v>8.6092977446065061E-2</c:v>
                </c:pt>
                <c:pt idx="3">
                  <c:v>9.1682380676634548E-2</c:v>
                </c:pt>
                <c:pt idx="4">
                  <c:v>9.4523275707047966E-2</c:v>
                </c:pt>
                <c:pt idx="5">
                  <c:v>8.7983607936688621E-2</c:v>
                </c:pt>
                <c:pt idx="6">
                  <c:v>8.8810140114526676E-2</c:v>
                </c:pt>
                <c:pt idx="7">
                  <c:v>7.9102923878201156E-2</c:v>
                </c:pt>
                <c:pt idx="8">
                  <c:v>7.9239854358761158E-2</c:v>
                </c:pt>
                <c:pt idx="9">
                  <c:v>7.7505951526609884E-2</c:v>
                </c:pt>
                <c:pt idx="10">
                  <c:v>7.2848665422743986E-2</c:v>
                </c:pt>
                <c:pt idx="11">
                  <c:v>5.429541018927752E-2</c:v>
                </c:pt>
                <c:pt idx="12">
                  <c:v>2.4174003995730407E-2</c:v>
                </c:pt>
                <c:pt idx="13">
                  <c:v>4.408171615136262E-3</c:v>
                </c:pt>
              </c:numCache>
            </c:numRef>
          </c:val>
          <c:extLst>
            <c:ext xmlns:c16="http://schemas.microsoft.com/office/drawing/2014/chart" uri="{C3380CC4-5D6E-409C-BE32-E72D297353CC}">
              <c16:uniqueId val="{00000001-EA12-443F-B146-7D85B0B3B9B5}"/>
            </c:ext>
          </c:extLst>
        </c:ser>
        <c:dLbls>
          <c:showLegendKey val="0"/>
          <c:showVal val="0"/>
          <c:showCatName val="0"/>
          <c:showSerName val="0"/>
          <c:showPercent val="0"/>
          <c:showBubbleSize val="0"/>
        </c:dLbls>
        <c:gapWidth val="219"/>
        <c:overlap val="-27"/>
        <c:axId val="2099677712"/>
        <c:axId val="2099674832"/>
      </c:barChart>
      <c:catAx>
        <c:axId val="2099677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kern="1200" baseline="0">
                    <a:solidFill>
                      <a:sysClr val="windowText" lastClr="000000">
                        <a:lumMod val="65000"/>
                        <a:lumOff val="35000"/>
                      </a:sysClr>
                    </a:solidFill>
                  </a:rPr>
                  <a:t>Age of students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674832"/>
        <c:crosses val="autoZero"/>
        <c:auto val="1"/>
        <c:lblAlgn val="ctr"/>
        <c:lblOffset val="100"/>
        <c:noMultiLvlLbl val="0"/>
      </c:catAx>
      <c:valAx>
        <c:axId val="2099674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677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'age-ap-per-episode'!$B$21</c:f>
              <c:strCache>
                <c:ptCount val="1"/>
                <c:pt idx="0">
                  <c:v>Number of episodes</c:v>
                </c:pt>
              </c:strCache>
            </c:strRef>
          </c:tx>
          <c:spPr>
            <a:solidFill>
              <a:srgbClr val="0063A2"/>
            </a:solidFill>
            <a:ln>
              <a:noFill/>
            </a:ln>
            <a:effectLst/>
          </c:spPr>
          <c:invertIfNegative val="0"/>
          <c:cat>
            <c:strRef>
              <c:f>'age-ap-per-episode'!$A$22:$A$32</c:f>
              <c:strCache>
                <c:ptCount val="11"/>
                <c:pt idx="0">
                  <c:v>?</c:v>
                </c:pt>
                <c:pt idx="1">
                  <c:v>20-24</c:v>
                </c:pt>
                <c:pt idx="2">
                  <c:v>25-29</c:v>
                </c:pt>
                <c:pt idx="3">
                  <c:v>30-34</c:v>
                </c:pt>
                <c:pt idx="4">
                  <c:v>35-39</c:v>
                </c:pt>
                <c:pt idx="5">
                  <c:v>40-44</c:v>
                </c:pt>
                <c:pt idx="6">
                  <c:v>45-49</c:v>
                </c:pt>
                <c:pt idx="7">
                  <c:v>50-54</c:v>
                </c:pt>
                <c:pt idx="8">
                  <c:v>55-59</c:v>
                </c:pt>
                <c:pt idx="9">
                  <c:v>60-64</c:v>
                </c:pt>
                <c:pt idx="10">
                  <c:v>65-69</c:v>
                </c:pt>
              </c:strCache>
            </c:strRef>
          </c:cat>
          <c:val>
            <c:numRef>
              <c:f>'age-ap-per-episode'!$B$22:$B$32</c:f>
              <c:numCache>
                <c:formatCode>General</c:formatCode>
                <c:ptCount val="11"/>
                <c:pt idx="0">
                  <c:v>14</c:v>
                </c:pt>
                <c:pt idx="1">
                  <c:v>40</c:v>
                </c:pt>
                <c:pt idx="2">
                  <c:v>87</c:v>
                </c:pt>
                <c:pt idx="3">
                  <c:v>109</c:v>
                </c:pt>
                <c:pt idx="4">
                  <c:v>89</c:v>
                </c:pt>
                <c:pt idx="5">
                  <c:v>61</c:v>
                </c:pt>
                <c:pt idx="6">
                  <c:v>44</c:v>
                </c:pt>
                <c:pt idx="7">
                  <c:v>34</c:v>
                </c:pt>
                <c:pt idx="8">
                  <c:v>24</c:v>
                </c:pt>
                <c:pt idx="9">
                  <c:v>2</c:v>
                </c:pt>
                <c:pt idx="10">
                  <c:v>1</c:v>
                </c:pt>
              </c:numCache>
            </c:numRef>
          </c:val>
          <c:extLst>
            <c:ext xmlns:c16="http://schemas.microsoft.com/office/drawing/2014/chart" uri="{C3380CC4-5D6E-409C-BE32-E72D297353CC}">
              <c16:uniqueId val="{00000000-A443-4703-9D86-5925570DCE3F}"/>
            </c:ext>
          </c:extLst>
        </c:ser>
        <c:dLbls>
          <c:showLegendKey val="0"/>
          <c:showVal val="0"/>
          <c:showCatName val="0"/>
          <c:showSerName val="0"/>
          <c:showPercent val="0"/>
          <c:showBubbleSize val="0"/>
        </c:dLbls>
        <c:gapWidth val="50"/>
        <c:overlap val="-27"/>
        <c:axId val="1056711744"/>
        <c:axId val="1056710304"/>
      </c:barChart>
      <c:catAx>
        <c:axId val="105671174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AU"/>
                  <a:t>Age group of the alleged perpetrator when the episode of abuse started</a:t>
                </a:r>
                <a:r>
                  <a:rPr lang="en-AU" baseline="0"/>
                  <a:t> (5-year groups)</a:t>
                </a:r>
                <a:endParaRPr lang="en-AU"/>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A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6710304"/>
        <c:crosses val="autoZero"/>
        <c:auto val="1"/>
        <c:lblAlgn val="ctr"/>
        <c:lblOffset val="100"/>
        <c:noMultiLvlLbl val="0"/>
      </c:catAx>
      <c:valAx>
        <c:axId val="1056710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AU"/>
                  <a:t>Number of episodes </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056711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'number-of-schools'!$B$1</c:f>
              <c:strCache>
                <c:ptCount val="1"/>
                <c:pt idx="0">
                  <c:v>Alleged Perpetrators</c:v>
                </c:pt>
              </c:strCache>
            </c:strRef>
          </c:tx>
          <c:spPr>
            <a:solidFill>
              <a:srgbClr val="0063A2"/>
            </a:solidFill>
            <a:ln>
              <a:noFill/>
            </a:ln>
            <a:effectLst/>
          </c:spPr>
          <c:invertIfNegative val="0"/>
          <c:cat>
            <c:strRef>
              <c:f>'number-of-schools'!$A$2:$A$27</c:f>
              <c:strCach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strCache>
            </c:strRef>
          </c:cat>
          <c:val>
            <c:numRef>
              <c:f>'number-of-schools'!$B$2:$B$27</c:f>
              <c:numCache>
                <c:formatCode>General</c:formatCode>
                <c:ptCount val="26"/>
                <c:pt idx="0">
                  <c:v>16</c:v>
                </c:pt>
                <c:pt idx="1">
                  <c:v>29</c:v>
                </c:pt>
                <c:pt idx="2">
                  <c:v>29</c:v>
                </c:pt>
                <c:pt idx="3">
                  <c:v>21</c:v>
                </c:pt>
                <c:pt idx="4">
                  <c:v>19</c:v>
                </c:pt>
                <c:pt idx="5">
                  <c:v>15</c:v>
                </c:pt>
                <c:pt idx="6">
                  <c:v>15</c:v>
                </c:pt>
                <c:pt idx="7">
                  <c:v>9</c:v>
                </c:pt>
                <c:pt idx="8">
                  <c:v>8</c:v>
                </c:pt>
                <c:pt idx="9">
                  <c:v>4</c:v>
                </c:pt>
                <c:pt idx="10">
                  <c:v>3</c:v>
                </c:pt>
                <c:pt idx="11">
                  <c:v>2</c:v>
                </c:pt>
                <c:pt idx="12">
                  <c:v>3</c:v>
                </c:pt>
                <c:pt idx="13">
                  <c:v>2</c:v>
                </c:pt>
                <c:pt idx="14">
                  <c:v>1</c:v>
                </c:pt>
                <c:pt idx="15">
                  <c:v>1</c:v>
                </c:pt>
                <c:pt idx="16">
                  <c:v>2</c:v>
                </c:pt>
                <c:pt idx="17">
                  <c:v>2</c:v>
                </c:pt>
                <c:pt idx="18">
                  <c:v>0</c:v>
                </c:pt>
                <c:pt idx="19">
                  <c:v>0</c:v>
                </c:pt>
                <c:pt idx="20">
                  <c:v>0</c:v>
                </c:pt>
                <c:pt idx="21">
                  <c:v>0</c:v>
                </c:pt>
                <c:pt idx="22">
                  <c:v>0</c:v>
                </c:pt>
                <c:pt idx="23">
                  <c:v>0</c:v>
                </c:pt>
                <c:pt idx="24">
                  <c:v>0</c:v>
                </c:pt>
                <c:pt idx="25">
                  <c:v>1</c:v>
                </c:pt>
              </c:numCache>
            </c:numRef>
          </c:val>
          <c:extLst>
            <c:ext xmlns:c16="http://schemas.microsoft.com/office/drawing/2014/chart" uri="{C3380CC4-5D6E-409C-BE32-E72D297353CC}">
              <c16:uniqueId val="{00000000-91E1-4278-9C27-C24EDF16346C}"/>
            </c:ext>
          </c:extLst>
        </c:ser>
        <c:dLbls>
          <c:showLegendKey val="0"/>
          <c:showVal val="0"/>
          <c:showCatName val="0"/>
          <c:showSerName val="0"/>
          <c:showPercent val="0"/>
          <c:showBubbleSize val="0"/>
        </c:dLbls>
        <c:gapWidth val="50"/>
        <c:overlap val="-27"/>
        <c:axId val="1828065392"/>
        <c:axId val="1828082192"/>
      </c:barChart>
      <c:catAx>
        <c:axId val="1828065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schools recorded on an alleged perpetrator's Teaching Service Record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8082192"/>
        <c:crosses val="autoZero"/>
        <c:auto val="1"/>
        <c:lblAlgn val="ctr"/>
        <c:lblOffset val="100"/>
        <c:noMultiLvlLbl val="0"/>
      </c:catAx>
      <c:valAx>
        <c:axId val="1828082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alleged perpetrators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8065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'length-of-service'!$B$1</c:f>
              <c:strCache>
                <c:ptCount val="1"/>
                <c:pt idx="0">
                  <c:v>Alleged perpetrators</c:v>
                </c:pt>
              </c:strCache>
            </c:strRef>
          </c:tx>
          <c:spPr>
            <a:solidFill>
              <a:srgbClr val="0063A2"/>
            </a:solidFill>
            <a:ln>
              <a:noFill/>
            </a:ln>
            <a:effectLst/>
          </c:spPr>
          <c:invertIfNegative val="0"/>
          <c:cat>
            <c:strRef>
              <c:f>'length-of-service'!$A$2:$A$13</c:f>
              <c:strCache>
                <c:ptCount val="12"/>
                <c:pt idx="0">
                  <c:v>?</c:v>
                </c:pt>
                <c:pt idx="1">
                  <c:v>0-4</c:v>
                </c:pt>
                <c:pt idx="2">
                  <c:v>5-9</c:v>
                </c:pt>
                <c:pt idx="3">
                  <c:v>10-14</c:v>
                </c:pt>
                <c:pt idx="4">
                  <c:v>15-19</c:v>
                </c:pt>
                <c:pt idx="5">
                  <c:v>20-24</c:v>
                </c:pt>
                <c:pt idx="6">
                  <c:v>25-29</c:v>
                </c:pt>
                <c:pt idx="7">
                  <c:v>30-34</c:v>
                </c:pt>
                <c:pt idx="8">
                  <c:v>35-39</c:v>
                </c:pt>
                <c:pt idx="9">
                  <c:v>40-44</c:v>
                </c:pt>
                <c:pt idx="10">
                  <c:v>45-49</c:v>
                </c:pt>
                <c:pt idx="11">
                  <c:v>50-54</c:v>
                </c:pt>
              </c:strCache>
            </c:strRef>
          </c:cat>
          <c:val>
            <c:numRef>
              <c:f>'length-of-service'!$B$2:$B$13</c:f>
              <c:numCache>
                <c:formatCode>0</c:formatCode>
                <c:ptCount val="12"/>
                <c:pt idx="0">
                  <c:v>15</c:v>
                </c:pt>
                <c:pt idx="1">
                  <c:v>8</c:v>
                </c:pt>
                <c:pt idx="2">
                  <c:v>16</c:v>
                </c:pt>
                <c:pt idx="3">
                  <c:v>18</c:v>
                </c:pt>
                <c:pt idx="4">
                  <c:v>24</c:v>
                </c:pt>
                <c:pt idx="5">
                  <c:v>23</c:v>
                </c:pt>
                <c:pt idx="6">
                  <c:v>16</c:v>
                </c:pt>
                <c:pt idx="7">
                  <c:v>18</c:v>
                </c:pt>
                <c:pt idx="8">
                  <c:v>30</c:v>
                </c:pt>
                <c:pt idx="9">
                  <c:v>20</c:v>
                </c:pt>
                <c:pt idx="10">
                  <c:v>5</c:v>
                </c:pt>
                <c:pt idx="11">
                  <c:v>2</c:v>
                </c:pt>
              </c:numCache>
            </c:numRef>
          </c:val>
          <c:extLst>
            <c:ext xmlns:c16="http://schemas.microsoft.com/office/drawing/2014/chart" uri="{C3380CC4-5D6E-409C-BE32-E72D297353CC}">
              <c16:uniqueId val="{00000000-906E-4864-89FA-807F3F02576C}"/>
            </c:ext>
          </c:extLst>
        </c:ser>
        <c:dLbls>
          <c:showLegendKey val="0"/>
          <c:showVal val="0"/>
          <c:showCatName val="0"/>
          <c:showSerName val="0"/>
          <c:showPercent val="0"/>
          <c:showBubbleSize val="0"/>
        </c:dLbls>
        <c:gapWidth val="50"/>
        <c:overlap val="-27"/>
        <c:axId val="1803855824"/>
        <c:axId val="1803859664"/>
      </c:barChart>
      <c:catAx>
        <c:axId val="18038558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Duration</a:t>
                </a:r>
                <a:r>
                  <a:rPr lang="en-AU" baseline="0"/>
                  <a:t> of employment</a:t>
                </a:r>
                <a:r>
                  <a:rPr lang="en-AU"/>
                  <a:t> (5-year groups)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3859664"/>
        <c:crosses val="autoZero"/>
        <c:auto val="1"/>
        <c:lblAlgn val="ctr"/>
        <c:lblOffset val="100"/>
        <c:noMultiLvlLbl val="0"/>
      </c:catAx>
      <c:valAx>
        <c:axId val="1803859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alleged perpetrators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38558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Percentage of episodes</c:v>
                </c:pt>
              </c:strCache>
            </c:strRef>
          </c:tx>
          <c:spPr>
            <a:solidFill>
              <a:srgbClr val="0063A2"/>
            </a:solidFill>
            <a:ln>
              <a:noFill/>
            </a:ln>
            <a:effectLst/>
          </c:spPr>
          <c:invertIfNegative val="0"/>
          <c:cat>
            <c:strRef>
              <c:f>Sheet1!$A$2:$A$4</c:f>
              <c:strCache>
                <c:ptCount val="3"/>
                <c:pt idx="0">
                  <c:v>School</c:v>
                </c:pt>
                <c:pt idx="1">
                  <c:v>Non-school</c:v>
                </c:pt>
                <c:pt idx="2">
                  <c:v>Not known</c:v>
                </c:pt>
              </c:strCache>
            </c:strRef>
          </c:cat>
          <c:val>
            <c:numRef>
              <c:f>Sheet1!$B$2:$B$4</c:f>
              <c:numCache>
                <c:formatCode>0%</c:formatCode>
                <c:ptCount val="3"/>
                <c:pt idx="0">
                  <c:v>0.83960396039603902</c:v>
                </c:pt>
                <c:pt idx="1">
                  <c:v>0.39009900990099</c:v>
                </c:pt>
                <c:pt idx="2">
                  <c:v>3.5643564356435599E-2</c:v>
                </c:pt>
              </c:numCache>
            </c:numRef>
          </c:val>
          <c:extLst>
            <c:ext xmlns:c16="http://schemas.microsoft.com/office/drawing/2014/chart" uri="{C3380CC4-5D6E-409C-BE32-E72D297353CC}">
              <c16:uniqueId val="{00000000-84D6-442D-9014-F00FD15D67B6}"/>
            </c:ext>
          </c:extLst>
        </c:ser>
        <c:dLbls>
          <c:showLegendKey val="0"/>
          <c:showVal val="0"/>
          <c:showCatName val="0"/>
          <c:showSerName val="0"/>
          <c:showPercent val="0"/>
          <c:showBubbleSize val="0"/>
        </c:dLbls>
        <c:gapWidth val="100"/>
        <c:overlap val="-27"/>
        <c:axId val="63439024"/>
        <c:axId val="885983792"/>
      </c:barChart>
      <c:catAx>
        <c:axId val="63439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Location</a:t>
                </a:r>
                <a:r>
                  <a:rPr lang="en-AU" baseline="0"/>
                  <a:t> of abuse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983792"/>
        <c:crosses val="autoZero"/>
        <c:auto val="1"/>
        <c:lblAlgn val="ctr"/>
        <c:lblOffset val="100"/>
        <c:noMultiLvlLbl val="0"/>
      </c:catAx>
      <c:valAx>
        <c:axId val="885983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episodes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39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Classroom</c:v>
                </c:pt>
              </c:strCache>
            </c:strRef>
          </c:tx>
          <c:spPr>
            <a:solidFill>
              <a:srgbClr val="0063A2"/>
            </a:solidFill>
            <a:ln>
              <a:noFill/>
            </a:ln>
            <a:effectLst/>
          </c:spPr>
          <c:invertIfNegative val="0"/>
          <c:dLbls>
            <c:delete val="1"/>
          </c:dLbls>
          <c:cat>
            <c:strRef>
              <c:f>Sheet1!$A$2:$A$16</c:f>
              <c:strCache>
                <c:ptCount val="15"/>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strCache>
            </c:strRef>
          </c:cat>
          <c:val>
            <c:numRef>
              <c:f>Sheet1!$B$2:$B$16</c:f>
              <c:numCache>
                <c:formatCode>General</c:formatCode>
                <c:ptCount val="15"/>
                <c:pt idx="0">
                  <c:v>1</c:v>
                </c:pt>
                <c:pt idx="1">
                  <c:v>2</c:v>
                </c:pt>
                <c:pt idx="2">
                  <c:v>6</c:v>
                </c:pt>
                <c:pt idx="3">
                  <c:v>14</c:v>
                </c:pt>
                <c:pt idx="4">
                  <c:v>31</c:v>
                </c:pt>
                <c:pt idx="5">
                  <c:v>41</c:v>
                </c:pt>
                <c:pt idx="6">
                  <c:v>40</c:v>
                </c:pt>
                <c:pt idx="7">
                  <c:v>26</c:v>
                </c:pt>
                <c:pt idx="8">
                  <c:v>27</c:v>
                </c:pt>
                <c:pt idx="9">
                  <c:v>23</c:v>
                </c:pt>
                <c:pt idx="10">
                  <c:v>7</c:v>
                </c:pt>
                <c:pt idx="11">
                  <c:v>11</c:v>
                </c:pt>
                <c:pt idx="12">
                  <c:v>2</c:v>
                </c:pt>
                <c:pt idx="13">
                  <c:v>1</c:v>
                </c:pt>
              </c:numCache>
            </c:numRef>
          </c:val>
          <c:extLst>
            <c:ext xmlns:c16="http://schemas.microsoft.com/office/drawing/2014/chart" uri="{C3380CC4-5D6E-409C-BE32-E72D297353CC}">
              <c16:uniqueId val="{00000000-95FE-4221-B0FA-E824F5AA2B02}"/>
            </c:ext>
          </c:extLst>
        </c:ser>
        <c:ser>
          <c:idx val="1"/>
          <c:order val="1"/>
          <c:tx>
            <c:strRef>
              <c:f>Sheet1!$C$1</c:f>
              <c:strCache>
                <c:ptCount val="1"/>
                <c:pt idx="0">
                  <c:v>Private Residence</c:v>
                </c:pt>
              </c:strCache>
            </c:strRef>
          </c:tx>
          <c:spPr>
            <a:solidFill>
              <a:srgbClr val="88DBDF"/>
            </a:solidFill>
            <a:ln>
              <a:noFill/>
            </a:ln>
            <a:effectLst/>
          </c:spPr>
          <c:invertIfNegative val="0"/>
          <c:dLbls>
            <c:delete val="1"/>
          </c:dLbls>
          <c:cat>
            <c:strRef>
              <c:f>Sheet1!$A$2:$A$16</c:f>
              <c:strCache>
                <c:ptCount val="15"/>
                <c:pt idx="0">
                  <c:v>4</c:v>
                </c:pt>
                <c:pt idx="1">
                  <c:v>5</c:v>
                </c:pt>
                <c:pt idx="2">
                  <c:v>6</c:v>
                </c:pt>
                <c:pt idx="3">
                  <c:v>7</c:v>
                </c:pt>
                <c:pt idx="4">
                  <c:v>8</c:v>
                </c:pt>
                <c:pt idx="5">
                  <c:v>9</c:v>
                </c:pt>
                <c:pt idx="6">
                  <c:v>10</c:v>
                </c:pt>
                <c:pt idx="7">
                  <c:v>11</c:v>
                </c:pt>
                <c:pt idx="8">
                  <c:v>12</c:v>
                </c:pt>
                <c:pt idx="9">
                  <c:v>13</c:v>
                </c:pt>
                <c:pt idx="10">
                  <c:v>14</c:v>
                </c:pt>
                <c:pt idx="11">
                  <c:v>15</c:v>
                </c:pt>
                <c:pt idx="12">
                  <c:v>16</c:v>
                </c:pt>
                <c:pt idx="13">
                  <c:v>17</c:v>
                </c:pt>
                <c:pt idx="14">
                  <c:v>18</c:v>
                </c:pt>
              </c:strCache>
            </c:strRef>
          </c:cat>
          <c:val>
            <c:numRef>
              <c:f>Sheet1!$C$2:$C$16</c:f>
              <c:numCache>
                <c:formatCode>General</c:formatCode>
                <c:ptCount val="15"/>
                <c:pt idx="0">
                  <c:v>1</c:v>
                </c:pt>
                <c:pt idx="2">
                  <c:v>1</c:v>
                </c:pt>
                <c:pt idx="3">
                  <c:v>2</c:v>
                </c:pt>
                <c:pt idx="4">
                  <c:v>6</c:v>
                </c:pt>
                <c:pt idx="5">
                  <c:v>7</c:v>
                </c:pt>
                <c:pt idx="6">
                  <c:v>11</c:v>
                </c:pt>
                <c:pt idx="7">
                  <c:v>11</c:v>
                </c:pt>
                <c:pt idx="8">
                  <c:v>29</c:v>
                </c:pt>
                <c:pt idx="9">
                  <c:v>25</c:v>
                </c:pt>
                <c:pt idx="10">
                  <c:v>11</c:v>
                </c:pt>
                <c:pt idx="11">
                  <c:v>20</c:v>
                </c:pt>
                <c:pt idx="12">
                  <c:v>9</c:v>
                </c:pt>
                <c:pt idx="13">
                  <c:v>4</c:v>
                </c:pt>
                <c:pt idx="14">
                  <c:v>1</c:v>
                </c:pt>
              </c:numCache>
            </c:numRef>
          </c:val>
          <c:extLst>
            <c:ext xmlns:c16="http://schemas.microsoft.com/office/drawing/2014/chart" uri="{C3380CC4-5D6E-409C-BE32-E72D297353CC}">
              <c16:uniqueId val="{00000001-95FE-4221-B0FA-E824F5AA2B02}"/>
            </c:ext>
          </c:extLst>
        </c:ser>
        <c:dLbls>
          <c:dLblPos val="outEnd"/>
          <c:showLegendKey val="0"/>
          <c:showVal val="1"/>
          <c:showCatName val="0"/>
          <c:showSerName val="0"/>
          <c:showPercent val="0"/>
          <c:showBubbleSize val="0"/>
        </c:dLbls>
        <c:gapWidth val="50"/>
        <c:overlap val="-27"/>
        <c:axId val="1596953823"/>
        <c:axId val="1596954303"/>
      </c:barChart>
      <c:catAx>
        <c:axId val="15969538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of the victim-survivor when the abuse commenced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6954303"/>
        <c:crosses val="autoZero"/>
        <c:auto val="1"/>
        <c:lblAlgn val="ctr"/>
        <c:lblOffset val="100"/>
        <c:noMultiLvlLbl val="0"/>
      </c:catAx>
      <c:valAx>
        <c:axId val="1596954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e</a:t>
                </a:r>
                <a:r>
                  <a:rPr lang="en-AU"/>
                  <a:t>pisodes that mention the location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69538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748DA571-06EC-4251-8BF4-372206AC1A71}">
    <t:Anchor>
      <t:Comment id="939304062"/>
    </t:Anchor>
    <t:History>
      <t:Event id="{85C0309E-235E-4BC8-A043-775B58135178}" time="2025-11-05T00:26:29.635Z">
        <t:Attribution userId="S::Jessi.Whitby@education.vic.gov.au::6c02bef2-d7d5-43e6-baac-c3dd6fe2f946" userProvider="AD" userName="Jessi Whitby"/>
        <t:Anchor>
          <t:Comment id="2104686848"/>
        </t:Anchor>
        <t:Create/>
      </t:Event>
      <t:Event id="{4C92CDAA-3234-483D-8893-467615FB3939}" time="2025-11-05T00:26:29.635Z">
        <t:Attribution userId="S::Jessi.Whitby@education.vic.gov.au::6c02bef2-d7d5-43e6-baac-c3dd6fe2f946" userProvider="AD" userName="Jessi Whitby"/>
        <t:Anchor>
          <t:Comment id="2104686848"/>
        </t:Anchor>
        <t:Assign userId="S::Francois.Marais@education.vic.gov.au::872fb4aa-0110-4ec2-b854-1069c3dfbfca" userProvider="AD" userName="Francois Marais"/>
      </t:Event>
      <t:Event id="{CA8D576A-D3F4-437C-A367-62508415548D}" time="2025-11-05T00:26:29.635Z">
        <t:Attribution userId="S::Jessi.Whitby@education.vic.gov.au::6c02bef2-d7d5-43e6-baac-c3dd6fe2f946" userProvider="AD" userName="Jessi Whitby"/>
        <t:Anchor>
          <t:Comment id="2104686848"/>
        </t:Anchor>
        <t:SetTitle title="@Francois Marais "/>
      </t:Event>
      <t:Event id="{AB92F8FD-88F4-4422-84D2-D9B87183B0B8}" time="2025-12-01T01:11:35.182Z">
        <t:Attribution userId="S::Jessi.Whitby@education.vic.gov.au::6c02bef2-d7d5-43e6-baac-c3dd6fe2f946" userProvider="AD" userName="Jessi Whitby"/>
        <t:Progress percentComplete="100"/>
      </t:Event>
    </t:History>
  </t:Task>
  <t:Task id="{F211976E-0A76-4692-8EAE-9DF8F5F928F5}">
    <t:Anchor>
      <t:Comment id="1232345922"/>
    </t:Anchor>
    <t:History>
      <t:Event id="{F0E4D7F3-FE14-47AF-A14E-EEE5E1E2D27F}" time="2025-09-30T01:29:41.599Z">
        <t:Attribution userId="S::Jessi.Whitby@education.vic.gov.au::6c02bef2-d7d5-43e6-baac-c3dd6fe2f946" userProvider="AD" userName="Jessi Whitby"/>
        <t:Anchor>
          <t:Comment id="1232345922"/>
        </t:Anchor>
        <t:Create/>
      </t:Event>
      <t:Event id="{AAA2A8BC-A415-4B58-BE38-7453B833536F}" time="2025-09-30T01:29:41.599Z">
        <t:Attribution userId="S::Jessi.Whitby@education.vic.gov.au::6c02bef2-d7d5-43e6-baac-c3dd6fe2f946" userProvider="AD" userName="Jessi Whitby"/>
        <t:Anchor>
          <t:Comment id="1232345922"/>
        </t:Anchor>
        <t:Assign userId="S::Francois.Marais@education.vic.gov.au::872fb4aa-0110-4ec2-b854-1069c3dfbfca" userProvider="AD" userName="Francois Marais"/>
      </t:Event>
      <t:Event id="{B07FCFA3-00B7-498D-BAEF-095F51AA1607}" time="2025-09-30T01:29:41.599Z">
        <t:Attribution userId="S::Jessi.Whitby@education.vic.gov.au::6c02bef2-d7d5-43e6-baac-c3dd6fe2f946" userProvider="AD" userName="Jessi Whitby"/>
        <t:Anchor>
          <t:Comment id="1232345922"/>
        </t:Anchor>
        <t:SetTitle title="@Francois Marais to paste graph"/>
      </t:Event>
      <t:Event id="{13F49320-4560-40D0-ADB3-5D9E953AAD33}" time="2025-10-08T00:08:16.391Z">
        <t:Attribution userId="S::Jessi.Whitby@education.vic.gov.au::6c02bef2-d7d5-43e6-baac-c3dd6fe2f946" userProvider="AD" userName="Jessi Whitby"/>
        <t:Progress percentComplete="100"/>
      </t:Event>
    </t:History>
  </t:Task>
  <t:Task id="{47FFEA78-8FCC-4A7E-81B1-ED7D565AADBB}">
    <t:Anchor>
      <t:Comment id="585662344"/>
    </t:Anchor>
    <t:History>
      <t:Event id="{C5EB23CE-B442-4A8C-BA68-6316B15D28EA}" time="2025-09-30T01:53:23.726Z">
        <t:Attribution userId="S::Jessi.Whitby@education.vic.gov.au::6c02bef2-d7d5-43e6-baac-c3dd6fe2f946" userProvider="AD" userName="Jessi Whitby"/>
        <t:Anchor>
          <t:Comment id="585662344"/>
        </t:Anchor>
        <t:Create/>
      </t:Event>
      <t:Event id="{517DB981-9FD1-4691-8833-75C66B3CC075}" time="2025-09-30T01:53:23.726Z">
        <t:Attribution userId="S::Jessi.Whitby@education.vic.gov.au::6c02bef2-d7d5-43e6-baac-c3dd6fe2f946" userProvider="AD" userName="Jessi Whitby"/>
        <t:Anchor>
          <t:Comment id="585662344"/>
        </t:Anchor>
        <t:Assign userId="S::Tutku.Bozdogan@education.vic.gov.au::5536bc73-9b21-4bce-9bfa-3de7e3acbb62" userProvider="AD" userName="Tutku Bozdogan"/>
      </t:Event>
      <t:Event id="{5825A1DC-2659-4701-BA88-A807925ECF98}" time="2025-09-30T01:53:23.726Z">
        <t:Attribution userId="S::Jessi.Whitby@education.vic.gov.au::6c02bef2-d7d5-43e6-baac-c3dd6fe2f946" userProvider="AD" userName="Jessi Whitby"/>
        <t:Anchor>
          <t:Comment id="585662344"/>
        </t:Anchor>
        <t:SetTitle title="@Francois Marais to generate the 23 episodes of female on male. @Tutku Bozdogan to do some analysis about ages of male victims."/>
      </t:Event>
      <t:Event id="{B783241B-B2C9-4318-BA55-15ED1F4BC845}" time="2025-10-02T06:06:19.384Z">
        <t:Attribution userId="S::Jessi.Whitby@education.vic.gov.au::6c02bef2-d7d5-43e6-baac-c3dd6fe2f946" userProvider="AD" userName="Jessi Whitby"/>
        <t:Progress percentComplete="100"/>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6-03-06T05:22:40.180"/>
    </inkml:context>
    <inkml:brush xml:id="br0">
      <inkml:brushProperty name="width" value="0.035" units="cm"/>
      <inkml:brushProperty name="height" value="0.035" units="cm"/>
    </inkml:brush>
  </inkml:definitions>
  <inkml:trace contextRef="#ctx0" brushRef="#br0">1254 485 5761 0 0,'2'-11'1134'0'0,"1"1"0"0"0,0-1 0 0 0,1 1 0 0 0,0-1 0 0 0,6-9 0 0 0,0-1 350 0 0,-1-1 0 0 0,0 0 0 0 0,8-39 0 0 0,-15 51-1257 0 0,0 0-1 0 0,-1-1 1 0 0,0 1 0 0 0,-1 0 0 0 0,0-1-1 0 0,0 1 1 0 0,-1-1 0 0 0,-1 1 0 0 0,0 0-1 0 0,-6-20 1 0 0,6 25-181 0 0,-1 1 0 0 0,1-1 0 0 0,-1 1 0 0 0,0-1 0 0 0,0 1 0 0 0,0 0 0 0 0,-1 0-1 0 0,1 1 1 0 0,-1-1 0 0 0,0 1 0 0 0,0-1 0 0 0,-1 1 0 0 0,1 0 0 0 0,0 1 0 0 0,-1-1 0 0 0,0 1 0 0 0,-8-3 0 0 0,-6-1 13 0 0,-1 0 1 0 0,0 1 0 0 0,-23-1 0 0 0,6 1-198 0 0,0 3 0 0 0,-1 1 0 0 0,1 2 0 0 0,-59 9 1 0 0,-148 39-1743 0 0,205-40 1553 0 0,-7 2-444 0 0,1 3-1 0 0,-69 29 1 0 0,83-28 274 0 0,1 1 0 0 0,1 1 0 0 0,0 2 1 0 0,-35 30-1 0 0,29-19-463 0 0,-58 66 0 0 0,80-81 936 0 0,1 1 1 0 0,0 1-1 0 0,2 0 0 0 0,0 0 1 0 0,1 1-1 0 0,-13 35 0 0 0,19-45 107 0 0,1-1 0 0 0,1 1-1 0 0,0 0 1 0 0,0-1 0 0 0,0 1-1 0 0,1 0 1 0 0,0 0 0 0 0,0-1-1 0 0,1 1 1 0 0,0 0 0 0 0,1 0-1 0 0,-1-1 1 0 0,1 1 0 0 0,5 11-1 0 0,-2-10 145 0 0,0 1 0 0 0,1-1-1 0 0,0 0 1 0 0,0 0-1 0 0,1 0 1 0 0,0-1 0 0 0,1 0-1 0 0,-1 0 1 0 0,18 12-1 0 0,0-3 135 0 0,0-2 0 0 0,1 0 0 0 0,1-2-1 0 0,0-1 1 0 0,0-1 0 0 0,1-1 0 0 0,1-1-1 0 0,0-2 1 0 0,0-1 0 0 0,32 3 0 0 0,2-4 97 0 0,0-3 1 0 0,0-3-1 0 0,106-14 1 0 0,-111 6-402 0 0,-1-3 1 0 0,0-2-1 0 0,70-28 0 0 0,-52 11-288 0 0,126-72 0 0 0,-119 50-1058 0 0,86-72 0 0 0,-95 67 54 0 0,-53 44 823 0 0,8-8-600 0 0,48-45 0 0 0,-69 60 893 0 0,-1 1-1 0 0,0-2 1 0 0,-1 1-1 0 0,0 0 1 0 0,0-1 0 0 0,0 0-1 0 0,-1-1 1 0 0,0 1 0 0 0,-1 0-1 0 0,1-1 1 0 0,-2 0 0 0 0,3-12-1 0 0,-4 17 83 0 0,-1-1 0 0 0,0 1 1 0 0,0-1-1 0 0,0 1 0 0 0,0-1 0 0 0,-1 1 0 0 0,1-1 0 0 0,-1 1 0 0 0,-1 0 0 0 0,1 0 1 0 0,0-1-1 0 0,-1 1 0 0 0,0 0 0 0 0,0 0 0 0 0,-5-7 0 0 0,3 6-17 0 0,0 0 0 0 0,-1 1 1 0 0,1-1-1 0 0,-1 1 0 0 0,0 0 0 0 0,0 0 0 0 0,-1 1 0 0 0,1 0 0 0 0,-1-1 1 0 0,-7-1-1 0 0,2 0 19 0 0,0 1 0 0 0,-1 1 0 0 0,0 0 0 0 0,0 1 0 0 0,0 0 0 0 0,0 0 0 0 0,0 2 0 0 0,0-1 0 0 0,0 2 0 0 0,-1-1 0 0 0,-14 4 1 0 0,20-2 228 0 0,0 0 0 0 0,0 0 0 0 0,1 0 0 0 0,-1 1 0 0 0,1 0 1 0 0,-1 1-1 0 0,1-1 0 0 0,-11 10 0 0 0,14-11-25 0 0,1 0 1 0 0,-1 0-1 0 0,1 1 0 0 0,0-1 1 0 0,0 0-1 0 0,0 1 0 0 0,1 0 0 0 0,-1-1 1 0 0,0 1-1 0 0,1 0 0 0 0,0 0 1 0 0,0 0-1 0 0,-1 0 0 0 0,2 0 0 0 0,-1 0 1 0 0,0 0-1 0 0,1 0 0 0 0,-1 1 1 0 0,1-1-1 0 0,0 0 0 0 0,0 0 0 0 0,1 5 1 0 0,1 2 140 0 0,1 0 0 0 0,0 0 0 0 0,1 0 1 0 0,0 0-1 0 0,0-1 0 0 0,1 0 0 0 0,0 0 1 0 0,1 0-1 0 0,6 8 0 0 0,10 10 142 0 0,35 32 0 0 0,44 33-112 0 0,115 78 0 0 0,-154-123-295 0 0,154 96-883 0 0,-163-110 184 0 0,-39-25 318 0 0,-1 1-1 0 0,0 1 1 0 0,0 0-1 0 0,-1 1 1 0 0,-1 0-1 0 0,0 0 1 0 0,13 18-1 0 0,-20-23 246 0 0,0 0 0 0 0,-1 0 0 0 0,0 0 0 0 0,0 1 0 0 0,0-1 0 0 0,-1 1 0 0 0,0 0 0 0 0,0 0 0 0 0,0 0 0 0 0,-1 0 0 0 0,0 0 0 0 0,-1 0 0 0 0,1 0 0 0 0,-1 0 0 0 0,-1 0 0 0 0,1 0 0 0 0,-1 0 0 0 0,-3 11 0 0 0,2-12 199 0 0,0-1 0 0 0,1 0 0 0 0,-2 0-1 0 0,1 0 1 0 0,-1 0 0 0 0,1 0 0 0 0,-1 0 0 0 0,-1 0 0 0 0,1-1-1 0 0,-1 0 1 0 0,1 0 0 0 0,-1 0 0 0 0,-9 7 0 0 0,7-7 67 0 0,-1 0 0 0 0,0 0 0 0 0,0-1 0 0 0,0 1 0 0 0,-1-2 0 0 0,1 1 0 0 0,-1-1 0 0 0,-15 3 0 0 0,4-4-44 0 0,0 0-1 0 0,-1 0 1 0 0,1-2-1 0 0,-1-1 1 0 0,1 0-1 0 0,0-1 1 0 0,-21-7-1 0 0,-2-3-510 0 0,0-2-1 0 0,1-1 1 0 0,-51-30 0 0 0,-109-77-1574 0 0,183 112 1826 0 0,-42-29-847 0 0,-100-87 1 0 0,-124-110-904 0 0,226 196 1631 0 0,-174-115-1193 0 0,219 149 1190 0 0,0 0-1 0 0,-28-9 1 0 0,38 14 260 0 0,-1 1 1 0 0,1 0 0 0 0,-1 1 0 0 0,1-1 0 0 0,-1 0 0 0 0,1 1 0 0 0,-1 0 0 0 0,1 0 0 0 0,-1 0 0 0 0,0 0 0 0 0,1 0 0 0 0,-1 1 0 0 0,1 0 0 0 0,-1 0 0 0 0,1 0 0 0 0,-1 0 0 0 0,-4 3 0 0 0,7-4 43 0 0,1 0 0 0 0,0 0 0 0 0,-1 1 0 0 0,1-1 0 0 0,0 0 0 0 0,-1 1 0 0 0,1-1 0 0 0,0 0 0 0 0,0 1 0 0 0,-1-1 0 0 0,1 0 1 0 0,0 1-1 0 0,0-1 0 0 0,0 1 0 0 0,-1-1 0 0 0,1 0 0 0 0,0 1 0 0 0,0-1 0 0 0,0 1 0 0 0,0-1 0 0 0,0 1 0 0 0,0-1 0 0 0,0 1 0 0 0,0-1 0 0 0,0 1 1 0 0,0-1-1 0 0,0 0 0 0 0,0 1 0 0 0,0-1 0 0 0,0 1 0 0 0,1-1 0 0 0,-1 1 0 0 0,0-1 0 0 0,0 0 0 0 0,0 1 0 0 0,1-1 0 0 0,-1 1 0 0 0,0-1 1 0 0,0 0-1 0 0,1 1 0 0 0,-1-1 0 0 0,0 0 0 0 0,1 0 0 0 0,-1 1 0 0 0,0-1 0 0 0,1 0 0 0 0,0 1 0 0 0,19 13 1405 0 0,-20-14-1447 0 0,22 11 724 0 0,1-1 0 0 0,0-1 1 0 0,0-2-1 0 0,41 9 0 0 0,-43-11-436 0 0,638 113 3663 0 0,-557-108-3610 0 0,0-4 0 0 0,0-4-1 0 0,196-23 1 0 0,269-88-1685 0 0,-417 80-104 0 0,-85 18 699 0 0</inkml:trace>
  <inkml:trace contextRef="#ctx0" brushRef="#br0" timeOffset="1094.91">3820 332 11402 0 0,'-22'0'807'0'0,"0"0"0"0"0,0-2 0 0 0,0-1 0 0 0,-22-5 0 0 0,-126-41 2888 0 0,-85-37-3019 0 0,170 56-64 0 0,-392-102-1831 0 0,449 125 503 0 0,-1 2-1 0 0,1 0 0 0 0,-39 0 0 0 0,52 5 228 0 0,0 1 0 0 0,1 0 0 0 0,-1 1-1 0 0,1 1 1 0 0,0 0 0 0 0,0 1 0 0 0,0 0 0 0 0,-20 10 0 0 0,23-9 181 0 0,0 1-1 0 0,1 0 1 0 0,-1 1 0 0 0,2 0 0 0 0,-1 0 0 0 0,1 1-1 0 0,0 1 1 0 0,0-1 0 0 0,-13 20 0 0 0,17-21 185 0 0,1 0 0 0 0,0 0 0 0 0,0 1 0 0 0,1-1 0 0 0,0 1 1 0 0,0 0-1 0 0,1 0 0 0 0,0 0 0 0 0,0 0 0 0 0,1 1 0 0 0,0-1 1 0 0,0 0-1 0 0,1 1 0 0 0,0-1 0 0 0,2 11 0 0 0,1-3 254 0 0,1-1-1 0 0,0 1 1 0 0,1-1-1 0 0,1 0 0 0 0,0 0 1 0 0,1 0-1 0 0,1-1 1 0 0,0 0-1 0 0,1-1 1 0 0,1 0-1 0 0,0 0 1 0 0,0-1-1 0 0,16 14 1 0 0,-4-6 269 0 0,1-1 1 0 0,0-1 0 0 0,2-1 0 0 0,0-1-1 0 0,0-1 1 0 0,39 15 0 0 0,-17-12 130 0 0,2-2 0 0 0,0-2 0 0 0,1-2 1 0 0,0-3-1 0 0,0-1 0 0 0,1-3 0 0 0,0-2 1 0 0,95-7-1 0 0,-62-6 261 0 0,0-3 1 0 0,97-30 0 0 0,-145 34-566 0 0,-2-3 0 0 0,50-22 0 0 0,-70 27-212 0 0,0-1 0 0 0,-1 0 0 0 0,0 0 0 0 0,0-2 0 0 0,-1 1 0 0 0,-1-2 0 0 0,1 1 0 0 0,14-19 0 0 0,-23 25-89 0 0,0 0 0 0 0,-1 0 0 0 0,1 0 1 0 0,-1 0-1 0 0,1-1 0 0 0,-1 1 0 0 0,-1-1 0 0 0,1 1 1 0 0,-1-1-1 0 0,1 0 0 0 0,-1 1 0 0 0,-1-1 0 0 0,1 0 1 0 0,-1 0-1 0 0,1 0 0 0 0,-2 0 0 0 0,1 0 0 0 0,0 1 0 0 0,-1-1 1 0 0,0 0-1 0 0,0 0 0 0 0,0 1 0 0 0,-1-1 0 0 0,0 0 1 0 0,0 1-1 0 0,0-1 0 0 0,0 1 0 0 0,0 0 0 0 0,-1 0 1 0 0,0 0-1 0 0,-5-6 0 0 0,1 2-93 0 0,-1 0 0 0 0,0 1-1 0 0,0 0 1 0 0,0 0 0 0 0,-1 1 0 0 0,0 0 0 0 0,0 1 0 0 0,0 0-1 0 0,-1 0 1 0 0,0 1 0 0 0,0 0 0 0 0,0 0 0 0 0,0 2-1 0 0,-1-1 1 0 0,-13-1 0 0 0,17 3 140 0 0,0 1 0 0 0,1 0 0 0 0,-1 0-1 0 0,0 0 1 0 0,0 1 0 0 0,0 0 0 0 0,0 0 0 0 0,0 0 0 0 0,0 1-1 0 0,1 0 1 0 0,-1 1 0 0 0,1 0 0 0 0,-1 0 0 0 0,1 0 0 0 0,0 0-1 0 0,0 1 1 0 0,1 0 0 0 0,-1 1 0 0 0,1-1 0 0 0,0 1 0 0 0,0 0-1 0 0,0 0 1 0 0,1 0 0 0 0,-5 9 0 0 0,7-12 100 0 0,1 1 0 0 0,-1 0 0 0 0,1-1 0 0 0,0 1 0 0 0,0 0 0 0 0,1 0 0 0 0,-1 0 0 0 0,1 0 1 0 0,-1 0-1 0 0,1 0 0 0 0,0 0 0 0 0,0 0 0 0 0,0 0 0 0 0,0 0 0 0 0,1 0 0 0 0,-1 0 0 0 0,1 0 0 0 0,0 0 0 0 0,0 0 0 0 0,0-1 0 0 0,0 1 0 0 0,0 0 0 0 0,1 0 1 0 0,-1-1-1 0 0,1 1 0 0 0,2 2 0 0 0,6 8 139 0 0,1 0 1 0 0,0-1-1 0 0,22 18 1 0 0,-15-14-23 0 0,350 307 2138 0 0,-211-204-1284 0 0,-54-41-352 0 0,-51-39-366 0 0,113 94-564 0 0,-158-127 21 0 0,0 0 0 0 0,-1 1-1 0 0,0 0 1 0 0,0 0 0 0 0,0 1-1 0 0,-1 0 1 0 0,7 13-1 0 0,-10-17 35 0 0,-1 0-1 0 0,0-1 1 0 0,0 1-1 0 0,0 0 1 0 0,0 0-1 0 0,0 0 1 0 0,-1 0-1 0 0,0 0 1 0 0,0 0-1 0 0,0 0 1 0 0,0 0-1 0 0,0 0 0 0 0,-1 0 1 0 0,0 0-1 0 0,0 0 1 0 0,0-1-1 0 0,0 1 1 0 0,-1 0-1 0 0,1 0 1 0 0,-4 4-1 0 0,1-2 37 0 0,-1 1 0 0 0,1-1 0 0 0,-2 0 0 0 0,1-1 0 0 0,0 1-1 0 0,-1-1 1 0 0,0 0 0 0 0,-1 0 0 0 0,1-1 0 0 0,-1 0 0 0 0,1 0 0 0 0,-1 0-1 0 0,-12 3 1 0 0,1 0 486 0 0,-1-2-1 0 0,0 0 0 0 0,0-1 1 0 0,-25 2-1 0 0,6-2 117 0 0,0-2 0 0 0,0-2 0 0 0,0-2 1 0 0,0-1-1 0 0,1-1 0 0 0,-1-3 0 0 0,1 0 0 0 0,0-3 0 0 0,1-1 0 0 0,0-2 0 0 0,-59-30 0 0 0,-38-34-1105 0 0,-196-151-1 0 0,166 95-679 0 0,-52-38-786 0 0,107 88 510 0 0,-36-25-700 0 0,144 108 2316 0 0,-1 0 0 0 0,0 0 0 0 0,1-1 0 0 0,-1 1 0 0 0,0 0 0 0 0,1-1 0 0 0,-1 1 0 0 0,1 0 0 0 0,-1-1 0 0 0,1 1 0 0 0,-1-1 0 0 0,1 1 0 0 0,-1-1 0 0 0,1 1 0 0 0,-1-1 0 0 0,1 0 0 0 0,-1 1 0 0 0,1-1 0 0 0,-1 0 0 0 0,16 3 819 0 0,-3 1-333 0 0,390 59 6320 0 0,9-37-4403 0 0,-280-23-2026 0 0,1-6 0 0 0,-1-6 0 0 0,-1-5-1 0 0,0-6 1 0 0,176-52 0 0 0,-243 54-341 0 0,301-99-1234 0 0,-363 117 1173 0 0,110-45-1767 0 0,-83 28 1142 0 0</inkml:trace>
</inkml:ink>
</file>

<file path=word/theme/theme1.xml><?xml version="1.0" encoding="utf-8"?>
<a:theme xmlns:a="http://schemas.openxmlformats.org/drawingml/2006/main" name="2024 Both Sectors Theme">
  <a:themeElements>
    <a:clrScheme name="DE SCHOOLS COLOUR SCHEME">
      <a:dk1>
        <a:srgbClr val="1F1646"/>
      </a:dk1>
      <a:lt1>
        <a:srgbClr val="FFFFFF"/>
      </a:lt1>
      <a:dk2>
        <a:srgbClr val="D40032"/>
      </a:dk2>
      <a:lt2>
        <a:srgbClr val="E8E8E8"/>
      </a:lt2>
      <a:accent1>
        <a:srgbClr val="30A445"/>
      </a:accent1>
      <a:accent2>
        <a:srgbClr val="B8E9EB"/>
      </a:accent2>
      <a:accent3>
        <a:srgbClr val="1F1646"/>
      </a:accent3>
      <a:accent4>
        <a:srgbClr val="98DFB2"/>
      </a:accent4>
      <a:accent5>
        <a:srgbClr val="D00131"/>
      </a:accent5>
      <a:accent6>
        <a:srgbClr val="88DBDF"/>
      </a:accent6>
      <a:hlink>
        <a:srgbClr val="201546"/>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txDef>
      <a:spPr>
        <a:solidFill>
          <a:schemeClr val="accent6">
            <a:lumMod val="20000"/>
            <a:lumOff val="80000"/>
          </a:schemeClr>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D9F1DF-A368-46E9-ACB0-3D14C09FC333}">
  <ds:schemaRefs>
    <ds:schemaRef ds:uri="http://purl.org/dc/elements/1.1/"/>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3e0f45df-5bc4-4123-a51b-65e7ab71a11b"/>
  </ds:schemaRefs>
</ds:datastoreItem>
</file>

<file path=customXml/itemProps2.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3.xml><?xml version="1.0" encoding="utf-8"?>
<ds:datastoreItem xmlns:ds="http://schemas.openxmlformats.org/officeDocument/2006/customXml" ds:itemID="{96E31F13-D513-4FE8-B556-AE40F84E434D}"/>
</file>

<file path=customXml/itemProps4.xml><?xml version="1.0" encoding="utf-8"?>
<ds:datastoreItem xmlns:ds="http://schemas.openxmlformats.org/officeDocument/2006/customXml" ds:itemID="{1B5B590E-8181-484F-8E8B-020AF18D2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85</Pages>
  <Words>26402</Words>
  <Characters>150494</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176543</CharactersWithSpaces>
  <SharedDoc>false</SharedDoc>
  <HLinks>
    <vt:vector size="1326" baseType="variant">
      <vt:variant>
        <vt:i4>5373963</vt:i4>
      </vt:variant>
      <vt:variant>
        <vt:i4>351</vt:i4>
      </vt:variant>
      <vt:variant>
        <vt:i4>0</vt:i4>
      </vt:variant>
      <vt:variant>
        <vt:i4>5</vt:i4>
      </vt:variant>
      <vt:variant>
        <vt:lpwstr>https://www2.education.vic.gov.au/pal/complaints-misconduct-and-unsatisfactory-performance/policy-and-guidelines</vt:lpwstr>
      </vt:variant>
      <vt:variant>
        <vt:lpwstr/>
      </vt:variant>
      <vt:variant>
        <vt:i4>524377</vt:i4>
      </vt:variant>
      <vt:variant>
        <vt:i4>348</vt:i4>
      </vt:variant>
      <vt:variant>
        <vt:i4>0</vt:i4>
      </vt:variant>
      <vt:variant>
        <vt:i4>5</vt:i4>
      </vt:variant>
      <vt:variant>
        <vt:lpwstr>https://edugate.eduweb.vic.gov.au/edrms/keyprocess/cp/SitePages/SchoolPoliciesDetail.aspx?CId=84</vt:lpwstr>
      </vt:variant>
      <vt:variant>
        <vt:lpwstr/>
      </vt:variant>
      <vt:variant>
        <vt:i4>5177408</vt:i4>
      </vt:variant>
      <vt:variant>
        <vt:i4>345</vt:i4>
      </vt:variant>
      <vt:variant>
        <vt:i4>0</vt:i4>
      </vt:variant>
      <vt:variant>
        <vt:i4>5</vt:i4>
      </vt:variant>
      <vt:variant>
        <vt:lpwstr>https://www2.education.vic.gov.au/pal/sexuality-education/policy</vt:lpwstr>
      </vt:variant>
      <vt:variant>
        <vt:lpwstr/>
      </vt:variant>
      <vt:variant>
        <vt:i4>2228263</vt:i4>
      </vt:variant>
      <vt:variant>
        <vt:i4>342</vt:i4>
      </vt:variant>
      <vt:variant>
        <vt:i4>0</vt:i4>
      </vt:variant>
      <vt:variant>
        <vt:i4>5</vt:i4>
      </vt:variant>
      <vt:variant>
        <vt:lpwstr>https://www2.education.vic.gov.au/pal/recruitment-schools/policy-and-guidelines/employment-promotion-or-transfer</vt:lpwstr>
      </vt:variant>
      <vt:variant>
        <vt:lpwstr>suitability-for-employment</vt:lpwstr>
      </vt:variant>
      <vt:variant>
        <vt:i4>4194370</vt:i4>
      </vt:variant>
      <vt:variant>
        <vt:i4>339</vt:i4>
      </vt:variant>
      <vt:variant>
        <vt:i4>0</vt:i4>
      </vt:variant>
      <vt:variant>
        <vt:i4>5</vt:i4>
      </vt:variant>
      <vt:variant>
        <vt:lpwstr>https://www.schools.vic.gov.au/child-protection-and-child-safe-standards-protect</vt:lpwstr>
      </vt:variant>
      <vt:variant>
        <vt:lpwstr/>
      </vt:variant>
      <vt:variant>
        <vt:i4>6029436</vt:i4>
      </vt:variant>
      <vt:variant>
        <vt:i4>327</vt:i4>
      </vt:variant>
      <vt:variant>
        <vt:i4>0</vt:i4>
      </vt:variant>
      <vt:variant>
        <vt:i4>5</vt:i4>
      </vt:variant>
      <vt:variant>
        <vt:lpwstr/>
      </vt:variant>
      <vt:variant>
        <vt:lpwstr>_Analysis_of_other</vt:lpwstr>
      </vt:variant>
      <vt:variant>
        <vt:i4>2686985</vt:i4>
      </vt:variant>
      <vt:variant>
        <vt:i4>324</vt:i4>
      </vt:variant>
      <vt:variant>
        <vt:i4>0</vt:i4>
      </vt:variant>
      <vt:variant>
        <vt:i4>5</vt:i4>
      </vt:variant>
      <vt:variant>
        <vt:lpwstr/>
      </vt:variant>
      <vt:variant>
        <vt:lpwstr>_Analysis_of_redress</vt:lpwstr>
      </vt:variant>
      <vt:variant>
        <vt:i4>3735562</vt:i4>
      </vt:variant>
      <vt:variant>
        <vt:i4>321</vt:i4>
      </vt:variant>
      <vt:variant>
        <vt:i4>0</vt:i4>
      </vt:variant>
      <vt:variant>
        <vt:i4>5</vt:i4>
      </vt:variant>
      <vt:variant>
        <vt:lpwstr/>
      </vt:variant>
      <vt:variant>
        <vt:lpwstr>_The_Systemic_Review</vt:lpwstr>
      </vt:variant>
      <vt:variant>
        <vt:i4>5242989</vt:i4>
      </vt:variant>
      <vt:variant>
        <vt:i4>318</vt:i4>
      </vt:variant>
      <vt:variant>
        <vt:i4>0</vt:i4>
      </vt:variant>
      <vt:variant>
        <vt:i4>5</vt:i4>
      </vt:variant>
      <vt:variant>
        <vt:lpwstr/>
      </vt:variant>
      <vt:variant>
        <vt:lpwstr>_Analysis_of_civil</vt:lpwstr>
      </vt:variant>
      <vt:variant>
        <vt:i4>1441890</vt:i4>
      </vt:variant>
      <vt:variant>
        <vt:i4>315</vt:i4>
      </vt:variant>
      <vt:variant>
        <vt:i4>0</vt:i4>
      </vt:variant>
      <vt:variant>
        <vt:i4>5</vt:i4>
      </vt:variant>
      <vt:variant>
        <vt:lpwstr/>
      </vt:variant>
      <vt:variant>
        <vt:lpwstr>_Appendix_4_–</vt:lpwstr>
      </vt:variant>
      <vt:variant>
        <vt:i4>1441893</vt:i4>
      </vt:variant>
      <vt:variant>
        <vt:i4>312</vt:i4>
      </vt:variant>
      <vt:variant>
        <vt:i4>0</vt:i4>
      </vt:variant>
      <vt:variant>
        <vt:i4>5</vt:i4>
      </vt:variant>
      <vt:variant>
        <vt:lpwstr/>
      </vt:variant>
      <vt:variant>
        <vt:lpwstr>_Appendix_3_–</vt:lpwstr>
      </vt:variant>
      <vt:variant>
        <vt:i4>3735562</vt:i4>
      </vt:variant>
      <vt:variant>
        <vt:i4>309</vt:i4>
      </vt:variant>
      <vt:variant>
        <vt:i4>0</vt:i4>
      </vt:variant>
      <vt:variant>
        <vt:i4>5</vt:i4>
      </vt:variant>
      <vt:variant>
        <vt:lpwstr/>
      </vt:variant>
      <vt:variant>
        <vt:lpwstr>_The_Systemic_Review</vt:lpwstr>
      </vt:variant>
      <vt:variant>
        <vt:i4>5242989</vt:i4>
      </vt:variant>
      <vt:variant>
        <vt:i4>306</vt:i4>
      </vt:variant>
      <vt:variant>
        <vt:i4>0</vt:i4>
      </vt:variant>
      <vt:variant>
        <vt:i4>5</vt:i4>
      </vt:variant>
      <vt:variant>
        <vt:lpwstr/>
      </vt:variant>
      <vt:variant>
        <vt:lpwstr>_Analysis_of_civil</vt:lpwstr>
      </vt:variant>
      <vt:variant>
        <vt:i4>4587628</vt:i4>
      </vt:variant>
      <vt:variant>
        <vt:i4>303</vt:i4>
      </vt:variant>
      <vt:variant>
        <vt:i4>0</vt:i4>
      </vt:variant>
      <vt:variant>
        <vt:i4>5</vt:i4>
      </vt:variant>
      <vt:variant>
        <vt:lpwstr/>
      </vt:variant>
      <vt:variant>
        <vt:lpwstr>_The_number_and</vt:lpwstr>
      </vt:variant>
      <vt:variant>
        <vt:i4>4587628</vt:i4>
      </vt:variant>
      <vt:variant>
        <vt:i4>300</vt:i4>
      </vt:variant>
      <vt:variant>
        <vt:i4>0</vt:i4>
      </vt:variant>
      <vt:variant>
        <vt:i4>5</vt:i4>
      </vt:variant>
      <vt:variant>
        <vt:lpwstr/>
      </vt:variant>
      <vt:variant>
        <vt:lpwstr>_The_number_and</vt:lpwstr>
      </vt:variant>
      <vt:variant>
        <vt:i4>3014685</vt:i4>
      </vt:variant>
      <vt:variant>
        <vt:i4>297</vt:i4>
      </vt:variant>
      <vt:variant>
        <vt:i4>0</vt:i4>
      </vt:variant>
      <vt:variant>
        <vt:i4>5</vt:i4>
      </vt:variant>
      <vt:variant>
        <vt:lpwstr/>
      </vt:variant>
      <vt:variant>
        <vt:lpwstr>_Background_to_civil</vt:lpwstr>
      </vt:variant>
      <vt:variant>
        <vt:i4>4653087</vt:i4>
      </vt:variant>
      <vt:variant>
        <vt:i4>294</vt:i4>
      </vt:variant>
      <vt:variant>
        <vt:i4>0</vt:i4>
      </vt:variant>
      <vt:variant>
        <vt:i4>5</vt:i4>
      </vt:variant>
      <vt:variant>
        <vt:lpwstr/>
      </vt:variant>
      <vt:variant>
        <vt:lpwstr>_The_victim-survivors</vt:lpwstr>
      </vt:variant>
      <vt:variant>
        <vt:i4>1441892</vt:i4>
      </vt:variant>
      <vt:variant>
        <vt:i4>291</vt:i4>
      </vt:variant>
      <vt:variant>
        <vt:i4>0</vt:i4>
      </vt:variant>
      <vt:variant>
        <vt:i4>5</vt:i4>
      </vt:variant>
      <vt:variant>
        <vt:lpwstr/>
      </vt:variant>
      <vt:variant>
        <vt:lpwstr>_Appendix_2_–</vt:lpwstr>
      </vt:variant>
      <vt:variant>
        <vt:i4>4587628</vt:i4>
      </vt:variant>
      <vt:variant>
        <vt:i4>288</vt:i4>
      </vt:variant>
      <vt:variant>
        <vt:i4>0</vt:i4>
      </vt:variant>
      <vt:variant>
        <vt:i4>5</vt:i4>
      </vt:variant>
      <vt:variant>
        <vt:lpwstr/>
      </vt:variant>
      <vt:variant>
        <vt:lpwstr>_The_number_and</vt:lpwstr>
      </vt:variant>
      <vt:variant>
        <vt:i4>1441892</vt:i4>
      </vt:variant>
      <vt:variant>
        <vt:i4>285</vt:i4>
      </vt:variant>
      <vt:variant>
        <vt:i4>0</vt:i4>
      </vt:variant>
      <vt:variant>
        <vt:i4>5</vt:i4>
      </vt:variant>
      <vt:variant>
        <vt:lpwstr/>
      </vt:variant>
      <vt:variant>
        <vt:lpwstr>_Appendix_2_–</vt:lpwstr>
      </vt:variant>
      <vt:variant>
        <vt:i4>5242989</vt:i4>
      </vt:variant>
      <vt:variant>
        <vt:i4>282</vt:i4>
      </vt:variant>
      <vt:variant>
        <vt:i4>0</vt:i4>
      </vt:variant>
      <vt:variant>
        <vt:i4>5</vt:i4>
      </vt:variant>
      <vt:variant>
        <vt:lpwstr/>
      </vt:variant>
      <vt:variant>
        <vt:lpwstr>_Analysis_of_civil</vt:lpwstr>
      </vt:variant>
      <vt:variant>
        <vt:i4>1441890</vt:i4>
      </vt:variant>
      <vt:variant>
        <vt:i4>276</vt:i4>
      </vt:variant>
      <vt:variant>
        <vt:i4>0</vt:i4>
      </vt:variant>
      <vt:variant>
        <vt:i4>5</vt:i4>
      </vt:variant>
      <vt:variant>
        <vt:lpwstr/>
      </vt:variant>
      <vt:variant>
        <vt:lpwstr>_Appendix_4_–</vt:lpwstr>
      </vt:variant>
      <vt:variant>
        <vt:i4>6750303</vt:i4>
      </vt:variant>
      <vt:variant>
        <vt:i4>273</vt:i4>
      </vt:variant>
      <vt:variant>
        <vt:i4>0</vt:i4>
      </vt:variant>
      <vt:variant>
        <vt:i4>5</vt:i4>
      </vt:variant>
      <vt:variant>
        <vt:lpwstr/>
      </vt:variant>
      <vt:variant>
        <vt:lpwstr>_Management</vt:lpwstr>
      </vt:variant>
      <vt:variant>
        <vt:i4>6553677</vt:i4>
      </vt:variant>
      <vt:variant>
        <vt:i4>270</vt:i4>
      </vt:variant>
      <vt:variant>
        <vt:i4>0</vt:i4>
      </vt:variant>
      <vt:variant>
        <vt:i4>5</vt:i4>
      </vt:variant>
      <vt:variant>
        <vt:lpwstr/>
      </vt:variant>
      <vt:variant>
        <vt:lpwstr>_Responding</vt:lpwstr>
      </vt:variant>
      <vt:variant>
        <vt:i4>6750303</vt:i4>
      </vt:variant>
      <vt:variant>
        <vt:i4>267</vt:i4>
      </vt:variant>
      <vt:variant>
        <vt:i4>0</vt:i4>
      </vt:variant>
      <vt:variant>
        <vt:i4>5</vt:i4>
      </vt:variant>
      <vt:variant>
        <vt:lpwstr/>
      </vt:variant>
      <vt:variant>
        <vt:lpwstr>_Management</vt:lpwstr>
      </vt:variant>
      <vt:variant>
        <vt:i4>8257615</vt:i4>
      </vt:variant>
      <vt:variant>
        <vt:i4>264</vt:i4>
      </vt:variant>
      <vt:variant>
        <vt:i4>0</vt:i4>
      </vt:variant>
      <vt:variant>
        <vt:i4>5</vt:i4>
      </vt:variant>
      <vt:variant>
        <vt:lpwstr/>
      </vt:variant>
      <vt:variant>
        <vt:lpwstr>_Reporting</vt:lpwstr>
      </vt:variant>
      <vt:variant>
        <vt:i4>6684765</vt:i4>
      </vt:variant>
      <vt:variant>
        <vt:i4>261</vt:i4>
      </vt:variant>
      <vt:variant>
        <vt:i4>0</vt:i4>
      </vt:variant>
      <vt:variant>
        <vt:i4>5</vt:i4>
      </vt:variant>
      <vt:variant>
        <vt:lpwstr/>
      </vt:variant>
      <vt:variant>
        <vt:lpwstr>_Identification</vt:lpwstr>
      </vt:variant>
      <vt:variant>
        <vt:i4>7667793</vt:i4>
      </vt:variant>
      <vt:variant>
        <vt:i4>258</vt:i4>
      </vt:variant>
      <vt:variant>
        <vt:i4>0</vt:i4>
      </vt:variant>
      <vt:variant>
        <vt:i4>5</vt:i4>
      </vt:variant>
      <vt:variant>
        <vt:lpwstr/>
      </vt:variant>
      <vt:variant>
        <vt:lpwstr>_Robert_Leonard_Morris</vt:lpwstr>
      </vt:variant>
      <vt:variant>
        <vt:i4>1441890</vt:i4>
      </vt:variant>
      <vt:variant>
        <vt:i4>255</vt:i4>
      </vt:variant>
      <vt:variant>
        <vt:i4>0</vt:i4>
      </vt:variant>
      <vt:variant>
        <vt:i4>5</vt:i4>
      </vt:variant>
      <vt:variant>
        <vt:lpwstr/>
      </vt:variant>
      <vt:variant>
        <vt:lpwstr>_Appendix_4_–</vt:lpwstr>
      </vt:variant>
      <vt:variant>
        <vt:i4>1441890</vt:i4>
      </vt:variant>
      <vt:variant>
        <vt:i4>252</vt:i4>
      </vt:variant>
      <vt:variant>
        <vt:i4>0</vt:i4>
      </vt:variant>
      <vt:variant>
        <vt:i4>5</vt:i4>
      </vt:variant>
      <vt:variant>
        <vt:lpwstr/>
      </vt:variant>
      <vt:variant>
        <vt:lpwstr>_Appendix_4_–</vt:lpwstr>
      </vt:variant>
      <vt:variant>
        <vt:i4>1441890</vt:i4>
      </vt:variant>
      <vt:variant>
        <vt:i4>249</vt:i4>
      </vt:variant>
      <vt:variant>
        <vt:i4>0</vt:i4>
      </vt:variant>
      <vt:variant>
        <vt:i4>5</vt:i4>
      </vt:variant>
      <vt:variant>
        <vt:lpwstr/>
      </vt:variant>
      <vt:variant>
        <vt:lpwstr>_Appendix_4_–</vt:lpwstr>
      </vt:variant>
      <vt:variant>
        <vt:i4>4325482</vt:i4>
      </vt:variant>
      <vt:variant>
        <vt:i4>237</vt:i4>
      </vt:variant>
      <vt:variant>
        <vt:i4>0</vt:i4>
      </vt:variant>
      <vt:variant>
        <vt:i4>5</vt:i4>
      </vt:variant>
      <vt:variant>
        <vt:lpwstr/>
      </vt:variant>
      <vt:variant>
        <vt:lpwstr>_Roles_held_at</vt:lpwstr>
      </vt:variant>
      <vt:variant>
        <vt:i4>4849770</vt:i4>
      </vt:variant>
      <vt:variant>
        <vt:i4>216</vt:i4>
      </vt:variant>
      <vt:variant>
        <vt:i4>0</vt:i4>
      </vt:variant>
      <vt:variant>
        <vt:i4>5</vt:i4>
      </vt:variant>
      <vt:variant>
        <vt:lpwstr/>
      </vt:variant>
      <vt:variant>
        <vt:lpwstr>_Reginald_Adrian_Crick</vt:lpwstr>
      </vt:variant>
      <vt:variant>
        <vt:i4>7274606</vt:i4>
      </vt:variant>
      <vt:variant>
        <vt:i4>213</vt:i4>
      </vt:variant>
      <vt:variant>
        <vt:i4>0</vt:i4>
      </vt:variant>
      <vt:variant>
        <vt:i4>5</vt:i4>
      </vt:variant>
      <vt:variant>
        <vt:lpwstr/>
      </vt:variant>
      <vt:variant>
        <vt:lpwstr>_Timothy_Richardson</vt:lpwstr>
      </vt:variant>
      <vt:variant>
        <vt:i4>1441893</vt:i4>
      </vt:variant>
      <vt:variant>
        <vt:i4>210</vt:i4>
      </vt:variant>
      <vt:variant>
        <vt:i4>0</vt:i4>
      </vt:variant>
      <vt:variant>
        <vt:i4>5</vt:i4>
      </vt:variant>
      <vt:variant>
        <vt:lpwstr/>
      </vt:variant>
      <vt:variant>
        <vt:lpwstr>_Appendix_3_–</vt:lpwstr>
      </vt:variant>
      <vt:variant>
        <vt:i4>6029431</vt:i4>
      </vt:variant>
      <vt:variant>
        <vt:i4>192</vt:i4>
      </vt:variant>
      <vt:variant>
        <vt:i4>0</vt:i4>
      </vt:variant>
      <vt:variant>
        <vt:i4>5</vt:i4>
      </vt:variant>
      <vt:variant>
        <vt:lpwstr/>
      </vt:variant>
      <vt:variant>
        <vt:lpwstr>_Location_of_abuse</vt:lpwstr>
      </vt:variant>
      <vt:variant>
        <vt:i4>1966134</vt:i4>
      </vt:variant>
      <vt:variant>
        <vt:i4>177</vt:i4>
      </vt:variant>
      <vt:variant>
        <vt:i4>0</vt:i4>
      </vt:variant>
      <vt:variant>
        <vt:i4>5</vt:i4>
      </vt:variant>
      <vt:variant>
        <vt:lpwstr/>
      </vt:variant>
      <vt:variant>
        <vt:lpwstr>_Reporting_the_abuse</vt:lpwstr>
      </vt:variant>
      <vt:variant>
        <vt:i4>1441892</vt:i4>
      </vt:variant>
      <vt:variant>
        <vt:i4>153</vt:i4>
      </vt:variant>
      <vt:variant>
        <vt:i4>0</vt:i4>
      </vt:variant>
      <vt:variant>
        <vt:i4>5</vt:i4>
      </vt:variant>
      <vt:variant>
        <vt:lpwstr/>
      </vt:variant>
      <vt:variant>
        <vt:lpwstr>_Appendix_2_–</vt:lpwstr>
      </vt:variant>
      <vt:variant>
        <vt:i4>1441890</vt:i4>
      </vt:variant>
      <vt:variant>
        <vt:i4>141</vt:i4>
      </vt:variant>
      <vt:variant>
        <vt:i4>0</vt:i4>
      </vt:variant>
      <vt:variant>
        <vt:i4>5</vt:i4>
      </vt:variant>
      <vt:variant>
        <vt:lpwstr/>
      </vt:variant>
      <vt:variant>
        <vt:lpwstr>_Appendix_4_–</vt:lpwstr>
      </vt:variant>
      <vt:variant>
        <vt:i4>7602210</vt:i4>
      </vt:variant>
      <vt:variant>
        <vt:i4>492</vt:i4>
      </vt:variant>
      <vt:variant>
        <vt:i4>0</vt:i4>
      </vt:variant>
      <vt:variant>
        <vt:i4>5</vt:i4>
      </vt:variant>
      <vt:variant>
        <vt:lpwstr>https://www.vic.gov.au/access-records-victim-survivor-sexual-abuse-schools</vt:lpwstr>
      </vt:variant>
      <vt:variant>
        <vt:lpwstr/>
      </vt:variant>
      <vt:variant>
        <vt:i4>2031681</vt:i4>
      </vt:variant>
      <vt:variant>
        <vt:i4>489</vt:i4>
      </vt:variant>
      <vt:variant>
        <vt:i4>0</vt:i4>
      </vt:variant>
      <vt:variant>
        <vt:i4>5</vt:i4>
      </vt:variant>
      <vt:variant>
        <vt:lpwstr>https://www.vic.gov.au/get-school-records</vt:lpwstr>
      </vt:variant>
      <vt:variant>
        <vt:lpwstr/>
      </vt:variant>
      <vt:variant>
        <vt:i4>3407972</vt:i4>
      </vt:variant>
      <vt:variant>
        <vt:i4>486</vt:i4>
      </vt:variant>
      <vt:variant>
        <vt:i4>0</vt:i4>
      </vt:variant>
      <vt:variant>
        <vt:i4>5</vt:i4>
      </vt:variant>
      <vt:variant>
        <vt:lpwstr>https://prov.vic.gov.au/recordkeeping-government/document-library/pros-1908-organisational-response-child-sexual-abuse</vt:lpwstr>
      </vt:variant>
      <vt:variant>
        <vt:lpwstr/>
      </vt:variant>
      <vt:variant>
        <vt:i4>2883697</vt:i4>
      </vt:variant>
      <vt:variant>
        <vt:i4>483</vt:i4>
      </vt:variant>
      <vt:variant>
        <vt:i4>0</vt:i4>
      </vt:variant>
      <vt:variant>
        <vt:i4>5</vt:i4>
      </vt:variant>
      <vt:variant>
        <vt:lpwstr>https://www2.education.vic.gov.au/pal/records-management/guidance/recordkeeping-child-safety-and-wellbeing</vt:lpwstr>
      </vt:variant>
      <vt:variant>
        <vt:lpwstr/>
      </vt:variant>
      <vt:variant>
        <vt:i4>2883697</vt:i4>
      </vt:variant>
      <vt:variant>
        <vt:i4>480</vt:i4>
      </vt:variant>
      <vt:variant>
        <vt:i4>0</vt:i4>
      </vt:variant>
      <vt:variant>
        <vt:i4>5</vt:i4>
      </vt:variant>
      <vt:variant>
        <vt:lpwstr>https://www2.education.vic.gov.au/pal/records-management/guidance/recordkeeping-child-safety-and-wellbeing</vt:lpwstr>
      </vt:variant>
      <vt:variant>
        <vt:lpwstr/>
      </vt:variant>
      <vt:variant>
        <vt:i4>6094872</vt:i4>
      </vt:variant>
      <vt:variant>
        <vt:i4>477</vt:i4>
      </vt:variant>
      <vt:variant>
        <vt:i4>0</vt:i4>
      </vt:variant>
      <vt:variant>
        <vt:i4>5</vt:i4>
      </vt:variant>
      <vt:variant>
        <vt:lpwstr>https://www.schools.vic.gov.au/report-child-abuse-schools</vt:lpwstr>
      </vt:variant>
      <vt:variant>
        <vt:lpwstr/>
      </vt:variant>
      <vt:variant>
        <vt:i4>7209069</vt:i4>
      </vt:variant>
      <vt:variant>
        <vt:i4>474</vt:i4>
      </vt:variant>
      <vt:variant>
        <vt:i4>0</vt:i4>
      </vt:variant>
      <vt:variant>
        <vt:i4>5</vt:i4>
      </vt:variant>
      <vt:variant>
        <vt:lpwstr>https://www2.education.vic.gov.au/pal/records-management/policy</vt:lpwstr>
      </vt:variant>
      <vt:variant>
        <vt:lpwstr/>
      </vt:variant>
      <vt:variant>
        <vt:i4>196614</vt:i4>
      </vt:variant>
      <vt:variant>
        <vt:i4>471</vt:i4>
      </vt:variant>
      <vt:variant>
        <vt:i4>0</vt:i4>
      </vt:variant>
      <vt:variant>
        <vt:i4>5</vt:i4>
      </vt:variant>
      <vt:variant>
        <vt:lpwstr>https://prov.vic.gov.au/recordkeeping-government/standards-framework</vt:lpwstr>
      </vt:variant>
      <vt:variant>
        <vt:lpwstr/>
      </vt:variant>
      <vt:variant>
        <vt:i4>7209069</vt:i4>
      </vt:variant>
      <vt:variant>
        <vt:i4>468</vt:i4>
      </vt:variant>
      <vt:variant>
        <vt:i4>0</vt:i4>
      </vt:variant>
      <vt:variant>
        <vt:i4>5</vt:i4>
      </vt:variant>
      <vt:variant>
        <vt:lpwstr>https://www2.education.vic.gov.au/pal/records-management/policy</vt:lpwstr>
      </vt:variant>
      <vt:variant>
        <vt:lpwstr/>
      </vt:variant>
      <vt:variant>
        <vt:i4>6094929</vt:i4>
      </vt:variant>
      <vt:variant>
        <vt:i4>465</vt:i4>
      </vt:variant>
      <vt:variant>
        <vt:i4>0</vt:i4>
      </vt:variant>
      <vt:variant>
        <vt:i4>5</vt:i4>
      </vt:variant>
      <vt:variant>
        <vt:lpwstr>https://www.vic.gov.au/schools-review-child-safety-practices-guidance</vt:lpwstr>
      </vt:variant>
      <vt:variant>
        <vt:lpwstr/>
      </vt:variant>
      <vt:variant>
        <vt:i4>196691</vt:i4>
      </vt:variant>
      <vt:variant>
        <vt:i4>462</vt:i4>
      </vt:variant>
      <vt:variant>
        <vt:i4>0</vt:i4>
      </vt:variant>
      <vt:variant>
        <vt:i4>5</vt:i4>
      </vt:variant>
      <vt:variant>
        <vt:lpwstr>https://www2.education.vic.gov.au/pal/child-safe-standards/policy</vt:lpwstr>
      </vt:variant>
      <vt:variant>
        <vt:lpwstr/>
      </vt:variant>
      <vt:variant>
        <vt:i4>5701656</vt:i4>
      </vt:variant>
      <vt:variant>
        <vt:i4>459</vt:i4>
      </vt:variant>
      <vt:variant>
        <vt:i4>0</vt:i4>
      </vt:variant>
      <vt:variant>
        <vt:i4>5</vt:i4>
      </vt:variant>
      <vt:variant>
        <vt:lpwstr>https://www2.education.vic.gov.au/pal/complaints-misconduct-and-unsatisfactory-performance/policy-and-guidelines/part-3-managing-misconduct-under-division-10-of-part-24-of-the-etra</vt:lpwstr>
      </vt:variant>
      <vt:variant>
        <vt:lpwstr/>
      </vt:variant>
      <vt:variant>
        <vt:i4>4980764</vt:i4>
      </vt:variant>
      <vt:variant>
        <vt:i4>456</vt:i4>
      </vt:variant>
      <vt:variant>
        <vt:i4>0</vt:i4>
      </vt:variant>
      <vt:variant>
        <vt:i4>5</vt:i4>
      </vt:variant>
      <vt:variant>
        <vt:lpwstr>https://www2.education.vic.gov.au/pal/complaints-misconduct-and-unsatisfactory-performance/policy-and-guidelines/part-1-introduction</vt:lpwstr>
      </vt:variant>
      <vt:variant>
        <vt:lpwstr/>
      </vt:variant>
      <vt:variant>
        <vt:i4>2359405</vt:i4>
      </vt:variant>
      <vt:variant>
        <vt:i4>453</vt:i4>
      </vt:variant>
      <vt:variant>
        <vt:i4>0</vt:i4>
      </vt:variant>
      <vt:variant>
        <vt:i4>5</vt:i4>
      </vt:variant>
      <vt:variant>
        <vt:lpwstr>https://www.vic.gov.au/victim-survivor-support-former-students</vt:lpwstr>
      </vt:variant>
      <vt:variant>
        <vt:lpwstr/>
      </vt:variant>
      <vt:variant>
        <vt:i4>720977</vt:i4>
      </vt:variant>
      <vt:variant>
        <vt:i4>450</vt:i4>
      </vt:variant>
      <vt:variant>
        <vt:i4>0</vt:i4>
      </vt:variant>
      <vt:variant>
        <vt:i4>5</vt:i4>
      </vt:variant>
      <vt:variant>
        <vt:lpwstr>https://www.vic.gov.au/report-sexual-abuse-if-youre-current-or-former-student</vt:lpwstr>
      </vt:variant>
      <vt:variant>
        <vt:lpwstr/>
      </vt:variant>
      <vt:variant>
        <vt:i4>4980764</vt:i4>
      </vt:variant>
      <vt:variant>
        <vt:i4>447</vt:i4>
      </vt:variant>
      <vt:variant>
        <vt:i4>0</vt:i4>
      </vt:variant>
      <vt:variant>
        <vt:i4>5</vt:i4>
      </vt:variant>
      <vt:variant>
        <vt:lpwstr>https://www2.education.vic.gov.au/pal/complaints-misconduct-and-unsatisfactory-performance/policy-and-guidelines/part-1-introduction</vt:lpwstr>
      </vt:variant>
      <vt:variant>
        <vt:lpwstr/>
      </vt:variant>
      <vt:variant>
        <vt:i4>1441817</vt:i4>
      </vt:variant>
      <vt:variant>
        <vt:i4>444</vt:i4>
      </vt:variant>
      <vt:variant>
        <vt:i4>0</vt:i4>
      </vt:variant>
      <vt:variant>
        <vt:i4>5</vt:i4>
      </vt:variant>
      <vt:variant>
        <vt:lpwstr>https://www2.education.vic.gov.au/pal/protecting-children/policy</vt:lpwstr>
      </vt:variant>
      <vt:variant>
        <vt:lpwstr/>
      </vt:variant>
      <vt:variant>
        <vt:i4>8126524</vt:i4>
      </vt:variant>
      <vt:variant>
        <vt:i4>441</vt:i4>
      </vt:variant>
      <vt:variant>
        <vt:i4>0</vt:i4>
      </vt:variant>
      <vt:variant>
        <vt:i4>5</vt:i4>
      </vt:variant>
      <vt:variant>
        <vt:lpwstr>https://www2.education.vic.gov.au/pal/occupational-health-safety-wellbeing-management/guidance/expert-supports</vt:lpwstr>
      </vt:variant>
      <vt:variant>
        <vt:lpwstr/>
      </vt:variant>
      <vt:variant>
        <vt:i4>7733298</vt:i4>
      </vt:variant>
      <vt:variant>
        <vt:i4>438</vt:i4>
      </vt:variant>
      <vt:variant>
        <vt:i4>0</vt:i4>
      </vt:variant>
      <vt:variant>
        <vt:i4>5</vt:i4>
      </vt:variant>
      <vt:variant>
        <vt:lpwstr>https://www2.education.vic.gov.au/pal/occupational-health-safety-wellbeing-management/guidance/employee-wellbeing-support-services</vt:lpwstr>
      </vt:variant>
      <vt:variant>
        <vt:lpwstr/>
      </vt:variant>
      <vt:variant>
        <vt:i4>4980764</vt:i4>
      </vt:variant>
      <vt:variant>
        <vt:i4>435</vt:i4>
      </vt:variant>
      <vt:variant>
        <vt:i4>0</vt:i4>
      </vt:variant>
      <vt:variant>
        <vt:i4>5</vt:i4>
      </vt:variant>
      <vt:variant>
        <vt:lpwstr>https://www2.education.vic.gov.au/pal/complaints-misconduct-and-unsatisfactory-performance/policy-and-guidelines/part-1-introduction</vt:lpwstr>
      </vt:variant>
      <vt:variant>
        <vt:lpwstr/>
      </vt:variant>
      <vt:variant>
        <vt:i4>1441817</vt:i4>
      </vt:variant>
      <vt:variant>
        <vt:i4>432</vt:i4>
      </vt:variant>
      <vt:variant>
        <vt:i4>0</vt:i4>
      </vt:variant>
      <vt:variant>
        <vt:i4>5</vt:i4>
      </vt:variant>
      <vt:variant>
        <vt:lpwstr>https://www2.education.vic.gov.au/pal/protecting-children/policy</vt:lpwstr>
      </vt:variant>
      <vt:variant>
        <vt:lpwstr/>
      </vt:variant>
      <vt:variant>
        <vt:i4>5439565</vt:i4>
      </vt:variant>
      <vt:variant>
        <vt:i4>429</vt:i4>
      </vt:variant>
      <vt:variant>
        <vt:i4>0</vt:i4>
      </vt:variant>
      <vt:variant>
        <vt:i4>5</vt:i4>
      </vt:variant>
      <vt:variant>
        <vt:lpwstr>https://www.schools.vic.gov.au/action-3-contacting-parents-or-carers</vt:lpwstr>
      </vt:variant>
      <vt:variant>
        <vt:lpwstr/>
      </vt:variant>
      <vt:variant>
        <vt:i4>3866657</vt:i4>
      </vt:variant>
      <vt:variant>
        <vt:i4>426</vt:i4>
      </vt:variant>
      <vt:variant>
        <vt:i4>0</vt:i4>
      </vt:variant>
      <vt:variant>
        <vt:i4>5</vt:i4>
      </vt:variant>
      <vt:variant>
        <vt:lpwstr>https://www.vic.gov.au/schools-complaints-process-guidance</vt:lpwstr>
      </vt:variant>
      <vt:variant>
        <vt:lpwstr/>
      </vt:variant>
      <vt:variant>
        <vt:i4>196691</vt:i4>
      </vt:variant>
      <vt:variant>
        <vt:i4>423</vt:i4>
      </vt:variant>
      <vt:variant>
        <vt:i4>0</vt:i4>
      </vt:variant>
      <vt:variant>
        <vt:i4>5</vt:i4>
      </vt:variant>
      <vt:variant>
        <vt:lpwstr>https://www2.education.vic.gov.au/pal/child-safe-standards/policy</vt:lpwstr>
      </vt:variant>
      <vt:variant>
        <vt:lpwstr/>
      </vt:variant>
      <vt:variant>
        <vt:i4>6094872</vt:i4>
      </vt:variant>
      <vt:variant>
        <vt:i4>420</vt:i4>
      </vt:variant>
      <vt:variant>
        <vt:i4>0</vt:i4>
      </vt:variant>
      <vt:variant>
        <vt:i4>5</vt:i4>
      </vt:variant>
      <vt:variant>
        <vt:lpwstr>https://www.schools.vic.gov.au/report-child-abuse-schools</vt:lpwstr>
      </vt:variant>
      <vt:variant>
        <vt:lpwstr/>
      </vt:variant>
      <vt:variant>
        <vt:i4>3473504</vt:i4>
      </vt:variant>
      <vt:variant>
        <vt:i4>417</vt:i4>
      </vt:variant>
      <vt:variant>
        <vt:i4>0</vt:i4>
      </vt:variant>
      <vt:variant>
        <vt:i4>5</vt:i4>
      </vt:variant>
      <vt:variant>
        <vt:lpwstr>https://www.vic.gov.au/develop-school-child-safety-and-wellbeing-policy</vt:lpwstr>
      </vt:variant>
      <vt:variant>
        <vt:lpwstr/>
      </vt:variant>
      <vt:variant>
        <vt:i4>655443</vt:i4>
      </vt:variant>
      <vt:variant>
        <vt:i4>414</vt:i4>
      </vt:variant>
      <vt:variant>
        <vt:i4>0</vt:i4>
      </vt:variant>
      <vt:variant>
        <vt:i4>5</vt:i4>
      </vt:variant>
      <vt:variant>
        <vt:lpwstr>https://www.vic.gov.au/child-safety-and-wellbeing-policy</vt:lpwstr>
      </vt:variant>
      <vt:variant>
        <vt:lpwstr/>
      </vt:variant>
      <vt:variant>
        <vt:i4>2687072</vt:i4>
      </vt:variant>
      <vt:variant>
        <vt:i4>411</vt:i4>
      </vt:variant>
      <vt:variant>
        <vt:i4>0</vt:i4>
      </vt:variant>
      <vt:variant>
        <vt:i4>5</vt:i4>
      </vt:variant>
      <vt:variant>
        <vt:lpwstr>https://www.vic.gov.au/report-child-sexual-abuse-victorian-gov-schools</vt:lpwstr>
      </vt:variant>
      <vt:variant>
        <vt:lpwstr/>
      </vt:variant>
      <vt:variant>
        <vt:i4>1441817</vt:i4>
      </vt:variant>
      <vt:variant>
        <vt:i4>408</vt:i4>
      </vt:variant>
      <vt:variant>
        <vt:i4>0</vt:i4>
      </vt:variant>
      <vt:variant>
        <vt:i4>5</vt:i4>
      </vt:variant>
      <vt:variant>
        <vt:lpwstr>https://www2.education.vic.gov.au/pal/protecting-children/policy</vt:lpwstr>
      </vt:variant>
      <vt:variant>
        <vt:lpwstr/>
      </vt:variant>
      <vt:variant>
        <vt:i4>3997793</vt:i4>
      </vt:variant>
      <vt:variant>
        <vt:i4>405</vt:i4>
      </vt:variant>
      <vt:variant>
        <vt:i4>0</vt:i4>
      </vt:variant>
      <vt:variant>
        <vt:i4>5</vt:i4>
      </vt:variant>
      <vt:variant>
        <vt:lpwstr>https://www2.education.vic.gov.au/pal/reporting-and-managing-school-incidents-including-emergencies/policy</vt:lpwstr>
      </vt:variant>
      <vt:variant>
        <vt:lpwstr/>
      </vt:variant>
      <vt:variant>
        <vt:i4>6094872</vt:i4>
      </vt:variant>
      <vt:variant>
        <vt:i4>402</vt:i4>
      </vt:variant>
      <vt:variant>
        <vt:i4>0</vt:i4>
      </vt:variant>
      <vt:variant>
        <vt:i4>5</vt:i4>
      </vt:variant>
      <vt:variant>
        <vt:lpwstr>https://www.schools.vic.gov.au/report-child-abuse-schools</vt:lpwstr>
      </vt:variant>
      <vt:variant>
        <vt:lpwstr/>
      </vt:variant>
      <vt:variant>
        <vt:i4>4194370</vt:i4>
      </vt:variant>
      <vt:variant>
        <vt:i4>399</vt:i4>
      </vt:variant>
      <vt:variant>
        <vt:i4>0</vt:i4>
      </vt:variant>
      <vt:variant>
        <vt:i4>5</vt:i4>
      </vt:variant>
      <vt:variant>
        <vt:lpwstr>https://www.schools.vic.gov.au/child-protection-and-child-safe-standards-protect</vt:lpwstr>
      </vt:variant>
      <vt:variant>
        <vt:lpwstr/>
      </vt:variant>
      <vt:variant>
        <vt:i4>1441817</vt:i4>
      </vt:variant>
      <vt:variant>
        <vt:i4>396</vt:i4>
      </vt:variant>
      <vt:variant>
        <vt:i4>0</vt:i4>
      </vt:variant>
      <vt:variant>
        <vt:i4>5</vt:i4>
      </vt:variant>
      <vt:variant>
        <vt:lpwstr>https://www2.education.vic.gov.au/pal/protecting-children/policy</vt:lpwstr>
      </vt:variant>
      <vt:variant>
        <vt:lpwstr/>
      </vt:variant>
      <vt:variant>
        <vt:i4>983044</vt:i4>
      </vt:variant>
      <vt:variant>
        <vt:i4>393</vt:i4>
      </vt:variant>
      <vt:variant>
        <vt:i4>0</vt:i4>
      </vt:variant>
      <vt:variant>
        <vt:i4>5</vt:i4>
      </vt:variant>
      <vt:variant>
        <vt:lpwstr>https://www2.vrqa.vic.gov.au/legal-framework</vt:lpwstr>
      </vt:variant>
      <vt:variant>
        <vt:lpwstr/>
      </vt:variant>
      <vt:variant>
        <vt:i4>524365</vt:i4>
      </vt:variant>
      <vt:variant>
        <vt:i4>390</vt:i4>
      </vt:variant>
      <vt:variant>
        <vt:i4>0</vt:i4>
      </vt:variant>
      <vt:variant>
        <vt:i4>5</vt:i4>
      </vt:variant>
      <vt:variant>
        <vt:lpwstr>https://www.cpmanual.vic.gov.au/advice-and-protocols/protocols/education-medical/mou-between-det-dhhs-fsv-catholic-education-and</vt:lpwstr>
      </vt:variant>
      <vt:variant>
        <vt:lpwstr/>
      </vt:variant>
      <vt:variant>
        <vt:i4>2359334</vt:i4>
      </vt:variant>
      <vt:variant>
        <vt:i4>387</vt:i4>
      </vt:variant>
      <vt:variant>
        <vt:i4>0</vt:i4>
      </vt:variant>
      <vt:variant>
        <vt:i4>5</vt:i4>
      </vt:variant>
      <vt:variant>
        <vt:lpwstr>https://www.vic.gov.au/child-information-sharing-scheme</vt:lpwstr>
      </vt:variant>
      <vt:variant>
        <vt:lpwstr/>
      </vt:variant>
      <vt:variant>
        <vt:i4>7143457</vt:i4>
      </vt:variant>
      <vt:variant>
        <vt:i4>384</vt:i4>
      </vt:variant>
      <vt:variant>
        <vt:i4>0</vt:i4>
      </vt:variant>
      <vt:variant>
        <vt:i4>5</vt:i4>
      </vt:variant>
      <vt:variant>
        <vt:lpwstr>https://www.vit.vic.edu.au/conduct/roda</vt:lpwstr>
      </vt:variant>
      <vt:variant>
        <vt:lpwstr/>
      </vt:variant>
      <vt:variant>
        <vt:i4>7209058</vt:i4>
      </vt:variant>
      <vt:variant>
        <vt:i4>381</vt:i4>
      </vt:variant>
      <vt:variant>
        <vt:i4>0</vt:i4>
      </vt:variant>
      <vt:variant>
        <vt:i4>5</vt:i4>
      </vt:variant>
      <vt:variant>
        <vt:lpwstr>https://www.vit.vic.edu.au/conduct/reporting-guide</vt:lpwstr>
      </vt:variant>
      <vt:variant>
        <vt:lpwstr/>
      </vt:variant>
      <vt:variant>
        <vt:i4>3866744</vt:i4>
      </vt:variant>
      <vt:variant>
        <vt:i4>378</vt:i4>
      </vt:variant>
      <vt:variant>
        <vt:i4>0</vt:i4>
      </vt:variant>
      <vt:variant>
        <vt:i4>5</vt:i4>
      </vt:variant>
      <vt:variant>
        <vt:lpwstr>https://www2.education.vic.gov.au/pal/reportable-notifiable-conduct/policy</vt:lpwstr>
      </vt:variant>
      <vt:variant>
        <vt:lpwstr/>
      </vt:variant>
      <vt:variant>
        <vt:i4>65557</vt:i4>
      </vt:variant>
      <vt:variant>
        <vt:i4>375</vt:i4>
      </vt:variant>
      <vt:variant>
        <vt:i4>0</vt:i4>
      </vt:variant>
      <vt:variant>
        <vt:i4>5</vt:i4>
      </vt:variant>
      <vt:variant>
        <vt:lpwstr>https://www.vic.gov.au/school-complaints</vt:lpwstr>
      </vt:variant>
      <vt:variant>
        <vt:lpwstr/>
      </vt:variant>
      <vt:variant>
        <vt:i4>4456492</vt:i4>
      </vt:variant>
      <vt:variant>
        <vt:i4>372</vt:i4>
      </vt:variant>
      <vt:variant>
        <vt:i4>0</vt:i4>
      </vt:variant>
      <vt:variant>
        <vt:i4>5</vt:i4>
      </vt:variant>
      <vt:variant>
        <vt:lpwstr>https://www.google.com/url?sa=t&amp;rct=j&amp;q=&amp;esrc=s&amp;source=web&amp;cd=&amp;ved=2ahUKEwiqwtelx5eTAxX5yzgGHfPLM3QQFnoECAwQAQ&amp;url=https%3A%2F%2Fwww.education.vic.gov.au%2FDocuments%2Fschool%2FRaising-and-resolving-issues-at-school_accessible-word.docx&amp;usg=AOvVaw0Sr4koirZXYTjKMHxIq9WL&amp;opi=89978449</vt:lpwstr>
      </vt:variant>
      <vt:variant>
        <vt:lpwstr/>
      </vt:variant>
      <vt:variant>
        <vt:i4>5570637</vt:i4>
      </vt:variant>
      <vt:variant>
        <vt:i4>369</vt:i4>
      </vt:variant>
      <vt:variant>
        <vt:i4>0</vt:i4>
      </vt:variant>
      <vt:variant>
        <vt:i4>5</vt:i4>
      </vt:variant>
      <vt:variant>
        <vt:lpwstr>https://www.vic.gov.au/schools-embed-child-safety-standards-guidance</vt:lpwstr>
      </vt:variant>
      <vt:variant>
        <vt:lpwstr/>
      </vt:variant>
      <vt:variant>
        <vt:i4>1835027</vt:i4>
      </vt:variant>
      <vt:variant>
        <vt:i4>366</vt:i4>
      </vt:variant>
      <vt:variant>
        <vt:i4>0</vt:i4>
      </vt:variant>
      <vt:variant>
        <vt:i4>5</vt:i4>
      </vt:variant>
      <vt:variant>
        <vt:lpwstr>https://www2.education.vic.gov.au/pal/complaint-resolution/policy</vt:lpwstr>
      </vt:variant>
      <vt:variant>
        <vt:lpwstr/>
      </vt:variant>
      <vt:variant>
        <vt:i4>3866657</vt:i4>
      </vt:variant>
      <vt:variant>
        <vt:i4>363</vt:i4>
      </vt:variant>
      <vt:variant>
        <vt:i4>0</vt:i4>
      </vt:variant>
      <vt:variant>
        <vt:i4>5</vt:i4>
      </vt:variant>
      <vt:variant>
        <vt:lpwstr>https://www.vic.gov.au/schools-complaints-process-guidance</vt:lpwstr>
      </vt:variant>
      <vt:variant>
        <vt:lpwstr/>
      </vt:variant>
      <vt:variant>
        <vt:i4>196691</vt:i4>
      </vt:variant>
      <vt:variant>
        <vt:i4>360</vt:i4>
      </vt:variant>
      <vt:variant>
        <vt:i4>0</vt:i4>
      </vt:variant>
      <vt:variant>
        <vt:i4>5</vt:i4>
      </vt:variant>
      <vt:variant>
        <vt:lpwstr>https://www2.education.vic.gov.au/pal/child-safe-standards/policy</vt:lpwstr>
      </vt:variant>
      <vt:variant>
        <vt:lpwstr/>
      </vt:variant>
      <vt:variant>
        <vt:i4>4194370</vt:i4>
      </vt:variant>
      <vt:variant>
        <vt:i4>357</vt:i4>
      </vt:variant>
      <vt:variant>
        <vt:i4>0</vt:i4>
      </vt:variant>
      <vt:variant>
        <vt:i4>5</vt:i4>
      </vt:variant>
      <vt:variant>
        <vt:lpwstr>https://www.schools.vic.gov.au/child-protection-and-child-safe-standards-protect</vt:lpwstr>
      </vt:variant>
      <vt:variant>
        <vt:lpwstr/>
      </vt:variant>
      <vt:variant>
        <vt:i4>1441817</vt:i4>
      </vt:variant>
      <vt:variant>
        <vt:i4>354</vt:i4>
      </vt:variant>
      <vt:variant>
        <vt:i4>0</vt:i4>
      </vt:variant>
      <vt:variant>
        <vt:i4>5</vt:i4>
      </vt:variant>
      <vt:variant>
        <vt:lpwstr>https://www2.education.vic.gov.au/pal/protecting-children/policy</vt:lpwstr>
      </vt:variant>
      <vt:variant>
        <vt:lpwstr/>
      </vt:variant>
      <vt:variant>
        <vt:i4>1572934</vt:i4>
      </vt:variant>
      <vt:variant>
        <vt:i4>351</vt:i4>
      </vt:variant>
      <vt:variant>
        <vt:i4>0</vt:i4>
      </vt:variant>
      <vt:variant>
        <vt:i4>5</vt:i4>
      </vt:variant>
      <vt:variant>
        <vt:lpwstr>https://www.vic.gov.au/protecting-children-mandatory-reporting-and-other-obligations</vt:lpwstr>
      </vt:variant>
      <vt:variant>
        <vt:lpwstr/>
      </vt:variant>
      <vt:variant>
        <vt:i4>4194309</vt:i4>
      </vt:variant>
      <vt:variant>
        <vt:i4>348</vt:i4>
      </vt:variant>
      <vt:variant>
        <vt:i4>0</vt:i4>
      </vt:variant>
      <vt:variant>
        <vt:i4>5</vt:i4>
      </vt:variant>
      <vt:variant>
        <vt:lpwstr>https://www.vic.gov.au/child-safe-standards-training-material</vt:lpwstr>
      </vt:variant>
      <vt:variant>
        <vt:lpwstr/>
      </vt:variant>
      <vt:variant>
        <vt:i4>196691</vt:i4>
      </vt:variant>
      <vt:variant>
        <vt:i4>345</vt:i4>
      </vt:variant>
      <vt:variant>
        <vt:i4>0</vt:i4>
      </vt:variant>
      <vt:variant>
        <vt:i4>5</vt:i4>
      </vt:variant>
      <vt:variant>
        <vt:lpwstr>https://www2.education.vic.gov.au/pal/child-safe-standards/policy</vt:lpwstr>
      </vt:variant>
      <vt:variant>
        <vt:lpwstr/>
      </vt:variant>
      <vt:variant>
        <vt:i4>5177408</vt:i4>
      </vt:variant>
      <vt:variant>
        <vt:i4>342</vt:i4>
      </vt:variant>
      <vt:variant>
        <vt:i4>0</vt:i4>
      </vt:variant>
      <vt:variant>
        <vt:i4>5</vt:i4>
      </vt:variant>
      <vt:variant>
        <vt:lpwstr>https://www2.education.vic.gov.au/pal/sexuality-education/policy</vt:lpwstr>
      </vt:variant>
      <vt:variant>
        <vt:lpwstr/>
      </vt:variant>
      <vt:variant>
        <vt:i4>6815849</vt:i4>
      </vt:variant>
      <vt:variant>
        <vt:i4>339</vt:i4>
      </vt:variant>
      <vt:variant>
        <vt:i4>0</vt:i4>
      </vt:variant>
      <vt:variant>
        <vt:i4>5</vt:i4>
      </vt:variant>
      <vt:variant>
        <vt:lpwstr>https://www.vic.gov.au/respectful-relationships</vt:lpwstr>
      </vt:variant>
      <vt:variant>
        <vt:lpwstr/>
      </vt:variant>
      <vt:variant>
        <vt:i4>6094872</vt:i4>
      </vt:variant>
      <vt:variant>
        <vt:i4>336</vt:i4>
      </vt:variant>
      <vt:variant>
        <vt:i4>0</vt:i4>
      </vt:variant>
      <vt:variant>
        <vt:i4>5</vt:i4>
      </vt:variant>
      <vt:variant>
        <vt:lpwstr>https://www.schools.vic.gov.au/report-child-abuse-schools</vt:lpwstr>
      </vt:variant>
      <vt:variant>
        <vt:lpwstr/>
      </vt:variant>
      <vt:variant>
        <vt:i4>4194370</vt:i4>
      </vt:variant>
      <vt:variant>
        <vt:i4>333</vt:i4>
      </vt:variant>
      <vt:variant>
        <vt:i4>0</vt:i4>
      </vt:variant>
      <vt:variant>
        <vt:i4>5</vt:i4>
      </vt:variant>
      <vt:variant>
        <vt:lpwstr>https://www.schools.vic.gov.au/child-protection-and-child-safe-standards-protect</vt:lpwstr>
      </vt:variant>
      <vt:variant>
        <vt:lpwstr/>
      </vt:variant>
      <vt:variant>
        <vt:i4>196691</vt:i4>
      </vt:variant>
      <vt:variant>
        <vt:i4>330</vt:i4>
      </vt:variant>
      <vt:variant>
        <vt:i4>0</vt:i4>
      </vt:variant>
      <vt:variant>
        <vt:i4>5</vt:i4>
      </vt:variant>
      <vt:variant>
        <vt:lpwstr>https://www2.education.vic.gov.au/pal/child-safe-standards/policy</vt:lpwstr>
      </vt:variant>
      <vt:variant>
        <vt:lpwstr/>
      </vt:variant>
      <vt:variant>
        <vt:i4>4718603</vt:i4>
      </vt:variant>
      <vt:variant>
        <vt:i4>327</vt:i4>
      </vt:variant>
      <vt:variant>
        <vt:i4>0</vt:i4>
      </vt:variant>
      <vt:variant>
        <vt:i4>5</vt:i4>
      </vt:variant>
      <vt:variant>
        <vt:lpwstr>https://www.vic.gov.au/schools-child-student-empowerment-guidance</vt:lpwstr>
      </vt:variant>
      <vt:variant>
        <vt:lpwstr/>
      </vt:variant>
      <vt:variant>
        <vt:i4>196691</vt:i4>
      </vt:variant>
      <vt:variant>
        <vt:i4>324</vt:i4>
      </vt:variant>
      <vt:variant>
        <vt:i4>0</vt:i4>
      </vt:variant>
      <vt:variant>
        <vt:i4>5</vt:i4>
      </vt:variant>
      <vt:variant>
        <vt:lpwstr>https://www2.education.vic.gov.au/pal/child-safe-standards/policy</vt:lpwstr>
      </vt:variant>
      <vt:variant>
        <vt:lpwstr/>
      </vt:variant>
      <vt:variant>
        <vt:i4>196626</vt:i4>
      </vt:variant>
      <vt:variant>
        <vt:i4>321</vt:i4>
      </vt:variant>
      <vt:variant>
        <vt:i4>0</vt:i4>
      </vt:variant>
      <vt:variant>
        <vt:i4>5</vt:i4>
      </vt:variant>
      <vt:variant>
        <vt:lpwstr>https://www2.education.vic.gov.au/pal/supervision-students/policy</vt:lpwstr>
      </vt:variant>
      <vt:variant>
        <vt:lpwstr/>
      </vt:variant>
      <vt:variant>
        <vt:i4>5046276</vt:i4>
      </vt:variant>
      <vt:variant>
        <vt:i4>318</vt:i4>
      </vt:variant>
      <vt:variant>
        <vt:i4>0</vt:i4>
      </vt:variant>
      <vt:variant>
        <vt:i4>5</vt:i4>
      </vt:variant>
      <vt:variant>
        <vt:lpwstr>https://www.vic.gov.au/schools-suitable-staff-volunteers-guidance</vt:lpwstr>
      </vt:variant>
      <vt:variant>
        <vt:lpwstr/>
      </vt:variant>
      <vt:variant>
        <vt:i4>196691</vt:i4>
      </vt:variant>
      <vt:variant>
        <vt:i4>315</vt:i4>
      </vt:variant>
      <vt:variant>
        <vt:i4>0</vt:i4>
      </vt:variant>
      <vt:variant>
        <vt:i4>5</vt:i4>
      </vt:variant>
      <vt:variant>
        <vt:lpwstr>https://www2.education.vic.gov.au/pal/child-safe-standards/policy</vt:lpwstr>
      </vt:variant>
      <vt:variant>
        <vt:lpwstr/>
      </vt:variant>
      <vt:variant>
        <vt:i4>5046276</vt:i4>
      </vt:variant>
      <vt:variant>
        <vt:i4>312</vt:i4>
      </vt:variant>
      <vt:variant>
        <vt:i4>0</vt:i4>
      </vt:variant>
      <vt:variant>
        <vt:i4>5</vt:i4>
      </vt:variant>
      <vt:variant>
        <vt:lpwstr>https://www.vic.gov.au/schools-suitable-staff-volunteers-guidance</vt:lpwstr>
      </vt:variant>
      <vt:variant>
        <vt:lpwstr/>
      </vt:variant>
      <vt:variant>
        <vt:i4>7274609</vt:i4>
      </vt:variant>
      <vt:variant>
        <vt:i4>309</vt:i4>
      </vt:variant>
      <vt:variant>
        <vt:i4>0</vt:i4>
      </vt:variant>
      <vt:variant>
        <vt:i4>5</vt:i4>
      </vt:variant>
      <vt:variant>
        <vt:lpwstr>https://www2.education.vic.gov.au/pal/teacher-registration/overview</vt:lpwstr>
      </vt:variant>
      <vt:variant>
        <vt:lpwstr/>
      </vt:variant>
      <vt:variant>
        <vt:i4>1310788</vt:i4>
      </vt:variant>
      <vt:variant>
        <vt:i4>306</vt:i4>
      </vt:variant>
      <vt:variant>
        <vt:i4>0</vt:i4>
      </vt:variant>
      <vt:variant>
        <vt:i4>5</vt:i4>
      </vt:variant>
      <vt:variant>
        <vt:lpwstr>https://www2.education.vic.gov.au/pal/school-council-employment/policy-and-guidelines</vt:lpwstr>
      </vt:variant>
      <vt:variant>
        <vt:lpwstr/>
      </vt:variant>
      <vt:variant>
        <vt:i4>3211368</vt:i4>
      </vt:variant>
      <vt:variant>
        <vt:i4>303</vt:i4>
      </vt:variant>
      <vt:variant>
        <vt:i4>0</vt:i4>
      </vt:variant>
      <vt:variant>
        <vt:i4>5</vt:i4>
      </vt:variant>
      <vt:variant>
        <vt:lpwstr>https://www2.education.vic.gov.au/pal/roles-and-responsibilities-teaching-service/overview</vt:lpwstr>
      </vt:variant>
      <vt:variant>
        <vt:lpwstr/>
      </vt:variant>
      <vt:variant>
        <vt:i4>7209069</vt:i4>
      </vt:variant>
      <vt:variant>
        <vt:i4>300</vt:i4>
      </vt:variant>
      <vt:variant>
        <vt:i4>0</vt:i4>
      </vt:variant>
      <vt:variant>
        <vt:i4>5</vt:i4>
      </vt:variant>
      <vt:variant>
        <vt:lpwstr>https://www2.education.vic.gov.au/pal/records-management/policy</vt:lpwstr>
      </vt:variant>
      <vt:variant>
        <vt:lpwstr/>
      </vt:variant>
      <vt:variant>
        <vt:i4>6357110</vt:i4>
      </vt:variant>
      <vt:variant>
        <vt:i4>297</vt:i4>
      </vt:variant>
      <vt:variant>
        <vt:i4>0</vt:i4>
      </vt:variant>
      <vt:variant>
        <vt:i4>5</vt:i4>
      </vt:variant>
      <vt:variant>
        <vt:lpwstr>https://www2.education.vic.gov.au/pal/records-management-employee-information/overview</vt:lpwstr>
      </vt:variant>
      <vt:variant>
        <vt:lpwstr/>
      </vt:variant>
      <vt:variant>
        <vt:i4>3211319</vt:i4>
      </vt:variant>
      <vt:variant>
        <vt:i4>294</vt:i4>
      </vt:variant>
      <vt:variant>
        <vt:i4>0</vt:i4>
      </vt:variant>
      <vt:variant>
        <vt:i4>5</vt:i4>
      </vt:variant>
      <vt:variant>
        <vt:lpwstr>https://www2.education.vic.gov.au/pal/principal-selection/overview</vt:lpwstr>
      </vt:variant>
      <vt:variant>
        <vt:lpwstr/>
      </vt:variant>
      <vt:variant>
        <vt:i4>7798901</vt:i4>
      </vt:variant>
      <vt:variant>
        <vt:i4>291</vt:i4>
      </vt:variant>
      <vt:variant>
        <vt:i4>0</vt:i4>
      </vt:variant>
      <vt:variant>
        <vt:i4>5</vt:i4>
      </vt:variant>
      <vt:variant>
        <vt:lpwstr>https://www2.education.vic.gov.au/pal/suitability-checks/policy</vt:lpwstr>
      </vt:variant>
      <vt:variant>
        <vt:lpwstr/>
      </vt:variant>
      <vt:variant>
        <vt:i4>3801211</vt:i4>
      </vt:variant>
      <vt:variant>
        <vt:i4>288</vt:i4>
      </vt:variant>
      <vt:variant>
        <vt:i4>0</vt:i4>
      </vt:variant>
      <vt:variant>
        <vt:i4>5</vt:i4>
      </vt:variant>
      <vt:variant>
        <vt:lpwstr>https://www2.education.vic.gov.au/pal/complaints-misconduct-and-unsatisfactory-performance/overview</vt:lpwstr>
      </vt:variant>
      <vt:variant>
        <vt:lpwstr/>
      </vt:variant>
      <vt:variant>
        <vt:i4>2293804</vt:i4>
      </vt:variant>
      <vt:variant>
        <vt:i4>285</vt:i4>
      </vt:variant>
      <vt:variant>
        <vt:i4>0</vt:i4>
      </vt:variant>
      <vt:variant>
        <vt:i4>5</vt:i4>
      </vt:variant>
      <vt:variant>
        <vt:lpwstr>https://www2.education.vic.gov.au/pal/recruitment-schools/overview</vt:lpwstr>
      </vt:variant>
      <vt:variant>
        <vt:lpwstr/>
      </vt:variant>
      <vt:variant>
        <vt:i4>4259844</vt:i4>
      </vt:variant>
      <vt:variant>
        <vt:i4>282</vt:i4>
      </vt:variant>
      <vt:variant>
        <vt:i4>0</vt:i4>
      </vt:variant>
      <vt:variant>
        <vt:i4>5</vt:i4>
      </vt:variant>
      <vt:variant>
        <vt:lpwstr>https://www2.education.vic.gov.au/pal/suitability-employment-checks/overview</vt:lpwstr>
      </vt:variant>
      <vt:variant>
        <vt:lpwstr/>
      </vt:variant>
      <vt:variant>
        <vt:i4>4194370</vt:i4>
      </vt:variant>
      <vt:variant>
        <vt:i4>279</vt:i4>
      </vt:variant>
      <vt:variant>
        <vt:i4>0</vt:i4>
      </vt:variant>
      <vt:variant>
        <vt:i4>5</vt:i4>
      </vt:variant>
      <vt:variant>
        <vt:lpwstr>https://www.schools.vic.gov.au/child-protection-and-child-safe-standards-protect</vt:lpwstr>
      </vt:variant>
      <vt:variant>
        <vt:lpwstr/>
      </vt:variant>
      <vt:variant>
        <vt:i4>6094872</vt:i4>
      </vt:variant>
      <vt:variant>
        <vt:i4>276</vt:i4>
      </vt:variant>
      <vt:variant>
        <vt:i4>0</vt:i4>
      </vt:variant>
      <vt:variant>
        <vt:i4>5</vt:i4>
      </vt:variant>
      <vt:variant>
        <vt:lpwstr>https://www.schools.vic.gov.au/report-child-abuse-schools</vt:lpwstr>
      </vt:variant>
      <vt:variant>
        <vt:lpwstr/>
      </vt:variant>
      <vt:variant>
        <vt:i4>3866744</vt:i4>
      </vt:variant>
      <vt:variant>
        <vt:i4>273</vt:i4>
      </vt:variant>
      <vt:variant>
        <vt:i4>0</vt:i4>
      </vt:variant>
      <vt:variant>
        <vt:i4>5</vt:i4>
      </vt:variant>
      <vt:variant>
        <vt:lpwstr>https://www2.education.vic.gov.au/pal/reportable-notifiable-conduct/policy</vt:lpwstr>
      </vt:variant>
      <vt:variant>
        <vt:lpwstr/>
      </vt:variant>
      <vt:variant>
        <vt:i4>1441817</vt:i4>
      </vt:variant>
      <vt:variant>
        <vt:i4>270</vt:i4>
      </vt:variant>
      <vt:variant>
        <vt:i4>0</vt:i4>
      </vt:variant>
      <vt:variant>
        <vt:i4>5</vt:i4>
      </vt:variant>
      <vt:variant>
        <vt:lpwstr>https://www2.education.vic.gov.au/pal/protecting-children/policy</vt:lpwstr>
      </vt:variant>
      <vt:variant>
        <vt:lpwstr/>
      </vt:variant>
      <vt:variant>
        <vt:i4>2490419</vt:i4>
      </vt:variant>
      <vt:variant>
        <vt:i4>267</vt:i4>
      </vt:variant>
      <vt:variant>
        <vt:i4>0</vt:i4>
      </vt:variant>
      <vt:variant>
        <vt:i4>5</vt:i4>
      </vt:variant>
      <vt:variant>
        <vt:lpwstr>https://www2.education.vic.gov.au/pal/</vt:lpwstr>
      </vt:variant>
      <vt:variant>
        <vt:lpwstr/>
      </vt:variant>
      <vt:variant>
        <vt:i4>524379</vt:i4>
      </vt:variant>
      <vt:variant>
        <vt:i4>264</vt:i4>
      </vt:variant>
      <vt:variant>
        <vt:i4>0</vt:i4>
      </vt:variant>
      <vt:variant>
        <vt:i4>5</vt:i4>
      </vt:variant>
      <vt:variant>
        <vt:lpwstr>https://www.vic.gov.au/child-safe-standards-schools-guidance</vt:lpwstr>
      </vt:variant>
      <vt:variant>
        <vt:lpwstr/>
      </vt:variant>
      <vt:variant>
        <vt:i4>196691</vt:i4>
      </vt:variant>
      <vt:variant>
        <vt:i4>261</vt:i4>
      </vt:variant>
      <vt:variant>
        <vt:i4>0</vt:i4>
      </vt:variant>
      <vt:variant>
        <vt:i4>5</vt:i4>
      </vt:variant>
      <vt:variant>
        <vt:lpwstr>https://www2.education.vic.gov.au/pal/child-safe-standards/policy</vt:lpwstr>
      </vt:variant>
      <vt:variant>
        <vt:lpwstr/>
      </vt:variant>
      <vt:variant>
        <vt:i4>196691</vt:i4>
      </vt:variant>
      <vt:variant>
        <vt:i4>258</vt:i4>
      </vt:variant>
      <vt:variant>
        <vt:i4>0</vt:i4>
      </vt:variant>
      <vt:variant>
        <vt:i4>5</vt:i4>
      </vt:variant>
      <vt:variant>
        <vt:lpwstr>https://www2.education.vic.gov.au/pal/child-safe-standards/policy</vt:lpwstr>
      </vt:variant>
      <vt:variant>
        <vt:lpwstr/>
      </vt:variant>
      <vt:variant>
        <vt:i4>4980801</vt:i4>
      </vt:variant>
      <vt:variant>
        <vt:i4>255</vt:i4>
      </vt:variant>
      <vt:variant>
        <vt:i4>0</vt:i4>
      </vt:variant>
      <vt:variant>
        <vt:i4>5</vt:i4>
      </vt:variant>
      <vt:variant>
        <vt:lpwstr>https://www.vic.gov.au/victorian-government-schools-directory</vt:lpwstr>
      </vt:variant>
      <vt:variant>
        <vt:lpwstr/>
      </vt:variant>
      <vt:variant>
        <vt:i4>7077995</vt:i4>
      </vt:variant>
      <vt:variant>
        <vt:i4>252</vt:i4>
      </vt:variant>
      <vt:variant>
        <vt:i4>0</vt:i4>
      </vt:variant>
      <vt:variant>
        <vt:i4>5</vt:i4>
      </vt:variant>
      <vt:variant>
        <vt:lpwstr>https://www.beaumarisinquiry.vic.gov.au/report</vt:lpwstr>
      </vt:variant>
      <vt:variant>
        <vt:lpwstr/>
      </vt:variant>
      <vt:variant>
        <vt:i4>7077995</vt:i4>
      </vt:variant>
      <vt:variant>
        <vt:i4>249</vt:i4>
      </vt:variant>
      <vt:variant>
        <vt:i4>0</vt:i4>
      </vt:variant>
      <vt:variant>
        <vt:i4>5</vt:i4>
      </vt:variant>
      <vt:variant>
        <vt:lpwstr>https://www.beaumarisinquiry.vic.gov.au/report</vt:lpwstr>
      </vt:variant>
      <vt:variant>
        <vt:lpwstr/>
      </vt:variant>
      <vt:variant>
        <vt:i4>7077995</vt:i4>
      </vt:variant>
      <vt:variant>
        <vt:i4>246</vt:i4>
      </vt:variant>
      <vt:variant>
        <vt:i4>0</vt:i4>
      </vt:variant>
      <vt:variant>
        <vt:i4>5</vt:i4>
      </vt:variant>
      <vt:variant>
        <vt:lpwstr>https://www.beaumarisinquiry.vic.gov.au/report</vt:lpwstr>
      </vt:variant>
      <vt:variant>
        <vt:lpwstr/>
      </vt:variant>
      <vt:variant>
        <vt:i4>851998</vt:i4>
      </vt:variant>
      <vt:variant>
        <vt:i4>243</vt:i4>
      </vt:variant>
      <vt:variant>
        <vt:i4>0</vt:i4>
      </vt:variant>
      <vt:variant>
        <vt:i4>5</vt:i4>
      </vt:variant>
      <vt:variant>
        <vt:lpwstr>https://www.vit.vic.edu.au/about</vt:lpwstr>
      </vt:variant>
      <vt:variant>
        <vt:lpwstr/>
      </vt:variant>
      <vt:variant>
        <vt:i4>7077995</vt:i4>
      </vt:variant>
      <vt:variant>
        <vt:i4>240</vt:i4>
      </vt:variant>
      <vt:variant>
        <vt:i4>0</vt:i4>
      </vt:variant>
      <vt:variant>
        <vt:i4>5</vt:i4>
      </vt:variant>
      <vt:variant>
        <vt:lpwstr>https://www.beaumarisinquiry.vic.gov.au/report</vt:lpwstr>
      </vt:variant>
      <vt:variant>
        <vt:lpwstr/>
      </vt:variant>
      <vt:variant>
        <vt:i4>7077995</vt:i4>
      </vt:variant>
      <vt:variant>
        <vt:i4>237</vt:i4>
      </vt:variant>
      <vt:variant>
        <vt:i4>0</vt:i4>
      </vt:variant>
      <vt:variant>
        <vt:i4>5</vt:i4>
      </vt:variant>
      <vt:variant>
        <vt:lpwstr>https://www.beaumarisinquiry.vic.gov.au/report</vt:lpwstr>
      </vt:variant>
      <vt:variant>
        <vt:lpwstr/>
      </vt:variant>
      <vt:variant>
        <vt:i4>7077995</vt:i4>
      </vt:variant>
      <vt:variant>
        <vt:i4>234</vt:i4>
      </vt:variant>
      <vt:variant>
        <vt:i4>0</vt:i4>
      </vt:variant>
      <vt:variant>
        <vt:i4>5</vt:i4>
      </vt:variant>
      <vt:variant>
        <vt:lpwstr>https://www.beaumarisinquiry.vic.gov.au/report</vt:lpwstr>
      </vt:variant>
      <vt:variant>
        <vt:lpwstr/>
      </vt:variant>
      <vt:variant>
        <vt:i4>7077995</vt:i4>
      </vt:variant>
      <vt:variant>
        <vt:i4>231</vt:i4>
      </vt:variant>
      <vt:variant>
        <vt:i4>0</vt:i4>
      </vt:variant>
      <vt:variant>
        <vt:i4>5</vt:i4>
      </vt:variant>
      <vt:variant>
        <vt:lpwstr>https://www.beaumarisinquiry.vic.gov.au/report</vt:lpwstr>
      </vt:variant>
      <vt:variant>
        <vt:lpwstr/>
      </vt:variant>
      <vt:variant>
        <vt:i4>7077995</vt:i4>
      </vt:variant>
      <vt:variant>
        <vt:i4>228</vt:i4>
      </vt:variant>
      <vt:variant>
        <vt:i4>0</vt:i4>
      </vt:variant>
      <vt:variant>
        <vt:i4>5</vt:i4>
      </vt:variant>
      <vt:variant>
        <vt:lpwstr>https://www.beaumarisinquiry.vic.gov.au/report</vt:lpwstr>
      </vt:variant>
      <vt:variant>
        <vt:lpwstr/>
      </vt:variant>
      <vt:variant>
        <vt:i4>7077995</vt:i4>
      </vt:variant>
      <vt:variant>
        <vt:i4>225</vt:i4>
      </vt:variant>
      <vt:variant>
        <vt:i4>0</vt:i4>
      </vt:variant>
      <vt:variant>
        <vt:i4>5</vt:i4>
      </vt:variant>
      <vt:variant>
        <vt:lpwstr>https://www.beaumarisinquiry.vic.gov.au/report</vt:lpwstr>
      </vt:variant>
      <vt:variant>
        <vt:lpwstr/>
      </vt:variant>
      <vt:variant>
        <vt:i4>7077995</vt:i4>
      </vt:variant>
      <vt:variant>
        <vt:i4>222</vt:i4>
      </vt:variant>
      <vt:variant>
        <vt:i4>0</vt:i4>
      </vt:variant>
      <vt:variant>
        <vt:i4>5</vt:i4>
      </vt:variant>
      <vt:variant>
        <vt:lpwstr>https://www.beaumarisinquiry.vic.gov.au/report</vt:lpwstr>
      </vt:variant>
      <vt:variant>
        <vt:lpwstr/>
      </vt:variant>
      <vt:variant>
        <vt:i4>7077995</vt:i4>
      </vt:variant>
      <vt:variant>
        <vt:i4>219</vt:i4>
      </vt:variant>
      <vt:variant>
        <vt:i4>0</vt:i4>
      </vt:variant>
      <vt:variant>
        <vt:i4>5</vt:i4>
      </vt:variant>
      <vt:variant>
        <vt:lpwstr>https://www.beaumarisinquiry.vic.gov.au/report</vt:lpwstr>
      </vt:variant>
      <vt:variant>
        <vt:lpwstr/>
      </vt:variant>
      <vt:variant>
        <vt:i4>7077995</vt:i4>
      </vt:variant>
      <vt:variant>
        <vt:i4>216</vt:i4>
      </vt:variant>
      <vt:variant>
        <vt:i4>0</vt:i4>
      </vt:variant>
      <vt:variant>
        <vt:i4>5</vt:i4>
      </vt:variant>
      <vt:variant>
        <vt:lpwstr>https://www.beaumarisinquiry.vic.gov.au/report</vt:lpwstr>
      </vt:variant>
      <vt:variant>
        <vt:lpwstr/>
      </vt:variant>
      <vt:variant>
        <vt:i4>7077995</vt:i4>
      </vt:variant>
      <vt:variant>
        <vt:i4>213</vt:i4>
      </vt:variant>
      <vt:variant>
        <vt:i4>0</vt:i4>
      </vt:variant>
      <vt:variant>
        <vt:i4>5</vt:i4>
      </vt:variant>
      <vt:variant>
        <vt:lpwstr>https://www.beaumarisinquiry.vic.gov.au/report</vt:lpwstr>
      </vt:variant>
      <vt:variant>
        <vt:lpwstr/>
      </vt:variant>
      <vt:variant>
        <vt:i4>7274548</vt:i4>
      </vt:variant>
      <vt:variant>
        <vt:i4>210</vt:i4>
      </vt:variant>
      <vt:variant>
        <vt:i4>0</vt:i4>
      </vt:variant>
      <vt:variant>
        <vt:i4>5</vt:i4>
      </vt:variant>
      <vt:variant>
        <vt:lpwstr>https://www.beaumarisinquiry.vic.gov.au/public-hearings</vt:lpwstr>
      </vt:variant>
      <vt:variant>
        <vt:lpwstr/>
      </vt:variant>
      <vt:variant>
        <vt:i4>7077995</vt:i4>
      </vt:variant>
      <vt:variant>
        <vt:i4>207</vt:i4>
      </vt:variant>
      <vt:variant>
        <vt:i4>0</vt:i4>
      </vt:variant>
      <vt:variant>
        <vt:i4>5</vt:i4>
      </vt:variant>
      <vt:variant>
        <vt:lpwstr>https://www.beaumarisinquiry.vic.gov.au/report</vt:lpwstr>
      </vt:variant>
      <vt:variant>
        <vt:lpwstr/>
      </vt:variant>
      <vt:variant>
        <vt:i4>7077995</vt:i4>
      </vt:variant>
      <vt:variant>
        <vt:i4>204</vt:i4>
      </vt:variant>
      <vt:variant>
        <vt:i4>0</vt:i4>
      </vt:variant>
      <vt:variant>
        <vt:i4>5</vt:i4>
      </vt:variant>
      <vt:variant>
        <vt:lpwstr>https://www.beaumarisinquiry.vic.gov.au/report</vt:lpwstr>
      </vt:variant>
      <vt:variant>
        <vt:lpwstr/>
      </vt:variant>
      <vt:variant>
        <vt:i4>7077995</vt:i4>
      </vt:variant>
      <vt:variant>
        <vt:i4>201</vt:i4>
      </vt:variant>
      <vt:variant>
        <vt:i4>0</vt:i4>
      </vt:variant>
      <vt:variant>
        <vt:i4>5</vt:i4>
      </vt:variant>
      <vt:variant>
        <vt:lpwstr>https://www.beaumarisinquiry.vic.gov.au/report</vt:lpwstr>
      </vt:variant>
      <vt:variant>
        <vt:lpwstr/>
      </vt:variant>
      <vt:variant>
        <vt:i4>7077995</vt:i4>
      </vt:variant>
      <vt:variant>
        <vt:i4>198</vt:i4>
      </vt:variant>
      <vt:variant>
        <vt:i4>0</vt:i4>
      </vt:variant>
      <vt:variant>
        <vt:i4>5</vt:i4>
      </vt:variant>
      <vt:variant>
        <vt:lpwstr>https://www.beaumarisinquiry.vic.gov.au/report</vt:lpwstr>
      </vt:variant>
      <vt:variant>
        <vt:lpwstr/>
      </vt:variant>
      <vt:variant>
        <vt:i4>7077995</vt:i4>
      </vt:variant>
      <vt:variant>
        <vt:i4>195</vt:i4>
      </vt:variant>
      <vt:variant>
        <vt:i4>0</vt:i4>
      </vt:variant>
      <vt:variant>
        <vt:i4>5</vt:i4>
      </vt:variant>
      <vt:variant>
        <vt:lpwstr>https://www.beaumarisinquiry.vic.gov.au/report</vt:lpwstr>
      </vt:variant>
      <vt:variant>
        <vt:lpwstr/>
      </vt:variant>
      <vt:variant>
        <vt:i4>7077995</vt:i4>
      </vt:variant>
      <vt:variant>
        <vt:i4>192</vt:i4>
      </vt:variant>
      <vt:variant>
        <vt:i4>0</vt:i4>
      </vt:variant>
      <vt:variant>
        <vt:i4>5</vt:i4>
      </vt:variant>
      <vt:variant>
        <vt:lpwstr>https://www.beaumarisinquiry.vic.gov.au/report</vt:lpwstr>
      </vt:variant>
      <vt:variant>
        <vt:lpwstr/>
      </vt:variant>
      <vt:variant>
        <vt:i4>7077995</vt:i4>
      </vt:variant>
      <vt:variant>
        <vt:i4>189</vt:i4>
      </vt:variant>
      <vt:variant>
        <vt:i4>0</vt:i4>
      </vt:variant>
      <vt:variant>
        <vt:i4>5</vt:i4>
      </vt:variant>
      <vt:variant>
        <vt:lpwstr>https://www.beaumarisinquiry.vic.gov.au/report</vt:lpwstr>
      </vt:variant>
      <vt:variant>
        <vt:lpwstr/>
      </vt:variant>
      <vt:variant>
        <vt:i4>7077995</vt:i4>
      </vt:variant>
      <vt:variant>
        <vt:i4>186</vt:i4>
      </vt:variant>
      <vt:variant>
        <vt:i4>0</vt:i4>
      </vt:variant>
      <vt:variant>
        <vt:i4>5</vt:i4>
      </vt:variant>
      <vt:variant>
        <vt:lpwstr>https://www.beaumarisinquiry.vic.gov.au/report</vt:lpwstr>
      </vt:variant>
      <vt:variant>
        <vt:lpwstr/>
      </vt:variant>
      <vt:variant>
        <vt:i4>7077995</vt:i4>
      </vt:variant>
      <vt:variant>
        <vt:i4>183</vt:i4>
      </vt:variant>
      <vt:variant>
        <vt:i4>0</vt:i4>
      </vt:variant>
      <vt:variant>
        <vt:i4>5</vt:i4>
      </vt:variant>
      <vt:variant>
        <vt:lpwstr>https://www.beaumarisinquiry.vic.gov.au/report</vt:lpwstr>
      </vt:variant>
      <vt:variant>
        <vt:lpwstr/>
      </vt:variant>
      <vt:variant>
        <vt:i4>7077995</vt:i4>
      </vt:variant>
      <vt:variant>
        <vt:i4>180</vt:i4>
      </vt:variant>
      <vt:variant>
        <vt:i4>0</vt:i4>
      </vt:variant>
      <vt:variant>
        <vt:i4>5</vt:i4>
      </vt:variant>
      <vt:variant>
        <vt:lpwstr>https://www.beaumarisinquiry.vic.gov.au/report</vt:lpwstr>
      </vt:variant>
      <vt:variant>
        <vt:lpwstr/>
      </vt:variant>
      <vt:variant>
        <vt:i4>7077995</vt:i4>
      </vt:variant>
      <vt:variant>
        <vt:i4>177</vt:i4>
      </vt:variant>
      <vt:variant>
        <vt:i4>0</vt:i4>
      </vt:variant>
      <vt:variant>
        <vt:i4>5</vt:i4>
      </vt:variant>
      <vt:variant>
        <vt:lpwstr>https://www.beaumarisinquiry.vic.gov.au/report</vt:lpwstr>
      </vt:variant>
      <vt:variant>
        <vt:lpwstr/>
      </vt:variant>
      <vt:variant>
        <vt:i4>7077995</vt:i4>
      </vt:variant>
      <vt:variant>
        <vt:i4>174</vt:i4>
      </vt:variant>
      <vt:variant>
        <vt:i4>0</vt:i4>
      </vt:variant>
      <vt:variant>
        <vt:i4>5</vt:i4>
      </vt:variant>
      <vt:variant>
        <vt:lpwstr>https://www.beaumarisinquiry.vic.gov.au/report</vt:lpwstr>
      </vt:variant>
      <vt:variant>
        <vt:lpwstr/>
      </vt:variant>
      <vt:variant>
        <vt:i4>7077995</vt:i4>
      </vt:variant>
      <vt:variant>
        <vt:i4>171</vt:i4>
      </vt:variant>
      <vt:variant>
        <vt:i4>0</vt:i4>
      </vt:variant>
      <vt:variant>
        <vt:i4>5</vt:i4>
      </vt:variant>
      <vt:variant>
        <vt:lpwstr>https://www.beaumarisinquiry.vic.gov.au/report</vt:lpwstr>
      </vt:variant>
      <vt:variant>
        <vt:lpwstr/>
      </vt:variant>
      <vt:variant>
        <vt:i4>7077995</vt:i4>
      </vt:variant>
      <vt:variant>
        <vt:i4>168</vt:i4>
      </vt:variant>
      <vt:variant>
        <vt:i4>0</vt:i4>
      </vt:variant>
      <vt:variant>
        <vt:i4>5</vt:i4>
      </vt:variant>
      <vt:variant>
        <vt:lpwstr>https://www.beaumarisinquiry.vic.gov.au/report</vt:lpwstr>
      </vt:variant>
      <vt:variant>
        <vt:lpwstr/>
      </vt:variant>
      <vt:variant>
        <vt:i4>7077995</vt:i4>
      </vt:variant>
      <vt:variant>
        <vt:i4>165</vt:i4>
      </vt:variant>
      <vt:variant>
        <vt:i4>0</vt:i4>
      </vt:variant>
      <vt:variant>
        <vt:i4>5</vt:i4>
      </vt:variant>
      <vt:variant>
        <vt:lpwstr>https://www.beaumarisinquiry.vic.gov.au/report</vt:lpwstr>
      </vt:variant>
      <vt:variant>
        <vt:lpwstr/>
      </vt:variant>
      <vt:variant>
        <vt:i4>7077995</vt:i4>
      </vt:variant>
      <vt:variant>
        <vt:i4>162</vt:i4>
      </vt:variant>
      <vt:variant>
        <vt:i4>0</vt:i4>
      </vt:variant>
      <vt:variant>
        <vt:i4>5</vt:i4>
      </vt:variant>
      <vt:variant>
        <vt:lpwstr>https://www.beaumarisinquiry.vic.gov.au/report</vt:lpwstr>
      </vt:variant>
      <vt:variant>
        <vt:lpwstr/>
      </vt:variant>
      <vt:variant>
        <vt:i4>2359405</vt:i4>
      </vt:variant>
      <vt:variant>
        <vt:i4>159</vt:i4>
      </vt:variant>
      <vt:variant>
        <vt:i4>0</vt:i4>
      </vt:variant>
      <vt:variant>
        <vt:i4>5</vt:i4>
      </vt:variant>
      <vt:variant>
        <vt:lpwstr>https://www.vic.gov.au/victim-survivor-support-former-students</vt:lpwstr>
      </vt:variant>
      <vt:variant>
        <vt:lpwstr/>
      </vt:variant>
      <vt:variant>
        <vt:i4>7798839</vt:i4>
      </vt:variant>
      <vt:variant>
        <vt:i4>156</vt:i4>
      </vt:variant>
      <vt:variant>
        <vt:i4>0</vt:i4>
      </vt:variant>
      <vt:variant>
        <vt:i4>5</vt:i4>
      </vt:variant>
      <vt:variant>
        <vt:lpwstr>https://www.nationalredress.gov.au/about/about-scheme/reports-and-statistics/strategic-success-measures</vt:lpwstr>
      </vt:variant>
      <vt:variant>
        <vt:lpwstr/>
      </vt:variant>
      <vt:variant>
        <vt:i4>983072</vt:i4>
      </vt:variant>
      <vt:variant>
        <vt:i4>153</vt:i4>
      </vt:variant>
      <vt:variant>
        <vt:i4>0</vt:i4>
      </vt:variant>
      <vt:variant>
        <vt:i4>5</vt:i4>
      </vt:variant>
      <vt:variant>
        <vt:lpwstr>https://www.abs.gov.au/AUSSTATS/abs@.nsf/DetailsPage/1301.21981</vt:lpwstr>
      </vt:variant>
      <vt:variant>
        <vt:lpwstr/>
      </vt:variant>
      <vt:variant>
        <vt:i4>2621496</vt:i4>
      </vt:variant>
      <vt:variant>
        <vt:i4>150</vt:i4>
      </vt:variant>
      <vt:variant>
        <vt:i4>0</vt:i4>
      </vt:variant>
      <vt:variant>
        <vt:i4>5</vt:i4>
      </vt:variant>
      <vt:variant>
        <vt:lpwstr>https://www.childabuseroyalcommission.gov.au/identifying-and-disclosing-child-sexual-abuse</vt:lpwstr>
      </vt:variant>
      <vt:variant>
        <vt:lpwstr/>
      </vt:variant>
      <vt:variant>
        <vt:i4>2621496</vt:i4>
      </vt:variant>
      <vt:variant>
        <vt:i4>147</vt:i4>
      </vt:variant>
      <vt:variant>
        <vt:i4>0</vt:i4>
      </vt:variant>
      <vt:variant>
        <vt:i4>5</vt:i4>
      </vt:variant>
      <vt:variant>
        <vt:lpwstr>https://www.childabuseroyalcommission.gov.au/identifying-and-disclosing-child-sexual-abuse</vt:lpwstr>
      </vt:variant>
      <vt:variant>
        <vt:lpwstr/>
      </vt:variant>
      <vt:variant>
        <vt:i4>2621496</vt:i4>
      </vt:variant>
      <vt:variant>
        <vt:i4>144</vt:i4>
      </vt:variant>
      <vt:variant>
        <vt:i4>0</vt:i4>
      </vt:variant>
      <vt:variant>
        <vt:i4>5</vt:i4>
      </vt:variant>
      <vt:variant>
        <vt:lpwstr>https://www.childabuseroyalcommission.gov.au/identifying-and-disclosing-child-sexual-abuse</vt:lpwstr>
      </vt:variant>
      <vt:variant>
        <vt:lpwstr/>
      </vt:variant>
      <vt:variant>
        <vt:i4>2621496</vt:i4>
      </vt:variant>
      <vt:variant>
        <vt:i4>138</vt:i4>
      </vt:variant>
      <vt:variant>
        <vt:i4>0</vt:i4>
      </vt:variant>
      <vt:variant>
        <vt:i4>5</vt:i4>
      </vt:variant>
      <vt:variant>
        <vt:lpwstr>https://www.childabuseroyalcommission.gov.au/identifying-and-disclosing-child-sexual-abuse</vt:lpwstr>
      </vt:variant>
      <vt:variant>
        <vt:lpwstr/>
      </vt:variant>
      <vt:variant>
        <vt:i4>7077995</vt:i4>
      </vt:variant>
      <vt:variant>
        <vt:i4>135</vt:i4>
      </vt:variant>
      <vt:variant>
        <vt:i4>0</vt:i4>
      </vt:variant>
      <vt:variant>
        <vt:i4>5</vt:i4>
      </vt:variant>
      <vt:variant>
        <vt:lpwstr>https://www.beaumarisinquiry.vic.gov.au/report</vt:lpwstr>
      </vt:variant>
      <vt:variant>
        <vt:lpwstr/>
      </vt:variant>
      <vt:variant>
        <vt:i4>4587539</vt:i4>
      </vt:variant>
      <vt:variant>
        <vt:i4>132</vt:i4>
      </vt:variant>
      <vt:variant>
        <vt:i4>0</vt:i4>
      </vt:variant>
      <vt:variant>
        <vt:i4>5</vt:i4>
      </vt:variant>
      <vt:variant>
        <vt:lpwstr>https://www.childabuseroyalcommission.gov.au/nature-and-cause</vt:lpwstr>
      </vt:variant>
      <vt:variant>
        <vt:lpwstr/>
      </vt:variant>
      <vt:variant>
        <vt:i4>7077995</vt:i4>
      </vt:variant>
      <vt:variant>
        <vt:i4>129</vt:i4>
      </vt:variant>
      <vt:variant>
        <vt:i4>0</vt:i4>
      </vt:variant>
      <vt:variant>
        <vt:i4>5</vt:i4>
      </vt:variant>
      <vt:variant>
        <vt:lpwstr>https://www.beaumarisinquiry.vic.gov.au/report</vt:lpwstr>
      </vt:variant>
      <vt:variant>
        <vt:lpwstr/>
      </vt:variant>
      <vt:variant>
        <vt:i4>7077995</vt:i4>
      </vt:variant>
      <vt:variant>
        <vt:i4>126</vt:i4>
      </vt:variant>
      <vt:variant>
        <vt:i4>0</vt:i4>
      </vt:variant>
      <vt:variant>
        <vt:i4>5</vt:i4>
      </vt:variant>
      <vt:variant>
        <vt:lpwstr>https://www.beaumarisinquiry.vic.gov.au/report</vt:lpwstr>
      </vt:variant>
      <vt:variant>
        <vt:lpwstr/>
      </vt:variant>
      <vt:variant>
        <vt:i4>4259852</vt:i4>
      </vt:variant>
      <vt:variant>
        <vt:i4>123</vt:i4>
      </vt:variant>
      <vt:variant>
        <vt:i4>0</vt:i4>
      </vt:variant>
      <vt:variant>
        <vt:i4>5</vt:i4>
      </vt:variant>
      <vt:variant>
        <vt:lpwstr>https://apo.org.au/node/70928</vt:lpwstr>
      </vt:variant>
      <vt:variant>
        <vt:lpwstr/>
      </vt:variant>
      <vt:variant>
        <vt:i4>2621496</vt:i4>
      </vt:variant>
      <vt:variant>
        <vt:i4>120</vt:i4>
      </vt:variant>
      <vt:variant>
        <vt:i4>0</vt:i4>
      </vt:variant>
      <vt:variant>
        <vt:i4>5</vt:i4>
      </vt:variant>
      <vt:variant>
        <vt:lpwstr>https://www.childabuseroyalcommission.gov.au/identifying-and-disclosing-child-sexual-abuse</vt:lpwstr>
      </vt:variant>
      <vt:variant>
        <vt:lpwstr/>
      </vt:variant>
      <vt:variant>
        <vt:i4>589859</vt:i4>
      </vt:variant>
      <vt:variant>
        <vt:i4>117</vt:i4>
      </vt:variant>
      <vt:variant>
        <vt:i4>0</vt:i4>
      </vt:variant>
      <vt:variant>
        <vt:i4>5</vt:i4>
      </vt:variant>
      <vt:variant>
        <vt:lpwstr>https://www.abs.gov.au/AUSSTATS/abs@.nsf/DetailsPage/4221.01999</vt:lpwstr>
      </vt:variant>
      <vt:variant>
        <vt:lpwstr/>
      </vt:variant>
      <vt:variant>
        <vt:i4>32</vt:i4>
      </vt:variant>
      <vt:variant>
        <vt:i4>114</vt:i4>
      </vt:variant>
      <vt:variant>
        <vt:i4>0</vt:i4>
      </vt:variant>
      <vt:variant>
        <vt:i4>5</vt:i4>
      </vt:variant>
      <vt:variant>
        <vt:lpwstr>https://www.abs.gov.au/AUSSTATS/abs@.nsf/DetailsPage/1301.21976</vt:lpwstr>
      </vt:variant>
      <vt:variant>
        <vt:lpwstr/>
      </vt:variant>
      <vt:variant>
        <vt:i4>3670038</vt:i4>
      </vt:variant>
      <vt:variant>
        <vt:i4>111</vt:i4>
      </vt:variant>
      <vt:variant>
        <vt:i4>0</vt:i4>
      </vt:variant>
      <vt:variant>
        <vt:i4>5</vt:i4>
      </vt:variant>
      <vt:variant>
        <vt:lpwstr>https://www.abs.gov.au/AUSSTATS/abs@.nsf/DetailsPage/4221.01975?</vt:lpwstr>
      </vt:variant>
      <vt:variant>
        <vt:lpwstr/>
      </vt:variant>
      <vt:variant>
        <vt:i4>7536672</vt:i4>
      </vt:variant>
      <vt:variant>
        <vt:i4>108</vt:i4>
      </vt:variant>
      <vt:variant>
        <vt:i4>0</vt:i4>
      </vt:variant>
      <vt:variant>
        <vt:i4>5</vt:i4>
      </vt:variant>
      <vt:variant>
        <vt:lpwstr>https://www.childsafety.gov.au/about-child-sexual-abuse/who-perpetrates-child-sexual-abuse</vt:lpwstr>
      </vt:variant>
      <vt:variant>
        <vt:lpwstr/>
      </vt:variant>
      <vt:variant>
        <vt:i4>589859</vt:i4>
      </vt:variant>
      <vt:variant>
        <vt:i4>105</vt:i4>
      </vt:variant>
      <vt:variant>
        <vt:i4>0</vt:i4>
      </vt:variant>
      <vt:variant>
        <vt:i4>5</vt:i4>
      </vt:variant>
      <vt:variant>
        <vt:lpwstr>https://www.abs.gov.au/AUSSTATS/abs@.nsf/DetailsPage/4221.01999</vt:lpwstr>
      </vt:variant>
      <vt:variant>
        <vt:lpwstr/>
      </vt:variant>
      <vt:variant>
        <vt:i4>589859</vt:i4>
      </vt:variant>
      <vt:variant>
        <vt:i4>102</vt:i4>
      </vt:variant>
      <vt:variant>
        <vt:i4>0</vt:i4>
      </vt:variant>
      <vt:variant>
        <vt:i4>5</vt:i4>
      </vt:variant>
      <vt:variant>
        <vt:lpwstr>https://www.abs.gov.au/AUSSTATS/abs@.nsf/DetailsPage/4221.01990</vt:lpwstr>
      </vt:variant>
      <vt:variant>
        <vt:lpwstr/>
      </vt:variant>
      <vt:variant>
        <vt:i4>3670038</vt:i4>
      </vt:variant>
      <vt:variant>
        <vt:i4>99</vt:i4>
      </vt:variant>
      <vt:variant>
        <vt:i4>0</vt:i4>
      </vt:variant>
      <vt:variant>
        <vt:i4>5</vt:i4>
      </vt:variant>
      <vt:variant>
        <vt:lpwstr>https://www.abs.gov.au/AUSSTATS/abs@.nsf/DetailsPage/4221.01975?</vt:lpwstr>
      </vt:variant>
      <vt:variant>
        <vt:lpwstr/>
      </vt:variant>
      <vt:variant>
        <vt:i4>2883609</vt:i4>
      </vt:variant>
      <vt:variant>
        <vt:i4>96</vt:i4>
      </vt:variant>
      <vt:variant>
        <vt:i4>0</vt:i4>
      </vt:variant>
      <vt:variant>
        <vt:i4>5</vt:i4>
      </vt:variant>
      <vt:variant>
        <vt:lpwstr>https://www.abs.gov.au/AUSSTATS/abs@.nsf/DetailsPage/4221.01964?OpenDocument</vt:lpwstr>
      </vt:variant>
      <vt:variant>
        <vt:lpwstr/>
      </vt:variant>
      <vt:variant>
        <vt:i4>7536672</vt:i4>
      </vt:variant>
      <vt:variant>
        <vt:i4>93</vt:i4>
      </vt:variant>
      <vt:variant>
        <vt:i4>0</vt:i4>
      </vt:variant>
      <vt:variant>
        <vt:i4>5</vt:i4>
      </vt:variant>
      <vt:variant>
        <vt:lpwstr>https://www.childsafety.gov.au/about-child-sexual-abuse/who-perpetrates-child-sexual-abuse</vt:lpwstr>
      </vt:variant>
      <vt:variant>
        <vt:lpwstr/>
      </vt:variant>
      <vt:variant>
        <vt:i4>983072</vt:i4>
      </vt:variant>
      <vt:variant>
        <vt:i4>90</vt:i4>
      </vt:variant>
      <vt:variant>
        <vt:i4>0</vt:i4>
      </vt:variant>
      <vt:variant>
        <vt:i4>5</vt:i4>
      </vt:variant>
      <vt:variant>
        <vt:lpwstr>https://www.abs.gov.au/AUSSTATS/abs@.nsf/DetailsPage/1301.21981</vt:lpwstr>
      </vt:variant>
      <vt:variant>
        <vt:lpwstr/>
      </vt:variant>
      <vt:variant>
        <vt:i4>4587539</vt:i4>
      </vt:variant>
      <vt:variant>
        <vt:i4>87</vt:i4>
      </vt:variant>
      <vt:variant>
        <vt:i4>0</vt:i4>
      </vt:variant>
      <vt:variant>
        <vt:i4>5</vt:i4>
      </vt:variant>
      <vt:variant>
        <vt:lpwstr>https://www.childabuseroyalcommission.gov.au/nature-and-cause</vt:lpwstr>
      </vt:variant>
      <vt:variant>
        <vt:lpwstr/>
      </vt:variant>
      <vt:variant>
        <vt:i4>4849686</vt:i4>
      </vt:variant>
      <vt:variant>
        <vt:i4>84</vt:i4>
      </vt:variant>
      <vt:variant>
        <vt:i4>0</vt:i4>
      </vt:variant>
      <vt:variant>
        <vt:i4>5</vt:i4>
      </vt:variant>
      <vt:variant>
        <vt:lpwstr>https://www.vic.gov.au/progress-updates-board-inquiry-recommendations</vt:lpwstr>
      </vt:variant>
      <vt:variant>
        <vt:lpwstr/>
      </vt:variant>
      <vt:variant>
        <vt:i4>4980801</vt:i4>
      </vt:variant>
      <vt:variant>
        <vt:i4>81</vt:i4>
      </vt:variant>
      <vt:variant>
        <vt:i4>0</vt:i4>
      </vt:variant>
      <vt:variant>
        <vt:i4>5</vt:i4>
      </vt:variant>
      <vt:variant>
        <vt:lpwstr>https://www.vic.gov.au/victorian-government-schools-directory</vt:lpwstr>
      </vt:variant>
      <vt:variant>
        <vt:lpwstr/>
      </vt:variant>
      <vt:variant>
        <vt:i4>4849686</vt:i4>
      </vt:variant>
      <vt:variant>
        <vt:i4>78</vt:i4>
      </vt:variant>
      <vt:variant>
        <vt:i4>0</vt:i4>
      </vt:variant>
      <vt:variant>
        <vt:i4>5</vt:i4>
      </vt:variant>
      <vt:variant>
        <vt:lpwstr>https://www.vic.gov.au/progress-updates-board-inquiry-recommendations</vt:lpwstr>
      </vt:variant>
      <vt:variant>
        <vt:lpwstr/>
      </vt:variant>
      <vt:variant>
        <vt:i4>5505054</vt:i4>
      </vt:variant>
      <vt:variant>
        <vt:i4>75</vt:i4>
      </vt:variant>
      <vt:variant>
        <vt:i4>0</vt:i4>
      </vt:variant>
      <vt:variant>
        <vt:i4>5</vt:i4>
      </vt:variant>
      <vt:variant>
        <vt:lpwstr>https://www.childabuseroyalcommission.gov.au/historical-residential-institutions</vt:lpwstr>
      </vt:variant>
      <vt:variant>
        <vt:lpwstr/>
      </vt:variant>
      <vt:variant>
        <vt:i4>2621553</vt:i4>
      </vt:variant>
      <vt:variant>
        <vt:i4>72</vt:i4>
      </vt:variant>
      <vt:variant>
        <vt:i4>0</vt:i4>
      </vt:variant>
      <vt:variant>
        <vt:i4>5</vt:i4>
      </vt:variant>
      <vt:variant>
        <vt:lpwstr>https://disability.royalcommission.gov.au/publications/final-report</vt:lpwstr>
      </vt:variant>
      <vt:variant>
        <vt:lpwstr/>
      </vt:variant>
      <vt:variant>
        <vt:i4>4915291</vt:i4>
      </vt:variant>
      <vt:variant>
        <vt:i4>69</vt:i4>
      </vt:variant>
      <vt:variant>
        <vt:i4>0</vt:i4>
      </vt:variant>
      <vt:variant>
        <vt:i4>5</vt:i4>
      </vt:variant>
      <vt:variant>
        <vt:lpwstr>https://www.vic.gov.au/types-schools</vt:lpwstr>
      </vt:variant>
      <vt:variant>
        <vt:lpwstr/>
      </vt:variant>
      <vt:variant>
        <vt:i4>7536684</vt:i4>
      </vt:variant>
      <vt:variant>
        <vt:i4>66</vt:i4>
      </vt:variant>
      <vt:variant>
        <vt:i4>0</vt:i4>
      </vt:variant>
      <vt:variant>
        <vt:i4>5</vt:i4>
      </vt:variant>
      <vt:variant>
        <vt:lpwstr>https://www.vic.gov.au/history-school-types</vt:lpwstr>
      </vt:variant>
      <vt:variant>
        <vt:lpwstr/>
      </vt:variant>
      <vt:variant>
        <vt:i4>983072</vt:i4>
      </vt:variant>
      <vt:variant>
        <vt:i4>63</vt:i4>
      </vt:variant>
      <vt:variant>
        <vt:i4>0</vt:i4>
      </vt:variant>
      <vt:variant>
        <vt:i4>5</vt:i4>
      </vt:variant>
      <vt:variant>
        <vt:lpwstr>https://www.abs.gov.au/AUSSTATS/abs@.nsf/DetailsPage/1301.21981</vt:lpwstr>
      </vt:variant>
      <vt:variant>
        <vt:lpwstr/>
      </vt:variant>
      <vt:variant>
        <vt:i4>4849686</vt:i4>
      </vt:variant>
      <vt:variant>
        <vt:i4>60</vt:i4>
      </vt:variant>
      <vt:variant>
        <vt:i4>0</vt:i4>
      </vt:variant>
      <vt:variant>
        <vt:i4>5</vt:i4>
      </vt:variant>
      <vt:variant>
        <vt:lpwstr>https://www.vic.gov.au/progress-updates-board-inquiry-recommendations</vt:lpwstr>
      </vt:variant>
      <vt:variant>
        <vt:lpwstr/>
      </vt:variant>
      <vt:variant>
        <vt:i4>4849686</vt:i4>
      </vt:variant>
      <vt:variant>
        <vt:i4>57</vt:i4>
      </vt:variant>
      <vt:variant>
        <vt:i4>0</vt:i4>
      </vt:variant>
      <vt:variant>
        <vt:i4>5</vt:i4>
      </vt:variant>
      <vt:variant>
        <vt:lpwstr>https://www.vic.gov.au/progress-updates-board-inquiry-recommendations</vt:lpwstr>
      </vt:variant>
      <vt:variant>
        <vt:lpwstr/>
      </vt:variant>
      <vt:variant>
        <vt:i4>7209082</vt:i4>
      </vt:variant>
      <vt:variant>
        <vt:i4>54</vt:i4>
      </vt:variant>
      <vt:variant>
        <vt:i4>0</vt:i4>
      </vt:variant>
      <vt:variant>
        <vt:i4>5</vt:i4>
      </vt:variant>
      <vt:variant>
        <vt:lpwstr>https://www.justice.vic.gov.au/justice-system/laws-and-regulation/common-guiding-principles-child-sexual-abuse-civil-claims</vt:lpwstr>
      </vt:variant>
      <vt:variant>
        <vt:lpwstr/>
      </vt:variant>
      <vt:variant>
        <vt:i4>262148</vt:i4>
      </vt:variant>
      <vt:variant>
        <vt:i4>51</vt:i4>
      </vt:variant>
      <vt:variant>
        <vt:i4>0</vt:i4>
      </vt:variant>
      <vt:variant>
        <vt:i4>5</vt:i4>
      </vt:variant>
      <vt:variant>
        <vt:lpwstr>https://www.justice.vic.gov.au/justice-system/laws-and-regulation/victorian-model-litigant-guidelines</vt:lpwstr>
      </vt:variant>
      <vt:variant>
        <vt:lpwstr/>
      </vt:variant>
      <vt:variant>
        <vt:i4>2621496</vt:i4>
      </vt:variant>
      <vt:variant>
        <vt:i4>48</vt:i4>
      </vt:variant>
      <vt:variant>
        <vt:i4>0</vt:i4>
      </vt:variant>
      <vt:variant>
        <vt:i4>5</vt:i4>
      </vt:variant>
      <vt:variant>
        <vt:lpwstr>https://www.childabuseroyalcommission.gov.au/identifying-and-disclosing-child-sexual-abuse</vt:lpwstr>
      </vt:variant>
      <vt:variant>
        <vt:lpwstr/>
      </vt:variant>
      <vt:variant>
        <vt:i4>4849686</vt:i4>
      </vt:variant>
      <vt:variant>
        <vt:i4>45</vt:i4>
      </vt:variant>
      <vt:variant>
        <vt:i4>0</vt:i4>
      </vt:variant>
      <vt:variant>
        <vt:i4>5</vt:i4>
      </vt:variant>
      <vt:variant>
        <vt:lpwstr>https://www.vic.gov.au/progress-updates-board-inquiry-recommendations</vt:lpwstr>
      </vt:variant>
      <vt:variant>
        <vt:lpwstr/>
      </vt:variant>
      <vt:variant>
        <vt:i4>4849686</vt:i4>
      </vt:variant>
      <vt:variant>
        <vt:i4>42</vt:i4>
      </vt:variant>
      <vt:variant>
        <vt:i4>0</vt:i4>
      </vt:variant>
      <vt:variant>
        <vt:i4>5</vt:i4>
      </vt:variant>
      <vt:variant>
        <vt:lpwstr>https://www.vic.gov.au/progress-updates-board-inquiry-recommendations</vt:lpwstr>
      </vt:variant>
      <vt:variant>
        <vt:lpwstr/>
      </vt:variant>
      <vt:variant>
        <vt:i4>4849686</vt:i4>
      </vt:variant>
      <vt:variant>
        <vt:i4>39</vt:i4>
      </vt:variant>
      <vt:variant>
        <vt:i4>0</vt:i4>
      </vt:variant>
      <vt:variant>
        <vt:i4>5</vt:i4>
      </vt:variant>
      <vt:variant>
        <vt:lpwstr>https://www.vic.gov.au/progress-updates-board-inquiry-recommendations</vt:lpwstr>
      </vt:variant>
      <vt:variant>
        <vt:lpwstr/>
      </vt:variant>
      <vt:variant>
        <vt:i4>2621496</vt:i4>
      </vt:variant>
      <vt:variant>
        <vt:i4>36</vt:i4>
      </vt:variant>
      <vt:variant>
        <vt:i4>0</vt:i4>
      </vt:variant>
      <vt:variant>
        <vt:i4>5</vt:i4>
      </vt:variant>
      <vt:variant>
        <vt:lpwstr>https://www.childabuseroyalcommission.gov.au/identifying-and-disclosing-child-sexual-abuse</vt:lpwstr>
      </vt:variant>
      <vt:variant>
        <vt:lpwstr/>
      </vt:variant>
      <vt:variant>
        <vt:i4>7077995</vt:i4>
      </vt:variant>
      <vt:variant>
        <vt:i4>33</vt:i4>
      </vt:variant>
      <vt:variant>
        <vt:i4>0</vt:i4>
      </vt:variant>
      <vt:variant>
        <vt:i4>5</vt:i4>
      </vt:variant>
      <vt:variant>
        <vt:lpwstr>https://www.beaumarisinquiry.vic.gov.au/report</vt:lpwstr>
      </vt:variant>
      <vt:variant>
        <vt:lpwstr/>
      </vt:variant>
      <vt:variant>
        <vt:i4>4849686</vt:i4>
      </vt:variant>
      <vt:variant>
        <vt:i4>30</vt:i4>
      </vt:variant>
      <vt:variant>
        <vt:i4>0</vt:i4>
      </vt:variant>
      <vt:variant>
        <vt:i4>5</vt:i4>
      </vt:variant>
      <vt:variant>
        <vt:lpwstr>https://www.vic.gov.au/progress-updates-board-inquiry-recommendations</vt:lpwstr>
      </vt:variant>
      <vt:variant>
        <vt:lpwstr/>
      </vt:variant>
      <vt:variant>
        <vt:i4>4849686</vt:i4>
      </vt:variant>
      <vt:variant>
        <vt:i4>27</vt:i4>
      </vt:variant>
      <vt:variant>
        <vt:i4>0</vt:i4>
      </vt:variant>
      <vt:variant>
        <vt:i4>5</vt:i4>
      </vt:variant>
      <vt:variant>
        <vt:lpwstr>https://www.vic.gov.au/progress-updates-board-inquiry-recommendations</vt:lpwstr>
      </vt:variant>
      <vt:variant>
        <vt:lpwstr/>
      </vt:variant>
      <vt:variant>
        <vt:i4>4849686</vt:i4>
      </vt:variant>
      <vt:variant>
        <vt:i4>24</vt:i4>
      </vt:variant>
      <vt:variant>
        <vt:i4>0</vt:i4>
      </vt:variant>
      <vt:variant>
        <vt:i4>5</vt:i4>
      </vt:variant>
      <vt:variant>
        <vt:lpwstr>https://www.vic.gov.au/progress-updates-board-inquiry-recommendations</vt:lpwstr>
      </vt:variant>
      <vt:variant>
        <vt:lpwstr/>
      </vt:variant>
      <vt:variant>
        <vt:i4>8192063</vt:i4>
      </vt:variant>
      <vt:variant>
        <vt:i4>21</vt:i4>
      </vt:variant>
      <vt:variant>
        <vt:i4>0</vt:i4>
      </vt:variant>
      <vt:variant>
        <vt:i4>5</vt:i4>
      </vt:variant>
      <vt:variant>
        <vt:lpwstr>https://www2.education.vic.gov.au/pal/historical-child-sexual-abuse-victorian-government-schools/policy</vt:lpwstr>
      </vt:variant>
      <vt:variant>
        <vt:lpwstr/>
      </vt:variant>
      <vt:variant>
        <vt:i4>2031681</vt:i4>
      </vt:variant>
      <vt:variant>
        <vt:i4>18</vt:i4>
      </vt:variant>
      <vt:variant>
        <vt:i4>0</vt:i4>
      </vt:variant>
      <vt:variant>
        <vt:i4>5</vt:i4>
      </vt:variant>
      <vt:variant>
        <vt:lpwstr>https://www.vic.gov.au/get-school-records</vt:lpwstr>
      </vt:variant>
      <vt:variant>
        <vt:lpwstr/>
      </vt:variant>
      <vt:variant>
        <vt:i4>2359405</vt:i4>
      </vt:variant>
      <vt:variant>
        <vt:i4>15</vt:i4>
      </vt:variant>
      <vt:variant>
        <vt:i4>0</vt:i4>
      </vt:variant>
      <vt:variant>
        <vt:i4>5</vt:i4>
      </vt:variant>
      <vt:variant>
        <vt:lpwstr>https://www.vic.gov.au/victim-survivor-support-former-students</vt:lpwstr>
      </vt:variant>
      <vt:variant>
        <vt:lpwstr/>
      </vt:variant>
      <vt:variant>
        <vt:i4>7077995</vt:i4>
      </vt:variant>
      <vt:variant>
        <vt:i4>12</vt:i4>
      </vt:variant>
      <vt:variant>
        <vt:i4>0</vt:i4>
      </vt:variant>
      <vt:variant>
        <vt:i4>5</vt:i4>
      </vt:variant>
      <vt:variant>
        <vt:lpwstr>https://www.beaumarisinquiry.vic.gov.au/report</vt:lpwstr>
      </vt:variant>
      <vt:variant>
        <vt:lpwstr/>
      </vt:variant>
      <vt:variant>
        <vt:i4>458781</vt:i4>
      </vt:variant>
      <vt:variant>
        <vt:i4>9</vt:i4>
      </vt:variant>
      <vt:variant>
        <vt:i4>0</vt:i4>
      </vt:variant>
      <vt:variant>
        <vt:i4>5</vt:i4>
      </vt:variant>
      <vt:variant>
        <vt:lpwstr>https://www.abs.gov.au/about/data-services/data-confidentiality-guide</vt:lpwstr>
      </vt:variant>
      <vt:variant>
        <vt:lpwstr/>
      </vt:variant>
      <vt:variant>
        <vt:i4>4849686</vt:i4>
      </vt:variant>
      <vt:variant>
        <vt:i4>6</vt:i4>
      </vt:variant>
      <vt:variant>
        <vt:i4>0</vt:i4>
      </vt:variant>
      <vt:variant>
        <vt:i4>5</vt:i4>
      </vt:variant>
      <vt:variant>
        <vt:lpwstr>https://www.vic.gov.au/progress-updates-board-inquiry-recommendations</vt:lpwstr>
      </vt:variant>
      <vt:variant>
        <vt:lpwstr/>
      </vt:variant>
      <vt:variant>
        <vt:i4>4849686</vt:i4>
      </vt:variant>
      <vt:variant>
        <vt:i4>3</vt:i4>
      </vt:variant>
      <vt:variant>
        <vt:i4>0</vt:i4>
      </vt:variant>
      <vt:variant>
        <vt:i4>5</vt:i4>
      </vt:variant>
      <vt:variant>
        <vt:lpwstr>https://www.vic.gov.au/progress-updates-board-inquiry-recommendations</vt:lpwstr>
      </vt:variant>
      <vt:variant>
        <vt:lpwstr/>
      </vt:variant>
      <vt:variant>
        <vt:i4>4849686</vt:i4>
      </vt:variant>
      <vt:variant>
        <vt:i4>0</vt:i4>
      </vt:variant>
      <vt:variant>
        <vt:i4>0</vt:i4>
      </vt:variant>
      <vt:variant>
        <vt:i4>5</vt:i4>
      </vt:variant>
      <vt:variant>
        <vt:lpwstr>https://www.vic.gov.au/progress-updates-board-inquiry-recommendations</vt:lpwstr>
      </vt:variant>
      <vt:variant>
        <vt:lpwstr/>
      </vt:variant>
      <vt:variant>
        <vt:i4>196649</vt:i4>
      </vt:variant>
      <vt:variant>
        <vt:i4>5</vt:i4>
      </vt:variant>
      <vt:variant>
        <vt:i4>0</vt:i4>
      </vt:variant>
      <vt:variant>
        <vt:i4>5</vt:i4>
      </vt:variant>
      <vt:variant>
        <vt:lpwstr>mailto:copyright@education.vic.gov.au</vt:lpwstr>
      </vt:variant>
      <vt:variant>
        <vt:lpwstr/>
      </vt:variant>
      <vt:variant>
        <vt:i4>5308424</vt:i4>
      </vt:variant>
      <vt:variant>
        <vt:i4>2</vt:i4>
      </vt:variant>
      <vt:variant>
        <vt:i4>0</vt:i4>
      </vt:variant>
      <vt:variant>
        <vt:i4>5</vt:i4>
      </vt:variant>
      <vt:variant>
        <vt:lpwstr>https://creativecommons.org/licenses/by/4.0/</vt:lpwstr>
      </vt:variant>
      <vt:variant>
        <vt:lpwstr/>
      </vt:variant>
      <vt:variant>
        <vt:i4>6357107</vt:i4>
      </vt:variant>
      <vt:variant>
        <vt:i4>45</vt:i4>
      </vt:variant>
      <vt:variant>
        <vt:i4>0</vt:i4>
      </vt:variant>
      <vt:variant>
        <vt:i4>5</vt:i4>
      </vt:variant>
      <vt:variant>
        <vt:lpwstr/>
      </vt:variant>
      <vt:variant>
        <vt:lpwstr>_Board_of_Inquiry_2</vt:lpwstr>
      </vt:variant>
      <vt:variant>
        <vt:i4>6357107</vt:i4>
      </vt:variant>
      <vt:variant>
        <vt:i4>42</vt:i4>
      </vt:variant>
      <vt:variant>
        <vt:i4>0</vt:i4>
      </vt:variant>
      <vt:variant>
        <vt:i4>5</vt:i4>
      </vt:variant>
      <vt:variant>
        <vt:lpwstr/>
      </vt:variant>
      <vt:variant>
        <vt:lpwstr>_Board_of_Inquiry_2</vt:lpwstr>
      </vt:variant>
      <vt:variant>
        <vt:i4>6226034</vt:i4>
      </vt:variant>
      <vt:variant>
        <vt:i4>39</vt:i4>
      </vt:variant>
      <vt:variant>
        <vt:i4>0</vt:i4>
      </vt:variant>
      <vt:variant>
        <vt:i4>5</vt:i4>
      </vt:variant>
      <vt:variant>
        <vt:lpwstr/>
      </vt:variant>
      <vt:variant>
        <vt:lpwstr>_Patterns_of_offending</vt:lpwstr>
      </vt:variant>
      <vt:variant>
        <vt:i4>6357107</vt:i4>
      </vt:variant>
      <vt:variant>
        <vt:i4>36</vt:i4>
      </vt:variant>
      <vt:variant>
        <vt:i4>0</vt:i4>
      </vt:variant>
      <vt:variant>
        <vt:i4>5</vt:i4>
      </vt:variant>
      <vt:variant>
        <vt:lpwstr/>
      </vt:variant>
      <vt:variant>
        <vt:lpwstr>_Board_of_Inquiry_1</vt:lpwstr>
      </vt:variant>
      <vt:variant>
        <vt:i4>1966134</vt:i4>
      </vt:variant>
      <vt:variant>
        <vt:i4>33</vt:i4>
      </vt:variant>
      <vt:variant>
        <vt:i4>0</vt:i4>
      </vt:variant>
      <vt:variant>
        <vt:i4>5</vt:i4>
      </vt:variant>
      <vt:variant>
        <vt:lpwstr/>
      </vt:variant>
      <vt:variant>
        <vt:lpwstr>_Reporting_the_abuse</vt:lpwstr>
      </vt:variant>
      <vt:variant>
        <vt:i4>4063242</vt:i4>
      </vt:variant>
      <vt:variant>
        <vt:i4>30</vt:i4>
      </vt:variant>
      <vt:variant>
        <vt:i4>0</vt:i4>
      </vt:variant>
      <vt:variant>
        <vt:i4>5</vt:i4>
      </vt:variant>
      <vt:variant>
        <vt:lpwstr/>
      </vt:variant>
      <vt:variant>
        <vt:lpwstr>_Board_of_Inquiry</vt:lpwstr>
      </vt:variant>
      <vt:variant>
        <vt:i4>786484</vt:i4>
      </vt:variant>
      <vt:variant>
        <vt:i4>27</vt:i4>
      </vt:variant>
      <vt:variant>
        <vt:i4>0</vt:i4>
      </vt:variant>
      <vt:variant>
        <vt:i4>5</vt:i4>
      </vt:variant>
      <vt:variant>
        <vt:lpwstr/>
      </vt:variant>
      <vt:variant>
        <vt:lpwstr>_The_alleged_perpetrators</vt:lpwstr>
      </vt:variant>
      <vt:variant>
        <vt:i4>1441893</vt:i4>
      </vt:variant>
      <vt:variant>
        <vt:i4>24</vt:i4>
      </vt:variant>
      <vt:variant>
        <vt:i4>0</vt:i4>
      </vt:variant>
      <vt:variant>
        <vt:i4>5</vt:i4>
      </vt:variant>
      <vt:variant>
        <vt:lpwstr/>
      </vt:variant>
      <vt:variant>
        <vt:lpwstr>_Appendix_3_–</vt:lpwstr>
      </vt:variant>
      <vt:variant>
        <vt:i4>786484</vt:i4>
      </vt:variant>
      <vt:variant>
        <vt:i4>21</vt:i4>
      </vt:variant>
      <vt:variant>
        <vt:i4>0</vt:i4>
      </vt:variant>
      <vt:variant>
        <vt:i4>5</vt:i4>
      </vt:variant>
      <vt:variant>
        <vt:lpwstr/>
      </vt:variant>
      <vt:variant>
        <vt:lpwstr>_The_alleged_perpetrators</vt:lpwstr>
      </vt:variant>
      <vt:variant>
        <vt:i4>786484</vt:i4>
      </vt:variant>
      <vt:variant>
        <vt:i4>18</vt:i4>
      </vt:variant>
      <vt:variant>
        <vt:i4>0</vt:i4>
      </vt:variant>
      <vt:variant>
        <vt:i4>5</vt:i4>
      </vt:variant>
      <vt:variant>
        <vt:lpwstr/>
      </vt:variant>
      <vt:variant>
        <vt:lpwstr>_The_alleged_perpetrators</vt:lpwstr>
      </vt:variant>
      <vt:variant>
        <vt:i4>4653087</vt:i4>
      </vt:variant>
      <vt:variant>
        <vt:i4>15</vt:i4>
      </vt:variant>
      <vt:variant>
        <vt:i4>0</vt:i4>
      </vt:variant>
      <vt:variant>
        <vt:i4>5</vt:i4>
      </vt:variant>
      <vt:variant>
        <vt:lpwstr/>
      </vt:variant>
      <vt:variant>
        <vt:lpwstr>_The_victim-survivors</vt:lpwstr>
      </vt:variant>
      <vt:variant>
        <vt:i4>1703999</vt:i4>
      </vt:variant>
      <vt:variant>
        <vt:i4>12</vt:i4>
      </vt:variant>
      <vt:variant>
        <vt:i4>0</vt:i4>
      </vt:variant>
      <vt:variant>
        <vt:i4>5</vt:i4>
      </vt:variant>
      <vt:variant>
        <vt:lpwstr/>
      </vt:variant>
      <vt:variant>
        <vt:lpwstr>_Government_schools_where</vt:lpwstr>
      </vt:variant>
      <vt:variant>
        <vt:i4>1441892</vt:i4>
      </vt:variant>
      <vt:variant>
        <vt:i4>9</vt:i4>
      </vt:variant>
      <vt:variant>
        <vt:i4>0</vt:i4>
      </vt:variant>
      <vt:variant>
        <vt:i4>5</vt:i4>
      </vt:variant>
      <vt:variant>
        <vt:lpwstr/>
      </vt:variant>
      <vt:variant>
        <vt:lpwstr>_Appendix_2_–</vt:lpwstr>
      </vt:variant>
      <vt:variant>
        <vt:i4>2686985</vt:i4>
      </vt:variant>
      <vt:variant>
        <vt:i4>6</vt:i4>
      </vt:variant>
      <vt:variant>
        <vt:i4>0</vt:i4>
      </vt:variant>
      <vt:variant>
        <vt:i4>5</vt:i4>
      </vt:variant>
      <vt:variant>
        <vt:lpwstr/>
      </vt:variant>
      <vt:variant>
        <vt:lpwstr>_Analysis_of_redress</vt:lpwstr>
      </vt:variant>
      <vt:variant>
        <vt:i4>1703999</vt:i4>
      </vt:variant>
      <vt:variant>
        <vt:i4>3</vt:i4>
      </vt:variant>
      <vt:variant>
        <vt:i4>0</vt:i4>
      </vt:variant>
      <vt:variant>
        <vt:i4>5</vt:i4>
      </vt:variant>
      <vt:variant>
        <vt:lpwstr/>
      </vt:variant>
      <vt:variant>
        <vt:lpwstr>_Government_schools_where</vt:lpwstr>
      </vt:variant>
      <vt:variant>
        <vt:i4>3735562</vt:i4>
      </vt:variant>
      <vt:variant>
        <vt:i4>0</vt:i4>
      </vt:variant>
      <vt:variant>
        <vt:i4>0</vt:i4>
      </vt:variant>
      <vt:variant>
        <vt:i4>5</vt:i4>
      </vt:variant>
      <vt:variant>
        <vt:lpwstr/>
      </vt:variant>
      <vt:variant>
        <vt:lpwstr>_The_Systemic_Review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Systemic Review into HCSA in Vic gov schools - Final report (1)</dc:title>
  <dc:subject/>
  <dc:creator>Daga Mikolaj</dc:creator>
  <cp:keywords/>
  <dc:description/>
  <cp:lastModifiedBy>Jessi Whitby</cp:lastModifiedBy>
  <cp:revision>43</cp:revision>
  <cp:lastPrinted>2026-02-02T04:33:00Z</cp:lastPrinted>
  <dcterms:created xsi:type="dcterms:W3CDTF">2026-03-13T00:10:00Z</dcterms:created>
  <dcterms:modified xsi:type="dcterms:W3CDTF">2026-04-30T04:23:00Z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ECD_Audience">
    <vt:lpwstr/>
  </property>
</Properties>
</file>