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A8659" w14:textId="77777777" w:rsidR="00B92EAB" w:rsidRDefault="00B92EAB" w:rsidP="00C92665">
      <w:pPr>
        <w:pStyle w:val="Heading2"/>
        <w:spacing w:before="120"/>
        <w:rPr>
          <w:rFonts w:asciiTheme="minorHAnsi" w:eastAsiaTheme="minorHAnsi" w:hAnsiTheme="minorHAnsi" w:cs="Times New Roman (Body CS)"/>
          <w:bCs w:val="0"/>
          <w:sz w:val="24"/>
          <w:szCs w:val="24"/>
        </w:rPr>
      </w:pPr>
      <w:r w:rsidRPr="008D6918">
        <w:rPr>
          <w:rFonts w:eastAsiaTheme="minorHAnsi" w:cs="Times New Roman (Body CS)"/>
          <w:b/>
          <w:sz w:val="72"/>
          <w:szCs w:val="56"/>
        </w:rPr>
        <w:t xml:space="preserve">Play-based </w:t>
      </w:r>
      <w:r w:rsidRPr="008D6918">
        <w:rPr>
          <w:rFonts w:eastAsiaTheme="minorHAnsi" w:cs="Times New Roman (Body CS)"/>
          <w:b/>
          <w:sz w:val="72"/>
          <w:szCs w:val="56"/>
        </w:rPr>
        <w:br/>
        <w:t xml:space="preserve">learning and </w:t>
      </w:r>
      <w:r w:rsidRPr="008D6918">
        <w:rPr>
          <w:rFonts w:eastAsiaTheme="minorHAnsi" w:cs="Times New Roman (Body CS)"/>
          <w:b/>
          <w:sz w:val="72"/>
          <w:szCs w:val="56"/>
        </w:rPr>
        <w:br/>
        <w:t>your child</w:t>
      </w:r>
      <w:r w:rsidR="0076160A">
        <w:rPr>
          <w:rFonts w:asciiTheme="minorHAnsi" w:eastAsiaTheme="minorHAnsi" w:hAnsiTheme="minorHAnsi" w:cs="Times New Roman (Body CS)"/>
          <w:bCs w:val="0"/>
          <w:sz w:val="24"/>
          <w:szCs w:val="24"/>
        </w:rPr>
        <w:br/>
      </w:r>
      <w:r w:rsidR="0076160A">
        <w:rPr>
          <w:rFonts w:asciiTheme="minorHAnsi" w:eastAsiaTheme="minorHAnsi" w:hAnsiTheme="minorHAnsi" w:cs="Times New Roman (Body CS)"/>
          <w:bCs w:val="0"/>
          <w:sz w:val="24"/>
          <w:szCs w:val="24"/>
        </w:rPr>
        <w:br/>
      </w:r>
      <w:r w:rsidR="0076160A">
        <w:rPr>
          <w:rFonts w:asciiTheme="minorHAnsi" w:eastAsiaTheme="minorHAnsi" w:hAnsiTheme="minorHAnsi" w:cs="Times New Roman (Body CS)"/>
          <w:bCs w:val="0"/>
          <w:sz w:val="24"/>
          <w:szCs w:val="24"/>
        </w:rPr>
        <w:br/>
      </w:r>
    </w:p>
    <w:p w14:paraId="03600591" w14:textId="77777777" w:rsidR="00E83072" w:rsidRDefault="00E83072" w:rsidP="00E83072">
      <w:pPr>
        <w:pStyle w:val="Heading2"/>
        <w:rPr>
          <w:rFonts w:asciiTheme="minorHAnsi" w:eastAsiaTheme="minorHAnsi" w:hAnsiTheme="minorHAnsi" w:cs="Times New Roman (Body CS)"/>
          <w:bCs w:val="0"/>
          <w:sz w:val="24"/>
          <w:szCs w:val="24"/>
        </w:rPr>
      </w:pPr>
      <w:r w:rsidRPr="00AF5AF2">
        <w:rPr>
          <w:rFonts w:asciiTheme="minorHAnsi" w:eastAsiaTheme="minorHAnsi" w:hAnsiTheme="minorHAnsi" w:cs="Times New Roman (Body CS)"/>
          <w:bCs w:val="0"/>
          <w:sz w:val="24"/>
          <w:szCs w:val="24"/>
        </w:rPr>
        <w:t xml:space="preserve">Young children are naturally motivated to play. Research shows that in children’s early years, play is also the best way for them to learn and grow. </w:t>
      </w:r>
    </w:p>
    <w:p w14:paraId="0097F7C1" w14:textId="77777777" w:rsidR="00301E2F" w:rsidRPr="00800CAE" w:rsidRDefault="00301E2F" w:rsidP="00301E2F">
      <w:pPr>
        <w:pStyle w:val="Heading2"/>
      </w:pPr>
      <w:r w:rsidRPr="00AF5AF2">
        <w:t xml:space="preserve">What is play-based learning? </w:t>
      </w:r>
    </w:p>
    <w:p w14:paraId="610855B8" w14:textId="77777777" w:rsidR="00301E2F" w:rsidRPr="00AF5AF2" w:rsidRDefault="00301E2F" w:rsidP="00301E2F">
      <w:r w:rsidRPr="00AF5AF2">
        <w:t>Play-based learning supports children to explore and make sense of themselves and their world. It builds on children’s natural curiosity.  </w:t>
      </w:r>
    </w:p>
    <w:p w14:paraId="17CD4CF0" w14:textId="77777777" w:rsidR="00301E2F" w:rsidRPr="00AF5AF2" w:rsidRDefault="00301E2F" w:rsidP="00301E2F">
      <w:r w:rsidRPr="00AF5AF2">
        <w:t>Through hands-on exploration of the world around them children learn in many ways. For example, playing with sand helps children learn about mathematical ideas, such as weight and volume, and playing with dolls and dress-ups helps children to learn about families and how to relate to others.  </w:t>
      </w:r>
    </w:p>
    <w:p w14:paraId="3A0D5101" w14:textId="77777777" w:rsidR="00301E2F" w:rsidRPr="00AF5AF2" w:rsidRDefault="00301E2F" w:rsidP="00301E2F">
      <w:r w:rsidRPr="00AF5AF2">
        <w:t>This approach to early childhood education supports children to learn and extend their development through activities and experiences that they find enjoyable and interesting.  </w:t>
      </w:r>
    </w:p>
    <w:p w14:paraId="2BE96796" w14:textId="77777777" w:rsidR="00301E2F" w:rsidRPr="00AF5AF2" w:rsidRDefault="00301E2F" w:rsidP="00301E2F">
      <w:r w:rsidRPr="00AF5AF2">
        <w:t>Programs that help children to learn through play are supported by educators who will provide children opportunities for:  </w:t>
      </w:r>
    </w:p>
    <w:p w14:paraId="34379F43" w14:textId="77777777" w:rsidR="00301E2F" w:rsidRPr="00AF5AF2" w:rsidRDefault="00301E2F" w:rsidP="00301E2F">
      <w:pPr>
        <w:pStyle w:val="Bullet1"/>
        <w:ind w:left="284" w:hanging="284"/>
      </w:pPr>
      <w:r w:rsidRPr="00AF5AF2">
        <w:t>adult-led learning where the educator plans or introduces a play experience, idea or topic to purposefully direct the child’s learning  </w:t>
      </w:r>
    </w:p>
    <w:p w14:paraId="54E5A8E7" w14:textId="77777777" w:rsidR="00301E2F" w:rsidRPr="00AF5AF2" w:rsidRDefault="00301E2F" w:rsidP="00301E2F">
      <w:pPr>
        <w:pStyle w:val="Bullet1"/>
        <w:ind w:left="284" w:hanging="284"/>
      </w:pPr>
      <w:r w:rsidRPr="00AF5AF2">
        <w:t>child-directed play and learning where the child leads their own learning through exploration, imagination and experimentation  </w:t>
      </w:r>
    </w:p>
    <w:p w14:paraId="098D7E69" w14:textId="77777777" w:rsidR="00301E2F" w:rsidRPr="00AF5AF2" w:rsidRDefault="00301E2F" w:rsidP="00301E2F">
      <w:pPr>
        <w:pStyle w:val="Bullet1"/>
        <w:ind w:left="284" w:hanging="284"/>
      </w:pPr>
      <w:r w:rsidRPr="00AF5AF2">
        <w:t>guided play and learning where educators involve themselves in children’s spontaneous play and extend their learning as opportunities arise. </w:t>
      </w:r>
    </w:p>
    <w:p w14:paraId="1437497B" w14:textId="77777777" w:rsidR="00301E2F" w:rsidRPr="00AF5AF2" w:rsidRDefault="00301E2F" w:rsidP="00301E2F">
      <w:pPr>
        <w:pStyle w:val="Heading2"/>
      </w:pPr>
      <w:r w:rsidRPr="00AF5AF2">
        <w:t>Why is play-based learning important?  </w:t>
      </w:r>
    </w:p>
    <w:p w14:paraId="280AA42A" w14:textId="77777777" w:rsidR="00301E2F" w:rsidRPr="00AF5AF2" w:rsidRDefault="00301E2F" w:rsidP="00301E2F">
      <w:r w:rsidRPr="00AF5AF2">
        <w:t>Play-based learning is now widely understood to be one of the most important ways to support children to develop the skills and understanding they need to live well now and into the future.  </w:t>
      </w:r>
    </w:p>
    <w:p w14:paraId="3B48A6BD" w14:textId="77777777" w:rsidR="00301E2F" w:rsidRPr="00AF5AF2" w:rsidRDefault="00301E2F" w:rsidP="00301E2F">
      <w:r w:rsidRPr="00AF5AF2">
        <w:t>There is strong evidence that the pathways in children’s brains are positively influenced by the exploration that happens during play.  </w:t>
      </w:r>
    </w:p>
    <w:p w14:paraId="14ACBF48" w14:textId="26F42E11" w:rsidR="0076160A" w:rsidRPr="0076160A" w:rsidRDefault="0076160A" w:rsidP="00B92EAB">
      <w:r w:rsidRPr="00DC77F3">
        <w:t>  </w:t>
      </w:r>
    </w:p>
    <w:p w14:paraId="30EBF6F8" w14:textId="77777777" w:rsidR="0076160A" w:rsidRDefault="0076160A" w:rsidP="00AF3CFB">
      <w:pPr>
        <w:sectPr w:rsidR="0076160A" w:rsidSect="009A6ADD">
          <w:headerReference w:type="default" r:id="rId11"/>
          <w:footerReference w:type="even" r:id="rId12"/>
          <w:footerReference w:type="default" r:id="rId13"/>
          <w:footerReference w:type="first" r:id="rId14"/>
          <w:type w:val="continuous"/>
          <w:pgSz w:w="11900" w:h="16840"/>
          <w:pgMar w:top="2835" w:right="1134" w:bottom="1701" w:left="1134" w:header="227" w:footer="539" w:gutter="0"/>
          <w:cols w:space="708"/>
          <w:docGrid w:linePitch="360"/>
        </w:sectPr>
      </w:pPr>
    </w:p>
    <w:p w14:paraId="1FEF9210" w14:textId="77777777" w:rsidR="004E73CF" w:rsidRPr="00AF5AF2" w:rsidRDefault="004E73CF" w:rsidP="004E73CF">
      <w:r w:rsidRPr="00AF5AF2">
        <w:lastRenderedPageBreak/>
        <w:t>Play supports children in all areas of their development, including their understanding of themselves and relationships with others, their connection to the communities they live in, how they communicate effectively with others and how they think about and solve problems.  </w:t>
      </w:r>
    </w:p>
    <w:p w14:paraId="44C33379" w14:textId="77777777" w:rsidR="004E73CF" w:rsidRPr="00AF5AF2" w:rsidRDefault="004E73CF" w:rsidP="004E73CF">
      <w:r w:rsidRPr="00AF5AF2">
        <w:t>Positive attitudes towards learning, such as persistence, curiosity and imagination are all developed during play. These attitudes set children up for a life-long love of learning. </w:t>
      </w:r>
    </w:p>
    <w:p w14:paraId="0F9A83A0" w14:textId="77777777" w:rsidR="004E73CF" w:rsidRPr="00AF5AF2" w:rsidRDefault="004E73CF" w:rsidP="004E73CF">
      <w:pPr>
        <w:pStyle w:val="Heading2"/>
      </w:pPr>
      <w:r w:rsidRPr="00AF5AF2">
        <w:t>Play-based learning important approaches at home  </w:t>
      </w:r>
    </w:p>
    <w:p w14:paraId="35B83C5C" w14:textId="77777777" w:rsidR="004E73CF" w:rsidRDefault="004E73CF" w:rsidP="004E73CF">
      <w:r w:rsidRPr="00AF5AF2">
        <w:t>Children are learning all the time. There are many opportunities for children to learn at home, including in everyday activities such as getting ready in the morning, preparing meals or doing household jobs provide great learning opportunities.  </w:t>
      </w:r>
    </w:p>
    <w:p w14:paraId="4A8BFCFB" w14:textId="77777777" w:rsidR="009023BD" w:rsidRPr="00AF5AF2" w:rsidRDefault="009023BD" w:rsidP="00724F28"/>
    <w:p w14:paraId="485CB6AF" w14:textId="03DC27C6" w:rsidR="004E73CF" w:rsidRDefault="009023BD" w:rsidP="00C92665">
      <w:pPr>
        <w:pStyle w:val="Heading2"/>
        <w:spacing w:before="120"/>
      </w:pPr>
      <w:r>
        <w:rPr>
          <w:noProof/>
        </w:rPr>
        <mc:AlternateContent>
          <mc:Choice Requires="wps">
            <w:drawing>
              <wp:inline distT="0" distB="0" distL="0" distR="0" wp14:anchorId="2FEE8DEE" wp14:editId="2F055B7E">
                <wp:extent cx="6116320" cy="2232660"/>
                <wp:effectExtent l="0" t="0" r="0" b="0"/>
                <wp:docPr id="1494198697" name="Text Box 1"/>
                <wp:cNvGraphicFramePr/>
                <a:graphic xmlns:a="http://schemas.openxmlformats.org/drawingml/2006/main">
                  <a:graphicData uri="http://schemas.microsoft.com/office/word/2010/wordprocessingShape">
                    <wps:wsp>
                      <wps:cNvSpPr txBox="1"/>
                      <wps:spPr>
                        <a:xfrm>
                          <a:off x="0" y="0"/>
                          <a:ext cx="6116320" cy="2232660"/>
                        </a:xfrm>
                        <a:prstGeom prst="rect">
                          <a:avLst/>
                        </a:prstGeom>
                        <a:solidFill>
                          <a:schemeClr val="accent6">
                            <a:lumMod val="20000"/>
                            <a:lumOff val="80000"/>
                          </a:schemeClr>
                        </a:solidFill>
                        <a:ln w="6350">
                          <a:noFill/>
                        </a:ln>
                      </wps:spPr>
                      <wps:txbx>
                        <w:txbxContent>
                          <w:p w14:paraId="43E97623" w14:textId="77777777" w:rsidR="009023BD" w:rsidRPr="00AF5AF2" w:rsidRDefault="009023BD" w:rsidP="009023BD">
                            <w:r w:rsidRPr="00AF5AF2">
                              <w:t>Consider some of the ideas below:  </w:t>
                            </w:r>
                          </w:p>
                          <w:p w14:paraId="7CBBE136" w14:textId="651F169B" w:rsidR="00FB3AD1" w:rsidRDefault="00FB3AD1" w:rsidP="00FB3AD1">
                            <w:pPr>
                              <w:pStyle w:val="Bullet1"/>
                              <w:ind w:left="284" w:hanging="284"/>
                            </w:pPr>
                            <w:r w:rsidRPr="00FB3AD1">
                              <w:t>at bath time, introduce science and maths concepts such as floating, sinking, heavy, full, empty, half, and so on, using a simple container in the wat</w:t>
                            </w:r>
                            <w:r w:rsidR="009B4193">
                              <w:t>er</w:t>
                            </w:r>
                          </w:p>
                          <w:p w14:paraId="60F9A479" w14:textId="77777777" w:rsidR="009B4193" w:rsidRPr="009B4193" w:rsidRDefault="009B4193" w:rsidP="009B4193">
                            <w:pPr>
                              <w:pStyle w:val="Bullet1"/>
                              <w:ind w:left="284" w:hanging="284"/>
                            </w:pPr>
                            <w:r w:rsidRPr="009B4193">
                              <w:t>when hanging out the washing, ask your child to hand you one, two, three pegs, sort pegs by colour, or talk about bigger, longer, smaller, and so on using clothes</w:t>
                            </w:r>
                          </w:p>
                          <w:p w14:paraId="6427A11A" w14:textId="2FC62FB2" w:rsidR="009B4193" w:rsidRPr="009B4193" w:rsidRDefault="009B4193" w:rsidP="009B4193">
                            <w:pPr>
                              <w:pStyle w:val="Bullet1"/>
                              <w:ind w:left="284" w:hanging="284"/>
                            </w:pPr>
                            <w:r w:rsidRPr="009B4193">
                              <w:t>at mealtimes, describe ingredients, flavours, colours, textures to introduce new words and concepts, such as where the ingredients come from</w:t>
                            </w:r>
                          </w:p>
                          <w:p w14:paraId="5F5C58E8" w14:textId="3AD319DB" w:rsidR="009B4193" w:rsidRPr="009B4193" w:rsidRDefault="009B4193" w:rsidP="009B4193">
                            <w:pPr>
                              <w:pStyle w:val="Bullet1"/>
                              <w:ind w:left="284" w:hanging="284"/>
                            </w:pPr>
                            <w:r w:rsidRPr="009B4193">
                              <w:t>when reading books, use the pictures to prompt further conversation or explain the text</w:t>
                            </w:r>
                          </w:p>
                          <w:p w14:paraId="7E7E7D76" w14:textId="6FF015C1" w:rsidR="009023BD" w:rsidRPr="00AF5AF2" w:rsidRDefault="009B4193" w:rsidP="009B4193">
                            <w:pPr>
                              <w:pStyle w:val="Bullet1"/>
                              <w:ind w:left="284" w:hanging="284"/>
                            </w:pPr>
                            <w:r w:rsidRPr="009B4193">
                              <w:t>when driving or walking, describe what you are seeing, ask open quest</w:t>
                            </w:r>
                            <w:r>
                              <w:t>ions.</w:t>
                            </w:r>
                            <w:r w:rsidR="009023BD" w:rsidRPr="00AF5AF2">
                              <w:t> </w:t>
                            </w:r>
                          </w:p>
                          <w:p w14:paraId="55A01F56" w14:textId="77777777" w:rsidR="009023BD" w:rsidRDefault="009023BD" w:rsidP="009023BD">
                            <w:pPr>
                              <w:pStyle w:val="Bullet1"/>
                              <w:numPr>
                                <w:ilvl w:val="0"/>
                                <w:numId w:val="0"/>
                              </w:numPr>
                              <w:ind w:left="284"/>
                            </w:pPr>
                          </w:p>
                          <w:p w14:paraId="7ADF0FAA" w14:textId="77777777" w:rsidR="009023BD" w:rsidRDefault="009023BD" w:rsidP="009023B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2FEE8DEE" id="_x0000_t202" coordsize="21600,21600" o:spt="202" path="m,l,21600r21600,l21600,xe">
                <v:stroke joinstyle="miter"/>
                <v:path gradientshapeok="t" o:connecttype="rect"/>
              </v:shapetype>
              <v:shape id="Text Box 1" o:spid="_x0000_s1026" type="#_x0000_t202" style="width:481.6pt;height:17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" fillcolor="#e7f7f8 [665]" stroked="f" strokeweight=".5pt">
                <v:textbox>
                  <w:txbxContent>
                    <w:p w14:paraId="43E97623" w14:textId="77777777" w:rsidR="009023BD" w:rsidRPr="00AF5AF2" w:rsidRDefault="009023BD" w:rsidP="009023BD">
                      <w:r w:rsidRPr="00AF5AF2">
                        <w:t>Consider some of the ideas below:  </w:t>
                      </w:r>
                    </w:p>
                    <w:p w14:paraId="7CBBE136" w14:textId="651F169B" w:rsidR="00FB3AD1" w:rsidRDefault="00FB3AD1" w:rsidP="00FB3AD1">
                      <w:pPr>
                        <w:pStyle w:val="Bullet1"/>
                        <w:ind w:left="284" w:hanging="284"/>
                      </w:pPr>
                      <w:r w:rsidRPr="00FB3AD1">
                        <w:t>at bath time, introduce science and maths concepts such as floating, sinking, heavy, full, empty, half, and so on, using a simple container in the wat</w:t>
                      </w:r>
                      <w:r w:rsidR="009B4193">
                        <w:t>er</w:t>
                      </w:r>
                    </w:p>
                    <w:p w14:paraId="60F9A479" w14:textId="77777777" w:rsidR="009B4193" w:rsidRPr="009B4193" w:rsidRDefault="009B4193" w:rsidP="009B4193">
                      <w:pPr>
                        <w:pStyle w:val="Bullet1"/>
                        <w:ind w:left="284" w:hanging="284"/>
                      </w:pPr>
                      <w:r w:rsidRPr="009B4193">
                        <w:t>when hanging out the washing, ask your child to hand you one, two, three pegs, sort pegs by colour, or talk about bigger, longer, smaller, and so on using clothes</w:t>
                      </w:r>
                    </w:p>
                    <w:p w14:paraId="6427A11A" w14:textId="2FC62FB2" w:rsidR="009B4193" w:rsidRPr="009B4193" w:rsidRDefault="009B4193" w:rsidP="009B4193">
                      <w:pPr>
                        <w:pStyle w:val="Bullet1"/>
                        <w:ind w:left="284" w:hanging="284"/>
                      </w:pPr>
                      <w:r w:rsidRPr="009B4193">
                        <w:t>at mealtimes, describe ingredients, flavours, colours, textures to introduce new words and concepts, such as where the ingredients come from</w:t>
                      </w:r>
                    </w:p>
                    <w:p w14:paraId="5F5C58E8" w14:textId="3AD319DB" w:rsidR="009B4193" w:rsidRPr="009B4193" w:rsidRDefault="009B4193" w:rsidP="009B4193">
                      <w:pPr>
                        <w:pStyle w:val="Bullet1"/>
                        <w:ind w:left="284" w:hanging="284"/>
                      </w:pPr>
                      <w:r w:rsidRPr="009B4193">
                        <w:t>when reading books, use the pictures to prompt further conversation or explain the text</w:t>
                      </w:r>
                    </w:p>
                    <w:p w14:paraId="7E7E7D76" w14:textId="6FF015C1" w:rsidR="009023BD" w:rsidRPr="00AF5AF2" w:rsidRDefault="009B4193" w:rsidP="009B4193">
                      <w:pPr>
                        <w:pStyle w:val="Bullet1"/>
                        <w:ind w:left="284" w:hanging="284"/>
                      </w:pPr>
                      <w:r w:rsidRPr="009B4193">
                        <w:t>when driving or walking, describe what you are seeing, ask open quest</w:t>
                      </w:r>
                      <w:r>
                        <w:t>ions.</w:t>
                      </w:r>
                      <w:r w:rsidR="009023BD" w:rsidRPr="00AF5AF2">
                        <w:t> </w:t>
                      </w:r>
                    </w:p>
                    <w:p w14:paraId="55A01F56" w14:textId="77777777" w:rsidR="009023BD" w:rsidRDefault="009023BD" w:rsidP="009023BD">
                      <w:pPr>
                        <w:pStyle w:val="Bullet1"/>
                        <w:numPr>
                          <w:ilvl w:val="0"/>
                          <w:numId w:val="0"/>
                        </w:numPr>
                        <w:ind w:left="284"/>
                      </w:pPr>
                    </w:p>
                    <w:p w14:paraId="7ADF0FAA" w14:textId="77777777" w:rsidR="009023BD" w:rsidRDefault="009023BD" w:rsidP="009023BD"/>
                  </w:txbxContent>
                </v:textbox>
                <w10:anchorlock/>
              </v:shape>
            </w:pict>
          </mc:Fallback>
        </mc:AlternateContent>
      </w:r>
    </w:p>
    <w:sectPr w:rsidR="004E73CF" w:rsidSect="00AF3CFB">
      <w:headerReference w:type="default" r:id="rId15"/>
      <w:footerReference w:type="first" r:id="rId16"/>
      <w:pgSz w:w="11900" w:h="16840"/>
      <w:pgMar w:top="1885" w:right="1134" w:bottom="1701" w:left="1134" w:header="227" w:footer="44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09041" w14:textId="77777777" w:rsidR="00F5421F" w:rsidRDefault="00F5421F" w:rsidP="00AF3CFB">
      <w:r>
        <w:separator/>
      </w:r>
    </w:p>
  </w:endnote>
  <w:endnote w:type="continuationSeparator" w:id="0">
    <w:p w14:paraId="0C9DE8E7" w14:textId="77777777" w:rsidR="00F5421F" w:rsidRDefault="00F5421F" w:rsidP="00AF3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6413786"/>
      <w:docPartObj>
        <w:docPartGallery w:val="Page Numbers (Bottom of Page)"/>
        <w:docPartUnique/>
      </w:docPartObj>
    </w:sdtPr>
    <w:sdtContent>
      <w:p w14:paraId="2AF77123" w14:textId="77777777" w:rsidR="003C0A6C" w:rsidRDefault="003C0A6C" w:rsidP="00AF3CFB">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BC0DB9" w14:textId="77777777" w:rsidR="003C0A6C" w:rsidRDefault="003C0A6C" w:rsidP="00AF3C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F46E6" w14:textId="0CCBD2E2" w:rsidR="00DA5F30" w:rsidRPr="00AF3CFB" w:rsidRDefault="00DA5F30" w:rsidP="00FC5535">
    <w:pPr>
      <w:pStyle w:val="Footer"/>
      <w:tabs>
        <w:tab w:val="clear" w:pos="4513"/>
        <w:tab w:val="clear" w:pos="9026"/>
        <w:tab w:val="right" w:pos="9632"/>
      </w:tabs>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84199536"/>
      <w:docPartObj>
        <w:docPartGallery w:val="Page Numbers (Bottom of Page)"/>
        <w:docPartUnique/>
      </w:docPartObj>
    </w:sdtPr>
    <w:sdtContent>
      <w:p w14:paraId="3A71C9DC" w14:textId="77777777" w:rsidR="00DA72DD" w:rsidRDefault="00DA72DD" w:rsidP="00AF3CFB">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3220E44E" w14:textId="5BF03C8D" w:rsidR="00DA72DD" w:rsidRDefault="00DA72DD" w:rsidP="00AF3CFB">
    <w:pPr>
      <w:pStyle w:val="Footer"/>
    </w:pPr>
    <w:r>
      <w:rPr>
        <w:rStyle w:val="PageNumber"/>
      </w:rPr>
      <w:t>|   Department of Education 2024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FBDA7" w14:textId="35D229DC" w:rsidR="00390E90" w:rsidRPr="00C24228" w:rsidRDefault="00390E90" w:rsidP="00C242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629FC" w14:textId="77777777" w:rsidR="00F5421F" w:rsidRDefault="00F5421F" w:rsidP="00AF3CFB">
      <w:r>
        <w:separator/>
      </w:r>
    </w:p>
  </w:footnote>
  <w:footnote w:type="continuationSeparator" w:id="0">
    <w:p w14:paraId="045303F4" w14:textId="77777777" w:rsidR="00F5421F" w:rsidRDefault="00F5421F" w:rsidP="00AF3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69563" w14:textId="0265DA9B" w:rsidR="003C0A6C" w:rsidRDefault="003C0A6C" w:rsidP="00AF3CFB">
    <w:pPr>
      <w:pStyle w:val="Header"/>
    </w:pPr>
    <w:r>
      <w:rPr>
        <w:noProof/>
      </w:rPr>
      <w:drawing>
        <wp:anchor distT="0" distB="0" distL="114300" distR="114300" simplePos="0" relativeHeight="251658240" behindDoc="1" locked="1" layoutInCell="1" allowOverlap="1" wp14:anchorId="32099EF7" wp14:editId="41F75D93">
          <wp:simplePos x="0" y="0"/>
          <wp:positionH relativeFrom="column">
            <wp:posOffset>-729615</wp:posOffset>
          </wp:positionH>
          <wp:positionV relativeFrom="paragraph">
            <wp:posOffset>-134620</wp:posOffset>
          </wp:positionV>
          <wp:extent cx="7549515" cy="10678795"/>
          <wp:effectExtent l="0" t="0" r="0" b="8255"/>
          <wp:wrapNone/>
          <wp:docPr id="518080753"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080753" name="Graphic 2"/>
                  <pic:cNvPicPr/>
                </pic:nvPicPr>
                <pic:blipFill>
                  <a:blip r:embed="rId1">
                    <a:extLst>
                      <a:ext uri="{28A0092B-C50C-407E-A947-70E740481C1C}">
                        <a14:useLocalDpi xmlns:a14="http://schemas.microsoft.com/office/drawing/2010/main" val="0"/>
                      </a:ext>
                    </a:extLst>
                  </a:blip>
                  <a:stretch>
                    <a:fillRect/>
                  </a:stretch>
                </pic:blipFill>
                <pic:spPr>
                  <a:xfrm>
                    <a:off x="0" y="0"/>
                    <a:ext cx="7549515" cy="1067879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BE537" w14:textId="06954459" w:rsidR="0011005D" w:rsidRDefault="0011005D" w:rsidP="00AF3C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53EF8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D8D0F11"/>
    <w:multiLevelType w:val="hybridMultilevel"/>
    <w:tmpl w:val="28BC2626"/>
    <w:lvl w:ilvl="0" w:tplc="E2269256">
      <w:start w:val="1"/>
      <w:numFmt w:val="bullet"/>
      <w:pStyle w:val="Bullet2"/>
      <w:lvlText w:val="–"/>
      <w:lvlJc w:val="left"/>
      <w:pPr>
        <w:ind w:left="644" w:hanging="360"/>
      </w:pPr>
      <w:rPr>
        <w:rFonts w:ascii="Arial" w:hAnsi="Arial" w:hint="default"/>
        <w:b w:val="0"/>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BA35373"/>
    <w:multiLevelType w:val="hybridMultilevel"/>
    <w:tmpl w:val="467A483A"/>
    <w:lvl w:ilvl="0" w:tplc="1F323846">
      <w:start w:val="1"/>
      <w:numFmt w:val="decimal"/>
      <w:pStyle w:val="Number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CB619BD"/>
    <w:multiLevelType w:val="hybridMultilevel"/>
    <w:tmpl w:val="3070A5AC"/>
    <w:lvl w:ilvl="0" w:tplc="1E68E876">
      <w:start w:val="1"/>
      <w:numFmt w:val="lowerLetter"/>
      <w:pStyle w:val="Alphabetlist"/>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64B36AF8"/>
    <w:multiLevelType w:val="hybridMultilevel"/>
    <w:tmpl w:val="D1A8A6B2"/>
    <w:lvl w:ilvl="0" w:tplc="9A0C54C0">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0797963">
    <w:abstractNumId w:val="4"/>
  </w:num>
  <w:num w:numId="2" w16cid:durableId="1673489070">
    <w:abstractNumId w:val="2"/>
  </w:num>
  <w:num w:numId="3" w16cid:durableId="2103407669">
    <w:abstractNumId w:val="3"/>
  </w:num>
  <w:num w:numId="4" w16cid:durableId="1085682868">
    <w:abstractNumId w:val="1"/>
  </w:num>
  <w:num w:numId="5" w16cid:durableId="1525049998">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CAE"/>
    <w:rsid w:val="00013339"/>
    <w:rsid w:val="000136A4"/>
    <w:rsid w:val="00024A82"/>
    <w:rsid w:val="0004576E"/>
    <w:rsid w:val="00052E43"/>
    <w:rsid w:val="00065195"/>
    <w:rsid w:val="00066F68"/>
    <w:rsid w:val="0006773D"/>
    <w:rsid w:val="00086F67"/>
    <w:rsid w:val="0009592E"/>
    <w:rsid w:val="000A47D4"/>
    <w:rsid w:val="000B7C73"/>
    <w:rsid w:val="000C7DF0"/>
    <w:rsid w:val="000D31F6"/>
    <w:rsid w:val="000E1902"/>
    <w:rsid w:val="0011005D"/>
    <w:rsid w:val="001211AB"/>
    <w:rsid w:val="00122369"/>
    <w:rsid w:val="00124D09"/>
    <w:rsid w:val="00141F23"/>
    <w:rsid w:val="00142D82"/>
    <w:rsid w:val="00144FD5"/>
    <w:rsid w:val="00196FEF"/>
    <w:rsid w:val="00207499"/>
    <w:rsid w:val="00214BAC"/>
    <w:rsid w:val="00233215"/>
    <w:rsid w:val="00240F30"/>
    <w:rsid w:val="0026384B"/>
    <w:rsid w:val="00287575"/>
    <w:rsid w:val="00296F61"/>
    <w:rsid w:val="002970D9"/>
    <w:rsid w:val="002A4A96"/>
    <w:rsid w:val="002A7261"/>
    <w:rsid w:val="002E3BED"/>
    <w:rsid w:val="00301E2F"/>
    <w:rsid w:val="00312720"/>
    <w:rsid w:val="00323DD1"/>
    <w:rsid w:val="00326E53"/>
    <w:rsid w:val="00336355"/>
    <w:rsid w:val="00343D7F"/>
    <w:rsid w:val="00345D4A"/>
    <w:rsid w:val="003507F4"/>
    <w:rsid w:val="003611F4"/>
    <w:rsid w:val="00382E86"/>
    <w:rsid w:val="00390E90"/>
    <w:rsid w:val="003967DD"/>
    <w:rsid w:val="003B2E0A"/>
    <w:rsid w:val="003C0374"/>
    <w:rsid w:val="003C0A6C"/>
    <w:rsid w:val="003F044E"/>
    <w:rsid w:val="003F67F1"/>
    <w:rsid w:val="0043727E"/>
    <w:rsid w:val="0045446B"/>
    <w:rsid w:val="00454DAC"/>
    <w:rsid w:val="0047423F"/>
    <w:rsid w:val="00476008"/>
    <w:rsid w:val="004947BC"/>
    <w:rsid w:val="004B078F"/>
    <w:rsid w:val="004D3DD7"/>
    <w:rsid w:val="004E73CF"/>
    <w:rsid w:val="00507148"/>
    <w:rsid w:val="00577863"/>
    <w:rsid w:val="00584366"/>
    <w:rsid w:val="005B4AF7"/>
    <w:rsid w:val="005C62E8"/>
    <w:rsid w:val="00624A55"/>
    <w:rsid w:val="00635647"/>
    <w:rsid w:val="00635C65"/>
    <w:rsid w:val="00642AA8"/>
    <w:rsid w:val="00647F44"/>
    <w:rsid w:val="006621B2"/>
    <w:rsid w:val="0068661F"/>
    <w:rsid w:val="006A25AC"/>
    <w:rsid w:val="006C68CF"/>
    <w:rsid w:val="006F44D8"/>
    <w:rsid w:val="00707C95"/>
    <w:rsid w:val="00712899"/>
    <w:rsid w:val="00714D72"/>
    <w:rsid w:val="0071675D"/>
    <w:rsid w:val="00724F28"/>
    <w:rsid w:val="00736FB0"/>
    <w:rsid w:val="00744E46"/>
    <w:rsid w:val="0076160A"/>
    <w:rsid w:val="007A2820"/>
    <w:rsid w:val="007A3988"/>
    <w:rsid w:val="007A51F5"/>
    <w:rsid w:val="007B3A5A"/>
    <w:rsid w:val="007B556E"/>
    <w:rsid w:val="007B5834"/>
    <w:rsid w:val="007C69AF"/>
    <w:rsid w:val="007D1FB1"/>
    <w:rsid w:val="007D3E38"/>
    <w:rsid w:val="00800CAE"/>
    <w:rsid w:val="00802406"/>
    <w:rsid w:val="008076AB"/>
    <w:rsid w:val="00843EB7"/>
    <w:rsid w:val="00867305"/>
    <w:rsid w:val="00886574"/>
    <w:rsid w:val="00897FEE"/>
    <w:rsid w:val="008B5C45"/>
    <w:rsid w:val="008C6C2E"/>
    <w:rsid w:val="008C78AF"/>
    <w:rsid w:val="008D0A61"/>
    <w:rsid w:val="008D0F1D"/>
    <w:rsid w:val="008D6918"/>
    <w:rsid w:val="008E21CC"/>
    <w:rsid w:val="008E67E6"/>
    <w:rsid w:val="008F244E"/>
    <w:rsid w:val="008F494F"/>
    <w:rsid w:val="009023BD"/>
    <w:rsid w:val="00937161"/>
    <w:rsid w:val="00973EE6"/>
    <w:rsid w:val="009A6ADD"/>
    <w:rsid w:val="009B4193"/>
    <w:rsid w:val="009C5945"/>
    <w:rsid w:val="009D4957"/>
    <w:rsid w:val="009F4D23"/>
    <w:rsid w:val="00A14ACF"/>
    <w:rsid w:val="00A23396"/>
    <w:rsid w:val="00A31926"/>
    <w:rsid w:val="00A40575"/>
    <w:rsid w:val="00A40B99"/>
    <w:rsid w:val="00A4368A"/>
    <w:rsid w:val="00A63D55"/>
    <w:rsid w:val="00A71967"/>
    <w:rsid w:val="00A724F4"/>
    <w:rsid w:val="00AA76C6"/>
    <w:rsid w:val="00AC311C"/>
    <w:rsid w:val="00AE6D8A"/>
    <w:rsid w:val="00AE6E92"/>
    <w:rsid w:val="00AF0ED2"/>
    <w:rsid w:val="00AF217C"/>
    <w:rsid w:val="00AF3CFA"/>
    <w:rsid w:val="00AF3CFB"/>
    <w:rsid w:val="00AF5AF2"/>
    <w:rsid w:val="00B04CD2"/>
    <w:rsid w:val="00B211E6"/>
    <w:rsid w:val="00B37F57"/>
    <w:rsid w:val="00B54669"/>
    <w:rsid w:val="00B92C1A"/>
    <w:rsid w:val="00B92EAB"/>
    <w:rsid w:val="00B9642D"/>
    <w:rsid w:val="00BB0ABF"/>
    <w:rsid w:val="00BB5707"/>
    <w:rsid w:val="00BB7E9F"/>
    <w:rsid w:val="00BE63CA"/>
    <w:rsid w:val="00BF05FD"/>
    <w:rsid w:val="00C1471D"/>
    <w:rsid w:val="00C24228"/>
    <w:rsid w:val="00C36509"/>
    <w:rsid w:val="00C739EF"/>
    <w:rsid w:val="00C82988"/>
    <w:rsid w:val="00C92665"/>
    <w:rsid w:val="00C93A30"/>
    <w:rsid w:val="00CC1823"/>
    <w:rsid w:val="00CC5997"/>
    <w:rsid w:val="00CD0C81"/>
    <w:rsid w:val="00CD2618"/>
    <w:rsid w:val="00D013E1"/>
    <w:rsid w:val="00D20580"/>
    <w:rsid w:val="00D33851"/>
    <w:rsid w:val="00D417BE"/>
    <w:rsid w:val="00D52831"/>
    <w:rsid w:val="00D84718"/>
    <w:rsid w:val="00DA1D8E"/>
    <w:rsid w:val="00DA2C68"/>
    <w:rsid w:val="00DA3218"/>
    <w:rsid w:val="00DA5F30"/>
    <w:rsid w:val="00DA72DD"/>
    <w:rsid w:val="00DC77F3"/>
    <w:rsid w:val="00DE156F"/>
    <w:rsid w:val="00DF3442"/>
    <w:rsid w:val="00DF43D2"/>
    <w:rsid w:val="00DF4977"/>
    <w:rsid w:val="00DF7020"/>
    <w:rsid w:val="00E401B6"/>
    <w:rsid w:val="00E5453C"/>
    <w:rsid w:val="00E76670"/>
    <w:rsid w:val="00E83072"/>
    <w:rsid w:val="00EB027C"/>
    <w:rsid w:val="00EB0A9D"/>
    <w:rsid w:val="00EB0B20"/>
    <w:rsid w:val="00EB62CF"/>
    <w:rsid w:val="00EC6AEA"/>
    <w:rsid w:val="00F5421F"/>
    <w:rsid w:val="00FB3AD1"/>
    <w:rsid w:val="00FC5535"/>
    <w:rsid w:val="00FC6ED9"/>
    <w:rsid w:val="00FD685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68E32"/>
  <w14:defaultImageDpi w14:val="32767"/>
  <w15:chartTrackingRefBased/>
  <w15:docId w15:val="{9C225EBE-7CFD-904D-B43C-392D45137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77863"/>
    <w:pPr>
      <w:spacing w:before="120" w:after="120" w:line="240" w:lineRule="atLeast"/>
    </w:pPr>
    <w:rPr>
      <w:sz w:val="20"/>
      <w:szCs w:val="20"/>
      <w:lang w:val="en-AU"/>
    </w:rPr>
  </w:style>
  <w:style w:type="paragraph" w:styleId="Heading1">
    <w:name w:val="heading 1"/>
    <w:basedOn w:val="Normal"/>
    <w:next w:val="Normal"/>
    <w:link w:val="Heading1Char"/>
    <w:uiPriority w:val="9"/>
    <w:qFormat/>
    <w:rsid w:val="00577863"/>
    <w:pPr>
      <w:keepNext/>
      <w:keepLines/>
      <w:spacing w:before="240" w:after="240"/>
      <w:outlineLvl w:val="0"/>
    </w:pPr>
    <w:rPr>
      <w:rFonts w:asciiTheme="majorHAnsi" w:eastAsiaTheme="majorEastAsia" w:hAnsiTheme="majorHAnsi" w:cs="Times New Roman (Headings CS)"/>
      <w:bCs/>
      <w:noProof/>
      <w:color w:val="85169D" w:themeColor="text2"/>
      <w:sz w:val="32"/>
      <w:szCs w:val="32"/>
    </w:rPr>
  </w:style>
  <w:style w:type="paragraph" w:styleId="Heading2">
    <w:name w:val="heading 2"/>
    <w:basedOn w:val="Normal"/>
    <w:next w:val="Normal"/>
    <w:link w:val="Heading2Char"/>
    <w:uiPriority w:val="9"/>
    <w:unhideWhenUsed/>
    <w:qFormat/>
    <w:rsid w:val="00577863"/>
    <w:pPr>
      <w:keepNext/>
      <w:keepLines/>
      <w:spacing w:before="360"/>
      <w:outlineLvl w:val="1"/>
    </w:pPr>
    <w:rPr>
      <w:rFonts w:asciiTheme="majorHAnsi" w:eastAsiaTheme="majorEastAsia" w:hAnsiTheme="majorHAnsi" w:cs="Times New Roman (Headings CS)"/>
      <w:bCs/>
      <w:color w:val="1F1646" w:themeColor="text1"/>
      <w:sz w:val="28"/>
      <w:szCs w:val="28"/>
    </w:rPr>
  </w:style>
  <w:style w:type="paragraph" w:styleId="Heading3">
    <w:name w:val="heading 3"/>
    <w:basedOn w:val="Normal"/>
    <w:next w:val="Normal"/>
    <w:link w:val="Heading3Char"/>
    <w:uiPriority w:val="9"/>
    <w:unhideWhenUsed/>
    <w:qFormat/>
    <w:rsid w:val="00577863"/>
    <w:pPr>
      <w:keepNext/>
      <w:keepLines/>
      <w:spacing w:before="360"/>
      <w:outlineLvl w:val="2"/>
    </w:pPr>
    <w:rPr>
      <w:rFonts w:asciiTheme="majorHAnsi" w:eastAsiaTheme="majorEastAsia" w:hAnsiTheme="majorHAnsi" w:cstheme="majorBidi"/>
      <w:bCs/>
      <w:color w:val="1F1646" w:themeColor="text1"/>
      <w:sz w:val="24"/>
      <w:szCs w:val="24"/>
    </w:rPr>
  </w:style>
  <w:style w:type="paragraph" w:styleId="Heading4">
    <w:name w:val="heading 4"/>
    <w:basedOn w:val="Heading3"/>
    <w:next w:val="Normal"/>
    <w:link w:val="Heading4Char"/>
    <w:uiPriority w:val="9"/>
    <w:unhideWhenUsed/>
    <w:qFormat/>
    <w:rsid w:val="00577863"/>
    <w:pPr>
      <w:outlineLvl w:val="3"/>
    </w:pPr>
  </w:style>
  <w:style w:type="paragraph" w:styleId="Heading5">
    <w:name w:val="heading 5"/>
    <w:basedOn w:val="Normal"/>
    <w:next w:val="Normal"/>
    <w:link w:val="Heading5Char"/>
    <w:uiPriority w:val="9"/>
    <w:semiHidden/>
    <w:unhideWhenUsed/>
    <w:qFormat/>
    <w:rsid w:val="00233215"/>
    <w:pPr>
      <w:keepNext/>
      <w:keepLines/>
      <w:spacing w:before="40" w:after="0"/>
      <w:outlineLvl w:val="4"/>
    </w:pPr>
    <w:rPr>
      <w:rFonts w:asciiTheme="majorHAnsi" w:eastAsiaTheme="majorEastAsia" w:hAnsiTheme="majorHAnsi" w:cstheme="majorBidi"/>
      <w:color w:val="1F1646"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7DD"/>
    <w:pPr>
      <w:tabs>
        <w:tab w:val="center" w:pos="4513"/>
        <w:tab w:val="right" w:pos="9026"/>
      </w:tabs>
    </w:pPr>
  </w:style>
  <w:style w:type="character" w:customStyle="1" w:styleId="HeaderChar">
    <w:name w:val="Header Char"/>
    <w:basedOn w:val="DefaultParagraphFont"/>
    <w:link w:val="Header"/>
    <w:uiPriority w:val="99"/>
    <w:rsid w:val="003967DD"/>
  </w:style>
  <w:style w:type="paragraph" w:styleId="Footer">
    <w:name w:val="footer"/>
    <w:basedOn w:val="Normal"/>
    <w:link w:val="FooterChar"/>
    <w:uiPriority w:val="99"/>
    <w:unhideWhenUsed/>
    <w:rsid w:val="003967DD"/>
    <w:pPr>
      <w:tabs>
        <w:tab w:val="center" w:pos="4513"/>
        <w:tab w:val="right" w:pos="9026"/>
      </w:tabs>
    </w:pPr>
  </w:style>
  <w:style w:type="character" w:customStyle="1" w:styleId="FooterChar">
    <w:name w:val="Footer Char"/>
    <w:basedOn w:val="DefaultParagraphFont"/>
    <w:link w:val="Footer"/>
    <w:uiPriority w:val="99"/>
    <w:rsid w:val="003967DD"/>
  </w:style>
  <w:style w:type="character" w:customStyle="1" w:styleId="Heading1Char">
    <w:name w:val="Heading 1 Char"/>
    <w:basedOn w:val="DefaultParagraphFont"/>
    <w:link w:val="Heading1"/>
    <w:uiPriority w:val="9"/>
    <w:rsid w:val="00577863"/>
    <w:rPr>
      <w:rFonts w:asciiTheme="majorHAnsi" w:eastAsiaTheme="majorEastAsia" w:hAnsiTheme="majorHAnsi" w:cs="Times New Roman (Headings CS)"/>
      <w:bCs/>
      <w:noProof/>
      <w:color w:val="85169D" w:themeColor="text2"/>
      <w:sz w:val="32"/>
      <w:szCs w:val="32"/>
      <w:lang w:val="en-AU"/>
    </w:rPr>
  </w:style>
  <w:style w:type="paragraph" w:customStyle="1" w:styleId="Intro">
    <w:name w:val="Intro"/>
    <w:basedOn w:val="Normal"/>
    <w:qFormat/>
    <w:rsid w:val="00577863"/>
    <w:pPr>
      <w:spacing w:before="360" w:after="360"/>
    </w:pPr>
    <w:rPr>
      <w:rFonts w:cs="Times New Roman (Body CS)"/>
      <w:color w:val="1F1646" w:themeColor="text1"/>
      <w:sz w:val="24"/>
      <w:szCs w:val="24"/>
    </w:rPr>
  </w:style>
  <w:style w:type="character" w:customStyle="1" w:styleId="Heading2Char">
    <w:name w:val="Heading 2 Char"/>
    <w:basedOn w:val="DefaultParagraphFont"/>
    <w:link w:val="Heading2"/>
    <w:uiPriority w:val="9"/>
    <w:rsid w:val="00577863"/>
    <w:rPr>
      <w:rFonts w:asciiTheme="majorHAnsi" w:eastAsiaTheme="majorEastAsia" w:hAnsiTheme="majorHAnsi" w:cs="Times New Roman (Headings CS)"/>
      <w:bCs/>
      <w:color w:val="1F1646" w:themeColor="text1"/>
      <w:sz w:val="28"/>
      <w:szCs w:val="28"/>
      <w:lang w:val="en-AU"/>
    </w:rPr>
  </w:style>
  <w:style w:type="character" w:customStyle="1" w:styleId="Heading3Char">
    <w:name w:val="Heading 3 Char"/>
    <w:basedOn w:val="DefaultParagraphFont"/>
    <w:link w:val="Heading3"/>
    <w:uiPriority w:val="9"/>
    <w:rsid w:val="00577863"/>
    <w:rPr>
      <w:rFonts w:asciiTheme="majorHAnsi" w:eastAsiaTheme="majorEastAsia" w:hAnsiTheme="majorHAnsi" w:cstheme="majorBidi"/>
      <w:bCs/>
      <w:color w:val="1F1646" w:themeColor="text1"/>
      <w:lang w:val="en-AU"/>
    </w:rPr>
  </w:style>
  <w:style w:type="paragraph" w:styleId="Quote">
    <w:name w:val="Quote"/>
    <w:basedOn w:val="Normal"/>
    <w:next w:val="Normal"/>
    <w:link w:val="QuoteChar"/>
    <w:uiPriority w:val="29"/>
    <w:qFormat/>
    <w:rsid w:val="00577863"/>
    <w:pPr>
      <w:spacing w:before="240" w:after="240"/>
    </w:pPr>
    <w:rPr>
      <w:rFonts w:cs="Times New Roman (Body CS)"/>
      <w:i/>
      <w:iCs/>
      <w:color w:val="1F1646" w:themeColor="text1"/>
      <w:sz w:val="24"/>
      <w:szCs w:val="24"/>
    </w:rPr>
  </w:style>
  <w:style w:type="character" w:customStyle="1" w:styleId="QuoteChar">
    <w:name w:val="Quote Char"/>
    <w:basedOn w:val="DefaultParagraphFont"/>
    <w:link w:val="Quote"/>
    <w:uiPriority w:val="29"/>
    <w:rsid w:val="00577863"/>
    <w:rPr>
      <w:rFonts w:cs="Times New Roman (Body CS)"/>
      <w:i/>
      <w:iCs/>
      <w:color w:val="1F1646" w:themeColor="text1"/>
      <w:lang w:val="en-AU"/>
    </w:rPr>
  </w:style>
  <w:style w:type="paragraph" w:customStyle="1" w:styleId="Bullet1">
    <w:name w:val="Bullet 1"/>
    <w:basedOn w:val="Normal"/>
    <w:next w:val="Normal"/>
    <w:qFormat/>
    <w:rsid w:val="00577863"/>
    <w:pPr>
      <w:numPr>
        <w:numId w:val="1"/>
      </w:numPr>
    </w:pPr>
  </w:style>
  <w:style w:type="paragraph" w:customStyle="1" w:styleId="Bullet2">
    <w:name w:val="Bullet 2"/>
    <w:basedOn w:val="Bullet1"/>
    <w:qFormat/>
    <w:rsid w:val="002E3BED"/>
    <w:pPr>
      <w:numPr>
        <w:numId w:val="4"/>
      </w:numPr>
    </w:pPr>
  </w:style>
  <w:style w:type="paragraph" w:customStyle="1" w:styleId="Numberlist">
    <w:name w:val="Number list"/>
    <w:basedOn w:val="Normal"/>
    <w:next w:val="Normal"/>
    <w:qFormat/>
    <w:rsid w:val="00577863"/>
    <w:pPr>
      <w:numPr>
        <w:numId w:val="2"/>
      </w:numPr>
      <w:ind w:left="284" w:hanging="284"/>
    </w:pPr>
  </w:style>
  <w:style w:type="table" w:styleId="TableGrid">
    <w:name w:val="Table Grid"/>
    <w:basedOn w:val="TableNormal"/>
    <w:uiPriority w:val="39"/>
    <w:rsid w:val="00CD0C81"/>
    <w:rPr>
      <w:color w:val="1F1646" w:themeColor="text1"/>
      <w:sz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1F1646" w:themeColor="text1"/>
        <w:insideV w:val="single" w:sz="4" w:space="0" w:color="FFFFFF" w:themeColor="background1"/>
      </w:tblBorders>
    </w:tblPr>
    <w:tcPr>
      <w:shd w:val="clear" w:color="auto" w:fill="auto"/>
      <w:tcMar>
        <w:top w:w="57" w:type="dxa"/>
        <w:bottom w:w="57" w:type="dxa"/>
      </w:tcMar>
    </w:tcPr>
    <w:tblStylePr w:type="firstRow">
      <w:rPr>
        <w:rFonts w:asciiTheme="minorHAnsi" w:hAnsiTheme="minorHAnsi"/>
        <w:b/>
        <w:color w:val="1F1646" w:themeColor="text1"/>
        <w:sz w:val="22"/>
      </w:rPr>
      <w:tblPr/>
      <w:tcPr>
        <w:tcBorders>
          <w:left w:val="single" w:sz="4" w:space="0" w:color="CFF0F2" w:themeColor="accent6" w:themeTint="66"/>
          <w:right w:val="single" w:sz="4" w:space="0" w:color="CFF0F2" w:themeColor="accent6" w:themeTint="66"/>
        </w:tcBorders>
        <w:shd w:val="clear" w:color="auto" w:fill="CFF0F2" w:themeFill="accent6" w:themeFillTint="66"/>
      </w:tcPr>
    </w:tblStylePr>
    <w:tblStylePr w:type="firstCol">
      <w:rPr>
        <w:rFonts w:asciiTheme="minorHAnsi" w:hAnsiTheme="minorHAnsi"/>
        <w:color w:val="1F1646" w:themeColor="text1"/>
        <w:sz w:val="22"/>
      </w:rPr>
    </w:tblStylePr>
    <w:tblStylePr w:type="lastCol">
      <w:tblPr/>
      <w:tcPr>
        <w:tcBorders>
          <w:left w:val="nil"/>
        </w:tcBorders>
        <w:shd w:val="clear" w:color="auto" w:fill="auto"/>
      </w:tcPr>
    </w:tblStylePr>
    <w:tblStylePr w:type="band1Vert">
      <w:tblPr/>
      <w:tcPr>
        <w:tcBorders>
          <w:left w:val="nil"/>
          <w:right w:val="nil"/>
        </w:tcBorders>
        <w:shd w:val="clear" w:color="auto" w:fill="auto"/>
      </w:tcPr>
    </w:tblStylePr>
  </w:style>
  <w:style w:type="paragraph" w:customStyle="1" w:styleId="TableHead">
    <w:name w:val="Table Head"/>
    <w:basedOn w:val="Normal"/>
    <w:qFormat/>
    <w:rsid w:val="00973EE6"/>
    <w:rPr>
      <w:b/>
      <w:bCs/>
      <w:color w:val="1F1646" w:themeColor="text1"/>
    </w:rPr>
  </w:style>
  <w:style w:type="paragraph" w:customStyle="1" w:styleId="Tablebody">
    <w:name w:val="Table body"/>
    <w:basedOn w:val="Normal"/>
    <w:qFormat/>
    <w:rsid w:val="00A31926"/>
    <w:pPr>
      <w:spacing w:before="60" w:after="60"/>
    </w:pPr>
  </w:style>
  <w:style w:type="character" w:styleId="PageNumber">
    <w:name w:val="page number"/>
    <w:basedOn w:val="DefaultParagraphFont"/>
    <w:uiPriority w:val="99"/>
    <w:semiHidden/>
    <w:unhideWhenUsed/>
    <w:rsid w:val="00A31926"/>
  </w:style>
  <w:style w:type="paragraph" w:styleId="TOC3">
    <w:name w:val="toc 3"/>
    <w:basedOn w:val="Normal"/>
    <w:next w:val="Normal"/>
    <w:autoRedefine/>
    <w:uiPriority w:val="39"/>
    <w:unhideWhenUsed/>
    <w:rsid w:val="00DA5F30"/>
    <w:pPr>
      <w:ind w:left="360"/>
    </w:pPr>
    <w:rPr>
      <w:rFonts w:ascii="Arial" w:eastAsiaTheme="minorEastAsia" w:hAnsi="Arial" w:cs="Arial"/>
      <w:szCs w:val="18"/>
      <w:lang w:val="en-US"/>
    </w:rPr>
  </w:style>
  <w:style w:type="paragraph" w:styleId="TOC1">
    <w:name w:val="toc 1"/>
    <w:basedOn w:val="Normal"/>
    <w:next w:val="Normal"/>
    <w:autoRedefine/>
    <w:uiPriority w:val="39"/>
    <w:unhideWhenUsed/>
    <w:rsid w:val="003C0374"/>
    <w:pPr>
      <w:tabs>
        <w:tab w:val="right" w:leader="dot" w:pos="9639"/>
      </w:tabs>
      <w:spacing w:after="100"/>
    </w:pPr>
    <w:rPr>
      <w:rFonts w:ascii="Arial" w:eastAsiaTheme="minorEastAsia" w:hAnsi="Arial" w:cs="Arial"/>
      <w:b/>
      <w:color w:val="1F1646" w:themeColor="text1"/>
      <w:szCs w:val="18"/>
      <w:lang w:val="en-US"/>
    </w:rPr>
  </w:style>
  <w:style w:type="paragraph" w:styleId="TOC2">
    <w:name w:val="toc 2"/>
    <w:basedOn w:val="Normal"/>
    <w:next w:val="Normal"/>
    <w:autoRedefine/>
    <w:uiPriority w:val="39"/>
    <w:unhideWhenUsed/>
    <w:rsid w:val="00144FD5"/>
    <w:pPr>
      <w:spacing w:after="100"/>
      <w:ind w:left="180"/>
    </w:pPr>
    <w:rPr>
      <w:rFonts w:ascii="Arial" w:eastAsiaTheme="minorEastAsia" w:hAnsi="Arial" w:cs="Arial"/>
      <w:color w:val="1F1646" w:themeColor="text1"/>
      <w:szCs w:val="18"/>
      <w:lang w:val="en-US"/>
    </w:rPr>
  </w:style>
  <w:style w:type="paragraph" w:customStyle="1" w:styleId="Figuretitle">
    <w:name w:val="Figure title"/>
    <w:basedOn w:val="Normal"/>
    <w:qFormat/>
    <w:rsid w:val="00577863"/>
    <w:pPr>
      <w:keepNext/>
      <w:keepLines/>
    </w:pPr>
    <w:rPr>
      <w:b/>
      <w:color w:val="1F1646" w:themeColor="text1"/>
      <w:sz w:val="18"/>
      <w:szCs w:val="18"/>
    </w:rPr>
  </w:style>
  <w:style w:type="paragraph" w:styleId="FootnoteText">
    <w:name w:val="footnote text"/>
    <w:basedOn w:val="Normal"/>
    <w:link w:val="FootnoteTextChar"/>
    <w:autoRedefine/>
    <w:uiPriority w:val="99"/>
    <w:unhideWhenUsed/>
    <w:qFormat/>
    <w:rsid w:val="00CD0C81"/>
    <w:pPr>
      <w:spacing w:after="40"/>
    </w:pPr>
    <w:rPr>
      <w:rFonts w:ascii="Arial" w:eastAsiaTheme="minorEastAsia" w:hAnsi="Arial" w:cs="Arial"/>
      <w:sz w:val="18"/>
      <w:szCs w:val="11"/>
      <w:lang w:val="en-US"/>
    </w:rPr>
  </w:style>
  <w:style w:type="character" w:customStyle="1" w:styleId="FootnoteTextChar">
    <w:name w:val="Footnote Text Char"/>
    <w:basedOn w:val="DefaultParagraphFont"/>
    <w:link w:val="FootnoteText"/>
    <w:uiPriority w:val="99"/>
    <w:rsid w:val="00CD0C81"/>
    <w:rPr>
      <w:rFonts w:ascii="Arial" w:eastAsiaTheme="minorEastAsia" w:hAnsi="Arial" w:cs="Arial"/>
      <w:sz w:val="18"/>
      <w:szCs w:val="11"/>
      <w:lang w:val="en-US"/>
    </w:rPr>
  </w:style>
  <w:style w:type="character" w:styleId="FootnoteReference">
    <w:name w:val="footnote reference"/>
    <w:basedOn w:val="DefaultParagraphFont"/>
    <w:uiPriority w:val="99"/>
    <w:unhideWhenUsed/>
    <w:qFormat/>
    <w:rsid w:val="00CD0C81"/>
    <w:rPr>
      <w:rFonts w:asciiTheme="minorHAnsi" w:hAnsiTheme="minorHAnsi"/>
      <w:color w:val="2C060B"/>
      <w:sz w:val="18"/>
      <w:szCs w:val="18"/>
      <w:vertAlign w:val="superscript"/>
    </w:rPr>
  </w:style>
  <w:style w:type="paragraph" w:customStyle="1" w:styleId="Covertitle">
    <w:name w:val="Cover title"/>
    <w:basedOn w:val="Normal"/>
    <w:qFormat/>
    <w:rsid w:val="00AF3CFB"/>
    <w:pPr>
      <w:spacing w:after="180" w:line="560" w:lineRule="exact"/>
    </w:pPr>
    <w:rPr>
      <w:rFonts w:cs="Times New Roman (Body CS)"/>
      <w:bCs/>
      <w:color w:val="1F1646" w:themeColor="text1"/>
      <w:sz w:val="52"/>
      <w:szCs w:val="52"/>
    </w:rPr>
  </w:style>
  <w:style w:type="paragraph" w:customStyle="1" w:styleId="Coversubtitle">
    <w:name w:val="Cover subtitle"/>
    <w:basedOn w:val="Covertitle"/>
    <w:qFormat/>
    <w:rsid w:val="003C0374"/>
    <w:pPr>
      <w:spacing w:after="480" w:line="400" w:lineRule="exact"/>
    </w:pPr>
    <w:rPr>
      <w:bCs w:val="0"/>
      <w:sz w:val="36"/>
      <w:szCs w:val="36"/>
    </w:rPr>
  </w:style>
  <w:style w:type="paragraph" w:customStyle="1" w:styleId="Alphabetlist">
    <w:name w:val="Alphabet list"/>
    <w:basedOn w:val="Normal"/>
    <w:qFormat/>
    <w:rsid w:val="00577863"/>
    <w:pPr>
      <w:numPr>
        <w:numId w:val="3"/>
      </w:numPr>
      <w:ind w:left="568" w:hanging="284"/>
    </w:pPr>
  </w:style>
  <w:style w:type="character" w:styleId="Hyperlink">
    <w:name w:val="Hyperlink"/>
    <w:basedOn w:val="DefaultParagraphFont"/>
    <w:uiPriority w:val="99"/>
    <w:unhideWhenUsed/>
    <w:rsid w:val="008B5C45"/>
    <w:rPr>
      <w:color w:val="1F1545" w:themeColor="hyperlink"/>
      <w:u w:val="single"/>
    </w:rPr>
  </w:style>
  <w:style w:type="character" w:customStyle="1" w:styleId="apple-converted-space">
    <w:name w:val="apple-converted-space"/>
    <w:basedOn w:val="DefaultParagraphFont"/>
    <w:rsid w:val="00DF7020"/>
  </w:style>
  <w:style w:type="character" w:styleId="Strong">
    <w:name w:val="Strong"/>
    <w:basedOn w:val="DefaultParagraphFont"/>
    <w:uiPriority w:val="22"/>
    <w:qFormat/>
    <w:rsid w:val="00973EE6"/>
  </w:style>
  <w:style w:type="character" w:styleId="IntenseEmphasis">
    <w:name w:val="Intense Emphasis"/>
    <w:basedOn w:val="DefaultParagraphFont"/>
    <w:uiPriority w:val="21"/>
    <w:qFormat/>
    <w:rsid w:val="00800CAE"/>
    <w:rPr>
      <w:rFonts w:asciiTheme="minorHAnsi" w:hAnsiTheme="minorHAnsi"/>
      <w:b/>
      <w:i w:val="0"/>
      <w:iCs/>
      <w:color w:val="1F1646" w:themeColor="text1"/>
      <w:spacing w:val="0"/>
      <w:w w:val="100"/>
      <w:sz w:val="22"/>
    </w:rPr>
  </w:style>
  <w:style w:type="paragraph" w:styleId="IntenseQuote">
    <w:name w:val="Intense Quote"/>
    <w:basedOn w:val="Normal"/>
    <w:next w:val="Normal"/>
    <w:link w:val="IntenseQuoteChar"/>
    <w:uiPriority w:val="30"/>
    <w:qFormat/>
    <w:rsid w:val="006F44D8"/>
    <w:pPr>
      <w:pBdr>
        <w:top w:val="single" w:sz="4" w:space="10" w:color="1F1646" w:themeColor="text1"/>
        <w:bottom w:val="single" w:sz="4" w:space="10" w:color="1F1646" w:themeColor="text1"/>
      </w:pBdr>
      <w:spacing w:before="360" w:after="360"/>
    </w:pPr>
    <w:rPr>
      <w:b/>
      <w:iCs/>
      <w:color w:val="1F1646" w:themeColor="text1"/>
    </w:rPr>
  </w:style>
  <w:style w:type="character" w:customStyle="1" w:styleId="IntenseQuoteChar">
    <w:name w:val="Intense Quote Char"/>
    <w:basedOn w:val="DefaultParagraphFont"/>
    <w:link w:val="IntenseQuote"/>
    <w:uiPriority w:val="30"/>
    <w:rsid w:val="006F44D8"/>
    <w:rPr>
      <w:b/>
      <w:iCs/>
      <w:color w:val="1F1646" w:themeColor="text1"/>
      <w:sz w:val="22"/>
    </w:rPr>
  </w:style>
  <w:style w:type="character" w:customStyle="1" w:styleId="Heading4Char">
    <w:name w:val="Heading 4 Char"/>
    <w:basedOn w:val="DefaultParagraphFont"/>
    <w:link w:val="Heading4"/>
    <w:uiPriority w:val="9"/>
    <w:rsid w:val="00577863"/>
    <w:rPr>
      <w:rFonts w:asciiTheme="majorHAnsi" w:eastAsiaTheme="majorEastAsia" w:hAnsiTheme="majorHAnsi" w:cstheme="majorBidi"/>
      <w:bCs/>
      <w:color w:val="1F1646" w:themeColor="text1"/>
      <w:lang w:val="en-AU"/>
    </w:rPr>
  </w:style>
  <w:style w:type="paragraph" w:styleId="Subtitle">
    <w:name w:val="Subtitle"/>
    <w:basedOn w:val="Normal"/>
    <w:next w:val="Normal"/>
    <w:link w:val="SubtitleChar"/>
    <w:uiPriority w:val="11"/>
    <w:qFormat/>
    <w:rsid w:val="00577863"/>
    <w:pPr>
      <w:numPr>
        <w:ilvl w:val="1"/>
      </w:numPr>
      <w:spacing w:after="2000" w:line="300" w:lineRule="exact"/>
    </w:pPr>
    <w:rPr>
      <w:rFonts w:eastAsiaTheme="minorEastAsia"/>
      <w:color w:val="1F1646" w:themeColor="text1"/>
      <w:spacing w:val="15"/>
      <w:sz w:val="28"/>
      <w:szCs w:val="28"/>
    </w:rPr>
  </w:style>
  <w:style w:type="character" w:customStyle="1" w:styleId="SubtitleChar">
    <w:name w:val="Subtitle Char"/>
    <w:basedOn w:val="DefaultParagraphFont"/>
    <w:link w:val="Subtitle"/>
    <w:uiPriority w:val="11"/>
    <w:rsid w:val="00577863"/>
    <w:rPr>
      <w:rFonts w:eastAsiaTheme="minorEastAsia"/>
      <w:color w:val="1F1646" w:themeColor="text1"/>
      <w:spacing w:val="15"/>
      <w:sz w:val="28"/>
      <w:szCs w:val="28"/>
      <w:lang w:val="en-AU"/>
    </w:rPr>
  </w:style>
  <w:style w:type="character" w:styleId="SubtleEmphasis">
    <w:name w:val="Subtle Emphasis"/>
    <w:basedOn w:val="DefaultParagraphFont"/>
    <w:uiPriority w:val="19"/>
    <w:qFormat/>
    <w:rsid w:val="00326E53"/>
    <w:rPr>
      <w:i/>
      <w:iCs/>
      <w:color w:val="1F1646" w:themeColor="text1"/>
    </w:rPr>
  </w:style>
  <w:style w:type="character" w:styleId="UnresolvedMention">
    <w:name w:val="Unresolved Mention"/>
    <w:basedOn w:val="DefaultParagraphFont"/>
    <w:uiPriority w:val="99"/>
    <w:rsid w:val="00144FD5"/>
    <w:rPr>
      <w:color w:val="605E5C"/>
      <w:shd w:val="clear" w:color="auto" w:fill="E1DFDD"/>
    </w:rPr>
  </w:style>
  <w:style w:type="paragraph" w:customStyle="1" w:styleId="Copyrighttext">
    <w:name w:val="Copyright text"/>
    <w:basedOn w:val="FootnoteText"/>
    <w:qFormat/>
    <w:rsid w:val="00C739EF"/>
    <w:pPr>
      <w:spacing w:line="200" w:lineRule="exact"/>
      <w:ind w:right="3396"/>
    </w:pPr>
    <w:rPr>
      <w:sz w:val="15"/>
      <w:szCs w:val="15"/>
    </w:rPr>
  </w:style>
  <w:style w:type="character" w:styleId="SubtleReference">
    <w:name w:val="Subtle Reference"/>
    <w:basedOn w:val="DefaultParagraphFont"/>
    <w:uiPriority w:val="31"/>
    <w:qFormat/>
    <w:rsid w:val="006F44D8"/>
    <w:rPr>
      <w:rFonts w:asciiTheme="minorHAnsi" w:hAnsiTheme="minorHAnsi"/>
      <w:b w:val="0"/>
      <w:i w:val="0"/>
      <w:caps/>
      <w:smallCaps w:val="0"/>
      <w:strike w:val="0"/>
      <w:dstrike w:val="0"/>
      <w:vanish w:val="0"/>
      <w:color w:val="1F1646" w:themeColor="text1"/>
      <w:sz w:val="22"/>
      <w:vertAlign w:val="baseline"/>
    </w:rPr>
  </w:style>
  <w:style w:type="character" w:styleId="IntenseReference">
    <w:name w:val="Intense Reference"/>
    <w:basedOn w:val="DefaultParagraphFont"/>
    <w:uiPriority w:val="32"/>
    <w:qFormat/>
    <w:rsid w:val="00800CAE"/>
    <w:rPr>
      <w:b/>
      <w:caps/>
      <w:spacing w:val="5"/>
      <w:sz w:val="22"/>
    </w:rPr>
  </w:style>
  <w:style w:type="paragraph" w:styleId="Title">
    <w:name w:val="Title"/>
    <w:basedOn w:val="Normal"/>
    <w:next w:val="Normal"/>
    <w:link w:val="TitleChar"/>
    <w:uiPriority w:val="10"/>
    <w:qFormat/>
    <w:rsid w:val="00C739EF"/>
    <w:pPr>
      <w:spacing w:before="360" w:after="360" w:line="600" w:lineRule="exact"/>
      <w:contextualSpacing/>
    </w:pPr>
    <w:rPr>
      <w:rFonts w:asciiTheme="majorHAnsi" w:eastAsiaTheme="majorEastAsia" w:hAnsiTheme="majorHAnsi" w:cstheme="majorBidi"/>
      <w:color w:val="1F1646" w:themeColor="text1"/>
      <w:spacing w:val="-10"/>
      <w:kern w:val="28"/>
      <w:sz w:val="56"/>
      <w:szCs w:val="56"/>
    </w:rPr>
  </w:style>
  <w:style w:type="character" w:customStyle="1" w:styleId="TitleChar">
    <w:name w:val="Title Char"/>
    <w:basedOn w:val="DefaultParagraphFont"/>
    <w:link w:val="Title"/>
    <w:uiPriority w:val="10"/>
    <w:rsid w:val="00C739EF"/>
    <w:rPr>
      <w:rFonts w:asciiTheme="majorHAnsi" w:eastAsiaTheme="majorEastAsia" w:hAnsiTheme="majorHAnsi" w:cstheme="majorBidi"/>
      <w:color w:val="1F1646" w:themeColor="text1"/>
      <w:spacing w:val="-10"/>
      <w:kern w:val="28"/>
      <w:sz w:val="56"/>
      <w:szCs w:val="56"/>
      <w:lang w:val="en-AU"/>
    </w:rPr>
  </w:style>
  <w:style w:type="character" w:styleId="FollowedHyperlink">
    <w:name w:val="FollowedHyperlink"/>
    <w:basedOn w:val="DefaultParagraphFont"/>
    <w:uiPriority w:val="99"/>
    <w:semiHidden/>
    <w:unhideWhenUsed/>
    <w:rsid w:val="00C739EF"/>
    <w:rPr>
      <w:color w:val="201546" w:themeColor="followedHyperlink"/>
      <w:u w:val="single"/>
    </w:rPr>
  </w:style>
  <w:style w:type="character" w:customStyle="1" w:styleId="Heading5Char">
    <w:name w:val="Heading 5 Char"/>
    <w:basedOn w:val="DefaultParagraphFont"/>
    <w:link w:val="Heading5"/>
    <w:uiPriority w:val="9"/>
    <w:semiHidden/>
    <w:rsid w:val="00233215"/>
    <w:rPr>
      <w:rFonts w:asciiTheme="majorHAnsi" w:eastAsiaTheme="majorEastAsia" w:hAnsiTheme="majorHAnsi" w:cstheme="majorBidi"/>
      <w:color w:val="1F1646" w:themeColor="text1"/>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2024 Both Sectors Theme">
  <a:themeElements>
    <a:clrScheme name="DE EC COLOUR SCHEME">
      <a:dk1>
        <a:srgbClr val="1F1646"/>
      </a:dk1>
      <a:lt1>
        <a:srgbClr val="FFFFFF"/>
      </a:lt1>
      <a:dk2>
        <a:srgbClr val="85169D"/>
      </a:dk2>
      <a:lt2>
        <a:srgbClr val="E8E8E8"/>
      </a:lt2>
      <a:accent1>
        <a:srgbClr val="84179D"/>
      </a:accent1>
      <a:accent2>
        <a:srgbClr val="B8E9EB"/>
      </a:accent2>
      <a:accent3>
        <a:srgbClr val="1F1646"/>
      </a:accent3>
      <a:accent4>
        <a:srgbClr val="01B03F"/>
      </a:accent4>
      <a:accent5>
        <a:srgbClr val="F6B6F8"/>
      </a:accent5>
      <a:accent6>
        <a:srgbClr val="88DBDF"/>
      </a:accent6>
      <a:hlink>
        <a:srgbClr val="1F1545"/>
      </a:hlink>
      <a:folHlink>
        <a:srgbClr val="201546"/>
      </a:folHlink>
    </a:clrScheme>
    <a:fontScheme name="Red Hat Display">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txDef>
      <a:spPr>
        <a:solidFill>
          <a:schemeClr val="tx2">
            <a:lumMod val="20000"/>
            <a:lumOff val="80000"/>
          </a:schemeClr>
        </a:solidFill>
        <a:ln w="6350">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2024 Both Sectors Theme" id="{31B2B066-3607-E44E-A930-BF3C7537209A}" vid="{BEB4507B-C340-784E-95B4-CE8B936FB0F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9114c1-daad-44dd-acad-30f4246641f2">
      <Value>101</Value>
      <Value>94</Value>
    </TaxCatchAll>
    <DEECD_Publisher xmlns="http://schemas.microsoft.com/sharepoint/v3">Department of Education and Training</DEECD_Publisher>
    <hyperlink xmlns="76b566cd-adb9-46c2-964b-22eba181fd0b">
      <Url xsi:nil="true"/>
      <Description xsi:nil="true"/>
    </hyperlink>
    <a319977fc8504e09982f090ae1d7c602 xmlns="76b566cd-adb9-46c2-964b-22eba181fd0b">
      <Terms xmlns="http://schemas.microsoft.com/office/infopath/2007/PartnerControls">
        <TermInfo xmlns="http://schemas.microsoft.com/office/infopath/2007/PartnerControls">
          <TermName xmlns="http://schemas.microsoft.com/office/infopath/2007/PartnerControls">Page</TermName>
          <TermId xmlns="http://schemas.microsoft.com/office/infopath/2007/PartnerControls">eb523acf-a821-456c-a76b-7607578309d7</TermId>
        </TermInfo>
      </Terms>
    </a319977fc8504e09982f090ae1d7c602>
    <DEECD_Expired xmlns="http://schemas.microsoft.com/sharepoint/v3">false</DEECD_Expired>
    <DEECD_Keywords xmlns="http://schemas.microsoft.com/sharepoint/v3" xsi:nil="true"/>
    <PublishingExpirationDate xmlns="http://schemas.microsoft.com/sharepoint/v3" xsi:nil="true"/>
    <DEECD_Description xmlns="http://schemas.microsoft.com/sharepoint/v3" xsi:nil="true"/>
    <b1688cb4a3a940449dc8286705012a42 xmlns="76b566cd-adb9-46c2-964b-22eba181fd0b">
      <Terms xmlns="http://schemas.microsoft.com/office/infopath/2007/PartnerControls"/>
    </b1688cb4a3a940449dc8286705012a42>
    <hyperlink2 xmlns="76b566cd-adb9-46c2-964b-22eba181fd0b">
      <Url xsi:nil="true"/>
      <Description xsi:nil="true"/>
    </hyperlink2>
    <PublishingStartDate xmlns="76b566cd-adb9-46c2-964b-22eba181fd0b" xsi:nil="true"/>
    <ofbb8b9a280a423a91cf717fb81349cd xmlns="76b566cd-adb9-46c2-964b-22eba181fd0b">
      <Terms xmlns="http://schemas.microsoft.com/office/infopath/2007/PartnerControls">
        <TermInfo xmlns="http://schemas.microsoft.com/office/infopath/2007/PartnerControls">
          <TermName xmlns="http://schemas.microsoft.com/office/infopath/2007/PartnerControls">Education</TermName>
          <TermId xmlns="http://schemas.microsoft.com/office/infopath/2007/PartnerControls">5232e41c-5101-41fe-b638-7d41d1371531</TermId>
        </TermInfo>
      </Terms>
    </ofbb8b9a280a423a91cf717fb81349cd>
    <pfad5814e62747ed9f131defefc62dac xmlns="76b566cd-adb9-46c2-964b-22eba181fd0b">
      <Terms xmlns="http://schemas.microsoft.com/office/infopath/2007/PartnerControls"/>
    </pfad5814e62747ed9f131defefc62dac>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A01D47DD30CBB54F95863B7DC80A2CEC" ma:contentTypeVersion="12" ma:contentTypeDescription="WebCM Documents Content Type" ma:contentTypeScope="" ma:versionID="e4139b3a0e7d3d8cb92e2992b6712403">
  <xsd:schema xmlns:xsd="http://www.w3.org/2001/XMLSchema" xmlns:xs="http://www.w3.org/2001/XMLSchema" xmlns:p="http://schemas.microsoft.com/office/2006/metadata/properties" xmlns:ns1="http://schemas.microsoft.com/sharepoint/v3" xmlns:ns2="76b566cd-adb9-46c2-964b-22eba181fd0b" xmlns:ns3="cb9114c1-daad-44dd-acad-30f4246641f2" targetNamespace="http://schemas.microsoft.com/office/2006/metadata/properties" ma:root="true" ma:fieldsID="df9e21a9d9be030ba6d9139b7d031c32" ns1:_="" ns2:_="" ns3:_="">
    <xsd:import namespace="http://schemas.microsoft.com/sharepoint/v3"/>
    <xsd:import namespace="76b566cd-adb9-46c2-964b-22eba181fd0b"/>
    <xsd:import namespace="cb9114c1-daad-44dd-acad-30f4246641f2"/>
    <xsd:element name="properties">
      <xsd:complexType>
        <xsd:sequence>
          <xsd:element name="documentManagement">
            <xsd:complexType>
              <xsd:all>
                <xsd:element ref="ns1:DEECD_Description" minOccurs="0"/>
                <xsd:element ref="ns1:DEECD_Publisher" minOccurs="0"/>
                <xsd:element ref="ns1:DEECD_Keywords" minOccurs="0"/>
                <xsd:element ref="ns1:DEECD_Expired" minOccurs="0"/>
                <xsd:element ref="ns2:PublishingStartDate" minOccurs="0"/>
                <xsd:element ref="ns1:PublishingExpirationDate" minOccurs="0"/>
                <xsd:element ref="ns3:TaxCatchAll" minOccurs="0"/>
                <xsd:element ref="ns2:pfad5814e62747ed9f131defefc62dac" minOccurs="0"/>
                <xsd:element ref="ns2:a319977fc8504e09982f090ae1d7c602" minOccurs="0"/>
                <xsd:element ref="ns2:ofbb8b9a280a423a91cf717fb81349cd" minOccurs="0"/>
                <xsd:element ref="ns2:b1688cb4a3a940449dc8286705012a42" minOccurs="0"/>
                <xsd:element ref="ns2:hyperlink" minOccurs="0"/>
                <xsd:element ref="ns2:hyperlink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2" nillable="true" ma:displayName="Description" ma:description="" ma:internalName="DEECD_Description">
      <xsd:simpleType>
        <xsd:restriction base="dms:Note">
          <xsd:maxLength value="255"/>
        </xsd:restriction>
      </xsd:simpleType>
    </xsd:element>
    <xsd:element name="DEECD_Publisher" ma:index="3" nillable="true" ma:displayName="Publisher" ma:default="Department of Education and Training" ma:internalName="DEECD_Publisher">
      <xsd:simpleType>
        <xsd:restriction base="dms:Text">
          <xsd:maxLength value="255"/>
        </xsd:restriction>
      </xsd:simpleType>
    </xsd:element>
    <xsd:element name="DEECD_Keywords" ma:index="7" nillable="true" ma:displayName="Keywords" ma:internalName="DEECD_Keywords">
      <xsd:simpleType>
        <xsd:restriction base="dms:Note">
          <xsd:maxLength value="255"/>
        </xsd:restriction>
      </xsd:simpleType>
    </xsd:element>
    <xsd:element name="DEECD_Expired" ma:index="8" nillable="true" ma:displayName="Expired" ma:default="0" ma:internalName="DEECD_Expired">
      <xsd:simpleType>
        <xsd:restriction base="dms:Boolean"/>
      </xsd:simpleType>
    </xsd:element>
    <xsd:element name="PublishingExpirationDate" ma:index="10"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b566cd-adb9-46c2-964b-22eba181fd0b" elementFormDefault="qualified">
    <xsd:import namespace="http://schemas.microsoft.com/office/2006/documentManagement/types"/>
    <xsd:import namespace="http://schemas.microsoft.com/office/infopath/2007/PartnerControls"/>
    <xsd:element name="PublishingStartDate" ma:index="9" nillable="true" ma:displayName="Scheduling Start Date" ma:internalName="PublishingStartDate">
      <xsd:simpleType>
        <xsd:restriction base="dms:Unknown"/>
      </xsd:simpleType>
    </xsd:element>
    <xsd:element name="pfad5814e62747ed9f131defefc62dac" ma:index="19" nillable="true" ma:taxonomy="true" ma:internalName="pfad5814e62747ed9f131defefc62dac" ma:taxonomyFieldName="DEECD_SubjectCategory" ma:displayName="Subject Category" ma:readOnly="false"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20" nillable="true" ma:taxonomy="true" ma:internalName="a319977fc8504e09982f090ae1d7c602" ma:taxonomyFieldName="DEECD_ItemType" ma:displayName="Item Type" ma:default="101;#Page|eb523acf-a821-456c-a76b-7607578309d7"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1" nillable="true" ma:taxonomy="true" ma:internalName="ofbb8b9a280a423a91cf717fb81349cd" ma:taxonomyFieldName="DEECD_Author" ma:displayName="Author" ma:default="94;#Education|5232e41c-5101-41fe-b638-7d41d1371531"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2"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element name="hyperlink" ma:index="24"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hyperlink2" ma:index="25" nillable="true" ma:displayName="hyperlink2" ma:format="Hyperlink" ma:internalName="hyperlink2"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9114c1-daad-44dd-acad-30f4246641f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7017a8d-dd8f-40f0-bbcf-d0d7f718f6eb}" ma:internalName="TaxCatchAll" ma:showField="CatchAllData" ma:web="cb9114c1-daad-44dd-acad-30f4246641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D9F1DF-A368-46E9-ACB0-3D14C09FC333}">
  <ds:schemaRefs>
    <ds:schemaRef ds:uri="http://schemas.microsoft.com/office/2006/metadata/properties"/>
    <ds:schemaRef ds:uri="http://schemas.microsoft.com/office/infopath/2007/PartnerControls"/>
    <ds:schemaRef ds:uri="b5426cb8-9245-4716-8b42-991f5d301053"/>
    <ds:schemaRef ds:uri="37a2b200-f654-4ad0-9a63-c032a64fd972"/>
  </ds:schemaRefs>
</ds:datastoreItem>
</file>

<file path=customXml/itemProps2.xml><?xml version="1.0" encoding="utf-8"?>
<ds:datastoreItem xmlns:ds="http://schemas.openxmlformats.org/officeDocument/2006/customXml" ds:itemID="{C0D24950-FAE2-AB43-AAA6-6FDE866D0091}">
  <ds:schemaRefs>
    <ds:schemaRef ds:uri="http://schemas.openxmlformats.org/officeDocument/2006/bibliography"/>
  </ds:schemaRefs>
</ds:datastoreItem>
</file>

<file path=customXml/itemProps3.xml><?xml version="1.0" encoding="utf-8"?>
<ds:datastoreItem xmlns:ds="http://schemas.openxmlformats.org/officeDocument/2006/customXml" ds:itemID="{662E848E-14AF-4D9C-8884-2E0E50E66BBD}"/>
</file>

<file path=customXml/itemProps4.xml><?xml version="1.0" encoding="utf-8"?>
<ds:datastoreItem xmlns:ds="http://schemas.openxmlformats.org/officeDocument/2006/customXml" ds:itemID="{1B5B590E-8181-484F-8E8B-020AF18D28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372</Words>
  <Characters>2124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Daga Mikolaj</dc:creator>
  <cp:keywords/>
  <dc:description/>
  <cp:lastModifiedBy>Mary Sammut</cp:lastModifiedBy>
  <cp:revision>10</cp:revision>
  <dcterms:created xsi:type="dcterms:W3CDTF">2026-09-04T04:59:00Z</dcterms:created>
  <dcterms:modified xsi:type="dcterms:W3CDTF">2026-09-07T06:17:00Z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0x0101008840106FE30D4F50BC61A726A7CA6E3800A01D47DD30CBB54F95863B7DC80A2CEC</vt:lpwstr>
  </property>
  <property fmtid="{D5CDD505-2E9C-101B-9397-08002B2CF9AE}" pid="3" name="ClassificationContentMarkingHeaderShapeIds">
    <vt:lpwstr>5</vt:lpwstr>
  </property>
  <property fmtid="{D5CDD505-2E9C-101B-9397-08002B2CF9AE}" pid="4" name="ClassificationContentMarkingHeaderFontProps">
    <vt:lpwstr>#000000,12,Calibri</vt:lpwstr>
  </property>
  <property fmtid="{D5CDD505-2E9C-101B-9397-08002B2CF9AE}" pid="5" name="ClassificationContentMarkingHeaderText">
    <vt:lpwstr>Official Sensitive</vt:lpwstr>
  </property>
  <property fmtid="{D5CDD505-2E9C-101B-9397-08002B2CF9AE}" pid="6" name="MediaServiceImageTags">
    <vt:lpwstr/>
  </property>
  <property fmtid="{D5CDD505-2E9C-101B-9397-08002B2CF9AE}" pid="7" name="DEECD_Author">
    <vt:lpwstr>94;#Education|5232e41c-5101-41fe-b638-7d41d1371531</vt:lpwstr>
  </property>
  <property fmtid="{D5CDD505-2E9C-101B-9397-08002B2CF9AE}" pid="8" name="DEECD_ItemType">
    <vt:lpwstr>101;#Page|eb523acf-a821-456c-a76b-7607578309d7</vt:lpwstr>
  </property>
</Properties>
</file>