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6CCD" w14:textId="5CEECBD2" w:rsidR="00234EE8" w:rsidRPr="00A73FA8" w:rsidRDefault="00234EE8" w:rsidP="008C3D5F">
      <w:pPr>
        <w:pStyle w:val="Heading1"/>
        <w:spacing w:before="0"/>
        <w:rPr>
          <w:rStyle w:val="SubtleEmphasis"/>
          <w:i w:val="0"/>
          <w:iCs w:val="0"/>
          <w:color w:val="AE272F" w:themeColor="accent1"/>
          <w:sz w:val="44"/>
          <w:szCs w:val="44"/>
          <w:lang w:val="tr"/>
        </w:rPr>
      </w:pPr>
      <w:r w:rsidRPr="00A73FA8">
        <w:rPr>
          <w:rStyle w:val="SubtleEmphasis"/>
          <w:i w:val="0"/>
          <w:iCs w:val="0"/>
          <w:color w:val="AE272F" w:themeColor="accent1"/>
          <w:sz w:val="44"/>
          <w:szCs w:val="44"/>
          <w:lang w:val="tr"/>
        </w:rPr>
        <w:t>OKULLARIN Gİ</w:t>
      </w:r>
      <w:r w:rsidR="001205E5" w:rsidRPr="00A73FA8">
        <w:rPr>
          <w:rStyle w:val="SubtleEmphasis"/>
          <w:i w:val="0"/>
          <w:iCs w:val="0"/>
          <w:color w:val="AE272F" w:themeColor="accent1"/>
          <w:sz w:val="44"/>
          <w:szCs w:val="44"/>
          <w:lang w:val="tr"/>
        </w:rPr>
        <w:t>Z</w:t>
      </w:r>
      <w:r w:rsidRPr="00A73FA8">
        <w:rPr>
          <w:rStyle w:val="SubtleEmphasis"/>
          <w:i w:val="0"/>
          <w:iCs w:val="0"/>
          <w:color w:val="AE272F" w:themeColor="accent1"/>
          <w:sz w:val="44"/>
          <w:szCs w:val="44"/>
          <w:lang w:val="tr"/>
        </w:rPr>
        <w:t>LİLİ</w:t>
      </w:r>
      <w:r w:rsidR="001205E5" w:rsidRPr="00A73FA8">
        <w:rPr>
          <w:rStyle w:val="SubtleEmphasis"/>
          <w:i w:val="0"/>
          <w:iCs w:val="0"/>
          <w:color w:val="AE272F" w:themeColor="accent1"/>
          <w:sz w:val="44"/>
          <w:szCs w:val="44"/>
          <w:lang w:val="tr"/>
        </w:rPr>
        <w:t xml:space="preserve">K </w:t>
      </w:r>
      <w:r w:rsidRPr="00A73FA8">
        <w:rPr>
          <w:rStyle w:val="SubtleEmphasis"/>
          <w:i w:val="0"/>
          <w:iCs w:val="0"/>
          <w:color w:val="AE272F" w:themeColor="accent1"/>
          <w:sz w:val="44"/>
          <w:szCs w:val="44"/>
          <w:lang w:val="tr"/>
        </w:rPr>
        <w:t>POLİ</w:t>
      </w:r>
      <w:r w:rsidR="001205E5" w:rsidRPr="00A73FA8">
        <w:rPr>
          <w:rStyle w:val="SubtleEmphasis"/>
          <w:i w:val="0"/>
          <w:iCs w:val="0"/>
          <w:color w:val="AE272F" w:themeColor="accent1"/>
          <w:sz w:val="44"/>
          <w:szCs w:val="44"/>
          <w:lang w:val="tr"/>
        </w:rPr>
        <w:t>T</w:t>
      </w:r>
      <w:r w:rsidRPr="00A73FA8">
        <w:rPr>
          <w:rStyle w:val="SubtleEmphasis"/>
          <w:i w:val="0"/>
          <w:iCs w:val="0"/>
          <w:color w:val="AE272F" w:themeColor="accent1"/>
          <w:sz w:val="44"/>
          <w:szCs w:val="44"/>
          <w:lang w:val="tr"/>
        </w:rPr>
        <w:t>İ</w:t>
      </w:r>
      <w:r w:rsidR="001205E5" w:rsidRPr="00A73FA8">
        <w:rPr>
          <w:rStyle w:val="SubtleEmphasis"/>
          <w:i w:val="0"/>
          <w:iCs w:val="0"/>
          <w:color w:val="AE272F" w:themeColor="accent1"/>
          <w:sz w:val="44"/>
          <w:szCs w:val="44"/>
          <w:lang w:val="tr"/>
        </w:rPr>
        <w:t>K</w:t>
      </w:r>
      <w:r w:rsidRPr="00A73FA8">
        <w:rPr>
          <w:rStyle w:val="SubtleEmphasis"/>
          <w:i w:val="0"/>
          <w:iCs w:val="0"/>
          <w:color w:val="AE272F" w:themeColor="accent1"/>
          <w:sz w:val="44"/>
          <w:szCs w:val="44"/>
          <w:lang w:val="tr"/>
        </w:rPr>
        <w:t>ASI</w:t>
      </w:r>
    </w:p>
    <w:p w14:paraId="500E0D9B" w14:textId="5041E05A" w:rsidR="008A7519" w:rsidRPr="00A73FA8" w:rsidRDefault="008A7519" w:rsidP="008A7519">
      <w:pPr>
        <w:pStyle w:val="Heading1"/>
        <w:spacing w:before="0"/>
        <w:rPr>
          <w:szCs w:val="48"/>
          <w:lang w:val="tr"/>
        </w:rPr>
      </w:pPr>
      <w:r w:rsidRPr="00A73FA8">
        <w:rPr>
          <w:szCs w:val="48"/>
          <w:lang w:val="tr"/>
        </w:rPr>
        <w:t>(</w:t>
      </w:r>
      <w:r w:rsidRPr="00A73FA8">
        <w:rPr>
          <w:rStyle w:val="SubtleEmphasis"/>
          <w:i w:val="0"/>
          <w:iCs w:val="0"/>
          <w:color w:val="AE272F" w:themeColor="accent1"/>
          <w:sz w:val="44"/>
          <w:szCs w:val="44"/>
        </w:rPr>
        <w:t>SCHOOLS’ PRIVACY POLICY)</w:t>
      </w:r>
    </w:p>
    <w:p w14:paraId="3E68D1D5" w14:textId="15FFAEEF" w:rsidR="00234EE8" w:rsidRPr="00A73FA8" w:rsidRDefault="001205E5" w:rsidP="00585B0C">
      <w:pPr>
        <w:pStyle w:val="Heading1"/>
        <w:rPr>
          <w:rStyle w:val="SubtleEmphasis"/>
          <w:b w:val="0"/>
          <w:bCs/>
          <w:i w:val="0"/>
          <w:iCs w:val="0"/>
          <w:color w:val="AE272F" w:themeColor="accent1"/>
          <w:sz w:val="36"/>
          <w:szCs w:val="36"/>
        </w:rPr>
      </w:pPr>
      <w:r w:rsidRPr="00A73FA8">
        <w:rPr>
          <w:rStyle w:val="SubtleEmphasis"/>
          <w:b w:val="0"/>
          <w:bCs/>
          <w:i w:val="0"/>
          <w:iCs w:val="0"/>
          <w:color w:val="AE272F" w:themeColor="accent1"/>
          <w:sz w:val="36"/>
          <w:szCs w:val="36"/>
          <w:lang w:val="tr"/>
        </w:rPr>
        <w:t xml:space="preserve">SIK </w:t>
      </w:r>
      <w:r w:rsidR="00234EE8" w:rsidRPr="00A73FA8">
        <w:rPr>
          <w:rStyle w:val="SubtleEmphasis"/>
          <w:b w:val="0"/>
          <w:bCs/>
          <w:i w:val="0"/>
          <w:iCs w:val="0"/>
          <w:color w:val="AE272F" w:themeColor="accent1"/>
          <w:sz w:val="36"/>
          <w:szCs w:val="36"/>
          <w:lang w:val="tr"/>
        </w:rPr>
        <w:t>SORULAN SORULAR - EBEVEYNLER İ</w:t>
      </w:r>
      <w:r w:rsidR="006C239B" w:rsidRPr="00A73FA8">
        <w:rPr>
          <w:rStyle w:val="SubtleEmphasis"/>
          <w:b w:val="0"/>
          <w:bCs/>
          <w:i w:val="0"/>
          <w:iCs w:val="0"/>
          <w:color w:val="AE272F" w:themeColor="accent1"/>
          <w:sz w:val="36"/>
          <w:szCs w:val="36"/>
          <w:lang w:val="tr"/>
        </w:rPr>
        <w:t>Ç</w:t>
      </w:r>
      <w:r w:rsidR="00234EE8" w:rsidRPr="00A73FA8">
        <w:rPr>
          <w:rStyle w:val="SubtleEmphasis"/>
          <w:b w:val="0"/>
          <w:bCs/>
          <w:i w:val="0"/>
          <w:iCs w:val="0"/>
          <w:color w:val="AE272F" w:themeColor="accent1"/>
          <w:sz w:val="36"/>
          <w:szCs w:val="36"/>
          <w:lang w:val="tr"/>
        </w:rPr>
        <w:t>İ</w:t>
      </w:r>
      <w:r w:rsidR="006C239B" w:rsidRPr="00A73FA8">
        <w:rPr>
          <w:rStyle w:val="SubtleEmphasis"/>
          <w:b w:val="0"/>
          <w:bCs/>
          <w:i w:val="0"/>
          <w:iCs w:val="0"/>
          <w:color w:val="AE272F" w:themeColor="accent1"/>
          <w:sz w:val="36"/>
          <w:szCs w:val="36"/>
          <w:lang w:val="tr"/>
        </w:rPr>
        <w:t>N</w:t>
      </w:r>
      <w:r w:rsidR="00667F51" w:rsidRPr="00A73FA8">
        <w:rPr>
          <w:rStyle w:val="SubtleEmphasis"/>
          <w:b w:val="0"/>
          <w:bCs/>
          <w:i w:val="0"/>
          <w:iCs w:val="0"/>
          <w:color w:val="AE272F" w:themeColor="accent1"/>
          <w:sz w:val="36"/>
          <w:szCs w:val="36"/>
          <w:lang w:val="tr"/>
        </w:rPr>
        <w:t xml:space="preserve"> </w:t>
      </w:r>
      <w:r w:rsidR="00BA1072" w:rsidRPr="00A73FA8">
        <w:rPr>
          <w:rStyle w:val="SubtleEmphasis"/>
          <w:b w:val="0"/>
          <w:bCs/>
          <w:i w:val="0"/>
          <w:iCs w:val="0"/>
          <w:color w:val="AE272F" w:themeColor="accent1"/>
          <w:sz w:val="36"/>
          <w:szCs w:val="36"/>
          <w:lang w:val="tr"/>
        </w:rPr>
        <w:t>BİlGİLER</w:t>
      </w:r>
      <w:r w:rsidR="00667F51" w:rsidRPr="00A73FA8">
        <w:rPr>
          <w:rStyle w:val="SubtleEmphasis"/>
          <w:b w:val="0"/>
          <w:bCs/>
          <w:i w:val="0"/>
          <w:iCs w:val="0"/>
          <w:color w:val="AE272F" w:themeColor="accent1"/>
          <w:sz w:val="36"/>
          <w:szCs w:val="36"/>
          <w:lang w:val="tr"/>
        </w:rPr>
        <w:t xml:space="preserve"> </w:t>
      </w:r>
    </w:p>
    <w:p w14:paraId="6D582CBE" w14:textId="0DD027C1" w:rsidR="000E33CD" w:rsidRPr="005B1666" w:rsidRDefault="001205E5" w:rsidP="000E33CD">
      <w:pPr>
        <w:pStyle w:val="Subtitle"/>
        <w:rPr>
          <w:rFonts w:cstheme="minorHAnsi"/>
          <w:sz w:val="26"/>
          <w:szCs w:val="26"/>
        </w:rPr>
      </w:pPr>
      <w:r w:rsidRPr="005B1666">
        <w:rPr>
          <w:rFonts w:cstheme="minorHAnsi"/>
          <w:sz w:val="26"/>
          <w:szCs w:val="26"/>
        </w:rPr>
        <w:t>Schools’ Privacy Policy</w:t>
      </w:r>
      <w:r w:rsidR="000E33CD" w:rsidRPr="005B1666">
        <w:rPr>
          <w:sz w:val="26"/>
          <w:szCs w:val="26"/>
          <w:lang w:val="tr"/>
        </w:rPr>
        <w:t xml:space="preserve">, okullarımızın öğrencilerimizi eğitme ve destekleme temel işlevlerini yerine getirmek için öğrenciler hakkındaki bilgilerin paylaşılabileceği konusunda </w:t>
      </w:r>
      <w:r w:rsidR="00F06467" w:rsidRPr="005B1666">
        <w:rPr>
          <w:sz w:val="26"/>
          <w:szCs w:val="26"/>
          <w:lang w:val="tr"/>
        </w:rPr>
        <w:t>okul toplumlarını</w:t>
      </w:r>
      <w:r w:rsidR="00667F51" w:rsidRPr="005B1666">
        <w:rPr>
          <w:sz w:val="26"/>
          <w:szCs w:val="26"/>
          <w:lang w:val="tr"/>
        </w:rPr>
        <w:t xml:space="preserve"> </w:t>
      </w:r>
      <w:r w:rsidR="000E33CD" w:rsidRPr="005B1666">
        <w:rPr>
          <w:sz w:val="26"/>
          <w:szCs w:val="26"/>
          <w:lang w:val="tr"/>
        </w:rPr>
        <w:t>bilgilendirir.</w:t>
      </w:r>
    </w:p>
    <w:p w14:paraId="67998667" w14:textId="00CC2332" w:rsidR="000E33CD" w:rsidRPr="005B1666" w:rsidRDefault="00F06467" w:rsidP="000E33CD">
      <w:pPr>
        <w:pStyle w:val="Subtitle"/>
        <w:rPr>
          <w:rFonts w:cstheme="minorHAnsi"/>
          <w:sz w:val="26"/>
          <w:szCs w:val="26"/>
        </w:rPr>
      </w:pPr>
      <w:r w:rsidRPr="005B1666">
        <w:rPr>
          <w:rFonts w:cstheme="minorHAnsi"/>
          <w:sz w:val="26"/>
          <w:szCs w:val="26"/>
        </w:rPr>
        <w:t>Schools’ Privacy Policy</w:t>
      </w:r>
      <w:r w:rsidR="000E33CD" w:rsidRPr="005B1666">
        <w:rPr>
          <w:sz w:val="26"/>
          <w:szCs w:val="26"/>
          <w:lang w:val="tr"/>
        </w:rPr>
        <w:t xml:space="preserve">, okul </w:t>
      </w:r>
      <w:r w:rsidR="00BA1072" w:rsidRPr="005B1666">
        <w:rPr>
          <w:sz w:val="26"/>
          <w:szCs w:val="26"/>
          <w:lang w:val="tr"/>
        </w:rPr>
        <w:t>personelinin</w:t>
      </w:r>
      <w:r w:rsidR="000E33CD" w:rsidRPr="005B1666">
        <w:rPr>
          <w:sz w:val="26"/>
          <w:szCs w:val="26"/>
          <w:lang w:val="tr"/>
        </w:rPr>
        <w:t xml:space="preserve"> öğrencilerle ilgili bilgileri </w:t>
      </w:r>
      <w:r w:rsidR="00F25836" w:rsidRPr="005B1666">
        <w:rPr>
          <w:sz w:val="26"/>
          <w:szCs w:val="26"/>
          <w:lang w:val="tr"/>
        </w:rPr>
        <w:t>işlevlerinin</w:t>
      </w:r>
      <w:r w:rsidR="000E33CD" w:rsidRPr="005B1666">
        <w:rPr>
          <w:sz w:val="26"/>
          <w:szCs w:val="26"/>
          <w:lang w:val="tr"/>
        </w:rPr>
        <w:t xml:space="preserve"> bir parçası olarak bilmesi gereken diğer personelle paylaştığı '</w:t>
      </w:r>
      <w:r w:rsidR="00F25836" w:rsidRPr="005B1666">
        <w:rPr>
          <w:sz w:val="26"/>
          <w:szCs w:val="26"/>
          <w:lang w:val="tr"/>
        </w:rPr>
        <w:t>bilmesi gereken</w:t>
      </w:r>
      <w:r w:rsidR="000E33CD" w:rsidRPr="005B1666">
        <w:rPr>
          <w:sz w:val="26"/>
          <w:szCs w:val="26"/>
          <w:lang w:val="tr"/>
        </w:rPr>
        <w:t>' çerçevesini</w:t>
      </w:r>
      <w:r w:rsidR="00F25836" w:rsidRPr="005B1666">
        <w:rPr>
          <w:sz w:val="26"/>
          <w:szCs w:val="26"/>
          <w:lang w:val="tr"/>
        </w:rPr>
        <w:t xml:space="preserve"> </w:t>
      </w:r>
      <w:r w:rsidR="000E33CD" w:rsidRPr="005B1666">
        <w:rPr>
          <w:sz w:val="26"/>
          <w:szCs w:val="26"/>
          <w:lang w:val="tr"/>
        </w:rPr>
        <w:t>oluşturur.</w:t>
      </w:r>
      <w:r w:rsidR="00F25836" w:rsidRPr="005B1666">
        <w:rPr>
          <w:sz w:val="26"/>
          <w:szCs w:val="26"/>
          <w:lang w:val="tr"/>
        </w:rPr>
        <w:t xml:space="preserve"> </w:t>
      </w:r>
      <w:r w:rsidR="000E33CD" w:rsidRPr="005B1666">
        <w:rPr>
          <w:sz w:val="26"/>
          <w:szCs w:val="26"/>
          <w:lang w:val="tr"/>
        </w:rPr>
        <w:t xml:space="preserve">Bu </w:t>
      </w:r>
      <w:r w:rsidR="00667F51" w:rsidRPr="005B1666">
        <w:rPr>
          <w:sz w:val="26"/>
          <w:szCs w:val="26"/>
          <w:lang w:val="tr"/>
        </w:rPr>
        <w:t>Victoria</w:t>
      </w:r>
      <w:r w:rsidR="000E33CD" w:rsidRPr="005B1666">
        <w:rPr>
          <w:sz w:val="26"/>
          <w:szCs w:val="26"/>
          <w:lang w:val="tr"/>
        </w:rPr>
        <w:t xml:space="preserve"> gizlilik yasasıyla </w:t>
      </w:r>
      <w:r w:rsidRPr="005B1666">
        <w:rPr>
          <w:sz w:val="26"/>
          <w:szCs w:val="26"/>
          <w:lang w:val="tr"/>
        </w:rPr>
        <w:t>(</w:t>
      </w:r>
      <w:r w:rsidRPr="005B1666">
        <w:rPr>
          <w:rFonts w:cstheme="minorHAnsi"/>
          <w:sz w:val="26"/>
          <w:szCs w:val="26"/>
        </w:rPr>
        <w:t xml:space="preserve">Victorian privacy law) </w:t>
      </w:r>
      <w:r w:rsidR="000E33CD" w:rsidRPr="005B1666">
        <w:rPr>
          <w:sz w:val="26"/>
          <w:szCs w:val="26"/>
          <w:lang w:val="tr"/>
        </w:rPr>
        <w:t>uyumludur.</w:t>
      </w:r>
    </w:p>
    <w:p w14:paraId="565A7CB1" w14:textId="10D803F5" w:rsidR="00234EE8" w:rsidRPr="00A73FA8" w:rsidRDefault="00F25836" w:rsidP="00C11221">
      <w:pPr>
        <w:pStyle w:val="Heading2"/>
      </w:pPr>
      <w:r w:rsidRPr="00A73FA8">
        <w:rPr>
          <w:lang w:val="tr"/>
        </w:rPr>
        <w:t>Bu politika</w:t>
      </w:r>
      <w:r w:rsidR="00C11221" w:rsidRPr="00A73FA8">
        <w:rPr>
          <w:lang w:val="tr"/>
        </w:rPr>
        <w:t xml:space="preserve"> kimler için geçerlidir?</w:t>
      </w:r>
    </w:p>
    <w:p w14:paraId="686E786D" w14:textId="3AB9BD4F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 xml:space="preserve">Politika, müdürler, öğretmenler, </w:t>
      </w:r>
      <w:r w:rsidR="002C48BF" w:rsidRPr="00A73FA8">
        <w:rPr>
          <w:sz w:val="20"/>
          <w:szCs w:val="20"/>
          <w:lang w:val="tr"/>
        </w:rPr>
        <w:t xml:space="preserve">gezici </w:t>
      </w:r>
      <w:r w:rsidRPr="00A73FA8">
        <w:rPr>
          <w:sz w:val="20"/>
          <w:szCs w:val="20"/>
          <w:lang w:val="tr"/>
        </w:rPr>
        <w:t xml:space="preserve">öğretmenler, idare personeli, sosyal hizmet uzmanları, </w:t>
      </w:r>
      <w:r w:rsidR="002C48BF" w:rsidRPr="00A73FA8">
        <w:rPr>
          <w:sz w:val="20"/>
          <w:szCs w:val="20"/>
          <w:lang w:val="tr"/>
        </w:rPr>
        <w:t>esenlik görevlileri</w:t>
      </w:r>
      <w:r w:rsidRPr="00A73FA8">
        <w:rPr>
          <w:sz w:val="20"/>
          <w:szCs w:val="20"/>
          <w:lang w:val="tr"/>
        </w:rPr>
        <w:t xml:space="preserve">, gençlik çalışanları, hemşireler, Öğrenci Destek Servisi </w:t>
      </w:r>
      <w:r w:rsidR="002C48BF" w:rsidRPr="00A73FA8">
        <w:rPr>
          <w:sz w:val="20"/>
          <w:szCs w:val="20"/>
          <w:lang w:val="tr"/>
        </w:rPr>
        <w:t>görevlileri</w:t>
      </w:r>
      <w:r w:rsidRPr="00A73FA8">
        <w:rPr>
          <w:sz w:val="20"/>
          <w:szCs w:val="20"/>
          <w:lang w:val="tr"/>
        </w:rPr>
        <w:t xml:space="preserve"> (SSSO'lar) </w:t>
      </w:r>
      <w:r w:rsidR="002C48BF" w:rsidRPr="00A73FA8">
        <w:rPr>
          <w:sz w:val="20"/>
          <w:szCs w:val="20"/>
          <w:lang w:val="en-AU"/>
        </w:rPr>
        <w:t>[</w:t>
      </w:r>
      <w:r w:rsidR="002C48BF" w:rsidRPr="00A73FA8">
        <w:rPr>
          <w:rFonts w:cstheme="minorHAnsi"/>
          <w:sz w:val="20"/>
          <w:szCs w:val="20"/>
        </w:rPr>
        <w:t>Student Support Service officers (SSSOs)</w:t>
      </w:r>
      <w:r w:rsidR="002C48BF" w:rsidRPr="00A73FA8">
        <w:rPr>
          <w:sz w:val="20"/>
          <w:szCs w:val="20"/>
          <w:lang w:val="en-AU"/>
        </w:rPr>
        <w:t>]</w:t>
      </w:r>
      <w:r w:rsidR="00667F51" w:rsidRPr="00A73FA8">
        <w:rPr>
          <w:sz w:val="20"/>
          <w:szCs w:val="20"/>
          <w:lang w:val="en-AU"/>
        </w:rPr>
        <w:t xml:space="preserve"> </w:t>
      </w:r>
      <w:r w:rsidRPr="00A73FA8">
        <w:rPr>
          <w:sz w:val="20"/>
          <w:szCs w:val="20"/>
          <w:lang w:val="tr"/>
        </w:rPr>
        <w:t xml:space="preserve">ve diğer tüm </w:t>
      </w:r>
      <w:r w:rsidR="002C48BF" w:rsidRPr="00A73FA8">
        <w:rPr>
          <w:sz w:val="20"/>
          <w:szCs w:val="20"/>
          <w:lang w:val="tr"/>
        </w:rPr>
        <w:t>yard</w:t>
      </w:r>
      <w:r w:rsidR="002C48BF" w:rsidRPr="00A73FA8">
        <w:rPr>
          <w:sz w:val="20"/>
          <w:szCs w:val="20"/>
          <w:lang w:val="tr-TR"/>
        </w:rPr>
        <w:t>ımcı</w:t>
      </w:r>
      <w:r w:rsidRPr="00A73FA8">
        <w:rPr>
          <w:sz w:val="20"/>
          <w:szCs w:val="20"/>
          <w:lang w:val="tr"/>
        </w:rPr>
        <w:t xml:space="preserve"> sağlık uygulayıcıları dahil olmak üzere tüm merkezi, bölgesel ve okul personeli için geçerlidir. Bu, aşağıdaki 'bilme</w:t>
      </w:r>
      <w:r w:rsidR="002C48BF" w:rsidRPr="00A73FA8">
        <w:rPr>
          <w:sz w:val="20"/>
          <w:szCs w:val="20"/>
          <w:lang w:val="tr"/>
        </w:rPr>
        <w:t>si gereken</w:t>
      </w:r>
      <w:r w:rsidRPr="00A73FA8">
        <w:rPr>
          <w:sz w:val="20"/>
          <w:szCs w:val="20"/>
          <w:lang w:val="tr"/>
        </w:rPr>
        <w:t xml:space="preserve">' çerçevesinin, Ister Eğitim ve Öğretim Bakanlığı'nın </w:t>
      </w:r>
      <w:r w:rsidR="002327DD" w:rsidRPr="00A73FA8">
        <w:rPr>
          <w:sz w:val="20"/>
          <w:szCs w:val="20"/>
          <w:lang w:val="tr"/>
        </w:rPr>
        <w:t>(</w:t>
      </w:r>
      <w:r w:rsidR="002327DD" w:rsidRPr="00A73FA8">
        <w:rPr>
          <w:rFonts w:cstheme="minorHAnsi"/>
          <w:sz w:val="20"/>
          <w:szCs w:val="20"/>
        </w:rPr>
        <w:t>Department of Education and Training)</w:t>
      </w:r>
      <w:r w:rsidR="002327DD" w:rsidRPr="00A73FA8">
        <w:rPr>
          <w:sz w:val="20"/>
          <w:szCs w:val="20"/>
          <w:lang w:val="tr"/>
        </w:rPr>
        <w:t xml:space="preserve"> </w:t>
      </w:r>
      <w:r w:rsidRPr="00A73FA8">
        <w:rPr>
          <w:sz w:val="20"/>
          <w:szCs w:val="20"/>
          <w:lang w:val="tr"/>
        </w:rPr>
        <w:t>çalışanları, hizmet sağlayıcıları (yüklenicileri)</w:t>
      </w:r>
      <w:r w:rsidR="00667F51" w:rsidRPr="00A73FA8">
        <w:rPr>
          <w:sz w:val="20"/>
          <w:szCs w:val="20"/>
          <w:lang w:val="tr"/>
        </w:rPr>
        <w:t xml:space="preserve"> </w:t>
      </w:r>
      <w:r w:rsidR="00BA1072" w:rsidRPr="00A73FA8">
        <w:rPr>
          <w:sz w:val="20"/>
          <w:szCs w:val="20"/>
          <w:lang w:val="tr"/>
        </w:rPr>
        <w:t>veya</w:t>
      </w:r>
      <w:r w:rsidR="00667F51" w:rsidRPr="00A73FA8">
        <w:rPr>
          <w:sz w:val="20"/>
          <w:szCs w:val="20"/>
          <w:lang w:val="tr"/>
        </w:rPr>
        <w:t xml:space="preserve"> </w:t>
      </w:r>
      <w:r w:rsidR="002327DD" w:rsidRPr="00A73FA8">
        <w:rPr>
          <w:sz w:val="20"/>
          <w:szCs w:val="20"/>
          <w:lang w:val="tr"/>
        </w:rPr>
        <w:t>kurumları</w:t>
      </w:r>
      <w:r w:rsidRPr="00A73FA8">
        <w:rPr>
          <w:sz w:val="20"/>
          <w:szCs w:val="20"/>
          <w:lang w:val="tr"/>
        </w:rPr>
        <w:t xml:space="preserve"> (ücretli veya ücretsiz) olsun, tüm okul personeli için geçerli </w:t>
      </w:r>
      <w:r w:rsidR="00BA1072" w:rsidRPr="00A73FA8">
        <w:rPr>
          <w:sz w:val="20"/>
          <w:szCs w:val="20"/>
          <w:lang w:val="tr"/>
        </w:rPr>
        <w:t xml:space="preserve">olduğu </w:t>
      </w:r>
      <w:r w:rsidRPr="00A73FA8">
        <w:rPr>
          <w:sz w:val="20"/>
          <w:szCs w:val="20"/>
          <w:lang w:val="tr"/>
        </w:rPr>
        <w:t>anlamına gelir.</w:t>
      </w:r>
    </w:p>
    <w:p w14:paraId="710EDD8A" w14:textId="3DE8B87A" w:rsidR="00234EE8" w:rsidRPr="00A73FA8" w:rsidRDefault="00C11221" w:rsidP="00C11221">
      <w:pPr>
        <w:pStyle w:val="Heading2"/>
      </w:pPr>
      <w:r w:rsidRPr="00A73FA8">
        <w:rPr>
          <w:lang w:val="tr"/>
        </w:rPr>
        <w:t>Bilme</w:t>
      </w:r>
      <w:r w:rsidR="002327DD" w:rsidRPr="00A73FA8">
        <w:rPr>
          <w:lang w:val="tr"/>
        </w:rPr>
        <w:t>si gereken</w:t>
      </w:r>
    </w:p>
    <w:p w14:paraId="6255DF35" w14:textId="77777777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u w:val="single"/>
          <w:lang w:val="tr"/>
        </w:rPr>
        <w:t>Tüm okul personeli, bir öğrenci hakkındaki bilgileri,</w:t>
      </w:r>
      <w:r w:rsidRPr="00A73FA8">
        <w:rPr>
          <w:sz w:val="20"/>
          <w:szCs w:val="20"/>
          <w:lang w:val="tr"/>
        </w:rPr>
        <w:t xml:space="preserve"> okulun aşağıdakileri yapabilmesi için bu bilgileri 'bilmesi gereken' diğer personelle </w:t>
      </w:r>
      <w:r w:rsidRPr="00A73FA8">
        <w:rPr>
          <w:sz w:val="20"/>
          <w:szCs w:val="20"/>
          <w:u w:val="single"/>
          <w:lang w:val="tr"/>
        </w:rPr>
        <w:t>paylaşabilir ve paylaşmalıdır</w:t>
      </w:r>
      <w:r w:rsidRPr="00A73FA8">
        <w:rPr>
          <w:sz w:val="20"/>
          <w:szCs w:val="20"/>
          <w:lang w:val="tr"/>
        </w:rPr>
        <w:t>:</w:t>
      </w:r>
    </w:p>
    <w:p w14:paraId="1360D9A3" w14:textId="6F982E85" w:rsidR="00234EE8" w:rsidRPr="00A73FA8" w:rsidRDefault="00234EE8" w:rsidP="00D01E03">
      <w:pPr>
        <w:pStyle w:val="ListParagraph"/>
        <w:numPr>
          <w:ilvl w:val="0"/>
          <w:numId w:val="18"/>
        </w:numPr>
        <w:spacing w:after="120" w:line="240" w:lineRule="atLeast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A73FA8">
        <w:rPr>
          <w:bCs/>
          <w:color w:val="auto"/>
          <w:sz w:val="20"/>
          <w:szCs w:val="20"/>
          <w:lang w:val="tr"/>
        </w:rPr>
        <w:t>öğrenciyi</w:t>
      </w:r>
      <w:r w:rsidRPr="00A73FA8">
        <w:rPr>
          <w:b/>
          <w:color w:val="auto"/>
          <w:sz w:val="20"/>
          <w:szCs w:val="20"/>
          <w:lang w:val="tr"/>
        </w:rPr>
        <w:t xml:space="preserve"> eğitmek</w:t>
      </w:r>
      <w:r w:rsidRPr="00A73FA8">
        <w:rPr>
          <w:color w:val="auto"/>
          <w:sz w:val="20"/>
          <w:szCs w:val="20"/>
          <w:lang w:val="tr"/>
        </w:rPr>
        <w:t xml:space="preserve"> (bireysel ihtiyaçlar için</w:t>
      </w:r>
      <w:r w:rsidRPr="00A73FA8">
        <w:rPr>
          <w:sz w:val="20"/>
          <w:szCs w:val="20"/>
          <w:lang w:val="tr"/>
        </w:rPr>
        <w:t xml:space="preserve"> </w:t>
      </w:r>
      <w:r w:rsidR="00BA1072" w:rsidRPr="00A73FA8">
        <w:rPr>
          <w:color w:val="auto"/>
          <w:sz w:val="20"/>
          <w:szCs w:val="20"/>
          <w:lang w:val="tr"/>
        </w:rPr>
        <w:t>planlama</w:t>
      </w:r>
      <w:r w:rsidRPr="00A73FA8">
        <w:rPr>
          <w:sz w:val="20"/>
          <w:szCs w:val="20"/>
          <w:lang w:val="tr"/>
        </w:rPr>
        <w:t xml:space="preserve"> </w:t>
      </w:r>
      <w:r w:rsidRPr="00A73FA8">
        <w:rPr>
          <w:color w:val="auto"/>
          <w:sz w:val="20"/>
          <w:szCs w:val="20"/>
          <w:lang w:val="tr"/>
        </w:rPr>
        <w:t>veya öğrenmenin önündeki engelleri ele almak dahil)</w:t>
      </w:r>
      <w:r w:rsidR="00667F51" w:rsidRPr="00A73FA8">
        <w:rPr>
          <w:sz w:val="20"/>
          <w:szCs w:val="20"/>
          <w:lang w:val="tr"/>
        </w:rPr>
        <w:t xml:space="preserve"> </w:t>
      </w:r>
    </w:p>
    <w:p w14:paraId="1741C8E2" w14:textId="28BB6B9F" w:rsidR="00234EE8" w:rsidRPr="00A73FA8" w:rsidRDefault="00234EE8" w:rsidP="00D01E03">
      <w:pPr>
        <w:pStyle w:val="ListParagraph"/>
        <w:numPr>
          <w:ilvl w:val="0"/>
          <w:numId w:val="18"/>
        </w:numPr>
        <w:spacing w:after="120" w:line="240" w:lineRule="atLeast"/>
        <w:contextualSpacing w:val="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73FA8">
        <w:rPr>
          <w:color w:val="auto"/>
          <w:sz w:val="20"/>
          <w:szCs w:val="20"/>
          <w:lang w:val="tr"/>
        </w:rPr>
        <w:t>öğrencinin sosyal ve duygusal</w:t>
      </w:r>
      <w:r w:rsidR="002327DD" w:rsidRPr="00A73FA8">
        <w:rPr>
          <w:color w:val="auto"/>
          <w:sz w:val="20"/>
          <w:szCs w:val="20"/>
          <w:lang w:val="tr"/>
        </w:rPr>
        <w:t xml:space="preserve"> esenlik</w:t>
      </w:r>
      <w:r w:rsidRPr="00A73FA8">
        <w:rPr>
          <w:color w:val="auto"/>
          <w:sz w:val="20"/>
          <w:szCs w:val="20"/>
          <w:lang w:val="tr"/>
        </w:rPr>
        <w:t xml:space="preserve"> ve sağlığını</w:t>
      </w:r>
      <w:r w:rsidRPr="00A73FA8">
        <w:rPr>
          <w:sz w:val="20"/>
          <w:szCs w:val="20"/>
          <w:lang w:val="tr"/>
        </w:rPr>
        <w:t xml:space="preserve"> </w:t>
      </w:r>
      <w:r w:rsidRPr="00A73FA8">
        <w:rPr>
          <w:b/>
          <w:bCs/>
          <w:color w:val="auto"/>
          <w:sz w:val="20"/>
          <w:szCs w:val="20"/>
          <w:lang w:val="tr"/>
        </w:rPr>
        <w:t>desteklemek</w:t>
      </w:r>
    </w:p>
    <w:p w14:paraId="7109C71D" w14:textId="3BC7064A" w:rsidR="00234EE8" w:rsidRPr="00A73FA8" w:rsidRDefault="002327DD" w:rsidP="00D01E03">
      <w:pPr>
        <w:pStyle w:val="ListParagraph"/>
        <w:numPr>
          <w:ilvl w:val="0"/>
          <w:numId w:val="18"/>
        </w:numPr>
        <w:spacing w:after="120" w:line="240" w:lineRule="atLeast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A73FA8">
        <w:rPr>
          <w:color w:val="auto"/>
          <w:sz w:val="20"/>
          <w:szCs w:val="20"/>
          <w:lang w:val="tr"/>
        </w:rPr>
        <w:t xml:space="preserve">aşağıdakiler de </w:t>
      </w:r>
      <w:r w:rsidR="00234EE8" w:rsidRPr="00A73FA8">
        <w:rPr>
          <w:color w:val="auto"/>
          <w:sz w:val="20"/>
          <w:szCs w:val="20"/>
          <w:lang w:val="tr"/>
        </w:rPr>
        <w:t>dahil olmak üzere yasal yükümlülükleri yerine getirmek:</w:t>
      </w:r>
    </w:p>
    <w:p w14:paraId="74AE405F" w14:textId="205F5C36" w:rsidR="00234EE8" w:rsidRPr="00A73FA8" w:rsidRDefault="00234EE8" w:rsidP="002F1A9C">
      <w:pPr>
        <w:pStyle w:val="ListParagraph"/>
        <w:numPr>
          <w:ilvl w:val="1"/>
          <w:numId w:val="18"/>
        </w:numPr>
        <w:spacing w:after="120" w:line="240" w:lineRule="atLeast"/>
        <w:ind w:left="709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A73FA8">
        <w:rPr>
          <w:color w:val="auto"/>
          <w:sz w:val="20"/>
          <w:szCs w:val="20"/>
          <w:lang w:val="tr"/>
        </w:rPr>
        <w:t>öğrenciye, diğer öğrencilere, personele veya ziyaretçilere</w:t>
      </w:r>
      <w:r w:rsidR="00667F51" w:rsidRPr="00A73FA8">
        <w:rPr>
          <w:color w:val="auto"/>
          <w:sz w:val="20"/>
          <w:szCs w:val="20"/>
          <w:lang w:val="tr"/>
        </w:rPr>
        <w:t xml:space="preserve"> </w:t>
      </w:r>
      <w:r w:rsidRPr="00A73FA8">
        <w:rPr>
          <w:b/>
          <w:color w:val="auto"/>
          <w:sz w:val="20"/>
          <w:szCs w:val="20"/>
          <w:lang w:val="tr"/>
        </w:rPr>
        <w:t xml:space="preserve">makul şekilde öngörülebilir zarar </w:t>
      </w:r>
      <w:r w:rsidRPr="00A73FA8">
        <w:rPr>
          <w:color w:val="auto"/>
          <w:sz w:val="20"/>
          <w:szCs w:val="20"/>
          <w:lang w:val="tr"/>
        </w:rPr>
        <w:t>verme riskini azaltmak için makul adımları atmak (bakım görevi)</w:t>
      </w:r>
      <w:r w:rsidR="001F14DC" w:rsidRPr="00A73FA8">
        <w:rPr>
          <w:color w:val="auto"/>
          <w:sz w:val="20"/>
          <w:szCs w:val="20"/>
          <w:lang w:val="tr"/>
        </w:rPr>
        <w:t xml:space="preserve"> (duty of care)</w:t>
      </w:r>
    </w:p>
    <w:p w14:paraId="1D38197C" w14:textId="0E696B15" w:rsidR="001F14DC" w:rsidRPr="00A73FA8" w:rsidRDefault="00234EE8" w:rsidP="001F14DC">
      <w:pPr>
        <w:pStyle w:val="ListParagraph"/>
        <w:numPr>
          <w:ilvl w:val="1"/>
          <w:numId w:val="18"/>
        </w:numPr>
        <w:spacing w:after="120" w:line="240" w:lineRule="atLeast"/>
        <w:ind w:left="709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A73FA8">
        <w:rPr>
          <w:color w:val="auto"/>
          <w:sz w:val="20"/>
          <w:szCs w:val="20"/>
          <w:lang w:val="tr"/>
        </w:rPr>
        <w:t xml:space="preserve">bir öğrencinin engeli için </w:t>
      </w:r>
      <w:r w:rsidRPr="00A73FA8">
        <w:rPr>
          <w:b/>
          <w:bCs/>
          <w:color w:val="auto"/>
          <w:sz w:val="20"/>
          <w:szCs w:val="20"/>
          <w:lang w:val="tr"/>
        </w:rPr>
        <w:t xml:space="preserve">makul </w:t>
      </w:r>
      <w:r w:rsidRPr="00A73FA8">
        <w:rPr>
          <w:b/>
          <w:color w:val="auto"/>
          <w:sz w:val="20"/>
          <w:szCs w:val="20"/>
          <w:lang w:val="tr"/>
        </w:rPr>
        <w:t>ayarlamalar</w:t>
      </w:r>
      <w:r w:rsidRPr="00A73FA8">
        <w:rPr>
          <w:sz w:val="20"/>
          <w:szCs w:val="20"/>
          <w:lang w:val="tr"/>
        </w:rPr>
        <w:t xml:space="preserve"> </w:t>
      </w:r>
      <w:r w:rsidRPr="00A73FA8">
        <w:rPr>
          <w:color w:val="auto"/>
          <w:sz w:val="20"/>
          <w:szCs w:val="20"/>
          <w:lang w:val="tr"/>
        </w:rPr>
        <w:t>yapmak (ayrımcılıkla mücadele yasası)</w:t>
      </w:r>
      <w:r w:rsidR="001F14DC" w:rsidRPr="00A73FA8">
        <w:rPr>
          <w:color w:val="auto"/>
          <w:sz w:val="20"/>
          <w:szCs w:val="20"/>
          <w:lang w:val="tr"/>
        </w:rPr>
        <w:t xml:space="preserve"> </w:t>
      </w:r>
      <w:r w:rsidR="001F14DC" w:rsidRPr="00A73FA8">
        <w:rPr>
          <w:rFonts w:asciiTheme="minorHAnsi" w:hAnsiTheme="minorHAnsi" w:cstheme="minorHAnsi"/>
          <w:color w:val="auto"/>
          <w:sz w:val="20"/>
          <w:szCs w:val="20"/>
        </w:rPr>
        <w:t>(anti</w:t>
      </w:r>
      <w:r w:rsidR="001F14DC" w:rsidRPr="00A73FA8">
        <w:rPr>
          <w:rFonts w:asciiTheme="minorHAnsi" w:hAnsiTheme="minorHAnsi" w:cstheme="minorHAnsi"/>
          <w:color w:val="auto"/>
          <w:sz w:val="20"/>
          <w:szCs w:val="20"/>
        </w:rPr>
        <w:noBreakHyphen/>
        <w:t>discrimination law)</w:t>
      </w:r>
    </w:p>
    <w:p w14:paraId="2AA8F969" w14:textId="2DD796E2" w:rsidR="00234EE8" w:rsidRPr="00A73FA8" w:rsidRDefault="00234EE8" w:rsidP="002F1A9C">
      <w:pPr>
        <w:pStyle w:val="ListParagraph"/>
        <w:numPr>
          <w:ilvl w:val="1"/>
          <w:numId w:val="18"/>
        </w:numPr>
        <w:spacing w:after="120" w:line="240" w:lineRule="atLeast"/>
        <w:ind w:left="709"/>
        <w:contextualSpacing w:val="0"/>
        <w:rPr>
          <w:rFonts w:asciiTheme="minorHAnsi" w:hAnsiTheme="minorHAnsi" w:cstheme="minorHAnsi"/>
          <w:color w:val="auto"/>
          <w:sz w:val="20"/>
          <w:szCs w:val="20"/>
        </w:rPr>
      </w:pPr>
      <w:r w:rsidRPr="00A73FA8">
        <w:rPr>
          <w:b/>
          <w:color w:val="auto"/>
          <w:sz w:val="20"/>
          <w:szCs w:val="20"/>
          <w:lang w:val="tr"/>
        </w:rPr>
        <w:t>güvenli ve emniyetli bir iş yeri</w:t>
      </w:r>
      <w:r w:rsidRPr="00A73FA8">
        <w:rPr>
          <w:sz w:val="20"/>
          <w:szCs w:val="20"/>
          <w:lang w:val="tr"/>
        </w:rPr>
        <w:t xml:space="preserve"> </w:t>
      </w:r>
      <w:r w:rsidR="001F14DC" w:rsidRPr="00A73FA8">
        <w:rPr>
          <w:color w:val="auto"/>
          <w:sz w:val="20"/>
          <w:szCs w:val="20"/>
          <w:lang w:val="tr"/>
        </w:rPr>
        <w:t>sağlamak</w:t>
      </w:r>
      <w:r w:rsidRPr="00A73FA8">
        <w:rPr>
          <w:color w:val="auto"/>
          <w:sz w:val="20"/>
          <w:szCs w:val="20"/>
          <w:lang w:val="tr"/>
        </w:rPr>
        <w:t xml:space="preserve"> (</w:t>
      </w:r>
      <w:r w:rsidR="007C44B5" w:rsidRPr="00A73FA8">
        <w:rPr>
          <w:color w:val="auto"/>
          <w:sz w:val="20"/>
          <w:szCs w:val="20"/>
          <w:lang w:val="tr"/>
        </w:rPr>
        <w:t>meslek</w:t>
      </w:r>
      <w:r w:rsidR="007C44B5" w:rsidRPr="00A73FA8">
        <w:rPr>
          <w:rFonts w:cs="Arial"/>
          <w:color w:val="auto"/>
          <w:sz w:val="20"/>
          <w:szCs w:val="20"/>
          <w:lang w:val="tr"/>
        </w:rPr>
        <w:t>î</w:t>
      </w:r>
      <w:r w:rsidR="007C44B5" w:rsidRPr="00A73FA8">
        <w:rPr>
          <w:color w:val="auto"/>
          <w:sz w:val="20"/>
          <w:szCs w:val="20"/>
          <w:lang w:val="tr"/>
        </w:rPr>
        <w:t xml:space="preserve"> sağlık</w:t>
      </w:r>
      <w:r w:rsidRPr="00A73FA8">
        <w:rPr>
          <w:color w:val="auto"/>
          <w:sz w:val="20"/>
          <w:szCs w:val="20"/>
          <w:lang w:val="tr"/>
        </w:rPr>
        <w:t xml:space="preserve"> ve güvenli</w:t>
      </w:r>
      <w:r w:rsidR="007C44B5" w:rsidRPr="00A73FA8">
        <w:rPr>
          <w:color w:val="auto"/>
          <w:sz w:val="20"/>
          <w:szCs w:val="20"/>
          <w:lang w:val="tr"/>
        </w:rPr>
        <w:t>k</w:t>
      </w:r>
      <w:r w:rsidRPr="00A73FA8">
        <w:rPr>
          <w:color w:val="auto"/>
          <w:sz w:val="20"/>
          <w:szCs w:val="20"/>
          <w:lang w:val="tr"/>
        </w:rPr>
        <w:t xml:space="preserve"> </w:t>
      </w:r>
      <w:r w:rsidR="001F14DC" w:rsidRPr="00A73FA8">
        <w:rPr>
          <w:color w:val="auto"/>
          <w:sz w:val="20"/>
          <w:szCs w:val="20"/>
          <w:lang w:val="tr"/>
        </w:rPr>
        <w:t>yasası</w:t>
      </w:r>
      <w:r w:rsidRPr="00A73FA8">
        <w:rPr>
          <w:color w:val="auto"/>
          <w:sz w:val="20"/>
          <w:szCs w:val="20"/>
          <w:lang w:val="tr"/>
        </w:rPr>
        <w:t>)</w:t>
      </w:r>
      <w:r w:rsidR="001F14DC" w:rsidRPr="00A73FA8">
        <w:rPr>
          <w:color w:val="auto"/>
          <w:sz w:val="20"/>
          <w:szCs w:val="20"/>
          <w:lang w:val="tr"/>
        </w:rPr>
        <w:t xml:space="preserve"> (</w:t>
      </w:r>
      <w:r w:rsidR="001F14DC" w:rsidRPr="00A73FA8">
        <w:rPr>
          <w:rFonts w:asciiTheme="minorHAnsi" w:hAnsiTheme="minorHAnsi" w:cstheme="minorHAnsi"/>
          <w:color w:val="auto"/>
          <w:sz w:val="20"/>
          <w:szCs w:val="20"/>
        </w:rPr>
        <w:t>occupational health and safety law).</w:t>
      </w:r>
    </w:p>
    <w:p w14:paraId="59EECF3B" w14:textId="4809D284" w:rsidR="00AC1B1C" w:rsidRPr="00A73FA8" w:rsidRDefault="00CD4A5C" w:rsidP="00AC1B1C">
      <w:pPr>
        <w:rPr>
          <w:rFonts w:ascii="Arial" w:hAnsi="Arial" w:cs="Arial"/>
          <w:sz w:val="20"/>
          <w:szCs w:val="20"/>
        </w:rPr>
      </w:pPr>
      <w:r w:rsidRPr="00A73FA8">
        <w:rPr>
          <w:sz w:val="20"/>
          <w:szCs w:val="20"/>
          <w:lang w:val="tr"/>
        </w:rPr>
        <w:t>Lütfen</w:t>
      </w:r>
      <w:r w:rsidR="001F14DC" w:rsidRPr="00A73FA8">
        <w:rPr>
          <w:sz w:val="20"/>
          <w:szCs w:val="20"/>
          <w:lang w:val="tr"/>
        </w:rPr>
        <w:t xml:space="preserve"> </w:t>
      </w:r>
      <w:r w:rsidR="008F7F42" w:rsidRPr="00A73FA8">
        <w:rPr>
          <w:sz w:val="20"/>
          <w:szCs w:val="20"/>
          <w:lang w:val="tr"/>
        </w:rPr>
        <w:t>unutmayın:</w:t>
      </w:r>
      <w:r w:rsidR="00667F51" w:rsidRPr="00A73FA8">
        <w:rPr>
          <w:sz w:val="20"/>
          <w:szCs w:val="20"/>
          <w:lang w:val="tr"/>
        </w:rPr>
        <w:t xml:space="preserve"> </w:t>
      </w:r>
      <w:r w:rsidR="00234EE8" w:rsidRPr="00A73FA8">
        <w:rPr>
          <w:sz w:val="20"/>
          <w:szCs w:val="20"/>
          <w:lang w:val="tr"/>
        </w:rPr>
        <w:t>Çocuk ve Aile İçi Şiddet Bilgi Paylaşım Programları</w:t>
      </w:r>
      <w:r w:rsidR="00AC1B1C" w:rsidRPr="00A73FA8">
        <w:rPr>
          <w:sz w:val="20"/>
          <w:szCs w:val="20"/>
          <w:lang w:val="tr"/>
        </w:rPr>
        <w:t xml:space="preserve"> (</w:t>
      </w:r>
      <w:r w:rsidR="00AC1B1C" w:rsidRPr="00A73FA8">
        <w:rPr>
          <w:rFonts w:ascii="Arial" w:hAnsi="Arial" w:cs="Arial"/>
          <w:sz w:val="20"/>
          <w:szCs w:val="20"/>
        </w:rPr>
        <w:t>Child and Family Violence Information Sharing Schemes)</w:t>
      </w:r>
      <w:r w:rsidR="00AC1B1C" w:rsidRPr="00A73FA8">
        <w:rPr>
          <w:sz w:val="20"/>
          <w:szCs w:val="20"/>
          <w:lang w:val="tr"/>
        </w:rPr>
        <w:t>, öngörülen kuruluşların çocukların esenlik veya güvenliğini teşvik etmek veya aile içi şiddet riskini değerlendirmek veya yönetmek için birbirleriyle gizli bilgileri paylaşmasına izin verir. Victoria</w:t>
      </w:r>
      <w:r w:rsidR="00667F51" w:rsidRPr="00A73FA8">
        <w:rPr>
          <w:sz w:val="20"/>
          <w:szCs w:val="20"/>
          <w:lang w:val="tr"/>
        </w:rPr>
        <w:t xml:space="preserve"> </w:t>
      </w:r>
      <w:r w:rsidR="00AC1B1C" w:rsidRPr="00A73FA8">
        <w:rPr>
          <w:sz w:val="20"/>
          <w:szCs w:val="20"/>
          <w:lang w:val="tr"/>
        </w:rPr>
        <w:t>okulları ve diğer çeşitli Victoria servisleri bu planlar kapsamındadır.</w:t>
      </w:r>
      <w:r w:rsidR="00667F51" w:rsidRPr="00A73FA8">
        <w:rPr>
          <w:sz w:val="20"/>
          <w:szCs w:val="20"/>
          <w:lang w:val="tr"/>
        </w:rPr>
        <w:t xml:space="preserve"> </w:t>
      </w:r>
      <w:r w:rsidR="00AC1B1C" w:rsidRPr="00A73FA8">
        <w:rPr>
          <w:sz w:val="20"/>
          <w:szCs w:val="20"/>
          <w:lang w:val="tr"/>
        </w:rPr>
        <w:t>Daha fazla bilgi</w:t>
      </w:r>
      <w:r w:rsidR="00667F51" w:rsidRPr="00A73FA8">
        <w:rPr>
          <w:sz w:val="20"/>
          <w:szCs w:val="20"/>
          <w:lang w:val="tr"/>
        </w:rPr>
        <w:t xml:space="preserve"> </w:t>
      </w:r>
      <w:r w:rsidR="00AC1B1C" w:rsidRPr="00A73FA8">
        <w:rPr>
          <w:sz w:val="20"/>
          <w:szCs w:val="20"/>
          <w:lang w:val="tr"/>
        </w:rPr>
        <w:t>için (</w:t>
      </w:r>
      <w:hyperlink r:id="rId10" w:history="1">
        <w:r w:rsidR="00AC1B1C" w:rsidRPr="00A73FA8">
          <w:rPr>
            <w:rStyle w:val="Hyperlink"/>
            <w:sz w:val="20"/>
            <w:szCs w:val="20"/>
            <w:lang w:val="tr"/>
          </w:rPr>
          <w:t>https://www.vic.gov.au/information-sharing-schemes-and-the-maram-framework</w:t>
        </w:r>
      </w:hyperlink>
      <w:r w:rsidR="00AC1B1C" w:rsidRPr="00A73FA8">
        <w:rPr>
          <w:sz w:val="20"/>
          <w:szCs w:val="20"/>
          <w:lang w:val="tr"/>
        </w:rPr>
        <w:t>)</w:t>
      </w:r>
      <w:r w:rsidR="00093453" w:rsidRPr="00A73FA8">
        <w:rPr>
          <w:sz w:val="20"/>
          <w:szCs w:val="20"/>
          <w:lang w:val="tr"/>
        </w:rPr>
        <w:t xml:space="preserve"> adresine bakın</w:t>
      </w:r>
    </w:p>
    <w:p w14:paraId="379DBDF2" w14:textId="0CE0D6D3" w:rsidR="00234EE8" w:rsidRPr="00A73FA8" w:rsidRDefault="00093453" w:rsidP="00C11221">
      <w:pPr>
        <w:pStyle w:val="Heading2"/>
      </w:pPr>
      <w:r w:rsidRPr="00A73FA8">
        <w:rPr>
          <w:lang w:val="tr"/>
        </w:rPr>
        <w:t>‘</w:t>
      </w:r>
      <w:r w:rsidR="00CF1E8D" w:rsidRPr="00A73FA8">
        <w:rPr>
          <w:lang w:val="tr"/>
        </w:rPr>
        <w:t>B</w:t>
      </w:r>
      <w:r w:rsidRPr="00A73FA8">
        <w:rPr>
          <w:lang w:val="tr"/>
        </w:rPr>
        <w:t>ilmesi gereken’in kim olduğuna kim karar veri</w:t>
      </w:r>
      <w:r w:rsidR="009A5831" w:rsidRPr="00A73FA8">
        <w:rPr>
          <w:lang w:val="tr"/>
        </w:rPr>
        <w:t>yor?</w:t>
      </w:r>
    </w:p>
    <w:p w14:paraId="398CB66B" w14:textId="2E529BF2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>Müdürün yönlendirmesine bağlı olarak, her personel , 'bilmesi gereken</w:t>
      </w:r>
      <w:r w:rsidR="00CF1E8D" w:rsidRPr="00A73FA8">
        <w:rPr>
          <w:sz w:val="20"/>
          <w:szCs w:val="20"/>
          <w:lang w:val="tr"/>
        </w:rPr>
        <w:t>’</w:t>
      </w:r>
      <w:r w:rsidRPr="00A73FA8">
        <w:rPr>
          <w:sz w:val="20"/>
          <w:szCs w:val="20"/>
          <w:lang w:val="tr"/>
        </w:rPr>
        <w:t xml:space="preserve"> çerçevesine dayanarak, bir öğrenci hakkında belirli, ilgili bilgileri kimin bilmesi gerektiğine karar verir.</w:t>
      </w:r>
    </w:p>
    <w:p w14:paraId="663F07FA" w14:textId="2B32E715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 xml:space="preserve">İlgili bilgileri 'bilmesi gereken' diğer personelle paylaşmak, </w:t>
      </w:r>
      <w:r w:rsidR="007C44B5" w:rsidRPr="00A73FA8">
        <w:rPr>
          <w:sz w:val="20"/>
          <w:szCs w:val="20"/>
          <w:lang w:val="tr"/>
        </w:rPr>
        <w:t>sohbetler</w:t>
      </w:r>
      <w:r w:rsidRPr="00A73FA8">
        <w:rPr>
          <w:sz w:val="20"/>
          <w:szCs w:val="20"/>
          <w:lang w:val="tr"/>
        </w:rPr>
        <w:t xml:space="preserve"> veya dedikodulardan çok farklıdır. </w:t>
      </w:r>
    </w:p>
    <w:p w14:paraId="1B21EB3F" w14:textId="61456026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 xml:space="preserve">Okul personeline öğrenciler hakkında çok sayıda önemli bilgi emanet edilmektedir. Personel </w:t>
      </w:r>
      <w:r w:rsidR="00CF1E8D" w:rsidRPr="00A73FA8">
        <w:rPr>
          <w:sz w:val="20"/>
          <w:szCs w:val="20"/>
          <w:lang w:val="tr"/>
        </w:rPr>
        <w:t xml:space="preserve">tüm </w:t>
      </w:r>
      <w:r w:rsidRPr="00A73FA8">
        <w:rPr>
          <w:sz w:val="20"/>
          <w:szCs w:val="20"/>
          <w:lang w:val="tr"/>
        </w:rPr>
        <w:t xml:space="preserve">bu tür kişisel ve sağlık bilgilerini hassas ve saygılı bir </w:t>
      </w:r>
      <w:r w:rsidRPr="00A73FA8">
        <w:rPr>
          <w:sz w:val="20"/>
          <w:szCs w:val="20"/>
          <w:lang w:val="tr"/>
        </w:rPr>
        <w:lastRenderedPageBreak/>
        <w:t>şekilde ele almalı ve bu</w:t>
      </w:r>
      <w:r w:rsidR="00E8642C" w:rsidRPr="00A73FA8">
        <w:rPr>
          <w:sz w:val="20"/>
          <w:szCs w:val="20"/>
          <w:lang w:val="tr"/>
        </w:rPr>
        <w:t>nları</w:t>
      </w:r>
      <w:r w:rsidRPr="00A73FA8">
        <w:rPr>
          <w:sz w:val="20"/>
          <w:szCs w:val="20"/>
          <w:lang w:val="tr"/>
        </w:rPr>
        <w:t xml:space="preserve"> 'bilme</w:t>
      </w:r>
      <w:r w:rsidR="00CF1E8D" w:rsidRPr="00A73FA8">
        <w:rPr>
          <w:sz w:val="20"/>
          <w:szCs w:val="20"/>
          <w:lang w:val="tr"/>
        </w:rPr>
        <w:t>si gereken</w:t>
      </w:r>
      <w:r w:rsidRPr="00A73FA8">
        <w:rPr>
          <w:sz w:val="20"/>
          <w:szCs w:val="20"/>
          <w:lang w:val="tr"/>
        </w:rPr>
        <w:t>' dışında paylaşmamalıdır.</w:t>
      </w:r>
    </w:p>
    <w:p w14:paraId="7F4A992A" w14:textId="552B904A" w:rsidR="00234EE8" w:rsidRPr="00A73FA8" w:rsidRDefault="00C11221" w:rsidP="00C11221">
      <w:pPr>
        <w:pStyle w:val="Heading2"/>
      </w:pPr>
      <w:r w:rsidRPr="00A73FA8">
        <w:rPr>
          <w:lang w:val="tr"/>
        </w:rPr>
        <w:t>Bir öğrencinin bir sonraki okuluna hangi bilgi ve kayıtlar aktarılabilir?</w:t>
      </w:r>
    </w:p>
    <w:p w14:paraId="6BE2D2D2" w14:textId="64050B91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>Bir öğrenci başka bir okula (</w:t>
      </w:r>
      <w:r w:rsidR="00667F51" w:rsidRPr="00A73FA8">
        <w:rPr>
          <w:sz w:val="20"/>
          <w:szCs w:val="20"/>
          <w:lang w:val="tr"/>
        </w:rPr>
        <w:t>Victoria</w:t>
      </w:r>
      <w:r w:rsidRPr="00A73FA8">
        <w:rPr>
          <w:sz w:val="20"/>
          <w:szCs w:val="20"/>
          <w:lang w:val="tr"/>
        </w:rPr>
        <w:t xml:space="preserve"> </w:t>
      </w:r>
      <w:r w:rsidR="008C17D6" w:rsidRPr="00A73FA8">
        <w:rPr>
          <w:sz w:val="20"/>
          <w:szCs w:val="20"/>
          <w:lang w:val="tr"/>
        </w:rPr>
        <w:t>devlet okulu</w:t>
      </w:r>
      <w:r w:rsidRPr="00A73FA8">
        <w:rPr>
          <w:sz w:val="20"/>
          <w:szCs w:val="20"/>
          <w:lang w:val="tr"/>
        </w:rPr>
        <w:t xml:space="preserve">, </w:t>
      </w:r>
      <w:r w:rsidR="008C17D6" w:rsidRPr="00A73FA8">
        <w:rPr>
          <w:sz w:val="20"/>
          <w:szCs w:val="20"/>
          <w:lang w:val="tr"/>
        </w:rPr>
        <w:t>özel</w:t>
      </w:r>
      <w:r w:rsidRPr="00A73FA8">
        <w:rPr>
          <w:sz w:val="20"/>
          <w:szCs w:val="20"/>
          <w:lang w:val="tr"/>
        </w:rPr>
        <w:t xml:space="preserve"> ve/veya eyaletler arası</w:t>
      </w:r>
      <w:r w:rsidR="008C17D6" w:rsidRPr="00A73FA8">
        <w:rPr>
          <w:sz w:val="20"/>
          <w:szCs w:val="20"/>
          <w:lang w:val="tr"/>
        </w:rPr>
        <w:t xml:space="preserve"> okul</w:t>
      </w:r>
      <w:r w:rsidRPr="00A73FA8">
        <w:rPr>
          <w:sz w:val="20"/>
          <w:szCs w:val="20"/>
          <w:lang w:val="tr"/>
        </w:rPr>
        <w:t xml:space="preserve">) kabul edildiğinde ve başka bir okula </w:t>
      </w:r>
      <w:r w:rsidR="008C17D6" w:rsidRPr="00A73FA8">
        <w:rPr>
          <w:sz w:val="20"/>
          <w:szCs w:val="20"/>
          <w:lang w:val="tr"/>
        </w:rPr>
        <w:t>veya okuldan transfer</w:t>
      </w:r>
      <w:r w:rsidRPr="00A73FA8">
        <w:rPr>
          <w:sz w:val="20"/>
          <w:szCs w:val="20"/>
          <w:lang w:val="tr"/>
        </w:rPr>
        <w:t xml:space="preserve"> olduğunda,</w:t>
      </w:r>
      <w:r w:rsidR="00667F51" w:rsidRPr="00A73FA8">
        <w:rPr>
          <w:sz w:val="20"/>
          <w:szCs w:val="20"/>
          <w:lang w:val="tr"/>
        </w:rPr>
        <w:t xml:space="preserve"> </w:t>
      </w:r>
      <w:r w:rsidRPr="00A73FA8">
        <w:rPr>
          <w:sz w:val="20"/>
          <w:szCs w:val="20"/>
          <w:lang w:val="tr"/>
        </w:rPr>
        <w:t xml:space="preserve">mevcut okul öğrenci hakkındaki bilgileri yeni okula aktarır. Bu bilgiler, sağlık, </w:t>
      </w:r>
      <w:r w:rsidR="008C17D6" w:rsidRPr="00A73FA8">
        <w:rPr>
          <w:sz w:val="20"/>
          <w:szCs w:val="20"/>
          <w:lang w:val="tr"/>
        </w:rPr>
        <w:t>esenlik</w:t>
      </w:r>
      <w:r w:rsidRPr="00A73FA8">
        <w:rPr>
          <w:sz w:val="20"/>
          <w:szCs w:val="20"/>
          <w:lang w:val="tr"/>
        </w:rPr>
        <w:t xml:space="preserve"> veya güvenlikle ilgili bilgiler de dahil olmak üzere öğrencinin okul kayıtlarının kopyalarını içerebilir.</w:t>
      </w:r>
    </w:p>
    <w:p w14:paraId="77BEB826" w14:textId="74AA0CCB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 xml:space="preserve">Bu bilgileri </w:t>
      </w:r>
      <w:r w:rsidR="00667F51" w:rsidRPr="00A73FA8">
        <w:rPr>
          <w:sz w:val="20"/>
          <w:szCs w:val="20"/>
          <w:lang w:val="tr"/>
        </w:rPr>
        <w:t>Victoria</w:t>
      </w:r>
      <w:r w:rsidRPr="00A73FA8">
        <w:rPr>
          <w:sz w:val="20"/>
          <w:szCs w:val="20"/>
          <w:lang w:val="tr"/>
        </w:rPr>
        <w:t xml:space="preserve"> devlet okulları arasında aktarmak için ebeveyn onayı gerekli değildir, </w:t>
      </w:r>
      <w:r w:rsidR="00BA1072" w:rsidRPr="00A73FA8">
        <w:rPr>
          <w:sz w:val="20"/>
          <w:szCs w:val="20"/>
          <w:lang w:val="tr"/>
        </w:rPr>
        <w:t xml:space="preserve">ancak </w:t>
      </w:r>
      <w:r w:rsidR="00553E48" w:rsidRPr="00A73FA8">
        <w:rPr>
          <w:sz w:val="20"/>
          <w:szCs w:val="20"/>
          <w:lang w:val="tr"/>
        </w:rPr>
        <w:t xml:space="preserve">bu onay </w:t>
      </w:r>
      <w:r w:rsidRPr="00A73FA8">
        <w:rPr>
          <w:sz w:val="20"/>
          <w:szCs w:val="20"/>
          <w:lang w:val="tr"/>
        </w:rPr>
        <w:t xml:space="preserve">öğrenci Katolik okulları veya eyaletler arası okullar da dahil olmak üzere </w:t>
      </w:r>
      <w:r w:rsidR="00667F51" w:rsidRPr="00A73FA8">
        <w:rPr>
          <w:sz w:val="20"/>
          <w:szCs w:val="20"/>
          <w:lang w:val="tr"/>
        </w:rPr>
        <w:t>Victoria</w:t>
      </w:r>
      <w:r w:rsidRPr="00A73FA8">
        <w:rPr>
          <w:sz w:val="20"/>
          <w:szCs w:val="20"/>
          <w:lang w:val="tr"/>
        </w:rPr>
        <w:t xml:space="preserve"> </w:t>
      </w:r>
      <w:r w:rsidR="00553E48" w:rsidRPr="00A73FA8">
        <w:rPr>
          <w:sz w:val="20"/>
          <w:szCs w:val="20"/>
          <w:lang w:val="tr"/>
        </w:rPr>
        <w:t>özel</w:t>
      </w:r>
      <w:r w:rsidRPr="00A73FA8">
        <w:rPr>
          <w:sz w:val="20"/>
          <w:szCs w:val="20"/>
          <w:lang w:val="tr"/>
        </w:rPr>
        <w:t xml:space="preserve"> okullarına veya okullarından transfer olurken alınmalıdır.</w:t>
      </w:r>
    </w:p>
    <w:p w14:paraId="6AAB7F5D" w14:textId="3D868F29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>Müdürler (veya yetkili temsilciler), aşağıdakileri sorarak 'bilme</w:t>
      </w:r>
      <w:r w:rsidR="00553E48" w:rsidRPr="00A73FA8">
        <w:rPr>
          <w:sz w:val="20"/>
          <w:szCs w:val="20"/>
          <w:lang w:val="tr"/>
        </w:rPr>
        <w:t>si gereken</w:t>
      </w:r>
      <w:r w:rsidRPr="00A73FA8">
        <w:rPr>
          <w:sz w:val="20"/>
          <w:szCs w:val="20"/>
          <w:lang w:val="tr"/>
        </w:rPr>
        <w:t>' çerçevesine dayanarak bir sonraki okula hangi bilgilerin sağlan</w:t>
      </w:r>
      <w:r w:rsidR="00553E48" w:rsidRPr="00A73FA8">
        <w:rPr>
          <w:sz w:val="20"/>
          <w:szCs w:val="20"/>
          <w:lang w:val="tr"/>
        </w:rPr>
        <w:t>acağını belirler</w:t>
      </w:r>
      <w:r w:rsidR="00E8642C" w:rsidRPr="00A73FA8">
        <w:rPr>
          <w:sz w:val="20"/>
          <w:szCs w:val="20"/>
          <w:lang w:val="tr"/>
        </w:rPr>
        <w:t>:</w:t>
      </w:r>
    </w:p>
    <w:p w14:paraId="03ECC1AD" w14:textId="51726342" w:rsidR="00455D7E" w:rsidRPr="00A73FA8" w:rsidRDefault="00234EE8" w:rsidP="00593EC8">
      <w:pPr>
        <w:spacing w:line="240" w:lineRule="atLeast"/>
        <w:rPr>
          <w:rStyle w:val="SubtleEmphasis"/>
          <w:rFonts w:cstheme="minorHAnsi"/>
          <w:color w:val="AF272F"/>
          <w:sz w:val="20"/>
          <w:szCs w:val="20"/>
        </w:rPr>
      </w:pPr>
      <w:r w:rsidRPr="00A73FA8">
        <w:rPr>
          <w:i/>
          <w:iCs/>
          <w:sz w:val="20"/>
          <w:szCs w:val="20"/>
          <w:lang w:val="tr"/>
        </w:rPr>
        <w:t>Bir sonraki okulun öğrenciyi düzgün bir şekilde eğitmek veya desteklemek ve okulun yasal yükümlülüklerini yerine getirme</w:t>
      </w:r>
      <w:r w:rsidR="00E8642C" w:rsidRPr="00A73FA8">
        <w:rPr>
          <w:i/>
          <w:iCs/>
          <w:sz w:val="20"/>
          <w:szCs w:val="20"/>
          <w:lang w:val="tr"/>
        </w:rPr>
        <w:t>si</w:t>
      </w:r>
      <w:r w:rsidRPr="00A73FA8">
        <w:rPr>
          <w:i/>
          <w:iCs/>
          <w:sz w:val="20"/>
          <w:szCs w:val="20"/>
          <w:lang w:val="tr"/>
        </w:rPr>
        <w:t xml:space="preserve"> için hangi bilgile</w:t>
      </w:r>
      <w:r w:rsidR="00E8642C" w:rsidRPr="00A73FA8">
        <w:rPr>
          <w:i/>
          <w:iCs/>
          <w:sz w:val="20"/>
          <w:szCs w:val="20"/>
          <w:lang w:val="tr"/>
        </w:rPr>
        <w:t>r</w:t>
      </w:r>
      <w:r w:rsidRPr="00A73FA8">
        <w:rPr>
          <w:i/>
          <w:iCs/>
          <w:sz w:val="20"/>
          <w:szCs w:val="20"/>
          <w:lang w:val="tr"/>
        </w:rPr>
        <w:t xml:space="preserve"> 'bilmesi' gere</w:t>
      </w:r>
      <w:r w:rsidR="00553E48" w:rsidRPr="00A73FA8">
        <w:rPr>
          <w:i/>
          <w:iCs/>
          <w:sz w:val="20"/>
          <w:szCs w:val="20"/>
          <w:lang w:val="tr"/>
        </w:rPr>
        <w:t>ken’ bilgiler</w:t>
      </w:r>
      <w:r w:rsidR="00E8642C" w:rsidRPr="00A73FA8">
        <w:rPr>
          <w:i/>
          <w:iCs/>
          <w:sz w:val="20"/>
          <w:szCs w:val="20"/>
          <w:lang w:val="tr"/>
        </w:rPr>
        <w:t>dir</w:t>
      </w:r>
      <w:r w:rsidRPr="00A73FA8">
        <w:rPr>
          <w:i/>
          <w:iCs/>
          <w:sz w:val="20"/>
          <w:szCs w:val="20"/>
          <w:lang w:val="tr"/>
        </w:rPr>
        <w:t>?</w:t>
      </w:r>
    </w:p>
    <w:p w14:paraId="023BA224" w14:textId="57C8EEAC" w:rsidR="00234EE8" w:rsidRPr="00A73FA8" w:rsidRDefault="00234EE8" w:rsidP="00455D7E">
      <w:pPr>
        <w:pStyle w:val="Heading1"/>
        <w:rPr>
          <w:rStyle w:val="SubtleEmphasis"/>
          <w:b w:val="0"/>
          <w:bCs/>
          <w:color w:val="AE272F" w:themeColor="accent1"/>
          <w:sz w:val="20"/>
          <w:szCs w:val="20"/>
        </w:rPr>
      </w:pPr>
      <w:r w:rsidRPr="00A73FA8">
        <w:rPr>
          <w:rStyle w:val="SubtleEmphasis"/>
          <w:b w:val="0"/>
          <w:bCs/>
          <w:color w:val="AE272F" w:themeColor="accent1"/>
          <w:sz w:val="36"/>
          <w:szCs w:val="36"/>
          <w:lang w:val="tr"/>
        </w:rPr>
        <w:t>'Bİ</w:t>
      </w:r>
      <w:r w:rsidR="00553E48" w:rsidRPr="00A73FA8">
        <w:rPr>
          <w:rStyle w:val="SubtleEmphasis"/>
          <w:b w:val="0"/>
          <w:bCs/>
          <w:color w:val="AE272F" w:themeColor="accent1"/>
          <w:sz w:val="36"/>
          <w:szCs w:val="36"/>
          <w:lang w:val="tr"/>
        </w:rPr>
        <w:t>L</w:t>
      </w:r>
      <w:r w:rsidRPr="00A73FA8">
        <w:rPr>
          <w:rStyle w:val="SubtleEmphasis"/>
          <w:b w:val="0"/>
          <w:bCs/>
          <w:color w:val="AE272F" w:themeColor="accent1"/>
          <w:sz w:val="36"/>
          <w:szCs w:val="36"/>
          <w:lang w:val="tr"/>
        </w:rPr>
        <w:t>ME</w:t>
      </w:r>
      <w:r w:rsidR="00553E48" w:rsidRPr="00A73FA8">
        <w:rPr>
          <w:rStyle w:val="SubtleEmphasis"/>
          <w:b w:val="0"/>
          <w:bCs/>
          <w:color w:val="AE272F" w:themeColor="accent1"/>
          <w:sz w:val="36"/>
          <w:szCs w:val="36"/>
          <w:lang w:val="tr"/>
        </w:rPr>
        <w:t>Sİ</w:t>
      </w:r>
      <w:r w:rsidRPr="00A73FA8">
        <w:rPr>
          <w:rStyle w:val="SubtleEmphasis"/>
          <w:b w:val="0"/>
          <w:bCs/>
          <w:color w:val="AE272F" w:themeColor="accent1"/>
          <w:sz w:val="36"/>
          <w:szCs w:val="36"/>
          <w:lang w:val="tr"/>
        </w:rPr>
        <w:t xml:space="preserve"> GEREK</w:t>
      </w:r>
      <w:r w:rsidR="00553E48" w:rsidRPr="00A73FA8">
        <w:rPr>
          <w:rStyle w:val="SubtleEmphasis"/>
          <w:b w:val="0"/>
          <w:bCs/>
          <w:color w:val="AE272F" w:themeColor="accent1"/>
          <w:sz w:val="36"/>
          <w:szCs w:val="36"/>
          <w:lang w:val="tr"/>
        </w:rPr>
        <w:t>EN</w:t>
      </w:r>
      <w:r w:rsidRPr="00A73FA8">
        <w:rPr>
          <w:rStyle w:val="SubtleEmphasis"/>
          <w:b w:val="0"/>
          <w:bCs/>
          <w:color w:val="AE272F" w:themeColor="accent1"/>
          <w:sz w:val="36"/>
          <w:szCs w:val="36"/>
          <w:lang w:val="tr"/>
        </w:rPr>
        <w:t>'</w:t>
      </w:r>
      <w:r w:rsidRPr="00A73FA8">
        <w:rPr>
          <w:rStyle w:val="SubtleEmphasis"/>
          <w:b w:val="0"/>
          <w:bCs/>
          <w:color w:val="AE272F" w:themeColor="accent1"/>
          <w:sz w:val="20"/>
          <w:szCs w:val="20"/>
          <w:lang w:val="tr"/>
        </w:rPr>
        <w:t xml:space="preserve"> </w:t>
      </w:r>
      <w:r w:rsidRPr="00A73FA8">
        <w:rPr>
          <w:rStyle w:val="SubtleEmphasis"/>
          <w:b w:val="0"/>
          <w:bCs/>
          <w:color w:val="AE272F" w:themeColor="accent1"/>
          <w:sz w:val="36"/>
          <w:szCs w:val="36"/>
          <w:lang w:val="tr"/>
        </w:rPr>
        <w:t>çerçevesi</w:t>
      </w:r>
      <w:r w:rsidRPr="00A73FA8">
        <w:rPr>
          <w:rStyle w:val="SubtleEmphasis"/>
          <w:b w:val="0"/>
          <w:bCs/>
          <w:color w:val="AE272F" w:themeColor="accent1"/>
          <w:sz w:val="20"/>
          <w:szCs w:val="20"/>
          <w:lang w:val="tr"/>
        </w:rPr>
        <w:t xml:space="preserve"> </w:t>
      </w:r>
    </w:p>
    <w:p w14:paraId="44C7EB83" w14:textId="4AECC2CF" w:rsidR="00234EE8" w:rsidRPr="00A73FA8" w:rsidRDefault="00C11221" w:rsidP="00C11221">
      <w:pPr>
        <w:pStyle w:val="Heading2"/>
      </w:pPr>
      <w:r w:rsidRPr="00A73FA8">
        <w:rPr>
          <w:lang w:val="tr"/>
        </w:rPr>
        <w:t>Bakım görevi</w:t>
      </w:r>
    </w:p>
    <w:p w14:paraId="44A2CF6B" w14:textId="515F9B21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 xml:space="preserve">Bir okulun öğrencilere </w:t>
      </w:r>
      <w:r w:rsidR="00E8642C" w:rsidRPr="00A73FA8">
        <w:rPr>
          <w:sz w:val="20"/>
          <w:szCs w:val="20"/>
          <w:lang w:val="tr"/>
        </w:rPr>
        <w:t xml:space="preserve">olan </w:t>
      </w:r>
      <w:r w:rsidRPr="00A73FA8">
        <w:rPr>
          <w:sz w:val="20"/>
          <w:szCs w:val="20"/>
          <w:lang w:val="tr"/>
        </w:rPr>
        <w:t>bakım görevi</w:t>
      </w:r>
      <w:r w:rsidR="00FD4162" w:rsidRPr="00A73FA8">
        <w:rPr>
          <w:sz w:val="20"/>
          <w:szCs w:val="20"/>
          <w:lang w:val="tr"/>
        </w:rPr>
        <w:t>nin anlamı</w:t>
      </w:r>
      <w:r w:rsidRPr="00A73FA8">
        <w:rPr>
          <w:sz w:val="20"/>
          <w:szCs w:val="20"/>
          <w:lang w:val="tr"/>
        </w:rPr>
        <w:t xml:space="preserve">, bir müdürün veya liderlik ekibinin başka bir üyesinin, öğrencinin davranışı, engeli, aile koşulları veya öğrenciyle ilgili diğer ilgili durumlar nedeniyle </w:t>
      </w:r>
      <w:r w:rsidRPr="00A73FA8">
        <w:rPr>
          <w:b/>
          <w:bCs/>
          <w:sz w:val="20"/>
          <w:szCs w:val="20"/>
          <w:lang w:val="tr"/>
        </w:rPr>
        <w:t>herhangi</w:t>
      </w:r>
      <w:r w:rsidR="00667F51" w:rsidRPr="00A73FA8">
        <w:rPr>
          <w:sz w:val="20"/>
          <w:szCs w:val="20"/>
          <w:lang w:val="tr"/>
        </w:rPr>
        <w:t xml:space="preserve"> </w:t>
      </w:r>
      <w:r w:rsidRPr="00A73FA8">
        <w:rPr>
          <w:b/>
          <w:sz w:val="20"/>
          <w:szCs w:val="20"/>
          <w:lang w:val="tr"/>
        </w:rPr>
        <w:t>birine</w:t>
      </w:r>
      <w:r w:rsidRPr="00A73FA8">
        <w:rPr>
          <w:sz w:val="20"/>
          <w:szCs w:val="20"/>
          <w:lang w:val="tr"/>
        </w:rPr>
        <w:t xml:space="preserve"> </w:t>
      </w:r>
      <w:r w:rsidRPr="00A73FA8">
        <w:rPr>
          <w:b/>
          <w:bCs/>
          <w:sz w:val="20"/>
          <w:szCs w:val="20"/>
          <w:lang w:val="tr"/>
        </w:rPr>
        <w:t>makul</w:t>
      </w:r>
      <w:r w:rsidRPr="00A73FA8">
        <w:rPr>
          <w:sz w:val="20"/>
          <w:szCs w:val="20"/>
          <w:lang w:val="tr"/>
        </w:rPr>
        <w:t xml:space="preserve"> </w:t>
      </w:r>
      <w:r w:rsidRPr="00A73FA8">
        <w:rPr>
          <w:b/>
          <w:sz w:val="20"/>
          <w:szCs w:val="20"/>
          <w:lang w:val="tr"/>
        </w:rPr>
        <w:t>olarak öngörülebilir zarar verme riski</w:t>
      </w:r>
      <w:r w:rsidRPr="00A73FA8">
        <w:rPr>
          <w:sz w:val="20"/>
          <w:szCs w:val="20"/>
          <w:lang w:val="tr"/>
        </w:rPr>
        <w:t xml:space="preserve"> hakkında bil</w:t>
      </w:r>
      <w:r w:rsidR="00FD4162" w:rsidRPr="00A73FA8">
        <w:rPr>
          <w:sz w:val="20"/>
          <w:szCs w:val="20"/>
          <w:lang w:val="tr"/>
        </w:rPr>
        <w:t>gi edinmesi</w:t>
      </w:r>
      <w:r w:rsidRPr="00A73FA8">
        <w:rPr>
          <w:sz w:val="20"/>
          <w:szCs w:val="20"/>
          <w:lang w:val="tr"/>
        </w:rPr>
        <w:t xml:space="preserve"> gerektiği</w:t>
      </w:r>
      <w:r w:rsidR="00FD4162" w:rsidRPr="00A73FA8">
        <w:rPr>
          <w:sz w:val="20"/>
          <w:szCs w:val="20"/>
          <w:lang w:val="tr"/>
        </w:rPr>
        <w:t>dir.</w:t>
      </w:r>
    </w:p>
    <w:p w14:paraId="34FC09A6" w14:textId="06D40A69" w:rsidR="00234EE8" w:rsidRPr="00A73FA8" w:rsidRDefault="00DB00D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>Örneğin</w:t>
      </w:r>
      <w:r w:rsidR="00234EE8" w:rsidRPr="00A73FA8">
        <w:rPr>
          <w:sz w:val="20"/>
          <w:szCs w:val="20"/>
          <w:lang w:val="tr"/>
        </w:rPr>
        <w:t>, personel,</w:t>
      </w:r>
      <w:r w:rsidR="00BA1072" w:rsidRPr="00A73FA8">
        <w:rPr>
          <w:sz w:val="20"/>
          <w:szCs w:val="20"/>
          <w:lang w:val="tr"/>
        </w:rPr>
        <w:t xml:space="preserve"> öğrenci</w:t>
      </w:r>
      <w:r w:rsidRPr="00A73FA8">
        <w:rPr>
          <w:sz w:val="20"/>
          <w:szCs w:val="20"/>
          <w:lang w:val="tr"/>
        </w:rPr>
        <w:t>nin aşağıda belirtilen davranışlarının herhangi bir kişi için</w:t>
      </w:r>
      <w:r w:rsidR="00BA1072" w:rsidRPr="00A73FA8">
        <w:rPr>
          <w:sz w:val="20"/>
          <w:szCs w:val="20"/>
          <w:lang w:val="tr"/>
        </w:rPr>
        <w:t xml:space="preserve"> makul bir öngörülebilir risk olup olmadığını </w:t>
      </w:r>
      <w:r w:rsidRPr="00A73FA8">
        <w:rPr>
          <w:b/>
          <w:bCs/>
          <w:sz w:val="20"/>
          <w:szCs w:val="20"/>
          <w:lang w:val="tr"/>
        </w:rPr>
        <w:t xml:space="preserve">müdüre </w:t>
      </w:r>
      <w:r w:rsidRPr="00A73FA8">
        <w:rPr>
          <w:sz w:val="20"/>
          <w:szCs w:val="20"/>
          <w:lang w:val="tr"/>
        </w:rPr>
        <w:t>veya okul liderlik ekibinin başka bir üyesine</w:t>
      </w:r>
      <w:r w:rsidR="00A6203B" w:rsidRPr="00A73FA8">
        <w:rPr>
          <w:sz w:val="20"/>
          <w:szCs w:val="20"/>
          <w:lang w:val="tr"/>
        </w:rPr>
        <w:t xml:space="preserve"> </w:t>
      </w:r>
      <w:r w:rsidR="00A6203B" w:rsidRPr="00A73FA8">
        <w:rPr>
          <w:b/>
          <w:bCs/>
          <w:sz w:val="20"/>
          <w:szCs w:val="20"/>
          <w:lang w:val="tr"/>
        </w:rPr>
        <w:t>sö</w:t>
      </w:r>
      <w:r w:rsidR="00BA1072" w:rsidRPr="00A73FA8">
        <w:rPr>
          <w:b/>
          <w:sz w:val="20"/>
          <w:szCs w:val="20"/>
          <w:lang w:val="tr"/>
        </w:rPr>
        <w:t>ylemelidir:</w:t>
      </w:r>
    </w:p>
    <w:p w14:paraId="440AED9C" w14:textId="62C476AC" w:rsidR="00234EE8" w:rsidRPr="00A73FA8" w:rsidRDefault="00234EE8" w:rsidP="00D01E03">
      <w:pPr>
        <w:numPr>
          <w:ilvl w:val="0"/>
          <w:numId w:val="19"/>
        </w:numPr>
        <w:spacing w:line="240" w:lineRule="atLeast"/>
        <w:rPr>
          <w:rFonts w:cstheme="minorHAnsi"/>
          <w:sz w:val="20"/>
          <w:szCs w:val="20"/>
          <w:lang w:val="en-AU"/>
        </w:rPr>
      </w:pPr>
      <w:r w:rsidRPr="00A73FA8">
        <w:rPr>
          <w:sz w:val="20"/>
          <w:szCs w:val="20"/>
          <w:lang w:val="tr"/>
        </w:rPr>
        <w:t>şiddet içeren davranışlar sergile</w:t>
      </w:r>
      <w:r w:rsidR="00A6203B" w:rsidRPr="00A73FA8">
        <w:rPr>
          <w:sz w:val="20"/>
          <w:szCs w:val="20"/>
          <w:lang w:val="tr"/>
        </w:rPr>
        <w:t>mek</w:t>
      </w:r>
    </w:p>
    <w:p w14:paraId="724A5E5F" w14:textId="1DF56D13" w:rsidR="00234EE8" w:rsidRPr="00A73FA8" w:rsidRDefault="00234EE8" w:rsidP="00D01E03">
      <w:pPr>
        <w:numPr>
          <w:ilvl w:val="0"/>
          <w:numId w:val="19"/>
        </w:numPr>
        <w:spacing w:line="240" w:lineRule="atLeast"/>
        <w:rPr>
          <w:rFonts w:cstheme="minorHAnsi"/>
          <w:sz w:val="20"/>
          <w:szCs w:val="20"/>
          <w:lang w:val="en-AU"/>
        </w:rPr>
      </w:pPr>
      <w:r w:rsidRPr="00A73FA8">
        <w:rPr>
          <w:sz w:val="20"/>
          <w:szCs w:val="20"/>
          <w:lang w:val="tr"/>
        </w:rPr>
        <w:t xml:space="preserve">zorbalık, saldırı veya yaşa uygun olmayan cinselleştirilmiş davranışların </w:t>
      </w:r>
      <w:r w:rsidR="00E8642C" w:rsidRPr="00A73FA8">
        <w:rPr>
          <w:sz w:val="20"/>
          <w:szCs w:val="20"/>
          <w:lang w:val="tr"/>
        </w:rPr>
        <w:t xml:space="preserve">mağduru </w:t>
      </w:r>
      <w:bookmarkStart w:id="0" w:name="_Hlk91146192"/>
      <w:r w:rsidRPr="00A73FA8">
        <w:rPr>
          <w:sz w:val="20"/>
          <w:szCs w:val="20"/>
          <w:lang w:val="tr"/>
        </w:rPr>
        <w:t xml:space="preserve">veya </w:t>
      </w:r>
      <w:r w:rsidR="00A6203B" w:rsidRPr="00A73FA8">
        <w:rPr>
          <w:sz w:val="20"/>
          <w:szCs w:val="20"/>
          <w:lang w:val="tr"/>
        </w:rPr>
        <w:t>faili olmak</w:t>
      </w:r>
    </w:p>
    <w:bookmarkEnd w:id="0"/>
    <w:p w14:paraId="2A136783" w14:textId="71046540" w:rsidR="00234EE8" w:rsidRPr="00A73FA8" w:rsidRDefault="00234EE8" w:rsidP="00D01E03">
      <w:pPr>
        <w:numPr>
          <w:ilvl w:val="0"/>
          <w:numId w:val="19"/>
        </w:numPr>
        <w:spacing w:line="240" w:lineRule="atLeast"/>
        <w:rPr>
          <w:rFonts w:cstheme="minorHAnsi"/>
          <w:sz w:val="20"/>
          <w:szCs w:val="20"/>
          <w:lang w:val="en-AU"/>
        </w:rPr>
      </w:pPr>
      <w:r w:rsidRPr="00A73FA8">
        <w:rPr>
          <w:sz w:val="20"/>
          <w:szCs w:val="20"/>
          <w:lang w:val="tr"/>
        </w:rPr>
        <w:t xml:space="preserve">duygusal, </w:t>
      </w:r>
      <w:r w:rsidR="00A6203B" w:rsidRPr="00A73FA8">
        <w:rPr>
          <w:sz w:val="20"/>
          <w:szCs w:val="20"/>
          <w:lang w:val="tr"/>
        </w:rPr>
        <w:t>esenlik</w:t>
      </w:r>
      <w:r w:rsidRPr="00A73FA8">
        <w:rPr>
          <w:sz w:val="20"/>
          <w:szCs w:val="20"/>
          <w:lang w:val="tr"/>
        </w:rPr>
        <w:t xml:space="preserve"> veya kendine zarar verme sorunları </w:t>
      </w:r>
      <w:r w:rsidR="00A6203B" w:rsidRPr="00A73FA8">
        <w:rPr>
          <w:sz w:val="20"/>
          <w:szCs w:val="20"/>
          <w:lang w:val="tr"/>
        </w:rPr>
        <w:t>olmak</w:t>
      </w:r>
    </w:p>
    <w:p w14:paraId="7A14826D" w14:textId="0537A266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 xml:space="preserve">Müdür daha sonra ilgili bilgileri, öğrenciyle çalıştıkları veya </w:t>
      </w:r>
      <w:r w:rsidR="00A6203B" w:rsidRPr="00A73FA8">
        <w:rPr>
          <w:sz w:val="20"/>
          <w:szCs w:val="20"/>
          <w:lang w:val="tr"/>
        </w:rPr>
        <w:t xml:space="preserve">onu </w:t>
      </w:r>
      <w:r w:rsidRPr="00A73FA8">
        <w:rPr>
          <w:sz w:val="20"/>
          <w:szCs w:val="20"/>
          <w:lang w:val="tr"/>
        </w:rPr>
        <w:t xml:space="preserve">denetledikleri için bilmesi gereken diğer personelle paylaşacaktır. Personel, müdüre kendi bakım görevlerini yeterince yerine getirmek için gereken yeterli ilgili bilgiyi sağlamalıdır - böylece müdür de </w:t>
      </w:r>
      <w:r w:rsidR="00A6203B" w:rsidRPr="00A73FA8">
        <w:rPr>
          <w:sz w:val="20"/>
          <w:szCs w:val="20"/>
          <w:lang w:val="tr"/>
        </w:rPr>
        <w:t xml:space="preserve">kendi </w:t>
      </w:r>
      <w:r w:rsidRPr="00A73FA8">
        <w:rPr>
          <w:sz w:val="20"/>
          <w:szCs w:val="20"/>
          <w:lang w:val="tr"/>
        </w:rPr>
        <w:t>bakım görevlerini yerine getirebilir.</w:t>
      </w:r>
    </w:p>
    <w:p w14:paraId="7FDC980A" w14:textId="50F17FD0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 xml:space="preserve">Daha da önemlisi, makul bir zarar riski olduğunda, öğrenci veya </w:t>
      </w:r>
      <w:r w:rsidR="00A6203B" w:rsidRPr="00A73FA8">
        <w:rPr>
          <w:sz w:val="20"/>
          <w:szCs w:val="20"/>
          <w:lang w:val="tr"/>
        </w:rPr>
        <w:t xml:space="preserve">ebeveyn </w:t>
      </w:r>
      <w:r w:rsidRPr="00A73FA8">
        <w:rPr>
          <w:sz w:val="20"/>
          <w:szCs w:val="20"/>
          <w:lang w:val="tr"/>
        </w:rPr>
        <w:t>bilgilerin paylaşılmamasını istese bile, personel bu bilgiler</w:t>
      </w:r>
      <w:r w:rsidR="009024FF" w:rsidRPr="00A73FA8">
        <w:rPr>
          <w:sz w:val="20"/>
          <w:szCs w:val="20"/>
          <w:lang w:val="tr"/>
        </w:rPr>
        <w:t xml:space="preserve"> üzerine</w:t>
      </w:r>
      <w:r w:rsidRPr="00A73FA8">
        <w:rPr>
          <w:sz w:val="20"/>
          <w:szCs w:val="20"/>
          <w:lang w:val="tr"/>
        </w:rPr>
        <w:t xml:space="preserve"> hareket</w:t>
      </w:r>
      <w:r w:rsidR="009024FF" w:rsidRPr="00A73FA8">
        <w:rPr>
          <w:sz w:val="20"/>
          <w:szCs w:val="20"/>
          <w:lang w:val="tr"/>
        </w:rPr>
        <w:t>e</w:t>
      </w:r>
      <w:r w:rsidRPr="00A73FA8">
        <w:rPr>
          <w:sz w:val="20"/>
          <w:szCs w:val="20"/>
          <w:lang w:val="tr"/>
        </w:rPr>
        <w:t xml:space="preserve"> </w:t>
      </w:r>
      <w:r w:rsidR="009024FF" w:rsidRPr="00A73FA8">
        <w:rPr>
          <w:sz w:val="20"/>
          <w:szCs w:val="20"/>
          <w:lang w:val="tr"/>
        </w:rPr>
        <w:t>geçmeli</w:t>
      </w:r>
      <w:r w:rsidRPr="00A73FA8">
        <w:rPr>
          <w:sz w:val="20"/>
          <w:szCs w:val="20"/>
          <w:lang w:val="tr"/>
        </w:rPr>
        <w:t xml:space="preserve"> ve bilgileri 'bilmesi gereken' diğer personelle paylaşmalıdır.</w:t>
      </w:r>
      <w:r w:rsidR="009024FF" w:rsidRPr="00A73FA8">
        <w:rPr>
          <w:sz w:val="20"/>
          <w:szCs w:val="20"/>
          <w:lang w:val="tr"/>
        </w:rPr>
        <w:t xml:space="preserve"> </w:t>
      </w:r>
    </w:p>
    <w:p w14:paraId="4CC1AEFE" w14:textId="67781F4E" w:rsidR="00234EE8" w:rsidRPr="00A73FA8" w:rsidRDefault="00C11221" w:rsidP="00C11221">
      <w:pPr>
        <w:pStyle w:val="Heading2"/>
      </w:pPr>
      <w:r w:rsidRPr="00A73FA8">
        <w:rPr>
          <w:lang w:val="tr"/>
        </w:rPr>
        <w:t>Ayrımcılıkla mücadele yasası</w:t>
      </w:r>
    </w:p>
    <w:p w14:paraId="3D632DC0" w14:textId="177F106F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 xml:space="preserve">Bir okulun engelli öğrenciler için </w:t>
      </w:r>
      <w:r w:rsidRPr="00A73FA8">
        <w:rPr>
          <w:b/>
          <w:sz w:val="20"/>
          <w:szCs w:val="20"/>
          <w:lang w:val="tr"/>
        </w:rPr>
        <w:t>makul ayarlamalar</w:t>
      </w:r>
      <w:r w:rsidRPr="00A73FA8">
        <w:rPr>
          <w:sz w:val="20"/>
          <w:szCs w:val="20"/>
          <w:lang w:val="tr"/>
        </w:rPr>
        <w:t xml:space="preserve"> yapma yükümlülüğü </w:t>
      </w:r>
      <w:r w:rsidR="009024FF" w:rsidRPr="00A73FA8">
        <w:rPr>
          <w:sz w:val="20"/>
          <w:szCs w:val="20"/>
          <w:lang w:val="en-AU"/>
        </w:rPr>
        <w:t>[</w:t>
      </w:r>
      <w:r w:rsidRPr="00A73FA8">
        <w:rPr>
          <w:sz w:val="20"/>
          <w:szCs w:val="20"/>
          <w:lang w:val="tr"/>
        </w:rPr>
        <w:t>Engelli Öğrenciler Programı</w:t>
      </w:r>
      <w:r w:rsidR="009024FF" w:rsidRPr="00A73FA8">
        <w:rPr>
          <w:sz w:val="20"/>
          <w:szCs w:val="20"/>
          <w:lang w:val="tr-TR"/>
        </w:rPr>
        <w:t xml:space="preserve"> (Program for Students with Disabilities)</w:t>
      </w:r>
      <w:r w:rsidR="009024FF" w:rsidRPr="00A73FA8">
        <w:rPr>
          <w:sz w:val="20"/>
          <w:szCs w:val="20"/>
          <w:lang w:val="tr"/>
        </w:rPr>
        <w:t xml:space="preserve">] </w:t>
      </w:r>
      <w:r w:rsidRPr="00A73FA8">
        <w:rPr>
          <w:sz w:val="20"/>
          <w:szCs w:val="20"/>
          <w:lang w:val="tr"/>
        </w:rPr>
        <w:t xml:space="preserve">kapsamında uygun olup olmadıklarına bakılmaksızın), bir öğrencinin engeli ve ihtiyaçları hakkındaki ilgili bilgilerin o öğrenciyle çalışan veya </w:t>
      </w:r>
      <w:r w:rsidR="0005252B" w:rsidRPr="00A73FA8">
        <w:rPr>
          <w:sz w:val="20"/>
          <w:szCs w:val="20"/>
          <w:lang w:val="tr"/>
        </w:rPr>
        <w:t xml:space="preserve">onu </w:t>
      </w:r>
      <w:r w:rsidRPr="00A73FA8">
        <w:rPr>
          <w:sz w:val="20"/>
          <w:szCs w:val="20"/>
          <w:lang w:val="tr"/>
        </w:rPr>
        <w:t>denetleyen tüm personelle paylaşılması gerektiği anlamına gelir.</w:t>
      </w:r>
    </w:p>
    <w:p w14:paraId="20DEF2AC" w14:textId="77777777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>Bu, okulun hangi ayarlamaların makul olduğu konusunda doğru şekilde bilinçli kararlar almasını sağlamak ve ardından bu ayarlamaları uygulamak için gereklidir.</w:t>
      </w:r>
    </w:p>
    <w:p w14:paraId="241074BF" w14:textId="77777777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>Bu, aynı zamanda o öğrenciye (örneğin, tedavi gerektirebilecek tıbbi durumu olan bir öğrenci) bakım görevini yerine getirmek için de gerekli olabilir.</w:t>
      </w:r>
    </w:p>
    <w:p w14:paraId="265B8912" w14:textId="6C851E3D" w:rsidR="00234EE8" w:rsidRPr="00A73FA8" w:rsidRDefault="00234EE8" w:rsidP="00D01E03">
      <w:pPr>
        <w:spacing w:line="240" w:lineRule="atLeast"/>
        <w:rPr>
          <w:rFonts w:cstheme="minorHAnsi"/>
          <w:sz w:val="20"/>
          <w:szCs w:val="20"/>
        </w:rPr>
      </w:pPr>
      <w:r w:rsidRPr="00A73FA8">
        <w:rPr>
          <w:sz w:val="20"/>
          <w:szCs w:val="20"/>
          <w:lang w:val="tr"/>
        </w:rPr>
        <w:t xml:space="preserve">Bu, ilgili bilgilerin, aşağıdakileri yapabilmeleri için o öğrenciyle çalışan veya </w:t>
      </w:r>
      <w:r w:rsidR="0005252B" w:rsidRPr="00A73FA8">
        <w:rPr>
          <w:sz w:val="20"/>
          <w:szCs w:val="20"/>
          <w:lang w:val="tr"/>
        </w:rPr>
        <w:t xml:space="preserve">onu </w:t>
      </w:r>
      <w:r w:rsidRPr="00A73FA8">
        <w:rPr>
          <w:sz w:val="20"/>
          <w:szCs w:val="20"/>
          <w:lang w:val="tr"/>
        </w:rPr>
        <w:t>denetleyen tüm personelle paylaşılması</w:t>
      </w:r>
      <w:r w:rsidR="0005252B" w:rsidRPr="00A73FA8">
        <w:rPr>
          <w:sz w:val="20"/>
          <w:szCs w:val="20"/>
          <w:lang w:val="tr"/>
        </w:rPr>
        <w:t>nın</w:t>
      </w:r>
      <w:r w:rsidRPr="00A73FA8">
        <w:rPr>
          <w:sz w:val="20"/>
          <w:szCs w:val="20"/>
          <w:lang w:val="tr"/>
        </w:rPr>
        <w:t xml:space="preserve"> gerektiği anlamına gelir:</w:t>
      </w:r>
    </w:p>
    <w:p w14:paraId="2D9767CA" w14:textId="3A7D1350" w:rsidR="00E12DE7" w:rsidRPr="00A73FA8" w:rsidRDefault="00234EE8" w:rsidP="00995B3D">
      <w:pPr>
        <w:pStyle w:val="ListParagraph"/>
        <w:numPr>
          <w:ilvl w:val="0"/>
          <w:numId w:val="20"/>
        </w:numPr>
        <w:spacing w:after="120" w:line="240" w:lineRule="atLeast"/>
        <w:contextualSpacing w:val="0"/>
        <w:rPr>
          <w:rFonts w:cstheme="minorHAnsi"/>
          <w:color w:val="000000" w:themeColor="text1"/>
          <w:sz w:val="20"/>
          <w:szCs w:val="20"/>
          <w:lang w:val="en-US"/>
        </w:rPr>
      </w:pPr>
      <w:r w:rsidRPr="00A73FA8">
        <w:rPr>
          <w:color w:val="000000" w:themeColor="text1"/>
          <w:sz w:val="20"/>
          <w:szCs w:val="20"/>
          <w:lang w:val="tr"/>
        </w:rPr>
        <w:t xml:space="preserve">öğrencinin engelini ve </w:t>
      </w:r>
      <w:r w:rsidR="00AC49A2" w:rsidRPr="00A73FA8">
        <w:rPr>
          <w:color w:val="000000" w:themeColor="text1"/>
          <w:sz w:val="20"/>
          <w:szCs w:val="20"/>
          <w:lang w:val="tr"/>
        </w:rPr>
        <w:t xml:space="preserve">bunun </w:t>
      </w:r>
      <w:r w:rsidRPr="00A73FA8">
        <w:rPr>
          <w:color w:val="000000" w:themeColor="text1"/>
          <w:sz w:val="20"/>
          <w:szCs w:val="20"/>
          <w:lang w:val="tr"/>
        </w:rPr>
        <w:t xml:space="preserve">öğrenmesini ve sosyal veya duygusal </w:t>
      </w:r>
      <w:r w:rsidR="0005252B" w:rsidRPr="00A73FA8">
        <w:rPr>
          <w:color w:val="000000" w:themeColor="text1"/>
          <w:sz w:val="20"/>
          <w:szCs w:val="20"/>
          <w:lang w:val="tr"/>
        </w:rPr>
        <w:t>esenliğini</w:t>
      </w:r>
      <w:r w:rsidRPr="00A73FA8">
        <w:rPr>
          <w:color w:val="000000" w:themeColor="text1"/>
          <w:sz w:val="20"/>
          <w:szCs w:val="20"/>
          <w:lang w:val="tr"/>
        </w:rPr>
        <w:t xml:space="preserve"> nasıl etkilediğini anlamak</w:t>
      </w:r>
    </w:p>
    <w:p w14:paraId="4D767A6C" w14:textId="479EAE74" w:rsidR="00D01E03" w:rsidRPr="00A73FA8" w:rsidRDefault="00234EE8" w:rsidP="00995B3D">
      <w:pPr>
        <w:pStyle w:val="ListParagraph"/>
        <w:numPr>
          <w:ilvl w:val="0"/>
          <w:numId w:val="20"/>
        </w:numPr>
        <w:spacing w:after="120" w:line="240" w:lineRule="atLeast"/>
        <w:contextualSpacing w:val="0"/>
        <w:rPr>
          <w:rFonts w:cstheme="minorHAnsi"/>
          <w:color w:val="000000" w:themeColor="text1"/>
          <w:sz w:val="20"/>
          <w:szCs w:val="20"/>
          <w:lang w:val="en-US"/>
        </w:rPr>
      </w:pPr>
      <w:r w:rsidRPr="00A73FA8">
        <w:rPr>
          <w:color w:val="000000" w:themeColor="text1"/>
          <w:sz w:val="20"/>
          <w:szCs w:val="20"/>
          <w:lang w:val="tr"/>
        </w:rPr>
        <w:t>öğrencinin tedavi uygulayıcıları tarafından yapılan tüm önerileri anlamak da dahil olmak üzere okulda makul ayarlamaları uygulamak.</w:t>
      </w:r>
    </w:p>
    <w:p w14:paraId="2223663C" w14:textId="77777777" w:rsidR="00E53427" w:rsidRPr="00A73FA8" w:rsidRDefault="00E53427" w:rsidP="00E12DE7">
      <w:pPr>
        <w:pStyle w:val="Subtitle"/>
        <w:rPr>
          <w:sz w:val="20"/>
          <w:szCs w:val="20"/>
          <w:lang w:val="tr"/>
        </w:rPr>
      </w:pPr>
    </w:p>
    <w:p w14:paraId="4B03AA33" w14:textId="099B33EB" w:rsidR="00E12DE7" w:rsidRPr="00A73FA8" w:rsidRDefault="0005252B" w:rsidP="00E12DE7">
      <w:pPr>
        <w:pStyle w:val="Subtitle"/>
        <w:rPr>
          <w:rFonts w:cstheme="minorHAnsi"/>
          <w:sz w:val="26"/>
          <w:szCs w:val="26"/>
        </w:rPr>
      </w:pPr>
      <w:r w:rsidRPr="00A73FA8">
        <w:rPr>
          <w:sz w:val="26"/>
          <w:szCs w:val="26"/>
          <w:lang w:val="tr"/>
        </w:rPr>
        <w:t>Esenlik</w:t>
      </w:r>
      <w:r w:rsidR="00BA1072" w:rsidRPr="00A73FA8">
        <w:rPr>
          <w:sz w:val="26"/>
          <w:szCs w:val="26"/>
          <w:lang w:val="tr"/>
        </w:rPr>
        <w:t xml:space="preserve"> ve davranış politikaları gibi </w:t>
      </w:r>
      <w:r w:rsidRPr="00A73FA8">
        <w:rPr>
          <w:sz w:val="26"/>
          <w:szCs w:val="26"/>
          <w:lang w:val="tr"/>
        </w:rPr>
        <w:t>ilgili</w:t>
      </w:r>
      <w:r w:rsidR="00E12DE7" w:rsidRPr="00A73FA8">
        <w:rPr>
          <w:sz w:val="26"/>
          <w:szCs w:val="26"/>
          <w:lang w:val="tr"/>
        </w:rPr>
        <w:t xml:space="preserve"> okul politikaları, ebeveynlerle etkileşimde bulun</w:t>
      </w:r>
      <w:r w:rsidRPr="00A73FA8">
        <w:rPr>
          <w:sz w:val="26"/>
          <w:szCs w:val="26"/>
          <w:lang w:val="tr"/>
        </w:rPr>
        <w:t>ul</w:t>
      </w:r>
      <w:r w:rsidR="00E12DE7" w:rsidRPr="00A73FA8">
        <w:rPr>
          <w:sz w:val="26"/>
          <w:szCs w:val="26"/>
          <w:lang w:val="tr"/>
        </w:rPr>
        <w:t xml:space="preserve">duğunda okul personeli tarafından </w:t>
      </w:r>
      <w:r w:rsidRPr="00A73FA8">
        <w:rPr>
          <w:sz w:val="26"/>
          <w:szCs w:val="26"/>
          <w:lang w:val="tr"/>
        </w:rPr>
        <w:t>izlenir</w:t>
      </w:r>
      <w:r w:rsidR="00E12DE7" w:rsidRPr="00A73FA8">
        <w:rPr>
          <w:sz w:val="26"/>
          <w:szCs w:val="26"/>
          <w:lang w:val="tr"/>
        </w:rPr>
        <w:t>.</w:t>
      </w:r>
      <w:r w:rsidR="00BA1072" w:rsidRPr="00A73FA8">
        <w:rPr>
          <w:sz w:val="26"/>
          <w:szCs w:val="26"/>
          <w:lang w:val="tr"/>
        </w:rPr>
        <w:t xml:space="preserve"> </w:t>
      </w:r>
      <w:r w:rsidR="00E12DE7" w:rsidRPr="00A73FA8">
        <w:rPr>
          <w:sz w:val="26"/>
          <w:szCs w:val="26"/>
          <w:lang w:val="tr"/>
        </w:rPr>
        <w:t xml:space="preserve">İlgili politikalar </w:t>
      </w:r>
      <w:r w:rsidR="00E12DE7" w:rsidRPr="00A73FA8">
        <w:rPr>
          <w:sz w:val="26"/>
          <w:szCs w:val="26"/>
          <w:lang w:val="tr"/>
        </w:rPr>
        <w:lastRenderedPageBreak/>
        <w:t xml:space="preserve">için okulunuzun </w:t>
      </w:r>
      <w:r w:rsidRPr="00A73FA8">
        <w:rPr>
          <w:sz w:val="26"/>
          <w:szCs w:val="26"/>
          <w:lang w:val="tr"/>
        </w:rPr>
        <w:t>internet</w:t>
      </w:r>
      <w:r w:rsidR="00E12DE7" w:rsidRPr="00A73FA8">
        <w:rPr>
          <w:sz w:val="26"/>
          <w:szCs w:val="26"/>
          <w:lang w:val="tr"/>
        </w:rPr>
        <w:t xml:space="preserve"> sitesini</w:t>
      </w:r>
      <w:r w:rsidR="00BA1072" w:rsidRPr="00A73FA8">
        <w:rPr>
          <w:sz w:val="26"/>
          <w:szCs w:val="26"/>
          <w:lang w:val="tr"/>
        </w:rPr>
        <w:t xml:space="preserve"> ziyaret edin.</w:t>
      </w:r>
    </w:p>
    <w:p w14:paraId="6D63BF27" w14:textId="0EE95123" w:rsidR="00E12DE7" w:rsidRPr="00E53427" w:rsidRDefault="00E12DE7" w:rsidP="00E12DE7">
      <w:pPr>
        <w:pStyle w:val="Subtitle"/>
        <w:rPr>
          <w:rFonts w:cstheme="minorHAnsi"/>
          <w:sz w:val="26"/>
          <w:szCs w:val="26"/>
        </w:rPr>
      </w:pPr>
      <w:r w:rsidRPr="00A73FA8">
        <w:rPr>
          <w:sz w:val="26"/>
          <w:szCs w:val="26"/>
          <w:lang w:val="tr"/>
        </w:rPr>
        <w:t xml:space="preserve">Okul politikaları ve kişisel bilgilerin </w:t>
      </w:r>
      <w:r w:rsidR="00793F91" w:rsidRPr="00A73FA8">
        <w:rPr>
          <w:sz w:val="26"/>
          <w:szCs w:val="26"/>
          <w:lang w:val="tr"/>
        </w:rPr>
        <w:t>ele alınması</w:t>
      </w:r>
      <w:r w:rsidRPr="00A73FA8">
        <w:rPr>
          <w:sz w:val="26"/>
          <w:szCs w:val="26"/>
          <w:lang w:val="tr"/>
        </w:rPr>
        <w:t xml:space="preserve"> hakkında daha fazla bilgi</w:t>
      </w:r>
      <w:r w:rsidR="00793F91" w:rsidRPr="00A73FA8">
        <w:rPr>
          <w:sz w:val="26"/>
          <w:szCs w:val="26"/>
          <w:lang w:val="tr"/>
        </w:rPr>
        <w:t xml:space="preserve"> </w:t>
      </w:r>
      <w:r w:rsidR="00BA1072" w:rsidRPr="00A73FA8">
        <w:rPr>
          <w:sz w:val="26"/>
          <w:szCs w:val="26"/>
          <w:lang w:val="tr"/>
        </w:rPr>
        <w:t xml:space="preserve">için, okul personeliyle konuşun veya </w:t>
      </w:r>
      <w:r w:rsidR="00793F91" w:rsidRPr="00A73FA8">
        <w:rPr>
          <w:sz w:val="26"/>
          <w:szCs w:val="26"/>
          <w:lang w:val="tr"/>
        </w:rPr>
        <w:t xml:space="preserve">DET Gizlilik Görevlisi (DET Privacy Officer) ile </w:t>
      </w:r>
      <w:hyperlink r:id="rId11" w:history="1">
        <w:r w:rsidR="00793F91" w:rsidRPr="00A73FA8">
          <w:rPr>
            <w:rStyle w:val="Hyperlink"/>
            <w:sz w:val="26"/>
            <w:szCs w:val="26"/>
            <w:lang w:val="tr"/>
          </w:rPr>
          <w:t>privacy@education.vic.gov.au</w:t>
        </w:r>
      </w:hyperlink>
      <w:r w:rsidR="00793F91" w:rsidRPr="00A73FA8">
        <w:rPr>
          <w:sz w:val="26"/>
          <w:szCs w:val="26"/>
          <w:lang w:val="tr"/>
        </w:rPr>
        <w:t xml:space="preserve"> adresinde</w:t>
      </w:r>
      <w:hyperlink r:id="rId12" w:history="1"/>
      <w:r w:rsidRPr="00A73FA8">
        <w:rPr>
          <w:sz w:val="26"/>
          <w:szCs w:val="26"/>
          <w:lang w:val="tr"/>
        </w:rPr>
        <w:t xml:space="preserve"> iletişime geçin.</w:t>
      </w:r>
    </w:p>
    <w:p w14:paraId="1AC67859" w14:textId="0FE2AD74" w:rsidR="00E12DE7" w:rsidRPr="006C239B" w:rsidRDefault="00E12DE7" w:rsidP="00E12DE7">
      <w:pPr>
        <w:spacing w:line="240" w:lineRule="atLeast"/>
        <w:rPr>
          <w:rFonts w:cstheme="minorHAnsi"/>
          <w:sz w:val="20"/>
          <w:szCs w:val="20"/>
          <w:lang w:val="en-US"/>
        </w:rPr>
      </w:pPr>
    </w:p>
    <w:sectPr w:rsidR="00E12DE7" w:rsidRPr="006C239B" w:rsidSect="00E12D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55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7A2E" w14:textId="77777777" w:rsidR="005408B6" w:rsidRDefault="005408B6" w:rsidP="003967DD">
      <w:pPr>
        <w:spacing w:after="0"/>
      </w:pPr>
      <w:r>
        <w:rPr>
          <w:lang w:val="tr"/>
        </w:rPr>
        <w:separator/>
      </w:r>
    </w:p>
  </w:endnote>
  <w:endnote w:type="continuationSeparator" w:id="0">
    <w:p w14:paraId="3958B64F" w14:textId="77777777" w:rsidR="005408B6" w:rsidRDefault="005408B6" w:rsidP="003967DD">
      <w:pPr>
        <w:spacing w:after="0"/>
      </w:pPr>
      <w:r>
        <w:rPr>
          <w:lang w:val="t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  <w:lang w:val="tr"/>
      </w:rPr>
      <w:fldChar w:fldCharType="begin"/>
    </w:r>
    <w:r>
      <w:rPr>
        <w:rStyle w:val="PageNumber"/>
        <w:lang w:val="tr"/>
      </w:rPr>
      <w:instrText xml:space="preserve">PAGE  </w:instrText>
    </w:r>
    <w:r>
      <w:rPr>
        <w:rStyle w:val="PageNumber"/>
        <w:lang w:val="t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AD92" w14:textId="77777777" w:rsidR="00004316" w:rsidRDefault="00004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51A9" w14:textId="77777777" w:rsidR="005408B6" w:rsidRDefault="005408B6" w:rsidP="003967DD">
      <w:pPr>
        <w:spacing w:after="0"/>
      </w:pPr>
      <w:r>
        <w:rPr>
          <w:lang w:val="tr"/>
        </w:rPr>
        <w:separator/>
      </w:r>
    </w:p>
  </w:footnote>
  <w:footnote w:type="continuationSeparator" w:id="0">
    <w:p w14:paraId="2D194D8E" w14:textId="77777777" w:rsidR="005408B6" w:rsidRDefault="005408B6" w:rsidP="003967DD">
      <w:pPr>
        <w:spacing w:after="0"/>
      </w:pPr>
      <w:r>
        <w:rPr>
          <w:lang w:val="t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9683" w14:textId="77777777" w:rsidR="00004316" w:rsidRDefault="00004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  <w:lang w:val="tr"/>
      </w:rPr>
      <w:drawing>
        <wp:anchor distT="0" distB="0" distL="114300" distR="114300" simplePos="0" relativeHeight="251658240" behindDoc="1" locked="0" layoutInCell="1" allowOverlap="1" wp14:anchorId="7CE31918" wp14:editId="0DFA18E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0422" cy="10684798"/>
          <wp:effectExtent l="0" t="0" r="0" b="254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EB0A" w14:textId="77777777" w:rsidR="00004316" w:rsidRDefault="00004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5259BC"/>
    <w:multiLevelType w:val="hybridMultilevel"/>
    <w:tmpl w:val="7396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F3F6E"/>
    <w:multiLevelType w:val="hybridMultilevel"/>
    <w:tmpl w:val="1AF0E5C2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0CC5CF1"/>
    <w:multiLevelType w:val="hybridMultilevel"/>
    <w:tmpl w:val="86145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16BA"/>
    <w:multiLevelType w:val="hybridMultilevel"/>
    <w:tmpl w:val="4FBAE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A0FF5"/>
    <w:multiLevelType w:val="hybridMultilevel"/>
    <w:tmpl w:val="D94E0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10E70"/>
    <w:multiLevelType w:val="hybridMultilevel"/>
    <w:tmpl w:val="149E3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1"/>
  </w:num>
  <w:num w:numId="14">
    <w:abstractNumId w:val="22"/>
  </w:num>
  <w:num w:numId="15">
    <w:abstractNumId w:val="14"/>
  </w:num>
  <w:num w:numId="16">
    <w:abstractNumId w:val="20"/>
  </w:num>
  <w:num w:numId="17">
    <w:abstractNumId w:val="16"/>
  </w:num>
  <w:num w:numId="18">
    <w:abstractNumId w:val="15"/>
  </w:num>
  <w:num w:numId="19">
    <w:abstractNumId w:val="11"/>
  </w:num>
  <w:num w:numId="20">
    <w:abstractNumId w:val="19"/>
  </w:num>
  <w:num w:numId="21">
    <w:abstractNumId w:val="12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316"/>
    <w:rsid w:val="00011F31"/>
    <w:rsid w:val="00013339"/>
    <w:rsid w:val="000256E2"/>
    <w:rsid w:val="00033A60"/>
    <w:rsid w:val="0005252B"/>
    <w:rsid w:val="00064FF8"/>
    <w:rsid w:val="00080DA9"/>
    <w:rsid w:val="000861DD"/>
    <w:rsid w:val="00093453"/>
    <w:rsid w:val="0009399E"/>
    <w:rsid w:val="000A47D4"/>
    <w:rsid w:val="000B6D0D"/>
    <w:rsid w:val="000C600E"/>
    <w:rsid w:val="000E33CD"/>
    <w:rsid w:val="001119D5"/>
    <w:rsid w:val="001205E5"/>
    <w:rsid w:val="00122369"/>
    <w:rsid w:val="00133374"/>
    <w:rsid w:val="0014154E"/>
    <w:rsid w:val="00150E0F"/>
    <w:rsid w:val="00157212"/>
    <w:rsid w:val="0016287D"/>
    <w:rsid w:val="001B57F4"/>
    <w:rsid w:val="001C3113"/>
    <w:rsid w:val="001D0D94"/>
    <w:rsid w:val="001D13F9"/>
    <w:rsid w:val="001F14DC"/>
    <w:rsid w:val="001F39DD"/>
    <w:rsid w:val="001F48E0"/>
    <w:rsid w:val="00217F86"/>
    <w:rsid w:val="002327DD"/>
    <w:rsid w:val="00234EE8"/>
    <w:rsid w:val="00247B1C"/>
    <w:rsid w:val="002512BE"/>
    <w:rsid w:val="00275FB8"/>
    <w:rsid w:val="002A4A96"/>
    <w:rsid w:val="002C48BF"/>
    <w:rsid w:val="002E3BED"/>
    <w:rsid w:val="002F15EF"/>
    <w:rsid w:val="002F1A9C"/>
    <w:rsid w:val="002F6115"/>
    <w:rsid w:val="00312720"/>
    <w:rsid w:val="00343AFC"/>
    <w:rsid w:val="0034745C"/>
    <w:rsid w:val="00362FE5"/>
    <w:rsid w:val="003967DD"/>
    <w:rsid w:val="003A4C39"/>
    <w:rsid w:val="003B5217"/>
    <w:rsid w:val="003C0911"/>
    <w:rsid w:val="0041465C"/>
    <w:rsid w:val="0042333B"/>
    <w:rsid w:val="00443E58"/>
    <w:rsid w:val="00455D7E"/>
    <w:rsid w:val="0047362E"/>
    <w:rsid w:val="00497396"/>
    <w:rsid w:val="004A2E74"/>
    <w:rsid w:val="004A3308"/>
    <w:rsid w:val="004A6A53"/>
    <w:rsid w:val="004B2ED6"/>
    <w:rsid w:val="004C7322"/>
    <w:rsid w:val="004D4388"/>
    <w:rsid w:val="00500ADA"/>
    <w:rsid w:val="00506E23"/>
    <w:rsid w:val="00512BBA"/>
    <w:rsid w:val="005408B6"/>
    <w:rsid w:val="00553E48"/>
    <w:rsid w:val="00555277"/>
    <w:rsid w:val="00567CF0"/>
    <w:rsid w:val="00584366"/>
    <w:rsid w:val="00585B0C"/>
    <w:rsid w:val="00593EC8"/>
    <w:rsid w:val="005A4F12"/>
    <w:rsid w:val="005B1666"/>
    <w:rsid w:val="005E0713"/>
    <w:rsid w:val="005E1125"/>
    <w:rsid w:val="00624A55"/>
    <w:rsid w:val="00627394"/>
    <w:rsid w:val="006523D7"/>
    <w:rsid w:val="006671CE"/>
    <w:rsid w:val="00667F51"/>
    <w:rsid w:val="00697AA9"/>
    <w:rsid w:val="006A1F8A"/>
    <w:rsid w:val="006A25AC"/>
    <w:rsid w:val="006C239B"/>
    <w:rsid w:val="006C45C0"/>
    <w:rsid w:val="006E2B9A"/>
    <w:rsid w:val="00710CED"/>
    <w:rsid w:val="00735566"/>
    <w:rsid w:val="007364BF"/>
    <w:rsid w:val="00767573"/>
    <w:rsid w:val="007771E2"/>
    <w:rsid w:val="007823FA"/>
    <w:rsid w:val="0078635B"/>
    <w:rsid w:val="00793F91"/>
    <w:rsid w:val="007B556E"/>
    <w:rsid w:val="007B5C7A"/>
    <w:rsid w:val="007C1FF1"/>
    <w:rsid w:val="007C44B5"/>
    <w:rsid w:val="007D3E38"/>
    <w:rsid w:val="007E7366"/>
    <w:rsid w:val="008065DA"/>
    <w:rsid w:val="00866820"/>
    <w:rsid w:val="00890680"/>
    <w:rsid w:val="00892E24"/>
    <w:rsid w:val="008A7519"/>
    <w:rsid w:val="008B1737"/>
    <w:rsid w:val="008B79F4"/>
    <w:rsid w:val="008C17D6"/>
    <w:rsid w:val="008C3D5F"/>
    <w:rsid w:val="008F3D35"/>
    <w:rsid w:val="008F7F42"/>
    <w:rsid w:val="00900AA7"/>
    <w:rsid w:val="009024FF"/>
    <w:rsid w:val="00921A12"/>
    <w:rsid w:val="00952690"/>
    <w:rsid w:val="00954B9A"/>
    <w:rsid w:val="0099358C"/>
    <w:rsid w:val="009A3444"/>
    <w:rsid w:val="009A5831"/>
    <w:rsid w:val="009D757D"/>
    <w:rsid w:val="009F466D"/>
    <w:rsid w:val="009F6A77"/>
    <w:rsid w:val="00A31926"/>
    <w:rsid w:val="00A45DC1"/>
    <w:rsid w:val="00A51465"/>
    <w:rsid w:val="00A6203B"/>
    <w:rsid w:val="00A710DF"/>
    <w:rsid w:val="00A73FA8"/>
    <w:rsid w:val="00AC1B1C"/>
    <w:rsid w:val="00AC49A2"/>
    <w:rsid w:val="00B137C6"/>
    <w:rsid w:val="00B14EB1"/>
    <w:rsid w:val="00B21562"/>
    <w:rsid w:val="00B253F1"/>
    <w:rsid w:val="00B308E6"/>
    <w:rsid w:val="00B704DD"/>
    <w:rsid w:val="00BA1072"/>
    <w:rsid w:val="00BD4634"/>
    <w:rsid w:val="00BE25A4"/>
    <w:rsid w:val="00BF1E57"/>
    <w:rsid w:val="00BF6657"/>
    <w:rsid w:val="00C03526"/>
    <w:rsid w:val="00C11221"/>
    <w:rsid w:val="00C539BB"/>
    <w:rsid w:val="00C56A47"/>
    <w:rsid w:val="00C82256"/>
    <w:rsid w:val="00C8782D"/>
    <w:rsid w:val="00CA247A"/>
    <w:rsid w:val="00CC5AA8"/>
    <w:rsid w:val="00CD4A5C"/>
    <w:rsid w:val="00CD5993"/>
    <w:rsid w:val="00CE7916"/>
    <w:rsid w:val="00CF1E8D"/>
    <w:rsid w:val="00D01E03"/>
    <w:rsid w:val="00D82DDE"/>
    <w:rsid w:val="00D9777A"/>
    <w:rsid w:val="00DB00D8"/>
    <w:rsid w:val="00DB7C08"/>
    <w:rsid w:val="00DC4D0D"/>
    <w:rsid w:val="00DD022E"/>
    <w:rsid w:val="00E12DE7"/>
    <w:rsid w:val="00E34263"/>
    <w:rsid w:val="00E34721"/>
    <w:rsid w:val="00E4317E"/>
    <w:rsid w:val="00E4606A"/>
    <w:rsid w:val="00E5030B"/>
    <w:rsid w:val="00E53427"/>
    <w:rsid w:val="00E6100B"/>
    <w:rsid w:val="00E64758"/>
    <w:rsid w:val="00E77EB9"/>
    <w:rsid w:val="00E8642C"/>
    <w:rsid w:val="00EB4B33"/>
    <w:rsid w:val="00EC6D2B"/>
    <w:rsid w:val="00F0610A"/>
    <w:rsid w:val="00F06467"/>
    <w:rsid w:val="00F25823"/>
    <w:rsid w:val="00F25836"/>
    <w:rsid w:val="00F45F07"/>
    <w:rsid w:val="00F5271F"/>
    <w:rsid w:val="00F52D49"/>
    <w:rsid w:val="00F94715"/>
    <w:rsid w:val="00FC3CF7"/>
    <w:rsid w:val="00FD30FF"/>
    <w:rsid w:val="00FD4162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221"/>
    <w:pPr>
      <w:keepNext/>
      <w:keepLines/>
      <w:pBdr>
        <w:top w:val="single" w:sz="4" w:space="3" w:color="E57100"/>
      </w:pBdr>
      <w:spacing w:before="300" w:after="80" w:line="240" w:lineRule="atLeast"/>
      <w:outlineLvl w:val="1"/>
    </w:pPr>
    <w:rPr>
      <w:rFonts w:eastAsiaTheme="majorEastAsia" w:cstheme="minorHAnsi"/>
      <w:b/>
      <w:color w:val="AE272F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A60"/>
    <w:pPr>
      <w:spacing w:before="200" w:line="240" w:lineRule="atLeast"/>
      <w:outlineLvl w:val="2"/>
    </w:pPr>
    <w:rPr>
      <w:rFonts w:eastAsiaTheme="majorEastAsia" w:cstheme="minorHAnsi"/>
      <w:b/>
      <w:color w:val="767171" w:themeColor="background2" w:themeShade="80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11221"/>
    <w:rPr>
      <w:rFonts w:eastAsiaTheme="majorEastAsia" w:cstheme="minorHAnsi"/>
      <w:b/>
      <w:color w:val="AE272F"/>
    </w:rPr>
  </w:style>
  <w:style w:type="character" w:customStyle="1" w:styleId="Heading3Char">
    <w:name w:val="Heading 3 Char"/>
    <w:basedOn w:val="DefaultParagraphFont"/>
    <w:link w:val="Heading3"/>
    <w:uiPriority w:val="9"/>
    <w:rsid w:val="00033A60"/>
    <w:rPr>
      <w:rFonts w:eastAsiaTheme="majorEastAsia" w:cstheme="minorHAnsi"/>
      <w:b/>
      <w:color w:val="767171" w:themeColor="background2" w:themeShade="8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CE791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E57100" w:themeFill="accent3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900AA7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234EE8"/>
    <w:pPr>
      <w:spacing w:after="90" w:line="220" w:lineRule="atLeast"/>
      <w:ind w:left="720"/>
      <w:contextualSpacing/>
    </w:pPr>
    <w:rPr>
      <w:rFonts w:ascii="Arial" w:eastAsia="Times New Roman" w:hAnsi="Arial" w:cs="Times New Roman"/>
      <w:color w:val="747378"/>
      <w:sz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6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6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2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5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mailto:privacy@education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education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- All sector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57100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 xsi:nil="true"/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/>
    </a319977fc8504e09982f090ae1d7c602>
    <DEECD_Expired xmlns="http://schemas.microsoft.com/sharepoint/v3">false</DEECD_Expired>
    <DEECD_Keywords xmlns="http://schemas.microsoft.com/sharepoint/v3">Turkish</DEECD_Keywords>
    <PublishingExpirationDate xmlns="http://schemas.microsoft.com/sharepoint/v3" xsi:nil="true"/>
    <DEECD_Description xmlns="http://schemas.microsoft.com/sharepoint/v3">Schools Privacy Policy for parents - Turkish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6E46953D-2C22-4E9D-8AD1-2B64D4502185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63EE72-8597-46B0-A09C-AD8089FF4EDF}"/>
</file>

<file path=customXml/itemProps5.xml><?xml version="1.0" encoding="utf-8"?>
<ds:datastoreItem xmlns:ds="http://schemas.openxmlformats.org/officeDocument/2006/customXml" ds:itemID="{7CC1821F-8B7C-465C-8FCC-F847626294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Privacy Policy for parents - Turkish</dc:title>
  <dc:subject/>
  <dc:creator>Isabel Lim</dc:creator>
  <cp:keywords/>
  <dc:description/>
  <cp:lastModifiedBy>Marta Jarosz</cp:lastModifiedBy>
  <cp:revision>4</cp:revision>
  <dcterms:created xsi:type="dcterms:W3CDTF">2021-12-23T06:11:00Z</dcterms:created>
  <dcterms:modified xsi:type="dcterms:W3CDTF">2022-01-10T04:51:00Z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{a889e2ef-e638-432a-86f8-b34f0a17e962}</vt:lpwstr>
  </property>
  <property fmtid="{D5CDD505-2E9C-101B-9397-08002B2CF9AE}" pid="5" name="RecordPoint_ActiveItemListId">
    <vt:lpwstr>{a7e47422-f3f0-4fec-9b52-62e2b3f07ac1}</vt:lpwstr>
  </property>
  <property fmtid="{D5CDD505-2E9C-101B-9397-08002B2CF9AE}" pid="6" name="RecordPoint_ActiveItemUniqueId">
    <vt:lpwstr>{074d9dbf-4a67-4b8f-b19c-dff096b3d67b}</vt:lpwstr>
  </property>
  <property fmtid="{D5CDD505-2E9C-101B-9397-08002B2CF9AE}" pid="7" name="RecordPoint_ActiveItemWebId">
    <vt:lpwstr>{8b3e066e-2310-41e2-be97-b46e081fc60d}</vt:lpwstr>
  </property>
  <property fmtid="{D5CDD505-2E9C-101B-9397-08002B2CF9AE}" pid="8" name="DET_EDRMS_RCS">
    <vt:lpwstr/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SubmissionDate">
    <vt:lpwstr/>
  </property>
  <property fmtid="{D5CDD505-2E9C-101B-9397-08002B2CF9AE}" pid="12" name="RecordPoint_RecordNumberSubmitted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/>
  </property>
  <property fmtid="{D5CDD505-2E9C-101B-9397-08002B2CF9AE}" pid="16" name="DEECD_SubjectCategory">
    <vt:lpwstr/>
  </property>
  <property fmtid="{D5CDD505-2E9C-101B-9397-08002B2CF9AE}" pid="17" name="DEECD_ItemType">
    <vt:lpwstr/>
  </property>
  <property fmtid="{D5CDD505-2E9C-101B-9397-08002B2CF9AE}" pid="18" name="DEECD_Audience">
    <vt:lpwstr/>
  </property>
  <property fmtid="{D5CDD505-2E9C-101B-9397-08002B2CF9AE}" pid="19" name="_docset_NoMedatataSyncRequired">
    <vt:lpwstr>False</vt:lpwstr>
  </property>
  <property fmtid="{D5CDD505-2E9C-101B-9397-08002B2CF9AE}" pid="20" name="DEECD_Author">
    <vt:lpwstr/>
  </property>
</Properties>
</file>