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BF8" w14:textId="02E3422F" w:rsidR="00A63D55" w:rsidRPr="001B78D5" w:rsidRDefault="00287405" w:rsidP="001B78D5">
      <w:pPr>
        <w:pStyle w:val="Covertitle"/>
      </w:pPr>
      <w:r>
        <w:t>Conducting research in Victorian government schools and early childhood settings</w:t>
      </w:r>
    </w:p>
    <w:p w14:paraId="52314B40" w14:textId="49B518BA" w:rsidR="00A63D55" w:rsidRPr="001B78D5" w:rsidRDefault="00287405" w:rsidP="001B78D5">
      <w:pPr>
        <w:pStyle w:val="Coversubtitle"/>
      </w:pPr>
      <w:r>
        <w:t xml:space="preserve">Guidelines for research </w:t>
      </w:r>
      <w:r w:rsidR="00C85CEB">
        <w:t>applications</w:t>
      </w:r>
    </w:p>
    <w:p w14:paraId="4820AE24" w14:textId="77777777" w:rsidR="00DA3218" w:rsidRDefault="00DA3218" w:rsidP="001B78D5">
      <w:pPr>
        <w:pStyle w:val="Heading1"/>
        <w:sectPr w:rsidR="00DA3218" w:rsidSect="00463A1D">
          <w:headerReference w:type="default" r:id="rId11"/>
          <w:footerReference w:type="even" r:id="rId12"/>
          <w:pgSz w:w="11900" w:h="16840"/>
          <w:pgMar w:top="2128" w:right="1134" w:bottom="1701" w:left="1134" w:header="227" w:footer="709" w:gutter="0"/>
          <w:cols w:space="708"/>
          <w:docGrid w:linePitch="360"/>
        </w:sectPr>
      </w:pPr>
    </w:p>
    <w:p w14:paraId="020EA94D" w14:textId="77777777" w:rsidR="0080480E" w:rsidRDefault="0080480E" w:rsidP="001B78D5">
      <w:pPr>
        <w:pStyle w:val="Heading1"/>
      </w:pPr>
      <w:bookmarkStart w:id="0" w:name="_Toc176332542"/>
      <w:r>
        <w:br w:type="page"/>
      </w:r>
    </w:p>
    <w:p w14:paraId="28C57764" w14:textId="58A9B842" w:rsidR="00DA3218" w:rsidRPr="006F44D8" w:rsidRDefault="00144FD5" w:rsidP="001B78D5">
      <w:pPr>
        <w:pStyle w:val="Heading1"/>
      </w:pPr>
      <w:bookmarkStart w:id="1" w:name="_Toc193290615"/>
      <w:r w:rsidRPr="006F44D8">
        <w:lastRenderedPageBreak/>
        <w:t>Contents</w:t>
      </w:r>
      <w:bookmarkEnd w:id="0"/>
      <w:bookmarkEnd w:id="1"/>
    </w:p>
    <w:p w14:paraId="3A8208C7" w14:textId="77777777" w:rsidR="00DA3218" w:rsidRDefault="00DA3218" w:rsidP="001B78D5"/>
    <w:p w14:paraId="0C9D6D9F" w14:textId="3183C633" w:rsidR="008B5DBA" w:rsidRDefault="00DA3218">
      <w:pPr>
        <w:pStyle w:val="TOC1"/>
        <w:rPr>
          <w:rFonts w:eastAsiaTheme="minorEastAsia" w:cstheme="minorBidi"/>
          <w:bCs w:val="0"/>
          <w:iCs w:val="0"/>
          <w:kern w:val="2"/>
          <w:sz w:val="24"/>
          <w:szCs w:val="24"/>
          <w:lang w:eastAsia="en-AU"/>
          <w14:ligatures w14:val="standardContextual"/>
        </w:rPr>
      </w:pPr>
      <w:r>
        <w:rPr>
          <w:rFonts w:ascii="Arial" w:eastAsiaTheme="minorEastAsia" w:hAnsi="Arial" w:cs="Arial"/>
          <w:b/>
          <w:color w:val="AF272F"/>
          <w:szCs w:val="18"/>
          <w:lang w:val="en-US"/>
        </w:rPr>
        <w:fldChar w:fldCharType="begin"/>
      </w:r>
      <w:r>
        <w:instrText xml:space="preserve"> TOC \t "HEADING 1,1,HEADING 2,2,Heading 3,3" </w:instrText>
      </w:r>
      <w:r>
        <w:rPr>
          <w:rFonts w:ascii="Arial" w:eastAsiaTheme="minorEastAsia" w:hAnsi="Arial" w:cs="Arial"/>
          <w:b/>
          <w:color w:val="AF272F"/>
          <w:szCs w:val="18"/>
          <w:lang w:val="en-US"/>
        </w:rPr>
        <w:fldChar w:fldCharType="separate"/>
      </w:r>
      <w:r w:rsidR="008B5DBA">
        <w:t>Contents</w:t>
      </w:r>
      <w:r w:rsidR="008B5DBA">
        <w:tab/>
      </w:r>
      <w:r w:rsidR="008B5DBA">
        <w:fldChar w:fldCharType="begin"/>
      </w:r>
      <w:r w:rsidR="008B5DBA">
        <w:instrText xml:space="preserve"> PAGEREF _Toc193290615 \h </w:instrText>
      </w:r>
      <w:r w:rsidR="008B5DBA">
        <w:fldChar w:fldCharType="separate"/>
      </w:r>
      <w:r w:rsidR="008B5DBA">
        <w:t>2</w:t>
      </w:r>
      <w:r w:rsidR="008B5DBA">
        <w:fldChar w:fldCharType="end"/>
      </w:r>
    </w:p>
    <w:p w14:paraId="0E831AFF" w14:textId="536D17D8" w:rsidR="008B5DBA" w:rsidRDefault="008B5DBA">
      <w:pPr>
        <w:pStyle w:val="TOC1"/>
        <w:rPr>
          <w:rFonts w:eastAsiaTheme="minorEastAsia" w:cstheme="minorBidi"/>
          <w:bCs w:val="0"/>
          <w:iCs w:val="0"/>
          <w:kern w:val="2"/>
          <w:sz w:val="24"/>
          <w:szCs w:val="24"/>
          <w:lang w:eastAsia="en-AU"/>
          <w14:ligatures w14:val="standardContextual"/>
        </w:rPr>
      </w:pPr>
      <w:r>
        <w:t>Conducting research in Victorian government schools and early childhood settings</w:t>
      </w:r>
      <w:r>
        <w:tab/>
      </w:r>
      <w:r>
        <w:fldChar w:fldCharType="begin"/>
      </w:r>
      <w:r>
        <w:instrText xml:space="preserve"> PAGEREF _Toc193290616 \h </w:instrText>
      </w:r>
      <w:r>
        <w:fldChar w:fldCharType="separate"/>
      </w:r>
      <w:r>
        <w:t>3</w:t>
      </w:r>
      <w:r>
        <w:fldChar w:fldCharType="end"/>
      </w:r>
    </w:p>
    <w:p w14:paraId="56AF5EE2" w14:textId="1C0D47B8" w:rsidR="008B5DBA" w:rsidRDefault="008B5DBA">
      <w:pPr>
        <w:pStyle w:val="TOC2"/>
        <w:rPr>
          <w:rFonts w:eastAsiaTheme="minorEastAsia" w:cstheme="minorBidi"/>
          <w:bCs w:val="0"/>
          <w:kern w:val="2"/>
          <w:sz w:val="24"/>
          <w:szCs w:val="24"/>
          <w:lang w:eastAsia="en-AU"/>
          <w14:ligatures w14:val="standardContextual"/>
        </w:rPr>
      </w:pPr>
      <w:r>
        <w:t>Who needs RISEC approval?</w:t>
      </w:r>
      <w:r>
        <w:tab/>
      </w:r>
      <w:r>
        <w:fldChar w:fldCharType="begin"/>
      </w:r>
      <w:r>
        <w:instrText xml:space="preserve"> PAGEREF _Toc193290617 \h </w:instrText>
      </w:r>
      <w:r>
        <w:fldChar w:fldCharType="separate"/>
      </w:r>
      <w:r>
        <w:t>4</w:t>
      </w:r>
      <w:r>
        <w:fldChar w:fldCharType="end"/>
      </w:r>
    </w:p>
    <w:p w14:paraId="20D7F16D" w14:textId="0D2A4D49" w:rsidR="008B5DBA" w:rsidRDefault="008B5DBA">
      <w:pPr>
        <w:pStyle w:val="TOC2"/>
        <w:rPr>
          <w:rFonts w:eastAsiaTheme="minorEastAsia" w:cstheme="minorBidi"/>
          <w:bCs w:val="0"/>
          <w:kern w:val="2"/>
          <w:sz w:val="24"/>
          <w:szCs w:val="24"/>
          <w:lang w:eastAsia="en-AU"/>
          <w14:ligatures w14:val="standardContextual"/>
        </w:rPr>
      </w:pPr>
      <w:r>
        <w:t>Research and evaluation projects which will not be approved</w:t>
      </w:r>
      <w:r>
        <w:tab/>
      </w:r>
      <w:r>
        <w:fldChar w:fldCharType="begin"/>
      </w:r>
      <w:r>
        <w:instrText xml:space="preserve"> PAGEREF _Toc193290618 \h </w:instrText>
      </w:r>
      <w:r>
        <w:fldChar w:fldCharType="separate"/>
      </w:r>
      <w:r>
        <w:t>4</w:t>
      </w:r>
      <w:r>
        <w:fldChar w:fldCharType="end"/>
      </w:r>
    </w:p>
    <w:p w14:paraId="1755969A" w14:textId="0EDC7821"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Opt-out consent and incentivised participation</w:t>
      </w:r>
      <w:r>
        <w:rPr>
          <w:noProof/>
        </w:rPr>
        <w:tab/>
      </w:r>
      <w:r>
        <w:rPr>
          <w:noProof/>
        </w:rPr>
        <w:fldChar w:fldCharType="begin"/>
      </w:r>
      <w:r>
        <w:rPr>
          <w:noProof/>
        </w:rPr>
        <w:instrText xml:space="preserve"> PAGEREF _Toc193290619 \h </w:instrText>
      </w:r>
      <w:r>
        <w:rPr>
          <w:noProof/>
        </w:rPr>
      </w:r>
      <w:r>
        <w:rPr>
          <w:noProof/>
        </w:rPr>
        <w:fldChar w:fldCharType="separate"/>
      </w:r>
      <w:r>
        <w:rPr>
          <w:noProof/>
        </w:rPr>
        <w:t>4</w:t>
      </w:r>
      <w:r>
        <w:rPr>
          <w:noProof/>
        </w:rPr>
        <w:fldChar w:fldCharType="end"/>
      </w:r>
    </w:p>
    <w:p w14:paraId="497F47AB" w14:textId="664A234F" w:rsidR="008B5DBA" w:rsidRDefault="008B5DBA">
      <w:pPr>
        <w:pStyle w:val="TOC1"/>
        <w:rPr>
          <w:rFonts w:eastAsiaTheme="minorEastAsia" w:cstheme="minorBidi"/>
          <w:bCs w:val="0"/>
          <w:iCs w:val="0"/>
          <w:kern w:val="2"/>
          <w:sz w:val="24"/>
          <w:szCs w:val="24"/>
          <w:lang w:eastAsia="en-AU"/>
          <w14:ligatures w14:val="standardContextual"/>
        </w:rPr>
      </w:pPr>
      <w:r>
        <w:t>Completing and submitting a RISEC application</w:t>
      </w:r>
      <w:r>
        <w:tab/>
      </w:r>
      <w:r>
        <w:fldChar w:fldCharType="begin"/>
      </w:r>
      <w:r>
        <w:instrText xml:space="preserve"> PAGEREF _Toc193290620 \h </w:instrText>
      </w:r>
      <w:r>
        <w:fldChar w:fldCharType="separate"/>
      </w:r>
      <w:r>
        <w:t>5</w:t>
      </w:r>
      <w:r>
        <w:fldChar w:fldCharType="end"/>
      </w:r>
    </w:p>
    <w:p w14:paraId="32ED4E07" w14:textId="16AFFA30" w:rsidR="008B5DBA" w:rsidRDefault="008B5DBA">
      <w:pPr>
        <w:pStyle w:val="TOC2"/>
        <w:rPr>
          <w:rFonts w:eastAsiaTheme="minorEastAsia" w:cstheme="minorBidi"/>
          <w:bCs w:val="0"/>
          <w:kern w:val="2"/>
          <w:sz w:val="24"/>
          <w:szCs w:val="24"/>
          <w:lang w:eastAsia="en-AU"/>
          <w14:ligatures w14:val="standardContextual"/>
        </w:rPr>
      </w:pPr>
      <w:r>
        <w:t>Registering for E-RISEC</w:t>
      </w:r>
      <w:r>
        <w:tab/>
      </w:r>
      <w:r>
        <w:fldChar w:fldCharType="begin"/>
      </w:r>
      <w:r>
        <w:instrText xml:space="preserve"> PAGEREF _Toc193290621 \h </w:instrText>
      </w:r>
      <w:r>
        <w:fldChar w:fldCharType="separate"/>
      </w:r>
      <w:r>
        <w:t>6</w:t>
      </w:r>
      <w:r>
        <w:fldChar w:fldCharType="end"/>
      </w:r>
    </w:p>
    <w:p w14:paraId="54D73364" w14:textId="2F3F4754" w:rsidR="008B5DBA" w:rsidRDefault="008B5DBA">
      <w:pPr>
        <w:pStyle w:val="TOC2"/>
        <w:rPr>
          <w:rFonts w:eastAsiaTheme="minorEastAsia" w:cstheme="minorBidi"/>
          <w:bCs w:val="0"/>
          <w:kern w:val="2"/>
          <w:sz w:val="24"/>
          <w:szCs w:val="24"/>
          <w:lang w:eastAsia="en-AU"/>
          <w14:ligatures w14:val="standardContextual"/>
        </w:rPr>
      </w:pPr>
      <w:r>
        <w:t>Completing an application</w:t>
      </w:r>
      <w:r>
        <w:tab/>
      </w:r>
      <w:r>
        <w:fldChar w:fldCharType="begin"/>
      </w:r>
      <w:r>
        <w:instrText xml:space="preserve"> PAGEREF _Toc193290622 \h </w:instrText>
      </w:r>
      <w:r>
        <w:fldChar w:fldCharType="separate"/>
      </w:r>
      <w:r>
        <w:t>6</w:t>
      </w:r>
      <w:r>
        <w:fldChar w:fldCharType="end"/>
      </w:r>
    </w:p>
    <w:p w14:paraId="5EDB5CCA" w14:textId="4F5B6EDB" w:rsidR="008B5DBA" w:rsidRDefault="008B5DBA">
      <w:pPr>
        <w:pStyle w:val="TOC1"/>
        <w:rPr>
          <w:rFonts w:eastAsiaTheme="minorEastAsia" w:cstheme="minorBidi"/>
          <w:bCs w:val="0"/>
          <w:iCs w:val="0"/>
          <w:kern w:val="2"/>
          <w:sz w:val="24"/>
          <w:szCs w:val="24"/>
          <w:lang w:eastAsia="en-AU"/>
          <w14:ligatures w14:val="standardContextual"/>
        </w:rPr>
      </w:pPr>
      <w:r>
        <w:t>Assessment and processing of RISEC applications</w:t>
      </w:r>
      <w:r>
        <w:tab/>
      </w:r>
      <w:r>
        <w:fldChar w:fldCharType="begin"/>
      </w:r>
      <w:r>
        <w:instrText xml:space="preserve"> PAGEREF _Toc193290623 \h </w:instrText>
      </w:r>
      <w:r>
        <w:fldChar w:fldCharType="separate"/>
      </w:r>
      <w:r>
        <w:t>8</w:t>
      </w:r>
      <w:r>
        <w:fldChar w:fldCharType="end"/>
      </w:r>
    </w:p>
    <w:p w14:paraId="2083ACF1" w14:textId="01C011A7" w:rsidR="008B5DBA" w:rsidRDefault="008B5DBA">
      <w:pPr>
        <w:pStyle w:val="TOC2"/>
        <w:rPr>
          <w:rFonts w:eastAsiaTheme="minorEastAsia" w:cstheme="minorBidi"/>
          <w:bCs w:val="0"/>
          <w:kern w:val="2"/>
          <w:sz w:val="24"/>
          <w:szCs w:val="24"/>
          <w:lang w:eastAsia="en-AU"/>
          <w14:ligatures w14:val="standardContextual"/>
        </w:rPr>
      </w:pPr>
      <w:r>
        <w:t>Stage 1: Initial assessment</w:t>
      </w:r>
      <w:r>
        <w:tab/>
      </w:r>
      <w:r>
        <w:fldChar w:fldCharType="begin"/>
      </w:r>
      <w:r>
        <w:instrText xml:space="preserve"> PAGEREF _Toc193290624 \h </w:instrText>
      </w:r>
      <w:r>
        <w:fldChar w:fldCharType="separate"/>
      </w:r>
      <w:r>
        <w:t>8</w:t>
      </w:r>
      <w:r>
        <w:fldChar w:fldCharType="end"/>
      </w:r>
    </w:p>
    <w:p w14:paraId="768E612E" w14:textId="2ECFC4BD" w:rsidR="008B5DBA" w:rsidRDefault="008B5DBA">
      <w:pPr>
        <w:pStyle w:val="TOC2"/>
        <w:rPr>
          <w:rFonts w:eastAsiaTheme="minorEastAsia" w:cstheme="minorBidi"/>
          <w:bCs w:val="0"/>
          <w:kern w:val="2"/>
          <w:sz w:val="24"/>
          <w:szCs w:val="24"/>
          <w:lang w:eastAsia="en-AU"/>
          <w14:ligatures w14:val="standardContextual"/>
        </w:rPr>
      </w:pPr>
      <w:r>
        <w:t>Stage 2: RISEC Governance Committee assessment</w:t>
      </w:r>
      <w:r>
        <w:tab/>
      </w:r>
      <w:r>
        <w:fldChar w:fldCharType="begin"/>
      </w:r>
      <w:r>
        <w:instrText xml:space="preserve"> PAGEREF _Toc193290625 \h </w:instrText>
      </w:r>
      <w:r>
        <w:fldChar w:fldCharType="separate"/>
      </w:r>
      <w:r>
        <w:t>8</w:t>
      </w:r>
      <w:r>
        <w:fldChar w:fldCharType="end"/>
      </w:r>
    </w:p>
    <w:p w14:paraId="4F33146D" w14:textId="161412C4" w:rsidR="008B5DBA" w:rsidRDefault="008B5DBA">
      <w:pPr>
        <w:pStyle w:val="TOC2"/>
        <w:rPr>
          <w:rFonts w:eastAsiaTheme="minorEastAsia" w:cstheme="minorBidi"/>
          <w:bCs w:val="0"/>
          <w:kern w:val="2"/>
          <w:sz w:val="24"/>
          <w:szCs w:val="24"/>
          <w:lang w:eastAsia="en-AU"/>
          <w14:ligatures w14:val="standardContextual"/>
        </w:rPr>
      </w:pPr>
      <w:r>
        <w:t>Stage 3: Full review and approval process</w:t>
      </w:r>
      <w:r>
        <w:tab/>
      </w:r>
      <w:r>
        <w:fldChar w:fldCharType="begin"/>
      </w:r>
      <w:r>
        <w:instrText xml:space="preserve"> PAGEREF _Toc193290626 \h </w:instrText>
      </w:r>
      <w:r>
        <w:fldChar w:fldCharType="separate"/>
      </w:r>
      <w:r>
        <w:t>8</w:t>
      </w:r>
      <w:r>
        <w:fldChar w:fldCharType="end"/>
      </w:r>
    </w:p>
    <w:p w14:paraId="75A37708" w14:textId="2F21E23F" w:rsidR="008B5DBA" w:rsidRDefault="008B5DBA">
      <w:pPr>
        <w:pStyle w:val="TOC2"/>
        <w:rPr>
          <w:rFonts w:eastAsiaTheme="minorEastAsia" w:cstheme="minorBidi"/>
          <w:bCs w:val="0"/>
          <w:kern w:val="2"/>
          <w:sz w:val="24"/>
          <w:szCs w:val="24"/>
          <w:lang w:eastAsia="en-AU"/>
          <w14:ligatures w14:val="standardContextual"/>
        </w:rPr>
      </w:pPr>
      <w:r>
        <w:t>Stage 4: Final outcome</w:t>
      </w:r>
      <w:r>
        <w:tab/>
      </w:r>
      <w:r>
        <w:fldChar w:fldCharType="begin"/>
      </w:r>
      <w:r>
        <w:instrText xml:space="preserve"> PAGEREF _Toc193290627 \h </w:instrText>
      </w:r>
      <w:r>
        <w:fldChar w:fldCharType="separate"/>
      </w:r>
      <w:r>
        <w:t>9</w:t>
      </w:r>
      <w:r>
        <w:fldChar w:fldCharType="end"/>
      </w:r>
    </w:p>
    <w:p w14:paraId="1B1A5B27" w14:textId="2D0D559A"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Approval</w:t>
      </w:r>
      <w:r>
        <w:rPr>
          <w:noProof/>
        </w:rPr>
        <w:tab/>
      </w:r>
      <w:r>
        <w:rPr>
          <w:noProof/>
        </w:rPr>
        <w:fldChar w:fldCharType="begin"/>
      </w:r>
      <w:r>
        <w:rPr>
          <w:noProof/>
        </w:rPr>
        <w:instrText xml:space="preserve"> PAGEREF _Toc193290628 \h </w:instrText>
      </w:r>
      <w:r>
        <w:rPr>
          <w:noProof/>
        </w:rPr>
      </w:r>
      <w:r>
        <w:rPr>
          <w:noProof/>
        </w:rPr>
        <w:fldChar w:fldCharType="separate"/>
      </w:r>
      <w:r>
        <w:rPr>
          <w:noProof/>
        </w:rPr>
        <w:t>9</w:t>
      </w:r>
      <w:r>
        <w:rPr>
          <w:noProof/>
        </w:rPr>
        <w:fldChar w:fldCharType="end"/>
      </w:r>
    </w:p>
    <w:p w14:paraId="5D27BAB6" w14:textId="1DA93427"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Not approved and closed</w:t>
      </w:r>
      <w:r>
        <w:rPr>
          <w:noProof/>
        </w:rPr>
        <w:tab/>
      </w:r>
      <w:r>
        <w:rPr>
          <w:noProof/>
        </w:rPr>
        <w:fldChar w:fldCharType="begin"/>
      </w:r>
      <w:r>
        <w:rPr>
          <w:noProof/>
        </w:rPr>
        <w:instrText xml:space="preserve"> PAGEREF _Toc193290629 \h </w:instrText>
      </w:r>
      <w:r>
        <w:rPr>
          <w:noProof/>
        </w:rPr>
      </w:r>
      <w:r>
        <w:rPr>
          <w:noProof/>
        </w:rPr>
        <w:fldChar w:fldCharType="separate"/>
      </w:r>
      <w:r>
        <w:rPr>
          <w:noProof/>
        </w:rPr>
        <w:t>9</w:t>
      </w:r>
      <w:r>
        <w:rPr>
          <w:noProof/>
        </w:rPr>
        <w:fldChar w:fldCharType="end"/>
      </w:r>
    </w:p>
    <w:p w14:paraId="5832C643" w14:textId="69D52BC4" w:rsidR="008B5DBA" w:rsidRDefault="008B5DBA">
      <w:pPr>
        <w:pStyle w:val="TOC2"/>
        <w:rPr>
          <w:rFonts w:eastAsiaTheme="minorEastAsia" w:cstheme="minorBidi"/>
          <w:bCs w:val="0"/>
          <w:kern w:val="2"/>
          <w:sz w:val="24"/>
          <w:szCs w:val="24"/>
          <w:lang w:eastAsia="en-AU"/>
          <w14:ligatures w14:val="standardContextual"/>
        </w:rPr>
      </w:pPr>
      <w:r>
        <w:t>Requirements for approved research</w:t>
      </w:r>
      <w:r>
        <w:tab/>
      </w:r>
      <w:r>
        <w:fldChar w:fldCharType="begin"/>
      </w:r>
      <w:r>
        <w:instrText xml:space="preserve"> PAGEREF _Toc193290630 \h </w:instrText>
      </w:r>
      <w:r>
        <w:fldChar w:fldCharType="separate"/>
      </w:r>
      <w:r>
        <w:t>9</w:t>
      </w:r>
      <w:r>
        <w:fldChar w:fldCharType="end"/>
      </w:r>
    </w:p>
    <w:p w14:paraId="2EECD2A1" w14:textId="6A4E1112"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Confirmation of participating schools / early childhood setting sites</w:t>
      </w:r>
      <w:r>
        <w:rPr>
          <w:noProof/>
        </w:rPr>
        <w:tab/>
      </w:r>
      <w:r>
        <w:rPr>
          <w:noProof/>
        </w:rPr>
        <w:fldChar w:fldCharType="begin"/>
      </w:r>
      <w:r>
        <w:rPr>
          <w:noProof/>
        </w:rPr>
        <w:instrText xml:space="preserve"> PAGEREF _Toc193290631 \h </w:instrText>
      </w:r>
      <w:r>
        <w:rPr>
          <w:noProof/>
        </w:rPr>
      </w:r>
      <w:r>
        <w:rPr>
          <w:noProof/>
        </w:rPr>
        <w:fldChar w:fldCharType="separate"/>
      </w:r>
      <w:r>
        <w:rPr>
          <w:noProof/>
        </w:rPr>
        <w:t>10</w:t>
      </w:r>
      <w:r>
        <w:rPr>
          <w:noProof/>
        </w:rPr>
        <w:fldChar w:fldCharType="end"/>
      </w:r>
    </w:p>
    <w:p w14:paraId="4E593F9B" w14:textId="24F718BB"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Modifying RISEC-approved projects via amendments</w:t>
      </w:r>
      <w:r>
        <w:rPr>
          <w:noProof/>
        </w:rPr>
        <w:tab/>
      </w:r>
      <w:r>
        <w:rPr>
          <w:noProof/>
        </w:rPr>
        <w:fldChar w:fldCharType="begin"/>
      </w:r>
      <w:r>
        <w:rPr>
          <w:noProof/>
        </w:rPr>
        <w:instrText xml:space="preserve"> PAGEREF _Toc193290632 \h </w:instrText>
      </w:r>
      <w:r>
        <w:rPr>
          <w:noProof/>
        </w:rPr>
      </w:r>
      <w:r>
        <w:rPr>
          <w:noProof/>
        </w:rPr>
        <w:fldChar w:fldCharType="separate"/>
      </w:r>
      <w:r>
        <w:rPr>
          <w:noProof/>
        </w:rPr>
        <w:t>10</w:t>
      </w:r>
      <w:r>
        <w:rPr>
          <w:noProof/>
        </w:rPr>
        <w:fldChar w:fldCharType="end"/>
      </w:r>
    </w:p>
    <w:p w14:paraId="50EA0456" w14:textId="36B320B8" w:rsidR="008B5DBA" w:rsidRDefault="008B5DBA">
      <w:pPr>
        <w:pStyle w:val="TOC3"/>
        <w:tabs>
          <w:tab w:val="right" w:leader="dot" w:pos="9622"/>
        </w:tabs>
        <w:rPr>
          <w:rFonts w:eastAsiaTheme="minorEastAsia" w:cstheme="minorBidi"/>
          <w:noProof/>
          <w:kern w:val="2"/>
          <w:sz w:val="24"/>
          <w:szCs w:val="24"/>
          <w:lang w:eastAsia="en-AU"/>
          <w14:ligatures w14:val="standardContextual"/>
        </w:rPr>
      </w:pPr>
      <w:r>
        <w:rPr>
          <w:noProof/>
        </w:rPr>
        <w:t>Submitting an amendment</w:t>
      </w:r>
      <w:r>
        <w:rPr>
          <w:noProof/>
        </w:rPr>
        <w:tab/>
      </w:r>
      <w:r>
        <w:rPr>
          <w:noProof/>
        </w:rPr>
        <w:fldChar w:fldCharType="begin"/>
      </w:r>
      <w:r>
        <w:rPr>
          <w:noProof/>
        </w:rPr>
        <w:instrText xml:space="preserve"> PAGEREF _Toc193290633 \h </w:instrText>
      </w:r>
      <w:r>
        <w:rPr>
          <w:noProof/>
        </w:rPr>
      </w:r>
      <w:r>
        <w:rPr>
          <w:noProof/>
        </w:rPr>
        <w:fldChar w:fldCharType="separate"/>
      </w:r>
      <w:r>
        <w:rPr>
          <w:noProof/>
        </w:rPr>
        <w:t>10</w:t>
      </w:r>
      <w:r>
        <w:rPr>
          <w:noProof/>
        </w:rPr>
        <w:fldChar w:fldCharType="end"/>
      </w:r>
    </w:p>
    <w:p w14:paraId="3CB527B7" w14:textId="453A512F" w:rsidR="008B5DBA" w:rsidRDefault="008B5DBA">
      <w:pPr>
        <w:pStyle w:val="TOC2"/>
        <w:rPr>
          <w:rFonts w:eastAsiaTheme="minorEastAsia" w:cstheme="minorBidi"/>
          <w:bCs w:val="0"/>
          <w:kern w:val="2"/>
          <w:sz w:val="24"/>
          <w:szCs w:val="24"/>
          <w:lang w:eastAsia="en-AU"/>
          <w14:ligatures w14:val="standardContextual"/>
        </w:rPr>
      </w:pPr>
      <w:r>
        <w:t>Submitting research findings</w:t>
      </w:r>
      <w:r>
        <w:tab/>
      </w:r>
      <w:r>
        <w:fldChar w:fldCharType="begin"/>
      </w:r>
      <w:r>
        <w:instrText xml:space="preserve"> PAGEREF _Toc193290634 \h </w:instrText>
      </w:r>
      <w:r>
        <w:fldChar w:fldCharType="separate"/>
      </w:r>
      <w:r>
        <w:t>10</w:t>
      </w:r>
      <w:r>
        <w:fldChar w:fldCharType="end"/>
      </w:r>
    </w:p>
    <w:p w14:paraId="0CC17478" w14:textId="46079C7F" w:rsidR="00721A11" w:rsidRDefault="008B5DBA">
      <w:pPr>
        <w:pStyle w:val="TOC2"/>
      </w:pPr>
      <w:r>
        <w:t>Appendix A: E-RISEC checklist</w:t>
      </w:r>
      <w:r>
        <w:tab/>
      </w:r>
      <w:r>
        <w:fldChar w:fldCharType="begin"/>
      </w:r>
      <w:r>
        <w:instrText xml:space="preserve"> PAGEREF _Toc193290635 \h </w:instrText>
      </w:r>
      <w:r>
        <w:fldChar w:fldCharType="separate"/>
      </w:r>
      <w:r>
        <w:t>11</w:t>
      </w:r>
      <w:r>
        <w:fldChar w:fldCharType="end"/>
      </w:r>
      <w:r w:rsidR="00721A11">
        <w:br w:type="page"/>
      </w:r>
    </w:p>
    <w:p w14:paraId="2D0B8D3A" w14:textId="77777777" w:rsidR="008B5DBA" w:rsidRDefault="008B5DBA">
      <w:pPr>
        <w:pStyle w:val="TOC2"/>
        <w:rPr>
          <w:rFonts w:eastAsiaTheme="minorEastAsia" w:cstheme="minorBidi"/>
          <w:bCs w:val="0"/>
          <w:kern w:val="2"/>
          <w:sz w:val="24"/>
          <w:szCs w:val="24"/>
          <w:lang w:eastAsia="en-AU"/>
          <w14:ligatures w14:val="standardContextual"/>
        </w:rPr>
      </w:pPr>
    </w:p>
    <w:p w14:paraId="6B8C339E" w14:textId="749DE307" w:rsidR="00DA3218" w:rsidRPr="00DF7020" w:rsidRDefault="00DA3218" w:rsidP="001B78D5">
      <w:pPr>
        <w:sectPr w:rsidR="00DA3218" w:rsidRPr="00DF7020" w:rsidSect="006448D5">
          <w:headerReference w:type="even" r:id="rId13"/>
          <w:headerReference w:type="default" r:id="rId14"/>
          <w:footerReference w:type="default" r:id="rId15"/>
          <w:headerReference w:type="first" r:id="rId16"/>
          <w:type w:val="continuous"/>
          <w:pgSz w:w="11900" w:h="16840"/>
          <w:pgMar w:top="1134" w:right="1134" w:bottom="1701" w:left="1134" w:header="709" w:footer="289" w:gutter="0"/>
          <w:cols w:space="708"/>
          <w:docGrid w:linePitch="360"/>
        </w:sectPr>
      </w:pPr>
      <w:r>
        <w:fldChar w:fldCharType="end"/>
      </w:r>
      <w:r w:rsidR="006448D5">
        <w:rPr>
          <w:noProof/>
          <w:lang w:eastAsia="en-AU"/>
        </w:rPr>
        <mc:AlternateContent>
          <mc:Choice Requires="wps">
            <w:drawing>
              <wp:inline distT="0" distB="0" distL="0" distR="0" wp14:anchorId="09C6F266" wp14:editId="2FB1F977">
                <wp:extent cx="6116320" cy="2457450"/>
                <wp:effectExtent l="0" t="0" r="0" b="0"/>
                <wp:docPr id="6" name="Rectangle 6"/>
                <wp:cNvGraphicFramePr/>
                <a:graphic xmlns:a="http://schemas.openxmlformats.org/drawingml/2006/main">
                  <a:graphicData uri="http://schemas.microsoft.com/office/word/2010/wordprocessingShape">
                    <wps:wsp>
                      <wps:cNvSpPr/>
                      <wps:spPr>
                        <a:xfrm>
                          <a:off x="0" y="0"/>
                          <a:ext cx="6116320" cy="2457450"/>
                        </a:xfrm>
                        <a:prstGeom prst="rect">
                          <a:avLst/>
                        </a:prstGeom>
                        <a:solidFill>
                          <a:srgbClr val="EFF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FDD4A" w14:textId="51F99254" w:rsidR="006448D5" w:rsidRPr="007D73E7" w:rsidRDefault="006448D5" w:rsidP="006448D5">
                            <w:pPr>
                              <w:pStyle w:val="Heading4v2"/>
                              <w:ind w:left="284" w:right="284"/>
                              <w:rPr>
                                <w:rStyle w:val="Hyperlink"/>
                                <w:b/>
                                <w:color w:val="170F33" w:themeColor="accent1" w:themeShade="BF"/>
                                <w:sz w:val="24"/>
                                <w:szCs w:val="24"/>
                              </w:rPr>
                            </w:pPr>
                            <w:r w:rsidRPr="007D73E7">
                              <w:rPr>
                                <w:b/>
                                <w:color w:val="170F33" w:themeColor="accent1" w:themeShade="BF"/>
                                <w:sz w:val="24"/>
                                <w:szCs w:val="24"/>
                              </w:rPr>
                              <w:t xml:space="preserve">Research involving schools and early childhood settings is required to adhere to </w:t>
                            </w:r>
                            <w:r>
                              <w:rPr>
                                <w:b/>
                                <w:color w:val="170F33" w:themeColor="accent1" w:themeShade="BF"/>
                                <w:sz w:val="24"/>
                                <w:szCs w:val="24"/>
                              </w:rPr>
                              <w:t>all</w:t>
                            </w:r>
                            <w:r w:rsidRPr="007D73E7">
                              <w:rPr>
                                <w:b/>
                                <w:color w:val="170F33" w:themeColor="accent1" w:themeShade="BF"/>
                                <w:sz w:val="24"/>
                                <w:szCs w:val="24"/>
                              </w:rPr>
                              <w:t xml:space="preserve"> relevant regulations and laws, including but not limited to:</w:t>
                            </w:r>
                          </w:p>
                          <w:p w14:paraId="49B91DD9" w14:textId="77777777" w:rsidR="006448D5" w:rsidRPr="00563272" w:rsidRDefault="006448D5" w:rsidP="006448D5">
                            <w:pPr>
                              <w:pStyle w:val="ListParagraph"/>
                              <w:numPr>
                                <w:ilvl w:val="0"/>
                                <w:numId w:val="23"/>
                              </w:numPr>
                              <w:spacing w:before="120" w:line="240" w:lineRule="auto"/>
                              <w:ind w:left="697" w:right="284" w:hanging="357"/>
                              <w:rPr>
                                <w:rStyle w:val="Hyperlink"/>
                                <w:rFonts w:eastAsia="Times New Roman" w:cs="Times New Roman"/>
                                <w:color w:val="000000"/>
                                <w:sz w:val="22"/>
                                <w:szCs w:val="22"/>
                                <w:u w:val="none"/>
                              </w:rPr>
                            </w:pPr>
                            <w:r>
                              <w:rPr>
                                <w:sz w:val="22"/>
                                <w:szCs w:val="22"/>
                              </w:rPr>
                              <w:t>t</w:t>
                            </w:r>
                            <w:r w:rsidRPr="0076565E">
                              <w:rPr>
                                <w:sz w:val="22"/>
                                <w:szCs w:val="22"/>
                              </w:rPr>
                              <w:t xml:space="preserve">he </w:t>
                            </w:r>
                            <w:hyperlink r:id="rId17" w:history="1">
                              <w:r w:rsidRPr="0076565E">
                                <w:rPr>
                                  <w:rStyle w:val="Hyperlink"/>
                                  <w:rFonts w:eastAsia="Times New Roman" w:cs="Times New Roman"/>
                                  <w:sz w:val="22"/>
                                  <w:szCs w:val="22"/>
                                </w:rPr>
                                <w:t>Privacy and Data Protection Act 2014 (Victoria)</w:t>
                              </w:r>
                            </w:hyperlink>
                          </w:p>
                          <w:p w14:paraId="5DBAEFFD" w14:textId="28B3F27B"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rPr>
                                <w:rFonts w:eastAsia="Times New Roman" w:cs="Times New Roman"/>
                                <w:sz w:val="22"/>
                                <w:szCs w:val="22"/>
                              </w:rPr>
                              <w:t>the</w:t>
                            </w:r>
                            <w:r w:rsidRPr="0076565E">
                              <w:rPr>
                                <w:rFonts w:eastAsia="Times New Roman" w:cs="Times New Roman"/>
                                <w:sz w:val="22"/>
                                <w:szCs w:val="22"/>
                              </w:rPr>
                              <w:t xml:space="preserve"> </w:t>
                            </w:r>
                            <w:hyperlink r:id="rId18" w:history="1">
                              <w:r>
                                <w:rPr>
                                  <w:rStyle w:val="Hyperlink"/>
                                  <w:rFonts w:eastAsia="Times New Roman" w:cs="Times New Roman"/>
                                  <w:sz w:val="22"/>
                                  <w:szCs w:val="22"/>
                                </w:rPr>
                                <w:t>Health Records Act 2001 (Victoria)</w:t>
                              </w:r>
                            </w:hyperlink>
                          </w:p>
                          <w:p w14:paraId="679594CD" w14:textId="77777777" w:rsidR="006448D5"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t xml:space="preserve">the </w:t>
                            </w:r>
                            <w:hyperlink r:id="rId19" w:history="1">
                              <w:r>
                                <w:rPr>
                                  <w:rStyle w:val="Hyperlink"/>
                                  <w:rFonts w:eastAsia="Times New Roman" w:cs="Times New Roman"/>
                                  <w:sz w:val="22"/>
                                  <w:szCs w:val="22"/>
                                </w:rPr>
                                <w:t>Child Safe Standards (Ministerial Order No. 1359)</w:t>
                              </w:r>
                            </w:hyperlink>
                          </w:p>
                          <w:p w14:paraId="707A58C8" w14:textId="69EF16D6"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rsidRPr="0076565E">
                              <w:rPr>
                                <w:rFonts w:eastAsia="Times New Roman" w:cs="Times New Roman"/>
                                <w:sz w:val="22"/>
                                <w:szCs w:val="22"/>
                              </w:rPr>
                              <w:t xml:space="preserve">the </w:t>
                            </w:r>
                            <w:hyperlink r:id="rId20" w:history="1">
                              <w:r>
                                <w:rPr>
                                  <w:rStyle w:val="Hyperlink"/>
                                  <w:rFonts w:eastAsia="Times New Roman" w:cs="Times New Roman"/>
                                  <w:sz w:val="22"/>
                                  <w:szCs w:val="22"/>
                                </w:rPr>
                                <w:t>d</w:t>
                              </w:r>
                              <w:r w:rsidRPr="0076565E">
                                <w:rPr>
                                  <w:rStyle w:val="Hyperlink"/>
                                  <w:rFonts w:eastAsia="Times New Roman" w:cs="Times New Roman"/>
                                  <w:sz w:val="22"/>
                                  <w:szCs w:val="22"/>
                                </w:rPr>
                                <w:t>epartment’s policy on visitors to schools</w:t>
                              </w:r>
                            </w:hyperlink>
                          </w:p>
                          <w:p w14:paraId="20ACE878" w14:textId="77777777"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hyperlink r:id="rId21" w:history="1">
                              <w:r w:rsidRPr="0076565E">
                                <w:rPr>
                                  <w:rStyle w:val="Hyperlink"/>
                                  <w:rFonts w:eastAsia="Times New Roman" w:cs="Times New Roman"/>
                                  <w:sz w:val="22"/>
                                  <w:szCs w:val="22"/>
                                </w:rPr>
                                <w:t>Working With Children Check, Victoria</w:t>
                              </w:r>
                            </w:hyperlink>
                          </w:p>
                          <w:p w14:paraId="245F0828" w14:textId="77777777" w:rsidR="006448D5" w:rsidRPr="0076565E" w:rsidRDefault="006448D5" w:rsidP="006448D5">
                            <w:pPr>
                              <w:pStyle w:val="ListParagraph"/>
                              <w:numPr>
                                <w:ilvl w:val="0"/>
                                <w:numId w:val="23"/>
                              </w:numPr>
                              <w:spacing w:before="120" w:line="240" w:lineRule="auto"/>
                              <w:ind w:left="697" w:right="284" w:hanging="357"/>
                              <w:rPr>
                                <w:sz w:val="22"/>
                                <w:szCs w:val="22"/>
                              </w:rPr>
                            </w:pPr>
                            <w:r>
                              <w:t xml:space="preserve">the </w:t>
                            </w:r>
                            <w:hyperlink r:id="rId22" w:history="1">
                              <w:r>
                                <w:rPr>
                                  <w:rStyle w:val="Hyperlink"/>
                                  <w:rFonts w:eastAsia="Times New Roman" w:cs="Times New Roman"/>
                                  <w:sz w:val="22"/>
                                  <w:szCs w:val="22"/>
                                </w:rPr>
                                <w:t>National Statement on Ethical Conduct in Human Research (2023)</w:t>
                              </w:r>
                            </w:hyperlink>
                            <w:r w:rsidRPr="0076565E">
                              <w:rPr>
                                <w:rFonts w:eastAsia="Times New Roman" w:cs="Times New Roman"/>
                                <w:sz w:val="22"/>
                                <w:szCs w:val="22"/>
                              </w:rPr>
                              <w:t xml:space="preserve"> </w:t>
                            </w:r>
                          </w:p>
                          <w:p w14:paraId="6CC8A1B9" w14:textId="77777777" w:rsidR="006448D5" w:rsidRPr="0076565E" w:rsidRDefault="006448D5" w:rsidP="006448D5">
                            <w:pPr>
                              <w:pStyle w:val="ListParagraph"/>
                              <w:numPr>
                                <w:ilvl w:val="0"/>
                                <w:numId w:val="23"/>
                              </w:numPr>
                              <w:spacing w:before="120" w:line="240" w:lineRule="auto"/>
                              <w:ind w:left="697" w:right="284" w:hanging="357"/>
                              <w:rPr>
                                <w:sz w:val="22"/>
                                <w:szCs w:val="22"/>
                              </w:rPr>
                            </w:pPr>
                            <w:r>
                              <w:rPr>
                                <w:sz w:val="22"/>
                                <w:szCs w:val="22"/>
                              </w:rPr>
                              <w:t>a</w:t>
                            </w:r>
                            <w:r w:rsidRPr="0076565E">
                              <w:rPr>
                                <w:sz w:val="22"/>
                                <w:szCs w:val="22"/>
                              </w:rPr>
                              <w:t>ny requirements of a HREC where applicable.</w:t>
                            </w:r>
                          </w:p>
                          <w:p w14:paraId="67F12313" w14:textId="77777777" w:rsidR="006448D5" w:rsidRDefault="006448D5" w:rsidP="006448D5">
                            <w:pPr>
                              <w:ind w:left="284" w:right="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C6F266" id="Rectangle 6" o:spid="_x0000_s1026" style="width:481.6pt;height:1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" fillcolor="#eff4ff" stroked="f" strokeweight="1.5pt">
                <v:textbox>
                  <w:txbxContent>
                    <w:p w14:paraId="055FDD4A" w14:textId="51F99254" w:rsidR="006448D5" w:rsidRPr="007D73E7" w:rsidRDefault="006448D5" w:rsidP="006448D5">
                      <w:pPr>
                        <w:pStyle w:val="Heading4v2"/>
                        <w:ind w:left="284" w:right="284"/>
                        <w:rPr>
                          <w:rStyle w:val="Hyperlink"/>
                          <w:b/>
                          <w:color w:val="170F33" w:themeColor="accent1" w:themeShade="BF"/>
                          <w:sz w:val="24"/>
                          <w:szCs w:val="24"/>
                        </w:rPr>
                      </w:pPr>
                      <w:r w:rsidRPr="007D73E7">
                        <w:rPr>
                          <w:b/>
                          <w:color w:val="170F33" w:themeColor="accent1" w:themeShade="BF"/>
                          <w:sz w:val="24"/>
                          <w:szCs w:val="24"/>
                        </w:rPr>
                        <w:t xml:space="preserve">Research involving schools and early childhood settings is required to adhere to </w:t>
                      </w:r>
                      <w:r>
                        <w:rPr>
                          <w:b/>
                          <w:color w:val="170F33" w:themeColor="accent1" w:themeShade="BF"/>
                          <w:sz w:val="24"/>
                          <w:szCs w:val="24"/>
                        </w:rPr>
                        <w:t>all</w:t>
                      </w:r>
                      <w:r w:rsidRPr="007D73E7">
                        <w:rPr>
                          <w:b/>
                          <w:color w:val="170F33" w:themeColor="accent1" w:themeShade="BF"/>
                          <w:sz w:val="24"/>
                          <w:szCs w:val="24"/>
                        </w:rPr>
                        <w:t xml:space="preserve"> relevant regulations and laws, including but not limited to:</w:t>
                      </w:r>
                    </w:p>
                    <w:p w14:paraId="49B91DD9" w14:textId="77777777" w:rsidR="006448D5" w:rsidRPr="00563272" w:rsidRDefault="006448D5" w:rsidP="006448D5">
                      <w:pPr>
                        <w:pStyle w:val="ListParagraph"/>
                        <w:numPr>
                          <w:ilvl w:val="0"/>
                          <w:numId w:val="23"/>
                        </w:numPr>
                        <w:spacing w:before="120" w:line="240" w:lineRule="auto"/>
                        <w:ind w:left="697" w:right="284" w:hanging="357"/>
                        <w:rPr>
                          <w:rStyle w:val="Hyperlink"/>
                          <w:rFonts w:eastAsia="Times New Roman" w:cs="Times New Roman"/>
                          <w:color w:val="000000"/>
                          <w:sz w:val="22"/>
                          <w:szCs w:val="22"/>
                          <w:u w:val="none"/>
                        </w:rPr>
                      </w:pPr>
                      <w:r>
                        <w:rPr>
                          <w:sz w:val="22"/>
                          <w:szCs w:val="22"/>
                        </w:rPr>
                        <w:t>t</w:t>
                      </w:r>
                      <w:r w:rsidRPr="0076565E">
                        <w:rPr>
                          <w:sz w:val="22"/>
                          <w:szCs w:val="22"/>
                        </w:rPr>
                        <w:t xml:space="preserve">he </w:t>
                      </w:r>
                      <w:hyperlink r:id="rId23" w:history="1">
                        <w:r w:rsidRPr="0076565E">
                          <w:rPr>
                            <w:rStyle w:val="Hyperlink"/>
                            <w:rFonts w:eastAsia="Times New Roman" w:cs="Times New Roman"/>
                            <w:sz w:val="22"/>
                            <w:szCs w:val="22"/>
                          </w:rPr>
                          <w:t>Privacy and Data Protection Act 2014 (Victoria)</w:t>
                        </w:r>
                      </w:hyperlink>
                    </w:p>
                    <w:p w14:paraId="5DBAEFFD" w14:textId="28B3F27B"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rPr>
                          <w:rFonts w:eastAsia="Times New Roman" w:cs="Times New Roman"/>
                          <w:sz w:val="22"/>
                          <w:szCs w:val="22"/>
                        </w:rPr>
                        <w:t>the</w:t>
                      </w:r>
                      <w:r w:rsidRPr="0076565E">
                        <w:rPr>
                          <w:rFonts w:eastAsia="Times New Roman" w:cs="Times New Roman"/>
                          <w:sz w:val="22"/>
                          <w:szCs w:val="22"/>
                        </w:rPr>
                        <w:t xml:space="preserve"> </w:t>
                      </w:r>
                      <w:hyperlink r:id="rId24" w:history="1">
                        <w:r>
                          <w:rPr>
                            <w:rStyle w:val="Hyperlink"/>
                            <w:rFonts w:eastAsia="Times New Roman" w:cs="Times New Roman"/>
                            <w:sz w:val="22"/>
                            <w:szCs w:val="22"/>
                          </w:rPr>
                          <w:t>Health Records Act 2001 (Victoria)</w:t>
                        </w:r>
                      </w:hyperlink>
                    </w:p>
                    <w:p w14:paraId="679594CD" w14:textId="77777777" w:rsidR="006448D5"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t xml:space="preserve">the </w:t>
                      </w:r>
                      <w:hyperlink r:id="rId25" w:history="1">
                        <w:r>
                          <w:rPr>
                            <w:rStyle w:val="Hyperlink"/>
                            <w:rFonts w:eastAsia="Times New Roman" w:cs="Times New Roman"/>
                            <w:sz w:val="22"/>
                            <w:szCs w:val="22"/>
                          </w:rPr>
                          <w:t>Child Safe Standards (Ministerial Order No. 1359)</w:t>
                        </w:r>
                      </w:hyperlink>
                    </w:p>
                    <w:p w14:paraId="707A58C8" w14:textId="69EF16D6"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r w:rsidRPr="0076565E">
                        <w:rPr>
                          <w:rFonts w:eastAsia="Times New Roman" w:cs="Times New Roman"/>
                          <w:sz w:val="22"/>
                          <w:szCs w:val="22"/>
                        </w:rPr>
                        <w:t xml:space="preserve">the </w:t>
                      </w:r>
                      <w:hyperlink r:id="rId26" w:history="1">
                        <w:r>
                          <w:rPr>
                            <w:rStyle w:val="Hyperlink"/>
                            <w:rFonts w:eastAsia="Times New Roman" w:cs="Times New Roman"/>
                            <w:sz w:val="22"/>
                            <w:szCs w:val="22"/>
                          </w:rPr>
                          <w:t>d</w:t>
                        </w:r>
                        <w:r w:rsidRPr="0076565E">
                          <w:rPr>
                            <w:rStyle w:val="Hyperlink"/>
                            <w:rFonts w:eastAsia="Times New Roman" w:cs="Times New Roman"/>
                            <w:sz w:val="22"/>
                            <w:szCs w:val="22"/>
                          </w:rPr>
                          <w:t>epartment’s policy on visitors to schools</w:t>
                        </w:r>
                      </w:hyperlink>
                    </w:p>
                    <w:p w14:paraId="20ACE878" w14:textId="77777777" w:rsidR="006448D5" w:rsidRPr="0076565E" w:rsidRDefault="006448D5" w:rsidP="006448D5">
                      <w:pPr>
                        <w:pStyle w:val="ListParagraph"/>
                        <w:numPr>
                          <w:ilvl w:val="0"/>
                          <w:numId w:val="23"/>
                        </w:numPr>
                        <w:spacing w:before="120" w:line="240" w:lineRule="auto"/>
                        <w:ind w:left="697" w:right="284" w:hanging="357"/>
                        <w:rPr>
                          <w:rFonts w:eastAsia="Times New Roman" w:cs="Times New Roman"/>
                          <w:sz w:val="22"/>
                          <w:szCs w:val="22"/>
                        </w:rPr>
                      </w:pPr>
                      <w:hyperlink r:id="rId27" w:history="1">
                        <w:r w:rsidRPr="0076565E">
                          <w:rPr>
                            <w:rStyle w:val="Hyperlink"/>
                            <w:rFonts w:eastAsia="Times New Roman" w:cs="Times New Roman"/>
                            <w:sz w:val="22"/>
                            <w:szCs w:val="22"/>
                          </w:rPr>
                          <w:t>Working With Children Check, Victoria</w:t>
                        </w:r>
                      </w:hyperlink>
                    </w:p>
                    <w:p w14:paraId="245F0828" w14:textId="77777777" w:rsidR="006448D5" w:rsidRPr="0076565E" w:rsidRDefault="006448D5" w:rsidP="006448D5">
                      <w:pPr>
                        <w:pStyle w:val="ListParagraph"/>
                        <w:numPr>
                          <w:ilvl w:val="0"/>
                          <w:numId w:val="23"/>
                        </w:numPr>
                        <w:spacing w:before="120" w:line="240" w:lineRule="auto"/>
                        <w:ind w:left="697" w:right="284" w:hanging="357"/>
                        <w:rPr>
                          <w:sz w:val="22"/>
                          <w:szCs w:val="22"/>
                        </w:rPr>
                      </w:pPr>
                      <w:r>
                        <w:t xml:space="preserve">the </w:t>
                      </w:r>
                      <w:hyperlink r:id="rId28" w:history="1">
                        <w:r>
                          <w:rPr>
                            <w:rStyle w:val="Hyperlink"/>
                            <w:rFonts w:eastAsia="Times New Roman" w:cs="Times New Roman"/>
                            <w:sz w:val="22"/>
                            <w:szCs w:val="22"/>
                          </w:rPr>
                          <w:t>National Statement on Ethical Conduct in Human Research (2023)</w:t>
                        </w:r>
                      </w:hyperlink>
                      <w:r w:rsidRPr="0076565E">
                        <w:rPr>
                          <w:rFonts w:eastAsia="Times New Roman" w:cs="Times New Roman"/>
                          <w:sz w:val="22"/>
                          <w:szCs w:val="22"/>
                        </w:rPr>
                        <w:t xml:space="preserve"> </w:t>
                      </w:r>
                    </w:p>
                    <w:p w14:paraId="6CC8A1B9" w14:textId="77777777" w:rsidR="006448D5" w:rsidRPr="0076565E" w:rsidRDefault="006448D5" w:rsidP="006448D5">
                      <w:pPr>
                        <w:pStyle w:val="ListParagraph"/>
                        <w:numPr>
                          <w:ilvl w:val="0"/>
                          <w:numId w:val="23"/>
                        </w:numPr>
                        <w:spacing w:before="120" w:line="240" w:lineRule="auto"/>
                        <w:ind w:left="697" w:right="284" w:hanging="357"/>
                        <w:rPr>
                          <w:sz w:val="22"/>
                          <w:szCs w:val="22"/>
                        </w:rPr>
                      </w:pPr>
                      <w:r>
                        <w:rPr>
                          <w:sz w:val="22"/>
                          <w:szCs w:val="22"/>
                        </w:rPr>
                        <w:t>a</w:t>
                      </w:r>
                      <w:r w:rsidRPr="0076565E">
                        <w:rPr>
                          <w:sz w:val="22"/>
                          <w:szCs w:val="22"/>
                        </w:rPr>
                        <w:t>ny requirements of a HREC where applicable.</w:t>
                      </w:r>
                    </w:p>
                    <w:p w14:paraId="67F12313" w14:textId="77777777" w:rsidR="006448D5" w:rsidRDefault="006448D5" w:rsidP="006448D5">
                      <w:pPr>
                        <w:ind w:left="284" w:right="284"/>
                        <w:jc w:val="center"/>
                      </w:pPr>
                    </w:p>
                  </w:txbxContent>
                </v:textbox>
                <w10:anchorlock/>
              </v:rect>
            </w:pict>
          </mc:Fallback>
        </mc:AlternateContent>
      </w:r>
    </w:p>
    <w:p w14:paraId="7CA52EFA" w14:textId="67E80F23" w:rsidR="00624A55" w:rsidRPr="001B78D5" w:rsidRDefault="00D87823" w:rsidP="001B78D5">
      <w:pPr>
        <w:pStyle w:val="Heading1"/>
      </w:pPr>
      <w:bookmarkStart w:id="2" w:name="_Toc193290616"/>
      <w:r>
        <w:lastRenderedPageBreak/>
        <w:t>Conducting research in Victorian government schools and early childhood settings</w:t>
      </w:r>
      <w:bookmarkEnd w:id="2"/>
    </w:p>
    <w:p w14:paraId="7ACF8F4B" w14:textId="77777777" w:rsidR="001929D8" w:rsidRPr="00D87823" w:rsidRDefault="001929D8" w:rsidP="00D87823">
      <w:r w:rsidRPr="00D87823">
        <w:t>High-quality research evidence is essential to help deliver Victoria’s vision for the Education State. A wide range of research is conducted in partnership with the Department of Education, and within Victorian government schools and early childhood settings.</w:t>
      </w:r>
    </w:p>
    <w:p w14:paraId="07B9236A" w14:textId="77777777" w:rsidR="001929D8" w:rsidRPr="00D87823" w:rsidRDefault="001929D8" w:rsidP="00D87823">
      <w:r w:rsidRPr="00D87823">
        <w:t>The Research in Schools and Early Childhood Settings (RISEC) approval process ensures that all research conducted in Department of Education contexts:</w:t>
      </w:r>
    </w:p>
    <w:p w14:paraId="64905406" w14:textId="7E5C9200" w:rsidR="001929D8" w:rsidRPr="00D87823" w:rsidRDefault="001929D8" w:rsidP="00D87823">
      <w:pPr>
        <w:pStyle w:val="Bullet1"/>
      </w:pPr>
      <w:r w:rsidRPr="00D87823">
        <w:t>is aligned to education system goals and priorities</w:t>
      </w:r>
    </w:p>
    <w:p w14:paraId="0FF46511" w14:textId="65878E42" w:rsidR="001929D8" w:rsidRPr="00D87823" w:rsidRDefault="001929D8" w:rsidP="00D87823">
      <w:pPr>
        <w:pStyle w:val="Bullet1"/>
      </w:pPr>
      <w:r w:rsidRPr="00D87823">
        <w:t>upholds the department’s duty of care for students and staff</w:t>
      </w:r>
    </w:p>
    <w:p w14:paraId="2DD5EC75" w14:textId="1430B784" w:rsidR="001929D8" w:rsidRPr="00D87823" w:rsidRDefault="001929D8" w:rsidP="00D87823">
      <w:pPr>
        <w:pStyle w:val="Bullet1"/>
      </w:pPr>
      <w:r w:rsidRPr="00D87823">
        <w:t>minimises burden on participants.</w:t>
      </w:r>
    </w:p>
    <w:p w14:paraId="02DD0F96" w14:textId="77777777" w:rsidR="001929D8" w:rsidRPr="00D87823" w:rsidRDefault="001929D8" w:rsidP="00D87823">
      <w:r w:rsidRPr="00D87823">
        <w:t>RISEC approval is required:</w:t>
      </w:r>
    </w:p>
    <w:p w14:paraId="75ABA11D" w14:textId="25B9E6C7" w:rsidR="001929D8" w:rsidRPr="00D87823" w:rsidRDefault="001929D8" w:rsidP="00D87823">
      <w:pPr>
        <w:pStyle w:val="Bullet1"/>
      </w:pPr>
      <w:r w:rsidRPr="00D87823">
        <w:t>To conduct research involving Victorian government schools or early childhood settings.</w:t>
      </w:r>
    </w:p>
    <w:p w14:paraId="5450DB82" w14:textId="4343458A" w:rsidR="001929D8" w:rsidRPr="00D87823" w:rsidRDefault="001929D8" w:rsidP="00D87823">
      <w:pPr>
        <w:pStyle w:val="Bullet1"/>
      </w:pPr>
      <w:r w:rsidRPr="00D87823">
        <w:t>To use Victorian government schools or early childhood settings to recruit participants for research projects, for example by advertising research projects in school or site newsletters.</w:t>
      </w:r>
    </w:p>
    <w:p w14:paraId="3D01F274" w14:textId="62215D2D" w:rsidR="001929D8" w:rsidRPr="00D87823" w:rsidRDefault="001929D8" w:rsidP="00D87823">
      <w:pPr>
        <w:pStyle w:val="Bullet1"/>
      </w:pPr>
      <w:r w:rsidRPr="00D87823">
        <w:t xml:space="preserve">Regardless of whether research and evaluation projects are commissioned by the department or initiated externally. </w:t>
      </w:r>
    </w:p>
    <w:p w14:paraId="6B2FD983" w14:textId="77777777" w:rsidR="001929D8" w:rsidRPr="00D87823" w:rsidRDefault="001929D8" w:rsidP="00D87823">
      <w:r w:rsidRPr="00D87823">
        <w:t>The RISEC process is not an ethics review and is not a substitute for review by a Human Research Ethics Committee (HREC). The Department of Education does not have a formally constituted HREC.</w:t>
      </w:r>
    </w:p>
    <w:p w14:paraId="1DA58611" w14:textId="2C3FE158" w:rsidR="00624A55" w:rsidRPr="001B78D5" w:rsidRDefault="001929D8" w:rsidP="00870A4E">
      <w:pPr>
        <w:pStyle w:val="Intro"/>
      </w:pPr>
      <w:r>
        <w:rPr>
          <w:noProof/>
        </w:rPr>
        <mc:AlternateContent>
          <mc:Choice Requires="wps">
            <w:drawing>
              <wp:inline distT="0" distB="0" distL="0" distR="0" wp14:anchorId="525FC206" wp14:editId="6362A2E2">
                <wp:extent cx="6116320" cy="1790700"/>
                <wp:effectExtent l="0" t="0" r="0" b="0"/>
                <wp:docPr id="1098750474" name="Text Box 1"/>
                <wp:cNvGraphicFramePr/>
                <a:graphic xmlns:a="http://schemas.openxmlformats.org/drawingml/2006/main">
                  <a:graphicData uri="http://schemas.microsoft.com/office/word/2010/wordprocessingShape">
                    <wps:wsp>
                      <wps:cNvSpPr txBox="1"/>
                      <wps:spPr>
                        <a:xfrm>
                          <a:off x="0" y="0"/>
                          <a:ext cx="6116320" cy="1790700"/>
                        </a:xfrm>
                        <a:prstGeom prst="rect">
                          <a:avLst/>
                        </a:prstGeom>
                        <a:solidFill>
                          <a:schemeClr val="accent6">
                            <a:lumMod val="20000"/>
                            <a:lumOff val="80000"/>
                          </a:schemeClr>
                        </a:solidFill>
                        <a:ln w="6350">
                          <a:noFill/>
                        </a:ln>
                      </wps:spPr>
                      <wps:txbx>
                        <w:txbxContent>
                          <w:p w14:paraId="2CB19892" w14:textId="522B3C9F" w:rsidR="00EF06ED" w:rsidRDefault="00EF06ED" w:rsidP="00BA1AD7">
                            <w:pPr>
                              <w:pStyle w:val="Quote"/>
                              <w:rPr>
                                <w:rStyle w:val="IntenseEmphasis"/>
                                <w:b w:val="0"/>
                                <w:bCs/>
                                <w:i w:val="0"/>
                                <w:iCs/>
                              </w:rPr>
                            </w:pPr>
                            <w:r>
                              <w:rPr>
                                <w:rStyle w:val="IntenseEmphasis"/>
                                <w:b w:val="0"/>
                                <w:bCs/>
                                <w:i w:val="0"/>
                                <w:iCs/>
                              </w:rPr>
                              <w:t>Key points:</w:t>
                            </w:r>
                          </w:p>
                          <w:p w14:paraId="4E0F5859" w14:textId="3D13C979" w:rsidR="00BA1AD7" w:rsidRPr="00532BB9" w:rsidRDefault="00BA1AD7" w:rsidP="00EF06ED">
                            <w:pPr>
                              <w:pStyle w:val="Quote"/>
                              <w:numPr>
                                <w:ilvl w:val="0"/>
                                <w:numId w:val="29"/>
                              </w:numPr>
                              <w:rPr>
                                <w:rStyle w:val="IntenseEmphasis"/>
                                <w:b w:val="0"/>
                                <w:bCs/>
                                <w:i w:val="0"/>
                                <w:iCs/>
                              </w:rPr>
                            </w:pPr>
                            <w:r w:rsidRPr="00532BB9">
                              <w:rPr>
                                <w:rStyle w:val="IntenseEmphasis"/>
                                <w:b w:val="0"/>
                                <w:bCs/>
                                <w:i w:val="0"/>
                                <w:iCs/>
                              </w:rPr>
                              <w:t>RISEC approval allows researchers to invite school and early childhood settings to participate in research</w:t>
                            </w:r>
                            <w:r w:rsidR="00EF06ED">
                              <w:rPr>
                                <w:rStyle w:val="IntenseEmphasis"/>
                                <w:b w:val="0"/>
                                <w:bCs/>
                                <w:i w:val="0"/>
                                <w:iCs/>
                              </w:rPr>
                              <w:t>; however, p</w:t>
                            </w:r>
                            <w:r w:rsidRPr="00532BB9">
                              <w:rPr>
                                <w:rStyle w:val="IntenseEmphasis"/>
                                <w:b w:val="0"/>
                                <w:bCs/>
                                <w:i w:val="0"/>
                                <w:iCs/>
                              </w:rPr>
                              <w:t>articipation in research is at the discretion of the setting and the individual</w:t>
                            </w:r>
                            <w:r w:rsidR="00761EFC" w:rsidRPr="00532BB9">
                              <w:rPr>
                                <w:rStyle w:val="IntenseEmphasis"/>
                                <w:b w:val="0"/>
                                <w:bCs/>
                                <w:i w:val="0"/>
                                <w:iCs/>
                              </w:rPr>
                              <w:t>.</w:t>
                            </w:r>
                            <w:r w:rsidRPr="00532BB9">
                              <w:rPr>
                                <w:rStyle w:val="IntenseEmphasis"/>
                                <w:b w:val="0"/>
                                <w:bCs/>
                                <w:i w:val="0"/>
                                <w:iCs/>
                              </w:rPr>
                              <w:t xml:space="preserve"> </w:t>
                            </w:r>
                          </w:p>
                          <w:p w14:paraId="3965F23A" w14:textId="7797E191" w:rsidR="001929D8" w:rsidRPr="00532BB9" w:rsidRDefault="00BA1AD7" w:rsidP="00EF06ED">
                            <w:pPr>
                              <w:pStyle w:val="Quote"/>
                              <w:numPr>
                                <w:ilvl w:val="0"/>
                                <w:numId w:val="29"/>
                              </w:numPr>
                              <w:rPr>
                                <w:rStyle w:val="IntenseEmphasis"/>
                                <w:b w:val="0"/>
                                <w:bCs/>
                                <w:i w:val="0"/>
                                <w:iCs/>
                              </w:rPr>
                            </w:pPr>
                            <w:r w:rsidRPr="00532BB9">
                              <w:rPr>
                                <w:rStyle w:val="IntenseEmphasis"/>
                                <w:b w:val="0"/>
                                <w:bCs/>
                                <w:i w:val="0"/>
                                <w:iCs/>
                              </w:rPr>
                              <w:t>RISEC approval is required for both department-commissioned or led and externally initiated research and evaluation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5FC206" id="_x0000_t202" coordsize="21600,21600" o:spt="202" path="m,l,21600r21600,l21600,xe">
                <v:stroke joinstyle="miter"/>
                <v:path gradientshapeok="t" o:connecttype="rect"/>
              </v:shapetype>
              <v:shape id="Text Box 1" o:spid="_x0000_s1027" type="#_x0000_t202" style="width:481.6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" fillcolor="#e7f7f8 [665]" stroked="f" strokeweight=".5pt">
                <v:textbox>
                  <w:txbxContent>
                    <w:p w14:paraId="2CB19892" w14:textId="522B3C9F" w:rsidR="00EF06ED" w:rsidRDefault="00EF06ED" w:rsidP="00BA1AD7">
                      <w:pPr>
                        <w:pStyle w:val="Quote"/>
                        <w:rPr>
                          <w:rStyle w:val="IntenseEmphasis"/>
                          <w:b w:val="0"/>
                          <w:bCs/>
                          <w:i w:val="0"/>
                          <w:iCs/>
                        </w:rPr>
                      </w:pPr>
                      <w:r>
                        <w:rPr>
                          <w:rStyle w:val="IntenseEmphasis"/>
                          <w:b w:val="0"/>
                          <w:bCs/>
                          <w:i w:val="0"/>
                          <w:iCs/>
                        </w:rPr>
                        <w:t>Key points:</w:t>
                      </w:r>
                    </w:p>
                    <w:p w14:paraId="4E0F5859" w14:textId="3D13C979" w:rsidR="00BA1AD7" w:rsidRPr="00532BB9" w:rsidRDefault="00BA1AD7" w:rsidP="00EF06ED">
                      <w:pPr>
                        <w:pStyle w:val="Quote"/>
                        <w:numPr>
                          <w:ilvl w:val="0"/>
                          <w:numId w:val="29"/>
                        </w:numPr>
                        <w:rPr>
                          <w:rStyle w:val="IntenseEmphasis"/>
                          <w:b w:val="0"/>
                          <w:bCs/>
                          <w:i w:val="0"/>
                          <w:iCs/>
                        </w:rPr>
                      </w:pPr>
                      <w:r w:rsidRPr="00532BB9">
                        <w:rPr>
                          <w:rStyle w:val="IntenseEmphasis"/>
                          <w:b w:val="0"/>
                          <w:bCs/>
                          <w:i w:val="0"/>
                          <w:iCs/>
                        </w:rPr>
                        <w:t>RISEC approval allows researchers to invite school and early childhood settings to participate in research</w:t>
                      </w:r>
                      <w:r w:rsidR="00EF06ED">
                        <w:rPr>
                          <w:rStyle w:val="IntenseEmphasis"/>
                          <w:b w:val="0"/>
                          <w:bCs/>
                          <w:i w:val="0"/>
                          <w:iCs/>
                        </w:rPr>
                        <w:t>; however, p</w:t>
                      </w:r>
                      <w:r w:rsidRPr="00532BB9">
                        <w:rPr>
                          <w:rStyle w:val="IntenseEmphasis"/>
                          <w:b w:val="0"/>
                          <w:bCs/>
                          <w:i w:val="0"/>
                          <w:iCs/>
                        </w:rPr>
                        <w:t>articipation in research is at the discretion of the setting and the individual</w:t>
                      </w:r>
                      <w:r w:rsidR="00761EFC" w:rsidRPr="00532BB9">
                        <w:rPr>
                          <w:rStyle w:val="IntenseEmphasis"/>
                          <w:b w:val="0"/>
                          <w:bCs/>
                          <w:i w:val="0"/>
                          <w:iCs/>
                        </w:rPr>
                        <w:t>.</w:t>
                      </w:r>
                      <w:r w:rsidRPr="00532BB9">
                        <w:rPr>
                          <w:rStyle w:val="IntenseEmphasis"/>
                          <w:b w:val="0"/>
                          <w:bCs/>
                          <w:i w:val="0"/>
                          <w:iCs/>
                        </w:rPr>
                        <w:t xml:space="preserve"> </w:t>
                      </w:r>
                    </w:p>
                    <w:p w14:paraId="3965F23A" w14:textId="7797E191" w:rsidR="001929D8" w:rsidRPr="00532BB9" w:rsidRDefault="00BA1AD7" w:rsidP="00EF06ED">
                      <w:pPr>
                        <w:pStyle w:val="Quote"/>
                        <w:numPr>
                          <w:ilvl w:val="0"/>
                          <w:numId w:val="29"/>
                        </w:numPr>
                        <w:rPr>
                          <w:rStyle w:val="IntenseEmphasis"/>
                          <w:b w:val="0"/>
                          <w:bCs/>
                          <w:i w:val="0"/>
                          <w:iCs/>
                        </w:rPr>
                      </w:pPr>
                      <w:r w:rsidRPr="00532BB9">
                        <w:rPr>
                          <w:rStyle w:val="IntenseEmphasis"/>
                          <w:b w:val="0"/>
                          <w:bCs/>
                          <w:i w:val="0"/>
                          <w:iCs/>
                        </w:rPr>
                        <w:t>RISEC approval is required for both department-commissioned or led and externally initiated research and evaluation activities.</w:t>
                      </w:r>
                    </w:p>
                  </w:txbxContent>
                </v:textbox>
                <w10:anchorlock/>
              </v:shape>
            </w:pict>
          </mc:Fallback>
        </mc:AlternateContent>
      </w:r>
    </w:p>
    <w:p w14:paraId="10054AC9" w14:textId="77777777" w:rsidR="0080480E" w:rsidRDefault="0080480E" w:rsidP="004E3910">
      <w:pPr>
        <w:pStyle w:val="Heading2"/>
      </w:pPr>
      <w:r>
        <w:br w:type="page"/>
      </w:r>
    </w:p>
    <w:p w14:paraId="1643B6F1" w14:textId="76B16F3C" w:rsidR="00CD0C81" w:rsidRPr="001B78D5" w:rsidRDefault="004E3910" w:rsidP="004E3910">
      <w:pPr>
        <w:pStyle w:val="Heading2"/>
      </w:pPr>
      <w:bookmarkStart w:id="3" w:name="_Toc193290617"/>
      <w:r>
        <w:lastRenderedPageBreak/>
        <w:t>Who needs RISEC approval?</w:t>
      </w:r>
      <w:bookmarkEnd w:id="3"/>
    </w:p>
    <w:p w14:paraId="546DFFEE" w14:textId="4127A795" w:rsidR="00C26235" w:rsidRDefault="004E3910" w:rsidP="001B78D5">
      <w:r>
        <w:t>RISEC approval is required for both research and evaluation activities</w:t>
      </w:r>
      <w:r w:rsidR="00A955A2">
        <w:t xml:space="preserve">, including activities undertaken for undergraduate, graduate, or post-graduate study (e.g. </w:t>
      </w:r>
      <w:r w:rsidR="00C26235">
        <w:t>Masters or PhD)</w:t>
      </w:r>
      <w:r>
        <w:t xml:space="preserve">. </w:t>
      </w:r>
      <w:r w:rsidR="00C23FC5">
        <w:t xml:space="preserve">This includes research and evaluation activities </w:t>
      </w:r>
      <w:r w:rsidR="004D1155">
        <w:t>undertaken by, or commissioned by, the Department of Education itself.</w:t>
      </w:r>
    </w:p>
    <w:p w14:paraId="3ECE079A" w14:textId="272869C2" w:rsidR="00624A55" w:rsidRPr="004E3910" w:rsidRDefault="004E3910" w:rsidP="001B78D5">
      <w:r>
        <w:t xml:space="preserve">You </w:t>
      </w:r>
      <w:r>
        <w:rPr>
          <w:b/>
          <w:bCs/>
        </w:rPr>
        <w:t>must</w:t>
      </w:r>
      <w:r>
        <w:t xml:space="preserve"> have RISEC approval if research and evaluation activities:</w:t>
      </w:r>
    </w:p>
    <w:p w14:paraId="010686CD" w14:textId="2CE6B2F2" w:rsidR="002E3BED" w:rsidRDefault="00C26235" w:rsidP="001B78D5">
      <w:pPr>
        <w:pStyle w:val="Bullet1"/>
      </w:pPr>
      <w:r>
        <w:t>will be conducted in Victorian government schools and/or any early childhood settings in Victoria</w:t>
      </w:r>
    </w:p>
    <w:p w14:paraId="726E1081" w14:textId="51CD9E14" w:rsidR="002E3BED" w:rsidRDefault="00C26235" w:rsidP="001B78D5">
      <w:pPr>
        <w:pStyle w:val="Bullet1"/>
      </w:pPr>
      <w:r>
        <w:t xml:space="preserve">will recruit some or all participants </w:t>
      </w:r>
      <w:r w:rsidR="00CC78C7">
        <w:t xml:space="preserve">(e.g. students, children and young people, families, or school or centre staff) </w:t>
      </w:r>
      <w:r>
        <w:t>through Victorian government schools and/or any early childhood settings in Victoria</w:t>
      </w:r>
      <w:r w:rsidR="00E16F0F">
        <w:t>.</w:t>
      </w:r>
      <w:r w:rsidR="00CC78C7">
        <w:t xml:space="preserve"> </w:t>
      </w:r>
    </w:p>
    <w:p w14:paraId="110D1CC5" w14:textId="6B283906" w:rsidR="00FF1DB8" w:rsidRDefault="00FF1DB8" w:rsidP="00FF1DB8">
      <w:pPr>
        <w:pStyle w:val="Bullet2"/>
        <w:numPr>
          <w:ilvl w:val="0"/>
          <w:numId w:val="0"/>
        </w:numPr>
      </w:pPr>
      <w:r>
        <w:t>The only exception to the above is</w:t>
      </w:r>
      <w:r w:rsidR="000F4FBF">
        <w:t xml:space="preserve"> if the research or evaluation</w:t>
      </w:r>
      <w:r w:rsidR="005C64B1">
        <w:t xml:space="preserve"> is:</w:t>
      </w:r>
    </w:p>
    <w:p w14:paraId="5E354BFE" w14:textId="41821FA7" w:rsidR="000F4FBF" w:rsidRDefault="000F4FBF" w:rsidP="000F4FBF">
      <w:pPr>
        <w:pStyle w:val="Bullet1"/>
      </w:pPr>
      <w:r>
        <w:t xml:space="preserve">conducted by undergraduate, post-graduate diploma, or Masters students </w:t>
      </w:r>
      <w:r w:rsidR="00285E1D">
        <w:rPr>
          <w:b/>
          <w:bCs/>
        </w:rPr>
        <w:t xml:space="preserve">and </w:t>
      </w:r>
      <w:r>
        <w:t xml:space="preserve">the study is confined to one site </w:t>
      </w:r>
      <w:r w:rsidRPr="00285E1D">
        <w:rPr>
          <w:b/>
          <w:bCs/>
        </w:rPr>
        <w:t>and</w:t>
      </w:r>
      <w:r>
        <w:t xml:space="preserve"> the findings will not be published </w:t>
      </w:r>
    </w:p>
    <w:p w14:paraId="3DB1400A" w14:textId="225D3C85" w:rsidR="000F4FBF" w:rsidRDefault="000F4FBF" w:rsidP="000F4FBF">
      <w:pPr>
        <w:pStyle w:val="Bullet1"/>
      </w:pPr>
      <w:r>
        <w:t xml:space="preserve">the research is being conducted by practitioners enrolled in the Victorian Academy of Teaching and Leadership courses </w:t>
      </w:r>
      <w:r w:rsidRPr="00285E1D">
        <w:rPr>
          <w:b/>
          <w:bCs/>
        </w:rPr>
        <w:t>and</w:t>
      </w:r>
      <w:r>
        <w:t xml:space="preserve"> the research findings will not be published</w:t>
      </w:r>
    </w:p>
    <w:p w14:paraId="01BF9810" w14:textId="5B5E2987" w:rsidR="000F4FBF" w:rsidRDefault="000F4FBF" w:rsidP="000F4FBF">
      <w:pPr>
        <w:pStyle w:val="Bullet1"/>
      </w:pPr>
      <w:r>
        <w:t xml:space="preserve">the research is being conducted by primary and secondary </w:t>
      </w:r>
      <w:r w:rsidRPr="00285E1D">
        <w:rPr>
          <w:u w:val="single"/>
        </w:rPr>
        <w:t>students</w:t>
      </w:r>
      <w:r>
        <w:t xml:space="preserve"> within their own or neighbouring schools (Note: there is a requirement for the principal of each school to provide approval).</w:t>
      </w:r>
    </w:p>
    <w:p w14:paraId="75B4DCC2" w14:textId="77777777" w:rsidR="00E23ADB" w:rsidRDefault="00E23ADB" w:rsidP="00E23ADB">
      <w:pPr>
        <w:autoSpaceDE w:val="0"/>
        <w:autoSpaceDN w:val="0"/>
        <w:adjustRightInd w:val="0"/>
        <w:rPr>
          <w:lang w:val="en-GB"/>
        </w:rPr>
      </w:pPr>
      <w:r w:rsidRPr="37B33070">
        <w:rPr>
          <w:lang w:val="en-GB"/>
        </w:rPr>
        <w:t xml:space="preserve">In these circumstances the researcher will need to apply directly to the principal of the Government school or early childhood site operator.  </w:t>
      </w:r>
    </w:p>
    <w:p w14:paraId="69D0F701" w14:textId="77777777" w:rsidR="00532BB9" w:rsidRDefault="00532BB9" w:rsidP="00E23ADB">
      <w:pPr>
        <w:autoSpaceDE w:val="0"/>
        <w:autoSpaceDN w:val="0"/>
        <w:adjustRightInd w:val="0"/>
        <w:rPr>
          <w:lang w:val="en-GB"/>
        </w:rPr>
      </w:pPr>
    </w:p>
    <w:p w14:paraId="5CD4850B" w14:textId="77777777" w:rsidR="00532BB9" w:rsidRPr="00532BB9" w:rsidRDefault="00532BB9" w:rsidP="00532BB9">
      <w:pPr>
        <w:pStyle w:val="Heading2"/>
      </w:pPr>
      <w:bookmarkStart w:id="4" w:name="_Toc190787805"/>
      <w:bookmarkStart w:id="5" w:name="_Toc193290618"/>
      <w:r w:rsidRPr="00532BB9">
        <w:t>Research and evaluation projects which will not be approved</w:t>
      </w:r>
      <w:bookmarkEnd w:id="4"/>
      <w:bookmarkEnd w:id="5"/>
    </w:p>
    <w:p w14:paraId="6000E0DE" w14:textId="77777777" w:rsidR="00532BB9" w:rsidRDefault="00532BB9" w:rsidP="00532BB9">
      <w:pPr>
        <w:autoSpaceDE w:val="0"/>
        <w:autoSpaceDN w:val="0"/>
        <w:adjustRightInd w:val="0"/>
      </w:pPr>
      <w:r w:rsidRPr="37B33070">
        <w:rPr>
          <w:lang w:val="en-GB"/>
        </w:rPr>
        <w:t xml:space="preserve">The department is responsible for ensuring the safety and wellbeing of students and teachers in government schools and early childhood settings. The department upholds this duty of care by ensuring research is appropriate, relevant, and does not place undue burden on school communities. </w:t>
      </w:r>
    </w:p>
    <w:p w14:paraId="1CBF97BE" w14:textId="77777777" w:rsidR="00532BB9" w:rsidRPr="00ED0BE1" w:rsidRDefault="00532BB9" w:rsidP="00532BB9">
      <w:pPr>
        <w:autoSpaceDE w:val="0"/>
        <w:autoSpaceDN w:val="0"/>
        <w:adjustRightInd w:val="0"/>
        <w:rPr>
          <w:rFonts w:cstheme="minorHAnsi"/>
          <w:szCs w:val="22"/>
        </w:rPr>
      </w:pPr>
      <w:r w:rsidRPr="00ED0BE1">
        <w:rPr>
          <w:rFonts w:cstheme="minorHAnsi"/>
          <w:b/>
          <w:bCs/>
          <w:szCs w:val="22"/>
        </w:rPr>
        <w:t>We will not approve research that:</w:t>
      </w:r>
    </w:p>
    <w:p w14:paraId="7D2D077F" w14:textId="058D3A78" w:rsidR="00532BB9" w:rsidRPr="00ED0BE1" w:rsidRDefault="00532BB9" w:rsidP="00532BB9">
      <w:pPr>
        <w:numPr>
          <w:ilvl w:val="0"/>
          <w:numId w:val="28"/>
        </w:numPr>
        <w:autoSpaceDE w:val="0"/>
        <w:autoSpaceDN w:val="0"/>
        <w:adjustRightInd w:val="0"/>
        <w:spacing w:line="240" w:lineRule="auto"/>
        <w:rPr>
          <w:rFonts w:cstheme="minorHAnsi"/>
          <w:szCs w:val="22"/>
        </w:rPr>
      </w:pPr>
      <w:r w:rsidRPr="00ED0BE1">
        <w:rPr>
          <w:rFonts w:cstheme="minorHAnsi"/>
          <w:szCs w:val="22"/>
        </w:rPr>
        <w:t>uses significantly invasive techniques</w:t>
      </w:r>
    </w:p>
    <w:p w14:paraId="43858B2C" w14:textId="3EF73630" w:rsidR="00532BB9" w:rsidRPr="00ED0BE1" w:rsidRDefault="00532BB9" w:rsidP="00532BB9">
      <w:pPr>
        <w:numPr>
          <w:ilvl w:val="0"/>
          <w:numId w:val="28"/>
        </w:numPr>
        <w:autoSpaceDE w:val="0"/>
        <w:autoSpaceDN w:val="0"/>
        <w:adjustRightInd w:val="0"/>
        <w:spacing w:line="240" w:lineRule="auto"/>
        <w:rPr>
          <w:rFonts w:cstheme="minorHAnsi"/>
          <w:szCs w:val="22"/>
        </w:rPr>
      </w:pPr>
      <w:r w:rsidRPr="00ED0BE1">
        <w:rPr>
          <w:rFonts w:cstheme="minorHAnsi"/>
          <w:szCs w:val="22"/>
        </w:rPr>
        <w:t>is undertaken for commercial or material gain</w:t>
      </w:r>
      <w:r>
        <w:rPr>
          <w:rFonts w:cstheme="minorHAnsi"/>
          <w:szCs w:val="22"/>
        </w:rPr>
        <w:t>, including market research</w:t>
      </w:r>
    </w:p>
    <w:p w14:paraId="7538F085" w14:textId="11BE4EF6" w:rsidR="00532BB9" w:rsidRPr="00B2028F" w:rsidRDefault="008A22E7" w:rsidP="00532BB9">
      <w:pPr>
        <w:numPr>
          <w:ilvl w:val="0"/>
          <w:numId w:val="28"/>
        </w:numPr>
        <w:autoSpaceDE w:val="0"/>
        <w:autoSpaceDN w:val="0"/>
        <w:adjustRightInd w:val="0"/>
        <w:spacing w:line="240" w:lineRule="auto"/>
        <w:rPr>
          <w:rFonts w:cstheme="minorHAnsi"/>
          <w:szCs w:val="22"/>
        </w:rPr>
      </w:pPr>
      <w:r w:rsidRPr="00B2028F">
        <w:rPr>
          <w:rFonts w:cstheme="minorHAnsi"/>
          <w:szCs w:val="22"/>
        </w:rPr>
        <w:t>can be undertaken outside of a</w:t>
      </w:r>
      <w:r w:rsidR="00A85688" w:rsidRPr="00B2028F">
        <w:rPr>
          <w:rFonts w:cstheme="minorHAnsi"/>
          <w:szCs w:val="22"/>
        </w:rPr>
        <w:t xml:space="preserve"> school or early childhood setting </w:t>
      </w:r>
      <w:r w:rsidR="003D5F6B" w:rsidRPr="00B2028F">
        <w:rPr>
          <w:rFonts w:cstheme="minorHAnsi"/>
          <w:szCs w:val="22"/>
        </w:rPr>
        <w:t xml:space="preserve">(i.e. there are alternative pathways to </w:t>
      </w:r>
      <w:r w:rsidR="00B2028F">
        <w:rPr>
          <w:rFonts w:cstheme="minorHAnsi"/>
          <w:szCs w:val="22"/>
        </w:rPr>
        <w:t xml:space="preserve">recruit participants and/or </w:t>
      </w:r>
      <w:r w:rsidR="003D5F6B" w:rsidRPr="00B2028F">
        <w:rPr>
          <w:rFonts w:cstheme="minorHAnsi"/>
          <w:szCs w:val="22"/>
        </w:rPr>
        <w:t>conduct the researc</w:t>
      </w:r>
      <w:r w:rsidR="00B2028F">
        <w:rPr>
          <w:rFonts w:cstheme="minorHAnsi"/>
          <w:szCs w:val="22"/>
        </w:rPr>
        <w:t>h</w:t>
      </w:r>
      <w:r w:rsidR="003D5F6B" w:rsidRPr="00B2028F">
        <w:rPr>
          <w:rFonts w:cstheme="minorHAnsi"/>
          <w:szCs w:val="22"/>
        </w:rPr>
        <w:t>)</w:t>
      </w:r>
      <w:r w:rsidR="00B2028F" w:rsidRPr="00B2028F">
        <w:rPr>
          <w:rFonts w:cstheme="minorHAnsi"/>
          <w:szCs w:val="22"/>
        </w:rPr>
        <w:t xml:space="preserve"> </w:t>
      </w:r>
    </w:p>
    <w:p w14:paraId="247020D8" w14:textId="6B2F02D9" w:rsidR="00532BB9" w:rsidRPr="0010713E" w:rsidRDefault="00532BB9" w:rsidP="00532BB9">
      <w:pPr>
        <w:numPr>
          <w:ilvl w:val="0"/>
          <w:numId w:val="28"/>
        </w:numPr>
        <w:autoSpaceDE w:val="0"/>
        <w:autoSpaceDN w:val="0"/>
        <w:adjustRightInd w:val="0"/>
        <w:spacing w:line="240" w:lineRule="auto"/>
        <w:rPr>
          <w:rFonts w:cstheme="minorHAnsi"/>
          <w:szCs w:val="22"/>
        </w:rPr>
      </w:pPr>
      <w:r>
        <w:rPr>
          <w:rFonts w:cstheme="minorHAnsi"/>
          <w:szCs w:val="22"/>
        </w:rPr>
        <w:t>overlaps with existing or planned department research or evaluation</w:t>
      </w:r>
      <w:r w:rsidR="0089720A">
        <w:rPr>
          <w:rFonts w:cstheme="minorHAnsi"/>
          <w:szCs w:val="22"/>
        </w:rPr>
        <w:t>.</w:t>
      </w:r>
    </w:p>
    <w:p w14:paraId="7CA8C220" w14:textId="77777777" w:rsidR="00532BB9" w:rsidRPr="0033374A" w:rsidRDefault="00532BB9" w:rsidP="006A443E">
      <w:pPr>
        <w:pStyle w:val="Heading3"/>
      </w:pPr>
      <w:bookmarkStart w:id="6" w:name="_Toc193290619"/>
      <w:r>
        <w:t>Opt-out consent and incentivised participation</w:t>
      </w:r>
      <w:bookmarkEnd w:id="6"/>
    </w:p>
    <w:p w14:paraId="712C46A6" w14:textId="77777777" w:rsidR="00532BB9" w:rsidRDefault="00532BB9" w:rsidP="00532BB9">
      <w:pPr>
        <w:rPr>
          <w:rFonts w:cstheme="minorHAnsi"/>
          <w:szCs w:val="22"/>
        </w:rPr>
      </w:pPr>
      <w:r w:rsidRPr="009101BF">
        <w:rPr>
          <w:rFonts w:cstheme="minorHAnsi"/>
          <w:szCs w:val="22"/>
        </w:rPr>
        <w:t>Research that uses opt-out approaches for participant recruitment or incentivised participation is subject to additional layers of review, with increased processing time, and is unlikely to be approved. For further information, please contact </w:t>
      </w:r>
      <w:hyperlink r:id="rId29" w:history="1">
        <w:r w:rsidRPr="009101BF">
          <w:rPr>
            <w:rStyle w:val="Hyperlink"/>
            <w:rFonts w:cstheme="minorHAnsi"/>
            <w:szCs w:val="22"/>
          </w:rPr>
          <w:t>research@education.vic.gov.au</w:t>
        </w:r>
      </w:hyperlink>
    </w:p>
    <w:p w14:paraId="0581BA4B" w14:textId="77777777" w:rsidR="00532BB9" w:rsidRDefault="00532BB9" w:rsidP="00E23ADB">
      <w:pPr>
        <w:autoSpaceDE w:val="0"/>
        <w:autoSpaceDN w:val="0"/>
        <w:adjustRightInd w:val="0"/>
      </w:pPr>
    </w:p>
    <w:p w14:paraId="5CF1C58F" w14:textId="29BE1DC6" w:rsidR="00494B83" w:rsidRPr="00931ABA" w:rsidRDefault="00494B83" w:rsidP="00494B83">
      <w:pPr>
        <w:rPr>
          <w:lang w:val="en-GB"/>
        </w:rPr>
      </w:pPr>
      <w:r w:rsidRPr="37B33070">
        <w:rPr>
          <w:lang w:val="en-GB"/>
        </w:rPr>
        <w:t>Furthermore, research will not be approved where:</w:t>
      </w:r>
    </w:p>
    <w:p w14:paraId="4234ECA5" w14:textId="77777777" w:rsidR="00494B83" w:rsidRPr="00494B83" w:rsidRDefault="00494B83" w:rsidP="00494B83">
      <w:pPr>
        <w:pStyle w:val="Bullet1"/>
      </w:pPr>
      <w:r w:rsidRPr="00494B83">
        <w:t xml:space="preserve">research involves contact with children or visiting school grounds and evidence of a current Working with Children Check is not provided </w:t>
      </w:r>
    </w:p>
    <w:p w14:paraId="03674CCA" w14:textId="7828109E" w:rsidR="00494B83" w:rsidRPr="00494B83" w:rsidRDefault="311DEC36" w:rsidP="00494B83">
      <w:pPr>
        <w:pStyle w:val="Bullet1"/>
      </w:pPr>
      <w:r>
        <w:t>there is a lack of clarity or alignment between the strategic value of the research, and the research goals, methodology, research instruments, or attachments (e.g. consent forms).</w:t>
      </w:r>
    </w:p>
    <w:p w14:paraId="2CF98281" w14:textId="6DE76C24" w:rsidR="00494B83" w:rsidRPr="00494B83" w:rsidRDefault="00494B83" w:rsidP="00494B83">
      <w:pPr>
        <w:pStyle w:val="Bullet1"/>
      </w:pPr>
      <w:r w:rsidRPr="00494B83">
        <w:t>participation places an unnecessary burden on schools</w:t>
      </w:r>
      <w:r w:rsidR="009F39AD">
        <w:t>/early childhood settings</w:t>
      </w:r>
      <w:r w:rsidR="0089720A">
        <w:t>.</w:t>
      </w:r>
    </w:p>
    <w:p w14:paraId="6B534CC4" w14:textId="63916C39" w:rsidR="00E23ADB" w:rsidRDefault="00E23ADB">
      <w:pPr>
        <w:spacing w:before="0" w:after="0" w:line="240" w:lineRule="auto"/>
      </w:pPr>
    </w:p>
    <w:p w14:paraId="025E3202" w14:textId="4B9753D2" w:rsidR="00E23ADB" w:rsidRDefault="00C729B1" w:rsidP="00C729B1">
      <w:pPr>
        <w:pStyle w:val="Heading1"/>
      </w:pPr>
      <w:bookmarkStart w:id="7" w:name="_Toc193290620"/>
      <w:r>
        <w:lastRenderedPageBreak/>
        <w:t>Completing and submitting a RISEC application</w:t>
      </w:r>
      <w:bookmarkEnd w:id="7"/>
    </w:p>
    <w:p w14:paraId="031E795B" w14:textId="77777777" w:rsidR="003746D6" w:rsidRDefault="00C9100C" w:rsidP="00D02536">
      <w:pPr>
        <w:spacing w:line="276" w:lineRule="auto"/>
      </w:pPr>
      <w:r w:rsidRPr="00C9100C">
        <w:t xml:space="preserve">Applications are submitted </w:t>
      </w:r>
      <w:r w:rsidR="00D02536">
        <w:t xml:space="preserve">via the department’s online </w:t>
      </w:r>
      <w:r w:rsidRPr="00C9100C">
        <w:t>E-RISEC</w:t>
      </w:r>
      <w:r w:rsidR="00D02536">
        <w:t xml:space="preserve"> system.</w:t>
      </w:r>
      <w:r w:rsidR="003746D6">
        <w:t xml:space="preserve"> E-RISEC is used for:</w:t>
      </w:r>
    </w:p>
    <w:p w14:paraId="2355BA21" w14:textId="4002CAE9" w:rsidR="003746D6" w:rsidRDefault="003746D6" w:rsidP="00993870">
      <w:pPr>
        <w:pStyle w:val="ListParagraph"/>
        <w:numPr>
          <w:ilvl w:val="0"/>
          <w:numId w:val="33"/>
        </w:numPr>
      </w:pPr>
      <w:r>
        <w:t>submitting</w:t>
      </w:r>
      <w:r w:rsidR="00E373A0">
        <w:t xml:space="preserve"> and processing</w:t>
      </w:r>
      <w:r>
        <w:t xml:space="preserve"> new RISEC applications</w:t>
      </w:r>
      <w:r w:rsidR="00E373A0">
        <w:t xml:space="preserve">, including </w:t>
      </w:r>
      <w:r>
        <w:t>managing rounds of feedback provided by the department</w:t>
      </w:r>
    </w:p>
    <w:p w14:paraId="4042309C" w14:textId="0BE1312A" w:rsidR="00E373A0" w:rsidRDefault="00E373A0" w:rsidP="00993870">
      <w:pPr>
        <w:pStyle w:val="ListParagraph"/>
        <w:numPr>
          <w:ilvl w:val="0"/>
          <w:numId w:val="33"/>
        </w:numPr>
      </w:pPr>
      <w:r>
        <w:t>recording RISEC approval</w:t>
      </w:r>
    </w:p>
    <w:p w14:paraId="68DC72DD" w14:textId="77777777" w:rsidR="00012036" w:rsidRDefault="00E373A0" w:rsidP="00993870">
      <w:pPr>
        <w:pStyle w:val="ListParagraph"/>
        <w:numPr>
          <w:ilvl w:val="0"/>
          <w:numId w:val="33"/>
        </w:numPr>
      </w:pPr>
      <w:r>
        <w:t xml:space="preserve">submitting </w:t>
      </w:r>
      <w:r w:rsidRPr="00E373A0">
        <w:t>amendments</w:t>
      </w:r>
      <w:r>
        <w:t xml:space="preserve"> to RISEC approvals (for example, where </w:t>
      </w:r>
      <w:r w:rsidR="00012036">
        <w:t>changes to the research team have occurred)</w:t>
      </w:r>
    </w:p>
    <w:p w14:paraId="6842D559" w14:textId="7C0E5954" w:rsidR="00D02536" w:rsidRDefault="00012036" w:rsidP="00993870">
      <w:pPr>
        <w:pStyle w:val="ListParagraph"/>
        <w:numPr>
          <w:ilvl w:val="0"/>
          <w:numId w:val="33"/>
        </w:numPr>
      </w:pPr>
      <w:r>
        <w:t xml:space="preserve">submitting </w:t>
      </w:r>
      <w:r w:rsidR="00D02536">
        <w:t>research findings following the completion of the research.</w:t>
      </w:r>
    </w:p>
    <w:p w14:paraId="46F33B9D" w14:textId="77777777" w:rsidR="00FF0522" w:rsidRDefault="00FF0522" w:rsidP="00993870"/>
    <w:p w14:paraId="51176BDF" w14:textId="4BC6F5A5" w:rsidR="00FF0522" w:rsidRDefault="00B4264D" w:rsidP="00D66267">
      <w:r>
        <w:object w:dxaOrig="9676" w:dyaOrig="8266" w14:anchorId="6A65A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414.1pt" o:ole="">
            <v:imagedata r:id="rId30" o:title=""/>
          </v:shape>
          <o:OLEObject Type="Embed" ProgID="Visio.Drawing.15" ShapeID="_x0000_i1025" DrawAspect="Content" ObjectID="_1803903586" r:id="rId31"/>
        </w:object>
      </w:r>
    </w:p>
    <w:p w14:paraId="234835F0" w14:textId="77777777" w:rsidR="00FF0522" w:rsidRDefault="00FF0522" w:rsidP="00993870">
      <w:pPr>
        <w:spacing w:before="0" w:after="0" w:line="240" w:lineRule="auto"/>
        <w:rPr>
          <w:rFonts w:asciiTheme="majorHAnsi" w:eastAsiaTheme="majorEastAsia" w:hAnsiTheme="majorHAnsi" w:cs="Times New Roman (Headings CS)"/>
          <w:color w:val="1F1646" w:themeColor="text1"/>
          <w:sz w:val="28"/>
          <w:szCs w:val="28"/>
        </w:rPr>
      </w:pPr>
      <w:r>
        <w:br w:type="page"/>
      </w:r>
    </w:p>
    <w:p w14:paraId="0E602DCD" w14:textId="0A9222A8" w:rsidR="00C729B1" w:rsidRDefault="00477F7A" w:rsidP="00B83273">
      <w:pPr>
        <w:pStyle w:val="Heading2"/>
      </w:pPr>
      <w:bookmarkStart w:id="8" w:name="_Toc193290621"/>
      <w:r>
        <w:lastRenderedPageBreak/>
        <w:t>Registering for E-RISEC</w:t>
      </w:r>
      <w:bookmarkEnd w:id="8"/>
    </w:p>
    <w:p w14:paraId="3047206C" w14:textId="7A4C8767" w:rsidR="00477F7A" w:rsidRDefault="00D75F47" w:rsidP="00477F7A">
      <w:r>
        <w:t>Registering for E-RISEC is a two-step process. Applicants must:</w:t>
      </w:r>
    </w:p>
    <w:p w14:paraId="688F1BB8" w14:textId="0126EDC8" w:rsidR="00D75F47" w:rsidRDefault="00D75F47" w:rsidP="00D75F47">
      <w:pPr>
        <w:pStyle w:val="ListParagraph"/>
        <w:numPr>
          <w:ilvl w:val="0"/>
          <w:numId w:val="34"/>
        </w:numPr>
      </w:pPr>
      <w:r>
        <w:t xml:space="preserve">Create and EduPass account </w:t>
      </w:r>
      <w:r w:rsidR="001C3A53">
        <w:t>with E-RISEC access</w:t>
      </w:r>
    </w:p>
    <w:p w14:paraId="447E73BA" w14:textId="76882141" w:rsidR="001C3A53" w:rsidRDefault="009B555B" w:rsidP="00D75F47">
      <w:pPr>
        <w:pStyle w:val="ListParagraph"/>
        <w:numPr>
          <w:ilvl w:val="0"/>
          <w:numId w:val="34"/>
        </w:numPr>
      </w:pPr>
      <w:r>
        <w:t>Log into E-RISEC</w:t>
      </w:r>
    </w:p>
    <w:p w14:paraId="0109A921" w14:textId="71EE964D" w:rsidR="009B555B" w:rsidRDefault="009B555B" w:rsidP="009B555B">
      <w:r>
        <w:t xml:space="preserve">Information on how to </w:t>
      </w:r>
      <w:r w:rsidR="008577FC">
        <w:t xml:space="preserve">complete this two-step process is contained in the E-RISEC Researcher Guidelines, available on the </w:t>
      </w:r>
      <w:hyperlink r:id="rId32" w:history="1">
        <w:r w:rsidR="008577FC">
          <w:rPr>
            <w:rStyle w:val="Hyperlink"/>
          </w:rPr>
          <w:t>Conduct research with the Department of Education</w:t>
        </w:r>
      </w:hyperlink>
      <w:r w:rsidR="008577FC">
        <w:t xml:space="preserve"> site.</w:t>
      </w:r>
    </w:p>
    <w:p w14:paraId="6508BBD9" w14:textId="66370E8D" w:rsidR="00A11679" w:rsidRDefault="00A11679" w:rsidP="00A11679">
      <w:pPr>
        <w:pStyle w:val="Heading2"/>
      </w:pPr>
      <w:bookmarkStart w:id="9" w:name="_Toc193290622"/>
      <w:r>
        <w:t>Completing an application</w:t>
      </w:r>
      <w:bookmarkEnd w:id="9"/>
    </w:p>
    <w:p w14:paraId="269D6FD9" w14:textId="1C7C45D4" w:rsidR="008F6AA4" w:rsidRDefault="00A8631F" w:rsidP="00D46F11">
      <w:r>
        <w:t>A</w:t>
      </w:r>
      <w:r w:rsidR="007E5D82">
        <w:t>n</w:t>
      </w:r>
      <w:r>
        <w:t xml:space="preserve"> overview of the</w:t>
      </w:r>
      <w:r w:rsidR="009F169E">
        <w:t xml:space="preserve"> E-RISEC application form</w:t>
      </w:r>
      <w:r>
        <w:t xml:space="preserve"> is </w:t>
      </w:r>
      <w:r w:rsidR="00D46F11">
        <w:t xml:space="preserve">outlined </w:t>
      </w:r>
      <w:r w:rsidR="007E5D82">
        <w:t>on the next page</w:t>
      </w:r>
      <w:r w:rsidR="00735B3A">
        <w:t>, with a detailed checklist at Appendix B.</w:t>
      </w:r>
    </w:p>
    <w:p w14:paraId="0F3E081B" w14:textId="7106969B" w:rsidR="007D7A1F" w:rsidRPr="007D7A1F" w:rsidRDefault="007D7A1F" w:rsidP="00D46F11">
      <w:pPr>
        <w:rPr>
          <w:b/>
          <w:bCs/>
        </w:rPr>
      </w:pPr>
      <w:r>
        <w:rPr>
          <w:b/>
          <w:bCs/>
        </w:rPr>
        <w:t>Tips:</w:t>
      </w:r>
    </w:p>
    <w:p w14:paraId="4A5B5D00" w14:textId="4EA44D12" w:rsidR="00501B60" w:rsidRDefault="0292BCFA" w:rsidP="00910C12">
      <w:pPr>
        <w:pStyle w:val="ListParagraph"/>
        <w:numPr>
          <w:ilvl w:val="0"/>
          <w:numId w:val="33"/>
        </w:numPr>
        <w:rPr>
          <w:b/>
          <w:bCs/>
        </w:rPr>
      </w:pPr>
      <w:r w:rsidRPr="5E168040">
        <w:rPr>
          <w:b/>
          <w:bCs/>
        </w:rPr>
        <w:t>Be clear about the purpose of the research, and how it will be undertaken</w:t>
      </w:r>
      <w:r>
        <w:t xml:space="preserve">. Be clear and </w:t>
      </w:r>
      <w:r w:rsidR="604E1555">
        <w:t>concise and</w:t>
      </w:r>
      <w:r w:rsidR="0BA539C4">
        <w:t xml:space="preserve"> </w:t>
      </w:r>
      <w:r w:rsidR="13D25E28">
        <w:t xml:space="preserve">provide sufficient information for </w:t>
      </w:r>
      <w:r w:rsidR="5BCA5686">
        <w:t>the department to understand the proposed research.</w:t>
      </w:r>
      <w:r w:rsidR="0BA539C4">
        <w:t xml:space="preserve"> It is particularly important to ensure there are direct links between the research question(s), the methodology, instruments, attachments (including Plain Language Statements and </w:t>
      </w:r>
      <w:r w:rsidR="00501B60">
        <w:t>c</w:t>
      </w:r>
      <w:r w:rsidR="0BA539C4">
        <w:t xml:space="preserve">onsent </w:t>
      </w:r>
      <w:r w:rsidR="00501B60">
        <w:t>f</w:t>
      </w:r>
      <w:r w:rsidR="0BA539C4">
        <w:t>orms) and the purpose of the research.</w:t>
      </w:r>
    </w:p>
    <w:p w14:paraId="4A9F5AE0" w14:textId="77DEF625" w:rsidR="00745568" w:rsidRPr="008D0343" w:rsidRDefault="00500787" w:rsidP="00910C12">
      <w:pPr>
        <w:pStyle w:val="ListParagraph"/>
        <w:numPr>
          <w:ilvl w:val="0"/>
          <w:numId w:val="33"/>
        </w:numPr>
        <w:rPr>
          <w:b/>
          <w:bCs/>
        </w:rPr>
      </w:pPr>
      <w:r>
        <w:rPr>
          <w:b/>
          <w:bCs/>
        </w:rPr>
        <w:t>Use plain English.</w:t>
      </w:r>
      <w:r w:rsidR="007A08ED">
        <w:rPr>
          <w:b/>
          <w:bCs/>
        </w:rPr>
        <w:t xml:space="preserve"> </w:t>
      </w:r>
      <w:r w:rsidR="005C5996" w:rsidRPr="005C5996">
        <w:t>A</w:t>
      </w:r>
      <w:r w:rsidR="008D0343" w:rsidRPr="005C5996">
        <w:t>voi</w:t>
      </w:r>
      <w:r w:rsidR="008D0343">
        <w:t>d overly technical language</w:t>
      </w:r>
      <w:r w:rsidR="005C5996">
        <w:t xml:space="preserve"> and use consistent terminology</w:t>
      </w:r>
      <w:r w:rsidR="008D0343">
        <w:t>. If technical language is needed, consider providing a brief definition.</w:t>
      </w:r>
    </w:p>
    <w:p w14:paraId="09CCB94C" w14:textId="0A793953" w:rsidR="008D0343" w:rsidRPr="000F50DC" w:rsidRDefault="000F50DC" w:rsidP="00910C12">
      <w:pPr>
        <w:pStyle w:val="ListParagraph"/>
        <w:numPr>
          <w:ilvl w:val="0"/>
          <w:numId w:val="33"/>
        </w:numPr>
        <w:rPr>
          <w:b/>
          <w:bCs/>
        </w:rPr>
      </w:pPr>
      <w:r>
        <w:rPr>
          <w:b/>
          <w:bCs/>
        </w:rPr>
        <w:t>Don’t skip fields.</w:t>
      </w:r>
      <w:r>
        <w:t xml:space="preserve"> If you do not complete fields, this is likely to cause delays in processing and may result in your application being rejected.</w:t>
      </w:r>
    </w:p>
    <w:p w14:paraId="4DDCF257" w14:textId="1627A10D" w:rsidR="000F50DC" w:rsidRPr="00383103" w:rsidRDefault="000F50DC" w:rsidP="00910C12">
      <w:pPr>
        <w:pStyle w:val="ListParagraph"/>
        <w:numPr>
          <w:ilvl w:val="0"/>
          <w:numId w:val="33"/>
        </w:numPr>
        <w:rPr>
          <w:b/>
          <w:bCs/>
        </w:rPr>
      </w:pPr>
      <w:r>
        <w:rPr>
          <w:b/>
          <w:bCs/>
        </w:rPr>
        <w:t>Check you have uploaded all required supporting documents.</w:t>
      </w:r>
      <w:r>
        <w:t xml:space="preserve"> A checklist is provided in </w:t>
      </w:r>
      <w:r w:rsidR="00906FCB">
        <w:t>Appendix</w:t>
      </w:r>
      <w:r>
        <w:t xml:space="preserve"> B.</w:t>
      </w:r>
    </w:p>
    <w:p w14:paraId="186888ED" w14:textId="58BF0E0F" w:rsidR="00383103" w:rsidRPr="00745568" w:rsidRDefault="00383103" w:rsidP="00910C12">
      <w:pPr>
        <w:pStyle w:val="ListParagraph"/>
        <w:numPr>
          <w:ilvl w:val="0"/>
          <w:numId w:val="33"/>
        </w:numPr>
        <w:rPr>
          <w:b/>
          <w:bCs/>
        </w:rPr>
      </w:pPr>
      <w:r>
        <w:rPr>
          <w:b/>
          <w:bCs/>
        </w:rPr>
        <w:t>Ensure Plain Language Statements and consent forms are on the letterhead of the lead university or research organisation.</w:t>
      </w:r>
    </w:p>
    <w:p w14:paraId="71F3B07B" w14:textId="74DFD946" w:rsidR="007E5D82" w:rsidRPr="007E704A" w:rsidRDefault="007E5D82" w:rsidP="00910C12">
      <w:pPr>
        <w:pStyle w:val="ListParagraph"/>
        <w:numPr>
          <w:ilvl w:val="0"/>
          <w:numId w:val="33"/>
        </w:numPr>
        <w:rPr>
          <w:b/>
          <w:bCs/>
        </w:rPr>
      </w:pPr>
      <w:r w:rsidRPr="007E704A">
        <w:rPr>
          <w:b/>
          <w:bCs/>
        </w:rPr>
        <w:br w:type="page"/>
      </w:r>
    </w:p>
    <w:p w14:paraId="43C6E014" w14:textId="77777777" w:rsidR="00A8631F" w:rsidRDefault="00A8631F" w:rsidP="00D46F11"/>
    <w:tbl>
      <w:tblPr>
        <w:tblStyle w:val="TableGrid"/>
        <w:tblW w:w="0" w:type="auto"/>
        <w:tblLook w:val="04A0" w:firstRow="1" w:lastRow="0" w:firstColumn="1" w:lastColumn="0" w:noHBand="0" w:noVBand="1"/>
      </w:tblPr>
      <w:tblGrid>
        <w:gridCol w:w="1980"/>
        <w:gridCol w:w="7642"/>
      </w:tblGrid>
      <w:tr w:rsidR="00D46F11" w14:paraId="20A447E9" w14:textId="77777777" w:rsidTr="007E5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5C2A4A" w14:textId="316B0E9B" w:rsidR="00D46F11" w:rsidRDefault="00D46F11" w:rsidP="0041530A">
            <w:r>
              <w:t>Section</w:t>
            </w:r>
          </w:p>
        </w:tc>
        <w:tc>
          <w:tcPr>
            <w:tcW w:w="7642" w:type="dxa"/>
          </w:tcPr>
          <w:p w14:paraId="00CF029F" w14:textId="72344D09" w:rsidR="00D46F11" w:rsidRDefault="00D46F11" w:rsidP="0041530A">
            <w:pPr>
              <w:cnfStyle w:val="100000000000" w:firstRow="1" w:lastRow="0" w:firstColumn="0" w:lastColumn="0" w:oddVBand="0" w:evenVBand="0" w:oddHBand="0" w:evenHBand="0" w:firstRowFirstColumn="0" w:firstRowLastColumn="0" w:lastRowFirstColumn="0" w:lastRowLastColumn="0"/>
            </w:pPr>
            <w:r>
              <w:t>Key information</w:t>
            </w:r>
          </w:p>
        </w:tc>
      </w:tr>
      <w:tr w:rsidR="00D46F11" w:rsidRPr="00D37FD7" w14:paraId="47EF0A9F"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59676752" w14:textId="77777777" w:rsidR="00D46F11" w:rsidRDefault="00D46F11" w:rsidP="0041530A">
            <w:r>
              <w:t>Personnel information</w:t>
            </w:r>
          </w:p>
        </w:tc>
        <w:tc>
          <w:tcPr>
            <w:tcW w:w="7642" w:type="dxa"/>
          </w:tcPr>
          <w:p w14:paraId="6EF3AA89"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Identifies principal researcher and any additional personnel</w:t>
            </w:r>
          </w:p>
          <w:p w14:paraId="14E247F4" w14:textId="60AFEC5C" w:rsidR="00D46F11" w:rsidRPr="00D37FD7" w:rsidRDefault="0078724B" w:rsidP="0041530A">
            <w:pPr>
              <w:cnfStyle w:val="000000000000" w:firstRow="0" w:lastRow="0" w:firstColumn="0" w:lastColumn="0" w:oddVBand="0" w:evenVBand="0" w:oddHBand="0" w:evenHBand="0" w:firstRowFirstColumn="0" w:firstRowLastColumn="0" w:lastRowFirstColumn="0" w:lastRowLastColumn="0"/>
            </w:pPr>
            <w:r>
              <w:t>Confirm whether</w:t>
            </w:r>
            <w:r w:rsidR="00D8762D">
              <w:t xml:space="preserve"> </w:t>
            </w:r>
            <w:r w:rsidR="00D46F11">
              <w:t>evidence of Working With Children Check(s)</w:t>
            </w:r>
            <w:r w:rsidR="00D8762D">
              <w:t xml:space="preserve"> has been provided</w:t>
            </w:r>
            <w:r w:rsidR="00DA0968">
              <w:t xml:space="preserve"> via email</w:t>
            </w:r>
            <w:r w:rsidR="003354D5">
              <w:t xml:space="preserve"> to </w:t>
            </w:r>
            <w:r w:rsidR="003354D5" w:rsidRPr="0078724B">
              <w:rPr>
                <w:u w:val="single"/>
              </w:rPr>
              <w:t>research@education.vic.gov.au</w:t>
            </w:r>
          </w:p>
        </w:tc>
      </w:tr>
      <w:tr w:rsidR="00D46F11" w14:paraId="3EA23E0D"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38774B55" w14:textId="77777777" w:rsidR="00D46F11" w:rsidRDefault="00D46F11" w:rsidP="0041530A">
            <w:r>
              <w:t>Research location</w:t>
            </w:r>
          </w:p>
        </w:tc>
        <w:tc>
          <w:tcPr>
            <w:tcW w:w="7642" w:type="dxa"/>
          </w:tcPr>
          <w:p w14:paraId="5391BFFD"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Identify jurisdictions in which research is being undertaken</w:t>
            </w:r>
          </w:p>
          <w:p w14:paraId="197F2B06"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Provide a National Application Form if required</w:t>
            </w:r>
          </w:p>
        </w:tc>
      </w:tr>
      <w:tr w:rsidR="00D46F11" w14:paraId="0DCF9A4C"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71334D64" w14:textId="77777777" w:rsidR="00D46F11" w:rsidRDefault="00D46F11" w:rsidP="0041530A">
            <w:r>
              <w:t>Funding</w:t>
            </w:r>
          </w:p>
        </w:tc>
        <w:tc>
          <w:tcPr>
            <w:tcW w:w="7642" w:type="dxa"/>
          </w:tcPr>
          <w:p w14:paraId="582CD8E8"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Identify whether research is commissioned by state or commonwealth governments, including the Department of Education Victoria</w:t>
            </w:r>
          </w:p>
          <w:p w14:paraId="4B8A258E"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Identify funding source(s)</w:t>
            </w:r>
          </w:p>
        </w:tc>
      </w:tr>
      <w:tr w:rsidR="00D46F11" w14:paraId="6BC4252B"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705F03B0" w14:textId="77777777" w:rsidR="00D46F11" w:rsidRDefault="00D46F11" w:rsidP="0041530A">
            <w:r>
              <w:t>Research Scope and relevance</w:t>
            </w:r>
          </w:p>
        </w:tc>
        <w:tc>
          <w:tcPr>
            <w:tcW w:w="7642" w:type="dxa"/>
          </w:tcPr>
          <w:p w14:paraId="081D6BFB"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 xml:space="preserve">Research title, timing, focus, and alignment to the department’s research priorities </w:t>
            </w:r>
          </w:p>
        </w:tc>
      </w:tr>
      <w:tr w:rsidR="00D46F11" w14:paraId="1CD31542"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5ED2CA2C" w14:textId="77777777" w:rsidR="00D46F11" w:rsidRDefault="00D46F11" w:rsidP="0041530A">
            <w:r>
              <w:t>Research aims and methodology</w:t>
            </w:r>
          </w:p>
        </w:tc>
        <w:tc>
          <w:tcPr>
            <w:tcW w:w="7642" w:type="dxa"/>
          </w:tcPr>
          <w:p w14:paraId="57A2D505"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Research aims and questions, sampling strategy (including the number of sites and types and number of participants), list of data collection instruments</w:t>
            </w:r>
          </w:p>
        </w:tc>
      </w:tr>
      <w:tr w:rsidR="00D46F11" w14:paraId="257731ED"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68E342CA" w14:textId="77777777" w:rsidR="00D46F11" w:rsidRDefault="00D46F11" w:rsidP="0041530A">
            <w:r>
              <w:t>Burden and impact</w:t>
            </w:r>
          </w:p>
        </w:tc>
        <w:tc>
          <w:tcPr>
            <w:tcW w:w="7642" w:type="dxa"/>
          </w:tcPr>
          <w:p w14:paraId="718639F6"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 xml:space="preserve">For each type of participant, detail the activities. </w:t>
            </w:r>
          </w:p>
          <w:p w14:paraId="456A98DD"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 xml:space="preserve">Provide an estimate of the total hours of research activities per site, and detail mitigations to manage burden and impact on sites. </w:t>
            </w:r>
          </w:p>
        </w:tc>
      </w:tr>
      <w:tr w:rsidR="00D46F11" w14:paraId="28A1B118"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68C30A31" w14:textId="77777777" w:rsidR="00D46F11" w:rsidRDefault="00D46F11" w:rsidP="0041530A">
            <w:r>
              <w:t>Recruitment process</w:t>
            </w:r>
          </w:p>
        </w:tc>
        <w:tc>
          <w:tcPr>
            <w:tcW w:w="7642" w:type="dxa"/>
          </w:tcPr>
          <w:p w14:paraId="1D6AE361"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Confirm whether research will involve passive or opt-out approaches and/or incentivised or compensated participation</w:t>
            </w:r>
          </w:p>
        </w:tc>
      </w:tr>
      <w:tr w:rsidR="00D46F11" w14:paraId="6E09362F"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5E13A9AD" w14:textId="77777777" w:rsidR="00D46F11" w:rsidRDefault="00D46F11" w:rsidP="0041530A">
            <w:r>
              <w:t>Ethics and risk mitigation</w:t>
            </w:r>
          </w:p>
        </w:tc>
        <w:tc>
          <w:tcPr>
            <w:tcW w:w="7642" w:type="dxa"/>
          </w:tcPr>
          <w:p w14:paraId="33614863"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Provide details on HREC approval and the relative risk of the research, including risk mitigation strategies</w:t>
            </w:r>
          </w:p>
          <w:p w14:paraId="3622BF14"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Provide details on data storage for attributable personal or sensitive information.</w:t>
            </w:r>
          </w:p>
        </w:tc>
      </w:tr>
      <w:tr w:rsidR="00D46F11" w14:paraId="7D07A00D"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727093B2" w14:textId="77777777" w:rsidR="00D46F11" w:rsidRDefault="00D46F11" w:rsidP="0041530A">
            <w:r>
              <w:t>Research outputs and reporting</w:t>
            </w:r>
          </w:p>
        </w:tc>
        <w:tc>
          <w:tcPr>
            <w:tcW w:w="7642" w:type="dxa"/>
          </w:tcPr>
          <w:p w14:paraId="63DEFFC9"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Identify the anticipated research outputs and detail benefits to the Victorian education system.</w:t>
            </w:r>
          </w:p>
        </w:tc>
      </w:tr>
      <w:tr w:rsidR="00D46F11" w14:paraId="382271FE"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2894115A" w14:textId="77777777" w:rsidR="00D46F11" w:rsidRDefault="00D46F11" w:rsidP="0041530A">
            <w:r>
              <w:t>Application tier</w:t>
            </w:r>
          </w:p>
        </w:tc>
        <w:tc>
          <w:tcPr>
            <w:tcW w:w="7642" w:type="dxa"/>
          </w:tcPr>
          <w:p w14:paraId="536A82A2" w14:textId="77777777" w:rsidR="00D46F11" w:rsidRDefault="00D46F11" w:rsidP="0041530A">
            <w:pPr>
              <w:cnfStyle w:val="000000000000" w:firstRow="0" w:lastRow="0" w:firstColumn="0" w:lastColumn="0" w:oddVBand="0" w:evenVBand="0" w:oddHBand="0" w:evenHBand="0" w:firstRowFirstColumn="0" w:firstRowLastColumn="0" w:lastRowFirstColumn="0" w:lastRowLastColumn="0"/>
            </w:pPr>
            <w:r>
              <w:t>Identify the application tier based on the number of schools, research content and methodology, and data storage.</w:t>
            </w:r>
          </w:p>
        </w:tc>
      </w:tr>
      <w:tr w:rsidR="00D46F11" w:rsidRPr="00D46F11" w14:paraId="020C4004" w14:textId="77777777" w:rsidTr="007E5D82">
        <w:tc>
          <w:tcPr>
            <w:cnfStyle w:val="001000000000" w:firstRow="0" w:lastRow="0" w:firstColumn="1" w:lastColumn="0" w:oddVBand="0" w:evenVBand="0" w:oddHBand="0" w:evenHBand="0" w:firstRowFirstColumn="0" w:firstRowLastColumn="0" w:lastRowFirstColumn="0" w:lastRowLastColumn="0"/>
            <w:tcW w:w="1980" w:type="dxa"/>
          </w:tcPr>
          <w:p w14:paraId="1C7C01C1" w14:textId="77777777" w:rsidR="00D46F11" w:rsidRDefault="00D46F11" w:rsidP="0041530A">
            <w:r>
              <w:t>Supporting documentation</w:t>
            </w:r>
          </w:p>
        </w:tc>
        <w:tc>
          <w:tcPr>
            <w:tcW w:w="7642" w:type="dxa"/>
          </w:tcPr>
          <w:p w14:paraId="7AF41D12" w14:textId="50FC0A3C" w:rsidR="00D46F11" w:rsidRPr="00D46F11" w:rsidRDefault="00D46F11" w:rsidP="007E5D82">
            <w:pPr>
              <w:cnfStyle w:val="000000000000" w:firstRow="0" w:lastRow="0" w:firstColumn="0" w:lastColumn="0" w:oddVBand="0" w:evenVBand="0" w:oddHBand="0" w:evenHBand="0" w:firstRowFirstColumn="0" w:firstRowLastColumn="0" w:lastRowFirstColumn="0" w:lastRowLastColumn="0"/>
            </w:pPr>
            <w:r>
              <w:t xml:space="preserve">For example: </w:t>
            </w:r>
            <w:r w:rsidRPr="00D46F11">
              <w:t>National Application Form (if required)</w:t>
            </w:r>
            <w:r>
              <w:t>; p</w:t>
            </w:r>
            <w:r w:rsidRPr="00D46F11">
              <w:t>roposed site contact list</w:t>
            </w:r>
            <w:r>
              <w:t xml:space="preserve">; </w:t>
            </w:r>
            <w:r w:rsidRPr="00D46F11">
              <w:t>Working with Children Checks (if required</w:t>
            </w:r>
            <w:r w:rsidR="00440D2F">
              <w:t>, provided via email</w:t>
            </w:r>
            <w:r w:rsidRPr="00D46F11">
              <w:t>)</w:t>
            </w:r>
            <w:r>
              <w:t xml:space="preserve">; </w:t>
            </w:r>
            <w:r w:rsidR="000644F1">
              <w:t>Plain Language Statements for</w:t>
            </w:r>
            <w:r>
              <w:t xml:space="preserve"> </w:t>
            </w:r>
            <w:r w:rsidRPr="00D46F11">
              <w:t>principals or site directors</w:t>
            </w:r>
            <w:r w:rsidR="000644F1">
              <w:t xml:space="preserve">; </w:t>
            </w:r>
            <w:r w:rsidRPr="00D46F11">
              <w:t>participant group</w:t>
            </w:r>
            <w:r w:rsidR="007E5D82">
              <w:t>s</w:t>
            </w:r>
            <w:r w:rsidR="000644F1">
              <w:t xml:space="preserve">; </w:t>
            </w:r>
            <w:r w:rsidRPr="00D46F11">
              <w:t>Consent forms for each participant group</w:t>
            </w:r>
            <w:r w:rsidR="007E5D82">
              <w:t xml:space="preserve">; </w:t>
            </w:r>
            <w:r w:rsidRPr="00D46F11">
              <w:t>Research instruments (e.g. questionnaires, surveys, interview schedules, assessment tools)</w:t>
            </w:r>
            <w:r w:rsidR="007E5D82">
              <w:t xml:space="preserve">; </w:t>
            </w:r>
            <w:r w:rsidRPr="00D46F11">
              <w:t>Copy of HREC approval or evidence of an application for HREC) if required</w:t>
            </w:r>
          </w:p>
        </w:tc>
      </w:tr>
    </w:tbl>
    <w:p w14:paraId="1B1BA380" w14:textId="40860CEF" w:rsidR="006C47A4" w:rsidRDefault="006C47A4" w:rsidP="00D46F11"/>
    <w:p w14:paraId="71AAF1FB" w14:textId="77777777" w:rsidR="006C47A4" w:rsidRDefault="006C47A4">
      <w:pPr>
        <w:spacing w:before="0" w:after="0" w:line="240" w:lineRule="auto"/>
      </w:pPr>
      <w:r>
        <w:br w:type="page"/>
      </w:r>
    </w:p>
    <w:p w14:paraId="3DD57213" w14:textId="1C6DCB39" w:rsidR="00D46F11" w:rsidRDefault="008D215D" w:rsidP="008D215D">
      <w:pPr>
        <w:pStyle w:val="Heading1"/>
      </w:pPr>
      <w:bookmarkStart w:id="10" w:name="_Toc193290623"/>
      <w:r>
        <w:lastRenderedPageBreak/>
        <w:t>Assessment and processing of RISEC applications</w:t>
      </w:r>
      <w:bookmarkEnd w:id="10"/>
    </w:p>
    <w:p w14:paraId="4EFE996F" w14:textId="00275512" w:rsidR="008D215D" w:rsidRDefault="004D6BFE" w:rsidP="0061299B">
      <w:pPr>
        <w:pStyle w:val="Heading2"/>
      </w:pPr>
      <w:bookmarkStart w:id="11" w:name="_Toc193290624"/>
      <w:r>
        <w:t xml:space="preserve">Stage 1: </w:t>
      </w:r>
      <w:r w:rsidR="009027C1">
        <w:t>Initial assessment</w:t>
      </w:r>
      <w:bookmarkEnd w:id="11"/>
    </w:p>
    <w:p w14:paraId="4EFF2090" w14:textId="3AEA14C1" w:rsidR="009027C1" w:rsidRDefault="009027C1" w:rsidP="009027C1">
      <w:r>
        <w:t>All RISEC applications undergo a</w:t>
      </w:r>
      <w:r w:rsidR="003E3F67">
        <w:t>n</w:t>
      </w:r>
      <w:r>
        <w:t xml:space="preserve"> initial assessment</w:t>
      </w:r>
      <w:r w:rsidR="00613B75">
        <w:t>. The first stage:</w:t>
      </w:r>
    </w:p>
    <w:p w14:paraId="6085D96E" w14:textId="6A3F8647" w:rsidR="00AB4D4A" w:rsidRDefault="00AB4D4A" w:rsidP="00284EA8">
      <w:pPr>
        <w:pStyle w:val="ListParagraph"/>
        <w:numPr>
          <w:ilvl w:val="0"/>
          <w:numId w:val="39"/>
        </w:numPr>
      </w:pPr>
      <w:r>
        <w:t>reviews key information, including proposed start date</w:t>
      </w:r>
    </w:p>
    <w:p w14:paraId="0F2488A4" w14:textId="018C5B4F" w:rsidR="00280A6C" w:rsidRDefault="0079443B" w:rsidP="00613B75">
      <w:pPr>
        <w:pStyle w:val="ListParagraph"/>
        <w:numPr>
          <w:ilvl w:val="0"/>
          <w:numId w:val="39"/>
        </w:numPr>
      </w:pPr>
      <w:r>
        <w:t>validates completeness of the application</w:t>
      </w:r>
    </w:p>
    <w:p w14:paraId="43D215BE" w14:textId="7F4F7CD2" w:rsidR="00DA1271" w:rsidRDefault="00DA1271" w:rsidP="00613B75">
      <w:pPr>
        <w:pStyle w:val="ListParagraph"/>
        <w:numPr>
          <w:ilvl w:val="0"/>
          <w:numId w:val="39"/>
        </w:numPr>
      </w:pPr>
      <w:r>
        <w:t>checks all supporting documentation has been included</w:t>
      </w:r>
      <w:r w:rsidR="00FB6AEF">
        <w:t>.</w:t>
      </w:r>
    </w:p>
    <w:p w14:paraId="1E00A648" w14:textId="29ADD2A5" w:rsidR="0079443B" w:rsidRDefault="00EC6F64" w:rsidP="00EC6F64">
      <w:r>
        <w:t xml:space="preserve">Applications </w:t>
      </w:r>
      <w:r w:rsidR="00280A6C">
        <w:t>which are incomplete</w:t>
      </w:r>
      <w:r w:rsidR="00F13830">
        <w:t xml:space="preserve"> or have not met submission timelines will be returned to the researcher for action.</w:t>
      </w:r>
    </w:p>
    <w:p w14:paraId="52C3A325" w14:textId="01BDECA7" w:rsidR="00F13830" w:rsidRDefault="004D6BFE" w:rsidP="003E3F67">
      <w:pPr>
        <w:pStyle w:val="Heading2"/>
      </w:pPr>
      <w:bookmarkStart w:id="12" w:name="_Toc193290625"/>
      <w:r>
        <w:t>Stage 2</w:t>
      </w:r>
      <w:r w:rsidR="0043666F">
        <w:t xml:space="preserve">: </w:t>
      </w:r>
      <w:r w:rsidR="00DE077C">
        <w:t>RISEC Governance Committee</w:t>
      </w:r>
      <w:r w:rsidR="0043666F">
        <w:t xml:space="preserve"> assessment</w:t>
      </w:r>
      <w:bookmarkEnd w:id="12"/>
    </w:p>
    <w:p w14:paraId="12BE8ACF" w14:textId="74A1AEEB" w:rsidR="00B01E95" w:rsidRDefault="00C26B0B" w:rsidP="00F224AD">
      <w:r>
        <w:t>RISEC applications for e</w:t>
      </w:r>
      <w:r w:rsidR="00DE077C">
        <w:t xml:space="preserve">xternally </w:t>
      </w:r>
      <w:r w:rsidR="00E9293D">
        <w:t xml:space="preserve">initiated </w:t>
      </w:r>
      <w:r>
        <w:t>research</w:t>
      </w:r>
      <w:r w:rsidR="00E9293D" w:rsidDel="00C26B0B">
        <w:t xml:space="preserve"> </w:t>
      </w:r>
      <w:r w:rsidR="00E9293D">
        <w:t xml:space="preserve">are </w:t>
      </w:r>
      <w:r w:rsidR="00F224AD">
        <w:t>assessed by the RISEC Governance Committee</w:t>
      </w:r>
      <w:r w:rsidR="003605A6">
        <w:t xml:space="preserve"> (note: research and evaluation activities commissioned by the Department of Education Victoria </w:t>
      </w:r>
      <w:r w:rsidR="00B01E95">
        <w:t xml:space="preserve">progress do not require Committee assessment and progress directly to </w:t>
      </w:r>
      <w:r w:rsidR="0043666F">
        <w:t>Stage 3</w:t>
      </w:r>
      <w:r w:rsidR="00B01E95">
        <w:t>)</w:t>
      </w:r>
      <w:r w:rsidR="00F224AD">
        <w:t xml:space="preserve">. </w:t>
      </w:r>
    </w:p>
    <w:p w14:paraId="6D166D73" w14:textId="01AD7F54" w:rsidR="00F224AD" w:rsidRDefault="4C03271E" w:rsidP="00F224AD">
      <w:r>
        <w:t>The committee members include senior representatives from across the department’s policy and implementation areas and support the Evaluation and Research Team to assess:</w:t>
      </w:r>
    </w:p>
    <w:p w14:paraId="76E556E1" w14:textId="17CCB718" w:rsidR="00F224AD" w:rsidRDefault="4C03271E" w:rsidP="00F224AD">
      <w:pPr>
        <w:pStyle w:val="ListParagraph"/>
        <w:numPr>
          <w:ilvl w:val="0"/>
          <w:numId w:val="40"/>
        </w:numPr>
      </w:pPr>
      <w:r>
        <w:t>The relevance of the research to the department’s priorities, including the 2025 Schools research areas of interest and current early childhood reforms</w:t>
      </w:r>
    </w:p>
    <w:p w14:paraId="5742F737" w14:textId="0B53F349" w:rsidR="00F224AD" w:rsidRDefault="4C03271E" w:rsidP="00F224AD">
      <w:pPr>
        <w:pStyle w:val="ListParagraph"/>
        <w:numPr>
          <w:ilvl w:val="0"/>
          <w:numId w:val="40"/>
        </w:numPr>
      </w:pPr>
      <w:r>
        <w:t>The likelihood that</w:t>
      </w:r>
      <w:r w:rsidR="2535A573">
        <w:t xml:space="preserve"> the</w:t>
      </w:r>
      <w:r>
        <w:t xml:space="preserve"> research </w:t>
      </w:r>
      <w:r w:rsidDel="4C03271E">
        <w:t>design and methods</w:t>
      </w:r>
      <w:r w:rsidR="00F21D7D">
        <w:t xml:space="preserve"> </w:t>
      </w:r>
      <w:r>
        <w:t xml:space="preserve">will deliver insights </w:t>
      </w:r>
    </w:p>
    <w:p w14:paraId="48C5E6E3" w14:textId="71A355D9" w:rsidR="00B279A4" w:rsidRDefault="52E88C6E" w:rsidP="00F224AD">
      <w:pPr>
        <w:pStyle w:val="ListParagraph"/>
        <w:numPr>
          <w:ilvl w:val="0"/>
          <w:numId w:val="40"/>
        </w:numPr>
      </w:pPr>
      <w:r>
        <w:t>Overlap with existing or prior r</w:t>
      </w:r>
      <w:r w:rsidR="76BC8CB0">
        <w:t>esearch and evaluation projects</w:t>
      </w:r>
    </w:p>
    <w:p w14:paraId="3F12CE06" w14:textId="0DED8539" w:rsidR="00F224AD" w:rsidRDefault="4C03271E" w:rsidP="00F224AD">
      <w:pPr>
        <w:pStyle w:val="ListParagraph"/>
        <w:numPr>
          <w:ilvl w:val="0"/>
          <w:numId w:val="40"/>
        </w:numPr>
      </w:pPr>
      <w:r>
        <w:t>The time and effort required by school</w:t>
      </w:r>
      <w:r w:rsidR="6FE61581">
        <w:t>/early childhood centre</w:t>
      </w:r>
      <w:r>
        <w:t xml:space="preserve"> staff, students, </w:t>
      </w:r>
      <w:r w:rsidR="6FE61581">
        <w:t>families, and other participants</w:t>
      </w:r>
      <w:r>
        <w:t xml:space="preserve"> to support the research</w:t>
      </w:r>
    </w:p>
    <w:p w14:paraId="4F769C3D" w14:textId="1EFCC5A6" w:rsidR="00F224AD" w:rsidRDefault="4C03271E" w:rsidP="00F224AD">
      <w:pPr>
        <w:pStyle w:val="ListParagraph"/>
        <w:numPr>
          <w:ilvl w:val="0"/>
          <w:numId w:val="40"/>
        </w:numPr>
      </w:pPr>
      <w:r>
        <w:t>The ethical conduct of the research</w:t>
      </w:r>
    </w:p>
    <w:p w14:paraId="1454A4C2" w14:textId="77777777" w:rsidR="00F224AD" w:rsidRDefault="00F224AD" w:rsidP="00F224AD">
      <w:pPr>
        <w:pStyle w:val="ListParagraph"/>
        <w:numPr>
          <w:ilvl w:val="0"/>
          <w:numId w:val="40"/>
        </w:numPr>
      </w:pPr>
      <w:r>
        <w:t>Potential risks and how they are mitigated.</w:t>
      </w:r>
    </w:p>
    <w:p w14:paraId="422DAC9F" w14:textId="50775DAB" w:rsidR="00F13830" w:rsidRDefault="00F224AD" w:rsidP="00F224AD">
      <w:r>
        <w:t xml:space="preserve">Research applications which represent high-quality and high-relevance research and are approved in-principle will then progress through the full RISEC approval process. </w:t>
      </w:r>
    </w:p>
    <w:p w14:paraId="48E1A3E2" w14:textId="0BDFDC7A" w:rsidR="008F0DC4" w:rsidRDefault="00AC6730" w:rsidP="00F224AD">
      <w:r>
        <w:t xml:space="preserve">Researchers will be notified of </w:t>
      </w:r>
      <w:r w:rsidR="005658D4">
        <w:t>Committee’s decision within 5 working days of a Committee meeting.</w:t>
      </w:r>
      <w:r w:rsidR="00B86EB9">
        <w:t xml:space="preserve"> </w:t>
      </w:r>
      <w:r w:rsidR="002E26A6">
        <w:t xml:space="preserve">Applications which receive in-principle approval will </w:t>
      </w:r>
      <w:r w:rsidR="00F47D9E">
        <w:t xml:space="preserve">progress through the full approval process. Usually this means that the department’s Research team will work with the researcher to resolve any </w:t>
      </w:r>
      <w:r w:rsidR="00403ABF">
        <w:t xml:space="preserve">technical issues and, once resolved, the application will receive full RISEC approval. </w:t>
      </w:r>
      <w:r w:rsidR="00403ABF">
        <w:rPr>
          <w:b/>
          <w:bCs/>
        </w:rPr>
        <w:t>Researchers must not approach schools or early childhood settings until full RISEC approval has been received.</w:t>
      </w:r>
    </w:p>
    <w:p w14:paraId="310D03E9" w14:textId="77777777" w:rsidR="0043666F" w:rsidRDefault="0043666F" w:rsidP="0043666F">
      <w:r>
        <w:t>Applications that are not approved by the Committee will be closed. The researcher may seek feedback from the Committee Chair within 5 days of being notified of the Committee decision.</w:t>
      </w:r>
    </w:p>
    <w:p w14:paraId="0D437D4C" w14:textId="76EAF7DE" w:rsidR="0043666F" w:rsidRDefault="0043666F" w:rsidP="0043666F">
      <w:pPr>
        <w:pStyle w:val="Heading2"/>
      </w:pPr>
      <w:bookmarkStart w:id="13" w:name="_Toc193290626"/>
      <w:r>
        <w:t xml:space="preserve">Stage 3: Full </w:t>
      </w:r>
      <w:r w:rsidR="00E27BC9">
        <w:t xml:space="preserve">review and </w:t>
      </w:r>
      <w:r>
        <w:t>approval process</w:t>
      </w:r>
      <w:bookmarkEnd w:id="13"/>
    </w:p>
    <w:p w14:paraId="5927449D" w14:textId="42076A51" w:rsidR="00585980" w:rsidRDefault="0043666F" w:rsidP="00667463">
      <w:r>
        <w:t>During Stage 3 the Research team will undertake an in-depth review of the RISEC application, including</w:t>
      </w:r>
      <w:r w:rsidR="00E27BC9">
        <w:t xml:space="preserve"> review of</w:t>
      </w:r>
    </w:p>
    <w:p w14:paraId="68BF9ED9" w14:textId="7251DE02" w:rsidR="00667463" w:rsidRDefault="00B61D57" w:rsidP="00F4775C">
      <w:pPr>
        <w:pStyle w:val="ListParagraph"/>
        <w:numPr>
          <w:ilvl w:val="0"/>
          <w:numId w:val="42"/>
        </w:numPr>
      </w:pPr>
      <w:r>
        <w:t xml:space="preserve">the </w:t>
      </w:r>
      <w:r w:rsidR="00667463">
        <w:t>feasibility of research design</w:t>
      </w:r>
      <w:r w:rsidR="000A75CC">
        <w:t xml:space="preserve">, including </w:t>
      </w:r>
      <w:r w:rsidR="00667463">
        <w:t>clarity and alignment of research aims with the research methodology and instruments</w:t>
      </w:r>
    </w:p>
    <w:p w14:paraId="408FFBCC" w14:textId="479301CE" w:rsidR="004179C8" w:rsidRDefault="00046874" w:rsidP="004179C8">
      <w:pPr>
        <w:pStyle w:val="ListParagraph"/>
        <w:numPr>
          <w:ilvl w:val="0"/>
          <w:numId w:val="42"/>
        </w:numPr>
      </w:pPr>
      <w:r>
        <w:t xml:space="preserve">the </w:t>
      </w:r>
      <w:r w:rsidR="004179C8">
        <w:t xml:space="preserve">burden and </w:t>
      </w:r>
      <w:r w:rsidR="005C7407">
        <w:t>impact on</w:t>
      </w:r>
      <w:r w:rsidR="004179C8">
        <w:t xml:space="preserve"> for schools and early childhood centres</w:t>
      </w:r>
      <w:r w:rsidR="005C7407">
        <w:t>, including opportunities to reduce these</w:t>
      </w:r>
    </w:p>
    <w:p w14:paraId="1C68D6DB" w14:textId="750962D5" w:rsidR="000A75CC" w:rsidRDefault="000A75CC" w:rsidP="00A909B5">
      <w:pPr>
        <w:pStyle w:val="ListParagraph"/>
        <w:numPr>
          <w:ilvl w:val="0"/>
          <w:numId w:val="42"/>
        </w:numPr>
      </w:pPr>
      <w:r>
        <w:lastRenderedPageBreak/>
        <w:t>approaches to managing risk and ensure ethical research principles are upheld, including HREC and Victorian Working with Children Checks (WWCC)</w:t>
      </w:r>
    </w:p>
    <w:p w14:paraId="499CCA99" w14:textId="67179D89" w:rsidR="00E36500" w:rsidRDefault="00433471" w:rsidP="00E36500">
      <w:pPr>
        <w:pStyle w:val="ListParagraph"/>
        <w:numPr>
          <w:ilvl w:val="0"/>
          <w:numId w:val="42"/>
        </w:numPr>
      </w:pPr>
      <w:r>
        <w:t xml:space="preserve">clarity and accuracy of </w:t>
      </w:r>
      <w:r w:rsidR="00E36500">
        <w:t>consent processes to ensure active informed consent for all participants</w:t>
      </w:r>
    </w:p>
    <w:p w14:paraId="62B37864" w14:textId="5665F857" w:rsidR="00095637" w:rsidRDefault="00D92604" w:rsidP="001C69B7">
      <w:pPr>
        <w:pStyle w:val="ListParagraph"/>
        <w:numPr>
          <w:ilvl w:val="0"/>
          <w:numId w:val="42"/>
        </w:numPr>
      </w:pPr>
      <w:r>
        <w:t>approaches to protect</w:t>
      </w:r>
      <w:r w:rsidR="00577A62">
        <w:t xml:space="preserve"> participant</w:t>
      </w:r>
      <w:r>
        <w:t xml:space="preserve"> </w:t>
      </w:r>
      <w:r w:rsidR="00F8631D">
        <w:t>privacy</w:t>
      </w:r>
      <w:r w:rsidR="00095637">
        <w:t xml:space="preserve"> </w:t>
      </w:r>
      <w:r w:rsidR="00F8631D">
        <w:t>and confidentiality</w:t>
      </w:r>
    </w:p>
    <w:p w14:paraId="7AE31013" w14:textId="3E560D23" w:rsidR="007075C3" w:rsidRPr="00403ABF" w:rsidRDefault="005814B6" w:rsidP="00152A54">
      <w:pPr>
        <w:pStyle w:val="ListParagraph"/>
        <w:numPr>
          <w:ilvl w:val="0"/>
          <w:numId w:val="42"/>
        </w:numPr>
      </w:pPr>
      <w:r>
        <w:t>benefit of the proposed research on balance with potential risk</w:t>
      </w:r>
      <w:r w:rsidR="00FB6AEF">
        <w:t>.</w:t>
      </w:r>
    </w:p>
    <w:p w14:paraId="0B4043B6" w14:textId="6BDCD32E" w:rsidR="00BF673F" w:rsidRDefault="00BF673F" w:rsidP="00BF673F">
      <w:pPr>
        <w:pStyle w:val="Heading2"/>
      </w:pPr>
      <w:bookmarkStart w:id="14" w:name="_Toc193290627"/>
      <w:r>
        <w:t>Stage 4: Final outcome</w:t>
      </w:r>
      <w:bookmarkEnd w:id="14"/>
    </w:p>
    <w:p w14:paraId="7EEE74C8" w14:textId="3CC962E2" w:rsidR="005658D4" w:rsidRDefault="00BF673F" w:rsidP="00BF673F">
      <w:pPr>
        <w:pStyle w:val="Heading3"/>
      </w:pPr>
      <w:bookmarkStart w:id="15" w:name="_Toc193290628"/>
      <w:r>
        <w:t>Approval</w:t>
      </w:r>
      <w:bookmarkEnd w:id="15"/>
    </w:p>
    <w:p w14:paraId="2C3ADF24" w14:textId="31268F65" w:rsidR="00707EB8" w:rsidRDefault="00707EB8" w:rsidP="00707EB8">
      <w:r>
        <w:t>Researchers will receive an email from the E-RISEC system once full approval has been granted. Full approval:</w:t>
      </w:r>
    </w:p>
    <w:p w14:paraId="7E069491" w14:textId="77777777" w:rsidR="004102E9" w:rsidRDefault="00C47E40" w:rsidP="00707EB8">
      <w:pPr>
        <w:pStyle w:val="ListParagraph"/>
        <w:numPr>
          <w:ilvl w:val="0"/>
          <w:numId w:val="43"/>
        </w:numPr>
      </w:pPr>
      <w:r>
        <w:t>p</w:t>
      </w:r>
      <w:r w:rsidR="00707EB8">
        <w:t xml:space="preserve">rovides researchers with permission to approach </w:t>
      </w:r>
      <w:r w:rsidR="00E524B4">
        <w:t>principals and/or early childhood centre directors to invite them to participate in research using the communications materials approved as part of the RISEC process</w:t>
      </w:r>
      <w:r w:rsidR="001C0FC2">
        <w:t>. The RISEC reference number must be included as part of communications with the principal/early childhood centre director</w:t>
      </w:r>
      <w:r>
        <w:t>.</w:t>
      </w:r>
      <w:r w:rsidR="004102E9">
        <w:t xml:space="preserve"> </w:t>
      </w:r>
    </w:p>
    <w:p w14:paraId="408A0731" w14:textId="34E72BDF" w:rsidR="001C0FC2" w:rsidRDefault="004102E9" w:rsidP="00707EB8">
      <w:pPr>
        <w:pStyle w:val="ListParagraph"/>
        <w:numPr>
          <w:ilvl w:val="0"/>
          <w:numId w:val="43"/>
        </w:numPr>
      </w:pPr>
      <w:r>
        <w:t>does not oblige</w:t>
      </w:r>
      <w:r w:rsidR="00645904">
        <w:t xml:space="preserve"> principals/early childhood centre directors to </w:t>
      </w:r>
      <w:r>
        <w:t>participate</w:t>
      </w:r>
      <w:r w:rsidR="00645904">
        <w:t xml:space="preserve"> in </w:t>
      </w:r>
      <w:r w:rsidR="00D80991">
        <w:t xml:space="preserve">the approved </w:t>
      </w:r>
      <w:r w:rsidR="00645904">
        <w:t>research or evaluation. Site participation is entirely voluntary</w:t>
      </w:r>
      <w:r w:rsidR="00505A97">
        <w:t xml:space="preserve"> at the discretion of the principal/early childhood centre director.</w:t>
      </w:r>
    </w:p>
    <w:p w14:paraId="157F6CEB" w14:textId="3DCB886D" w:rsidR="00505A97" w:rsidRDefault="00505A97" w:rsidP="00707EB8">
      <w:pPr>
        <w:pStyle w:val="ListParagraph"/>
        <w:numPr>
          <w:ilvl w:val="0"/>
          <w:numId w:val="43"/>
        </w:numPr>
      </w:pPr>
      <w:r>
        <w:t xml:space="preserve">does not signify </w:t>
      </w:r>
      <w:r w:rsidR="00BD61C9">
        <w:t>endorsement of the research or evaluation project by the Department of Education. It does not imply that the department endorses or supports the research or evaluation</w:t>
      </w:r>
      <w:r w:rsidR="00DE07DC">
        <w:t>, or the subject or the research or evaluation.</w:t>
      </w:r>
    </w:p>
    <w:p w14:paraId="092C7452" w14:textId="10CBAF02" w:rsidR="00F570FF" w:rsidRDefault="00762994" w:rsidP="00F570FF">
      <w:pPr>
        <w:pStyle w:val="ListParagraph"/>
        <w:numPr>
          <w:ilvl w:val="0"/>
          <w:numId w:val="43"/>
        </w:numPr>
      </w:pPr>
      <w:r>
        <w:t>i</w:t>
      </w:r>
      <w:r w:rsidR="00607F2B">
        <w:t>s valid</w:t>
      </w:r>
      <w:r w:rsidR="00F570FF">
        <w:t xml:space="preserve"> for</w:t>
      </w:r>
      <w:r w:rsidR="005E0C8A">
        <w:t xml:space="preserve"> a maximum of</w:t>
      </w:r>
      <w:r w:rsidR="00806DC5">
        <w:t xml:space="preserve"> </w:t>
      </w:r>
      <w:r w:rsidR="00F570FF">
        <w:t>3</w:t>
      </w:r>
      <w:r w:rsidR="00806DC5">
        <w:t xml:space="preserve"> years</w:t>
      </w:r>
      <w:r w:rsidR="00F570FF">
        <w:t>,</w:t>
      </w:r>
      <w:r w:rsidR="00406FF5">
        <w:t xml:space="preserve"> or</w:t>
      </w:r>
      <w:r w:rsidR="00E51D5B">
        <w:t xml:space="preserve"> </w:t>
      </w:r>
      <w:r w:rsidR="00406FF5">
        <w:t>for the length of HREC</w:t>
      </w:r>
      <w:r w:rsidR="00161977">
        <w:t xml:space="preserve"> approval</w:t>
      </w:r>
      <w:r w:rsidR="00406FF5">
        <w:t xml:space="preserve"> </w:t>
      </w:r>
      <w:r w:rsidR="00E51D5B">
        <w:t>(whichever is sooner)</w:t>
      </w:r>
    </w:p>
    <w:p w14:paraId="7A6233F7" w14:textId="0882CF71" w:rsidR="002E4109" w:rsidRDefault="00F570FF" w:rsidP="00F570FF">
      <w:r>
        <w:t>Note that r</w:t>
      </w:r>
      <w:r w:rsidR="00806DC5">
        <w:t>esearch must commence within 12 months</w:t>
      </w:r>
      <w:r w:rsidR="00E51D5B">
        <w:t xml:space="preserve"> of RISEC approval</w:t>
      </w:r>
      <w:r w:rsidR="00806DC5">
        <w:t>.</w:t>
      </w:r>
    </w:p>
    <w:p w14:paraId="265DB319" w14:textId="6674D8F5" w:rsidR="002E4109" w:rsidRDefault="002E4109" w:rsidP="002E4109">
      <w:pPr>
        <w:pStyle w:val="Heading3"/>
      </w:pPr>
      <w:bookmarkStart w:id="16" w:name="_Toc193290629"/>
      <w:r>
        <w:t>Not approved and closed</w:t>
      </w:r>
      <w:bookmarkEnd w:id="16"/>
    </w:p>
    <w:p w14:paraId="40D4925E" w14:textId="1DF4136B" w:rsidR="00B722D9" w:rsidRDefault="00B722D9" w:rsidP="00B722D9">
      <w:r>
        <w:t>The department reserves the right to decline applications for any reason.</w:t>
      </w:r>
      <w:r w:rsidR="005F0500">
        <w:t xml:space="preserve"> </w:t>
      </w:r>
      <w:r w:rsidR="00A81233">
        <w:t>Common reasons for applications not being approved include:</w:t>
      </w:r>
    </w:p>
    <w:p w14:paraId="3759027E" w14:textId="48FB389C" w:rsidR="005F0500" w:rsidRDefault="005F0500" w:rsidP="005F0500">
      <w:pPr>
        <w:pStyle w:val="ListParagraph"/>
        <w:numPr>
          <w:ilvl w:val="0"/>
          <w:numId w:val="45"/>
        </w:numPr>
      </w:pPr>
      <w:r>
        <w:t>excessive burden on schools/early childhood centres</w:t>
      </w:r>
    </w:p>
    <w:p w14:paraId="20A675AA" w14:textId="77777777" w:rsidR="0050207B" w:rsidRDefault="0050207B" w:rsidP="005F0500">
      <w:pPr>
        <w:pStyle w:val="ListParagraph"/>
        <w:numPr>
          <w:ilvl w:val="0"/>
          <w:numId w:val="45"/>
        </w:numPr>
      </w:pPr>
      <w:r>
        <w:t>overlap with existing or previous research or evaluation</w:t>
      </w:r>
    </w:p>
    <w:p w14:paraId="67EC4132" w14:textId="06B27A66" w:rsidR="0050207B" w:rsidRDefault="0050207B" w:rsidP="005F0500">
      <w:pPr>
        <w:pStyle w:val="ListParagraph"/>
        <w:numPr>
          <w:ilvl w:val="0"/>
          <w:numId w:val="45"/>
        </w:numPr>
      </w:pPr>
      <w:r>
        <w:t xml:space="preserve">use of schools/early </w:t>
      </w:r>
      <w:r w:rsidR="007C5E27">
        <w:t>childhood</w:t>
      </w:r>
      <w:r>
        <w:t xml:space="preserve"> centres primarily for convenient recruitment  </w:t>
      </w:r>
    </w:p>
    <w:p w14:paraId="407DE4BE" w14:textId="59BAA328" w:rsidR="005F0500" w:rsidRPr="00A81233" w:rsidRDefault="00C4767C" w:rsidP="005F0500">
      <w:pPr>
        <w:pStyle w:val="ListParagraph"/>
        <w:numPr>
          <w:ilvl w:val="0"/>
          <w:numId w:val="45"/>
        </w:numPr>
        <w:autoSpaceDE w:val="0"/>
        <w:autoSpaceDN w:val="0"/>
        <w:adjustRightInd w:val="0"/>
        <w:spacing w:line="240" w:lineRule="auto"/>
        <w:rPr>
          <w:rFonts w:cstheme="minorHAnsi"/>
          <w:szCs w:val="22"/>
        </w:rPr>
      </w:pPr>
      <w:r>
        <w:t>lack of alignment to departmental research priorities</w:t>
      </w:r>
    </w:p>
    <w:p w14:paraId="279CABF7" w14:textId="3B179F45" w:rsidR="005F0500" w:rsidRDefault="005F0500" w:rsidP="00C4767C">
      <w:pPr>
        <w:numPr>
          <w:ilvl w:val="0"/>
          <w:numId w:val="45"/>
        </w:numPr>
        <w:autoSpaceDE w:val="0"/>
        <w:autoSpaceDN w:val="0"/>
        <w:adjustRightInd w:val="0"/>
        <w:spacing w:line="240" w:lineRule="auto"/>
        <w:rPr>
          <w:rFonts w:cstheme="minorHAnsi"/>
          <w:szCs w:val="22"/>
        </w:rPr>
      </w:pPr>
      <w:r w:rsidRPr="00ED0BE1">
        <w:rPr>
          <w:rFonts w:cstheme="minorHAnsi"/>
          <w:szCs w:val="22"/>
        </w:rPr>
        <w:t>is undertaken for commercial or material gain</w:t>
      </w:r>
      <w:r>
        <w:rPr>
          <w:rFonts w:cstheme="minorHAnsi"/>
          <w:szCs w:val="22"/>
        </w:rPr>
        <w:t xml:space="preserve">, including market </w:t>
      </w:r>
      <w:r w:rsidR="00C4767C">
        <w:rPr>
          <w:rFonts w:cstheme="minorHAnsi"/>
          <w:szCs w:val="22"/>
        </w:rPr>
        <w:t>research</w:t>
      </w:r>
    </w:p>
    <w:p w14:paraId="5CEA7B9E" w14:textId="6770D6F9" w:rsidR="00C4767C" w:rsidRDefault="00C4767C" w:rsidP="00C4767C">
      <w:pPr>
        <w:numPr>
          <w:ilvl w:val="0"/>
          <w:numId w:val="45"/>
        </w:numPr>
        <w:autoSpaceDE w:val="0"/>
        <w:autoSpaceDN w:val="0"/>
        <w:adjustRightInd w:val="0"/>
        <w:spacing w:line="240" w:lineRule="auto"/>
        <w:rPr>
          <w:rFonts w:cstheme="minorHAnsi"/>
          <w:szCs w:val="22"/>
        </w:rPr>
      </w:pPr>
      <w:r>
        <w:rPr>
          <w:rFonts w:cstheme="minorHAnsi"/>
          <w:szCs w:val="22"/>
        </w:rPr>
        <w:t>incomplete or unclear applications</w:t>
      </w:r>
    </w:p>
    <w:p w14:paraId="2011E70A" w14:textId="21FB1B0C" w:rsidR="00C4767C" w:rsidRDefault="00E9070D" w:rsidP="00C4767C">
      <w:pPr>
        <w:numPr>
          <w:ilvl w:val="0"/>
          <w:numId w:val="45"/>
        </w:numPr>
        <w:autoSpaceDE w:val="0"/>
        <w:autoSpaceDN w:val="0"/>
        <w:adjustRightInd w:val="0"/>
        <w:spacing w:line="240" w:lineRule="auto"/>
        <w:rPr>
          <w:rFonts w:cstheme="minorHAnsi"/>
          <w:szCs w:val="22"/>
        </w:rPr>
      </w:pPr>
      <w:r>
        <w:rPr>
          <w:rFonts w:cstheme="minorHAnsi"/>
          <w:szCs w:val="22"/>
        </w:rPr>
        <w:t>significant delays in responding to departmental feedback</w:t>
      </w:r>
      <w:r w:rsidR="00FB6AEF">
        <w:rPr>
          <w:rFonts w:cstheme="minorHAnsi"/>
          <w:szCs w:val="22"/>
        </w:rPr>
        <w:t>.</w:t>
      </w:r>
    </w:p>
    <w:p w14:paraId="3319997A" w14:textId="2267B04B" w:rsidR="00E9070D" w:rsidRDefault="008C49EF" w:rsidP="00E9070D">
      <w:pPr>
        <w:autoSpaceDE w:val="0"/>
        <w:autoSpaceDN w:val="0"/>
        <w:adjustRightInd w:val="0"/>
        <w:spacing w:line="240" w:lineRule="auto"/>
        <w:rPr>
          <w:rFonts w:cstheme="minorHAnsi"/>
          <w:szCs w:val="22"/>
        </w:rPr>
      </w:pPr>
      <w:r>
        <w:rPr>
          <w:rFonts w:cstheme="minorHAnsi"/>
          <w:szCs w:val="22"/>
        </w:rPr>
        <w:t>Researchers whose app</w:t>
      </w:r>
      <w:r w:rsidR="00E9070D">
        <w:rPr>
          <w:rFonts w:cstheme="minorHAnsi"/>
          <w:szCs w:val="22"/>
        </w:rPr>
        <w:t>lications which are not approved</w:t>
      </w:r>
      <w:r>
        <w:rPr>
          <w:rFonts w:cstheme="minorHAnsi"/>
          <w:szCs w:val="22"/>
        </w:rPr>
        <w:t xml:space="preserve"> or withdrawn must not invite schools or early childhood centres to participate in research.</w:t>
      </w:r>
    </w:p>
    <w:p w14:paraId="6EC52909" w14:textId="288112A3" w:rsidR="00187C82" w:rsidRPr="0036184F" w:rsidRDefault="00187C82" w:rsidP="00797734">
      <w:pPr>
        <w:pStyle w:val="Heading2"/>
      </w:pPr>
      <w:bookmarkStart w:id="17" w:name="_Toc193290630"/>
      <w:r w:rsidRPr="0036184F">
        <w:t>Requirements for approved research</w:t>
      </w:r>
      <w:bookmarkEnd w:id="17"/>
    </w:p>
    <w:p w14:paraId="1DF1804B" w14:textId="77777777" w:rsidR="000130D7" w:rsidRPr="0036184F" w:rsidRDefault="00187C82" w:rsidP="00187C82">
      <w:r w:rsidRPr="0036184F">
        <w:t xml:space="preserve">Researchers must maintain communication with the department throughout the timeline of the research project. </w:t>
      </w:r>
    </w:p>
    <w:p w14:paraId="10D1210D" w14:textId="02B62D2F" w:rsidR="006E3CE2" w:rsidRPr="0036184F" w:rsidRDefault="009B591D" w:rsidP="007A5744">
      <w:pPr>
        <w:pStyle w:val="Heading3"/>
      </w:pPr>
      <w:bookmarkStart w:id="18" w:name="_Toc193290631"/>
      <w:r w:rsidRPr="0036184F">
        <w:lastRenderedPageBreak/>
        <w:t xml:space="preserve">Confirmation of </w:t>
      </w:r>
      <w:r w:rsidR="00DC3C4E" w:rsidRPr="0036184F">
        <w:t xml:space="preserve">participating </w:t>
      </w:r>
      <w:r w:rsidR="00F453B2" w:rsidRPr="0036184F">
        <w:t>schools</w:t>
      </w:r>
      <w:r w:rsidR="007A5744" w:rsidRPr="0036184F">
        <w:t xml:space="preserve"> </w:t>
      </w:r>
      <w:r w:rsidR="00F453B2" w:rsidRPr="0036184F">
        <w:t>/</w:t>
      </w:r>
      <w:r w:rsidR="007A5744" w:rsidRPr="0036184F">
        <w:t xml:space="preserve"> </w:t>
      </w:r>
      <w:r w:rsidR="00F453B2" w:rsidRPr="0036184F">
        <w:t>early childhood setting</w:t>
      </w:r>
      <w:r w:rsidR="007A5744" w:rsidRPr="0036184F">
        <w:t xml:space="preserve"> sites</w:t>
      </w:r>
      <w:bookmarkEnd w:id="18"/>
    </w:p>
    <w:p w14:paraId="0F0EEE2E" w14:textId="09CDBD43" w:rsidR="006E3CE2" w:rsidRPr="0036184F" w:rsidRDefault="007A5744" w:rsidP="00187C82">
      <w:r w:rsidRPr="0036184F">
        <w:t xml:space="preserve">Researchers </w:t>
      </w:r>
      <w:r w:rsidR="00770986" w:rsidRPr="0036184F">
        <w:t>must</w:t>
      </w:r>
      <w:r w:rsidRPr="0036184F">
        <w:t xml:space="preserve"> </w:t>
      </w:r>
      <w:r w:rsidR="000B6438" w:rsidRPr="0036184F">
        <w:t xml:space="preserve">provide a list </w:t>
      </w:r>
      <w:r w:rsidR="008655A0" w:rsidRPr="0036184F">
        <w:t xml:space="preserve">of </w:t>
      </w:r>
      <w:r w:rsidR="008C6466" w:rsidRPr="0036184F">
        <w:t xml:space="preserve">confirmed </w:t>
      </w:r>
      <w:r w:rsidR="000B7DE2" w:rsidRPr="0036184F">
        <w:t>p</w:t>
      </w:r>
      <w:r w:rsidR="006E3CE2" w:rsidRPr="0036184F">
        <w:t>articipating sites</w:t>
      </w:r>
      <w:r w:rsidR="00975575" w:rsidRPr="0036184F">
        <w:t xml:space="preserve"> </w:t>
      </w:r>
      <w:r w:rsidR="006E3CE2" w:rsidRPr="0036184F">
        <w:t xml:space="preserve">within 2 months of receiving </w:t>
      </w:r>
      <w:r w:rsidR="00BA42E6" w:rsidRPr="0036184F">
        <w:t>RISE</w:t>
      </w:r>
      <w:r w:rsidR="00770986" w:rsidRPr="0036184F">
        <w:t>C</w:t>
      </w:r>
      <w:r w:rsidR="00BA42E6" w:rsidRPr="0036184F">
        <w:t xml:space="preserve"> approval</w:t>
      </w:r>
      <w:r w:rsidR="0008460B" w:rsidRPr="0036184F">
        <w:t>. The list of participating sites should be provided</w:t>
      </w:r>
      <w:r w:rsidR="00A70021" w:rsidRPr="0036184F">
        <w:t xml:space="preserve"> </w:t>
      </w:r>
      <w:r w:rsidR="00C034CE" w:rsidRPr="0036184F">
        <w:t>via email to</w:t>
      </w:r>
      <w:r w:rsidR="00471C9E" w:rsidRPr="0036184F">
        <w:t xml:space="preserve"> </w:t>
      </w:r>
      <w:hyperlink r:id="rId33" w:history="1">
        <w:r w:rsidR="00A70021" w:rsidRPr="0036184F">
          <w:rPr>
            <w:rStyle w:val="Hyperlink"/>
          </w:rPr>
          <w:t>research@education.vic.gov.au</w:t>
        </w:r>
      </w:hyperlink>
      <w:r w:rsidR="00E14C63" w:rsidRPr="0036184F">
        <w:t>.</w:t>
      </w:r>
      <w:r w:rsidR="006E3CE2" w:rsidRPr="0036184F">
        <w:t xml:space="preserve"> If recruitment remains ongoing or needs to extend beyond the 2-month period, researchers must update the </w:t>
      </w:r>
      <w:r w:rsidR="002A7E3A" w:rsidRPr="0036184F">
        <w:t xml:space="preserve">RISEC </w:t>
      </w:r>
      <w:r w:rsidR="006E3CE2" w:rsidRPr="0036184F">
        <w:t xml:space="preserve">team </w:t>
      </w:r>
      <w:r w:rsidR="004C5A82" w:rsidRPr="0036184F">
        <w:t>at 2 months after approval, and subsequently</w:t>
      </w:r>
      <w:r w:rsidR="006E3CE2" w:rsidRPr="0036184F">
        <w:t xml:space="preserve"> as new schools are recruited.</w:t>
      </w:r>
    </w:p>
    <w:p w14:paraId="50EEC5E5" w14:textId="5865EE54" w:rsidR="00CB6A19" w:rsidRPr="0036184F" w:rsidRDefault="009132D5" w:rsidP="00190404">
      <w:pPr>
        <w:pStyle w:val="Heading3"/>
      </w:pPr>
      <w:bookmarkStart w:id="19" w:name="_Toc193290632"/>
      <w:r w:rsidRPr="0036184F">
        <w:t>Modifying RISEC-approved projects</w:t>
      </w:r>
      <w:r w:rsidR="00B952B7" w:rsidRPr="0036184F">
        <w:t xml:space="preserve"> via amendments</w:t>
      </w:r>
      <w:bookmarkEnd w:id="19"/>
    </w:p>
    <w:p w14:paraId="6BD667F1" w14:textId="41C7FAAC" w:rsidR="00190404" w:rsidRDefault="00190404" w:rsidP="00190404">
      <w:r w:rsidRPr="0036184F">
        <w:t>Modifications of previously approved research or evaluation projects require a RISEC amendment – typically a straightforward process.</w:t>
      </w:r>
    </w:p>
    <w:p w14:paraId="24A10173" w14:textId="04288F02" w:rsidR="009132D5" w:rsidRDefault="0009772C" w:rsidP="009132D5">
      <w:r>
        <w:t>This includes changes to:</w:t>
      </w:r>
    </w:p>
    <w:p w14:paraId="2D551D96" w14:textId="7D1EFD41" w:rsidR="0009772C" w:rsidRDefault="0009772C" w:rsidP="0009772C">
      <w:pPr>
        <w:pStyle w:val="ListParagraph"/>
        <w:numPr>
          <w:ilvl w:val="0"/>
          <w:numId w:val="46"/>
        </w:numPr>
      </w:pPr>
      <w:r>
        <w:t>project personnel</w:t>
      </w:r>
      <w:r w:rsidR="00E41CB5">
        <w:t>, including WWCC details</w:t>
      </w:r>
    </w:p>
    <w:p w14:paraId="379C1224" w14:textId="35BC4CD9" w:rsidR="0009772C" w:rsidRDefault="0009772C" w:rsidP="0009772C">
      <w:pPr>
        <w:pStyle w:val="ListParagraph"/>
        <w:numPr>
          <w:ilvl w:val="0"/>
          <w:numId w:val="46"/>
        </w:numPr>
      </w:pPr>
      <w:r>
        <w:t>timelines</w:t>
      </w:r>
    </w:p>
    <w:p w14:paraId="1C1F9179" w14:textId="7290A149" w:rsidR="0009772C" w:rsidRDefault="00E41CB5" w:rsidP="0009772C">
      <w:pPr>
        <w:pStyle w:val="ListParagraph"/>
        <w:numPr>
          <w:ilvl w:val="0"/>
          <w:numId w:val="46"/>
        </w:numPr>
      </w:pPr>
      <w:r>
        <w:t>research design</w:t>
      </w:r>
    </w:p>
    <w:p w14:paraId="5F69A4E7" w14:textId="11A12A0F" w:rsidR="0009772C" w:rsidRDefault="00E41CB5" w:rsidP="0009772C">
      <w:pPr>
        <w:pStyle w:val="ListParagraph"/>
        <w:numPr>
          <w:ilvl w:val="0"/>
          <w:numId w:val="46"/>
        </w:numPr>
      </w:pPr>
      <w:r>
        <w:t>plain language statements, consent forms and other communication materials</w:t>
      </w:r>
    </w:p>
    <w:p w14:paraId="3404CCD0" w14:textId="5F4E0433" w:rsidR="00E41CB5" w:rsidRDefault="00E41CB5" w:rsidP="0009772C">
      <w:pPr>
        <w:pStyle w:val="ListParagraph"/>
        <w:numPr>
          <w:ilvl w:val="0"/>
          <w:numId w:val="46"/>
        </w:numPr>
      </w:pPr>
      <w:r>
        <w:t>data collection activities</w:t>
      </w:r>
    </w:p>
    <w:p w14:paraId="66618737" w14:textId="43F47A36" w:rsidR="00E41CB5" w:rsidRPr="009132D5" w:rsidRDefault="00E41CB5" w:rsidP="0009772C">
      <w:pPr>
        <w:pStyle w:val="ListParagraph"/>
        <w:numPr>
          <w:ilvl w:val="0"/>
          <w:numId w:val="46"/>
        </w:numPr>
      </w:pPr>
      <w:r>
        <w:t>changes to participating sites</w:t>
      </w:r>
      <w:r w:rsidR="00FB6AEF">
        <w:t>.</w:t>
      </w:r>
      <w:r>
        <w:t xml:space="preserve"> </w:t>
      </w:r>
    </w:p>
    <w:p w14:paraId="0465B5BE" w14:textId="332C4855" w:rsidR="00CB6A19" w:rsidRDefault="00A878B0" w:rsidP="00A878B0">
      <w:pPr>
        <w:pStyle w:val="Heading3"/>
      </w:pPr>
      <w:bookmarkStart w:id="20" w:name="_Toc193290633"/>
      <w:r>
        <w:t>Submitting an amendment</w:t>
      </w:r>
      <w:bookmarkEnd w:id="20"/>
    </w:p>
    <w:p w14:paraId="49190B79" w14:textId="7D82C1D4" w:rsidR="008D6A5C" w:rsidRDefault="001C12EB" w:rsidP="008D6A5C">
      <w:r>
        <w:rPr>
          <w:b/>
          <w:bCs/>
        </w:rPr>
        <w:t xml:space="preserve">RISEC applications submitted after March 2023 </w:t>
      </w:r>
      <w:r w:rsidR="009950D8">
        <w:t>(i.e. via the E-RISEC platform)</w:t>
      </w:r>
      <w:r w:rsidR="00B010FC">
        <w:t xml:space="preserve">: </w:t>
      </w:r>
      <w:r w:rsidR="009950D8">
        <w:t>amendment</w:t>
      </w:r>
      <w:r w:rsidR="00B010FC">
        <w:t>s</w:t>
      </w:r>
      <w:r w:rsidR="009950D8">
        <w:t xml:space="preserve"> must also be submitted via E-RISEC. Please refer to the E-RISEC Researcher Guidelines on the </w:t>
      </w:r>
      <w:hyperlink r:id="rId34" w:history="1">
        <w:r w:rsidR="008D6A5C">
          <w:rPr>
            <w:rStyle w:val="Hyperlink"/>
          </w:rPr>
          <w:t>Conduct research with the Department of Education</w:t>
        </w:r>
      </w:hyperlink>
      <w:r w:rsidR="008D6A5C">
        <w:t xml:space="preserve"> site.</w:t>
      </w:r>
    </w:p>
    <w:p w14:paraId="3155871B" w14:textId="1B6D7267" w:rsidR="0098063B" w:rsidRDefault="008634CD" w:rsidP="008634CD">
      <w:r w:rsidRPr="00B010FC">
        <w:rPr>
          <w:b/>
          <w:bCs/>
        </w:rPr>
        <w:t>RISEC application</w:t>
      </w:r>
      <w:r w:rsidR="00B010FC">
        <w:rPr>
          <w:b/>
          <w:bCs/>
        </w:rPr>
        <w:t>s submitted</w:t>
      </w:r>
      <w:r w:rsidRPr="00B010FC">
        <w:rPr>
          <w:b/>
          <w:bCs/>
        </w:rPr>
        <w:t xml:space="preserve"> prior </w:t>
      </w:r>
      <w:r w:rsidR="00B010FC">
        <w:rPr>
          <w:b/>
          <w:bCs/>
        </w:rPr>
        <w:t xml:space="preserve">to </w:t>
      </w:r>
      <w:r w:rsidRPr="00B010FC">
        <w:rPr>
          <w:b/>
          <w:bCs/>
        </w:rPr>
        <w:t>March 2023</w:t>
      </w:r>
      <w:r w:rsidR="009950D8">
        <w:t xml:space="preserve"> (i.e. before E-RISEC was in use)</w:t>
      </w:r>
      <w:r w:rsidR="0098063B">
        <w:t>:</w:t>
      </w:r>
    </w:p>
    <w:p w14:paraId="103CABB8" w14:textId="77777777" w:rsidR="009950D8" w:rsidRDefault="008634CD" w:rsidP="009950D8">
      <w:pPr>
        <w:pStyle w:val="ListParagraph"/>
        <w:numPr>
          <w:ilvl w:val="0"/>
          <w:numId w:val="49"/>
        </w:numPr>
      </w:pPr>
      <w:r>
        <w:t xml:space="preserve">complete the amendment form available </w:t>
      </w:r>
      <w:r w:rsidR="009950D8">
        <w:t>at</w:t>
      </w:r>
      <w:r>
        <w:t xml:space="preserve"> </w:t>
      </w:r>
      <w:hyperlink r:id="rId35" w:history="1">
        <w:r w:rsidR="008D6A5C">
          <w:rPr>
            <w:rStyle w:val="Hyperlink"/>
          </w:rPr>
          <w:t>Conduct research with the Department of Education</w:t>
        </w:r>
      </w:hyperlink>
      <w:r>
        <w:t xml:space="preserve"> site </w:t>
      </w:r>
    </w:p>
    <w:p w14:paraId="03433871" w14:textId="5F540E0F" w:rsidR="008634CD" w:rsidRDefault="0098063B" w:rsidP="009950D8">
      <w:pPr>
        <w:pStyle w:val="ListParagraph"/>
        <w:numPr>
          <w:ilvl w:val="0"/>
          <w:numId w:val="49"/>
        </w:numPr>
      </w:pPr>
      <w:r>
        <w:t>email</w:t>
      </w:r>
      <w:r w:rsidR="008634CD">
        <w:t xml:space="preserve"> </w:t>
      </w:r>
      <w:r w:rsidR="009950D8">
        <w:t xml:space="preserve">the completed form </w:t>
      </w:r>
      <w:r w:rsidR="008634CD">
        <w:t>to research@education.vic.gov.au</w:t>
      </w:r>
    </w:p>
    <w:p w14:paraId="08BE8F7B" w14:textId="7F3DFF85" w:rsidR="001921C4" w:rsidRPr="0036184F" w:rsidRDefault="00F45CAF" w:rsidP="00830658">
      <w:pPr>
        <w:pStyle w:val="Heading2"/>
      </w:pPr>
      <w:bookmarkStart w:id="21" w:name="_Toc193290634"/>
      <w:r w:rsidRPr="0036184F">
        <w:t xml:space="preserve">Submitting </w:t>
      </w:r>
      <w:r w:rsidR="006C58C4" w:rsidRPr="0036184F">
        <w:t>research findings</w:t>
      </w:r>
      <w:bookmarkEnd w:id="21"/>
    </w:p>
    <w:p w14:paraId="14D3E94E" w14:textId="77777777" w:rsidR="00CD510D" w:rsidRPr="0036184F" w:rsidRDefault="008F2B63" w:rsidP="004775DF">
      <w:pPr>
        <w:spacing w:after="0" w:line="276" w:lineRule="auto"/>
        <w:textAlignment w:val="baseline"/>
      </w:pPr>
      <w:r w:rsidRPr="0036184F">
        <w:t>It is a</w:t>
      </w:r>
      <w:r w:rsidR="004775DF" w:rsidRPr="0036184F">
        <w:t xml:space="preserve"> condition of </w:t>
      </w:r>
      <w:r w:rsidRPr="0036184F">
        <w:t xml:space="preserve">receiving RISEC </w:t>
      </w:r>
      <w:r w:rsidR="004775DF" w:rsidRPr="0036184F">
        <w:t xml:space="preserve">approval </w:t>
      </w:r>
      <w:r w:rsidRPr="0036184F">
        <w:t>that</w:t>
      </w:r>
      <w:r w:rsidR="004775DF" w:rsidRPr="0036184F">
        <w:t xml:space="preserve"> </w:t>
      </w:r>
      <w:r w:rsidR="004E5736" w:rsidRPr="0036184F">
        <w:t>the lead researcher</w:t>
      </w:r>
      <w:r w:rsidRPr="0036184F">
        <w:t xml:space="preserve"> provide</w:t>
      </w:r>
      <w:r w:rsidR="004E5736" w:rsidRPr="0036184F">
        <w:t xml:space="preserve"> the department</w:t>
      </w:r>
      <w:r w:rsidRPr="0036184F">
        <w:t xml:space="preserve"> </w:t>
      </w:r>
      <w:r w:rsidR="004775DF" w:rsidRPr="0036184F">
        <w:t xml:space="preserve">with a summary of the research’s findings. </w:t>
      </w:r>
      <w:r w:rsidR="006C58C4" w:rsidRPr="0036184F">
        <w:t xml:space="preserve">This </w:t>
      </w:r>
      <w:r w:rsidR="00CD510D" w:rsidRPr="0036184F">
        <w:t>must be completed prior to the RISEC approval expiring.</w:t>
      </w:r>
    </w:p>
    <w:p w14:paraId="49B56765" w14:textId="19B1670F" w:rsidR="001921C4" w:rsidRPr="001921C4" w:rsidRDefault="00CD510D" w:rsidP="00F87B1E">
      <w:pPr>
        <w:spacing w:after="0" w:line="276" w:lineRule="auto"/>
        <w:textAlignment w:val="baseline"/>
      </w:pPr>
      <w:r w:rsidRPr="0036184F">
        <w:t xml:space="preserve">Researchers provide this information via the Completion Report function on </w:t>
      </w:r>
      <w:r w:rsidR="006C58C4" w:rsidRPr="0036184F">
        <w:t>E-RISEC</w:t>
      </w:r>
      <w:r w:rsidRPr="0036184F">
        <w:t>. F</w:t>
      </w:r>
      <w:r w:rsidR="00F87B1E" w:rsidRPr="0036184F">
        <w:t xml:space="preserve">or further </w:t>
      </w:r>
      <w:r w:rsidRPr="0036184F">
        <w:t>information</w:t>
      </w:r>
      <w:r w:rsidR="00F87B1E" w:rsidRPr="0036184F">
        <w:t xml:space="preserve"> please refer to </w:t>
      </w:r>
      <w:r w:rsidR="001571C2" w:rsidRPr="0036184F">
        <w:t xml:space="preserve">Section 4 </w:t>
      </w:r>
      <w:r w:rsidR="00675859" w:rsidRPr="0036184F">
        <w:t xml:space="preserve">of the E-RISEC Researcher Guidelines on the </w:t>
      </w:r>
      <w:hyperlink r:id="rId36" w:history="1">
        <w:r w:rsidR="00675859" w:rsidRPr="0036184F">
          <w:rPr>
            <w:rStyle w:val="Hyperlink"/>
          </w:rPr>
          <w:t>Conduct research with the Department of Education</w:t>
        </w:r>
      </w:hyperlink>
      <w:r w:rsidR="00675859" w:rsidRPr="0036184F">
        <w:t xml:space="preserve"> site.</w:t>
      </w:r>
    </w:p>
    <w:p w14:paraId="4F4C75B1" w14:textId="77777777" w:rsidR="001921C4" w:rsidRDefault="001921C4" w:rsidP="001921C4">
      <w:pPr>
        <w:spacing w:after="0"/>
        <w:textAlignment w:val="baseline"/>
        <w:rPr>
          <w:rFonts w:ascii="Calibri" w:eastAsia="Times New Roman" w:hAnsi="Calibri" w:cs="Calibri"/>
          <w:lang w:eastAsia="en-AU"/>
        </w:rPr>
      </w:pPr>
    </w:p>
    <w:p w14:paraId="1D6734AA" w14:textId="6EB3F4AD" w:rsidR="00533127" w:rsidRDefault="00533127" w:rsidP="00830658">
      <w:pPr>
        <w:pStyle w:val="Heading2"/>
      </w:pPr>
      <w:r>
        <w:br w:type="page"/>
      </w:r>
    </w:p>
    <w:p w14:paraId="3D6061DE" w14:textId="2D9A8EDB" w:rsidR="00830658" w:rsidRDefault="00797734" w:rsidP="00830658">
      <w:pPr>
        <w:pStyle w:val="Heading2"/>
      </w:pPr>
      <w:bookmarkStart w:id="22" w:name="_Toc193290635"/>
      <w:r w:rsidDel="006D6864">
        <w:lastRenderedPageBreak/>
        <w:t xml:space="preserve">Appendix A: </w:t>
      </w:r>
      <w:r w:rsidR="00BB0A44">
        <w:t>E-RISEC checklist</w:t>
      </w:r>
      <w:bookmarkEnd w:id="22"/>
    </w:p>
    <w:p w14:paraId="0373C9D7" w14:textId="5667E5AA" w:rsidR="00BB0A44" w:rsidRDefault="00BB0A44" w:rsidP="00BB0A44">
      <w:pPr>
        <w:pStyle w:val="Heading4v2"/>
      </w:pPr>
      <w:r>
        <w:t>Personnel information</w:t>
      </w:r>
    </w:p>
    <w:p w14:paraId="2AA117A5" w14:textId="6B6AB0A7" w:rsidR="00A63A37" w:rsidRDefault="00A63A37" w:rsidP="00A63A37">
      <w:r>
        <w:t>Have you:</w:t>
      </w:r>
    </w:p>
    <w:p w14:paraId="11055C3D" w14:textId="6885D6F8" w:rsidR="00BB0A44" w:rsidRDefault="002A396D" w:rsidP="00AE332C">
      <w:pPr>
        <w:pStyle w:val="ListParagraph"/>
        <w:numPr>
          <w:ilvl w:val="0"/>
          <w:numId w:val="47"/>
        </w:numPr>
      </w:pPr>
      <w:r>
        <w:t xml:space="preserve">Provided details for </w:t>
      </w:r>
      <w:r>
        <w:rPr>
          <w:i/>
          <w:iCs/>
        </w:rPr>
        <w:t xml:space="preserve">all </w:t>
      </w:r>
      <w:r>
        <w:t>research personnel?</w:t>
      </w:r>
    </w:p>
    <w:p w14:paraId="6EBC8533" w14:textId="6BECF387" w:rsidR="00D16CE7" w:rsidRDefault="002A396D" w:rsidP="002A396D">
      <w:pPr>
        <w:pStyle w:val="ListParagraph"/>
        <w:numPr>
          <w:ilvl w:val="0"/>
          <w:numId w:val="47"/>
        </w:numPr>
      </w:pPr>
      <w:r>
        <w:t>Emailed e</w:t>
      </w:r>
      <w:r w:rsidR="00714881">
        <w:t xml:space="preserve">vidence of </w:t>
      </w:r>
      <w:r w:rsidR="00714881" w:rsidRPr="002A396D">
        <w:rPr>
          <w:u w:val="single"/>
        </w:rPr>
        <w:t>current</w:t>
      </w:r>
      <w:r w:rsidR="00714881">
        <w:t xml:space="preserve"> Working With Children Check</w:t>
      </w:r>
      <w:r>
        <w:t>s</w:t>
      </w:r>
      <w:r w:rsidR="00714881">
        <w:t xml:space="preserve"> </w:t>
      </w:r>
      <w:r>
        <w:t xml:space="preserve">for </w:t>
      </w:r>
      <w:r>
        <w:rPr>
          <w:i/>
          <w:iCs/>
        </w:rPr>
        <w:t xml:space="preserve">all </w:t>
      </w:r>
      <w:r>
        <w:t xml:space="preserve">research personnel </w:t>
      </w:r>
      <w:r w:rsidR="00AB2A09">
        <w:t xml:space="preserve">to </w:t>
      </w:r>
      <w:hyperlink r:id="rId37" w:history="1">
        <w:r w:rsidR="00AB2A09" w:rsidRPr="00782796">
          <w:rPr>
            <w:rStyle w:val="Hyperlink"/>
          </w:rPr>
          <w:t>research@education.vic.gov.au</w:t>
        </w:r>
      </w:hyperlink>
      <w:r w:rsidR="00AB2A09">
        <w:t xml:space="preserve"> </w:t>
      </w:r>
    </w:p>
    <w:p w14:paraId="34912C6F" w14:textId="77777777" w:rsidR="000E071A" w:rsidRDefault="000E071A" w:rsidP="00B21485">
      <w:pPr>
        <w:pStyle w:val="Heading4v2"/>
      </w:pPr>
    </w:p>
    <w:p w14:paraId="52BA78FA" w14:textId="2B3BEA1D" w:rsidR="00B21485" w:rsidRDefault="00B21485" w:rsidP="00B21485">
      <w:pPr>
        <w:pStyle w:val="Heading4v2"/>
      </w:pPr>
      <w:r>
        <w:t>Research location</w:t>
      </w:r>
    </w:p>
    <w:p w14:paraId="0EF10995" w14:textId="510D203D" w:rsidR="002A396D" w:rsidRDefault="002A396D" w:rsidP="002A396D">
      <w:r>
        <w:t>Have you:</w:t>
      </w:r>
    </w:p>
    <w:p w14:paraId="643CD7CB" w14:textId="31EBB6BF" w:rsidR="00B21485" w:rsidRDefault="002A396D" w:rsidP="00B21485">
      <w:pPr>
        <w:pStyle w:val="ListParagraph"/>
        <w:numPr>
          <w:ilvl w:val="0"/>
          <w:numId w:val="47"/>
        </w:numPr>
      </w:pPr>
      <w:r>
        <w:t xml:space="preserve">Uploaded a </w:t>
      </w:r>
      <w:r w:rsidR="00907E4F">
        <w:t xml:space="preserve">National Application Form </w:t>
      </w:r>
      <w:r w:rsidR="00E92E12">
        <w:t>(if applicable)?</w:t>
      </w:r>
    </w:p>
    <w:p w14:paraId="19F9B3D7" w14:textId="77777777" w:rsidR="000E071A" w:rsidRDefault="000E071A" w:rsidP="00413060">
      <w:pPr>
        <w:pStyle w:val="Heading4v2"/>
      </w:pPr>
    </w:p>
    <w:p w14:paraId="2B9CFD1A" w14:textId="40626641" w:rsidR="00413060" w:rsidRDefault="00413060" w:rsidP="00413060">
      <w:pPr>
        <w:pStyle w:val="Heading4v2"/>
      </w:pPr>
      <w:r>
        <w:t>Funding source</w:t>
      </w:r>
    </w:p>
    <w:p w14:paraId="4D6B7E24" w14:textId="08417EDF" w:rsidR="002A396D" w:rsidRPr="002A396D" w:rsidRDefault="002A396D" w:rsidP="00413060">
      <w:pPr>
        <w:pStyle w:val="Heading4v2"/>
        <w:rPr>
          <w:rFonts w:asciiTheme="minorHAnsi" w:eastAsiaTheme="minorHAnsi" w:hAnsiTheme="minorHAnsi" w:cstheme="minorBidi"/>
          <w:color w:val="auto"/>
        </w:rPr>
      </w:pPr>
      <w:r w:rsidRPr="002A396D">
        <w:rPr>
          <w:rFonts w:asciiTheme="minorHAnsi" w:eastAsiaTheme="minorHAnsi" w:hAnsiTheme="minorHAnsi" w:cstheme="minorBidi"/>
          <w:color w:val="auto"/>
        </w:rPr>
        <w:t>Have you:</w:t>
      </w:r>
    </w:p>
    <w:p w14:paraId="0B283E1F" w14:textId="77777777" w:rsidR="002A6909" w:rsidRDefault="002A396D" w:rsidP="00413060">
      <w:pPr>
        <w:pStyle w:val="ListParagraph"/>
        <w:numPr>
          <w:ilvl w:val="0"/>
          <w:numId w:val="47"/>
        </w:numPr>
      </w:pPr>
      <w:r>
        <w:t>Specified the f</w:t>
      </w:r>
      <w:r w:rsidR="006D7927">
        <w:t xml:space="preserve">unding </w:t>
      </w:r>
      <w:r>
        <w:t>source?</w:t>
      </w:r>
    </w:p>
    <w:p w14:paraId="141D9164" w14:textId="15FBC116" w:rsidR="00413060" w:rsidRDefault="00095AD4" w:rsidP="000C0915">
      <w:pPr>
        <w:pStyle w:val="ListParagraph"/>
        <w:ind w:left="360"/>
      </w:pPr>
      <w:r w:rsidRPr="000C0915">
        <w:rPr>
          <w:i/>
        </w:rPr>
        <w:t>Note: if there is no</w:t>
      </w:r>
      <w:r w:rsidR="00B34F24" w:rsidRPr="000C0915">
        <w:rPr>
          <w:i/>
        </w:rPr>
        <w:t xml:space="preserve"> specified</w:t>
      </w:r>
      <w:r w:rsidRPr="000C0915">
        <w:rPr>
          <w:i/>
        </w:rPr>
        <w:t xml:space="preserve"> funding for the project, or if this is student research, then</w:t>
      </w:r>
      <w:r w:rsidR="00B34F24" w:rsidRPr="000C0915">
        <w:rPr>
          <w:i/>
        </w:rPr>
        <w:t xml:space="preserve"> please </w:t>
      </w:r>
      <w:r w:rsidR="004D0EE0" w:rsidRPr="000C0915">
        <w:rPr>
          <w:i/>
        </w:rPr>
        <w:t xml:space="preserve">indicate ‘in-kind’ </w:t>
      </w:r>
      <w:r w:rsidR="00EE17B4" w:rsidRPr="000C0915">
        <w:rPr>
          <w:i/>
        </w:rPr>
        <w:t xml:space="preserve">and include your </w:t>
      </w:r>
      <w:r w:rsidR="002A6909" w:rsidRPr="000C0915">
        <w:rPr>
          <w:i/>
        </w:rPr>
        <w:t>university or research organisation</w:t>
      </w:r>
    </w:p>
    <w:p w14:paraId="32598466" w14:textId="77777777" w:rsidR="0036184F" w:rsidRDefault="0036184F" w:rsidP="00413060">
      <w:pPr>
        <w:pStyle w:val="Heading4v2"/>
      </w:pPr>
    </w:p>
    <w:p w14:paraId="5B07D07D" w14:textId="6A9A0909" w:rsidR="00413060" w:rsidRDefault="00332FB6" w:rsidP="00413060">
      <w:pPr>
        <w:pStyle w:val="Heading4v2"/>
      </w:pPr>
      <w:r>
        <w:t>Research scope and relevance</w:t>
      </w:r>
    </w:p>
    <w:p w14:paraId="084DF19D" w14:textId="47083BB9" w:rsidR="002A396D" w:rsidRPr="002A396D" w:rsidRDefault="002A396D" w:rsidP="002A396D">
      <w:r>
        <w:t xml:space="preserve">If your research is </w:t>
      </w:r>
      <w:r>
        <w:rPr>
          <w:i/>
          <w:iCs/>
        </w:rPr>
        <w:t xml:space="preserve">not </w:t>
      </w:r>
      <w:r>
        <w:t>commissioned by the Department of Education:</w:t>
      </w:r>
    </w:p>
    <w:p w14:paraId="20A5CF8E" w14:textId="05F31BB9" w:rsidR="00332FB6" w:rsidRDefault="002A396D" w:rsidP="00332FB6">
      <w:pPr>
        <w:pStyle w:val="ListParagraph"/>
        <w:numPr>
          <w:ilvl w:val="0"/>
          <w:numId w:val="47"/>
        </w:numPr>
      </w:pPr>
      <w:r>
        <w:t xml:space="preserve">Does the proposed start date of your project align with </w:t>
      </w:r>
      <w:r w:rsidR="006E6B6A">
        <w:t>RISEC Governance Committee timelines</w:t>
      </w:r>
      <w:r>
        <w:t>?</w:t>
      </w:r>
    </w:p>
    <w:p w14:paraId="68396273" w14:textId="3414335A" w:rsidR="00821287" w:rsidRPr="00E92E12" w:rsidRDefault="002A396D" w:rsidP="00332FB6">
      <w:pPr>
        <w:pStyle w:val="ListParagraph"/>
        <w:numPr>
          <w:ilvl w:val="0"/>
          <w:numId w:val="47"/>
        </w:numPr>
      </w:pPr>
      <w:r>
        <w:t>Have you provided sufficient specificity about h</w:t>
      </w:r>
      <w:r w:rsidR="00821287">
        <w:t>ow the project relates to the Research Priorities</w:t>
      </w:r>
      <w:r>
        <w:t xml:space="preserve">? </w:t>
      </w:r>
      <w:r>
        <w:rPr>
          <w:i/>
          <w:iCs/>
        </w:rPr>
        <w:t>Generic statements are unlikely to meet the needs of the RISEC Governance Committee.</w:t>
      </w:r>
    </w:p>
    <w:p w14:paraId="745983F5" w14:textId="77777777" w:rsidR="000E071A" w:rsidRDefault="000E071A" w:rsidP="00A63A37">
      <w:pPr>
        <w:rPr>
          <w:rFonts w:ascii="Arial" w:eastAsia="Times New Roman" w:hAnsi="Arial" w:cs="Times New Roman"/>
          <w:color w:val="56785C"/>
        </w:rPr>
      </w:pPr>
    </w:p>
    <w:p w14:paraId="42894F23" w14:textId="1B750BFC" w:rsidR="00596EA4" w:rsidRDefault="00A63A37" w:rsidP="00A63A37">
      <w:r w:rsidRPr="00A63A37">
        <w:rPr>
          <w:rFonts w:ascii="Arial" w:eastAsia="Times New Roman" w:hAnsi="Arial" w:cs="Times New Roman"/>
          <w:color w:val="56785C"/>
        </w:rPr>
        <w:t>Research aims and methodology</w:t>
      </w:r>
    </w:p>
    <w:p w14:paraId="1BF0FBBA" w14:textId="646D3B13" w:rsidR="00332FB6" w:rsidRPr="002410FA" w:rsidRDefault="002410FA" w:rsidP="00413060">
      <w:pPr>
        <w:pStyle w:val="Heading4v2"/>
        <w:rPr>
          <w:rFonts w:asciiTheme="minorHAnsi" w:eastAsiaTheme="minorHAnsi" w:hAnsiTheme="minorHAnsi" w:cstheme="minorBidi"/>
          <w:color w:val="auto"/>
        </w:rPr>
      </w:pPr>
      <w:r w:rsidRPr="002410FA">
        <w:rPr>
          <w:rFonts w:asciiTheme="minorHAnsi" w:eastAsiaTheme="minorHAnsi" w:hAnsiTheme="minorHAnsi" w:cstheme="minorBidi"/>
          <w:color w:val="auto"/>
        </w:rPr>
        <w:t>Have you:</w:t>
      </w:r>
    </w:p>
    <w:p w14:paraId="695C1564" w14:textId="62E2774F" w:rsidR="002410FA" w:rsidRDefault="002410FA" w:rsidP="002410FA">
      <w:pPr>
        <w:pStyle w:val="ListParagraph"/>
        <w:numPr>
          <w:ilvl w:val="0"/>
          <w:numId w:val="47"/>
        </w:numPr>
      </w:pPr>
      <w:r>
        <w:t>Used plain English?</w:t>
      </w:r>
    </w:p>
    <w:p w14:paraId="7B12D0B2" w14:textId="56E821D6" w:rsidR="0060739B" w:rsidRDefault="0060739B" w:rsidP="002410FA">
      <w:pPr>
        <w:pStyle w:val="ListParagraph"/>
        <w:numPr>
          <w:ilvl w:val="0"/>
          <w:numId w:val="47"/>
        </w:numPr>
      </w:pPr>
      <w:r>
        <w:t>Clearly stated the aim(s) of the research</w:t>
      </w:r>
    </w:p>
    <w:p w14:paraId="296D0455" w14:textId="7C233B87" w:rsidR="00655758" w:rsidRDefault="00655758" w:rsidP="002410FA">
      <w:pPr>
        <w:pStyle w:val="ListParagraph"/>
        <w:numPr>
          <w:ilvl w:val="0"/>
          <w:numId w:val="47"/>
        </w:numPr>
      </w:pPr>
      <w:r>
        <w:t>Clearly identified</w:t>
      </w:r>
      <w:r w:rsidR="00FC6F7C">
        <w:t xml:space="preserve"> and </w:t>
      </w:r>
      <w:r w:rsidR="00864CAC">
        <w:t>provided rationale for</w:t>
      </w:r>
      <w:r>
        <w:t xml:space="preserve"> site selection processes (e.g. random sampling, convenience sampling, etc.)</w:t>
      </w:r>
      <w:r w:rsidR="00203693">
        <w:t xml:space="preserve"> including the number of sites you wish to approach?</w:t>
      </w:r>
    </w:p>
    <w:p w14:paraId="22FA0471" w14:textId="69B1CD55" w:rsidR="00655758" w:rsidRDefault="00203693" w:rsidP="002410FA">
      <w:pPr>
        <w:pStyle w:val="ListParagraph"/>
        <w:numPr>
          <w:ilvl w:val="0"/>
          <w:numId w:val="47"/>
        </w:numPr>
      </w:pPr>
      <w:r>
        <w:t xml:space="preserve">Identified the number of sites to be </w:t>
      </w:r>
      <w:r>
        <w:rPr>
          <w:i/>
          <w:iCs/>
        </w:rPr>
        <w:t xml:space="preserve">selected </w:t>
      </w:r>
      <w:r>
        <w:t>(which may be less than the number approached)</w:t>
      </w:r>
    </w:p>
    <w:p w14:paraId="378A3AB1" w14:textId="6B785039" w:rsidR="001D321C" w:rsidRDefault="00864CAC" w:rsidP="002410FA">
      <w:pPr>
        <w:pStyle w:val="ListParagraph"/>
        <w:numPr>
          <w:ilvl w:val="0"/>
          <w:numId w:val="47"/>
        </w:numPr>
      </w:pPr>
      <w:r>
        <w:t xml:space="preserve">Provided </w:t>
      </w:r>
      <w:r w:rsidR="001D321C">
        <w:t>clear an</w:t>
      </w:r>
      <w:r>
        <w:t>d</w:t>
      </w:r>
      <w:r w:rsidR="001D321C">
        <w:t xml:space="preserve"> unambiguous </w:t>
      </w:r>
      <w:r w:rsidR="00352D70">
        <w:t xml:space="preserve">figures for </w:t>
      </w:r>
      <w:r w:rsidR="005816DA">
        <w:t>the</w:t>
      </w:r>
      <w:r w:rsidR="001D321C">
        <w:t xml:space="preserve"> number of participants?</w:t>
      </w:r>
    </w:p>
    <w:p w14:paraId="70E53409" w14:textId="17EBDD96" w:rsidR="001D321C" w:rsidRDefault="001D321C" w:rsidP="001D321C">
      <w:pPr>
        <w:pStyle w:val="ListParagraph"/>
        <w:numPr>
          <w:ilvl w:val="1"/>
          <w:numId w:val="47"/>
        </w:numPr>
      </w:pPr>
      <w:r>
        <w:t xml:space="preserve">Question 5a should be a numeric response – e.g. 50 </w:t>
      </w:r>
      <w:r w:rsidR="00352D70">
        <w:t>participants</w:t>
      </w:r>
      <w:r>
        <w:t xml:space="preserve"> per site</w:t>
      </w:r>
    </w:p>
    <w:p w14:paraId="771453DB" w14:textId="11E3941F" w:rsidR="001D321C" w:rsidRDefault="001D321C" w:rsidP="001D321C">
      <w:pPr>
        <w:pStyle w:val="ListParagraph"/>
        <w:numPr>
          <w:ilvl w:val="1"/>
          <w:numId w:val="47"/>
        </w:numPr>
      </w:pPr>
      <w:r>
        <w:t xml:space="preserve">Question 5b should </w:t>
      </w:r>
      <w:r w:rsidR="00847721">
        <w:t>be a list of num</w:t>
      </w:r>
      <w:r w:rsidR="006E47CF">
        <w:t>e</w:t>
      </w:r>
      <w:r w:rsidR="00847721">
        <w:t>ric response, e.g. 300 students; 30 teachers; 45 parents; 6 principals</w:t>
      </w:r>
    </w:p>
    <w:p w14:paraId="0A12D54F" w14:textId="656293BB" w:rsidR="006745DF" w:rsidRDefault="00CA5A79" w:rsidP="006745DF">
      <w:pPr>
        <w:pStyle w:val="ListParagraph"/>
        <w:numPr>
          <w:ilvl w:val="0"/>
          <w:numId w:val="47"/>
        </w:numPr>
      </w:pPr>
      <w:r>
        <w:t>For Question 6, added</w:t>
      </w:r>
      <w:r w:rsidR="00DD3188">
        <w:t xml:space="preserve"> each type of participant separately </w:t>
      </w:r>
    </w:p>
    <w:p w14:paraId="1386B4E8" w14:textId="56D26EC1" w:rsidR="00017696" w:rsidRDefault="00CA5A79" w:rsidP="00001535">
      <w:pPr>
        <w:pStyle w:val="ListParagraph"/>
        <w:numPr>
          <w:ilvl w:val="0"/>
          <w:numId w:val="47"/>
        </w:numPr>
      </w:pPr>
      <w:r>
        <w:t xml:space="preserve">For Question 7, </w:t>
      </w:r>
      <w:r>
        <w:rPr>
          <w:i/>
          <w:iCs/>
        </w:rPr>
        <w:t>listed</w:t>
      </w:r>
      <w:r w:rsidR="00352D70">
        <w:rPr>
          <w:i/>
          <w:iCs/>
        </w:rPr>
        <w:t xml:space="preserve"> </w:t>
      </w:r>
      <w:r w:rsidR="00352D70">
        <w:t>each instrument</w:t>
      </w:r>
      <w:r>
        <w:rPr>
          <w:i/>
          <w:iCs/>
        </w:rPr>
        <w:t xml:space="preserve"> </w:t>
      </w:r>
      <w:r>
        <w:t xml:space="preserve">and used plain English to </w:t>
      </w:r>
      <w:r>
        <w:rPr>
          <w:i/>
          <w:iCs/>
        </w:rPr>
        <w:t>briefly describe</w:t>
      </w:r>
      <w:r w:rsidR="00352D70">
        <w:rPr>
          <w:i/>
          <w:iCs/>
        </w:rPr>
        <w:t xml:space="preserve"> </w:t>
      </w:r>
      <w:r w:rsidR="00553C6D">
        <w:t>it</w:t>
      </w:r>
      <w:r>
        <w:rPr>
          <w:i/>
          <w:iCs/>
        </w:rPr>
        <w:t xml:space="preserve"> </w:t>
      </w:r>
    </w:p>
    <w:p w14:paraId="5D05B52F" w14:textId="77777777" w:rsidR="0036184F" w:rsidRDefault="0036184F" w:rsidP="00001535">
      <w:pPr>
        <w:rPr>
          <w:rFonts w:eastAsia="Times New Roman" w:cs="Times New Roman"/>
          <w:color w:val="56785C"/>
        </w:rPr>
      </w:pPr>
    </w:p>
    <w:p w14:paraId="270EABE6" w14:textId="3780A34E" w:rsidR="00001535" w:rsidRDefault="00001535" w:rsidP="00001535">
      <w:pPr>
        <w:rPr>
          <w:rFonts w:eastAsia="Times New Roman" w:cs="Times New Roman"/>
          <w:color w:val="56785C"/>
        </w:rPr>
      </w:pPr>
      <w:r>
        <w:rPr>
          <w:rFonts w:eastAsia="Times New Roman" w:cs="Times New Roman"/>
          <w:color w:val="56785C"/>
        </w:rPr>
        <w:t>Burden and impact</w:t>
      </w:r>
    </w:p>
    <w:p w14:paraId="4DB56A08" w14:textId="197C1C39" w:rsidR="005B03E3" w:rsidRDefault="005B03E3" w:rsidP="005B03E3">
      <w:r>
        <w:lastRenderedPageBreak/>
        <w:t>Have you</w:t>
      </w:r>
    </w:p>
    <w:p w14:paraId="0D109C5B" w14:textId="4982E9ED" w:rsidR="002724EE" w:rsidRDefault="005B03E3" w:rsidP="00AE3233">
      <w:pPr>
        <w:pStyle w:val="ListParagraph"/>
        <w:numPr>
          <w:ilvl w:val="0"/>
          <w:numId w:val="47"/>
        </w:numPr>
      </w:pPr>
      <w:r>
        <w:t xml:space="preserve">Responded to </w:t>
      </w:r>
      <w:r w:rsidR="002724EE">
        <w:t>Question 1</w:t>
      </w:r>
      <w:r>
        <w:t xml:space="preserve"> </w:t>
      </w:r>
      <w:r w:rsidR="00746D36">
        <w:t xml:space="preserve">by </w:t>
      </w:r>
      <w:r w:rsidR="00DD4BC3">
        <w:t>completing</w:t>
      </w:r>
      <w:r w:rsidR="00746D36">
        <w:t xml:space="preserve"> the table, </w:t>
      </w:r>
      <w:r w:rsidR="005A1D35">
        <w:t>adding</w:t>
      </w:r>
      <w:r w:rsidR="00315D6A">
        <w:t xml:space="preserve"> a new row for each participant</w:t>
      </w:r>
      <w:r w:rsidR="00E074C7">
        <w:t>,</w:t>
      </w:r>
      <w:r w:rsidR="00315D6A">
        <w:t xml:space="preserve"> and each research and administrative activity</w:t>
      </w:r>
      <w:r w:rsidR="00E074C7">
        <w:t xml:space="preserve"> (</w:t>
      </w:r>
      <w:r w:rsidR="00E77182">
        <w:t>example</w:t>
      </w:r>
      <w:r w:rsidR="00E074C7">
        <w:t xml:space="preserve"> </w:t>
      </w:r>
      <w:r w:rsidR="00E77182">
        <w:t>provided below)</w:t>
      </w:r>
      <w:r w:rsidR="006D79E2">
        <w:t>.</w:t>
      </w:r>
      <w:r w:rsidR="00315D6A">
        <w:t xml:space="preserve"> </w:t>
      </w:r>
      <w:r w:rsidR="006D79E2">
        <w:t>Please ensure your Term of data collection</w:t>
      </w:r>
      <w:r w:rsidR="00DF6428">
        <w:t xml:space="preserve"> </w:t>
      </w:r>
      <w:r w:rsidR="00EC59D9">
        <w:t>aligns with RISEC application quarterly review cycles</w:t>
      </w:r>
      <w:r w:rsidR="00645E7B">
        <w:t>.</w:t>
      </w:r>
      <w:r w:rsidR="006D79E2">
        <w:t xml:space="preserve"> </w:t>
      </w:r>
    </w:p>
    <w:p w14:paraId="300AAA81" w14:textId="2180EC29" w:rsidR="00647D77" w:rsidRPr="00647D77" w:rsidRDefault="00647D77" w:rsidP="00647D77">
      <w:pPr>
        <w:pStyle w:val="ListParagraph"/>
      </w:pPr>
      <w:r w:rsidRPr="00647D77">
        <w:rPr>
          <w:b/>
          <w:bCs/>
        </w:rPr>
        <w:t>Example:</w:t>
      </w:r>
    </w:p>
    <w:tbl>
      <w:tblPr>
        <w:tblStyle w:val="TableGrid"/>
        <w:tblW w:w="0" w:type="auto"/>
        <w:tblInd w:w="720" w:type="dxa"/>
        <w:tblLook w:val="04A0" w:firstRow="1" w:lastRow="0" w:firstColumn="1" w:lastColumn="0" w:noHBand="0" w:noVBand="1"/>
      </w:tblPr>
      <w:tblGrid>
        <w:gridCol w:w="1883"/>
        <w:gridCol w:w="1792"/>
        <w:gridCol w:w="1728"/>
        <w:gridCol w:w="1770"/>
        <w:gridCol w:w="1729"/>
      </w:tblGrid>
      <w:tr w:rsidR="00AE6C15" w14:paraId="532B1AFD" w14:textId="77777777" w:rsidTr="0BE20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11AB437" w14:textId="2D27D0B0" w:rsidR="008774C6" w:rsidRPr="00647D77" w:rsidRDefault="008774C6" w:rsidP="00AE3233">
            <w:pPr>
              <w:pStyle w:val="ListParagraph"/>
              <w:ind w:left="0"/>
              <w:rPr>
                <w:sz w:val="18"/>
                <w:szCs w:val="18"/>
              </w:rPr>
            </w:pPr>
            <w:r w:rsidRPr="05BE87F1">
              <w:rPr>
                <w:sz w:val="18"/>
                <w:szCs w:val="18"/>
              </w:rPr>
              <w:t>Teachers/school staff</w:t>
            </w:r>
          </w:p>
        </w:tc>
        <w:tc>
          <w:tcPr>
            <w:tcW w:w="1924" w:type="dxa"/>
          </w:tcPr>
          <w:p w14:paraId="688067E3" w14:textId="787E7DD4" w:rsidR="008774C6" w:rsidRPr="00647D77" w:rsidRDefault="00263D7A" w:rsidP="00AE3233">
            <w:pPr>
              <w:pStyle w:val="ListParagraph"/>
              <w:ind w:left="0"/>
              <w:cnfStyle w:val="100000000000" w:firstRow="1" w:lastRow="0" w:firstColumn="0" w:lastColumn="0" w:oddVBand="0" w:evenVBand="0" w:oddHBand="0" w:evenHBand="0" w:firstRowFirstColumn="0" w:firstRowLastColumn="0" w:lastRowFirstColumn="0" w:lastRowLastColumn="0"/>
              <w:rPr>
                <w:sz w:val="18"/>
                <w:szCs w:val="18"/>
              </w:rPr>
            </w:pPr>
            <w:r w:rsidRPr="05BE87F1">
              <w:rPr>
                <w:sz w:val="18"/>
                <w:szCs w:val="18"/>
              </w:rPr>
              <w:t>Informed consent process</w:t>
            </w:r>
          </w:p>
        </w:tc>
        <w:tc>
          <w:tcPr>
            <w:tcW w:w="1924" w:type="dxa"/>
          </w:tcPr>
          <w:p w14:paraId="211E5B5D" w14:textId="12C3B44A" w:rsidR="008774C6" w:rsidRPr="00647D77" w:rsidRDefault="00263D7A" w:rsidP="00AE3233">
            <w:pPr>
              <w:pStyle w:val="ListParagraph"/>
              <w:ind w:left="0"/>
              <w:cnfStyle w:val="100000000000" w:firstRow="1" w:lastRow="0" w:firstColumn="0" w:lastColumn="0" w:oddVBand="0" w:evenVBand="0" w:oddHBand="0" w:evenHBand="0" w:firstRowFirstColumn="0" w:firstRowLastColumn="0" w:lastRowFirstColumn="0" w:lastRowLastColumn="0"/>
              <w:rPr>
                <w:sz w:val="18"/>
                <w:szCs w:val="18"/>
              </w:rPr>
            </w:pPr>
            <w:r w:rsidRPr="05BE87F1">
              <w:rPr>
                <w:sz w:val="18"/>
                <w:szCs w:val="18"/>
              </w:rPr>
              <w:t>15 min</w:t>
            </w:r>
          </w:p>
        </w:tc>
        <w:tc>
          <w:tcPr>
            <w:tcW w:w="1925" w:type="dxa"/>
          </w:tcPr>
          <w:p w14:paraId="24A3C7D8" w14:textId="2E31B37F" w:rsidR="008774C6" w:rsidRPr="00647D77" w:rsidRDefault="00263D7A" w:rsidP="00AE3233">
            <w:pPr>
              <w:pStyle w:val="ListParagraph"/>
              <w:ind w:left="0"/>
              <w:cnfStyle w:val="100000000000" w:firstRow="1" w:lastRow="0" w:firstColumn="0" w:lastColumn="0" w:oddVBand="0" w:evenVBand="0" w:oddHBand="0" w:evenHBand="0" w:firstRowFirstColumn="0" w:firstRowLastColumn="0" w:lastRowFirstColumn="0" w:lastRowLastColumn="0"/>
              <w:rPr>
                <w:sz w:val="18"/>
                <w:szCs w:val="18"/>
              </w:rPr>
            </w:pPr>
            <w:r w:rsidRPr="05BE87F1">
              <w:rPr>
                <w:sz w:val="18"/>
                <w:szCs w:val="18"/>
              </w:rPr>
              <w:t>Term 1</w:t>
            </w:r>
          </w:p>
        </w:tc>
        <w:tc>
          <w:tcPr>
            <w:tcW w:w="1925" w:type="dxa"/>
          </w:tcPr>
          <w:p w14:paraId="3A3660C4" w14:textId="5BF1CCD1" w:rsidR="008774C6" w:rsidRPr="00647D77" w:rsidRDefault="00263D7A" w:rsidP="00AE3233">
            <w:pPr>
              <w:pStyle w:val="ListParagraph"/>
              <w:ind w:left="0"/>
              <w:cnfStyle w:val="100000000000" w:firstRow="1" w:lastRow="0" w:firstColumn="0" w:lastColumn="0" w:oddVBand="0" w:evenVBand="0" w:oddHBand="0" w:evenHBand="0" w:firstRowFirstColumn="0" w:firstRowLastColumn="0" w:lastRowFirstColumn="0" w:lastRowLastColumn="0"/>
              <w:rPr>
                <w:sz w:val="18"/>
                <w:szCs w:val="18"/>
              </w:rPr>
            </w:pPr>
            <w:r w:rsidRPr="05BE87F1">
              <w:rPr>
                <w:sz w:val="18"/>
                <w:szCs w:val="18"/>
              </w:rPr>
              <w:t>15 min</w:t>
            </w:r>
          </w:p>
        </w:tc>
      </w:tr>
      <w:tr w:rsidR="006D79E2" w14:paraId="6B403C94" w14:textId="77777777" w:rsidTr="0BE20BD3">
        <w:tc>
          <w:tcPr>
            <w:cnfStyle w:val="001000000000" w:firstRow="0" w:lastRow="0" w:firstColumn="1" w:lastColumn="0" w:oddVBand="0" w:evenVBand="0" w:oddHBand="0" w:evenHBand="0" w:firstRowFirstColumn="0" w:firstRowLastColumn="0" w:lastRowFirstColumn="0" w:lastRowLastColumn="0"/>
            <w:tcW w:w="1924" w:type="dxa"/>
          </w:tcPr>
          <w:p w14:paraId="51C8ED01" w14:textId="181ACCCC" w:rsidR="00AE3233" w:rsidRPr="00647D77" w:rsidRDefault="00AE3233" w:rsidP="00AE3233">
            <w:pPr>
              <w:pStyle w:val="ListParagraph"/>
              <w:ind w:left="0"/>
              <w:rPr>
                <w:sz w:val="18"/>
                <w:szCs w:val="22"/>
              </w:rPr>
            </w:pPr>
            <w:r w:rsidRPr="00647D77">
              <w:rPr>
                <w:sz w:val="18"/>
                <w:szCs w:val="22"/>
              </w:rPr>
              <w:t>Teachers/school staff</w:t>
            </w:r>
          </w:p>
        </w:tc>
        <w:tc>
          <w:tcPr>
            <w:tcW w:w="1924" w:type="dxa"/>
          </w:tcPr>
          <w:p w14:paraId="24391682" w14:textId="0DA05593" w:rsidR="00AE3233" w:rsidRPr="00647D77" w:rsidRDefault="00AE3233"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Interview</w:t>
            </w:r>
          </w:p>
        </w:tc>
        <w:tc>
          <w:tcPr>
            <w:tcW w:w="1924" w:type="dxa"/>
          </w:tcPr>
          <w:p w14:paraId="3D213638" w14:textId="32AC36B1" w:rsidR="00AE3233" w:rsidRPr="00647D77" w:rsidRDefault="00856837"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1 hr</w:t>
            </w:r>
          </w:p>
        </w:tc>
        <w:tc>
          <w:tcPr>
            <w:tcW w:w="1925" w:type="dxa"/>
          </w:tcPr>
          <w:p w14:paraId="3E29D6A3" w14:textId="33CB44C2" w:rsidR="00AE3233" w:rsidRPr="00647D77" w:rsidRDefault="00E77182"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647D77">
              <w:rPr>
                <w:sz w:val="18"/>
                <w:szCs w:val="18"/>
              </w:rPr>
              <w:t xml:space="preserve">Term 2, outside </w:t>
            </w:r>
            <w:r w:rsidR="00320E82" w:rsidRPr="0BE20BD3">
              <w:rPr>
                <w:sz w:val="18"/>
                <w:szCs w:val="18"/>
              </w:rPr>
              <w:t>class time</w:t>
            </w:r>
            <w:r w:rsidR="4A89AF10" w:rsidRPr="0BE20BD3">
              <w:rPr>
                <w:sz w:val="18"/>
                <w:szCs w:val="18"/>
              </w:rPr>
              <w:t xml:space="preserve"> (online or in-person)</w:t>
            </w:r>
          </w:p>
        </w:tc>
        <w:tc>
          <w:tcPr>
            <w:tcW w:w="1925" w:type="dxa"/>
          </w:tcPr>
          <w:p w14:paraId="661C1250" w14:textId="65F0AF82" w:rsidR="00AE3233" w:rsidRPr="00647D77" w:rsidRDefault="00E77182"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1 hr</w:t>
            </w:r>
          </w:p>
        </w:tc>
      </w:tr>
      <w:tr w:rsidR="00320E82" w14:paraId="6441E9E7" w14:textId="77777777" w:rsidTr="0BE20BD3">
        <w:tc>
          <w:tcPr>
            <w:cnfStyle w:val="001000000000" w:firstRow="0" w:lastRow="0" w:firstColumn="1" w:lastColumn="0" w:oddVBand="0" w:evenVBand="0" w:oddHBand="0" w:evenHBand="0" w:firstRowFirstColumn="0" w:firstRowLastColumn="0" w:lastRowFirstColumn="0" w:lastRowLastColumn="0"/>
            <w:tcW w:w="1924" w:type="dxa"/>
          </w:tcPr>
          <w:p w14:paraId="48DFFE16" w14:textId="00E01590" w:rsidR="00E77182" w:rsidRPr="00647D77" w:rsidRDefault="00E77182" w:rsidP="00AE3233">
            <w:pPr>
              <w:pStyle w:val="ListParagraph"/>
              <w:ind w:left="0"/>
              <w:rPr>
                <w:sz w:val="18"/>
                <w:szCs w:val="22"/>
              </w:rPr>
            </w:pPr>
            <w:r w:rsidRPr="00647D77">
              <w:rPr>
                <w:sz w:val="18"/>
                <w:szCs w:val="22"/>
              </w:rPr>
              <w:t>Teachers/school staff</w:t>
            </w:r>
          </w:p>
        </w:tc>
        <w:tc>
          <w:tcPr>
            <w:tcW w:w="1924" w:type="dxa"/>
          </w:tcPr>
          <w:p w14:paraId="54235D4B" w14:textId="37D3B90B" w:rsidR="00E77182" w:rsidRPr="00647D77" w:rsidRDefault="00E77182"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Survey</w:t>
            </w:r>
          </w:p>
        </w:tc>
        <w:tc>
          <w:tcPr>
            <w:tcW w:w="1924" w:type="dxa"/>
          </w:tcPr>
          <w:p w14:paraId="6BBEF523" w14:textId="45C716EC" w:rsidR="00E77182" w:rsidRPr="00647D77" w:rsidRDefault="00E77182"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 xml:space="preserve">20 min (3 </w:t>
            </w:r>
            <w:r w:rsidR="00AE6C15">
              <w:rPr>
                <w:sz w:val="18"/>
                <w:szCs w:val="22"/>
              </w:rPr>
              <w:t>x</w:t>
            </w:r>
            <w:r w:rsidRPr="00647D77">
              <w:rPr>
                <w:sz w:val="18"/>
                <w:szCs w:val="22"/>
              </w:rPr>
              <w:t>)</w:t>
            </w:r>
          </w:p>
        </w:tc>
        <w:tc>
          <w:tcPr>
            <w:tcW w:w="1925" w:type="dxa"/>
          </w:tcPr>
          <w:p w14:paraId="17CF3954" w14:textId="27DC7E56" w:rsidR="00E77182" w:rsidRPr="00647D77" w:rsidRDefault="00E44142"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Term 1, 2 and 4</w:t>
            </w:r>
            <w:r w:rsidR="008774C6" w:rsidRPr="00647D77">
              <w:rPr>
                <w:sz w:val="18"/>
                <w:szCs w:val="22"/>
              </w:rPr>
              <w:t xml:space="preserve">, outside </w:t>
            </w:r>
            <w:r w:rsidR="00320E82" w:rsidRPr="00320E82">
              <w:rPr>
                <w:sz w:val="18"/>
                <w:szCs w:val="22"/>
              </w:rPr>
              <w:t>class time</w:t>
            </w:r>
          </w:p>
        </w:tc>
        <w:tc>
          <w:tcPr>
            <w:tcW w:w="1925" w:type="dxa"/>
          </w:tcPr>
          <w:p w14:paraId="03D6F781" w14:textId="32F0C893" w:rsidR="00E77182" w:rsidRPr="00647D77" w:rsidRDefault="008774C6" w:rsidP="00AE3233">
            <w:pPr>
              <w:pStyle w:val="ListParagraph"/>
              <w:ind w:left="0"/>
              <w:cnfStyle w:val="000000000000" w:firstRow="0" w:lastRow="0" w:firstColumn="0" w:lastColumn="0" w:oddVBand="0" w:evenVBand="0" w:oddHBand="0" w:evenHBand="0" w:firstRowFirstColumn="0" w:firstRowLastColumn="0" w:lastRowFirstColumn="0" w:lastRowLastColumn="0"/>
              <w:rPr>
                <w:sz w:val="18"/>
                <w:szCs w:val="22"/>
              </w:rPr>
            </w:pPr>
            <w:r w:rsidRPr="00647D77">
              <w:rPr>
                <w:sz w:val="18"/>
                <w:szCs w:val="22"/>
              </w:rPr>
              <w:t>1 hr</w:t>
            </w:r>
          </w:p>
        </w:tc>
      </w:tr>
    </w:tbl>
    <w:p w14:paraId="33F9067D" w14:textId="77777777" w:rsidR="00AE3233" w:rsidRDefault="00AE3233" w:rsidP="00647D77">
      <w:pPr>
        <w:pStyle w:val="ListParagraph"/>
      </w:pPr>
    </w:p>
    <w:p w14:paraId="2AF13D58" w14:textId="35BC32FB" w:rsidR="008E5A43" w:rsidRDefault="005B03E3" w:rsidP="002724EE">
      <w:pPr>
        <w:pStyle w:val="ListParagraph"/>
        <w:numPr>
          <w:ilvl w:val="0"/>
          <w:numId w:val="47"/>
        </w:numPr>
      </w:pPr>
      <w:r>
        <w:t xml:space="preserve">Provided </w:t>
      </w:r>
      <w:r w:rsidR="003C75B2">
        <w:t>a clear response for</w:t>
      </w:r>
      <w:r w:rsidR="008E5A43">
        <w:t xml:space="preserve"> Question 3, </w:t>
      </w:r>
      <w:r w:rsidR="003C75B2">
        <w:t>for example:</w:t>
      </w:r>
    </w:p>
    <w:p w14:paraId="21616688" w14:textId="4F5DE3C3" w:rsidR="008E5A43" w:rsidRDefault="003C75B2" w:rsidP="008E5A43">
      <w:pPr>
        <w:pStyle w:val="ListParagraph"/>
        <w:numPr>
          <w:ilvl w:val="1"/>
          <w:numId w:val="47"/>
        </w:numPr>
      </w:pPr>
      <w:r>
        <w:t>Explaining</w:t>
      </w:r>
      <w:r w:rsidR="00216A30">
        <w:t xml:space="preserve"> how you have minimised paperwork or administration in your research approach</w:t>
      </w:r>
    </w:p>
    <w:p w14:paraId="047F3772" w14:textId="718C311E" w:rsidR="00663F78" w:rsidRDefault="00E841FA" w:rsidP="008E5A43">
      <w:pPr>
        <w:pStyle w:val="ListParagraph"/>
        <w:numPr>
          <w:ilvl w:val="1"/>
          <w:numId w:val="47"/>
        </w:numPr>
      </w:pPr>
      <w:r>
        <w:t xml:space="preserve">Describing how the approach to data collection </w:t>
      </w:r>
      <w:r w:rsidR="003C75B2">
        <w:t xml:space="preserve">is </w:t>
      </w:r>
      <w:r w:rsidR="002D386D">
        <w:t xml:space="preserve">the minimum viable for the study </w:t>
      </w:r>
      <w:r>
        <w:t>(e.g. shortening of surveys, use of pre-existing data, etc.)</w:t>
      </w:r>
      <w:r w:rsidR="00663F78">
        <w:t xml:space="preserve"> </w:t>
      </w:r>
    </w:p>
    <w:p w14:paraId="21EE780C" w14:textId="3C9DAF9F" w:rsidR="00663F78" w:rsidRDefault="002D386D" w:rsidP="00216A30">
      <w:pPr>
        <w:pStyle w:val="ListParagraph"/>
        <w:numPr>
          <w:ilvl w:val="1"/>
          <w:numId w:val="47"/>
        </w:numPr>
      </w:pPr>
      <w:r>
        <w:t>Detailing any additional approaches to managing burden and impact, for example, r</w:t>
      </w:r>
      <w:r w:rsidR="00663F78">
        <w:t>eimbursement for Casual Relief Teachers</w:t>
      </w:r>
    </w:p>
    <w:p w14:paraId="74857F6E" w14:textId="77777777" w:rsidR="000E071A" w:rsidRDefault="000E071A" w:rsidP="00451DF6">
      <w:pPr>
        <w:rPr>
          <w:rFonts w:eastAsia="Times New Roman" w:cs="Times New Roman"/>
          <w:color w:val="56785C"/>
        </w:rPr>
      </w:pPr>
    </w:p>
    <w:p w14:paraId="40D9C251" w14:textId="07D79540" w:rsidR="00451DF6" w:rsidRPr="00451DF6" w:rsidRDefault="00451DF6" w:rsidP="00451DF6">
      <w:pPr>
        <w:rPr>
          <w:rFonts w:eastAsia="Times New Roman" w:cs="Times New Roman"/>
          <w:color w:val="56785C"/>
        </w:rPr>
      </w:pPr>
      <w:r>
        <w:rPr>
          <w:rFonts w:eastAsia="Times New Roman" w:cs="Times New Roman"/>
          <w:color w:val="56785C"/>
        </w:rPr>
        <w:t>Ethics and risk mitigation</w:t>
      </w:r>
    </w:p>
    <w:p w14:paraId="63D2CB10" w14:textId="18A52471" w:rsidR="00451DF6" w:rsidRDefault="00B81E0C" w:rsidP="00451DF6">
      <w:r>
        <w:t>Have you:</w:t>
      </w:r>
    </w:p>
    <w:p w14:paraId="31C22368" w14:textId="15BE8A74" w:rsidR="00B81E0C" w:rsidRDefault="00B81E0C" w:rsidP="00B81E0C">
      <w:pPr>
        <w:pStyle w:val="ListParagraph"/>
        <w:numPr>
          <w:ilvl w:val="0"/>
          <w:numId w:val="47"/>
        </w:numPr>
      </w:pPr>
      <w:r>
        <w:t>Provided proof of HREC submission or approval, if applicable?</w:t>
      </w:r>
    </w:p>
    <w:p w14:paraId="0E6C1F00" w14:textId="29283DCC" w:rsidR="00BF7839" w:rsidRDefault="00BF7839" w:rsidP="00B81E0C">
      <w:pPr>
        <w:pStyle w:val="ListParagraph"/>
        <w:numPr>
          <w:ilvl w:val="0"/>
          <w:numId w:val="47"/>
        </w:numPr>
      </w:pPr>
      <w:r>
        <w:t>Clearly describe the role of schools/early childhood settings in your response to Question 4a</w:t>
      </w:r>
      <w:r w:rsidR="00FC6BEE">
        <w:t xml:space="preserve">. For </w:t>
      </w:r>
      <w:r w:rsidR="000E071A">
        <w:br/>
      </w:r>
      <w:r w:rsidR="00FC6BEE">
        <w:t xml:space="preserve">example: will </w:t>
      </w:r>
      <w:r>
        <w:t xml:space="preserve">the </w:t>
      </w:r>
      <w:r w:rsidR="0083304A">
        <w:t>school</w:t>
      </w:r>
      <w:r>
        <w:t xml:space="preserve"> </w:t>
      </w:r>
      <w:r w:rsidR="00E20F72">
        <w:t xml:space="preserve">be </w:t>
      </w:r>
      <w:r w:rsidR="008C620C">
        <w:t>required to</w:t>
      </w:r>
      <w:r w:rsidR="00E20F72">
        <w:t xml:space="preserve"> distribut</w:t>
      </w:r>
      <w:r w:rsidR="008C620C">
        <w:t>e</w:t>
      </w:r>
      <w:r w:rsidR="00E20F72">
        <w:t xml:space="preserve"> recruitment materials</w:t>
      </w:r>
      <w:r w:rsidR="003F3B7E">
        <w:t xml:space="preserve"> to teachers or parents</w:t>
      </w:r>
      <w:r w:rsidR="00FC6BEE">
        <w:t>? Is</w:t>
      </w:r>
      <w:r w:rsidR="0077224D">
        <w:t xml:space="preserve"> a room </w:t>
      </w:r>
      <w:r w:rsidR="00FC6BEE">
        <w:t xml:space="preserve">required </w:t>
      </w:r>
      <w:r w:rsidR="0077224D">
        <w:t>for the research</w:t>
      </w:r>
      <w:r w:rsidR="003F3B7E">
        <w:t xml:space="preserve"> to be conducted</w:t>
      </w:r>
      <w:r w:rsidR="00FC6BEE">
        <w:t>? Will the school need to implement</w:t>
      </w:r>
      <w:r w:rsidR="0077224D">
        <w:t xml:space="preserve"> </w:t>
      </w:r>
      <w:r w:rsidR="00EF5989">
        <w:t xml:space="preserve">or </w:t>
      </w:r>
      <w:r w:rsidR="000B15B0">
        <w:t>maintain a</w:t>
      </w:r>
      <w:r w:rsidR="00352C2D">
        <w:t xml:space="preserve"> program or </w:t>
      </w:r>
      <w:r w:rsidR="008C620C">
        <w:t xml:space="preserve">physical </w:t>
      </w:r>
      <w:r w:rsidR="00352C2D">
        <w:t>installation</w:t>
      </w:r>
      <w:r w:rsidR="00FC6BEE">
        <w:t>?</w:t>
      </w:r>
    </w:p>
    <w:p w14:paraId="0BA041AC" w14:textId="2C029D8B" w:rsidR="002F3683" w:rsidRDefault="002F3683" w:rsidP="00B81E0C">
      <w:pPr>
        <w:pStyle w:val="ListParagraph"/>
        <w:numPr>
          <w:ilvl w:val="0"/>
          <w:numId w:val="47"/>
        </w:numPr>
      </w:pPr>
      <w:r>
        <w:t xml:space="preserve">Clearly </w:t>
      </w:r>
      <w:r w:rsidR="003239EC">
        <w:t>describe</w:t>
      </w:r>
      <w:r w:rsidR="0092694B">
        <w:t xml:space="preserve"> </w:t>
      </w:r>
      <w:r w:rsidR="00EB4749">
        <w:t>how schools</w:t>
      </w:r>
      <w:r w:rsidR="00A91446">
        <w:t>/early childhood settings</w:t>
      </w:r>
      <w:r w:rsidR="00EB4749">
        <w:t xml:space="preserve"> </w:t>
      </w:r>
      <w:r w:rsidR="00305A00">
        <w:t>will be contacted</w:t>
      </w:r>
      <w:r w:rsidR="0092694B">
        <w:t xml:space="preserve"> </w:t>
      </w:r>
      <w:r w:rsidR="003239EC" w:rsidDel="0092694B">
        <w:t>(in-person visit; phone call; email to publicly available email address; etc.)</w:t>
      </w:r>
      <w:r w:rsidR="00B11DD7" w:rsidDel="0092694B">
        <w:t xml:space="preserve"> </w:t>
      </w:r>
      <w:r w:rsidR="0092694B">
        <w:t xml:space="preserve">and </w:t>
      </w:r>
      <w:r w:rsidR="00B27DBC">
        <w:t xml:space="preserve">how </w:t>
      </w:r>
      <w:r w:rsidR="00BF7839">
        <w:t>initial ‘site-level’</w:t>
      </w:r>
      <w:r w:rsidR="006C2F6C">
        <w:t xml:space="preserve"> </w:t>
      </w:r>
      <w:r w:rsidR="00B31011">
        <w:t xml:space="preserve">consent </w:t>
      </w:r>
      <w:r w:rsidR="00B27DBC">
        <w:t xml:space="preserve">will be obtained </w:t>
      </w:r>
      <w:r w:rsidR="00BF7839">
        <w:t>from principals/site directors</w:t>
      </w:r>
      <w:r w:rsidR="00B31011">
        <w:t xml:space="preserve"> </w:t>
      </w:r>
      <w:r w:rsidR="00B11DD7">
        <w:t>in your response to Question 4b?</w:t>
      </w:r>
    </w:p>
    <w:p w14:paraId="3C4C743E" w14:textId="6CABCDE9" w:rsidR="00B11DD7" w:rsidRDefault="00DF316F" w:rsidP="00B81E0C">
      <w:pPr>
        <w:pStyle w:val="ListParagraph"/>
        <w:numPr>
          <w:ilvl w:val="0"/>
          <w:numId w:val="47"/>
        </w:numPr>
      </w:pPr>
      <w:r>
        <w:t xml:space="preserve">Clearly </w:t>
      </w:r>
      <w:r w:rsidR="00CA1C72">
        <w:t>addressed data and information privacy,</w:t>
      </w:r>
      <w:r w:rsidR="00C94626">
        <w:t xml:space="preserve"> including retention and destruction of data.</w:t>
      </w:r>
    </w:p>
    <w:p w14:paraId="1F3B3D3C" w14:textId="77777777" w:rsidR="000E071A" w:rsidRDefault="000E071A" w:rsidP="00F608D3">
      <w:pPr>
        <w:rPr>
          <w:rFonts w:eastAsia="Times New Roman" w:cs="Times New Roman"/>
          <w:color w:val="56785C"/>
        </w:rPr>
      </w:pPr>
    </w:p>
    <w:p w14:paraId="7DB76C49" w14:textId="40768E3B" w:rsidR="00B81E0C" w:rsidRDefault="00F608D3" w:rsidP="00F608D3">
      <w:pPr>
        <w:rPr>
          <w:rFonts w:eastAsia="Times New Roman" w:cs="Times New Roman"/>
          <w:color w:val="56785C"/>
        </w:rPr>
      </w:pPr>
      <w:r>
        <w:rPr>
          <w:rFonts w:eastAsia="Times New Roman" w:cs="Times New Roman"/>
          <w:color w:val="56785C"/>
        </w:rPr>
        <w:t>Research outputs and reporting</w:t>
      </w:r>
    </w:p>
    <w:p w14:paraId="3734A4A5" w14:textId="77777777" w:rsidR="00C633FA" w:rsidRDefault="00C633FA" w:rsidP="00C633FA">
      <w:r>
        <w:t>Have you:</w:t>
      </w:r>
    </w:p>
    <w:p w14:paraId="799D25AE" w14:textId="76A6F90E" w:rsidR="00C633FA" w:rsidRDefault="00C633FA" w:rsidP="00C633FA">
      <w:pPr>
        <w:pStyle w:val="ListParagraph"/>
        <w:numPr>
          <w:ilvl w:val="0"/>
          <w:numId w:val="47"/>
        </w:numPr>
      </w:pPr>
      <w:r>
        <w:t xml:space="preserve">Clearly listed </w:t>
      </w:r>
      <w:r>
        <w:rPr>
          <w:i/>
          <w:iCs/>
        </w:rPr>
        <w:t xml:space="preserve">any and all </w:t>
      </w:r>
      <w:r>
        <w:t>planned outputs?</w:t>
      </w:r>
    </w:p>
    <w:p w14:paraId="6988C51E" w14:textId="51ECF5D1" w:rsidR="00752752" w:rsidRDefault="00752752" w:rsidP="00C633FA">
      <w:pPr>
        <w:pStyle w:val="ListParagraph"/>
        <w:numPr>
          <w:ilvl w:val="0"/>
          <w:numId w:val="47"/>
        </w:numPr>
      </w:pPr>
      <w:r>
        <w:t>Described the system, site, and participant benefits of the research?</w:t>
      </w:r>
    </w:p>
    <w:p w14:paraId="7D8245F5" w14:textId="77777777" w:rsidR="00F608D3" w:rsidRDefault="00F608D3" w:rsidP="00F608D3"/>
    <w:p w14:paraId="5A422C99" w14:textId="613506EB" w:rsidR="003C0CE3" w:rsidRDefault="003C0CE3" w:rsidP="003C0CE3">
      <w:pPr>
        <w:rPr>
          <w:rFonts w:eastAsia="Times New Roman" w:cs="Times New Roman"/>
          <w:color w:val="56785C"/>
        </w:rPr>
      </w:pPr>
      <w:r>
        <w:rPr>
          <w:rFonts w:eastAsia="Times New Roman" w:cs="Times New Roman"/>
          <w:color w:val="56785C"/>
        </w:rPr>
        <w:t>Supporting documentation</w:t>
      </w:r>
    </w:p>
    <w:p w14:paraId="40E62A1B" w14:textId="77777777" w:rsidR="003C0CE3" w:rsidRDefault="003C0CE3" w:rsidP="003C0CE3">
      <w:r>
        <w:t>Have you:</w:t>
      </w:r>
    </w:p>
    <w:p w14:paraId="79CBAC37" w14:textId="77777777" w:rsidR="003C53E4" w:rsidRDefault="003C53E4" w:rsidP="003C53E4">
      <w:pPr>
        <w:pStyle w:val="ListParagraph"/>
        <w:numPr>
          <w:ilvl w:val="0"/>
          <w:numId w:val="47"/>
        </w:numPr>
      </w:pPr>
      <w:r>
        <w:t xml:space="preserve">Emailed evidence of </w:t>
      </w:r>
      <w:r w:rsidRPr="002A396D">
        <w:rPr>
          <w:u w:val="single"/>
        </w:rPr>
        <w:t>current</w:t>
      </w:r>
      <w:r>
        <w:t xml:space="preserve"> Working With Children Checks for </w:t>
      </w:r>
      <w:r>
        <w:rPr>
          <w:i/>
          <w:iCs/>
        </w:rPr>
        <w:t xml:space="preserve">all </w:t>
      </w:r>
      <w:r>
        <w:t xml:space="preserve">research personnel to </w:t>
      </w:r>
      <w:hyperlink r:id="rId38" w:history="1">
        <w:r w:rsidRPr="00782796">
          <w:rPr>
            <w:rStyle w:val="Hyperlink"/>
          </w:rPr>
          <w:t>research@education.vic.gov.au</w:t>
        </w:r>
      </w:hyperlink>
      <w:r>
        <w:t xml:space="preserve"> </w:t>
      </w:r>
    </w:p>
    <w:p w14:paraId="2AC198CC" w14:textId="2B6B84B5" w:rsidR="003610AB" w:rsidRDefault="003610AB" w:rsidP="003610AB">
      <w:r>
        <w:lastRenderedPageBreak/>
        <w:t>And uploaded:</w:t>
      </w:r>
    </w:p>
    <w:p w14:paraId="0E24A9BC" w14:textId="5A16620E" w:rsidR="003C53E4" w:rsidRDefault="003610AB" w:rsidP="003C53E4">
      <w:pPr>
        <w:pStyle w:val="ListParagraph"/>
        <w:numPr>
          <w:ilvl w:val="0"/>
          <w:numId w:val="47"/>
        </w:numPr>
      </w:pPr>
      <w:r>
        <w:t>A</w:t>
      </w:r>
      <w:r w:rsidR="003C53E4">
        <w:t xml:space="preserve"> National Application Form (if research is being undertaken across multiple Australian jurisdictions)?</w:t>
      </w:r>
    </w:p>
    <w:p w14:paraId="77676915" w14:textId="77777777" w:rsidR="007467DC" w:rsidRDefault="007467DC" w:rsidP="007467DC">
      <w:pPr>
        <w:pStyle w:val="ListParagraph"/>
        <w:numPr>
          <w:ilvl w:val="0"/>
          <w:numId w:val="47"/>
        </w:numPr>
      </w:pPr>
      <w:r>
        <w:t xml:space="preserve">Copies of all research instruments for </w:t>
      </w:r>
      <w:r>
        <w:rPr>
          <w:u w:val="single"/>
        </w:rPr>
        <w:t>each</w:t>
      </w:r>
      <w:r>
        <w:t xml:space="preserve"> participant group, e.g.:</w:t>
      </w:r>
    </w:p>
    <w:p w14:paraId="5537541F" w14:textId="77777777" w:rsidR="007467DC" w:rsidRDefault="007467DC" w:rsidP="007467DC">
      <w:pPr>
        <w:pStyle w:val="ListParagraph"/>
        <w:numPr>
          <w:ilvl w:val="1"/>
          <w:numId w:val="47"/>
        </w:numPr>
      </w:pPr>
      <w:r>
        <w:t>Surveys/questionnaires</w:t>
      </w:r>
    </w:p>
    <w:p w14:paraId="46A30F17" w14:textId="7A862C8F" w:rsidR="007467DC" w:rsidRDefault="007467DC" w:rsidP="007467DC">
      <w:pPr>
        <w:pStyle w:val="ListParagraph"/>
        <w:numPr>
          <w:ilvl w:val="1"/>
          <w:numId w:val="47"/>
        </w:numPr>
      </w:pPr>
      <w:r>
        <w:t xml:space="preserve">Interview </w:t>
      </w:r>
      <w:r w:rsidR="00BF1057">
        <w:t>guides</w:t>
      </w:r>
    </w:p>
    <w:p w14:paraId="7886B96C" w14:textId="77777777" w:rsidR="007467DC" w:rsidRDefault="007467DC" w:rsidP="007467DC">
      <w:pPr>
        <w:pStyle w:val="ListParagraph"/>
        <w:numPr>
          <w:ilvl w:val="1"/>
          <w:numId w:val="47"/>
        </w:numPr>
      </w:pPr>
      <w:r>
        <w:t>Observation templates</w:t>
      </w:r>
    </w:p>
    <w:p w14:paraId="63845CCB" w14:textId="77777777" w:rsidR="007467DC" w:rsidRDefault="007467DC" w:rsidP="007467DC">
      <w:pPr>
        <w:pStyle w:val="ListParagraph"/>
        <w:numPr>
          <w:ilvl w:val="0"/>
          <w:numId w:val="47"/>
        </w:numPr>
      </w:pPr>
      <w:r>
        <w:t>Copy of HREC submission and/or approval</w:t>
      </w:r>
    </w:p>
    <w:p w14:paraId="794046B8" w14:textId="09DB763A" w:rsidR="004A0603" w:rsidRDefault="003610AB" w:rsidP="003C53E4">
      <w:pPr>
        <w:pStyle w:val="ListParagraph"/>
        <w:numPr>
          <w:ilvl w:val="0"/>
          <w:numId w:val="47"/>
        </w:numPr>
      </w:pPr>
      <w:r>
        <w:t>A</w:t>
      </w:r>
      <w:r w:rsidR="004A0603">
        <w:t xml:space="preserve"> copy of </w:t>
      </w:r>
      <w:r>
        <w:t>the Proposed Site Contact List?</w:t>
      </w:r>
    </w:p>
    <w:p w14:paraId="2A2A1F64" w14:textId="6C8CA828" w:rsidR="00AA410D" w:rsidRPr="00965C0B" w:rsidRDefault="00AA410D" w:rsidP="00AA410D">
      <w:pPr>
        <w:rPr>
          <w:i/>
          <w:iCs/>
        </w:rPr>
      </w:pPr>
      <w:r>
        <w:t xml:space="preserve">Are each of the following documents </w:t>
      </w:r>
      <w:r w:rsidR="004640A4">
        <w:t xml:space="preserve">1) </w:t>
      </w:r>
      <w:r>
        <w:t xml:space="preserve">provided on </w:t>
      </w:r>
      <w:r w:rsidR="004640A4">
        <w:t>the letterhead of the lead university or research organisation; and 2) written in plain English?</w:t>
      </w:r>
      <w:r w:rsidR="00965C0B">
        <w:t xml:space="preserve"> </w:t>
      </w:r>
      <w:r w:rsidR="00965C0B">
        <w:rPr>
          <w:i/>
          <w:iCs/>
        </w:rPr>
        <w:t xml:space="preserve">Note: please ensure PLS statements are not above Grade 8 reading level. </w:t>
      </w:r>
      <w:r w:rsidR="00B851DE">
        <w:rPr>
          <w:i/>
          <w:iCs/>
        </w:rPr>
        <w:t xml:space="preserve">There are a number of online tools that can do this for you, e.g. Hemingwayapp.com  </w:t>
      </w:r>
    </w:p>
    <w:p w14:paraId="1E6CD013" w14:textId="39C26014" w:rsidR="003610AB" w:rsidRDefault="00232774" w:rsidP="003C53E4">
      <w:pPr>
        <w:pStyle w:val="ListParagraph"/>
        <w:numPr>
          <w:ilvl w:val="0"/>
          <w:numId w:val="47"/>
        </w:numPr>
      </w:pPr>
      <w:r>
        <w:t>L</w:t>
      </w:r>
      <w:r w:rsidR="002B4061">
        <w:t>etter</w:t>
      </w:r>
      <w:r w:rsidR="00A35571">
        <w:t>/consent form</w:t>
      </w:r>
      <w:r w:rsidR="002B4061">
        <w:t xml:space="preserve"> to be sent to principals or early childhood site directors seeking site-level consent</w:t>
      </w:r>
    </w:p>
    <w:p w14:paraId="5DEBEAD9" w14:textId="623CB7B6" w:rsidR="003610AB" w:rsidRDefault="00A35571" w:rsidP="003C53E4">
      <w:pPr>
        <w:pStyle w:val="ListParagraph"/>
        <w:numPr>
          <w:ilvl w:val="0"/>
          <w:numId w:val="47"/>
        </w:numPr>
      </w:pPr>
      <w:r>
        <w:t>Invitation/Plain language statement</w:t>
      </w:r>
      <w:r w:rsidR="00232774">
        <w:t xml:space="preserve"> to </w:t>
      </w:r>
      <w:r w:rsidR="00232774">
        <w:rPr>
          <w:u w:val="single"/>
        </w:rPr>
        <w:t>each</w:t>
      </w:r>
      <w:r w:rsidR="00232774">
        <w:t xml:space="preserve"> participant group (e.g. teachers; </w:t>
      </w:r>
      <w:r w:rsidR="00877DB8">
        <w:t>parents/guardians; principals)</w:t>
      </w:r>
    </w:p>
    <w:p w14:paraId="5536F686" w14:textId="6177A39A" w:rsidR="002724EE" w:rsidRDefault="00A35571" w:rsidP="00001535">
      <w:pPr>
        <w:pStyle w:val="ListParagraph"/>
        <w:numPr>
          <w:ilvl w:val="0"/>
          <w:numId w:val="47"/>
        </w:numPr>
      </w:pPr>
      <w:r>
        <w:t xml:space="preserve">Consent form </w:t>
      </w:r>
      <w:r w:rsidR="00877DB8">
        <w:t xml:space="preserve">for </w:t>
      </w:r>
      <w:r w:rsidR="00877DB8">
        <w:rPr>
          <w:u w:val="single"/>
        </w:rPr>
        <w:t>each</w:t>
      </w:r>
      <w:r w:rsidR="00877DB8">
        <w:t xml:space="preserve"> participant group</w:t>
      </w:r>
    </w:p>
    <w:p w14:paraId="5D79C07B" w14:textId="77777777" w:rsidR="00001535" w:rsidRDefault="00001535" w:rsidP="00001535"/>
    <w:p w14:paraId="4C10745A" w14:textId="77777777" w:rsidR="002410FA" w:rsidRDefault="002410FA" w:rsidP="00413060">
      <w:pPr>
        <w:pStyle w:val="Heading4v2"/>
      </w:pPr>
    </w:p>
    <w:p w14:paraId="3BC3C6FB" w14:textId="77777777" w:rsidR="008E5A43" w:rsidRDefault="008E5A43" w:rsidP="00413060">
      <w:pPr>
        <w:pStyle w:val="Heading4v2"/>
      </w:pPr>
    </w:p>
    <w:p w14:paraId="741F7AD2" w14:textId="77777777" w:rsidR="00CD3DBE" w:rsidRPr="00925812" w:rsidRDefault="00CD3DBE" w:rsidP="00CD3DBE"/>
    <w:p w14:paraId="381337CC" w14:textId="77777777" w:rsidR="00B5107B" w:rsidRPr="00B5107B" w:rsidRDefault="00B5107B" w:rsidP="00B5107B"/>
    <w:sectPr w:rsidR="00B5107B" w:rsidRPr="00B5107B" w:rsidSect="001B78D5">
      <w:headerReference w:type="even" r:id="rId39"/>
      <w:headerReference w:type="default" r:id="rId40"/>
      <w:footerReference w:type="default" r:id="rId41"/>
      <w:headerReference w:type="first" r:id="rId42"/>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9B33" w14:textId="77777777" w:rsidR="008750D0" w:rsidRDefault="008750D0" w:rsidP="001B78D5">
      <w:r>
        <w:separator/>
      </w:r>
    </w:p>
  </w:endnote>
  <w:endnote w:type="continuationSeparator" w:id="0">
    <w:p w14:paraId="2B752DF5" w14:textId="77777777" w:rsidR="008750D0" w:rsidRDefault="008750D0" w:rsidP="001B78D5">
      <w:r>
        <w:continuationSeparator/>
      </w:r>
    </w:p>
  </w:endnote>
  <w:endnote w:type="continuationNotice" w:id="1">
    <w:p w14:paraId="08C857AD" w14:textId="77777777" w:rsidR="008750D0" w:rsidRDefault="008750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10CE18C5" w:rsidR="00714D72" w:rsidRPr="00143B57"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58241"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1634572876" name="Picture 1634572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w:t>
    </w:r>
    <w:r w:rsidR="00714D72" w:rsidRPr="00143B57">
      <w:rPr>
        <w:sz w:val="13"/>
        <w:szCs w:val="13"/>
      </w:rPr>
      <w:t xml:space="preserve">Education) </w:t>
    </w:r>
    <w:r w:rsidR="00714D72" w:rsidRPr="0085292F">
      <w:rPr>
        <w:sz w:val="13"/>
        <w:szCs w:val="13"/>
      </w:rPr>
      <w:t>20</w:t>
    </w:r>
    <w:r w:rsidR="00144FD5" w:rsidRPr="0085292F">
      <w:rPr>
        <w:sz w:val="13"/>
        <w:szCs w:val="13"/>
      </w:rPr>
      <w:t>2</w:t>
    </w:r>
    <w:r w:rsidR="0002137F" w:rsidRPr="0085292F">
      <w:rPr>
        <w:sz w:val="13"/>
        <w:szCs w:val="13"/>
      </w:rPr>
      <w:t>5</w:t>
    </w:r>
  </w:p>
  <w:p w14:paraId="5B94F8C2" w14:textId="10D34173" w:rsidR="00714D72" w:rsidRPr="00143B57" w:rsidRDefault="0002137F" w:rsidP="001B78D5">
    <w:pPr>
      <w:pStyle w:val="Copyrighttext"/>
      <w:spacing w:line="160" w:lineRule="exact"/>
      <w:ind w:right="-7"/>
      <w:rPr>
        <w:sz w:val="13"/>
        <w:szCs w:val="13"/>
      </w:rPr>
    </w:pPr>
    <w:r w:rsidRPr="0085292F">
      <w:rPr>
        <w:i/>
        <w:sz w:val="13"/>
        <w:szCs w:val="13"/>
      </w:rPr>
      <w:t>Conducting research in Victorian government schools and early childhood settings</w:t>
    </w:r>
    <w:r w:rsidRPr="0085292F" w:rsidDel="0002137F">
      <w:rPr>
        <w:sz w:val="13"/>
        <w:szCs w:val="13"/>
      </w:rPr>
      <w:t xml:space="preserve"> </w:t>
    </w:r>
    <w:r w:rsidR="00714D72" w:rsidRPr="00143B57">
      <w:rPr>
        <w:sz w:val="13"/>
        <w:szCs w:val="13"/>
      </w:rPr>
      <w:t xml:space="preserve">is provided under a Creative Commons Attribution 4.0 International </w:t>
    </w:r>
    <w:r w:rsidR="00761EFC" w:rsidRPr="00143B57">
      <w:rPr>
        <w:sz w:val="13"/>
        <w:szCs w:val="13"/>
      </w:rPr>
      <w:t>license</w:t>
    </w:r>
    <w:r w:rsidR="00714D72" w:rsidRPr="00143B57">
      <w:rPr>
        <w:sz w:val="13"/>
        <w:szCs w:val="13"/>
      </w:rPr>
      <w:t>. You</w:t>
    </w:r>
    <w:r w:rsidR="001B78D5" w:rsidRPr="00143B57">
      <w:rPr>
        <w:sz w:val="13"/>
        <w:szCs w:val="13"/>
      </w:rPr>
      <w:t xml:space="preserve"> </w:t>
    </w:r>
    <w:r w:rsidR="00714D72" w:rsidRPr="00143B57">
      <w:rPr>
        <w:sz w:val="13"/>
        <w:szCs w:val="13"/>
      </w:rPr>
      <w:t xml:space="preserve">are free to re-use the work under that licence, on the condition that you credit the State of Victoria (Department of Education), indicate if changes were made and comply with the other licence terms, see: </w:t>
    </w:r>
    <w:hyperlink r:id="rId2" w:history="1">
      <w:r w:rsidR="00714D72" w:rsidRPr="00143B57">
        <w:rPr>
          <w:rStyle w:val="Hyperlink"/>
          <w:color w:val="auto"/>
          <w:sz w:val="13"/>
          <w:szCs w:val="13"/>
          <w:u w:val="none"/>
        </w:rPr>
        <w:t>Creative Commons Attribution 4.0 International</w:t>
      </w:r>
    </w:hyperlink>
    <w:r w:rsidR="00714D72" w:rsidRPr="00143B57">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43B57">
      <w:rPr>
        <w:sz w:val="13"/>
        <w:szCs w:val="13"/>
      </w:rPr>
      <w:t>The licence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60FA" w14:textId="77777777" w:rsidR="008750D0" w:rsidRDefault="008750D0" w:rsidP="001B78D5">
      <w:r>
        <w:separator/>
      </w:r>
    </w:p>
  </w:footnote>
  <w:footnote w:type="continuationSeparator" w:id="0">
    <w:p w14:paraId="272B147F" w14:textId="77777777" w:rsidR="008750D0" w:rsidRDefault="008750D0" w:rsidP="001B78D5">
      <w:r>
        <w:continuationSeparator/>
      </w:r>
    </w:p>
  </w:footnote>
  <w:footnote w:type="continuationNotice" w:id="1">
    <w:p w14:paraId="268B15A1" w14:textId="77777777" w:rsidR="008750D0" w:rsidRDefault="008750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58242"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87090215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58240" behindDoc="1" locked="1" layoutInCell="1" allowOverlap="1" wp14:anchorId="5623B5E2" wp14:editId="45F40FAC">
          <wp:simplePos x="0" y="0"/>
          <wp:positionH relativeFrom="page">
            <wp:posOffset>-10160</wp:posOffset>
          </wp:positionH>
          <wp:positionV relativeFrom="page">
            <wp:posOffset>-10160</wp:posOffset>
          </wp:positionV>
          <wp:extent cx="7611745" cy="10759440"/>
          <wp:effectExtent l="0" t="0" r="0" b="0"/>
          <wp:wrapNone/>
          <wp:docPr id="1624159408"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D481D"/>
    <w:multiLevelType w:val="hybridMultilevel"/>
    <w:tmpl w:val="86D4EA6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07EE5FB2"/>
    <w:multiLevelType w:val="hybridMultilevel"/>
    <w:tmpl w:val="0E40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1A3D22"/>
    <w:multiLevelType w:val="hybridMultilevel"/>
    <w:tmpl w:val="28C228C6"/>
    <w:lvl w:ilvl="0" w:tplc="BFA256F0">
      <w:start w:val="1"/>
      <w:numFmt w:val="bullet"/>
      <w:lvlText w:val=""/>
      <w:lvlJc w:val="left"/>
      <w:pPr>
        <w:ind w:left="1080" w:hanging="360"/>
      </w:pPr>
      <w:rPr>
        <w:rFonts w:ascii="Symbol" w:hAnsi="Symbol"/>
      </w:rPr>
    </w:lvl>
    <w:lvl w:ilvl="1" w:tplc="B4968250">
      <w:start w:val="1"/>
      <w:numFmt w:val="bullet"/>
      <w:lvlText w:val=""/>
      <w:lvlJc w:val="left"/>
      <w:pPr>
        <w:ind w:left="1080" w:hanging="360"/>
      </w:pPr>
      <w:rPr>
        <w:rFonts w:ascii="Symbol" w:hAnsi="Symbol"/>
      </w:rPr>
    </w:lvl>
    <w:lvl w:ilvl="2" w:tplc="D53ABCAC">
      <w:start w:val="1"/>
      <w:numFmt w:val="bullet"/>
      <w:lvlText w:val=""/>
      <w:lvlJc w:val="left"/>
      <w:pPr>
        <w:ind w:left="1080" w:hanging="360"/>
      </w:pPr>
      <w:rPr>
        <w:rFonts w:ascii="Symbol" w:hAnsi="Symbol"/>
      </w:rPr>
    </w:lvl>
    <w:lvl w:ilvl="3" w:tplc="941C658E">
      <w:start w:val="1"/>
      <w:numFmt w:val="bullet"/>
      <w:lvlText w:val=""/>
      <w:lvlJc w:val="left"/>
      <w:pPr>
        <w:ind w:left="1080" w:hanging="360"/>
      </w:pPr>
      <w:rPr>
        <w:rFonts w:ascii="Symbol" w:hAnsi="Symbol"/>
      </w:rPr>
    </w:lvl>
    <w:lvl w:ilvl="4" w:tplc="852ECF1C">
      <w:start w:val="1"/>
      <w:numFmt w:val="bullet"/>
      <w:lvlText w:val=""/>
      <w:lvlJc w:val="left"/>
      <w:pPr>
        <w:ind w:left="1080" w:hanging="360"/>
      </w:pPr>
      <w:rPr>
        <w:rFonts w:ascii="Symbol" w:hAnsi="Symbol"/>
      </w:rPr>
    </w:lvl>
    <w:lvl w:ilvl="5" w:tplc="18B2D584">
      <w:start w:val="1"/>
      <w:numFmt w:val="bullet"/>
      <w:lvlText w:val=""/>
      <w:lvlJc w:val="left"/>
      <w:pPr>
        <w:ind w:left="1080" w:hanging="360"/>
      </w:pPr>
      <w:rPr>
        <w:rFonts w:ascii="Symbol" w:hAnsi="Symbol"/>
      </w:rPr>
    </w:lvl>
    <w:lvl w:ilvl="6" w:tplc="DE947410">
      <w:start w:val="1"/>
      <w:numFmt w:val="bullet"/>
      <w:lvlText w:val=""/>
      <w:lvlJc w:val="left"/>
      <w:pPr>
        <w:ind w:left="1080" w:hanging="360"/>
      </w:pPr>
      <w:rPr>
        <w:rFonts w:ascii="Symbol" w:hAnsi="Symbol"/>
      </w:rPr>
    </w:lvl>
    <w:lvl w:ilvl="7" w:tplc="10A6F712">
      <w:start w:val="1"/>
      <w:numFmt w:val="bullet"/>
      <w:lvlText w:val=""/>
      <w:lvlJc w:val="left"/>
      <w:pPr>
        <w:ind w:left="1080" w:hanging="360"/>
      </w:pPr>
      <w:rPr>
        <w:rFonts w:ascii="Symbol" w:hAnsi="Symbol"/>
      </w:rPr>
    </w:lvl>
    <w:lvl w:ilvl="8" w:tplc="2DE87FD6">
      <w:start w:val="1"/>
      <w:numFmt w:val="bullet"/>
      <w:lvlText w:val=""/>
      <w:lvlJc w:val="left"/>
      <w:pPr>
        <w:ind w:left="1080" w:hanging="360"/>
      </w:pPr>
      <w:rPr>
        <w:rFonts w:ascii="Symbol" w:hAnsi="Symbol"/>
      </w:r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527CF3"/>
    <w:multiLevelType w:val="multilevel"/>
    <w:tmpl w:val="3CB66AEA"/>
    <w:lvl w:ilvl="0">
      <w:start w:val="1"/>
      <w:numFmt w:val="decimal"/>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140442"/>
    <w:multiLevelType w:val="hybridMultilevel"/>
    <w:tmpl w:val="358A4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65E13"/>
    <w:multiLevelType w:val="hybridMultilevel"/>
    <w:tmpl w:val="8292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C4C90"/>
    <w:multiLevelType w:val="hybridMultilevel"/>
    <w:tmpl w:val="099C0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5035A3"/>
    <w:multiLevelType w:val="hybridMultilevel"/>
    <w:tmpl w:val="EEDA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32D51"/>
    <w:multiLevelType w:val="hybridMultilevel"/>
    <w:tmpl w:val="6730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BE6B06"/>
    <w:multiLevelType w:val="hybridMultilevel"/>
    <w:tmpl w:val="48F08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A57A49"/>
    <w:multiLevelType w:val="hybridMultilevel"/>
    <w:tmpl w:val="15C6A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BEE2B49"/>
    <w:multiLevelType w:val="hybridMultilevel"/>
    <w:tmpl w:val="A5D8F998"/>
    <w:lvl w:ilvl="0" w:tplc="0C090001">
      <w:start w:val="1"/>
      <w:numFmt w:val="bullet"/>
      <w:lvlText w:val=""/>
      <w:lvlJc w:val="left"/>
      <w:pPr>
        <w:ind w:left="1592" w:hanging="360"/>
      </w:pPr>
      <w:rPr>
        <w:rFonts w:ascii="Symbol" w:hAnsi="Symbol" w:hint="default"/>
      </w:rPr>
    </w:lvl>
    <w:lvl w:ilvl="1" w:tplc="0C090003">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4E6C5504"/>
    <w:multiLevelType w:val="hybridMultilevel"/>
    <w:tmpl w:val="98A0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8B5CBD"/>
    <w:multiLevelType w:val="hybridMultilevel"/>
    <w:tmpl w:val="1CDA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1569E"/>
    <w:multiLevelType w:val="hybridMultilevel"/>
    <w:tmpl w:val="63589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8D51A8"/>
    <w:multiLevelType w:val="hybridMultilevel"/>
    <w:tmpl w:val="C21E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A3520"/>
    <w:multiLevelType w:val="multilevel"/>
    <w:tmpl w:val="A8B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75311"/>
    <w:multiLevelType w:val="hybridMultilevel"/>
    <w:tmpl w:val="E720671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E41EB9"/>
    <w:multiLevelType w:val="hybridMultilevel"/>
    <w:tmpl w:val="D002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F576F"/>
    <w:multiLevelType w:val="hybridMultilevel"/>
    <w:tmpl w:val="1846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C8579B"/>
    <w:multiLevelType w:val="hybridMultilevel"/>
    <w:tmpl w:val="2A58C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B25A83"/>
    <w:multiLevelType w:val="hybridMultilevel"/>
    <w:tmpl w:val="3D2A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66DB5"/>
    <w:multiLevelType w:val="hybridMultilevel"/>
    <w:tmpl w:val="035A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1"/>
  </w:num>
  <w:num w:numId="13" w16cid:durableId="992098343">
    <w:abstractNumId w:val="35"/>
  </w:num>
  <w:num w:numId="14" w16cid:durableId="530797963">
    <w:abstractNumId w:val="37"/>
  </w:num>
  <w:num w:numId="15" w16cid:durableId="1673489070">
    <w:abstractNumId w:val="17"/>
  </w:num>
  <w:num w:numId="16" w16cid:durableId="1105466474">
    <w:abstractNumId w:val="17"/>
    <w:lvlOverride w:ilvl="0">
      <w:startOverride w:val="1"/>
    </w:lvlOverride>
  </w:num>
  <w:num w:numId="17" w16cid:durableId="2103407669">
    <w:abstractNumId w:val="28"/>
  </w:num>
  <w:num w:numId="18" w16cid:durableId="6950122">
    <w:abstractNumId w:val="16"/>
  </w:num>
  <w:num w:numId="19" w16cid:durableId="639380831">
    <w:abstractNumId w:val="15"/>
  </w:num>
  <w:num w:numId="20" w16cid:durableId="1085682868">
    <w:abstractNumId w:val="13"/>
  </w:num>
  <w:num w:numId="21" w16cid:durableId="306979547">
    <w:abstractNumId w:val="38"/>
  </w:num>
  <w:num w:numId="22" w16cid:durableId="532309587">
    <w:abstractNumId w:val="37"/>
  </w:num>
  <w:num w:numId="23" w16cid:durableId="1664047051">
    <w:abstractNumId w:val="27"/>
  </w:num>
  <w:num w:numId="24" w16cid:durableId="516771463">
    <w:abstractNumId w:val="37"/>
  </w:num>
  <w:num w:numId="25" w16cid:durableId="489713359">
    <w:abstractNumId w:val="37"/>
  </w:num>
  <w:num w:numId="26" w16cid:durableId="441651598">
    <w:abstractNumId w:val="37"/>
  </w:num>
  <w:num w:numId="27" w16cid:durableId="1664891454">
    <w:abstractNumId w:val="18"/>
  </w:num>
  <w:num w:numId="28" w16cid:durableId="2006014525">
    <w:abstractNumId w:val="33"/>
  </w:num>
  <w:num w:numId="29" w16cid:durableId="2133209207">
    <w:abstractNumId w:val="11"/>
  </w:num>
  <w:num w:numId="30" w16cid:durableId="1847161215">
    <w:abstractNumId w:val="19"/>
  </w:num>
  <w:num w:numId="31" w16cid:durableId="1718044604">
    <w:abstractNumId w:val="37"/>
  </w:num>
  <w:num w:numId="32" w16cid:durableId="650864960">
    <w:abstractNumId w:val="37"/>
  </w:num>
  <w:num w:numId="33" w16cid:durableId="749274711">
    <w:abstractNumId w:val="30"/>
  </w:num>
  <w:num w:numId="34" w16cid:durableId="288364304">
    <w:abstractNumId w:val="22"/>
  </w:num>
  <w:num w:numId="35" w16cid:durableId="1135563906">
    <w:abstractNumId w:val="29"/>
  </w:num>
  <w:num w:numId="36" w16cid:durableId="1395279134">
    <w:abstractNumId w:val="32"/>
  </w:num>
  <w:num w:numId="37" w16cid:durableId="1685471628">
    <w:abstractNumId w:val="31"/>
  </w:num>
  <w:num w:numId="38" w16cid:durableId="108283848">
    <w:abstractNumId w:val="25"/>
  </w:num>
  <w:num w:numId="39" w16cid:durableId="81076193">
    <w:abstractNumId w:val="20"/>
  </w:num>
  <w:num w:numId="40" w16cid:durableId="1875650019">
    <w:abstractNumId w:val="24"/>
  </w:num>
  <w:num w:numId="41" w16cid:durableId="1264806311">
    <w:abstractNumId w:val="41"/>
  </w:num>
  <w:num w:numId="42" w16cid:durableId="800926784">
    <w:abstractNumId w:val="26"/>
  </w:num>
  <w:num w:numId="43" w16cid:durableId="1264923280">
    <w:abstractNumId w:val="40"/>
  </w:num>
  <w:num w:numId="44" w16cid:durableId="351035264">
    <w:abstractNumId w:val="12"/>
  </w:num>
  <w:num w:numId="45" w16cid:durableId="1318219728">
    <w:abstractNumId w:val="23"/>
  </w:num>
  <w:num w:numId="46" w16cid:durableId="373817505">
    <w:abstractNumId w:val="36"/>
  </w:num>
  <w:num w:numId="47" w16cid:durableId="1892106936">
    <w:abstractNumId w:val="34"/>
  </w:num>
  <w:num w:numId="48" w16cid:durableId="1345471945">
    <w:abstractNumId w:val="14"/>
  </w:num>
  <w:num w:numId="49" w16cid:durableId="18309024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0664"/>
    <w:rsid w:val="00001535"/>
    <w:rsid w:val="00001ED0"/>
    <w:rsid w:val="00012036"/>
    <w:rsid w:val="000130D7"/>
    <w:rsid w:val="00013339"/>
    <w:rsid w:val="000136A4"/>
    <w:rsid w:val="00017696"/>
    <w:rsid w:val="0002137F"/>
    <w:rsid w:val="00021688"/>
    <w:rsid w:val="0002243D"/>
    <w:rsid w:val="00023845"/>
    <w:rsid w:val="00024A82"/>
    <w:rsid w:val="000323DA"/>
    <w:rsid w:val="00040299"/>
    <w:rsid w:val="00046874"/>
    <w:rsid w:val="0005107F"/>
    <w:rsid w:val="00055E0B"/>
    <w:rsid w:val="00061E4F"/>
    <w:rsid w:val="000644F1"/>
    <w:rsid w:val="00065195"/>
    <w:rsid w:val="00066F68"/>
    <w:rsid w:val="0006773D"/>
    <w:rsid w:val="000735E3"/>
    <w:rsid w:val="0008460B"/>
    <w:rsid w:val="0008613C"/>
    <w:rsid w:val="00086F67"/>
    <w:rsid w:val="00090BBD"/>
    <w:rsid w:val="00095637"/>
    <w:rsid w:val="0009592E"/>
    <w:rsid w:val="00095AD4"/>
    <w:rsid w:val="0009772C"/>
    <w:rsid w:val="000A0E20"/>
    <w:rsid w:val="000A47D4"/>
    <w:rsid w:val="000A5775"/>
    <w:rsid w:val="000A75CC"/>
    <w:rsid w:val="000B15B0"/>
    <w:rsid w:val="000B227C"/>
    <w:rsid w:val="000B235E"/>
    <w:rsid w:val="000B2682"/>
    <w:rsid w:val="000B5450"/>
    <w:rsid w:val="000B6438"/>
    <w:rsid w:val="000B7C73"/>
    <w:rsid w:val="000B7DE2"/>
    <w:rsid w:val="000C0425"/>
    <w:rsid w:val="000C0915"/>
    <w:rsid w:val="000C2A7E"/>
    <w:rsid w:val="000C36DF"/>
    <w:rsid w:val="000D1547"/>
    <w:rsid w:val="000D31F6"/>
    <w:rsid w:val="000D4F79"/>
    <w:rsid w:val="000D586F"/>
    <w:rsid w:val="000E071A"/>
    <w:rsid w:val="000E0A7D"/>
    <w:rsid w:val="000F0260"/>
    <w:rsid w:val="000F4FBF"/>
    <w:rsid w:val="000F50DC"/>
    <w:rsid w:val="001023CF"/>
    <w:rsid w:val="00115AFA"/>
    <w:rsid w:val="00122369"/>
    <w:rsid w:val="00124D09"/>
    <w:rsid w:val="001263AC"/>
    <w:rsid w:val="0012694F"/>
    <w:rsid w:val="00135E24"/>
    <w:rsid w:val="0013668C"/>
    <w:rsid w:val="00141F23"/>
    <w:rsid w:val="00142D82"/>
    <w:rsid w:val="00143B57"/>
    <w:rsid w:val="00144238"/>
    <w:rsid w:val="00144FD5"/>
    <w:rsid w:val="00152A54"/>
    <w:rsid w:val="001571C2"/>
    <w:rsid w:val="00157B79"/>
    <w:rsid w:val="00161977"/>
    <w:rsid w:val="001665DA"/>
    <w:rsid w:val="001720E2"/>
    <w:rsid w:val="001762F3"/>
    <w:rsid w:val="00187C82"/>
    <w:rsid w:val="00190404"/>
    <w:rsid w:val="001921C4"/>
    <w:rsid w:val="001929D8"/>
    <w:rsid w:val="00196FEF"/>
    <w:rsid w:val="001A452C"/>
    <w:rsid w:val="001B78D5"/>
    <w:rsid w:val="001C0FC2"/>
    <w:rsid w:val="001C12EB"/>
    <w:rsid w:val="001C353F"/>
    <w:rsid w:val="001C3A53"/>
    <w:rsid w:val="001C5F06"/>
    <w:rsid w:val="001C69B7"/>
    <w:rsid w:val="001D05C5"/>
    <w:rsid w:val="001D321C"/>
    <w:rsid w:val="001E40A6"/>
    <w:rsid w:val="001F3B71"/>
    <w:rsid w:val="002002B7"/>
    <w:rsid w:val="0020156E"/>
    <w:rsid w:val="00201AB0"/>
    <w:rsid w:val="00203693"/>
    <w:rsid w:val="00204E1E"/>
    <w:rsid w:val="00207499"/>
    <w:rsid w:val="00214BAC"/>
    <w:rsid w:val="00216A30"/>
    <w:rsid w:val="002223E9"/>
    <w:rsid w:val="00225AF1"/>
    <w:rsid w:val="00232774"/>
    <w:rsid w:val="00232EE2"/>
    <w:rsid w:val="00240F30"/>
    <w:rsid w:val="002410FA"/>
    <w:rsid w:val="00243158"/>
    <w:rsid w:val="00247DDC"/>
    <w:rsid w:val="00263D7A"/>
    <w:rsid w:val="0027182F"/>
    <w:rsid w:val="002724EE"/>
    <w:rsid w:val="00280A6C"/>
    <w:rsid w:val="00284EA8"/>
    <w:rsid w:val="00285E1D"/>
    <w:rsid w:val="00287405"/>
    <w:rsid w:val="002970D9"/>
    <w:rsid w:val="002A0DC0"/>
    <w:rsid w:val="002A396D"/>
    <w:rsid w:val="002A4A96"/>
    <w:rsid w:val="002A6909"/>
    <w:rsid w:val="002A7261"/>
    <w:rsid w:val="002A7B15"/>
    <w:rsid w:val="002A7E3A"/>
    <w:rsid w:val="002B4061"/>
    <w:rsid w:val="002B761C"/>
    <w:rsid w:val="002B7E4A"/>
    <w:rsid w:val="002D239D"/>
    <w:rsid w:val="002D386D"/>
    <w:rsid w:val="002E0587"/>
    <w:rsid w:val="002E1CF6"/>
    <w:rsid w:val="002E26A6"/>
    <w:rsid w:val="002E3BED"/>
    <w:rsid w:val="002E4109"/>
    <w:rsid w:val="002F3683"/>
    <w:rsid w:val="0030055E"/>
    <w:rsid w:val="00305A00"/>
    <w:rsid w:val="00312720"/>
    <w:rsid w:val="00312CE6"/>
    <w:rsid w:val="00315D6A"/>
    <w:rsid w:val="003202E9"/>
    <w:rsid w:val="00320B03"/>
    <w:rsid w:val="00320E82"/>
    <w:rsid w:val="003239EC"/>
    <w:rsid w:val="00323DD1"/>
    <w:rsid w:val="00326E53"/>
    <w:rsid w:val="00332FB6"/>
    <w:rsid w:val="003354D5"/>
    <w:rsid w:val="00336355"/>
    <w:rsid w:val="00336608"/>
    <w:rsid w:val="00343816"/>
    <w:rsid w:val="00343D7F"/>
    <w:rsid w:val="003507F4"/>
    <w:rsid w:val="00352C2D"/>
    <w:rsid w:val="00352D70"/>
    <w:rsid w:val="003536EC"/>
    <w:rsid w:val="003605A6"/>
    <w:rsid w:val="003610AB"/>
    <w:rsid w:val="0036184F"/>
    <w:rsid w:val="003737C8"/>
    <w:rsid w:val="003746D6"/>
    <w:rsid w:val="00381821"/>
    <w:rsid w:val="0038237C"/>
    <w:rsid w:val="00383103"/>
    <w:rsid w:val="003836A6"/>
    <w:rsid w:val="0038724D"/>
    <w:rsid w:val="003911BB"/>
    <w:rsid w:val="00391D03"/>
    <w:rsid w:val="00395011"/>
    <w:rsid w:val="003967DD"/>
    <w:rsid w:val="003C0374"/>
    <w:rsid w:val="003C0CE3"/>
    <w:rsid w:val="003C53E4"/>
    <w:rsid w:val="003C75B2"/>
    <w:rsid w:val="003D4897"/>
    <w:rsid w:val="003D5F6B"/>
    <w:rsid w:val="003E3F67"/>
    <w:rsid w:val="003E7EBA"/>
    <w:rsid w:val="003F044E"/>
    <w:rsid w:val="003F2A20"/>
    <w:rsid w:val="003F3B7E"/>
    <w:rsid w:val="003F408B"/>
    <w:rsid w:val="003F4B0B"/>
    <w:rsid w:val="003F67F1"/>
    <w:rsid w:val="00402DD7"/>
    <w:rsid w:val="00403ABF"/>
    <w:rsid w:val="00406FF5"/>
    <w:rsid w:val="00407BCB"/>
    <w:rsid w:val="004102E9"/>
    <w:rsid w:val="0041248A"/>
    <w:rsid w:val="00413060"/>
    <w:rsid w:val="0041530A"/>
    <w:rsid w:val="004179C8"/>
    <w:rsid w:val="00422205"/>
    <w:rsid w:val="0042379B"/>
    <w:rsid w:val="00425062"/>
    <w:rsid w:val="00433471"/>
    <w:rsid w:val="00436142"/>
    <w:rsid w:val="0043666F"/>
    <w:rsid w:val="0043727E"/>
    <w:rsid w:val="00440D2F"/>
    <w:rsid w:val="00441211"/>
    <w:rsid w:val="00442256"/>
    <w:rsid w:val="004424D0"/>
    <w:rsid w:val="004473E3"/>
    <w:rsid w:val="00451DF6"/>
    <w:rsid w:val="0045446B"/>
    <w:rsid w:val="00461D8B"/>
    <w:rsid w:val="004639DE"/>
    <w:rsid w:val="00463A1D"/>
    <w:rsid w:val="004640A4"/>
    <w:rsid w:val="004655D9"/>
    <w:rsid w:val="00467475"/>
    <w:rsid w:val="004676B5"/>
    <w:rsid w:val="00471C9E"/>
    <w:rsid w:val="0047423F"/>
    <w:rsid w:val="00474967"/>
    <w:rsid w:val="004775DF"/>
    <w:rsid w:val="00477F7A"/>
    <w:rsid w:val="00483101"/>
    <w:rsid w:val="00483F9E"/>
    <w:rsid w:val="00487057"/>
    <w:rsid w:val="00492767"/>
    <w:rsid w:val="004947BC"/>
    <w:rsid w:val="00494B83"/>
    <w:rsid w:val="00496FB3"/>
    <w:rsid w:val="004A03AC"/>
    <w:rsid w:val="004A0603"/>
    <w:rsid w:val="004A5E89"/>
    <w:rsid w:val="004A64C3"/>
    <w:rsid w:val="004B078F"/>
    <w:rsid w:val="004B46C3"/>
    <w:rsid w:val="004C5A82"/>
    <w:rsid w:val="004D0847"/>
    <w:rsid w:val="004D0EE0"/>
    <w:rsid w:val="004D1155"/>
    <w:rsid w:val="004D3CD6"/>
    <w:rsid w:val="004D6BFE"/>
    <w:rsid w:val="004E3910"/>
    <w:rsid w:val="004E5736"/>
    <w:rsid w:val="004E5C88"/>
    <w:rsid w:val="004E6815"/>
    <w:rsid w:val="004F0645"/>
    <w:rsid w:val="004F5623"/>
    <w:rsid w:val="00500787"/>
    <w:rsid w:val="0050115B"/>
    <w:rsid w:val="00501B60"/>
    <w:rsid w:val="0050207B"/>
    <w:rsid w:val="00505A97"/>
    <w:rsid w:val="00507148"/>
    <w:rsid w:val="00520A10"/>
    <w:rsid w:val="00530CF5"/>
    <w:rsid w:val="00532BB9"/>
    <w:rsid w:val="00533127"/>
    <w:rsid w:val="00533E2F"/>
    <w:rsid w:val="00533F6F"/>
    <w:rsid w:val="005403DD"/>
    <w:rsid w:val="00553C6D"/>
    <w:rsid w:val="00563272"/>
    <w:rsid w:val="00563369"/>
    <w:rsid w:val="005658D4"/>
    <w:rsid w:val="0057698E"/>
    <w:rsid w:val="00577A62"/>
    <w:rsid w:val="005814B6"/>
    <w:rsid w:val="005816DA"/>
    <w:rsid w:val="00581DEC"/>
    <w:rsid w:val="00584366"/>
    <w:rsid w:val="00585980"/>
    <w:rsid w:val="0058687E"/>
    <w:rsid w:val="005907CF"/>
    <w:rsid w:val="00596EA4"/>
    <w:rsid w:val="005A1063"/>
    <w:rsid w:val="005A1D35"/>
    <w:rsid w:val="005A4368"/>
    <w:rsid w:val="005B03E3"/>
    <w:rsid w:val="005B4AF7"/>
    <w:rsid w:val="005B66F6"/>
    <w:rsid w:val="005C1518"/>
    <w:rsid w:val="005C4A78"/>
    <w:rsid w:val="005C52B6"/>
    <w:rsid w:val="005C5996"/>
    <w:rsid w:val="005C62E8"/>
    <w:rsid w:val="005C64B1"/>
    <w:rsid w:val="005C7407"/>
    <w:rsid w:val="005C7D15"/>
    <w:rsid w:val="005D2704"/>
    <w:rsid w:val="005E0C8A"/>
    <w:rsid w:val="005E4B8D"/>
    <w:rsid w:val="005F0500"/>
    <w:rsid w:val="005F55DA"/>
    <w:rsid w:val="005F60E2"/>
    <w:rsid w:val="005F65C4"/>
    <w:rsid w:val="0060739B"/>
    <w:rsid w:val="00607F2B"/>
    <w:rsid w:val="0061299B"/>
    <w:rsid w:val="00613B75"/>
    <w:rsid w:val="00617C91"/>
    <w:rsid w:val="00624A55"/>
    <w:rsid w:val="00631690"/>
    <w:rsid w:val="00635C65"/>
    <w:rsid w:val="00637895"/>
    <w:rsid w:val="00637D6B"/>
    <w:rsid w:val="00642AA8"/>
    <w:rsid w:val="006448D5"/>
    <w:rsid w:val="00645904"/>
    <w:rsid w:val="00645E7B"/>
    <w:rsid w:val="00646AE5"/>
    <w:rsid w:val="00647D77"/>
    <w:rsid w:val="00653317"/>
    <w:rsid w:val="00655758"/>
    <w:rsid w:val="006621B2"/>
    <w:rsid w:val="00663F78"/>
    <w:rsid w:val="00667463"/>
    <w:rsid w:val="006745DF"/>
    <w:rsid w:val="00675859"/>
    <w:rsid w:val="00680FAB"/>
    <w:rsid w:val="00681A75"/>
    <w:rsid w:val="0068535D"/>
    <w:rsid w:val="006A25AC"/>
    <w:rsid w:val="006A443E"/>
    <w:rsid w:val="006A7287"/>
    <w:rsid w:val="006C2F6C"/>
    <w:rsid w:val="006C47A4"/>
    <w:rsid w:val="006C58C4"/>
    <w:rsid w:val="006C68CF"/>
    <w:rsid w:val="006D5664"/>
    <w:rsid w:val="006D6864"/>
    <w:rsid w:val="006D7927"/>
    <w:rsid w:val="006D79E2"/>
    <w:rsid w:val="006E204D"/>
    <w:rsid w:val="006E3CE2"/>
    <w:rsid w:val="006E47CF"/>
    <w:rsid w:val="006E6B6A"/>
    <w:rsid w:val="006F0DB2"/>
    <w:rsid w:val="006F44D8"/>
    <w:rsid w:val="006F6D45"/>
    <w:rsid w:val="006F77FE"/>
    <w:rsid w:val="00703B5C"/>
    <w:rsid w:val="00705A24"/>
    <w:rsid w:val="007075C3"/>
    <w:rsid w:val="00707C95"/>
    <w:rsid w:val="00707EB8"/>
    <w:rsid w:val="00714881"/>
    <w:rsid w:val="00714D72"/>
    <w:rsid w:val="00717ACD"/>
    <w:rsid w:val="0072091C"/>
    <w:rsid w:val="00721A11"/>
    <w:rsid w:val="007235B9"/>
    <w:rsid w:val="00731068"/>
    <w:rsid w:val="00735B3A"/>
    <w:rsid w:val="00736FB0"/>
    <w:rsid w:val="007425E9"/>
    <w:rsid w:val="00743D4A"/>
    <w:rsid w:val="00744E46"/>
    <w:rsid w:val="00745568"/>
    <w:rsid w:val="007467DC"/>
    <w:rsid w:val="00746D36"/>
    <w:rsid w:val="00752752"/>
    <w:rsid w:val="007542C1"/>
    <w:rsid w:val="0075587F"/>
    <w:rsid w:val="00761AFA"/>
    <w:rsid w:val="00761EFC"/>
    <w:rsid w:val="00762994"/>
    <w:rsid w:val="00770986"/>
    <w:rsid w:val="0077224D"/>
    <w:rsid w:val="00775FBB"/>
    <w:rsid w:val="00776C2A"/>
    <w:rsid w:val="00777515"/>
    <w:rsid w:val="0077791D"/>
    <w:rsid w:val="0078724B"/>
    <w:rsid w:val="007934DF"/>
    <w:rsid w:val="0079443B"/>
    <w:rsid w:val="00797734"/>
    <w:rsid w:val="007A003F"/>
    <w:rsid w:val="007A08ED"/>
    <w:rsid w:val="007A3988"/>
    <w:rsid w:val="007A4189"/>
    <w:rsid w:val="007A451B"/>
    <w:rsid w:val="007A5744"/>
    <w:rsid w:val="007B3A5A"/>
    <w:rsid w:val="007B556E"/>
    <w:rsid w:val="007B5834"/>
    <w:rsid w:val="007B78D8"/>
    <w:rsid w:val="007C042D"/>
    <w:rsid w:val="007C0AFC"/>
    <w:rsid w:val="007C5E27"/>
    <w:rsid w:val="007C69AF"/>
    <w:rsid w:val="007C7431"/>
    <w:rsid w:val="007D130B"/>
    <w:rsid w:val="007D1FB1"/>
    <w:rsid w:val="007D2B7E"/>
    <w:rsid w:val="007D3E38"/>
    <w:rsid w:val="007D4783"/>
    <w:rsid w:val="007D6FEC"/>
    <w:rsid w:val="007D7A1F"/>
    <w:rsid w:val="007E11C2"/>
    <w:rsid w:val="007E1249"/>
    <w:rsid w:val="007E5D82"/>
    <w:rsid w:val="007E704A"/>
    <w:rsid w:val="007F2B65"/>
    <w:rsid w:val="007F6443"/>
    <w:rsid w:val="007F6BAB"/>
    <w:rsid w:val="00801A2C"/>
    <w:rsid w:val="0080480E"/>
    <w:rsid w:val="00806DC5"/>
    <w:rsid w:val="00811907"/>
    <w:rsid w:val="0082111C"/>
    <w:rsid w:val="008211E9"/>
    <w:rsid w:val="00821287"/>
    <w:rsid w:val="00824496"/>
    <w:rsid w:val="00824ADD"/>
    <w:rsid w:val="00830658"/>
    <w:rsid w:val="0083304A"/>
    <w:rsid w:val="00847721"/>
    <w:rsid w:val="0085292F"/>
    <w:rsid w:val="00856837"/>
    <w:rsid w:val="008577FC"/>
    <w:rsid w:val="00860C43"/>
    <w:rsid w:val="008634CD"/>
    <w:rsid w:val="00864CAC"/>
    <w:rsid w:val="008655A0"/>
    <w:rsid w:val="00865618"/>
    <w:rsid w:val="00870A4E"/>
    <w:rsid w:val="008731A3"/>
    <w:rsid w:val="008750D0"/>
    <w:rsid w:val="008771C2"/>
    <w:rsid w:val="008774C6"/>
    <w:rsid w:val="00877DB8"/>
    <w:rsid w:val="008839F7"/>
    <w:rsid w:val="00883E5A"/>
    <w:rsid w:val="00884CD6"/>
    <w:rsid w:val="00886574"/>
    <w:rsid w:val="0089720A"/>
    <w:rsid w:val="00897FEE"/>
    <w:rsid w:val="008A22E7"/>
    <w:rsid w:val="008A5165"/>
    <w:rsid w:val="008A7BD3"/>
    <w:rsid w:val="008B5C45"/>
    <w:rsid w:val="008B5DBA"/>
    <w:rsid w:val="008C1619"/>
    <w:rsid w:val="008C226D"/>
    <w:rsid w:val="008C49EF"/>
    <w:rsid w:val="008C620C"/>
    <w:rsid w:val="008C6466"/>
    <w:rsid w:val="008C6C2E"/>
    <w:rsid w:val="008C78AF"/>
    <w:rsid w:val="008D0343"/>
    <w:rsid w:val="008D0A61"/>
    <w:rsid w:val="008D215D"/>
    <w:rsid w:val="008D63A0"/>
    <w:rsid w:val="008D6A5C"/>
    <w:rsid w:val="008E21CC"/>
    <w:rsid w:val="008E29E3"/>
    <w:rsid w:val="008E58AA"/>
    <w:rsid w:val="008E5A43"/>
    <w:rsid w:val="008E61D2"/>
    <w:rsid w:val="008F0DC4"/>
    <w:rsid w:val="008F244E"/>
    <w:rsid w:val="008F2B63"/>
    <w:rsid w:val="008F494F"/>
    <w:rsid w:val="008F6AA4"/>
    <w:rsid w:val="009027C1"/>
    <w:rsid w:val="00906AF2"/>
    <w:rsid w:val="00906FCB"/>
    <w:rsid w:val="00907E4F"/>
    <w:rsid w:val="00910C12"/>
    <w:rsid w:val="00912C55"/>
    <w:rsid w:val="009132D5"/>
    <w:rsid w:val="009206C3"/>
    <w:rsid w:val="00925812"/>
    <w:rsid w:val="0092694B"/>
    <w:rsid w:val="00934131"/>
    <w:rsid w:val="00947665"/>
    <w:rsid w:val="00954B86"/>
    <w:rsid w:val="009563DA"/>
    <w:rsid w:val="00962327"/>
    <w:rsid w:val="00965C0B"/>
    <w:rsid w:val="00967184"/>
    <w:rsid w:val="009729D4"/>
    <w:rsid w:val="00973EE6"/>
    <w:rsid w:val="00975575"/>
    <w:rsid w:val="0098063B"/>
    <w:rsid w:val="009836D6"/>
    <w:rsid w:val="00984DC2"/>
    <w:rsid w:val="00993870"/>
    <w:rsid w:val="009950D8"/>
    <w:rsid w:val="009A3706"/>
    <w:rsid w:val="009A4A7B"/>
    <w:rsid w:val="009B1144"/>
    <w:rsid w:val="009B555B"/>
    <w:rsid w:val="009B591D"/>
    <w:rsid w:val="009B7442"/>
    <w:rsid w:val="009C1B7A"/>
    <w:rsid w:val="009C2193"/>
    <w:rsid w:val="009C5945"/>
    <w:rsid w:val="009D4957"/>
    <w:rsid w:val="009F169E"/>
    <w:rsid w:val="009F21D7"/>
    <w:rsid w:val="009F39AD"/>
    <w:rsid w:val="009F4D23"/>
    <w:rsid w:val="009F573C"/>
    <w:rsid w:val="00A11679"/>
    <w:rsid w:val="00A12E59"/>
    <w:rsid w:val="00A14ACF"/>
    <w:rsid w:val="00A31926"/>
    <w:rsid w:val="00A35571"/>
    <w:rsid w:val="00A40B99"/>
    <w:rsid w:val="00A40D0F"/>
    <w:rsid w:val="00A4368A"/>
    <w:rsid w:val="00A51C12"/>
    <w:rsid w:val="00A53CC5"/>
    <w:rsid w:val="00A556F6"/>
    <w:rsid w:val="00A57E9D"/>
    <w:rsid w:val="00A63A37"/>
    <w:rsid w:val="00A63D55"/>
    <w:rsid w:val="00A70021"/>
    <w:rsid w:val="00A71967"/>
    <w:rsid w:val="00A724F4"/>
    <w:rsid w:val="00A73FB5"/>
    <w:rsid w:val="00A76F26"/>
    <w:rsid w:val="00A81233"/>
    <w:rsid w:val="00A81444"/>
    <w:rsid w:val="00A85688"/>
    <w:rsid w:val="00A8631F"/>
    <w:rsid w:val="00A878B0"/>
    <w:rsid w:val="00A91446"/>
    <w:rsid w:val="00A955A2"/>
    <w:rsid w:val="00AA05B2"/>
    <w:rsid w:val="00AA410D"/>
    <w:rsid w:val="00AA4F08"/>
    <w:rsid w:val="00AA76C6"/>
    <w:rsid w:val="00AB26A5"/>
    <w:rsid w:val="00AB2A09"/>
    <w:rsid w:val="00AB4D4A"/>
    <w:rsid w:val="00AC311C"/>
    <w:rsid w:val="00AC6730"/>
    <w:rsid w:val="00AD4A48"/>
    <w:rsid w:val="00AE3233"/>
    <w:rsid w:val="00AE332C"/>
    <w:rsid w:val="00AE6C15"/>
    <w:rsid w:val="00AE6D8A"/>
    <w:rsid w:val="00AE6E92"/>
    <w:rsid w:val="00AF0ED2"/>
    <w:rsid w:val="00AF4933"/>
    <w:rsid w:val="00B010FC"/>
    <w:rsid w:val="00B01E95"/>
    <w:rsid w:val="00B04CD2"/>
    <w:rsid w:val="00B0514F"/>
    <w:rsid w:val="00B11DD7"/>
    <w:rsid w:val="00B12B2B"/>
    <w:rsid w:val="00B12B89"/>
    <w:rsid w:val="00B15E3E"/>
    <w:rsid w:val="00B2028F"/>
    <w:rsid w:val="00B211E6"/>
    <w:rsid w:val="00B21485"/>
    <w:rsid w:val="00B23271"/>
    <w:rsid w:val="00B238F2"/>
    <w:rsid w:val="00B279A4"/>
    <w:rsid w:val="00B27DBC"/>
    <w:rsid w:val="00B31011"/>
    <w:rsid w:val="00B329E2"/>
    <w:rsid w:val="00B34F24"/>
    <w:rsid w:val="00B4264D"/>
    <w:rsid w:val="00B5107B"/>
    <w:rsid w:val="00B57178"/>
    <w:rsid w:val="00B61D57"/>
    <w:rsid w:val="00B62D7D"/>
    <w:rsid w:val="00B65C6B"/>
    <w:rsid w:val="00B722D9"/>
    <w:rsid w:val="00B75DAC"/>
    <w:rsid w:val="00B81E0C"/>
    <w:rsid w:val="00B81F5A"/>
    <w:rsid w:val="00B83273"/>
    <w:rsid w:val="00B851DE"/>
    <w:rsid w:val="00B86EB9"/>
    <w:rsid w:val="00B94967"/>
    <w:rsid w:val="00B952B7"/>
    <w:rsid w:val="00BA1AD7"/>
    <w:rsid w:val="00BA42E6"/>
    <w:rsid w:val="00BA7585"/>
    <w:rsid w:val="00BB0A44"/>
    <w:rsid w:val="00BB0ABF"/>
    <w:rsid w:val="00BB5707"/>
    <w:rsid w:val="00BB62A1"/>
    <w:rsid w:val="00BB7E9F"/>
    <w:rsid w:val="00BC3A9B"/>
    <w:rsid w:val="00BD2E53"/>
    <w:rsid w:val="00BD3BBD"/>
    <w:rsid w:val="00BD61C9"/>
    <w:rsid w:val="00BE3BA4"/>
    <w:rsid w:val="00BE5018"/>
    <w:rsid w:val="00BE5CF4"/>
    <w:rsid w:val="00BE63CA"/>
    <w:rsid w:val="00BF1057"/>
    <w:rsid w:val="00BF348D"/>
    <w:rsid w:val="00BF5091"/>
    <w:rsid w:val="00BF673F"/>
    <w:rsid w:val="00BF73CA"/>
    <w:rsid w:val="00BF7839"/>
    <w:rsid w:val="00C0158B"/>
    <w:rsid w:val="00C034CE"/>
    <w:rsid w:val="00C03660"/>
    <w:rsid w:val="00C0463B"/>
    <w:rsid w:val="00C05687"/>
    <w:rsid w:val="00C218D3"/>
    <w:rsid w:val="00C23FC5"/>
    <w:rsid w:val="00C26235"/>
    <w:rsid w:val="00C26756"/>
    <w:rsid w:val="00C26B0B"/>
    <w:rsid w:val="00C304BD"/>
    <w:rsid w:val="00C4767C"/>
    <w:rsid w:val="00C477FC"/>
    <w:rsid w:val="00C47E40"/>
    <w:rsid w:val="00C50310"/>
    <w:rsid w:val="00C52B60"/>
    <w:rsid w:val="00C633FA"/>
    <w:rsid w:val="00C65E3B"/>
    <w:rsid w:val="00C70F52"/>
    <w:rsid w:val="00C729B1"/>
    <w:rsid w:val="00C739EF"/>
    <w:rsid w:val="00C82988"/>
    <w:rsid w:val="00C85CEB"/>
    <w:rsid w:val="00C8606E"/>
    <w:rsid w:val="00C9100C"/>
    <w:rsid w:val="00C93A30"/>
    <w:rsid w:val="00C94626"/>
    <w:rsid w:val="00C9506C"/>
    <w:rsid w:val="00CA1C72"/>
    <w:rsid w:val="00CA3951"/>
    <w:rsid w:val="00CA5A79"/>
    <w:rsid w:val="00CA623C"/>
    <w:rsid w:val="00CB6A19"/>
    <w:rsid w:val="00CC0DB5"/>
    <w:rsid w:val="00CC1823"/>
    <w:rsid w:val="00CC480F"/>
    <w:rsid w:val="00CC5997"/>
    <w:rsid w:val="00CC5DC6"/>
    <w:rsid w:val="00CC78C7"/>
    <w:rsid w:val="00CD0C81"/>
    <w:rsid w:val="00CD3DBE"/>
    <w:rsid w:val="00CD510D"/>
    <w:rsid w:val="00CF0224"/>
    <w:rsid w:val="00CF069B"/>
    <w:rsid w:val="00D013E1"/>
    <w:rsid w:val="00D02536"/>
    <w:rsid w:val="00D02781"/>
    <w:rsid w:val="00D0353A"/>
    <w:rsid w:val="00D0369A"/>
    <w:rsid w:val="00D03741"/>
    <w:rsid w:val="00D0591A"/>
    <w:rsid w:val="00D05DA4"/>
    <w:rsid w:val="00D06E6A"/>
    <w:rsid w:val="00D16CE7"/>
    <w:rsid w:val="00D20580"/>
    <w:rsid w:val="00D2470E"/>
    <w:rsid w:val="00D27E1B"/>
    <w:rsid w:val="00D33851"/>
    <w:rsid w:val="00D340D6"/>
    <w:rsid w:val="00D421CE"/>
    <w:rsid w:val="00D43528"/>
    <w:rsid w:val="00D46F11"/>
    <w:rsid w:val="00D52831"/>
    <w:rsid w:val="00D6597D"/>
    <w:rsid w:val="00D65EA3"/>
    <w:rsid w:val="00D66267"/>
    <w:rsid w:val="00D75F47"/>
    <w:rsid w:val="00D80991"/>
    <w:rsid w:val="00D84718"/>
    <w:rsid w:val="00D86F95"/>
    <w:rsid w:val="00D8762D"/>
    <w:rsid w:val="00D87823"/>
    <w:rsid w:val="00D91F02"/>
    <w:rsid w:val="00D920F8"/>
    <w:rsid w:val="00D92604"/>
    <w:rsid w:val="00D94657"/>
    <w:rsid w:val="00D94DF7"/>
    <w:rsid w:val="00D95D14"/>
    <w:rsid w:val="00DA0968"/>
    <w:rsid w:val="00DA1271"/>
    <w:rsid w:val="00DA1D8E"/>
    <w:rsid w:val="00DA2C68"/>
    <w:rsid w:val="00DA3218"/>
    <w:rsid w:val="00DA536E"/>
    <w:rsid w:val="00DA5F30"/>
    <w:rsid w:val="00DB2C02"/>
    <w:rsid w:val="00DB6EBF"/>
    <w:rsid w:val="00DC3C4E"/>
    <w:rsid w:val="00DC528A"/>
    <w:rsid w:val="00DD0429"/>
    <w:rsid w:val="00DD09A4"/>
    <w:rsid w:val="00DD3188"/>
    <w:rsid w:val="00DD4BC3"/>
    <w:rsid w:val="00DD7ACC"/>
    <w:rsid w:val="00DD7C60"/>
    <w:rsid w:val="00DE01EA"/>
    <w:rsid w:val="00DE077C"/>
    <w:rsid w:val="00DE07DC"/>
    <w:rsid w:val="00DE156F"/>
    <w:rsid w:val="00DF316F"/>
    <w:rsid w:val="00DF3442"/>
    <w:rsid w:val="00DF43D2"/>
    <w:rsid w:val="00DF4977"/>
    <w:rsid w:val="00DF6428"/>
    <w:rsid w:val="00DF6614"/>
    <w:rsid w:val="00DF7020"/>
    <w:rsid w:val="00E074C7"/>
    <w:rsid w:val="00E12611"/>
    <w:rsid w:val="00E14C63"/>
    <w:rsid w:val="00E16F0F"/>
    <w:rsid w:val="00E20F72"/>
    <w:rsid w:val="00E23ADB"/>
    <w:rsid w:val="00E27BC9"/>
    <w:rsid w:val="00E33EA3"/>
    <w:rsid w:val="00E36500"/>
    <w:rsid w:val="00E373A0"/>
    <w:rsid w:val="00E401B6"/>
    <w:rsid w:val="00E41CB5"/>
    <w:rsid w:val="00E44142"/>
    <w:rsid w:val="00E51D5B"/>
    <w:rsid w:val="00E524B4"/>
    <w:rsid w:val="00E5453C"/>
    <w:rsid w:val="00E67E04"/>
    <w:rsid w:val="00E76670"/>
    <w:rsid w:val="00E76929"/>
    <w:rsid w:val="00E77182"/>
    <w:rsid w:val="00E8025F"/>
    <w:rsid w:val="00E841FA"/>
    <w:rsid w:val="00E9070D"/>
    <w:rsid w:val="00E9293D"/>
    <w:rsid w:val="00E92E12"/>
    <w:rsid w:val="00E94611"/>
    <w:rsid w:val="00EA009F"/>
    <w:rsid w:val="00EA1C82"/>
    <w:rsid w:val="00EA4440"/>
    <w:rsid w:val="00EA6912"/>
    <w:rsid w:val="00EB027C"/>
    <w:rsid w:val="00EB0B20"/>
    <w:rsid w:val="00EB0ED5"/>
    <w:rsid w:val="00EB4749"/>
    <w:rsid w:val="00EC59D9"/>
    <w:rsid w:val="00EC6AEA"/>
    <w:rsid w:val="00EC6F64"/>
    <w:rsid w:val="00EC6FF4"/>
    <w:rsid w:val="00ED3680"/>
    <w:rsid w:val="00ED39DB"/>
    <w:rsid w:val="00EE17B4"/>
    <w:rsid w:val="00EE3498"/>
    <w:rsid w:val="00EF06ED"/>
    <w:rsid w:val="00EF4B94"/>
    <w:rsid w:val="00EF5989"/>
    <w:rsid w:val="00F13486"/>
    <w:rsid w:val="00F13830"/>
    <w:rsid w:val="00F21D7D"/>
    <w:rsid w:val="00F224AD"/>
    <w:rsid w:val="00F2490E"/>
    <w:rsid w:val="00F32DA7"/>
    <w:rsid w:val="00F43F23"/>
    <w:rsid w:val="00F453B2"/>
    <w:rsid w:val="00F45CAF"/>
    <w:rsid w:val="00F47D9E"/>
    <w:rsid w:val="00F51B12"/>
    <w:rsid w:val="00F570FF"/>
    <w:rsid w:val="00F5798E"/>
    <w:rsid w:val="00F608D3"/>
    <w:rsid w:val="00F64E97"/>
    <w:rsid w:val="00F80251"/>
    <w:rsid w:val="00F8631D"/>
    <w:rsid w:val="00F87B1E"/>
    <w:rsid w:val="00F92759"/>
    <w:rsid w:val="00F97C80"/>
    <w:rsid w:val="00FA2C5F"/>
    <w:rsid w:val="00FA6A36"/>
    <w:rsid w:val="00FB6AEF"/>
    <w:rsid w:val="00FB7072"/>
    <w:rsid w:val="00FC6BEE"/>
    <w:rsid w:val="00FC6ED9"/>
    <w:rsid w:val="00FC6F7C"/>
    <w:rsid w:val="00FE0A43"/>
    <w:rsid w:val="00FE2A47"/>
    <w:rsid w:val="00FF0522"/>
    <w:rsid w:val="00FF1DB8"/>
    <w:rsid w:val="00FF7329"/>
    <w:rsid w:val="0292BCFA"/>
    <w:rsid w:val="03649DBF"/>
    <w:rsid w:val="05BE87F1"/>
    <w:rsid w:val="0BA539C4"/>
    <w:rsid w:val="0BE20BD3"/>
    <w:rsid w:val="13D25E28"/>
    <w:rsid w:val="1BCCFD21"/>
    <w:rsid w:val="21F4939D"/>
    <w:rsid w:val="2535A573"/>
    <w:rsid w:val="2980ACB7"/>
    <w:rsid w:val="2B2E0356"/>
    <w:rsid w:val="311DEC36"/>
    <w:rsid w:val="4A89AF10"/>
    <w:rsid w:val="4C03271E"/>
    <w:rsid w:val="4D0F2FE1"/>
    <w:rsid w:val="52E88C6E"/>
    <w:rsid w:val="561B3238"/>
    <w:rsid w:val="5BCA5686"/>
    <w:rsid w:val="5E168040"/>
    <w:rsid w:val="604E1555"/>
    <w:rsid w:val="63B81802"/>
    <w:rsid w:val="6FE61581"/>
    <w:rsid w:val="73CEC998"/>
    <w:rsid w:val="76BC8C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4CBC665-36C5-4A3E-9DC4-68A9A88D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ListParagraph">
    <w:name w:val="List Paragraph"/>
    <w:basedOn w:val="Normal"/>
    <w:uiPriority w:val="34"/>
    <w:qFormat/>
    <w:rsid w:val="00870A4E"/>
    <w:pPr>
      <w:spacing w:before="0" w:line="276" w:lineRule="auto"/>
      <w:ind w:left="720"/>
    </w:pPr>
    <w:rPr>
      <w:rFonts w:ascii="Arial" w:eastAsia="Calibri" w:hAnsi="Arial" w:cs="Calibri"/>
      <w:color w:val="000000"/>
      <w:szCs w:val="24"/>
    </w:rPr>
  </w:style>
  <w:style w:type="paragraph" w:customStyle="1" w:styleId="Heading4v2">
    <w:name w:val="Heading 4v2"/>
    <w:basedOn w:val="Normal"/>
    <w:link w:val="Heading4v2Char"/>
    <w:qFormat/>
    <w:rsid w:val="00870A4E"/>
    <w:pPr>
      <w:spacing w:line="276" w:lineRule="auto"/>
    </w:pPr>
    <w:rPr>
      <w:rFonts w:ascii="Arial" w:eastAsia="Times New Roman" w:hAnsi="Arial" w:cs="Times New Roman"/>
      <w:color w:val="56785C"/>
    </w:rPr>
  </w:style>
  <w:style w:type="character" w:customStyle="1" w:styleId="Heading4v2Char">
    <w:name w:val="Heading 4v2 Char"/>
    <w:link w:val="Heading4v2"/>
    <w:rsid w:val="00870A4E"/>
    <w:rPr>
      <w:rFonts w:ascii="Arial" w:eastAsia="Times New Roman" w:hAnsi="Arial" w:cs="Times New Roman"/>
      <w:color w:val="56785C"/>
      <w:sz w:val="20"/>
      <w:szCs w:val="20"/>
      <w:lang w:val="en-AU"/>
    </w:rPr>
  </w:style>
  <w:style w:type="character" w:styleId="CommentReference">
    <w:name w:val="annotation reference"/>
    <w:basedOn w:val="DefaultParagraphFont"/>
    <w:uiPriority w:val="99"/>
    <w:semiHidden/>
    <w:unhideWhenUsed/>
    <w:rsid w:val="00CB6A19"/>
    <w:rPr>
      <w:sz w:val="16"/>
      <w:szCs w:val="16"/>
    </w:rPr>
  </w:style>
  <w:style w:type="paragraph" w:styleId="CommentText">
    <w:name w:val="annotation text"/>
    <w:basedOn w:val="Normal"/>
    <w:link w:val="CommentTextChar"/>
    <w:uiPriority w:val="99"/>
    <w:unhideWhenUsed/>
    <w:rsid w:val="00CB6A19"/>
    <w:pPr>
      <w:spacing w:line="240" w:lineRule="auto"/>
    </w:pPr>
  </w:style>
  <w:style w:type="character" w:customStyle="1" w:styleId="CommentTextChar">
    <w:name w:val="Comment Text Char"/>
    <w:basedOn w:val="DefaultParagraphFont"/>
    <w:link w:val="CommentText"/>
    <w:uiPriority w:val="99"/>
    <w:rsid w:val="00CB6A19"/>
    <w:rPr>
      <w:sz w:val="20"/>
      <w:szCs w:val="20"/>
      <w:lang w:val="en-AU"/>
    </w:rPr>
  </w:style>
  <w:style w:type="paragraph" w:styleId="CommentSubject">
    <w:name w:val="annotation subject"/>
    <w:basedOn w:val="CommentText"/>
    <w:next w:val="CommentText"/>
    <w:link w:val="CommentSubjectChar"/>
    <w:uiPriority w:val="99"/>
    <w:semiHidden/>
    <w:unhideWhenUsed/>
    <w:rsid w:val="00CB6A19"/>
    <w:rPr>
      <w:b/>
      <w:bCs/>
    </w:rPr>
  </w:style>
  <w:style w:type="character" w:customStyle="1" w:styleId="CommentSubjectChar">
    <w:name w:val="Comment Subject Char"/>
    <w:basedOn w:val="CommentTextChar"/>
    <w:link w:val="CommentSubject"/>
    <w:uiPriority w:val="99"/>
    <w:semiHidden/>
    <w:rsid w:val="00CB6A19"/>
    <w:rPr>
      <w:b/>
      <w:bCs/>
      <w:sz w:val="20"/>
      <w:szCs w:val="20"/>
      <w:lang w:val="en-AU"/>
    </w:rPr>
  </w:style>
  <w:style w:type="paragraph" w:styleId="NormalWeb">
    <w:name w:val="Normal (Web)"/>
    <w:basedOn w:val="Normal"/>
    <w:uiPriority w:val="99"/>
    <w:semiHidden/>
    <w:unhideWhenUsed/>
    <w:rsid w:val="004F0645"/>
    <w:rPr>
      <w:rFonts w:ascii="Times New Roman" w:hAnsi="Times New Roman" w:cs="Times New Roman"/>
      <w:sz w:val="24"/>
      <w:szCs w:val="24"/>
    </w:rPr>
  </w:style>
  <w:style w:type="paragraph" w:styleId="Revision">
    <w:name w:val="Revision"/>
    <w:hidden/>
    <w:uiPriority w:val="99"/>
    <w:semiHidden/>
    <w:rsid w:val="00C26B0B"/>
    <w:rPr>
      <w:sz w:val="20"/>
      <w:szCs w:val="20"/>
      <w:lang w:val="en-AU"/>
    </w:rPr>
  </w:style>
  <w:style w:type="character" w:styleId="Mention">
    <w:name w:val="Mention"/>
    <w:basedOn w:val="DefaultParagraphFont"/>
    <w:uiPriority w:val="99"/>
    <w:unhideWhenUsed/>
    <w:rsid w:val="003005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17839">
      <w:bodyDiv w:val="1"/>
      <w:marLeft w:val="0"/>
      <w:marRight w:val="0"/>
      <w:marTop w:val="0"/>
      <w:marBottom w:val="0"/>
      <w:divBdr>
        <w:top w:val="none" w:sz="0" w:space="0" w:color="auto"/>
        <w:left w:val="none" w:sz="0" w:space="0" w:color="auto"/>
        <w:bottom w:val="none" w:sz="0" w:space="0" w:color="auto"/>
        <w:right w:val="none" w:sz="0" w:space="0" w:color="auto"/>
      </w:divBdr>
    </w:div>
    <w:div w:id="1205602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ealth.vic.gov.au/legislation/health-records-act" TargetMode="External"/><Relationship Id="rId26" Type="http://schemas.openxmlformats.org/officeDocument/2006/relationships/hyperlink" Target="https://www2.education.vic.gov.au/pal/visitors/policy" TargetMode="External"/><Relationship Id="rId39" Type="http://schemas.openxmlformats.org/officeDocument/2006/relationships/header" Target="header5.xml"/><Relationship Id="rId21" Type="http://schemas.openxmlformats.org/officeDocument/2006/relationships/hyperlink" Target="https://www.workingwithchildren.vic.gov.au/" TargetMode="External"/><Relationship Id="rId34" Type="http://schemas.openxmlformats.org/officeDocument/2006/relationships/hyperlink" Target="https://www.vic.gov.au/conduct-research-department-education" TargetMode="External"/><Relationship Id="rId42"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2.education.vic.gov.au/pal/visitors/policy" TargetMode="External"/><Relationship Id="rId29" Type="http://schemas.openxmlformats.org/officeDocument/2006/relationships/hyperlink" Target="mailto:research@education.vic.gov.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legislation/health-records-act" TargetMode="External"/><Relationship Id="rId32" Type="http://schemas.openxmlformats.org/officeDocument/2006/relationships/hyperlink" Target="https://www.vic.gov.au/conduct-research-department-education" TargetMode="External"/><Relationship Id="rId37" Type="http://schemas.openxmlformats.org/officeDocument/2006/relationships/hyperlink" Target="mailto:research@education.vic.gov.au"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vic.vic.gov.au/privacy/for-the-public/your-privacy-rights/" TargetMode="External"/><Relationship Id="rId28" Type="http://schemas.openxmlformats.org/officeDocument/2006/relationships/hyperlink" Target="https://www.nhmrc.gov.au/about-us/publications/national-statement-ethical-conduct-human-research-2023" TargetMode="External"/><Relationship Id="rId36" Type="http://schemas.openxmlformats.org/officeDocument/2006/relationships/hyperlink" Target="https://www.vic.gov.au/conduct-research-department-education" TargetMode="External"/><Relationship Id="rId10" Type="http://schemas.openxmlformats.org/officeDocument/2006/relationships/endnotes" Target="endnotes.xml"/><Relationship Id="rId19" Type="http://schemas.openxmlformats.org/officeDocument/2006/relationships/hyperlink" Target="https://www.education.vic.gov.au/Documents/about/programs/health/protect/Ministerial_Order.pdf" TargetMode="External"/><Relationship Id="rId31" Type="http://schemas.openxmlformats.org/officeDocument/2006/relationships/package" Target="embeddings/Microsoft_Visio_Drawing.vsd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about-us/publications/national-statement-ethical-conduct-human-research-2023" TargetMode="External"/><Relationship Id="rId27" Type="http://schemas.openxmlformats.org/officeDocument/2006/relationships/hyperlink" Target="https://www.workingwithchildren.vic.gov.au/" TargetMode="External"/><Relationship Id="rId30" Type="http://schemas.openxmlformats.org/officeDocument/2006/relationships/image" Target="media/image5.emf"/><Relationship Id="rId35" Type="http://schemas.openxmlformats.org/officeDocument/2006/relationships/hyperlink" Target="https://www.vic.gov.au/conduct-research-department-educatio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ovic.vic.gov.au/privacy/for-the-public/your-privacy-rights/" TargetMode="External"/><Relationship Id="rId25" Type="http://schemas.openxmlformats.org/officeDocument/2006/relationships/hyperlink" Target="https://www.education.vic.gov.au/Documents/about/programs/health/protect/Ministerial_Order.pdf" TargetMode="External"/><Relationship Id="rId33" Type="http://schemas.openxmlformats.org/officeDocument/2006/relationships/hyperlink" Target="mailto:research@education.vic.gov.au" TargetMode="External"/><Relationship Id="rId38" Type="http://schemas.openxmlformats.org/officeDocument/2006/relationships/hyperlink" Target="mailto:research@education.vic.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87FE-26AB-49AA-8ACD-E9B207BC353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e60a8d6d-1061-4e2f-ac37-9930308df59a"/>
    <ds:schemaRef ds:uri="83892316-6e67-4eb4-b815-732e56aff02f"/>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Links>
    <vt:vector size="114" baseType="variant">
      <vt:variant>
        <vt:i4>6291523</vt:i4>
      </vt:variant>
      <vt:variant>
        <vt:i4>105</vt:i4>
      </vt:variant>
      <vt:variant>
        <vt:i4>0</vt:i4>
      </vt:variant>
      <vt:variant>
        <vt:i4>5</vt:i4>
      </vt:variant>
      <vt:variant>
        <vt:lpwstr>mailto:research@education.vic.gov.au</vt:lpwstr>
      </vt:variant>
      <vt:variant>
        <vt:lpwstr/>
      </vt:variant>
      <vt:variant>
        <vt:i4>6291523</vt:i4>
      </vt:variant>
      <vt:variant>
        <vt:i4>102</vt:i4>
      </vt:variant>
      <vt:variant>
        <vt:i4>0</vt:i4>
      </vt:variant>
      <vt:variant>
        <vt:i4>5</vt:i4>
      </vt:variant>
      <vt:variant>
        <vt:lpwstr>mailto:research@education.vic.gov.au</vt:lpwstr>
      </vt:variant>
      <vt:variant>
        <vt:lpwstr/>
      </vt:variant>
      <vt:variant>
        <vt:i4>917505</vt:i4>
      </vt:variant>
      <vt:variant>
        <vt:i4>99</vt:i4>
      </vt:variant>
      <vt:variant>
        <vt:i4>0</vt:i4>
      </vt:variant>
      <vt:variant>
        <vt:i4>5</vt:i4>
      </vt:variant>
      <vt:variant>
        <vt:lpwstr>https://www.vic.gov.au/conduct-research-department-education</vt:lpwstr>
      </vt:variant>
      <vt:variant>
        <vt:lpwstr/>
      </vt:variant>
      <vt:variant>
        <vt:i4>917505</vt:i4>
      </vt:variant>
      <vt:variant>
        <vt:i4>96</vt:i4>
      </vt:variant>
      <vt:variant>
        <vt:i4>0</vt:i4>
      </vt:variant>
      <vt:variant>
        <vt:i4>5</vt:i4>
      </vt:variant>
      <vt:variant>
        <vt:lpwstr>https://www.vic.gov.au/conduct-research-department-education</vt:lpwstr>
      </vt:variant>
      <vt:variant>
        <vt:lpwstr/>
      </vt:variant>
      <vt:variant>
        <vt:i4>6291523</vt:i4>
      </vt:variant>
      <vt:variant>
        <vt:i4>93</vt:i4>
      </vt:variant>
      <vt:variant>
        <vt:i4>0</vt:i4>
      </vt:variant>
      <vt:variant>
        <vt:i4>5</vt:i4>
      </vt:variant>
      <vt:variant>
        <vt:lpwstr>mailto:research@education.vic.gov.au</vt:lpwstr>
      </vt:variant>
      <vt:variant>
        <vt:lpwstr/>
      </vt:variant>
      <vt:variant>
        <vt:i4>917505</vt:i4>
      </vt:variant>
      <vt:variant>
        <vt:i4>90</vt:i4>
      </vt:variant>
      <vt:variant>
        <vt:i4>0</vt:i4>
      </vt:variant>
      <vt:variant>
        <vt:i4>5</vt:i4>
      </vt:variant>
      <vt:variant>
        <vt:lpwstr>https://www.vic.gov.au/conduct-research-department-education</vt:lpwstr>
      </vt:variant>
      <vt:variant>
        <vt:lpwstr/>
      </vt:variant>
      <vt:variant>
        <vt:i4>6291523</vt:i4>
      </vt:variant>
      <vt:variant>
        <vt:i4>84</vt:i4>
      </vt:variant>
      <vt:variant>
        <vt:i4>0</vt:i4>
      </vt:variant>
      <vt:variant>
        <vt:i4>5</vt:i4>
      </vt:variant>
      <vt:variant>
        <vt:lpwstr>mailto:research@education.vic.gov.au</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2293832</vt:i4>
      </vt:variant>
      <vt:variant>
        <vt:i4>9</vt:i4>
      </vt:variant>
      <vt:variant>
        <vt:i4>0</vt:i4>
      </vt:variant>
      <vt:variant>
        <vt:i4>5</vt:i4>
      </vt:variant>
      <vt:variant>
        <vt:lpwstr>mailto:Verena.Engbarth@education.vic.gov.au</vt:lpwstr>
      </vt:variant>
      <vt:variant>
        <vt:lpwstr/>
      </vt:variant>
      <vt:variant>
        <vt:i4>4456487</vt:i4>
      </vt:variant>
      <vt:variant>
        <vt:i4>6</vt:i4>
      </vt:variant>
      <vt:variant>
        <vt:i4>0</vt:i4>
      </vt:variant>
      <vt:variant>
        <vt:i4>5</vt:i4>
      </vt:variant>
      <vt:variant>
        <vt:lpwstr>mailto:Kate.Brady@education.vic.gov.au</vt:lpwstr>
      </vt:variant>
      <vt:variant>
        <vt:lpwstr/>
      </vt:variant>
      <vt:variant>
        <vt:i4>2293832</vt:i4>
      </vt:variant>
      <vt:variant>
        <vt:i4>3</vt:i4>
      </vt:variant>
      <vt:variant>
        <vt:i4>0</vt:i4>
      </vt:variant>
      <vt:variant>
        <vt:i4>5</vt:i4>
      </vt:variant>
      <vt:variant>
        <vt:lpwstr>mailto:Verena.Engbarth@education.vic.gov.au</vt:lpwstr>
      </vt:variant>
      <vt:variant>
        <vt:lpwstr/>
      </vt:variant>
      <vt:variant>
        <vt:i4>2293832</vt:i4>
      </vt:variant>
      <vt:variant>
        <vt:i4>0</vt:i4>
      </vt:variant>
      <vt:variant>
        <vt:i4>0</vt:i4>
      </vt:variant>
      <vt:variant>
        <vt:i4>5</vt:i4>
      </vt:variant>
      <vt:variant>
        <vt:lpwstr>mailto:Verena.Engbarth@education.vic.gov.au</vt:lpwstr>
      </vt:variant>
      <vt:variant>
        <vt:lpwstr/>
      </vt:variant>
      <vt:variant>
        <vt:i4>5898259</vt:i4>
      </vt:variant>
      <vt:variant>
        <vt:i4>15</vt:i4>
      </vt:variant>
      <vt:variant>
        <vt:i4>0</vt:i4>
      </vt:variant>
      <vt:variant>
        <vt:i4>5</vt:i4>
      </vt:variant>
      <vt:variant>
        <vt:lpwstr>https://www.nhmrc.gov.au/about-us/publications/national-statement-ethical-conduct-human-research-2023</vt:lpwstr>
      </vt:variant>
      <vt:variant>
        <vt:lpwstr/>
      </vt:variant>
      <vt:variant>
        <vt:i4>7798839</vt:i4>
      </vt:variant>
      <vt:variant>
        <vt:i4>12</vt:i4>
      </vt:variant>
      <vt:variant>
        <vt:i4>0</vt:i4>
      </vt:variant>
      <vt:variant>
        <vt:i4>5</vt:i4>
      </vt:variant>
      <vt:variant>
        <vt:lpwstr>https://www.workingwithchildren.vic.gov.au/</vt:lpwstr>
      </vt:variant>
      <vt:variant>
        <vt:lpwstr/>
      </vt:variant>
      <vt:variant>
        <vt:i4>4522009</vt:i4>
      </vt:variant>
      <vt:variant>
        <vt:i4>9</vt:i4>
      </vt:variant>
      <vt:variant>
        <vt:i4>0</vt:i4>
      </vt:variant>
      <vt:variant>
        <vt:i4>5</vt:i4>
      </vt:variant>
      <vt:variant>
        <vt:lpwstr>https://www2.education.vic.gov.au/pal/visitors/policy</vt:lpwstr>
      </vt:variant>
      <vt:variant>
        <vt:lpwstr/>
      </vt:variant>
      <vt:variant>
        <vt:i4>3866650</vt:i4>
      </vt:variant>
      <vt:variant>
        <vt:i4>6</vt:i4>
      </vt:variant>
      <vt:variant>
        <vt:i4>0</vt:i4>
      </vt:variant>
      <vt:variant>
        <vt:i4>5</vt:i4>
      </vt:variant>
      <vt:variant>
        <vt:lpwstr>https://www.education.vic.gov.au/Documents/about/programs/health/protect/Ministerial_Order.pdf</vt:lpwstr>
      </vt:variant>
      <vt:variant>
        <vt:lpwstr/>
      </vt:variant>
      <vt:variant>
        <vt:i4>5439502</vt:i4>
      </vt:variant>
      <vt:variant>
        <vt:i4>3</vt:i4>
      </vt:variant>
      <vt:variant>
        <vt:i4>0</vt:i4>
      </vt:variant>
      <vt:variant>
        <vt:i4>5</vt:i4>
      </vt:variant>
      <vt:variant>
        <vt:lpwstr>https://www.health.vic.gov.au/legislation/health-records-act</vt:lpwstr>
      </vt:variant>
      <vt:variant>
        <vt:lpwstr/>
      </vt:variant>
      <vt:variant>
        <vt:i4>6422582</vt:i4>
      </vt:variant>
      <vt:variant>
        <vt:i4>0</vt:i4>
      </vt:variant>
      <vt:variant>
        <vt:i4>0</vt:i4>
      </vt:variant>
      <vt:variant>
        <vt:i4>5</vt:i4>
      </vt:variant>
      <vt:variant>
        <vt:lpwstr>https://ovic.vic.gov.au/privacy/for-the-public/your-privacy-rights/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Verena Engbarth</cp:lastModifiedBy>
  <cp:revision>461</cp:revision>
  <cp:lastPrinted>2024-10-01T11:13:00Z</cp:lastPrinted>
  <dcterms:created xsi:type="dcterms:W3CDTF">2024-10-01T11:13:00Z</dcterms:created>
  <dcterms:modified xsi:type="dcterms:W3CDTF">2025-03-19T04:33:00Z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