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FA8" w:rsidR="00E50F67" w:rsidP="00E50F67" w:rsidRDefault="00C56132" w14:paraId="719682B5" w14:textId="3F1D7A87">
      <w:pPr>
        <w:pStyle w:val="Heading1"/>
        <w:spacing w:before="120"/>
        <w:rPr>
          <w:rFonts w:ascii="Arial" w:hAnsi="Arial" w:cs="Arial"/>
          <w:color w:val="86189C"/>
        </w:rPr>
      </w:pPr>
      <w:bookmarkStart w:name="_Toc151632631" w:id="0"/>
      <w:r>
        <w:rPr>
          <w:rFonts w:ascii="Arial" w:hAnsi="Arial" w:cs="Arial"/>
          <w:color w:val="86189C"/>
        </w:rPr>
        <w:t>202</w:t>
      </w:r>
      <w:r w:rsidR="00BF518C">
        <w:rPr>
          <w:rFonts w:ascii="Arial" w:hAnsi="Arial" w:cs="Arial"/>
          <w:color w:val="86189C"/>
        </w:rPr>
        <w:t>5</w:t>
      </w:r>
      <w:r>
        <w:rPr>
          <w:rFonts w:ascii="Arial" w:hAnsi="Arial" w:cs="Arial"/>
          <w:color w:val="86189C"/>
        </w:rPr>
        <w:t>-2</w:t>
      </w:r>
      <w:r w:rsidR="00BF518C">
        <w:rPr>
          <w:rFonts w:ascii="Arial" w:hAnsi="Arial" w:cs="Arial"/>
          <w:color w:val="86189C"/>
        </w:rPr>
        <w:t>6</w:t>
      </w:r>
      <w:r>
        <w:rPr>
          <w:rFonts w:ascii="Arial" w:hAnsi="Arial" w:cs="Arial"/>
          <w:color w:val="86189C"/>
        </w:rPr>
        <w:t xml:space="preserve"> </w:t>
      </w:r>
      <w:r w:rsidRPr="00732FA8" w:rsidR="00E50F67">
        <w:rPr>
          <w:rFonts w:ascii="Arial" w:hAnsi="Arial" w:cs="Arial"/>
          <w:color w:val="86189C"/>
        </w:rPr>
        <w:t>Provisionally Registered Early Childhood Teacher (PRT) Grants Program Terms and Conditions</w:t>
      </w:r>
      <w:bookmarkEnd w:id="0"/>
    </w:p>
    <w:p w:rsidRPr="0079745C" w:rsidR="00E50F67" w:rsidP="00624A55" w:rsidRDefault="00E50F67" w14:paraId="36932441" w14:textId="77777777">
      <w:pPr>
        <w:pStyle w:val="Heading2"/>
        <w:rPr>
          <w:sz w:val="22"/>
          <w:szCs w:val="20"/>
          <w:lang w:val="en-AU"/>
        </w:rPr>
      </w:pPr>
    </w:p>
    <w:p w:rsidRPr="003224E3" w:rsidR="00E50F67" w:rsidP="00E50F67" w:rsidRDefault="00E50F67" w14:paraId="1D38CE5C" w14:textId="77777777">
      <w:pPr>
        <w:pStyle w:val="Heading2"/>
        <w:numPr>
          <w:ilvl w:val="0"/>
          <w:numId w:val="20"/>
        </w:numPr>
        <w:tabs>
          <w:tab w:val="num" w:pos="360"/>
        </w:tabs>
        <w:rPr>
          <w:rFonts w:ascii="Arial" w:hAnsi="Arial" w:cs="Arial"/>
        </w:rPr>
      </w:pPr>
      <w:r w:rsidRPr="003224E3">
        <w:rPr>
          <w:rFonts w:ascii="Arial" w:hAnsi="Arial" w:cs="Arial"/>
        </w:rPr>
        <w:t>Collection and Use of Personal Information</w:t>
      </w:r>
    </w:p>
    <w:p w:rsidRPr="003224E3" w:rsidR="00E50F67" w:rsidP="00E50F67" w:rsidRDefault="00E50F67" w14:paraId="27515BAB" w14:textId="4115FCD4">
      <w:pPr>
        <w:rPr>
          <w:rFonts w:ascii="Arial" w:hAnsi="Arial" w:cs="Arial"/>
        </w:rPr>
      </w:pPr>
      <w:r w:rsidRPr="003224E3">
        <w:rPr>
          <w:rFonts w:ascii="Arial" w:hAnsi="Arial" w:cs="Arial"/>
        </w:rPr>
        <w:t>The applicant must provide to the Department of Education (hereafter referred to as the department) the following information:</w:t>
      </w:r>
    </w:p>
    <w:p w:rsidRPr="003224E3" w:rsidR="00E50F67" w:rsidP="00E50F67" w:rsidRDefault="00D94D4E" w14:paraId="77366418" w14:textId="404D8961">
      <w:pPr>
        <w:pStyle w:val="ListParagraph"/>
        <w:numPr>
          <w:ilvl w:val="0"/>
          <w:numId w:val="19"/>
        </w:numPr>
        <w:contextualSpacing w:val="0"/>
        <w:rPr>
          <w:rFonts w:ascii="Arial" w:hAnsi="Arial" w:cs="Arial"/>
        </w:rPr>
      </w:pPr>
      <w:r w:rsidRPr="003224E3">
        <w:rPr>
          <w:rFonts w:ascii="Arial" w:hAnsi="Arial" w:cs="Arial"/>
        </w:rPr>
        <w:t>their n</w:t>
      </w:r>
      <w:r w:rsidRPr="003224E3" w:rsidR="00E50F67">
        <w:rPr>
          <w:rFonts w:ascii="Arial" w:hAnsi="Arial" w:cs="Arial"/>
        </w:rPr>
        <w:t>ame</w:t>
      </w:r>
    </w:p>
    <w:p w:rsidRPr="003224E3" w:rsidR="00E50F67" w:rsidP="00E50F67" w:rsidRDefault="00D94D4E" w14:paraId="7CAAD6AA" w14:textId="799C1498">
      <w:pPr>
        <w:pStyle w:val="ListParagraph"/>
        <w:numPr>
          <w:ilvl w:val="0"/>
          <w:numId w:val="19"/>
        </w:numPr>
        <w:contextualSpacing w:val="0"/>
        <w:rPr>
          <w:rFonts w:ascii="Arial" w:hAnsi="Arial" w:cs="Arial"/>
        </w:rPr>
      </w:pPr>
      <w:r w:rsidRPr="003224E3">
        <w:rPr>
          <w:rFonts w:ascii="Arial" w:hAnsi="Arial" w:cs="Arial"/>
        </w:rPr>
        <w:t>their r</w:t>
      </w:r>
      <w:r w:rsidRPr="003224E3" w:rsidR="00E50F67">
        <w:rPr>
          <w:rFonts w:ascii="Arial" w:hAnsi="Arial" w:cs="Arial"/>
        </w:rPr>
        <w:t>ole in the organisation</w:t>
      </w:r>
    </w:p>
    <w:p w:rsidRPr="003224E3" w:rsidR="00E50F67" w:rsidP="00E50F67" w:rsidRDefault="00D94D4E" w14:paraId="40FA31F7" w14:textId="73CEFA8F">
      <w:pPr>
        <w:pStyle w:val="ListParagraph"/>
        <w:numPr>
          <w:ilvl w:val="0"/>
          <w:numId w:val="19"/>
        </w:numPr>
        <w:contextualSpacing w:val="0"/>
        <w:rPr>
          <w:rFonts w:ascii="Arial" w:hAnsi="Arial" w:cs="Arial"/>
        </w:rPr>
      </w:pPr>
      <w:r w:rsidRPr="003224E3">
        <w:rPr>
          <w:rFonts w:ascii="Arial" w:hAnsi="Arial" w:cs="Arial"/>
        </w:rPr>
        <w:t>t</w:t>
      </w:r>
      <w:r w:rsidRPr="003224E3" w:rsidR="00E50F67">
        <w:rPr>
          <w:rFonts w:ascii="Arial" w:hAnsi="Arial" w:cs="Arial"/>
        </w:rPr>
        <w:t>he name and ID of the approver provider on whose behalf they are submitting the application</w:t>
      </w:r>
    </w:p>
    <w:p w:rsidRPr="003224E3" w:rsidR="00E50F67" w:rsidP="00E50F67" w:rsidRDefault="00D94D4E" w14:paraId="595BB475" w14:textId="6A4ABB0E">
      <w:pPr>
        <w:pStyle w:val="ListParagraph"/>
        <w:numPr>
          <w:ilvl w:val="0"/>
          <w:numId w:val="19"/>
        </w:numPr>
        <w:contextualSpacing w:val="0"/>
        <w:rPr>
          <w:rFonts w:ascii="Arial" w:hAnsi="Arial" w:cs="Arial"/>
        </w:rPr>
      </w:pPr>
      <w:r w:rsidRPr="003224E3">
        <w:rPr>
          <w:rFonts w:ascii="Arial" w:hAnsi="Arial" w:cs="Arial"/>
        </w:rPr>
        <w:t>t</w:t>
      </w:r>
      <w:r w:rsidRPr="003224E3" w:rsidR="00E50F67">
        <w:rPr>
          <w:rFonts w:ascii="Arial" w:hAnsi="Arial" w:cs="Arial"/>
        </w:rPr>
        <w:t>he name and ID of the early childhood service at which the provisionally registered early childhood teacher (PRT) they are seeking funding to support is employed</w:t>
      </w:r>
      <w:r w:rsidRPr="003224E3" w:rsidR="00240AC9">
        <w:rPr>
          <w:rFonts w:ascii="Arial" w:hAnsi="Arial" w:cs="Arial"/>
        </w:rPr>
        <w:t>.</w:t>
      </w:r>
    </w:p>
    <w:p w:rsidRPr="003224E3" w:rsidR="00E50F67" w:rsidP="00E50F67" w:rsidRDefault="00E50F67" w14:paraId="2E26E3A4" w14:textId="50345104">
      <w:pPr>
        <w:rPr>
          <w:rFonts w:ascii="Arial" w:hAnsi="Arial" w:cs="Arial"/>
        </w:rPr>
      </w:pPr>
      <w:r w:rsidRPr="003224E3">
        <w:rPr>
          <w:rFonts w:ascii="Arial" w:hAnsi="Arial" w:cs="Arial"/>
        </w:rPr>
        <w:t xml:space="preserve">The applicant must also provide to the department the names, work email addresses and Victorian Institute of Teaching (VIT) registration numbers of the PRTs on whose behalf they are seeking funding. This personal information must be collected and provided to the department </w:t>
      </w:r>
      <w:r w:rsidRPr="00152A8B" w:rsidR="000644F9">
        <w:rPr>
          <w:rFonts w:ascii="Arial" w:hAnsi="Arial" w:cs="Arial"/>
        </w:rPr>
        <w:t xml:space="preserve">with the knowledge </w:t>
      </w:r>
      <w:r w:rsidRPr="00152A8B">
        <w:rPr>
          <w:rFonts w:ascii="Arial" w:hAnsi="Arial" w:cs="Arial"/>
        </w:rPr>
        <w:t xml:space="preserve">of the </w:t>
      </w:r>
      <w:r w:rsidRPr="00152A8B" w:rsidR="00F56AD4">
        <w:rPr>
          <w:rFonts w:ascii="Arial" w:hAnsi="Arial" w:cs="Arial"/>
        </w:rPr>
        <w:t>PRT(s)</w:t>
      </w:r>
      <w:r w:rsidRPr="00152A8B">
        <w:rPr>
          <w:rFonts w:ascii="Arial" w:hAnsi="Arial" w:cs="Arial"/>
        </w:rPr>
        <w:t>,</w:t>
      </w:r>
      <w:r w:rsidRPr="003224E3">
        <w:rPr>
          <w:rFonts w:ascii="Arial" w:hAnsi="Arial" w:cs="Arial"/>
        </w:rPr>
        <w:t xml:space="preserve"> in compliance with all applicable privacy laws.</w:t>
      </w:r>
    </w:p>
    <w:p w:rsidRPr="003224E3" w:rsidR="00E50F67" w:rsidP="00E50F67" w:rsidRDefault="00E50F67" w14:paraId="24F7DD13" w14:textId="75A59226">
      <w:pPr>
        <w:rPr>
          <w:rFonts w:ascii="Arial" w:hAnsi="Arial" w:cs="Arial"/>
        </w:rPr>
      </w:pPr>
      <w:r w:rsidRPr="003224E3">
        <w:rPr>
          <w:rFonts w:ascii="Arial" w:hAnsi="Arial" w:cs="Arial"/>
        </w:rPr>
        <w:t xml:space="preserve">The PRTs </w:t>
      </w:r>
      <w:r w:rsidRPr="00152A8B">
        <w:rPr>
          <w:rFonts w:ascii="Arial" w:hAnsi="Arial" w:cs="Arial"/>
        </w:rPr>
        <w:t xml:space="preserve">must also </w:t>
      </w:r>
      <w:r w:rsidRPr="00152A8B" w:rsidR="000644F9">
        <w:rPr>
          <w:rFonts w:ascii="Arial" w:hAnsi="Arial" w:cs="Arial"/>
        </w:rPr>
        <w:t>agree</w:t>
      </w:r>
      <w:r w:rsidRPr="003224E3" w:rsidR="000644F9">
        <w:rPr>
          <w:rFonts w:ascii="Arial" w:hAnsi="Arial" w:cs="Arial"/>
        </w:rPr>
        <w:t xml:space="preserve"> </w:t>
      </w:r>
      <w:r w:rsidRPr="003224E3">
        <w:rPr>
          <w:rFonts w:ascii="Arial" w:hAnsi="Arial" w:cs="Arial"/>
        </w:rPr>
        <w:t xml:space="preserve">to the disclosure of their personal information to a </w:t>
      </w:r>
      <w:r w:rsidRPr="003224E3" w:rsidR="0096098B">
        <w:rPr>
          <w:rFonts w:ascii="Arial" w:hAnsi="Arial" w:cs="Arial"/>
        </w:rPr>
        <w:t>third-party</w:t>
      </w:r>
      <w:r w:rsidRPr="003224E3">
        <w:rPr>
          <w:rFonts w:ascii="Arial" w:hAnsi="Arial" w:cs="Arial"/>
        </w:rPr>
        <w:t xml:space="preserve"> supplier, procured to undertake the administration of the PRT Grants Program.</w:t>
      </w:r>
    </w:p>
    <w:p w:rsidRPr="003224E3" w:rsidR="00E50F67" w:rsidP="00E50F67" w:rsidRDefault="00E50F67" w14:paraId="53E8FB37" w14:textId="15B0BD8F">
      <w:pPr>
        <w:rPr>
          <w:rFonts w:ascii="Arial" w:hAnsi="Arial" w:cs="Arial"/>
        </w:rPr>
      </w:pPr>
      <w:r w:rsidRPr="003224E3">
        <w:rPr>
          <w:rFonts w:ascii="Arial" w:hAnsi="Arial" w:cs="Arial"/>
        </w:rPr>
        <w:t xml:space="preserve">The department and/or the </w:t>
      </w:r>
      <w:r w:rsidRPr="003224E3" w:rsidR="0096098B">
        <w:rPr>
          <w:rFonts w:ascii="Arial" w:hAnsi="Arial" w:cs="Arial"/>
        </w:rPr>
        <w:t>third-party</w:t>
      </w:r>
      <w:r w:rsidRPr="003224E3">
        <w:rPr>
          <w:rFonts w:ascii="Arial" w:hAnsi="Arial" w:cs="Arial"/>
        </w:rPr>
        <w:t xml:space="preserve"> supplier may use the information provided by the applicant </w:t>
      </w:r>
      <w:r w:rsidRPr="003224E3" w:rsidR="0096098B">
        <w:rPr>
          <w:rFonts w:ascii="Arial" w:hAnsi="Arial" w:cs="Arial"/>
        </w:rPr>
        <w:t>to monitor</w:t>
      </w:r>
      <w:r w:rsidRPr="003224E3">
        <w:rPr>
          <w:rFonts w:ascii="Arial" w:hAnsi="Arial" w:cs="Arial"/>
        </w:rPr>
        <w:t xml:space="preserve"> compliance and the outcomes of the program.</w:t>
      </w:r>
    </w:p>
    <w:p w:rsidRPr="003224E3" w:rsidR="00A65355" w:rsidP="00E50F67" w:rsidRDefault="00A65355" w14:paraId="3494C04D" w14:textId="2626B5CE">
      <w:pPr>
        <w:rPr>
          <w:rFonts w:ascii="Arial" w:hAnsi="Arial" w:cs="Arial"/>
        </w:rPr>
      </w:pPr>
      <w:r w:rsidRPr="00152A8B">
        <w:rPr>
          <w:rFonts w:ascii="Arial" w:hAnsi="Arial" w:cs="Arial"/>
        </w:rPr>
        <w:t>The applicant must</w:t>
      </w:r>
      <w:r w:rsidRPr="00152A8B" w:rsidR="00F56AD4">
        <w:rPr>
          <w:rFonts w:ascii="Arial" w:hAnsi="Arial" w:cs="Arial"/>
        </w:rPr>
        <w:t xml:space="preserve"> provide the PRT(s)</w:t>
      </w:r>
      <w:r w:rsidRPr="00152A8B" w:rsidR="00145994">
        <w:rPr>
          <w:rFonts w:ascii="Arial" w:hAnsi="Arial" w:cs="Arial"/>
        </w:rPr>
        <w:t xml:space="preserve"> with the Privacy Statement attached to the PRT Grants Program Guidelines </w:t>
      </w:r>
      <w:r w:rsidRPr="00152A8B" w:rsidR="00EB5F54">
        <w:rPr>
          <w:rFonts w:ascii="Arial" w:hAnsi="Arial" w:cs="Arial"/>
        </w:rPr>
        <w:t xml:space="preserve">before </w:t>
      </w:r>
      <w:proofErr w:type="gramStart"/>
      <w:r w:rsidRPr="00152A8B" w:rsidR="00EB5F54">
        <w:rPr>
          <w:rFonts w:ascii="Arial" w:hAnsi="Arial" w:cs="Arial"/>
        </w:rPr>
        <w:t>submitting an application</w:t>
      </w:r>
      <w:proofErr w:type="gramEnd"/>
      <w:r w:rsidRPr="00152A8B" w:rsidR="00EB5F54">
        <w:rPr>
          <w:rFonts w:ascii="Arial" w:hAnsi="Arial" w:cs="Arial"/>
        </w:rPr>
        <w:t>.</w:t>
      </w:r>
      <w:r w:rsidRPr="003224E3" w:rsidR="00EB5F54">
        <w:rPr>
          <w:rFonts w:ascii="Arial" w:hAnsi="Arial" w:cs="Arial"/>
        </w:rPr>
        <w:t xml:space="preserve"> </w:t>
      </w:r>
    </w:p>
    <w:p w:rsidRPr="003224E3" w:rsidR="00E50F67" w:rsidP="00E50F67" w:rsidRDefault="00E50F67" w14:paraId="2BFA5A9A" w14:textId="77777777">
      <w:pPr>
        <w:rPr>
          <w:rFonts w:ascii="Arial" w:hAnsi="Arial" w:cs="Arial"/>
        </w:rPr>
      </w:pPr>
    </w:p>
    <w:p w:rsidRPr="003224E3" w:rsidR="00E50F67" w:rsidP="00E50F67" w:rsidRDefault="00E50F67" w14:paraId="3E7295D2" w14:textId="77777777">
      <w:pPr>
        <w:pStyle w:val="Heading2"/>
        <w:numPr>
          <w:ilvl w:val="0"/>
          <w:numId w:val="20"/>
        </w:numPr>
        <w:tabs>
          <w:tab w:val="num" w:pos="360"/>
        </w:tabs>
        <w:rPr>
          <w:rFonts w:ascii="Arial" w:hAnsi="Arial" w:cs="Arial"/>
        </w:rPr>
      </w:pPr>
      <w:r w:rsidRPr="003224E3">
        <w:rPr>
          <w:rFonts w:ascii="Arial" w:hAnsi="Arial" w:cs="Arial"/>
        </w:rPr>
        <w:t>Approval of Funding</w:t>
      </w:r>
    </w:p>
    <w:p w:rsidRPr="003224E3" w:rsidR="00E50F67" w:rsidP="00E50F67" w:rsidRDefault="00E50F67" w14:paraId="4CEA64E4" w14:textId="77777777">
      <w:pPr>
        <w:rPr>
          <w:rFonts w:ascii="Arial" w:hAnsi="Arial" w:cs="Arial"/>
        </w:rPr>
      </w:pPr>
      <w:r w:rsidRPr="003224E3">
        <w:rPr>
          <w:rFonts w:ascii="Arial" w:hAnsi="Arial" w:cs="Arial"/>
        </w:rPr>
        <w:t>The applicant acknowledges and agrees that:</w:t>
      </w:r>
    </w:p>
    <w:p w:rsidRPr="003224E3" w:rsidR="00E50F67" w:rsidP="00E50F67" w:rsidRDefault="00E50F67" w14:paraId="572D633B" w14:textId="77777777">
      <w:pPr>
        <w:pStyle w:val="ListParagraph"/>
        <w:numPr>
          <w:ilvl w:val="0"/>
          <w:numId w:val="18"/>
        </w:numPr>
        <w:contextualSpacing w:val="0"/>
        <w:rPr>
          <w:rFonts w:ascii="Arial" w:hAnsi="Arial" w:cs="Arial"/>
        </w:rPr>
      </w:pPr>
      <w:r w:rsidRPr="003224E3">
        <w:rPr>
          <w:rFonts w:ascii="Arial" w:hAnsi="Arial" w:cs="Arial"/>
        </w:rPr>
        <w:t>this is a competitive grants process and there is no guarantee that every early childhood service and approved provider that meets the eligibility criteria will be funded</w:t>
      </w:r>
    </w:p>
    <w:p w:rsidRPr="003224E3" w:rsidR="00E50F67" w:rsidP="00E50F67" w:rsidRDefault="00E50F67" w14:paraId="0344B790" w14:textId="77777777">
      <w:pPr>
        <w:pStyle w:val="ListParagraph"/>
        <w:numPr>
          <w:ilvl w:val="0"/>
          <w:numId w:val="18"/>
        </w:numPr>
        <w:contextualSpacing w:val="0"/>
        <w:rPr>
          <w:rFonts w:ascii="Arial" w:hAnsi="Arial" w:cs="Arial"/>
        </w:rPr>
      </w:pPr>
      <w:r w:rsidRPr="003224E3">
        <w:rPr>
          <w:rFonts w:ascii="Arial" w:hAnsi="Arial" w:cs="Arial"/>
        </w:rPr>
        <w:t>funding is confirmed only when the applicant is notified that their application was successful</w:t>
      </w:r>
    </w:p>
    <w:p w:rsidRPr="00152A8B" w:rsidR="00A15929" w:rsidP="00A15929" w:rsidRDefault="00A15929" w14:paraId="4739634C" w14:textId="227B64E1">
      <w:pPr>
        <w:pStyle w:val="ListParagraph"/>
        <w:numPr>
          <w:ilvl w:val="0"/>
          <w:numId w:val="18"/>
        </w:numPr>
        <w:contextualSpacing w:val="0"/>
        <w:rPr>
          <w:rFonts w:ascii="Arial" w:hAnsi="Arial" w:cs="Arial"/>
        </w:rPr>
      </w:pPr>
      <w:r w:rsidRPr="00152A8B">
        <w:rPr>
          <w:rFonts w:ascii="Arial" w:hAnsi="Arial" w:cs="Arial"/>
        </w:rPr>
        <w:t>should the number of eligible applicants exceed the number of grants available in a particular grant round, priority will be given to:</w:t>
      </w:r>
    </w:p>
    <w:p w:rsidRPr="003224E3" w:rsidR="00B77B44" w:rsidP="7FE0B3B3" w:rsidRDefault="00B77B44" w14:paraId="313EAC9E" w14:textId="7F7FF1DC">
      <w:pPr>
        <w:pStyle w:val="ListParagraph"/>
        <w:numPr>
          <w:ilvl w:val="0"/>
          <w:numId w:val="23"/>
        </w:numPr>
        <w:spacing/>
        <w:rPr>
          <w:rFonts w:ascii="Arial" w:hAnsi="Arial" w:cs="Arial"/>
        </w:rPr>
      </w:pPr>
      <w:r w:rsidRPr="7FE0B3B3" w:rsidR="00A15929">
        <w:rPr>
          <w:rFonts w:ascii="Arial" w:hAnsi="Arial" w:cs="Arial"/>
        </w:rPr>
        <w:t xml:space="preserve">applicants seeking funding to support PRTs </w:t>
      </w:r>
      <w:r w:rsidRPr="7FE0B3B3" w:rsidR="00682839">
        <w:rPr>
          <w:rFonts w:ascii="Arial" w:hAnsi="Arial" w:cs="Arial"/>
        </w:rPr>
        <w:t xml:space="preserve">delivering funded kindergarten programs at early childhood services </w:t>
      </w:r>
      <w:r w:rsidRPr="7FE0B3B3" w:rsidR="00682839">
        <w:rPr>
          <w:rFonts w:ascii="Arial" w:hAnsi="Arial" w:cs="Arial"/>
        </w:rPr>
        <w:t>located</w:t>
      </w:r>
      <w:r w:rsidRPr="7FE0B3B3" w:rsidR="00682839">
        <w:rPr>
          <w:rFonts w:ascii="Arial" w:hAnsi="Arial" w:cs="Arial"/>
        </w:rPr>
        <w:t xml:space="preserve"> in </w:t>
      </w:r>
      <w:r w:rsidRPr="7FE0B3B3" w:rsidR="000176D7">
        <w:rPr>
          <w:rFonts w:ascii="Arial" w:hAnsi="Arial" w:cs="Arial"/>
        </w:rPr>
        <w:t>local government areas (LGAs) classified as “Rural</w:t>
      </w:r>
      <w:r w:rsidRPr="7FE0B3B3" w:rsidR="000176D7">
        <w:rPr>
          <w:rFonts w:ascii="Arial" w:hAnsi="Arial" w:cs="Arial"/>
        </w:rPr>
        <w:t>”</w:t>
      </w:r>
      <w:r w:rsidRPr="7FE0B3B3" w:rsidR="00682839">
        <w:rPr>
          <w:rFonts w:ascii="Arial" w:hAnsi="Arial" w:cs="Arial"/>
        </w:rPr>
        <w:t>,</w:t>
      </w:r>
      <w:r w:rsidRPr="7FE0B3B3" w:rsidR="00682839">
        <w:rPr>
          <w:rFonts w:ascii="Arial" w:hAnsi="Arial" w:cs="Arial"/>
        </w:rPr>
        <w:t xml:space="preserve"> “Regional” or “Melbourne – Peri Urban” (as listed in Attachment B of the PRT Grants Program Guidelines)</w:t>
      </w:r>
    </w:p>
    <w:p w:rsidRPr="00152A8B" w:rsidR="000176D7" w:rsidP="000176D7" w:rsidRDefault="000176D7" w14:paraId="5EA670B1" w14:textId="7D001F60">
      <w:pPr>
        <w:pStyle w:val="ListParagraph"/>
        <w:numPr>
          <w:ilvl w:val="0"/>
          <w:numId w:val="23"/>
        </w:numPr>
        <w:contextualSpacing w:val="0"/>
        <w:rPr>
          <w:rFonts w:ascii="Arial" w:hAnsi="Arial" w:cs="Arial"/>
        </w:rPr>
      </w:pPr>
      <w:r w:rsidRPr="00152A8B">
        <w:rPr>
          <w:rFonts w:ascii="Arial" w:hAnsi="Arial" w:cs="Arial"/>
        </w:rPr>
        <w:lastRenderedPageBreak/>
        <w:t xml:space="preserve">applicants seeking funding to support PRTs </w:t>
      </w:r>
      <w:r w:rsidRPr="00152A8B" w:rsidR="00682839">
        <w:rPr>
          <w:rFonts w:ascii="Arial" w:hAnsi="Arial" w:cs="Arial"/>
        </w:rPr>
        <w:t>delivering funded kindergarten program</w:t>
      </w:r>
      <w:r w:rsidRPr="00152A8B">
        <w:rPr>
          <w:rFonts w:ascii="Arial" w:hAnsi="Arial" w:cs="Arial"/>
        </w:rPr>
        <w:t>, followed by</w:t>
      </w:r>
    </w:p>
    <w:p w:rsidRPr="00152A8B" w:rsidR="00A15929" w:rsidP="00A15929" w:rsidRDefault="00A15929" w14:paraId="356D36F0" w14:textId="7689E571">
      <w:pPr>
        <w:pStyle w:val="ListParagraph"/>
        <w:numPr>
          <w:ilvl w:val="0"/>
          <w:numId w:val="23"/>
        </w:numPr>
        <w:contextualSpacing w:val="0"/>
        <w:rPr>
          <w:rFonts w:ascii="Arial" w:hAnsi="Arial" w:cs="Arial"/>
        </w:rPr>
      </w:pPr>
      <w:r w:rsidRPr="00152A8B">
        <w:rPr>
          <w:rFonts w:ascii="Arial" w:hAnsi="Arial" w:cs="Arial"/>
        </w:rPr>
        <w:t>applicants seeking funding to support</w:t>
      </w:r>
      <w:r w:rsidRPr="00152A8B" w:rsidR="00682839">
        <w:rPr>
          <w:rFonts w:ascii="Arial" w:hAnsi="Arial" w:cs="Arial"/>
        </w:rPr>
        <w:t xml:space="preserve"> the</w:t>
      </w:r>
      <w:r w:rsidRPr="00152A8B">
        <w:rPr>
          <w:rFonts w:ascii="Arial" w:hAnsi="Arial" w:cs="Arial"/>
        </w:rPr>
        <w:t xml:space="preserve"> PRTs that have been provisionally registered with the Victorian Institute of Teaching (VIT) for the longest period</w:t>
      </w:r>
    </w:p>
    <w:p w:rsidRPr="003224E3" w:rsidR="00E50F67" w:rsidP="00E50F67" w:rsidRDefault="00980E93" w14:paraId="614EBB88" w14:textId="44FF7F3D">
      <w:pPr>
        <w:pStyle w:val="ListParagraph"/>
        <w:numPr>
          <w:ilvl w:val="0"/>
          <w:numId w:val="18"/>
        </w:numPr>
        <w:contextualSpacing w:val="0"/>
        <w:rPr>
          <w:rFonts w:ascii="Arial" w:hAnsi="Arial" w:cs="Arial"/>
        </w:rPr>
      </w:pPr>
      <w:r w:rsidRPr="003224E3">
        <w:rPr>
          <w:rFonts w:ascii="Arial" w:hAnsi="Arial" w:cs="Arial"/>
        </w:rPr>
        <w:t xml:space="preserve">if successful, </w:t>
      </w:r>
      <w:r w:rsidRPr="003224E3" w:rsidR="00E50F67">
        <w:rPr>
          <w:rFonts w:ascii="Arial" w:hAnsi="Arial" w:cs="Arial"/>
        </w:rPr>
        <w:t xml:space="preserve">they must notify the PRT </w:t>
      </w:r>
      <w:r w:rsidRPr="003224E3">
        <w:rPr>
          <w:rFonts w:ascii="Arial" w:hAnsi="Arial" w:cs="Arial"/>
        </w:rPr>
        <w:t>once the funding has been received</w:t>
      </w:r>
      <w:r w:rsidRPr="003224E3" w:rsidR="00E50F67">
        <w:rPr>
          <w:rFonts w:ascii="Arial" w:hAnsi="Arial" w:cs="Arial"/>
        </w:rPr>
        <w:t>.</w:t>
      </w:r>
    </w:p>
    <w:p w:rsidRPr="003224E3" w:rsidR="00E50F67" w:rsidP="00E50F67" w:rsidRDefault="00E50F67" w14:paraId="247D3556" w14:textId="77777777">
      <w:pPr>
        <w:rPr>
          <w:rFonts w:ascii="Arial" w:hAnsi="Arial" w:cs="Arial"/>
        </w:rPr>
      </w:pPr>
    </w:p>
    <w:p w:rsidRPr="003224E3" w:rsidR="00E50F67" w:rsidP="00E50F67" w:rsidRDefault="00E50F67" w14:paraId="7273F16A" w14:textId="77777777">
      <w:pPr>
        <w:pStyle w:val="Heading2"/>
        <w:numPr>
          <w:ilvl w:val="0"/>
          <w:numId w:val="20"/>
        </w:numPr>
        <w:tabs>
          <w:tab w:val="num" w:pos="360"/>
        </w:tabs>
        <w:rPr>
          <w:rFonts w:ascii="Arial" w:hAnsi="Arial" w:cs="Arial"/>
        </w:rPr>
      </w:pPr>
      <w:r w:rsidRPr="003224E3">
        <w:rPr>
          <w:rFonts w:ascii="Arial" w:hAnsi="Arial" w:cs="Arial"/>
        </w:rPr>
        <w:t>Payment of Funding</w:t>
      </w:r>
    </w:p>
    <w:p w:rsidRPr="003224E3" w:rsidR="009206FE" w:rsidP="00E50F67" w:rsidRDefault="00E50F67" w14:paraId="33EE60C9" w14:textId="49BAC5AC">
      <w:pPr>
        <w:rPr>
          <w:rFonts w:ascii="Arial" w:hAnsi="Arial" w:cs="Arial"/>
        </w:rPr>
      </w:pPr>
      <w:r w:rsidRPr="003224E3">
        <w:rPr>
          <w:rFonts w:ascii="Arial" w:hAnsi="Arial" w:cs="Arial"/>
        </w:rPr>
        <w:t>The applicant (hereafter referred to as grant recipient) must make the funding available to the early childhood service where the PRT is employed.</w:t>
      </w:r>
    </w:p>
    <w:p w:rsidRPr="003224E3" w:rsidR="00D9180B" w:rsidP="00E50F67" w:rsidRDefault="00D9180B" w14:paraId="5E5F28B5" w14:textId="77777777">
      <w:pPr>
        <w:rPr>
          <w:rFonts w:ascii="Arial" w:hAnsi="Arial" w:cs="Arial"/>
        </w:rPr>
      </w:pPr>
    </w:p>
    <w:p w:rsidRPr="003224E3" w:rsidR="00D9180B" w:rsidP="00D9180B" w:rsidRDefault="00D9180B" w14:paraId="443C91A3" w14:textId="77777777">
      <w:pPr>
        <w:pStyle w:val="Heading2"/>
        <w:numPr>
          <w:ilvl w:val="0"/>
          <w:numId w:val="20"/>
        </w:numPr>
        <w:tabs>
          <w:tab w:val="num" w:pos="360"/>
        </w:tabs>
        <w:rPr>
          <w:rFonts w:ascii="Arial" w:hAnsi="Arial" w:cs="Arial"/>
        </w:rPr>
      </w:pPr>
      <w:r w:rsidRPr="003224E3">
        <w:rPr>
          <w:rFonts w:ascii="Arial" w:hAnsi="Arial" w:cs="Arial"/>
        </w:rPr>
        <w:t>Use of Funding</w:t>
      </w:r>
    </w:p>
    <w:p w:rsidRPr="003224E3" w:rsidR="00D9180B" w:rsidP="00D9180B" w:rsidRDefault="00D9180B" w14:paraId="62ABFEFE" w14:textId="77777777">
      <w:pPr>
        <w:rPr>
          <w:rFonts w:ascii="Arial" w:hAnsi="Arial" w:cs="Arial"/>
        </w:rPr>
      </w:pPr>
      <w:r w:rsidRPr="003224E3">
        <w:rPr>
          <w:rFonts w:ascii="Arial" w:hAnsi="Arial" w:cs="Arial"/>
        </w:rPr>
        <w:t>The grant recipient agrees that funding must be used in any way that supports the PRT(s) to gain proficiency against the Australian Professional Teacher Standards and move to full teacher registration in the 12 months following the issuing of the funding.</w:t>
      </w:r>
    </w:p>
    <w:p w:rsidRPr="003224E3" w:rsidR="00D9180B" w:rsidP="00D9180B" w:rsidRDefault="00D9180B" w14:paraId="7B623BDF" w14:textId="5489EF16">
      <w:pPr>
        <w:rPr>
          <w:rFonts w:ascii="Arial" w:hAnsi="Arial" w:cs="Arial"/>
        </w:rPr>
      </w:pPr>
      <w:r w:rsidRPr="003224E3">
        <w:rPr>
          <w:rFonts w:ascii="Arial" w:hAnsi="Arial" w:cs="Arial"/>
        </w:rPr>
        <w:t>This includes:</w:t>
      </w:r>
    </w:p>
    <w:p w:rsidRPr="003224E3" w:rsidR="00D9180B" w:rsidP="00D9180B" w:rsidRDefault="00D9180B" w14:paraId="029FE5E8" w14:textId="4AA3F289">
      <w:pPr>
        <w:pStyle w:val="ListParagraph"/>
        <w:numPr>
          <w:ilvl w:val="0"/>
          <w:numId w:val="18"/>
        </w:numPr>
        <w:contextualSpacing w:val="0"/>
        <w:rPr>
          <w:rFonts w:ascii="Arial" w:hAnsi="Arial" w:cs="Arial"/>
        </w:rPr>
      </w:pPr>
      <w:r w:rsidRPr="003224E3">
        <w:rPr>
          <w:rFonts w:ascii="Arial" w:hAnsi="Arial" w:cs="Arial"/>
        </w:rPr>
        <w:t>providing paid time release, travel</w:t>
      </w:r>
      <w:r w:rsidRPr="003224E3" w:rsidR="0096098B">
        <w:rPr>
          <w:rFonts w:ascii="Arial" w:hAnsi="Arial" w:cs="Arial"/>
        </w:rPr>
        <w:t>,</w:t>
      </w:r>
      <w:r w:rsidRPr="003224E3">
        <w:rPr>
          <w:rFonts w:ascii="Arial" w:hAnsi="Arial" w:cs="Arial"/>
        </w:rPr>
        <w:t xml:space="preserve"> or accommodation expenses for both the PRT and a mentor/experienced teacher to work with </w:t>
      </w:r>
      <w:r w:rsidRPr="003224E3" w:rsidR="0096098B">
        <w:rPr>
          <w:rFonts w:ascii="Arial" w:hAnsi="Arial" w:cs="Arial"/>
        </w:rPr>
        <w:t>each other</w:t>
      </w:r>
    </w:p>
    <w:p w:rsidRPr="003224E3" w:rsidR="00D9180B" w:rsidP="00D9180B" w:rsidRDefault="00D9180B" w14:paraId="4B43AD8D" w14:textId="69F25770">
      <w:pPr>
        <w:pStyle w:val="ListParagraph"/>
        <w:numPr>
          <w:ilvl w:val="0"/>
          <w:numId w:val="18"/>
        </w:numPr>
        <w:contextualSpacing w:val="0"/>
        <w:rPr>
          <w:rFonts w:ascii="Arial" w:hAnsi="Arial" w:cs="Arial"/>
        </w:rPr>
      </w:pPr>
      <w:r w:rsidRPr="003224E3">
        <w:rPr>
          <w:rFonts w:ascii="Arial" w:hAnsi="Arial" w:cs="Arial"/>
        </w:rPr>
        <w:t>employing a casual relief teacher to backfill the PRT and/or the mentor/experienced teacher</w:t>
      </w:r>
    </w:p>
    <w:p w:rsidRPr="003224E3" w:rsidR="00D9180B" w:rsidP="00D9180B" w:rsidRDefault="00D9180B" w14:paraId="7E65E3DF" w14:textId="77777777">
      <w:pPr>
        <w:pStyle w:val="ListParagraph"/>
        <w:numPr>
          <w:ilvl w:val="0"/>
          <w:numId w:val="18"/>
        </w:numPr>
        <w:ind w:left="714" w:hanging="357"/>
        <w:contextualSpacing w:val="0"/>
        <w:rPr>
          <w:rFonts w:ascii="Arial" w:hAnsi="Arial" w:cs="Arial"/>
        </w:rPr>
      </w:pPr>
      <w:r w:rsidRPr="003224E3">
        <w:rPr>
          <w:rFonts w:ascii="Arial" w:hAnsi="Arial" w:cs="Arial"/>
        </w:rPr>
        <w:t>supporting the PRT to undertake formal professional learning.</w:t>
      </w:r>
    </w:p>
    <w:p w:rsidRPr="003224E3" w:rsidR="00D9180B" w:rsidP="00D9180B" w:rsidRDefault="00D9180B" w14:paraId="25E3D734" w14:textId="254AEBDD">
      <w:r w:rsidRPr="003224E3">
        <w:t xml:space="preserve">The grant recipient agrees that no funding can be used in respect of activities </w:t>
      </w:r>
      <w:r w:rsidRPr="003224E3" w:rsidR="0096098B">
        <w:t>that</w:t>
      </w:r>
      <w:r w:rsidRPr="003224E3">
        <w:t xml:space="preserve"> involve delivering services to children.</w:t>
      </w:r>
    </w:p>
    <w:p w:rsidRPr="003224E3" w:rsidR="00D9180B" w:rsidP="00D9180B" w:rsidRDefault="00D9180B" w14:paraId="30C39CAA" w14:textId="77777777"/>
    <w:p w:rsidRPr="003224E3" w:rsidR="00D9180B" w:rsidP="00D9180B" w:rsidRDefault="00D9180B" w14:paraId="5B5DF721" w14:textId="77777777">
      <w:pPr>
        <w:pStyle w:val="Heading2"/>
        <w:numPr>
          <w:ilvl w:val="0"/>
          <w:numId w:val="20"/>
        </w:numPr>
      </w:pPr>
      <w:r w:rsidRPr="003224E3">
        <w:t xml:space="preserve">Reporting Requirements </w:t>
      </w:r>
    </w:p>
    <w:p w:rsidRPr="003224E3" w:rsidR="00D9180B" w:rsidP="00D9180B" w:rsidRDefault="00D9180B" w14:paraId="7B68735B" w14:textId="190B5985">
      <w:r w:rsidRPr="003224E3">
        <w:t>The grant recipient agrees to provide the department with any information, record or report that relates to the use of funding or shows how the funding has been spent by the grant recipient in accordance with the below schedule as and when requested by the department (in a format to be determined by the department).</w:t>
      </w:r>
    </w:p>
    <w:tbl>
      <w:tblPr>
        <w:tblStyle w:val="TableGrid"/>
        <w:tblW w:w="0" w:type="auto"/>
        <w:tblLook w:val="04A0" w:firstRow="1" w:lastRow="0" w:firstColumn="1" w:lastColumn="0" w:noHBand="0" w:noVBand="1"/>
      </w:tblPr>
      <w:tblGrid>
        <w:gridCol w:w="2547"/>
        <w:gridCol w:w="7075"/>
      </w:tblGrid>
      <w:tr w:rsidRPr="003224E3" w:rsidR="00D9180B" w:rsidTr="004D3DD3" w14:paraId="18F349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3224E3" w:rsidR="00D9180B" w:rsidP="003867F9" w:rsidRDefault="00D9180B" w14:paraId="711E5AAC" w14:textId="77777777">
            <w:pPr>
              <w:rPr>
                <w:b/>
                <w:bCs/>
              </w:rPr>
            </w:pPr>
            <w:r w:rsidRPr="003224E3">
              <w:rPr>
                <w:b/>
                <w:bCs/>
              </w:rPr>
              <w:t>Requirement</w:t>
            </w:r>
          </w:p>
        </w:tc>
        <w:tc>
          <w:tcPr>
            <w:tcW w:w="7075" w:type="dxa"/>
          </w:tcPr>
          <w:p w:rsidRPr="003224E3" w:rsidR="00D9180B" w:rsidP="003867F9" w:rsidRDefault="00D9180B" w14:paraId="348978FD" w14:textId="77777777">
            <w:pPr>
              <w:cnfStyle w:val="100000000000" w:firstRow="1" w:lastRow="0" w:firstColumn="0" w:lastColumn="0" w:oddVBand="0" w:evenVBand="0" w:oddHBand="0" w:evenHBand="0" w:firstRowFirstColumn="0" w:firstRowLastColumn="0" w:lastRowFirstColumn="0" w:lastRowLastColumn="0"/>
              <w:rPr>
                <w:b/>
                <w:bCs/>
              </w:rPr>
            </w:pPr>
            <w:r w:rsidRPr="003224E3">
              <w:rPr>
                <w:b/>
                <w:bCs/>
              </w:rPr>
              <w:t>Due date</w:t>
            </w:r>
          </w:p>
        </w:tc>
      </w:tr>
      <w:tr w:rsidRPr="003224E3" w:rsidR="00D9180B" w:rsidTr="004D3DD3" w14:paraId="5FEE5410" w14:textId="77777777">
        <w:tc>
          <w:tcPr>
            <w:cnfStyle w:val="001000000000" w:firstRow="0" w:lastRow="0" w:firstColumn="1" w:lastColumn="0" w:oddVBand="0" w:evenVBand="0" w:oddHBand="0" w:evenHBand="0" w:firstRowFirstColumn="0" w:firstRowLastColumn="0" w:lastRowFirstColumn="0" w:lastRowLastColumn="0"/>
            <w:tcW w:w="2547" w:type="dxa"/>
          </w:tcPr>
          <w:p w:rsidRPr="003224E3" w:rsidR="00D9180B" w:rsidP="003867F9" w:rsidRDefault="00D9180B" w14:paraId="484AC67F" w14:textId="77777777">
            <w:pPr>
              <w:rPr>
                <w:rFonts w:ascii="Arial" w:hAnsi="Arial" w:cs="Arial"/>
                <w:szCs w:val="22"/>
              </w:rPr>
            </w:pPr>
            <w:r w:rsidRPr="003224E3">
              <w:rPr>
                <w:rFonts w:ascii="Arial" w:hAnsi="Arial" w:cs="Arial"/>
                <w:szCs w:val="22"/>
              </w:rPr>
              <w:t>Progress update</w:t>
            </w:r>
          </w:p>
        </w:tc>
        <w:tc>
          <w:tcPr>
            <w:tcW w:w="7075" w:type="dxa"/>
          </w:tcPr>
          <w:p w:rsidRPr="003224E3" w:rsidR="00D9180B" w:rsidP="003867F9" w:rsidRDefault="00C53670" w14:paraId="77ADC1BC" w14:textId="5EF6D624">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224E3">
              <w:rPr>
                <w:rFonts w:ascii="Arial" w:hAnsi="Arial" w:cs="Arial"/>
                <w:szCs w:val="22"/>
              </w:rPr>
              <w:t xml:space="preserve">Within </w:t>
            </w:r>
            <w:r w:rsidRPr="003224E3" w:rsidR="00D9180B">
              <w:rPr>
                <w:rFonts w:ascii="Arial" w:hAnsi="Arial" w:cs="Arial"/>
                <w:szCs w:val="22"/>
              </w:rPr>
              <w:t xml:space="preserve">6 months </w:t>
            </w:r>
            <w:r w:rsidRPr="003224E3">
              <w:rPr>
                <w:rFonts w:ascii="Arial" w:hAnsi="Arial" w:cs="Arial"/>
                <w:szCs w:val="22"/>
              </w:rPr>
              <w:t xml:space="preserve">of the </w:t>
            </w:r>
            <w:r w:rsidRPr="003224E3" w:rsidR="00D9180B">
              <w:rPr>
                <w:rFonts w:ascii="Arial" w:hAnsi="Arial" w:cs="Arial"/>
                <w:szCs w:val="22"/>
              </w:rPr>
              <w:t xml:space="preserve">funding </w:t>
            </w:r>
            <w:r w:rsidRPr="003224E3">
              <w:rPr>
                <w:rFonts w:ascii="Arial" w:hAnsi="Arial" w:cs="Arial"/>
                <w:szCs w:val="22"/>
              </w:rPr>
              <w:t>being</w:t>
            </w:r>
            <w:r w:rsidRPr="003224E3" w:rsidR="00D9180B">
              <w:rPr>
                <w:rFonts w:ascii="Arial" w:hAnsi="Arial" w:cs="Arial"/>
                <w:szCs w:val="22"/>
              </w:rPr>
              <w:t xml:space="preserve"> issued </w:t>
            </w:r>
          </w:p>
        </w:tc>
      </w:tr>
      <w:tr w:rsidRPr="003224E3" w:rsidR="00D9180B" w:rsidTr="004D3DD3" w14:paraId="44C8D7B1" w14:textId="77777777">
        <w:tc>
          <w:tcPr>
            <w:cnfStyle w:val="001000000000" w:firstRow="0" w:lastRow="0" w:firstColumn="1" w:lastColumn="0" w:oddVBand="0" w:evenVBand="0" w:oddHBand="0" w:evenHBand="0" w:firstRowFirstColumn="0" w:firstRowLastColumn="0" w:lastRowFirstColumn="0" w:lastRowLastColumn="0"/>
            <w:tcW w:w="2547" w:type="dxa"/>
          </w:tcPr>
          <w:p w:rsidRPr="003224E3" w:rsidR="00D9180B" w:rsidP="003867F9" w:rsidRDefault="00D9180B" w14:paraId="551BD2F0" w14:textId="77777777">
            <w:pPr>
              <w:rPr>
                <w:rFonts w:ascii="Arial" w:hAnsi="Arial" w:cs="Arial"/>
                <w:szCs w:val="22"/>
              </w:rPr>
            </w:pPr>
            <w:r w:rsidRPr="003224E3">
              <w:rPr>
                <w:rFonts w:ascii="Arial" w:hAnsi="Arial" w:cs="Arial"/>
                <w:szCs w:val="22"/>
              </w:rPr>
              <w:t>Funding acquittal form</w:t>
            </w:r>
          </w:p>
        </w:tc>
        <w:tc>
          <w:tcPr>
            <w:tcW w:w="7075" w:type="dxa"/>
          </w:tcPr>
          <w:p w:rsidRPr="003224E3" w:rsidR="00D9180B" w:rsidP="003867F9" w:rsidRDefault="00D9180B" w14:paraId="277814F6"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224E3">
              <w:rPr>
                <w:rFonts w:ascii="Arial" w:hAnsi="Arial" w:cs="Arial"/>
                <w:szCs w:val="22"/>
              </w:rPr>
              <w:t xml:space="preserve">12 months after funding is issued </w:t>
            </w:r>
          </w:p>
        </w:tc>
      </w:tr>
      <w:tr w:rsidRPr="003224E3" w:rsidR="00D9180B" w:rsidTr="004D3DD3" w14:paraId="1FBE0B87" w14:textId="77777777">
        <w:tc>
          <w:tcPr>
            <w:cnfStyle w:val="001000000000" w:firstRow="0" w:lastRow="0" w:firstColumn="1" w:lastColumn="0" w:oddVBand="0" w:evenVBand="0" w:oddHBand="0" w:evenHBand="0" w:firstRowFirstColumn="0" w:firstRowLastColumn="0" w:lastRowFirstColumn="0" w:lastRowLastColumn="0"/>
            <w:tcW w:w="2547" w:type="dxa"/>
          </w:tcPr>
          <w:p w:rsidRPr="003224E3" w:rsidR="00D9180B" w:rsidP="003867F9" w:rsidRDefault="00D9180B" w14:paraId="68076F39" w14:textId="77777777">
            <w:pPr>
              <w:rPr>
                <w:rStyle w:val="CommentReference"/>
                <w:rFonts w:ascii="Arial" w:hAnsi="Arial" w:cs="Arial"/>
                <w:sz w:val="22"/>
                <w:szCs w:val="22"/>
              </w:rPr>
            </w:pPr>
            <w:r w:rsidRPr="003224E3">
              <w:rPr>
                <w:rFonts w:ascii="Arial" w:hAnsi="Arial" w:cs="Arial"/>
                <w:szCs w:val="22"/>
              </w:rPr>
              <w:t>Funding acquittal form*</w:t>
            </w:r>
          </w:p>
        </w:tc>
        <w:tc>
          <w:tcPr>
            <w:tcW w:w="7075" w:type="dxa"/>
          </w:tcPr>
          <w:p w:rsidRPr="003224E3" w:rsidR="00D9180B" w:rsidP="003867F9" w:rsidRDefault="00D9180B" w14:paraId="0042DA51"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3224E3">
              <w:rPr>
                <w:rFonts w:ascii="Arial" w:hAnsi="Arial" w:cs="Arial"/>
                <w:szCs w:val="22"/>
              </w:rPr>
              <w:t>Every 3 – 6 months after the 12-month funding period, until the funding is acquitted*</w:t>
            </w:r>
          </w:p>
        </w:tc>
      </w:tr>
    </w:tbl>
    <w:p w:rsidR="00D9180B" w:rsidP="00D9180B" w:rsidRDefault="003867F9" w14:paraId="0BD3BE62" w14:textId="38F1BE4C">
      <w:pPr>
        <w:rPr>
          <w:rStyle w:val="CommentReference"/>
          <w:rFonts w:ascii="Arial" w:hAnsi="Arial" w:cs="Arial"/>
          <w:sz w:val="20"/>
          <w:szCs w:val="20"/>
        </w:rPr>
      </w:pPr>
      <w:r w:rsidRPr="003224E3">
        <w:rPr>
          <w:rStyle w:val="CommentReference"/>
          <w:rFonts w:ascii="Arial" w:hAnsi="Arial" w:cs="Arial"/>
          <w:sz w:val="20"/>
          <w:szCs w:val="20"/>
        </w:rPr>
        <w:t>*Only applicable if the department has granted permission to the grant recipient to continue to support the PRT(s) after the 12-month funding period using unspent funding</w:t>
      </w:r>
    </w:p>
    <w:p w:rsidRPr="003224E3" w:rsidR="003867F9" w:rsidP="00D9180B" w:rsidRDefault="003867F9" w14:paraId="4C09FC10" w14:textId="77777777"/>
    <w:p w:rsidRPr="003224E3" w:rsidR="00D9180B" w:rsidP="00D9180B" w:rsidRDefault="00D9180B" w14:paraId="553B6135" w14:textId="77777777">
      <w:r w:rsidRPr="003224E3">
        <w:lastRenderedPageBreak/>
        <w:t xml:space="preserve">Any further request for information, record or report must be received by the department within thirty (30) days of receiving the request from the department. </w:t>
      </w:r>
    </w:p>
    <w:p w:rsidRPr="003224E3" w:rsidR="00D9180B" w:rsidP="00D9180B" w:rsidRDefault="00D9180B" w14:paraId="620D2384" w14:textId="77777777">
      <w:pPr>
        <w:rPr>
          <w:rFonts w:ascii="Arial" w:hAnsi="Arial" w:cs="Arial"/>
        </w:rPr>
      </w:pPr>
      <w:r w:rsidRPr="003224E3">
        <w:rPr>
          <w:rFonts w:ascii="Arial" w:hAnsi="Arial" w:cs="Arial"/>
        </w:rPr>
        <w:t>The grant recipient agrees that failure to comply with the above schedule and any request by the department may, at the discretion of the department, make an approved provider ineligible to receive funding in future PRT grant rounds.</w:t>
      </w:r>
    </w:p>
    <w:p w:rsidRPr="003224E3" w:rsidR="00D9180B" w:rsidP="00D9180B" w:rsidRDefault="00D163F7" w14:paraId="376452DD" w14:textId="3B074CE8">
      <w:pPr>
        <w:rPr>
          <w:rFonts w:ascii="Arial" w:hAnsi="Arial" w:cs="Arial"/>
        </w:rPr>
      </w:pPr>
      <w:r w:rsidRPr="003224E3">
        <w:rPr>
          <w:rFonts w:ascii="Arial" w:hAnsi="Arial" w:cs="Arial"/>
        </w:rPr>
        <w:t>In its absolute discretion, the department may approve the grant recipient to continue supporting PRTs using unspent funding after the 12-month funding period to which these Terms and Conditions will still apply.</w:t>
      </w:r>
    </w:p>
    <w:p w:rsidRPr="003224E3" w:rsidR="008A24C5" w:rsidP="00D9180B" w:rsidRDefault="008A24C5" w14:paraId="2F085221" w14:textId="77777777">
      <w:pPr>
        <w:rPr>
          <w:rFonts w:ascii="Arial" w:hAnsi="Arial" w:cs="Arial"/>
        </w:rPr>
      </w:pPr>
    </w:p>
    <w:p w:rsidRPr="00152A8B" w:rsidR="008A24C5" w:rsidP="008A24C5" w:rsidRDefault="008A24C5" w14:paraId="3277DF5E" w14:textId="77777777">
      <w:pPr>
        <w:pStyle w:val="Heading2"/>
        <w:numPr>
          <w:ilvl w:val="0"/>
          <w:numId w:val="20"/>
        </w:numPr>
      </w:pPr>
      <w:r w:rsidRPr="00152A8B">
        <w:t>Recoup Policy</w:t>
      </w:r>
    </w:p>
    <w:p w:rsidRPr="00152A8B" w:rsidR="008A24C5" w:rsidP="008A24C5" w:rsidRDefault="008A24C5" w14:paraId="3BC0DE4F" w14:textId="77777777">
      <w:pPr>
        <w:rPr>
          <w:rFonts w:ascii="Arial" w:hAnsi="Arial" w:cs="Arial"/>
        </w:rPr>
      </w:pPr>
      <w:r w:rsidRPr="00152A8B">
        <w:rPr>
          <w:rFonts w:ascii="Arial" w:hAnsi="Arial" w:cs="Arial"/>
        </w:rPr>
        <w:t>The Recoup Policy may apply if:</w:t>
      </w:r>
    </w:p>
    <w:p w:rsidRPr="00152A8B" w:rsidR="008A24C5" w:rsidP="008A24C5" w:rsidRDefault="00AB3F25" w14:paraId="711D4946" w14:textId="10A8A089">
      <w:pPr>
        <w:pStyle w:val="ListParagraph"/>
        <w:numPr>
          <w:ilvl w:val="0"/>
          <w:numId w:val="22"/>
        </w:numPr>
        <w:rPr>
          <w:lang w:val="en-AU"/>
        </w:rPr>
      </w:pPr>
      <w:r w:rsidRPr="00152A8B">
        <w:rPr>
          <w:lang w:val="en-AU"/>
        </w:rPr>
        <w:t xml:space="preserve">at any time, </w:t>
      </w:r>
      <w:r w:rsidRPr="00152A8B" w:rsidR="008A24C5">
        <w:rPr>
          <w:lang w:val="en-AU"/>
        </w:rPr>
        <w:t xml:space="preserve">the </w:t>
      </w:r>
      <w:r w:rsidRPr="00152A8B">
        <w:rPr>
          <w:lang w:val="en-AU"/>
        </w:rPr>
        <w:t xml:space="preserve">department determines the </w:t>
      </w:r>
      <w:r w:rsidRPr="00152A8B" w:rsidR="008A24C5">
        <w:rPr>
          <w:lang w:val="en-AU"/>
        </w:rPr>
        <w:t xml:space="preserve">grant recipient </w:t>
      </w:r>
      <w:r w:rsidRPr="00152A8B">
        <w:rPr>
          <w:lang w:val="en-AU"/>
        </w:rPr>
        <w:t>is not</w:t>
      </w:r>
      <w:r w:rsidRPr="00152A8B" w:rsidR="008A24C5">
        <w:rPr>
          <w:lang w:val="en-AU"/>
        </w:rPr>
        <w:t xml:space="preserve"> us</w:t>
      </w:r>
      <w:r w:rsidRPr="00152A8B">
        <w:rPr>
          <w:lang w:val="en-AU"/>
        </w:rPr>
        <w:t>ing</w:t>
      </w:r>
      <w:r w:rsidRPr="00152A8B" w:rsidR="008A24C5">
        <w:rPr>
          <w:lang w:val="en-AU"/>
        </w:rPr>
        <w:t xml:space="preserve"> the funding </w:t>
      </w:r>
      <w:r w:rsidRPr="00152A8B" w:rsidR="006649C7">
        <w:rPr>
          <w:lang w:val="en-AU"/>
        </w:rPr>
        <w:t xml:space="preserve">or any part of, </w:t>
      </w:r>
      <w:r w:rsidRPr="00152A8B" w:rsidR="008A24C5">
        <w:rPr>
          <w:lang w:val="en-AU"/>
        </w:rPr>
        <w:t xml:space="preserve">in accordance with the </w:t>
      </w:r>
      <w:r w:rsidRPr="00152A8B" w:rsidR="008A24C5">
        <w:rPr>
          <w:rFonts w:ascii="Arial" w:hAnsi="Arial" w:cs="Arial"/>
        </w:rPr>
        <w:t>PRT Grants Program</w:t>
      </w:r>
      <w:r w:rsidRPr="00152A8B" w:rsidR="00914FCF">
        <w:rPr>
          <w:rFonts w:ascii="Arial" w:hAnsi="Arial" w:cs="Arial"/>
        </w:rPr>
        <w:t xml:space="preserve"> Guidelines</w:t>
      </w:r>
      <w:r w:rsidRPr="00152A8B" w:rsidR="006649C7">
        <w:rPr>
          <w:rFonts w:ascii="Arial" w:hAnsi="Arial" w:cs="Arial"/>
        </w:rPr>
        <w:t xml:space="preserve"> or these Terms and Conditions; or</w:t>
      </w:r>
    </w:p>
    <w:p w:rsidRPr="00152A8B" w:rsidR="008A24C5" w:rsidP="008A24C5" w:rsidRDefault="008A24C5" w14:paraId="0B90F4B3" w14:textId="5A1F6ECB">
      <w:pPr>
        <w:pStyle w:val="ListParagraph"/>
        <w:numPr>
          <w:ilvl w:val="0"/>
          <w:numId w:val="22"/>
        </w:numPr>
        <w:rPr>
          <w:lang w:val="en-AU"/>
        </w:rPr>
      </w:pPr>
      <w:r w:rsidR="008A24C5">
        <w:rPr/>
        <w:t>$</w:t>
      </w:r>
      <w:r w:rsidR="00960B02">
        <w:rPr/>
        <w:t>5</w:t>
      </w:r>
      <w:r w:rsidR="008A24C5">
        <w:rPr/>
        <w:t xml:space="preserve">01 or more of each individual grant of </w:t>
      </w:r>
      <w:r w:rsidR="00A834AC">
        <w:rPr/>
        <w:t>funding amount</w:t>
      </w:r>
      <w:r w:rsidR="008A24C5">
        <w:rPr/>
        <w:t xml:space="preserve"> issued to the approved provider </w:t>
      </w:r>
      <w:r w:rsidR="008A24C5">
        <w:rPr/>
        <w:t>remains</w:t>
      </w:r>
      <w:r w:rsidR="008A24C5">
        <w:rPr/>
        <w:t xml:space="preserve"> unspent following the 12-month funding period</w:t>
      </w:r>
      <w:r w:rsidR="00914FCF">
        <w:rPr/>
        <w:t>.</w:t>
      </w:r>
    </w:p>
    <w:p w:rsidRPr="00152A8B" w:rsidR="008A24C5" w:rsidP="008A24C5" w:rsidRDefault="008A24C5" w14:paraId="53082AA7" w14:textId="77777777">
      <w:pPr>
        <w:rPr>
          <w:rFonts w:ascii="Arial" w:hAnsi="Arial" w:cs="Arial"/>
        </w:rPr>
      </w:pPr>
      <w:r w:rsidRPr="00152A8B">
        <w:rPr>
          <w:rFonts w:ascii="Arial" w:hAnsi="Arial" w:cs="Arial"/>
        </w:rPr>
        <w:t>The grant recipient agrees that the department may, in its absolute discretion, provide written notice that all or part of the funding will be recouped within sixty (60) days, or such other period as agreed, via the Kindergarten Information Management System (KIMS).</w:t>
      </w:r>
    </w:p>
    <w:p w:rsidRPr="003224E3" w:rsidR="008A24C5" w:rsidP="008A24C5" w:rsidRDefault="008A24C5" w14:paraId="7B592846" w14:textId="65128366">
      <w:pPr>
        <w:rPr>
          <w:rFonts w:ascii="Arial" w:hAnsi="Arial" w:cs="Arial"/>
        </w:rPr>
      </w:pPr>
      <w:r w:rsidRPr="00152A8B">
        <w:rPr>
          <w:rFonts w:ascii="Arial" w:hAnsi="Arial" w:cs="Arial"/>
        </w:rPr>
        <w:t>In its absolute discretion, the department may approve the grant recipient to continue supporting PRTs using unspent funding after the 12-month funding period</w:t>
      </w:r>
      <w:r w:rsidRPr="00152A8B" w:rsidR="00283DA5">
        <w:rPr>
          <w:rFonts w:ascii="Arial" w:hAnsi="Arial" w:cs="Arial"/>
        </w:rPr>
        <w:t>. T</w:t>
      </w:r>
      <w:r w:rsidRPr="00152A8B">
        <w:rPr>
          <w:rFonts w:ascii="Arial" w:hAnsi="Arial" w:cs="Arial"/>
        </w:rPr>
        <w:t>hese Terms and Conditions will still apply.</w:t>
      </w:r>
    </w:p>
    <w:p w:rsidRPr="003224E3" w:rsidR="008A24C5" w:rsidP="008A24C5" w:rsidRDefault="008A24C5" w14:paraId="266AFCF1" w14:textId="77777777">
      <w:pPr>
        <w:rPr>
          <w:rFonts w:ascii="Arial" w:hAnsi="Arial" w:cs="Arial"/>
        </w:rPr>
      </w:pPr>
    </w:p>
    <w:p w:rsidRPr="003224E3" w:rsidR="00D9180B" w:rsidP="00D9180B" w:rsidRDefault="00D9180B" w14:paraId="2785F5BA" w14:textId="4DE463AE">
      <w:pPr>
        <w:pStyle w:val="Heading2"/>
        <w:numPr>
          <w:ilvl w:val="0"/>
          <w:numId w:val="20"/>
        </w:numPr>
        <w:tabs>
          <w:tab w:val="num" w:pos="360"/>
        </w:tabs>
        <w:rPr>
          <w:rFonts w:ascii="Arial" w:hAnsi="Arial" w:cs="Arial"/>
        </w:rPr>
      </w:pPr>
      <w:r w:rsidRPr="003224E3">
        <w:rPr>
          <w:rFonts w:ascii="Arial" w:hAnsi="Arial" w:cs="Arial"/>
        </w:rPr>
        <w:t>Employment Cessation</w:t>
      </w:r>
    </w:p>
    <w:p w:rsidRPr="003224E3" w:rsidR="00D9180B" w:rsidP="00D9180B" w:rsidRDefault="00D9180B" w14:paraId="5930B5C3" w14:textId="5D2A5068">
      <w:pPr>
        <w:rPr>
          <w:rFonts w:ascii="Arial" w:hAnsi="Arial" w:cs="Arial"/>
        </w:rPr>
      </w:pPr>
      <w:r w:rsidRPr="003224E3">
        <w:rPr>
          <w:rFonts w:ascii="Arial" w:hAnsi="Arial" w:cs="Arial"/>
        </w:rPr>
        <w:t xml:space="preserve">The grant recipient agrees that </w:t>
      </w:r>
      <w:r w:rsidRPr="003224E3" w:rsidR="00194CEA">
        <w:rPr>
          <w:rFonts w:ascii="Arial" w:hAnsi="Arial" w:cs="Arial"/>
        </w:rPr>
        <w:t xml:space="preserve">if </w:t>
      </w:r>
      <w:r w:rsidRPr="003224E3">
        <w:rPr>
          <w:rFonts w:ascii="Arial" w:hAnsi="Arial" w:cs="Arial"/>
        </w:rPr>
        <w:t xml:space="preserve">a PRT listed in the funding application ceases employment with the grant recipient, or any other event occurs which reasonably </w:t>
      </w:r>
      <w:r w:rsidRPr="003224E3" w:rsidR="0096098B">
        <w:rPr>
          <w:rFonts w:ascii="Arial" w:hAnsi="Arial" w:cs="Arial"/>
        </w:rPr>
        <w:t>affects</w:t>
      </w:r>
      <w:r w:rsidRPr="003224E3">
        <w:rPr>
          <w:rFonts w:ascii="Arial" w:hAnsi="Arial" w:cs="Arial"/>
        </w:rPr>
        <w:t xml:space="preserve"> the funding, the department must be informed as soon as possible by emailing </w:t>
      </w:r>
      <w:hyperlink w:history="1" r:id="rId12">
        <w:r w:rsidRPr="00152A8B" w:rsidR="0079745C">
          <w:rPr>
            <w:rStyle w:val="Hyperlink"/>
          </w:rPr>
          <w:t>prt.grants.program@education.vic.gov.au</w:t>
        </w:r>
      </w:hyperlink>
      <w:r w:rsidRPr="00152A8B" w:rsidR="0079745C">
        <w:t>.</w:t>
      </w:r>
      <w:r w:rsidRPr="003224E3">
        <w:rPr>
          <w:rFonts w:ascii="Arial" w:hAnsi="Arial" w:cs="Arial"/>
        </w:rPr>
        <w:t xml:space="preserve"> </w:t>
      </w:r>
    </w:p>
    <w:p w:rsidRPr="00732FA8" w:rsidR="00E71E31" w:rsidP="004D3DD3" w:rsidRDefault="00D9180B" w14:paraId="3B9F85F9" w14:textId="2265E3B3">
      <w:pPr>
        <w:rPr>
          <w:rFonts w:ascii="Arial" w:hAnsi="Arial" w:cs="Arial"/>
        </w:rPr>
      </w:pPr>
      <w:r w:rsidRPr="003224E3">
        <w:rPr>
          <w:rFonts w:ascii="Arial" w:hAnsi="Arial" w:cs="Arial"/>
        </w:rPr>
        <w:t xml:space="preserve">The grant recipient acknowledges that the department will then confirm the next steps, which may include but </w:t>
      </w:r>
      <w:r w:rsidRPr="003224E3" w:rsidR="0096098B">
        <w:rPr>
          <w:rFonts w:ascii="Arial" w:hAnsi="Arial" w:cs="Arial"/>
        </w:rPr>
        <w:t>are</w:t>
      </w:r>
      <w:r w:rsidRPr="003224E3">
        <w:rPr>
          <w:rFonts w:ascii="Arial" w:hAnsi="Arial" w:cs="Arial"/>
        </w:rPr>
        <w:t xml:space="preserve"> not limited to, transferring the funding to a different PRT employed by the grant recipient or returning </w:t>
      </w:r>
      <w:r w:rsidRPr="00152A8B">
        <w:rPr>
          <w:rFonts w:ascii="Arial" w:hAnsi="Arial" w:cs="Arial"/>
        </w:rPr>
        <w:t>the un</w:t>
      </w:r>
      <w:r w:rsidRPr="00152A8B" w:rsidR="00194CEA">
        <w:rPr>
          <w:rFonts w:ascii="Arial" w:hAnsi="Arial" w:cs="Arial"/>
        </w:rPr>
        <w:t>-acquitted</w:t>
      </w:r>
      <w:r w:rsidRPr="00152A8B">
        <w:rPr>
          <w:rFonts w:ascii="Arial" w:hAnsi="Arial" w:cs="Arial"/>
        </w:rPr>
        <w:t xml:space="preserve"> funding </w:t>
      </w:r>
      <w:r w:rsidRPr="00152A8B" w:rsidR="001630DD">
        <w:rPr>
          <w:rFonts w:ascii="Arial" w:hAnsi="Arial" w:cs="Arial"/>
        </w:rPr>
        <w:t>to the department (in accordance with the ‘Recoup Policy’ noted in clause 6)</w:t>
      </w:r>
      <w:r w:rsidR="003224E3">
        <w:rPr>
          <w:rFonts w:ascii="Arial" w:hAnsi="Arial" w:cs="Arial"/>
        </w:rPr>
        <w:t>.</w:t>
      </w:r>
    </w:p>
    <w:sectPr w:rsidRPr="00732FA8" w:rsidR="00E71E31" w:rsidSect="00A11A01">
      <w:headerReference w:type="default" r:id="rId13"/>
      <w:footerReference w:type="even" r:id="rId14"/>
      <w:footerReference w:type="default" r:id="rId15"/>
      <w:pgSz w:w="11900" w:h="16840" w:orient="portrait"/>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B25" w:rsidP="003967DD" w:rsidRDefault="005D7B25" w14:paraId="4BAEC526" w14:textId="77777777">
      <w:pPr>
        <w:spacing w:after="0"/>
      </w:pPr>
      <w:r>
        <w:separator/>
      </w:r>
    </w:p>
  </w:endnote>
  <w:endnote w:type="continuationSeparator" w:id="0">
    <w:p w:rsidR="005D7B25" w:rsidP="003967DD" w:rsidRDefault="005D7B25" w14:paraId="20C8F0A2" w14:textId="77777777">
      <w:pPr>
        <w:spacing w:after="0"/>
      </w:pPr>
      <w:r>
        <w:continuationSeparator/>
      </w:r>
    </w:p>
  </w:endnote>
  <w:endnote w:type="continuationNotice" w:id="1">
    <w:p w:rsidR="005D7B25" w:rsidRDefault="005D7B25" w14:paraId="1CAC9DC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3867F9" w:rsidRDefault="00A31926" w14:paraId="52393A50"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787F00F3"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3867F9" w:rsidRDefault="00A31926" w14:paraId="310FBC39"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rsidRPr="00B77B44" w:rsidR="00B77B44" w:rsidP="00B77B44" w:rsidRDefault="00B77B44" w14:paraId="422441DC" w14:textId="38D32795">
    <w:pPr>
      <w:pStyle w:val="Footer"/>
      <w:ind w:firstLine="360"/>
      <w:rPr>
        <w:i/>
        <w:iCs/>
        <w:sz w:val="20"/>
        <w:szCs w:val="20"/>
      </w:rPr>
    </w:pPr>
    <w:r w:rsidRPr="00B77B44">
      <w:rPr>
        <w:i/>
        <w:iCs/>
        <w:sz w:val="20"/>
        <w:szCs w:val="20"/>
      </w:rPr>
      <w:t xml:space="preserve">Published </w:t>
    </w:r>
    <w:r>
      <w:rPr>
        <w:i/>
        <w:iCs/>
        <w:sz w:val="20"/>
        <w:szCs w:val="20"/>
      </w:rPr>
      <w:t xml:space="preserve">in </w:t>
    </w:r>
    <w:r w:rsidRPr="00B77B44">
      <w:rPr>
        <w:i/>
        <w:iCs/>
        <w:sz w:val="20"/>
        <w:szCs w:val="20"/>
      </w:rPr>
      <w:t>July</w:t>
    </w:r>
    <w:r w:rsidRPr="00B77B44">
      <w:rPr>
        <w:i/>
        <w:sz w:val="20"/>
        <w:szCs w:val="20"/>
      </w:rPr>
      <w:t xml:space="preserve"> 202</w:t>
    </w:r>
    <w:r w:rsidR="00822709">
      <w:rPr>
        <w:i/>
        <w:sz w:val="20"/>
        <w:szCs w:val="20"/>
      </w:rPr>
      <w:t>5</w:t>
    </w:r>
  </w:p>
  <w:p w:rsidRPr="00B77B44" w:rsidR="00B77B44" w:rsidP="7FE0B3B3" w:rsidRDefault="00B77B44" w14:paraId="03FF7AE7" w14:textId="2D54E2F3">
    <w:pPr>
      <w:pStyle w:val="Footer"/>
      <w:tabs>
        <w:tab w:val="clear" w:pos="4513"/>
        <w:tab w:val="clear" w:pos="9026"/>
        <w:tab w:val="left" w:pos="3328"/>
      </w:tabs>
      <w:ind w:firstLine="360"/>
      <w:rPr>
        <w:i w:val="1"/>
        <w:iCs w:val="1"/>
        <w:sz w:val="20"/>
        <w:szCs w:val="20"/>
      </w:rPr>
    </w:pPr>
    <w:r w:rsidRPr="7FE0B3B3" w:rsidR="7FE0B3B3">
      <w:rPr>
        <w:i w:val="1"/>
        <w:iCs w:val="1"/>
        <w:sz w:val="20"/>
        <w:szCs w:val="20"/>
      </w:rPr>
      <w:t>Review due August 202</w:t>
    </w:r>
    <w:r w:rsidRPr="7FE0B3B3" w:rsidR="7FE0B3B3">
      <w:rPr>
        <w:i w:val="1"/>
        <w:iCs w:val="1"/>
        <w:sz w:val="20"/>
        <w:szCs w:val="20"/>
      </w:rPr>
      <w:t>6</w:t>
    </w:r>
    <w:r>
      <w:tab/>
    </w:r>
  </w:p>
  <w:p w:rsidR="00A31926" w:rsidP="00822709" w:rsidRDefault="00822709" w14:paraId="43B4B112" w14:textId="146210B9">
    <w:pPr>
      <w:pStyle w:val="Footer"/>
      <w:tabs>
        <w:tab w:val="clear" w:pos="4513"/>
        <w:tab w:val="clear" w:pos="9026"/>
        <w:tab w:val="left" w:pos="7016"/>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B25" w:rsidP="003967DD" w:rsidRDefault="005D7B25" w14:paraId="0AC5A138" w14:textId="77777777">
      <w:pPr>
        <w:spacing w:after="0"/>
      </w:pPr>
      <w:r>
        <w:separator/>
      </w:r>
    </w:p>
  </w:footnote>
  <w:footnote w:type="continuationSeparator" w:id="0">
    <w:p w:rsidR="005D7B25" w:rsidP="003967DD" w:rsidRDefault="005D7B25" w14:paraId="0E1D1B6A" w14:textId="77777777">
      <w:pPr>
        <w:spacing w:after="0"/>
      </w:pPr>
      <w:r>
        <w:continuationSeparator/>
      </w:r>
    </w:p>
  </w:footnote>
  <w:footnote w:type="continuationNotice" w:id="1">
    <w:p w:rsidR="005D7B25" w:rsidRDefault="005D7B25" w14:paraId="6A679E9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67DD" w:rsidRDefault="000861DD" w14:paraId="7ECA50D8" w14:textId="77777777">
    <w:pPr>
      <w:pStyle w:val="Header"/>
    </w:pPr>
    <w:r>
      <w:rPr>
        <w:noProof/>
      </w:rPr>
      <w:drawing>
        <wp:anchor distT="0" distB="0" distL="114300" distR="114300" simplePos="0" relativeHeight="251658240" behindDoc="1" locked="0" layoutInCell="1" allowOverlap="1" wp14:anchorId="7D1C3FC0" wp14:editId="3FC6A894">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EC25828"/>
    <w:multiLevelType w:val="hybridMultilevel"/>
    <w:tmpl w:val="09A097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B456E80"/>
    <w:multiLevelType w:val="hybridMultilevel"/>
    <w:tmpl w:val="DCA2C7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C6A78"/>
    <w:multiLevelType w:val="hybridMultilevel"/>
    <w:tmpl w:val="71E85BF4"/>
    <w:lvl w:ilvl="0" w:tplc="0C090003">
      <w:start w:val="1"/>
      <w:numFmt w:val="bullet"/>
      <w:lvlText w:val="o"/>
      <w:lvlJc w:val="left"/>
      <w:pPr>
        <w:ind w:left="1500" w:hanging="360"/>
      </w:pPr>
      <w:rPr>
        <w:rFonts w:hint="default" w:ascii="Courier New" w:hAnsi="Courier New" w:cs="Courier New"/>
      </w:rPr>
    </w:lvl>
    <w:lvl w:ilvl="1" w:tplc="0C090003" w:tentative="1">
      <w:start w:val="1"/>
      <w:numFmt w:val="bullet"/>
      <w:lvlText w:val="o"/>
      <w:lvlJc w:val="left"/>
      <w:pPr>
        <w:ind w:left="2220" w:hanging="360"/>
      </w:pPr>
      <w:rPr>
        <w:rFonts w:hint="default" w:ascii="Courier New" w:hAnsi="Courier New" w:cs="Courier New"/>
      </w:rPr>
    </w:lvl>
    <w:lvl w:ilvl="2" w:tplc="0C090005" w:tentative="1">
      <w:start w:val="1"/>
      <w:numFmt w:val="bullet"/>
      <w:lvlText w:val=""/>
      <w:lvlJc w:val="left"/>
      <w:pPr>
        <w:ind w:left="2940" w:hanging="360"/>
      </w:pPr>
      <w:rPr>
        <w:rFonts w:hint="default" w:ascii="Wingdings" w:hAnsi="Wingdings"/>
      </w:rPr>
    </w:lvl>
    <w:lvl w:ilvl="3" w:tplc="0C090001" w:tentative="1">
      <w:start w:val="1"/>
      <w:numFmt w:val="bullet"/>
      <w:lvlText w:val=""/>
      <w:lvlJc w:val="left"/>
      <w:pPr>
        <w:ind w:left="3660" w:hanging="360"/>
      </w:pPr>
      <w:rPr>
        <w:rFonts w:hint="default" w:ascii="Symbol" w:hAnsi="Symbol"/>
      </w:rPr>
    </w:lvl>
    <w:lvl w:ilvl="4" w:tplc="0C090003" w:tentative="1">
      <w:start w:val="1"/>
      <w:numFmt w:val="bullet"/>
      <w:lvlText w:val="o"/>
      <w:lvlJc w:val="left"/>
      <w:pPr>
        <w:ind w:left="4380" w:hanging="360"/>
      </w:pPr>
      <w:rPr>
        <w:rFonts w:hint="default" w:ascii="Courier New" w:hAnsi="Courier New" w:cs="Courier New"/>
      </w:rPr>
    </w:lvl>
    <w:lvl w:ilvl="5" w:tplc="0C090005" w:tentative="1">
      <w:start w:val="1"/>
      <w:numFmt w:val="bullet"/>
      <w:lvlText w:val=""/>
      <w:lvlJc w:val="left"/>
      <w:pPr>
        <w:ind w:left="5100" w:hanging="360"/>
      </w:pPr>
      <w:rPr>
        <w:rFonts w:hint="default" w:ascii="Wingdings" w:hAnsi="Wingdings"/>
      </w:rPr>
    </w:lvl>
    <w:lvl w:ilvl="6" w:tplc="0C090001" w:tentative="1">
      <w:start w:val="1"/>
      <w:numFmt w:val="bullet"/>
      <w:lvlText w:val=""/>
      <w:lvlJc w:val="left"/>
      <w:pPr>
        <w:ind w:left="5820" w:hanging="360"/>
      </w:pPr>
      <w:rPr>
        <w:rFonts w:hint="default" w:ascii="Symbol" w:hAnsi="Symbol"/>
      </w:rPr>
    </w:lvl>
    <w:lvl w:ilvl="7" w:tplc="0C090003" w:tentative="1">
      <w:start w:val="1"/>
      <w:numFmt w:val="bullet"/>
      <w:lvlText w:val="o"/>
      <w:lvlJc w:val="left"/>
      <w:pPr>
        <w:ind w:left="6540" w:hanging="360"/>
      </w:pPr>
      <w:rPr>
        <w:rFonts w:hint="default" w:ascii="Courier New" w:hAnsi="Courier New" w:cs="Courier New"/>
      </w:rPr>
    </w:lvl>
    <w:lvl w:ilvl="8" w:tplc="0C090005" w:tentative="1">
      <w:start w:val="1"/>
      <w:numFmt w:val="bullet"/>
      <w:lvlText w:val=""/>
      <w:lvlJc w:val="left"/>
      <w:pPr>
        <w:ind w:left="7260" w:hanging="360"/>
      </w:pPr>
      <w:rPr>
        <w:rFonts w:hint="default" w:ascii="Wingdings" w:hAnsi="Wingdings"/>
      </w:r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3669B7"/>
    <w:multiLevelType w:val="hybridMultilevel"/>
    <w:tmpl w:val="5A281E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1BE5C7C"/>
    <w:multiLevelType w:val="hybridMultilevel"/>
    <w:tmpl w:val="F97A85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123B57"/>
    <w:multiLevelType w:val="hybridMultilevel"/>
    <w:tmpl w:val="D73841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6"/>
  </w:num>
  <w:num w:numId="13" w16cid:durableId="1838034210">
    <w:abstractNumId w:val="20"/>
  </w:num>
  <w:num w:numId="14" w16cid:durableId="1297906892">
    <w:abstractNumId w:val="21"/>
  </w:num>
  <w:num w:numId="15" w16cid:durableId="1309285767">
    <w:abstractNumId w:val="13"/>
  </w:num>
  <w:num w:numId="16" w16cid:durableId="1078794174">
    <w:abstractNumId w:val="19"/>
  </w:num>
  <w:num w:numId="17" w16cid:durableId="1611740289">
    <w:abstractNumId w:val="15"/>
  </w:num>
  <w:num w:numId="18" w16cid:durableId="1011565454">
    <w:abstractNumId w:val="22"/>
  </w:num>
  <w:num w:numId="19" w16cid:durableId="652492032">
    <w:abstractNumId w:val="11"/>
  </w:num>
  <w:num w:numId="20" w16cid:durableId="1904564854">
    <w:abstractNumId w:val="17"/>
  </w:num>
  <w:num w:numId="21" w16cid:durableId="1697466713">
    <w:abstractNumId w:val="12"/>
  </w:num>
  <w:num w:numId="22" w16cid:durableId="1989940249">
    <w:abstractNumId w:val="18"/>
  </w:num>
  <w:num w:numId="23" w16cid:durableId="975063736">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176D7"/>
    <w:rsid w:val="000256E2"/>
    <w:rsid w:val="00045C87"/>
    <w:rsid w:val="00055AA8"/>
    <w:rsid w:val="00061E29"/>
    <w:rsid w:val="000644F9"/>
    <w:rsid w:val="00080DA9"/>
    <w:rsid w:val="000861DD"/>
    <w:rsid w:val="00087D06"/>
    <w:rsid w:val="0009038D"/>
    <w:rsid w:val="000A0B7F"/>
    <w:rsid w:val="000A1C95"/>
    <w:rsid w:val="000A47D4"/>
    <w:rsid w:val="000C087E"/>
    <w:rsid w:val="000C600E"/>
    <w:rsid w:val="000D2052"/>
    <w:rsid w:val="000D7F68"/>
    <w:rsid w:val="000E4564"/>
    <w:rsid w:val="000F67C7"/>
    <w:rsid w:val="00113F4B"/>
    <w:rsid w:val="00121DC2"/>
    <w:rsid w:val="00122369"/>
    <w:rsid w:val="00125E88"/>
    <w:rsid w:val="00130983"/>
    <w:rsid w:val="00145994"/>
    <w:rsid w:val="001478EF"/>
    <w:rsid w:val="00147F74"/>
    <w:rsid w:val="00150E0F"/>
    <w:rsid w:val="00152A8B"/>
    <w:rsid w:val="00157212"/>
    <w:rsid w:val="00157C7F"/>
    <w:rsid w:val="0016287D"/>
    <w:rsid w:val="001630DD"/>
    <w:rsid w:val="00193143"/>
    <w:rsid w:val="00194CEA"/>
    <w:rsid w:val="001A43E0"/>
    <w:rsid w:val="001D0D94"/>
    <w:rsid w:val="001D13F9"/>
    <w:rsid w:val="001D1DE4"/>
    <w:rsid w:val="001E050E"/>
    <w:rsid w:val="001E61BE"/>
    <w:rsid w:val="001F39DD"/>
    <w:rsid w:val="00223634"/>
    <w:rsid w:val="00235698"/>
    <w:rsid w:val="00240AC9"/>
    <w:rsid w:val="002512BE"/>
    <w:rsid w:val="0027331F"/>
    <w:rsid w:val="00275415"/>
    <w:rsid w:val="00275FB8"/>
    <w:rsid w:val="00283DA5"/>
    <w:rsid w:val="002A0030"/>
    <w:rsid w:val="002A4A96"/>
    <w:rsid w:val="002A6FA2"/>
    <w:rsid w:val="002B573A"/>
    <w:rsid w:val="002D2EB3"/>
    <w:rsid w:val="002D5824"/>
    <w:rsid w:val="002E3BED"/>
    <w:rsid w:val="002E61D6"/>
    <w:rsid w:val="002F6115"/>
    <w:rsid w:val="00312720"/>
    <w:rsid w:val="003224E3"/>
    <w:rsid w:val="00324AD8"/>
    <w:rsid w:val="0032629A"/>
    <w:rsid w:val="00333DCC"/>
    <w:rsid w:val="00334A5E"/>
    <w:rsid w:val="00343AFC"/>
    <w:rsid w:val="0034745C"/>
    <w:rsid w:val="003867F9"/>
    <w:rsid w:val="003967DD"/>
    <w:rsid w:val="003A4C39"/>
    <w:rsid w:val="003C4F4E"/>
    <w:rsid w:val="003D4C79"/>
    <w:rsid w:val="003E7BF8"/>
    <w:rsid w:val="003F42A8"/>
    <w:rsid w:val="004035E2"/>
    <w:rsid w:val="004065CF"/>
    <w:rsid w:val="0042333B"/>
    <w:rsid w:val="004521E7"/>
    <w:rsid w:val="0045369E"/>
    <w:rsid w:val="00455B93"/>
    <w:rsid w:val="004671F9"/>
    <w:rsid w:val="004742F3"/>
    <w:rsid w:val="004940E0"/>
    <w:rsid w:val="004B2ED6"/>
    <w:rsid w:val="004C3881"/>
    <w:rsid w:val="004C591E"/>
    <w:rsid w:val="004D3DD3"/>
    <w:rsid w:val="004F224D"/>
    <w:rsid w:val="00500ADA"/>
    <w:rsid w:val="00512BBA"/>
    <w:rsid w:val="0052268D"/>
    <w:rsid w:val="00555277"/>
    <w:rsid w:val="00567CF0"/>
    <w:rsid w:val="00570A80"/>
    <w:rsid w:val="005837FE"/>
    <w:rsid w:val="00584366"/>
    <w:rsid w:val="00586A4B"/>
    <w:rsid w:val="00586EB9"/>
    <w:rsid w:val="005935CF"/>
    <w:rsid w:val="00596923"/>
    <w:rsid w:val="005971BC"/>
    <w:rsid w:val="0059778A"/>
    <w:rsid w:val="005A4F12"/>
    <w:rsid w:val="005D3294"/>
    <w:rsid w:val="005D743A"/>
    <w:rsid w:val="005D7B25"/>
    <w:rsid w:val="005D7B72"/>
    <w:rsid w:val="005E0713"/>
    <w:rsid w:val="005F00E0"/>
    <w:rsid w:val="005F58F0"/>
    <w:rsid w:val="005F602C"/>
    <w:rsid w:val="00624A55"/>
    <w:rsid w:val="00633BB1"/>
    <w:rsid w:val="00635B30"/>
    <w:rsid w:val="00641645"/>
    <w:rsid w:val="00650C43"/>
    <w:rsid w:val="0065576F"/>
    <w:rsid w:val="006649C7"/>
    <w:rsid w:val="006671CE"/>
    <w:rsid w:val="00673FD6"/>
    <w:rsid w:val="00682839"/>
    <w:rsid w:val="00684C3A"/>
    <w:rsid w:val="00694AF0"/>
    <w:rsid w:val="006960AE"/>
    <w:rsid w:val="006A1F8A"/>
    <w:rsid w:val="006A25AC"/>
    <w:rsid w:val="006B5643"/>
    <w:rsid w:val="006C45C0"/>
    <w:rsid w:val="006D2469"/>
    <w:rsid w:val="006D2D24"/>
    <w:rsid w:val="006E14B8"/>
    <w:rsid w:val="006E2B9A"/>
    <w:rsid w:val="006F1283"/>
    <w:rsid w:val="006F2EC0"/>
    <w:rsid w:val="00710CED"/>
    <w:rsid w:val="007140FE"/>
    <w:rsid w:val="0072681A"/>
    <w:rsid w:val="0072742A"/>
    <w:rsid w:val="00727CA1"/>
    <w:rsid w:val="00735566"/>
    <w:rsid w:val="0074637B"/>
    <w:rsid w:val="00767573"/>
    <w:rsid w:val="0078132E"/>
    <w:rsid w:val="0079745C"/>
    <w:rsid w:val="007A6E56"/>
    <w:rsid w:val="007B556E"/>
    <w:rsid w:val="007C49F8"/>
    <w:rsid w:val="007D0245"/>
    <w:rsid w:val="007D3E38"/>
    <w:rsid w:val="00804571"/>
    <w:rsid w:val="008065DA"/>
    <w:rsid w:val="008109DF"/>
    <w:rsid w:val="00812BEF"/>
    <w:rsid w:val="00822709"/>
    <w:rsid w:val="008505F1"/>
    <w:rsid w:val="00855DD0"/>
    <w:rsid w:val="0088474D"/>
    <w:rsid w:val="00890680"/>
    <w:rsid w:val="00892E24"/>
    <w:rsid w:val="008A24C5"/>
    <w:rsid w:val="008A624B"/>
    <w:rsid w:val="008B1737"/>
    <w:rsid w:val="008B6878"/>
    <w:rsid w:val="008D45A6"/>
    <w:rsid w:val="008E6D1A"/>
    <w:rsid w:val="008F3D35"/>
    <w:rsid w:val="0090708A"/>
    <w:rsid w:val="00914FCF"/>
    <w:rsid w:val="00915E68"/>
    <w:rsid w:val="009206FE"/>
    <w:rsid w:val="00933C6D"/>
    <w:rsid w:val="00952690"/>
    <w:rsid w:val="0096098B"/>
    <w:rsid w:val="00960B02"/>
    <w:rsid w:val="00980E93"/>
    <w:rsid w:val="009B2C49"/>
    <w:rsid w:val="009B37B9"/>
    <w:rsid w:val="009D5FF5"/>
    <w:rsid w:val="009F4D43"/>
    <w:rsid w:val="009F6A77"/>
    <w:rsid w:val="00A11A01"/>
    <w:rsid w:val="00A15929"/>
    <w:rsid w:val="00A21D0C"/>
    <w:rsid w:val="00A23990"/>
    <w:rsid w:val="00A30164"/>
    <w:rsid w:val="00A31926"/>
    <w:rsid w:val="00A65355"/>
    <w:rsid w:val="00A710DF"/>
    <w:rsid w:val="00A834AC"/>
    <w:rsid w:val="00AB3F25"/>
    <w:rsid w:val="00AE0B31"/>
    <w:rsid w:val="00B0607D"/>
    <w:rsid w:val="00B13C87"/>
    <w:rsid w:val="00B21562"/>
    <w:rsid w:val="00B236F5"/>
    <w:rsid w:val="00B34D49"/>
    <w:rsid w:val="00B61059"/>
    <w:rsid w:val="00B66DF6"/>
    <w:rsid w:val="00B76FBC"/>
    <w:rsid w:val="00B77B44"/>
    <w:rsid w:val="00BA40F7"/>
    <w:rsid w:val="00BA4EC3"/>
    <w:rsid w:val="00BF518C"/>
    <w:rsid w:val="00BF76BF"/>
    <w:rsid w:val="00C0180B"/>
    <w:rsid w:val="00C53670"/>
    <w:rsid w:val="00C539BB"/>
    <w:rsid w:val="00C56132"/>
    <w:rsid w:val="00C57F24"/>
    <w:rsid w:val="00C863F7"/>
    <w:rsid w:val="00C975F7"/>
    <w:rsid w:val="00CA26B4"/>
    <w:rsid w:val="00CB3E55"/>
    <w:rsid w:val="00CB49FE"/>
    <w:rsid w:val="00CB73F7"/>
    <w:rsid w:val="00CC112D"/>
    <w:rsid w:val="00CC5AA8"/>
    <w:rsid w:val="00CD5993"/>
    <w:rsid w:val="00CD7451"/>
    <w:rsid w:val="00CE2803"/>
    <w:rsid w:val="00CE7D8C"/>
    <w:rsid w:val="00CF1996"/>
    <w:rsid w:val="00CF25D7"/>
    <w:rsid w:val="00D14311"/>
    <w:rsid w:val="00D163F7"/>
    <w:rsid w:val="00D613BC"/>
    <w:rsid w:val="00D8560B"/>
    <w:rsid w:val="00D9180B"/>
    <w:rsid w:val="00D94D4E"/>
    <w:rsid w:val="00D9777A"/>
    <w:rsid w:val="00DC4D0D"/>
    <w:rsid w:val="00DC69BF"/>
    <w:rsid w:val="00E0416A"/>
    <w:rsid w:val="00E1321D"/>
    <w:rsid w:val="00E34263"/>
    <w:rsid w:val="00E34721"/>
    <w:rsid w:val="00E4317E"/>
    <w:rsid w:val="00E5030B"/>
    <w:rsid w:val="00E50F67"/>
    <w:rsid w:val="00E56210"/>
    <w:rsid w:val="00E64758"/>
    <w:rsid w:val="00E71E31"/>
    <w:rsid w:val="00E77EB9"/>
    <w:rsid w:val="00E840CB"/>
    <w:rsid w:val="00EB5F54"/>
    <w:rsid w:val="00EE029A"/>
    <w:rsid w:val="00EE096B"/>
    <w:rsid w:val="00EF1381"/>
    <w:rsid w:val="00EF77D9"/>
    <w:rsid w:val="00F05099"/>
    <w:rsid w:val="00F300C7"/>
    <w:rsid w:val="00F43985"/>
    <w:rsid w:val="00F5271F"/>
    <w:rsid w:val="00F56AD4"/>
    <w:rsid w:val="00F839CA"/>
    <w:rsid w:val="00F90366"/>
    <w:rsid w:val="00F92B84"/>
    <w:rsid w:val="00F94715"/>
    <w:rsid w:val="00FB7136"/>
    <w:rsid w:val="00FE1DE3"/>
    <w:rsid w:val="7FE0B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D06BE"/>
  <w14:defaultImageDpi w14:val="32767"/>
  <w15:chartTrackingRefBased/>
  <w15:docId w15:val="{2F0626AE-6E0E-4312-A493-46B04F7B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cs="Times New Roman (Headings CS)" w:asciiTheme="majorHAnsi" w:hAnsiTheme="majorHAnsi" w:eastAsiaTheme="majorEastAsia"/>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cs="Times New Roman (Headings CS)" w:asciiTheme="majorHAnsi" w:hAnsiTheme="majorHAnsi" w:eastAsiaTheme="majorEastAsia"/>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hAnsiTheme="majorHAnsi" w:eastAsiaTheme="majorEastAsia"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8F3D35"/>
    <w:rPr>
      <w:rFonts w:cs="Times New Roman (Headings CS)" w:asciiTheme="majorHAnsi" w:hAnsiTheme="majorHAnsi" w:eastAsiaTheme="majorEastAsia"/>
      <w:b/>
      <w:color w:val="86189C" w:themeColor="accent2"/>
      <w:sz w:val="48"/>
      <w:szCs w:val="32"/>
    </w:rPr>
  </w:style>
  <w:style w:type="paragraph" w:styleId="Intro" w:customStyle="1">
    <w:name w:val="Intro"/>
    <w:basedOn w:val="Normal"/>
    <w:qFormat/>
    <w:rsid w:val="00735566"/>
    <w:pPr>
      <w:pBdr>
        <w:top w:val="single" w:color="86189C" w:themeColor="accent2" w:sz="4" w:space="1"/>
      </w:pBdr>
    </w:pPr>
    <w:rPr>
      <w:b/>
      <w:color w:val="86189C" w:themeColor="accent2"/>
      <w:sz w:val="24"/>
      <w:lang w:val="en-AU"/>
    </w:rPr>
  </w:style>
  <w:style w:type="character" w:styleId="Heading2Char" w:customStyle="1">
    <w:name w:val="Heading 2 Char"/>
    <w:basedOn w:val="DefaultParagraphFont"/>
    <w:link w:val="Heading2"/>
    <w:uiPriority w:val="9"/>
    <w:rsid w:val="00735566"/>
    <w:rPr>
      <w:rFonts w:cs="Times New Roman (Headings CS)" w:asciiTheme="majorHAnsi" w:hAnsiTheme="majorHAnsi" w:eastAsiaTheme="majorEastAsia"/>
      <w:b/>
      <w:color w:val="0090DE" w:themeColor="accent3"/>
      <w:sz w:val="32"/>
      <w:szCs w:val="26"/>
    </w:rPr>
  </w:style>
  <w:style w:type="character" w:styleId="Heading3Char" w:customStyle="1">
    <w:name w:val="Heading 3 Char"/>
    <w:basedOn w:val="DefaultParagraphFont"/>
    <w:link w:val="Heading3"/>
    <w:uiPriority w:val="9"/>
    <w:rsid w:val="001A43E0"/>
    <w:rPr>
      <w:rFonts w:asciiTheme="majorHAnsi" w:hAnsiTheme="majorHAnsi" w:eastAsiaTheme="majorEastAsia"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2E3BED"/>
    <w:pPr>
      <w:numPr>
        <w:numId w:val="14"/>
      </w:numPr>
      <w:ind w:left="284" w:hanging="284"/>
    </w:pPr>
    <w:rPr>
      <w:lang w:val="en-AU"/>
    </w:rPr>
  </w:style>
  <w:style w:type="paragraph" w:styleId="Bullet2" w:customStyle="1">
    <w:name w:val="Bullet 2"/>
    <w:basedOn w:val="Bullet1"/>
    <w:qFormat/>
    <w:rsid w:val="002E3BED"/>
    <w:pPr>
      <w:numPr>
        <w:numId w:val="12"/>
      </w:numPr>
    </w:pPr>
  </w:style>
  <w:style w:type="paragraph" w:styleId="Numberlist" w:customStyle="1">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E56210"/>
    <w:rPr>
      <w:color w:val="0072CE"/>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color="86189C" w:themeColor="accent2" w:sz="4" w:space="10"/>
        <w:bottom w:val="single" w:color="86189C" w:themeColor="accent2" w:sz="4" w:space="10"/>
      </w:pBdr>
      <w:spacing w:before="360" w:after="360"/>
    </w:pPr>
    <w:rPr>
      <w:b/>
      <w:iCs/>
      <w:color w:val="86189C" w:themeColor="accent2"/>
    </w:rPr>
  </w:style>
  <w:style w:type="character" w:styleId="IntenseQuoteChar" w:customStyle="1">
    <w:name w:val="Intense Quote Char"/>
    <w:basedOn w:val="DefaultParagraphFont"/>
    <w:link w:val="IntenseQuote"/>
    <w:uiPriority w:val="30"/>
    <w:rsid w:val="00D9777A"/>
    <w:rPr>
      <w:b/>
      <w:iCs/>
      <w:color w:val="86189C" w:themeColor="accent2"/>
      <w:sz w:val="22"/>
    </w:rPr>
  </w:style>
  <w:style w:type="paragraph" w:styleId="Copyrighttext" w:customStyle="1">
    <w:name w:val="Copyright text"/>
    <w:basedOn w:val="Normal"/>
    <w:qFormat/>
    <w:rsid w:val="00C975F7"/>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50F67"/>
    <w:pPr>
      <w:ind w:left="720"/>
      <w:contextualSpacing/>
    </w:pPr>
  </w:style>
  <w:style w:type="character" w:styleId="CommentReference">
    <w:name w:val="annotation reference"/>
    <w:basedOn w:val="DefaultParagraphFont"/>
    <w:uiPriority w:val="99"/>
    <w:semiHidden/>
    <w:unhideWhenUsed/>
    <w:rsid w:val="00E50F67"/>
    <w:rPr>
      <w:sz w:val="16"/>
      <w:szCs w:val="16"/>
    </w:rPr>
  </w:style>
  <w:style w:type="paragraph" w:styleId="CommentText">
    <w:name w:val="annotation text"/>
    <w:basedOn w:val="Normal"/>
    <w:link w:val="CommentTextChar"/>
    <w:uiPriority w:val="99"/>
    <w:unhideWhenUsed/>
    <w:rsid w:val="00E50F67"/>
    <w:rPr>
      <w:sz w:val="20"/>
      <w:szCs w:val="20"/>
    </w:rPr>
  </w:style>
  <w:style w:type="character" w:styleId="CommentTextChar" w:customStyle="1">
    <w:name w:val="Comment Text Char"/>
    <w:basedOn w:val="DefaultParagraphFont"/>
    <w:link w:val="CommentText"/>
    <w:uiPriority w:val="99"/>
    <w:rsid w:val="00E50F67"/>
    <w:rPr>
      <w:sz w:val="20"/>
      <w:szCs w:val="20"/>
    </w:rPr>
  </w:style>
  <w:style w:type="character" w:styleId="ListParagraphChar" w:customStyle="1">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qFormat/>
    <w:locked/>
    <w:rsid w:val="00E50F67"/>
    <w:rPr>
      <w:sz w:val="22"/>
    </w:rPr>
  </w:style>
  <w:style w:type="paragraph" w:styleId="CommentSubject">
    <w:name w:val="annotation subject"/>
    <w:basedOn w:val="CommentText"/>
    <w:next w:val="CommentText"/>
    <w:link w:val="CommentSubjectChar"/>
    <w:uiPriority w:val="99"/>
    <w:semiHidden/>
    <w:unhideWhenUsed/>
    <w:rsid w:val="00B61059"/>
    <w:rPr>
      <w:b/>
      <w:bCs/>
    </w:rPr>
  </w:style>
  <w:style w:type="character" w:styleId="CommentSubjectChar" w:customStyle="1">
    <w:name w:val="Comment Subject Char"/>
    <w:basedOn w:val="CommentTextChar"/>
    <w:link w:val="CommentSubject"/>
    <w:uiPriority w:val="99"/>
    <w:semiHidden/>
    <w:rsid w:val="00B61059"/>
    <w:rPr>
      <w:b/>
      <w:bCs/>
      <w:sz w:val="20"/>
      <w:szCs w:val="20"/>
    </w:rPr>
  </w:style>
  <w:style w:type="paragraph" w:styleId="Revision">
    <w:name w:val="Revision"/>
    <w:hidden/>
    <w:uiPriority w:val="99"/>
    <w:semiHidden/>
    <w:rsid w:val="00586A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127352697">
      <w:bodyDiv w:val="1"/>
      <w:marLeft w:val="0"/>
      <w:marRight w:val="0"/>
      <w:marTop w:val="0"/>
      <w:marBottom w:val="0"/>
      <w:divBdr>
        <w:top w:val="none" w:sz="0" w:space="0" w:color="auto"/>
        <w:left w:val="none" w:sz="0" w:space="0" w:color="auto"/>
        <w:bottom w:val="none" w:sz="0" w:space="0" w:color="auto"/>
        <w:right w:val="none" w:sz="0" w:space="0" w:color="auto"/>
      </w:divBdr>
    </w:div>
    <w:div w:id="113509768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t.grants.program@education.vic.gov.au" TargetMode="External"/><Relationship Id="rId17"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ad8bebbc-9b88-45cd-a6c6-771df59dce76"/>
    <ds:schemaRef ds:uri="d8be1deb-c62e-498e-8b67-a720ad769797"/>
  </ds:schemaRefs>
</ds:datastoreItem>
</file>

<file path=customXml/itemProps2.xml><?xml version="1.0" encoding="utf-8"?>
<ds:datastoreItem xmlns:ds="http://schemas.openxmlformats.org/officeDocument/2006/customXml" ds:itemID="{1BC5560A-4ABB-4C55-BD75-003DE30202AC}">
  <ds:schemaRefs>
    <ds:schemaRef ds:uri="http://schemas.microsoft.com/sharepoint/events"/>
  </ds:schemaRefs>
</ds:datastoreItem>
</file>

<file path=customXml/itemProps3.xml><?xml version="1.0" encoding="utf-8"?>
<ds:datastoreItem xmlns:ds="http://schemas.openxmlformats.org/officeDocument/2006/customXml" ds:itemID="{B30C6410-A4BC-4DFD-9600-A62AD05A6E9F}"/>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Hyland</dc:creator>
  <cp:keywords/>
  <dc:description/>
  <cp:lastModifiedBy>Kim Nguyen 13</cp:lastModifiedBy>
  <cp:revision>6</cp:revision>
  <dcterms:created xsi:type="dcterms:W3CDTF">2025-07-10T04:50:00Z</dcterms:created>
  <dcterms:modified xsi:type="dcterms:W3CDTF">2025-07-17T06:35:39Z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RecordPoint_WorkflowType">
    <vt:lpwstr>ActiveSubmitStub</vt:lpwstr>
  </property>
  <property fmtid="{D5CDD505-2E9C-101B-9397-08002B2CF9AE}" pid="7" name="RecordPoint_ActiveItemListId">
    <vt:lpwstr>{97a9dcb0-8a2d-4d60-8c57-a89dea282b3a}</vt:lpwstr>
  </property>
  <property fmtid="{D5CDD505-2E9C-101B-9397-08002B2CF9AE}" pid="8" name="RecordPoint_ActiveItemUniqueId">
    <vt:lpwstr>{6b443b6f-2f40-4369-8447-671280c20a16}</vt:lpwstr>
  </property>
  <property fmtid="{D5CDD505-2E9C-101B-9397-08002B2CF9AE}" pid="9" name="RecordPoint_ActiveItemWebId">
    <vt:lpwstr>{1dfd9137-881e-4ba7-ba9b-1d98f6946b89}</vt:lpwstr>
  </property>
  <property fmtid="{D5CDD505-2E9C-101B-9397-08002B2CF9AE}" pid="10" name="RecordPoint_ActiveItemSiteId">
    <vt:lpwstr>{9f9b9da5-e465-4d20-a7a5-cf4520443ddf}</vt:lpwstr>
  </property>
  <property fmtid="{D5CDD505-2E9C-101B-9397-08002B2CF9AE}" pid="11" name="DET_EDRMS_RCS">
    <vt:lpwstr/>
  </property>
  <property fmtid="{D5CDD505-2E9C-101B-9397-08002B2CF9AE}" pid="12" name="DET_EDRMS_BusUnit">
    <vt:lpwstr/>
  </property>
  <property fmtid="{D5CDD505-2E9C-101B-9397-08002B2CF9AE}" pid="13" name="DET_EDRMS_SecClass">
    <vt:lpwstr/>
  </property>
  <property fmtid="{D5CDD505-2E9C-101B-9397-08002B2CF9AE}" pid="14" name="RecordPoint_RecordNumberSubmitted">
    <vt:lpwstr>R20240843580</vt:lpwstr>
  </property>
  <property fmtid="{D5CDD505-2E9C-101B-9397-08002B2CF9AE}" pid="15" name="RecordPoint_SubmissionCompleted">
    <vt:lpwstr>2024-07-10T13:52:55.3666695+10:00</vt:lpwstr>
  </property>
  <property fmtid="{D5CDD505-2E9C-101B-9397-08002B2CF9AE}" pid="16" name="GrammarlyDocumentId">
    <vt:lpwstr>a673dd82943507408bfc82447f2aa7e5abf64a53c763a0f62eeca89c3b8ddd8a</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y fmtid="{D5CDD505-2E9C-101B-9397-08002B2CF9AE}" pid="21" name="DEECD_SubjectCategory">
    <vt:lpwstr/>
  </property>
  <property fmtid="{D5CDD505-2E9C-101B-9397-08002B2CF9AE}" pid="22" name="DEECD_ItemType">
    <vt:lpwstr>101;#Page|eb523acf-a821-456c-a76b-7607578309d7</vt:lpwstr>
  </property>
  <property fmtid="{D5CDD505-2E9C-101B-9397-08002B2CF9AE}" pid="23" name="DEECD_Audience">
    <vt:lpwstr/>
  </property>
  <property fmtid="{D5CDD505-2E9C-101B-9397-08002B2CF9AE}" pid="24" name="DEECD_Author">
    <vt:lpwstr>94;#Education|5232e41c-5101-41fe-b638-7d41d1371531</vt:lpwstr>
  </property>
  <property fmtid="{D5CDD505-2E9C-101B-9397-08002B2CF9AE}" pid="25" name="_dlc_DocIdItemGuid">
    <vt:lpwstr>86412a3e-4513-4767-89af-8ea4b4d60e71</vt:lpwstr>
  </property>
</Properties>
</file>