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Newsletter sample text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4c97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4c9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r w:rsidDel="00000000" w:rsidR="00000000" w:rsidRPr="00000000">
        <w:rPr>
          <w:rtl w:val="0"/>
        </w:rPr>
        <w:t xml:space="preserve">Creating worlds where passions can be explored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VCE's new Vocational Major lets students explore their passions and talents.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VCE Vocational Major is a 2-year applied learning program within the VCE and includes 180 hours of Vocational Education and Training (VET), so students obtain real-world skills and knowledge to one day land a job in Australia’s most in-demand industries.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Whether they’re into music production, hospitality or agriculture, VCE Vocational Major students finish school with an employability edge, ready to take on work, life and more study. Students complete a high-quality curriculum, and work toward completing a VET qualification while finishing school.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Victorian Pathways Certificate is a new flexible Year 11 and 12 course designed for the small number of students who, for a range of reasons, are not able or ready to undertake the VCE or the VCE Vocational Major in schools.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Teachers and career counsellors are available to answer questions, and to support students as they make decisions about their final years at school.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For more information, go to </w:t>
      </w:r>
      <w:hyperlink r:id="rId7">
        <w:r w:rsidDel="00000000" w:rsidR="00000000" w:rsidRPr="00000000">
          <w:rPr>
            <w:color w:val="0071ce"/>
            <w:u w:val="single"/>
            <w:rtl w:val="0"/>
          </w:rPr>
          <w:t xml:space="preserve">www.vic.gov.au/VCE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1701" w:top="2155" w:left="1134" w:right="1134" w:header="283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0" w:line="240" w:lineRule="auto"/>
      <w:ind w:left="0" w:right="0" w:firstLine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0" w:line="240" w:lineRule="auto"/>
      <w:ind w:left="0" w:right="0" w:firstLine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AU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Arial" w:cs="Arial" w:eastAsia="Arial" w:hAnsi="Arial"/>
      <w:b w:val="1"/>
      <w:color w:val="e25205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b w:val="1"/>
      <w:color w:val="004c9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b w:val="1"/>
      <w:color w:val="e2520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5A06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4A2E74"/>
    <w:pPr>
      <w:keepNext w:val="1"/>
      <w:keepLines w:val="1"/>
      <w:spacing w:before="240"/>
      <w:outlineLvl w:val="0"/>
    </w:pPr>
    <w:rPr>
      <w:rFonts w:cs="Times New Roman (Headings CS)" w:asciiTheme="majorHAnsi" w:eastAsiaTheme="majorEastAsia" w:hAnsiTheme="majorHAnsi"/>
      <w:b w:val="1"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47519"/>
    <w:pPr>
      <w:keepNext w:val="1"/>
      <w:keepLines w:val="1"/>
      <w:spacing w:before="40"/>
      <w:outlineLvl w:val="1"/>
    </w:pPr>
    <w:rPr>
      <w:rFonts w:cs="Times New Roman (Headings CS)" w:asciiTheme="majorHAnsi" w:eastAsiaTheme="majorEastAsia" w:hAnsiTheme="majorHAnsi"/>
      <w:b w:val="1"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7E71DF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b w:val="1"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94715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000000" w:themeColor="text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967D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 w:val="1"/>
    <w:rsid w:val="003967D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67DD"/>
  </w:style>
  <w:style w:type="character" w:styleId="Heading1Char" w:customStyle="1">
    <w:name w:val="Heading 1 Char"/>
    <w:basedOn w:val="DefaultParagraphFont"/>
    <w:link w:val="Heading1"/>
    <w:uiPriority w:val="9"/>
    <w:rsid w:val="004A2E74"/>
    <w:rPr>
      <w:rFonts w:cs="Times New Roman (Headings CS)" w:asciiTheme="majorHAnsi" w:eastAsiaTheme="majorEastAsia" w:hAnsiTheme="majorHAnsi"/>
      <w:b w:val="1"/>
      <w:color w:val="e25205" w:themeColor="accent1"/>
      <w:sz w:val="48"/>
      <w:szCs w:val="32"/>
    </w:rPr>
  </w:style>
  <w:style w:type="paragraph" w:styleId="Intro" w:customStyle="1">
    <w:name w:val="Intro"/>
    <w:basedOn w:val="Normal"/>
    <w:qFormat w:val="1"/>
    <w:rsid w:val="00E47519"/>
    <w:pPr>
      <w:pBdr>
        <w:top w:color="004c97" w:space="1" w:sz="4" w:themeColor="accent5" w:val="single"/>
      </w:pBdr>
    </w:pPr>
    <w:rPr>
      <w:b w:val="1"/>
      <w:color w:val="004c97" w:themeColor="accent5"/>
      <w:sz w:val="24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E47519"/>
    <w:rPr>
      <w:rFonts w:cs="Times New Roman (Headings CS)" w:asciiTheme="majorHAnsi" w:eastAsiaTheme="majorEastAsia" w:hAnsiTheme="majorHAnsi"/>
      <w:b w:val="1"/>
      <w:color w:val="004c97" w:themeColor="accent5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E71DF"/>
    <w:rPr>
      <w:rFonts w:asciiTheme="majorHAnsi" w:cstheme="majorBidi" w:eastAsiaTheme="majorEastAsia" w:hAnsiTheme="majorHAnsi"/>
      <w:b w:val="1"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E3BED"/>
    <w:pPr>
      <w:spacing w:before="120"/>
      <w:ind w:left="284" w:right="284"/>
    </w:pPr>
    <w:rPr>
      <w:i w:val="1"/>
      <w:iCs w:val="1"/>
      <w:color w:val="000000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E3BED"/>
    <w:rPr>
      <w:i w:val="1"/>
      <w:iCs w:val="1"/>
      <w:color w:val="000000" w:themeColor="text2"/>
    </w:rPr>
  </w:style>
  <w:style w:type="paragraph" w:styleId="Bullet1" w:customStyle="1">
    <w:name w:val="Bullet 1"/>
    <w:basedOn w:val="Normal"/>
    <w:next w:val="Normal"/>
    <w:qFormat w:val="1"/>
    <w:rsid w:val="002E3BED"/>
    <w:pPr>
      <w:numPr>
        <w:numId w:val="14"/>
      </w:numPr>
      <w:ind w:left="284" w:hanging="284"/>
    </w:pPr>
    <w:rPr>
      <w:lang w:val="en-AU"/>
    </w:rPr>
  </w:style>
  <w:style w:type="paragraph" w:styleId="Bullet2" w:customStyle="1">
    <w:name w:val="Bullet 2"/>
    <w:basedOn w:val="Bullet1"/>
    <w:qFormat w:val="1"/>
    <w:rsid w:val="002E3BED"/>
    <w:pPr>
      <w:numPr>
        <w:numId w:val="12"/>
      </w:numPr>
    </w:pPr>
  </w:style>
  <w:style w:type="paragraph" w:styleId="Numberlist" w:customStyle="1">
    <w:name w:val="Number list"/>
    <w:basedOn w:val="Normal"/>
    <w:next w:val="Normal"/>
    <w:qFormat w:val="1"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2f2" w:themeFill="background1" w:themeFillShade="0000F2" w:val="clear"/>
      <w:tcMar>
        <w:top w:w="57.0" w:type="dxa"/>
        <w:bottom w:w="57.0" w:type="dxa"/>
      </w:tcMar>
    </w:tcPr>
    <w:tblStylePr w:type="firstRow">
      <w:rPr>
        <w:b w:val="0"/>
        <w:color w:val="ffffff" w:themeColor="background1"/>
      </w:rPr>
      <w:tblPr/>
      <w:tcPr>
        <w:shd w:color="auto" w:fill="004c97" w:themeFill="accent5" w:val="clear"/>
      </w:tcPr>
    </w:tblStylePr>
    <w:tblStylePr w:type="firstCol">
      <w:rPr>
        <w:color w:val="000000" w:themeColor="text1"/>
      </w:rPr>
    </w:tblStylePr>
  </w:style>
  <w:style w:type="paragraph" w:styleId="TableHead" w:customStyle="1">
    <w:name w:val="Table Head"/>
    <w:basedOn w:val="Normal"/>
    <w:qFormat w:val="1"/>
    <w:rsid w:val="00122369"/>
    <w:rPr>
      <w:b w:val="1"/>
      <w:color w:val="ffffff" w:themeColor="background1"/>
      <w:lang w:val="en-AU"/>
    </w:rPr>
  </w:style>
  <w:style w:type="paragraph" w:styleId="Tablebody" w:customStyle="1">
    <w:name w:val="Table body"/>
    <w:basedOn w:val="Normal"/>
    <w:qFormat w:val="1"/>
    <w:rsid w:val="00A31926"/>
    <w:pPr>
      <w:spacing w:after="60" w:before="60"/>
    </w:pPr>
    <w:rPr>
      <w:lang w:val="en-AU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A31926"/>
  </w:style>
  <w:style w:type="paragraph" w:styleId="Alphabetlist" w:customStyle="1">
    <w:name w:val="Alphabet list"/>
    <w:basedOn w:val="Numberlist"/>
    <w:qFormat w:val="1"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 w:val="1"/>
    <w:rsid w:val="0016287D"/>
    <w:rPr>
      <w:b w:val="1"/>
      <w:bCs w:val="1"/>
    </w:rPr>
  </w:style>
  <w:style w:type="paragraph" w:styleId="FootnoteText">
    <w:name w:val="footnote text"/>
    <w:basedOn w:val="Normal"/>
    <w:link w:val="FootnoteTextChar"/>
    <w:uiPriority w:val="99"/>
    <w:unhideWhenUsed w:val="1"/>
    <w:rsid w:val="0016287D"/>
    <w:pPr>
      <w:spacing w:after="40"/>
    </w:pPr>
    <w:rPr>
      <w:rFonts w:ascii="Arial" w:cs="Arial" w:hAnsi="Arial" w:eastAsiaTheme="minorEastAsia"/>
      <w:sz w:val="11"/>
      <w:szCs w:val="11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6287D"/>
    <w:rPr>
      <w:rFonts w:ascii="Arial" w:cs="Arial" w:hAnsi="Arial" w:eastAsiaTheme="minorEastAsia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 w:val="1"/>
    <w:rsid w:val="0016287D"/>
    <w:rPr>
      <w:color w:val="0071ce" w:themeColor="hyperlink"/>
      <w:u w:val="single"/>
    </w:rPr>
  </w:style>
  <w:style w:type="character" w:styleId="apple-converted-space" w:customStyle="1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color="auto" w:fill="e1dfdd" w:val="clear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94715"/>
    <w:rPr>
      <w:rFonts w:asciiTheme="majorHAnsi" w:cstheme="majorBidi" w:eastAsiaTheme="majorEastAsia" w:hAnsiTheme="majorHAnsi"/>
      <w:i w:val="1"/>
      <w:iCs w:val="1"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 w:val="1"/>
    <w:rsid w:val="00F94715"/>
    <w:rPr>
      <w:i w:val="1"/>
      <w:iCs w:val="1"/>
      <w:color w:val="000000" w:themeColor="text1"/>
    </w:rPr>
  </w:style>
  <w:style w:type="character" w:styleId="IntenseEmphasis">
    <w:name w:val="Intense Emphasis"/>
    <w:basedOn w:val="DefaultParagraphFont"/>
    <w:uiPriority w:val="21"/>
    <w:qFormat w:val="1"/>
    <w:rsid w:val="00F94715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A2E74"/>
    <w:pPr>
      <w:pBdr>
        <w:top w:color="e25205" w:space="10" w:sz="4" w:themeColor="accent1" w:val="single"/>
        <w:bottom w:color="e25205" w:space="10" w:sz="4" w:themeColor="accent1" w:val="single"/>
      </w:pBdr>
      <w:spacing w:after="360" w:before="360"/>
    </w:pPr>
    <w:rPr>
      <w:b w:val="1"/>
      <w:iCs w:val="1"/>
      <w:color w:val="e2520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2E74"/>
    <w:rPr>
      <w:b w:val="1"/>
      <w:iCs w:val="1"/>
      <w:color w:val="e25205" w:themeColor="accent1"/>
      <w:sz w:val="22"/>
    </w:rPr>
  </w:style>
  <w:style w:type="paragraph" w:styleId="Copyrighttext" w:customStyle="1">
    <w:name w:val="Copyright text"/>
    <w:basedOn w:val="Normal"/>
    <w:qFormat w:val="1"/>
    <w:rsid w:val="007D40FC"/>
    <w:pPr>
      <w:spacing w:after="40"/>
    </w:pPr>
    <w:rPr>
      <w:sz w:val="12"/>
      <w:szCs w:val="1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12" Type="http://schemas.openxmlformats.org/officeDocument/2006/relationships/footer" Target="footer2.xml"/><Relationship Id="rId7" Type="http://schemas.openxmlformats.org/officeDocument/2006/relationships/hyperlink" Target="http://www.vic.gov.au/VCE" TargetMode="Externa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footer" Target="footer3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myUoGwy/dX6wffCMQUR2tIHRw==">CgMxLjA4AHIhMUF0UGhnaE5VM2trTV9jNjlJcTJnY1ZHaFJoM3Zqemt2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Newsletter_text_VCE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8AA7C43-64CA-4FF6-ACF9-F16810E6661F}"/>
</file>

<file path=customXML/itemProps3.xml><?xml version="1.0" encoding="utf-8"?>
<ds:datastoreItem xmlns:ds="http://schemas.openxmlformats.org/officeDocument/2006/customXml" ds:itemID="{4CCD84B6-16A7-473F-AD29-2681811CF3C8}"/>
</file>

<file path=customXML/itemProps4.xml><?xml version="1.0" encoding="utf-8"?>
<ds:datastoreItem xmlns:ds="http://schemas.openxmlformats.org/officeDocument/2006/customXml" ds:itemID="{5F7C6061-7E3D-4FB6-9472-7F5F91B8A66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Newsletter_text_VCE</dc:title>
  <dc:creator>Isabel Lim</dc:creator>
  <dcterms:created xsi:type="dcterms:W3CDTF">2024-03-29T04:01:00Z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