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284A" w14:textId="4BAA7B79" w:rsidR="00F94880" w:rsidRDefault="005F4D10" w:rsidP="0093788B">
      <w:pPr>
        <w:pStyle w:val="Heading1"/>
      </w:pPr>
      <w:r>
        <w:t>Position Description</w:t>
      </w:r>
    </w:p>
    <w:tbl>
      <w:tblPr>
        <w:tblStyle w:val="EarlyLearningVictoriadefaulttable"/>
        <w:tblW w:w="0" w:type="auto"/>
        <w:tblLook w:val="04A0" w:firstRow="1" w:lastRow="0" w:firstColumn="1" w:lastColumn="0" w:noHBand="0" w:noVBand="1"/>
      </w:tblPr>
      <w:tblGrid>
        <w:gridCol w:w="3039"/>
        <w:gridCol w:w="6031"/>
      </w:tblGrid>
      <w:tr w:rsidR="005F4D10" w:rsidRPr="00010D5C" w14:paraId="783E943F" w14:textId="77777777" w:rsidTr="58E808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43EE6757" w14:textId="41FFA5CF" w:rsidR="005F4D10" w:rsidRPr="00010D5C" w:rsidRDefault="005F4D10">
            <w:bookmarkStart w:id="0" w:name="_Toc30502219"/>
            <w:bookmarkStart w:id="1" w:name="_Toc87857029"/>
            <w:r>
              <w:t xml:space="preserve">Role </w:t>
            </w:r>
          </w:p>
        </w:tc>
        <w:tc>
          <w:tcPr>
            <w:tcW w:w="6031" w:type="dxa"/>
          </w:tcPr>
          <w:p w14:paraId="7A3256F3" w14:textId="06D28779" w:rsidR="005F4D10" w:rsidRPr="00010D5C" w:rsidRDefault="00EA3A7B" w:rsidP="005F4D10">
            <w:pPr>
              <w:cnfStyle w:val="100000000000" w:firstRow="1" w:lastRow="0" w:firstColumn="0" w:lastColumn="0" w:oddVBand="0" w:evenVBand="0" w:oddHBand="0" w:evenHBand="0" w:firstRowFirstColumn="0" w:firstRowLastColumn="0" w:lastRowFirstColumn="0" w:lastRowLastColumn="0"/>
            </w:pPr>
            <w:r>
              <w:t>C</w:t>
            </w:r>
            <w:r w:rsidR="0081749F">
              <w:t>entre C</w:t>
            </w:r>
            <w:r>
              <w:t xml:space="preserve">ook </w:t>
            </w:r>
          </w:p>
        </w:tc>
      </w:tr>
      <w:tr w:rsidR="005F4D10" w:rsidRPr="00010D5C" w14:paraId="4A14EC95" w14:textId="77777777" w:rsidTr="58E808B0">
        <w:tc>
          <w:tcPr>
            <w:cnfStyle w:val="001000000000" w:firstRow="0" w:lastRow="0" w:firstColumn="1" w:lastColumn="0" w:oddVBand="0" w:evenVBand="0" w:oddHBand="0" w:evenHBand="0" w:firstRowFirstColumn="0" w:firstRowLastColumn="0" w:lastRowFirstColumn="0" w:lastRowLastColumn="0"/>
            <w:tcW w:w="3039" w:type="dxa"/>
          </w:tcPr>
          <w:p w14:paraId="13CA2B5A" w14:textId="59247397" w:rsidR="005F4D10" w:rsidRPr="00010D5C" w:rsidRDefault="005F4D10">
            <w:r>
              <w:t xml:space="preserve">Group </w:t>
            </w:r>
          </w:p>
        </w:tc>
        <w:tc>
          <w:tcPr>
            <w:tcW w:w="6031" w:type="dxa"/>
          </w:tcPr>
          <w:p w14:paraId="38345105" w14:textId="6C5C91EA" w:rsidR="005F4D10" w:rsidRPr="00010D5C" w:rsidRDefault="005F4D10">
            <w:pPr>
              <w:cnfStyle w:val="000000000000" w:firstRow="0" w:lastRow="0" w:firstColumn="0" w:lastColumn="0" w:oddVBand="0" w:evenVBand="0" w:oddHBand="0" w:evenHBand="0" w:firstRowFirstColumn="0" w:firstRowLastColumn="0" w:lastRowFirstColumn="0" w:lastRowLastColumn="0"/>
            </w:pPr>
            <w:r>
              <w:t xml:space="preserve">Early Learning Victoria </w:t>
            </w:r>
          </w:p>
        </w:tc>
      </w:tr>
      <w:tr w:rsidR="005F4D10" w:rsidRPr="00010D5C" w14:paraId="139CBE61" w14:textId="77777777" w:rsidTr="00253E74">
        <w:trPr>
          <w:trHeight w:val="540"/>
        </w:trPr>
        <w:tc>
          <w:tcPr>
            <w:cnfStyle w:val="001000000000" w:firstRow="0" w:lastRow="0" w:firstColumn="1" w:lastColumn="0" w:oddVBand="0" w:evenVBand="0" w:oddHBand="0" w:evenHBand="0" w:firstRowFirstColumn="0" w:firstRowLastColumn="0" w:lastRowFirstColumn="0" w:lastRowLastColumn="0"/>
            <w:tcW w:w="3039" w:type="dxa"/>
          </w:tcPr>
          <w:p w14:paraId="634E9E25" w14:textId="0D72BB67" w:rsidR="005F4D10" w:rsidRDefault="005F4D10" w:rsidP="005F4D10">
            <w:r>
              <w:t xml:space="preserve">Classification </w:t>
            </w:r>
          </w:p>
        </w:tc>
        <w:tc>
          <w:tcPr>
            <w:tcW w:w="6031" w:type="dxa"/>
          </w:tcPr>
          <w:p w14:paraId="5A15DBC3" w14:textId="6B39C7CE" w:rsidR="005F4D10" w:rsidRDefault="005F4D10" w:rsidP="005F4D10">
            <w:pPr>
              <w:cnfStyle w:val="000000000000" w:firstRow="0" w:lastRow="0" w:firstColumn="0" w:lastColumn="0" w:oddVBand="0" w:evenVBand="0" w:oddHBand="0" w:evenHBand="0" w:firstRowFirstColumn="0" w:firstRowLastColumn="0" w:lastRowFirstColumn="0" w:lastRowLastColumn="0"/>
            </w:pPr>
            <w:r w:rsidRPr="00236A0C">
              <w:t xml:space="preserve">Early </w:t>
            </w:r>
            <w:r w:rsidR="00EA3A7B">
              <w:t>Learning Support Class</w:t>
            </w:r>
          </w:p>
        </w:tc>
      </w:tr>
      <w:tr w:rsidR="005F4D10" w:rsidRPr="00010D5C" w14:paraId="702251A8" w14:textId="77777777" w:rsidTr="00253E74">
        <w:trPr>
          <w:trHeight w:val="590"/>
        </w:trPr>
        <w:tc>
          <w:tcPr>
            <w:cnfStyle w:val="001000000000" w:firstRow="0" w:lastRow="0" w:firstColumn="1" w:lastColumn="0" w:oddVBand="0" w:evenVBand="0" w:oddHBand="0" w:evenHBand="0" w:firstRowFirstColumn="0" w:firstRowLastColumn="0" w:lastRowFirstColumn="0" w:lastRowLastColumn="0"/>
            <w:tcW w:w="3039" w:type="dxa"/>
          </w:tcPr>
          <w:p w14:paraId="7F405059" w14:textId="667289B7" w:rsidR="005F4D10" w:rsidRDefault="005F4D10" w:rsidP="005F4D10">
            <w:r>
              <w:t xml:space="preserve">Salary Range </w:t>
            </w:r>
          </w:p>
        </w:tc>
        <w:tc>
          <w:tcPr>
            <w:tcW w:w="6031" w:type="dxa"/>
          </w:tcPr>
          <w:p w14:paraId="6157609D" w14:textId="73658A95" w:rsidR="005F4D10" w:rsidRDefault="02EE0C89" w:rsidP="005F4D10">
            <w:pPr>
              <w:cnfStyle w:val="000000000000" w:firstRow="0" w:lastRow="0" w:firstColumn="0" w:lastColumn="0" w:oddVBand="0" w:evenVBand="0" w:oddHBand="0" w:evenHBand="0" w:firstRowFirstColumn="0" w:firstRowLastColumn="0" w:lastRowFirstColumn="0" w:lastRowLastColumn="0"/>
            </w:pPr>
            <w:r>
              <w:t>$</w:t>
            </w:r>
            <w:r w:rsidR="00AF3997">
              <w:t>61</w:t>
            </w:r>
            <w:r w:rsidR="00D16DBD">
              <w:t>,606</w:t>
            </w:r>
            <w:r w:rsidRPr="58E808B0">
              <w:rPr>
                <w:color w:val="000000" w:themeColor="text1"/>
              </w:rPr>
              <w:t xml:space="preserve"> </w:t>
            </w:r>
            <w:r w:rsidR="00D16DBD">
              <w:rPr>
                <w:color w:val="000000" w:themeColor="text1"/>
              </w:rPr>
              <w:t xml:space="preserve">– </w:t>
            </w:r>
            <w:r w:rsidRPr="58E808B0">
              <w:rPr>
                <w:color w:val="000000" w:themeColor="text1"/>
              </w:rPr>
              <w:t>$</w:t>
            </w:r>
            <w:r w:rsidR="00D56865">
              <w:rPr>
                <w:color w:val="000000" w:themeColor="text1"/>
              </w:rPr>
              <w:t>71,18</w:t>
            </w:r>
            <w:r w:rsidR="00D16DBD">
              <w:rPr>
                <w:color w:val="000000" w:themeColor="text1"/>
              </w:rPr>
              <w:t>2</w:t>
            </w:r>
          </w:p>
        </w:tc>
      </w:tr>
      <w:tr w:rsidR="005F4D10" w:rsidRPr="00010D5C" w14:paraId="1B52F997" w14:textId="77777777" w:rsidTr="00253E74">
        <w:trPr>
          <w:trHeight w:val="703"/>
        </w:trPr>
        <w:tc>
          <w:tcPr>
            <w:cnfStyle w:val="001000000000" w:firstRow="0" w:lastRow="0" w:firstColumn="1" w:lastColumn="0" w:oddVBand="0" w:evenVBand="0" w:oddHBand="0" w:evenHBand="0" w:firstRowFirstColumn="0" w:firstRowLastColumn="0" w:lastRowFirstColumn="0" w:lastRowLastColumn="0"/>
            <w:tcW w:w="3039" w:type="dxa"/>
          </w:tcPr>
          <w:p w14:paraId="24F36D37" w14:textId="4F365E7C" w:rsidR="005F4D10" w:rsidRDefault="005F4D10" w:rsidP="005F4D10">
            <w:r>
              <w:t>Position Reports to</w:t>
            </w:r>
          </w:p>
        </w:tc>
        <w:tc>
          <w:tcPr>
            <w:tcW w:w="6031" w:type="dxa"/>
            <w:tcBorders>
              <w:top w:val="single" w:sz="4" w:space="0" w:color="auto"/>
            </w:tcBorders>
            <w:vAlign w:val="center"/>
          </w:tcPr>
          <w:p w14:paraId="29B18BF5" w14:textId="02D3B73A" w:rsidR="005F4D10" w:rsidRDefault="005F4D10" w:rsidP="005F4D10">
            <w:pPr>
              <w:cnfStyle w:val="000000000000" w:firstRow="0" w:lastRow="0" w:firstColumn="0" w:lastColumn="0" w:oddVBand="0" w:evenVBand="0" w:oddHBand="0" w:evenHBand="0" w:firstRowFirstColumn="0" w:firstRowLastColumn="0" w:lastRowFirstColumn="0" w:lastRowLastColumn="0"/>
            </w:pPr>
            <w:r>
              <w:t>Centre Director</w:t>
            </w:r>
          </w:p>
        </w:tc>
      </w:tr>
      <w:tr w:rsidR="005F4D10" w:rsidRPr="00010D5C" w14:paraId="1EAC3E9A" w14:textId="77777777" w:rsidTr="00253E74">
        <w:trPr>
          <w:trHeight w:val="480"/>
        </w:trPr>
        <w:tc>
          <w:tcPr>
            <w:cnfStyle w:val="001000000000" w:firstRow="0" w:lastRow="0" w:firstColumn="1" w:lastColumn="0" w:oddVBand="0" w:evenVBand="0" w:oddHBand="0" w:evenHBand="0" w:firstRowFirstColumn="0" w:firstRowLastColumn="0" w:lastRowFirstColumn="0" w:lastRowLastColumn="0"/>
            <w:tcW w:w="3039" w:type="dxa"/>
          </w:tcPr>
          <w:p w14:paraId="593DE98D" w14:textId="4EE8B008" w:rsidR="005F4D10" w:rsidRDefault="005F4D10" w:rsidP="005F4D10">
            <w:r>
              <w:t xml:space="preserve">Work Location </w:t>
            </w:r>
          </w:p>
        </w:tc>
        <w:tc>
          <w:tcPr>
            <w:tcW w:w="6031" w:type="dxa"/>
            <w:vAlign w:val="center"/>
          </w:tcPr>
          <w:p w14:paraId="37359BF1" w14:textId="0F28E522" w:rsidR="005F4D10" w:rsidRDefault="005F4D10" w:rsidP="005F4D10">
            <w:pPr>
              <w:cnfStyle w:val="000000000000" w:firstRow="0" w:lastRow="0" w:firstColumn="0" w:lastColumn="0" w:oddVBand="0" w:evenVBand="0" w:oddHBand="0" w:evenHBand="0" w:firstRowFirstColumn="0" w:firstRowLastColumn="0" w:lastRowFirstColumn="0" w:lastRowLastColumn="0"/>
            </w:pPr>
            <w:r w:rsidRPr="00B97649">
              <w:rPr>
                <w:color w:val="808080" w:themeColor="background1" w:themeShade="80"/>
              </w:rPr>
              <w:t>​​</w:t>
            </w:r>
            <w:r>
              <w:t>Please r</w:t>
            </w:r>
            <w:r w:rsidRPr="00E44164">
              <w:t>efer to job advertisement.</w:t>
            </w:r>
          </w:p>
        </w:tc>
      </w:tr>
    </w:tbl>
    <w:bookmarkEnd w:id="0"/>
    <w:bookmarkEnd w:id="1"/>
    <w:p w14:paraId="56958802" w14:textId="0C978BA7" w:rsidR="00FB0D65" w:rsidRDefault="005F4D10" w:rsidP="0093788B">
      <w:pPr>
        <w:pStyle w:val="Heading2"/>
      </w:pPr>
      <w:r>
        <w:t xml:space="preserve">Role Purpose </w:t>
      </w:r>
    </w:p>
    <w:p w14:paraId="189FDC67" w14:textId="39BDC571" w:rsidR="00486D97" w:rsidRDefault="005F4D10" w:rsidP="009B2FB1">
      <w:pPr>
        <w:jc w:val="both"/>
        <w:rPr>
          <w:rFonts w:ascii="Calibri" w:hAnsi="Calibri" w:cs="Calibri"/>
          <w:sz w:val="22"/>
        </w:rPr>
      </w:pPr>
      <w:r w:rsidRPr="0077037A">
        <w:rPr>
          <w:rFonts w:ascii="Calibri" w:hAnsi="Calibri" w:cs="Calibri"/>
          <w:sz w:val="22"/>
        </w:rPr>
        <w:t xml:space="preserve">The </w:t>
      </w:r>
      <w:r w:rsidR="0081749F">
        <w:rPr>
          <w:rFonts w:ascii="Calibri" w:hAnsi="Calibri" w:cs="Calibri"/>
          <w:sz w:val="22"/>
        </w:rPr>
        <w:t xml:space="preserve">Centre Cook </w:t>
      </w:r>
      <w:r w:rsidRPr="0077037A">
        <w:rPr>
          <w:rFonts w:ascii="Calibri" w:hAnsi="Calibri" w:cs="Calibri"/>
          <w:sz w:val="22"/>
        </w:rPr>
        <w:t xml:space="preserve">will </w:t>
      </w:r>
      <w:r w:rsidR="0081749F">
        <w:rPr>
          <w:rFonts w:ascii="Calibri" w:hAnsi="Calibri" w:cs="Calibri"/>
          <w:sz w:val="22"/>
        </w:rPr>
        <w:t xml:space="preserve">be responsible for planning and preparing a nutritious rotating menu for all children at the service in line with Early Learning Victoria’s </w:t>
      </w:r>
      <w:r w:rsidR="004A0084">
        <w:rPr>
          <w:rFonts w:ascii="Calibri" w:hAnsi="Calibri" w:cs="Calibri"/>
          <w:sz w:val="22"/>
        </w:rPr>
        <w:t xml:space="preserve">(ELV) </w:t>
      </w:r>
      <w:r w:rsidR="0081749F">
        <w:rPr>
          <w:rFonts w:ascii="Calibri" w:hAnsi="Calibri" w:cs="Calibri"/>
          <w:sz w:val="22"/>
        </w:rPr>
        <w:t>Eating and Drinking: Health Nutrition and Food safety Policy</w:t>
      </w:r>
      <w:r w:rsidR="00F66A0D">
        <w:rPr>
          <w:rFonts w:ascii="Calibri" w:hAnsi="Calibri" w:cs="Calibri"/>
          <w:sz w:val="22"/>
        </w:rPr>
        <w:t xml:space="preserve">. </w:t>
      </w:r>
      <w:r>
        <w:rPr>
          <w:rFonts w:ascii="Calibri" w:hAnsi="Calibri" w:cs="Calibri"/>
          <w:sz w:val="22"/>
        </w:rPr>
        <w:t>They</w:t>
      </w:r>
      <w:r w:rsidRPr="0077037A">
        <w:rPr>
          <w:rFonts w:ascii="Calibri" w:hAnsi="Calibri" w:cs="Calibri"/>
          <w:sz w:val="22"/>
        </w:rPr>
        <w:t xml:space="preserve"> will be responsible for </w:t>
      </w:r>
      <w:r w:rsidR="0081749F">
        <w:rPr>
          <w:rFonts w:ascii="Calibri" w:hAnsi="Calibri" w:cs="Calibri"/>
          <w:sz w:val="22"/>
        </w:rPr>
        <w:t>ensuring that food prepared in line with specific dietary requirements and is culturally appropriate to the local community</w:t>
      </w:r>
      <w:r w:rsidR="00F66A0D">
        <w:rPr>
          <w:rFonts w:ascii="Calibri" w:hAnsi="Calibri" w:cs="Calibri"/>
          <w:sz w:val="22"/>
        </w:rPr>
        <w:t xml:space="preserve">. </w:t>
      </w:r>
      <w:r w:rsidR="0081749F">
        <w:rPr>
          <w:rFonts w:ascii="Calibri" w:hAnsi="Calibri" w:cs="Calibri"/>
          <w:sz w:val="22"/>
        </w:rPr>
        <w:t xml:space="preserve">This role will also be responsible for </w:t>
      </w:r>
      <w:r w:rsidR="00B80D3A">
        <w:rPr>
          <w:rFonts w:ascii="Calibri" w:hAnsi="Calibri" w:cs="Calibri"/>
          <w:sz w:val="22"/>
        </w:rPr>
        <w:t xml:space="preserve">the timely </w:t>
      </w:r>
      <w:r w:rsidR="0081749F">
        <w:rPr>
          <w:rFonts w:ascii="Calibri" w:hAnsi="Calibri" w:cs="Calibri"/>
          <w:sz w:val="22"/>
        </w:rPr>
        <w:t xml:space="preserve">ordering of food supplies and stock management </w:t>
      </w:r>
      <w:r w:rsidR="00B80D3A">
        <w:rPr>
          <w:rFonts w:ascii="Calibri" w:hAnsi="Calibri" w:cs="Calibri"/>
          <w:sz w:val="22"/>
        </w:rPr>
        <w:t>to meet budget requirements</w:t>
      </w:r>
      <w:r w:rsidR="00F66A0D">
        <w:rPr>
          <w:rFonts w:ascii="Calibri" w:hAnsi="Calibri" w:cs="Calibri"/>
          <w:sz w:val="22"/>
        </w:rPr>
        <w:t xml:space="preserve">. </w:t>
      </w:r>
    </w:p>
    <w:p w14:paraId="4BF9134F" w14:textId="77777777" w:rsidR="009B2FB1" w:rsidRDefault="009B2FB1" w:rsidP="009B2FB1">
      <w:pPr>
        <w:jc w:val="both"/>
      </w:pPr>
    </w:p>
    <w:p w14:paraId="43B98956" w14:textId="50C7B60C" w:rsidR="005F4D10" w:rsidRPr="005F4D10" w:rsidRDefault="005F4D10" w:rsidP="00D4443B">
      <w:pPr>
        <w:pStyle w:val="Heading2"/>
      </w:pPr>
      <w:r>
        <w:t>Capabilities</w:t>
      </w:r>
    </w:p>
    <w:tbl>
      <w:tblPr>
        <w:tblStyle w:val="EarlyLearningVictoriadefaulttable"/>
        <w:tblW w:w="9072" w:type="dxa"/>
        <w:tblLook w:val="04A0" w:firstRow="1" w:lastRow="0" w:firstColumn="1" w:lastColumn="0" w:noHBand="0" w:noVBand="1"/>
      </w:tblPr>
      <w:tblGrid>
        <w:gridCol w:w="3039"/>
        <w:gridCol w:w="6033"/>
      </w:tblGrid>
      <w:tr w:rsidR="005F4D10" w:rsidRPr="00010D5C" w14:paraId="5DCEC034" w14:textId="77777777" w:rsidTr="58E808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749AE416" w14:textId="7C47B32A" w:rsidR="005F4D10" w:rsidRPr="00010D5C" w:rsidRDefault="005F4D10">
            <w:r>
              <w:t>Capabilit</w:t>
            </w:r>
            <w:r w:rsidR="004D484E">
              <w:t>y</w:t>
            </w:r>
          </w:p>
        </w:tc>
        <w:tc>
          <w:tcPr>
            <w:tcW w:w="6033" w:type="dxa"/>
          </w:tcPr>
          <w:p w14:paraId="752D16C0" w14:textId="063CBA34" w:rsidR="005F4D10" w:rsidRPr="00010D5C" w:rsidRDefault="005F4D10">
            <w:pPr>
              <w:cnfStyle w:val="100000000000" w:firstRow="1" w:lastRow="0" w:firstColumn="0" w:lastColumn="0" w:oddVBand="0" w:evenVBand="0" w:oddHBand="0" w:evenHBand="0" w:firstRowFirstColumn="0" w:firstRowLastColumn="0" w:lastRowFirstColumn="0" w:lastRowLastColumn="0"/>
            </w:pPr>
            <w:r>
              <w:t xml:space="preserve">Description </w:t>
            </w:r>
          </w:p>
        </w:tc>
      </w:tr>
      <w:tr w:rsidR="009B2FB1" w:rsidRPr="00010D5C" w14:paraId="7DE5F8A5" w14:textId="77777777" w:rsidTr="58E808B0">
        <w:tc>
          <w:tcPr>
            <w:cnfStyle w:val="001000000000" w:firstRow="0" w:lastRow="0" w:firstColumn="1" w:lastColumn="0" w:oddVBand="0" w:evenVBand="0" w:oddHBand="0" w:evenHBand="0" w:firstRowFirstColumn="0" w:firstRowLastColumn="0" w:lastRowFirstColumn="0" w:lastRowLastColumn="0"/>
            <w:tcW w:w="3039" w:type="dxa"/>
          </w:tcPr>
          <w:p w14:paraId="38B1E209" w14:textId="54D2E92D" w:rsidR="009B2FB1" w:rsidRDefault="009B2FB1" w:rsidP="009B2FB1">
            <w:r>
              <w:t>Nutrition, Food Handling and Hygiene</w:t>
            </w:r>
          </w:p>
        </w:tc>
        <w:tc>
          <w:tcPr>
            <w:tcW w:w="6033" w:type="dxa"/>
          </w:tcPr>
          <w:p w14:paraId="1B393D00" w14:textId="3A4841AF" w:rsidR="009B2FB1" w:rsidRDefault="009B2FB1" w:rsidP="009B2FB1">
            <w:pPr>
              <w:jc w:val="both"/>
              <w:cnfStyle w:val="000000000000" w:firstRow="0" w:lastRow="0" w:firstColumn="0" w:lastColumn="0" w:oddVBand="0" w:evenVBand="0" w:oddHBand="0" w:evenHBand="0" w:firstRowFirstColumn="0" w:firstRowLastColumn="0" w:lastRowFirstColumn="0" w:lastRowLastColumn="0"/>
            </w:pPr>
            <w:r>
              <w:t xml:space="preserve">Responsible for planning and preparing nutritionally balanced meals and snacks for children ensuring that dietary and cultural requirements are catered for. Maintains a safe and clean environment in accordance with The Food Safety Act and the ELV Health, Nutrition and Food Safety Policy. Maintain kitchen and equipment to ensure all is in working order and escalate concerns to centre leadership when required. </w:t>
            </w:r>
          </w:p>
        </w:tc>
      </w:tr>
      <w:tr w:rsidR="009B2FB1" w:rsidRPr="00010D5C" w14:paraId="1E06363C" w14:textId="77777777" w:rsidTr="009B2FB1">
        <w:trPr>
          <w:trHeight w:val="678"/>
        </w:trPr>
        <w:tc>
          <w:tcPr>
            <w:cnfStyle w:val="001000000000" w:firstRow="0" w:lastRow="0" w:firstColumn="1" w:lastColumn="0" w:oddVBand="0" w:evenVBand="0" w:oddHBand="0" w:evenHBand="0" w:firstRowFirstColumn="0" w:firstRowLastColumn="0" w:lastRowFirstColumn="0" w:lastRowLastColumn="0"/>
            <w:tcW w:w="3039" w:type="dxa"/>
          </w:tcPr>
          <w:p w14:paraId="1155F2D0" w14:textId="72C79D02" w:rsidR="009B2FB1" w:rsidRDefault="009B2FB1" w:rsidP="009B2FB1">
            <w:r>
              <w:t xml:space="preserve">Administration </w:t>
            </w:r>
          </w:p>
        </w:tc>
        <w:tc>
          <w:tcPr>
            <w:tcW w:w="6033" w:type="dxa"/>
          </w:tcPr>
          <w:p w14:paraId="2950DB9F" w14:textId="6EDF485D" w:rsidR="009B2FB1" w:rsidRDefault="009B2FB1" w:rsidP="009B2FB1">
            <w:pPr>
              <w:jc w:val="both"/>
              <w:cnfStyle w:val="000000000000" w:firstRow="0" w:lastRow="0" w:firstColumn="0" w:lastColumn="0" w:oddVBand="0" w:evenVBand="0" w:oddHBand="0" w:evenHBand="0" w:firstRowFirstColumn="0" w:firstRowLastColumn="0" w:lastRowFirstColumn="0" w:lastRowLastColumn="0"/>
            </w:pPr>
            <w:r>
              <w:t>Responsible for planning, reflecting and modifying menus as required ensuring that set menus are changed seasonally</w:t>
            </w:r>
            <w:r w:rsidRPr="58E808B0">
              <w:t xml:space="preserve"> Responsible for the timely ordering of food supplies and stock management to meet budget requirements. Maintains and ensures the Food Safety Program is kept updated</w:t>
            </w:r>
          </w:p>
        </w:tc>
      </w:tr>
      <w:tr w:rsidR="009B2FB1" w:rsidRPr="00F252FC" w14:paraId="6FC86F1E" w14:textId="77777777" w:rsidTr="58E808B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5FB07FDA" w14:textId="644D995A" w:rsidR="009B2FB1" w:rsidRPr="00010D5C" w:rsidRDefault="009B2FB1" w:rsidP="009B2FB1">
            <w:r>
              <w:lastRenderedPageBreak/>
              <w:t xml:space="preserve">Organisational skills </w:t>
            </w:r>
          </w:p>
        </w:tc>
        <w:tc>
          <w:tcPr>
            <w:tcW w:w="6033" w:type="dxa"/>
          </w:tcPr>
          <w:p w14:paraId="61927A14" w14:textId="2351BF1A" w:rsidR="009B2FB1" w:rsidRPr="005F6214" w:rsidRDefault="009B2FB1" w:rsidP="009B2FB1">
            <w:pPr>
              <w:shd w:val="clear" w:color="auto" w:fill="E7F4F5" w:themeFill="background2"/>
              <w:jc w:val="both"/>
              <w:cnfStyle w:val="000000000000" w:firstRow="0" w:lastRow="0" w:firstColumn="0" w:lastColumn="0" w:oddVBand="0" w:evenVBand="0" w:oddHBand="0" w:evenHBand="0" w:firstRowFirstColumn="0" w:firstRowLastColumn="0" w:lastRowFirstColumn="0" w:lastRowLastColumn="0"/>
              <w:rPr>
                <w:rStyle w:val="Strong"/>
                <w:b w:val="0"/>
                <w:bCs w:val="0"/>
              </w:rPr>
            </w:pPr>
            <w:r>
              <w:rPr>
                <w:rStyle w:val="Strong"/>
              </w:rPr>
              <w:t xml:space="preserve">Time management: </w:t>
            </w:r>
            <w:r>
              <w:rPr>
                <w:rStyle w:val="Strong"/>
                <w:b w:val="0"/>
                <w:bCs w:val="0"/>
              </w:rPr>
              <w:t xml:space="preserve">Uses advanced time management skills to ensure that meal organisation, preparation and delivery is within expected time frames to meet children’s needs. </w:t>
            </w:r>
          </w:p>
          <w:p w14:paraId="1125BCCB" w14:textId="2AFA5B6F" w:rsidR="009B2FB1" w:rsidRPr="00F252FC" w:rsidRDefault="009B2FB1" w:rsidP="009B2FB1">
            <w:pPr>
              <w:shd w:val="clear" w:color="auto" w:fill="E7F4F5" w:themeFill="background2"/>
              <w:jc w:val="both"/>
              <w:cnfStyle w:val="000000000000" w:firstRow="0" w:lastRow="0" w:firstColumn="0" w:lastColumn="0" w:oddVBand="0" w:evenVBand="0" w:oddHBand="0" w:evenHBand="0" w:firstRowFirstColumn="0" w:firstRowLastColumn="0" w:lastRowFirstColumn="0" w:lastRowLastColumn="0"/>
            </w:pPr>
            <w:r>
              <w:rPr>
                <w:rStyle w:val="Strong"/>
              </w:rPr>
              <w:t>Problem-solving:</w:t>
            </w:r>
            <w:r>
              <w:t xml:space="preserve"> Uses advanced organisational skills to complete administrative tasks, maintain accurate records, and ensure that food prepared is within expected budget. Strong problem-solving abilities to identify challenges and implement effective solutions.</w:t>
            </w:r>
          </w:p>
        </w:tc>
      </w:tr>
      <w:tr w:rsidR="009B2FB1" w:rsidRPr="00F252FC" w14:paraId="05546059" w14:textId="77777777" w:rsidTr="58E808B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1E8DAF18" w14:textId="75FE1DCB" w:rsidR="009B2FB1" w:rsidRPr="00010D5C" w:rsidRDefault="009B2FB1" w:rsidP="009B2FB1">
            <w:r w:rsidRPr="005D7CF0">
              <w:t>Compliance and Child Safety</w:t>
            </w:r>
          </w:p>
        </w:tc>
        <w:tc>
          <w:tcPr>
            <w:tcW w:w="6033" w:type="dxa"/>
          </w:tcPr>
          <w:p w14:paraId="3C82E9E9" w14:textId="11757D2E" w:rsidR="009B2FB1" w:rsidRPr="00F252FC" w:rsidRDefault="009B2FB1" w:rsidP="009B2FB1">
            <w:pPr>
              <w:jc w:val="both"/>
              <w:cnfStyle w:val="000000000000" w:firstRow="0" w:lastRow="0" w:firstColumn="0" w:lastColumn="0" w:oddVBand="0" w:evenVBand="0" w:oddHBand="0" w:evenHBand="0" w:firstRowFirstColumn="0" w:firstRowLastColumn="0" w:lastRowFirstColumn="0" w:lastRowLastColumn="0"/>
            </w:pPr>
            <w:r>
              <w:t xml:space="preserve">Implement ELV policies and procedures in relation to Health Nutrition and Food safety. Ensure individual dietary requirements are met for all children at the service and work actively with centre management to support specific needs for allergies/intolerance and culturally diverse communities. Understand and adhere to the Child Safe Standards and the ELV Protect Children Policy. Actively seeks guidance and direction when unclear. </w:t>
            </w:r>
          </w:p>
        </w:tc>
      </w:tr>
      <w:tr w:rsidR="009B2FB1" w:rsidRPr="00F252FC" w14:paraId="7784CA36" w14:textId="77777777" w:rsidTr="58E808B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1211F24A" w14:textId="31C18564" w:rsidR="009B2FB1" w:rsidRPr="00010D5C" w:rsidRDefault="009B2FB1" w:rsidP="009B2FB1">
            <w:bookmarkStart w:id="2" w:name="_Hlk176948932"/>
            <w:r w:rsidRPr="005D7CF0">
              <w:t xml:space="preserve">Communication </w:t>
            </w:r>
          </w:p>
        </w:tc>
        <w:tc>
          <w:tcPr>
            <w:tcW w:w="6033" w:type="dxa"/>
          </w:tcPr>
          <w:p w14:paraId="5588ADEA" w14:textId="25666046" w:rsidR="009B2FB1" w:rsidRPr="00F252FC" w:rsidRDefault="009B2FB1" w:rsidP="009B2FB1">
            <w:pPr>
              <w:jc w:val="both"/>
              <w:cnfStyle w:val="000000000000" w:firstRow="0" w:lastRow="0" w:firstColumn="0" w:lastColumn="0" w:oddVBand="0" w:evenVBand="0" w:oddHBand="0" w:evenHBand="0" w:firstRowFirstColumn="0" w:firstRowLastColumn="0" w:lastRowFirstColumn="0" w:lastRowLastColumn="0"/>
            </w:pPr>
            <w:r>
              <w:t>Uses effective communication skills to develop and maintain meaningful relationships with staff, families, and children, fostering a supportive and collaborative centre environment. Promotes respectful relationship and conflict resolution. Contributes to a positive learning culture by prioritising reflective practice and maintaining a continuous cycle of self-evaluation and improvement.</w:t>
            </w:r>
          </w:p>
        </w:tc>
      </w:tr>
      <w:tr w:rsidR="009B2FB1" w:rsidRPr="00F252FC" w14:paraId="1740ED35" w14:textId="77777777" w:rsidTr="58E808B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67A9D67D" w14:textId="07A533F4" w:rsidR="009B2FB1" w:rsidRPr="005D7CF0" w:rsidRDefault="009B2FB1" w:rsidP="009B2FB1">
            <w:r w:rsidRPr="00F26C4F">
              <w:t>Personal Attributes</w:t>
            </w:r>
          </w:p>
        </w:tc>
        <w:tc>
          <w:tcPr>
            <w:tcW w:w="6033" w:type="dxa"/>
          </w:tcPr>
          <w:p w14:paraId="67C6B995" w14:textId="4456CBD1" w:rsidR="009B2FB1" w:rsidRDefault="009B2FB1" w:rsidP="009B2FB1">
            <w:pPr>
              <w:shd w:val="clear" w:color="auto" w:fill="E7F4F5" w:themeFill="background2"/>
              <w:jc w:val="both"/>
              <w:cnfStyle w:val="000000000000" w:firstRow="0" w:lastRow="0" w:firstColumn="0" w:lastColumn="0" w:oddVBand="0" w:evenVBand="0" w:oddHBand="0" w:evenHBand="0" w:firstRowFirstColumn="0" w:firstRowLastColumn="0" w:lastRowFirstColumn="0" w:lastRowLastColumn="0"/>
            </w:pPr>
            <w:r w:rsidRPr="00CB3773">
              <w:t>Demonstrates the public sector values of responsiveness, integrity, impartiality, accountability, respect, leadership, and human rights.</w:t>
            </w:r>
          </w:p>
          <w:p w14:paraId="4DCA6DD5" w14:textId="77777777" w:rsidR="009B2FB1" w:rsidRDefault="009B2FB1" w:rsidP="009B2FB1">
            <w:pPr>
              <w:shd w:val="clear" w:color="auto" w:fill="E7F4F5" w:themeFill="background2"/>
              <w:jc w:val="both"/>
              <w:cnfStyle w:val="000000000000" w:firstRow="0" w:lastRow="0" w:firstColumn="0" w:lastColumn="0" w:oddVBand="0" w:evenVBand="0" w:oddHBand="0" w:evenHBand="0" w:firstRowFirstColumn="0" w:firstRowLastColumn="0" w:lastRowFirstColumn="0" w:lastRowLastColumn="0"/>
            </w:pPr>
            <w:r w:rsidRPr="00FD5EB4">
              <w:rPr>
                <w:b/>
                <w:bCs/>
              </w:rPr>
              <w:t>Flexibility and adaptability:</w:t>
            </w:r>
            <w:r>
              <w:t xml:space="preserve"> Operates well in a flexible and changing environment and manages workload efficiently to meet the centre's needs. Demonstrates initiative and seeks guidance and direction from senior colleagues when unsure. </w:t>
            </w:r>
          </w:p>
          <w:p w14:paraId="799654D2" w14:textId="69E46303" w:rsidR="009B2FB1" w:rsidRPr="00A4123A" w:rsidRDefault="009B2FB1" w:rsidP="009B2FB1">
            <w:pPr>
              <w:jc w:val="both"/>
              <w:cnfStyle w:val="000000000000" w:firstRow="0" w:lastRow="0" w:firstColumn="0" w:lastColumn="0" w:oddVBand="0" w:evenVBand="0" w:oddHBand="0" w:evenHBand="0" w:firstRowFirstColumn="0" w:firstRowLastColumn="0" w:lastRowFirstColumn="0" w:lastRowLastColumn="0"/>
            </w:pPr>
            <w:r w:rsidRPr="00FD5EB4">
              <w:rPr>
                <w:b/>
                <w:bCs/>
              </w:rPr>
              <w:t>Working Collaboratively:</w:t>
            </w:r>
            <w:r>
              <w:t xml:space="preserve"> Supports a culture of collaboration within the centre and builds effective relationships with stakeholders and the community to maximise impact of the centre.</w:t>
            </w:r>
          </w:p>
        </w:tc>
      </w:tr>
      <w:bookmarkEnd w:id="2"/>
    </w:tbl>
    <w:p w14:paraId="042C907D" w14:textId="77777777" w:rsidR="00F16BB9" w:rsidRDefault="00F16BB9" w:rsidP="00D4443B">
      <w:pPr>
        <w:pStyle w:val="Heading2"/>
      </w:pPr>
    </w:p>
    <w:p w14:paraId="14A17D16" w14:textId="65EE5B2C" w:rsidR="00D4443B" w:rsidRDefault="00D4443B" w:rsidP="00D4443B">
      <w:pPr>
        <w:pStyle w:val="Heading2"/>
      </w:pPr>
      <w:r>
        <w:t xml:space="preserve">Key Selection Criteria </w:t>
      </w:r>
    </w:p>
    <w:tbl>
      <w:tblPr>
        <w:tblStyle w:val="EarlyLearningVictoriadefaulttable"/>
        <w:tblW w:w="9072" w:type="dxa"/>
        <w:tblLook w:val="04A0" w:firstRow="1" w:lastRow="0" w:firstColumn="1" w:lastColumn="0" w:noHBand="0" w:noVBand="1"/>
      </w:tblPr>
      <w:tblGrid>
        <w:gridCol w:w="3039"/>
        <w:gridCol w:w="6033"/>
      </w:tblGrid>
      <w:tr w:rsidR="00D4443B" w:rsidRPr="00F252FC" w14:paraId="7578CA73" w14:textId="77777777" w:rsidTr="00D4443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39" w:type="dxa"/>
          </w:tcPr>
          <w:p w14:paraId="0AA6EB36" w14:textId="2219A16C" w:rsidR="00D4443B" w:rsidRPr="00010D5C" w:rsidRDefault="00D4443B">
            <w:r>
              <w:t>Criteria 1</w:t>
            </w:r>
          </w:p>
        </w:tc>
        <w:tc>
          <w:tcPr>
            <w:tcW w:w="6033" w:type="dxa"/>
            <w:shd w:val="clear" w:color="auto" w:fill="E7F4F5" w:themeFill="background2"/>
          </w:tcPr>
          <w:p w14:paraId="409A2B38" w14:textId="785F6CF3" w:rsidR="00D4443B" w:rsidRPr="00940952" w:rsidRDefault="005F6214">
            <w:pPr>
              <w:cnfStyle w:val="100000000000" w:firstRow="1" w:lastRow="0" w:firstColumn="0" w:lastColumn="0" w:oddVBand="0" w:evenVBand="0" w:oddHBand="0" w:evenHBand="0" w:firstRowFirstColumn="0" w:firstRowLastColumn="0" w:lastRowFirstColumn="0" w:lastRowLastColumn="0"/>
              <w:rPr>
                <w:b w:val="0"/>
                <w:bCs/>
                <w:color w:val="auto"/>
              </w:rPr>
            </w:pPr>
            <w:r w:rsidRPr="0079164F">
              <w:rPr>
                <w:color w:val="auto"/>
              </w:rPr>
              <w:t xml:space="preserve">Nutrition, Food Handling and Hygiene </w:t>
            </w:r>
            <w:r w:rsidR="000E595B">
              <w:rPr>
                <w:color w:val="auto"/>
              </w:rPr>
              <w:t xml:space="preserve">- </w:t>
            </w:r>
            <w:r w:rsidR="00940952" w:rsidRPr="0079164F">
              <w:rPr>
                <w:rFonts w:eastAsia="Times New Roman"/>
                <w:b w:val="0"/>
                <w:bCs/>
                <w:i/>
                <w:iCs/>
                <w:color w:val="auto"/>
                <w:lang w:eastAsia="en-AU"/>
              </w:rPr>
              <w:t>please see the Capabilities section above for more detail.</w:t>
            </w:r>
            <w:r w:rsidR="00940952" w:rsidRPr="00940952">
              <w:rPr>
                <w:b w:val="0"/>
                <w:bCs/>
                <w:color w:val="auto"/>
              </w:rPr>
              <w:t xml:space="preserve"> </w:t>
            </w:r>
          </w:p>
        </w:tc>
      </w:tr>
      <w:tr w:rsidR="00D4443B" w:rsidRPr="00F252FC" w14:paraId="728D4E50"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381326F9" w14:textId="53942365" w:rsidR="00D4443B" w:rsidRDefault="00D4443B" w:rsidP="00D4443B">
            <w:r w:rsidRPr="006448BB">
              <w:t xml:space="preserve">Criteria </w:t>
            </w:r>
            <w:r>
              <w:t>2</w:t>
            </w:r>
          </w:p>
        </w:tc>
        <w:tc>
          <w:tcPr>
            <w:tcW w:w="6033" w:type="dxa"/>
          </w:tcPr>
          <w:p w14:paraId="51CAF7B2" w14:textId="33EAD09B" w:rsidR="00D4443B" w:rsidRPr="00D4443B" w:rsidRDefault="00D4443B" w:rsidP="00D4443B">
            <w:pPr>
              <w:cnfStyle w:val="000000000000" w:firstRow="0" w:lastRow="0" w:firstColumn="0" w:lastColumn="0" w:oddVBand="0" w:evenVBand="0" w:oddHBand="0" w:evenHBand="0" w:firstRowFirstColumn="0" w:firstRowLastColumn="0" w:lastRowFirstColumn="0" w:lastRowLastColumn="0"/>
              <w:rPr>
                <w:bCs/>
              </w:rPr>
            </w:pPr>
            <w:r w:rsidRPr="0079164F">
              <w:rPr>
                <w:rFonts w:eastAsia="Times New Roman"/>
                <w:b/>
                <w:bCs/>
                <w:lang w:eastAsia="en-AU"/>
              </w:rPr>
              <w:t>Personal Attributes</w:t>
            </w:r>
            <w:r w:rsidRPr="004E4972">
              <w:rPr>
                <w:rFonts w:eastAsia="Times New Roman"/>
                <w:lang w:eastAsia="en-AU"/>
              </w:rPr>
              <w:t xml:space="preserve"> </w:t>
            </w:r>
            <w:r w:rsidRPr="0079164F">
              <w:rPr>
                <w:rFonts w:eastAsia="Times New Roman"/>
                <w:i/>
                <w:iCs/>
                <w:lang w:eastAsia="en-AU"/>
              </w:rPr>
              <w:t>– please see the Capabilities section above for more detail.</w:t>
            </w:r>
          </w:p>
        </w:tc>
      </w:tr>
      <w:tr w:rsidR="00D4443B" w:rsidRPr="00F252FC" w14:paraId="4D2093C6"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18429026" w14:textId="35B4DBC3" w:rsidR="00D4443B" w:rsidRDefault="00D4443B" w:rsidP="00D4443B">
            <w:r w:rsidRPr="006448BB">
              <w:lastRenderedPageBreak/>
              <w:t xml:space="preserve">Criteria </w:t>
            </w:r>
            <w:r>
              <w:t>3</w:t>
            </w:r>
          </w:p>
        </w:tc>
        <w:tc>
          <w:tcPr>
            <w:tcW w:w="6033" w:type="dxa"/>
          </w:tcPr>
          <w:p w14:paraId="4CA0BA86" w14:textId="6C66E725" w:rsidR="00D4443B" w:rsidRPr="00D4443B" w:rsidRDefault="00124E89" w:rsidP="00D4443B">
            <w:pPr>
              <w:cnfStyle w:val="000000000000" w:firstRow="0" w:lastRow="0" w:firstColumn="0" w:lastColumn="0" w:oddVBand="0" w:evenVBand="0" w:oddHBand="0" w:evenHBand="0" w:firstRowFirstColumn="0" w:firstRowLastColumn="0" w:lastRowFirstColumn="0" w:lastRowLastColumn="0"/>
              <w:rPr>
                <w:bCs/>
              </w:rPr>
            </w:pPr>
            <w:r w:rsidRPr="0079164F">
              <w:rPr>
                <w:rFonts w:eastAsia="Times New Roman"/>
                <w:b/>
                <w:bCs/>
                <w:lang w:eastAsia="en-AU"/>
              </w:rPr>
              <w:t>Child safety and Compliance</w:t>
            </w:r>
            <w:r w:rsidR="00D4443B">
              <w:rPr>
                <w:rFonts w:eastAsia="Times New Roman"/>
                <w:lang w:eastAsia="en-AU"/>
              </w:rPr>
              <w:t xml:space="preserve"> </w:t>
            </w:r>
            <w:r w:rsidR="00D4443B" w:rsidRPr="004E4972">
              <w:rPr>
                <w:rFonts w:eastAsia="Times New Roman"/>
                <w:lang w:eastAsia="en-AU"/>
              </w:rPr>
              <w:t xml:space="preserve">– </w:t>
            </w:r>
            <w:r w:rsidR="00D4443B" w:rsidRPr="0079164F">
              <w:rPr>
                <w:rFonts w:eastAsia="Times New Roman"/>
                <w:i/>
                <w:iCs/>
                <w:lang w:eastAsia="en-AU"/>
              </w:rPr>
              <w:t>please see the Capabilities section above for more detail.</w:t>
            </w:r>
          </w:p>
        </w:tc>
      </w:tr>
      <w:tr w:rsidR="00D4443B" w:rsidRPr="00F252FC" w14:paraId="35732A76"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75D1FEC0" w14:textId="4A43CA7E" w:rsidR="00D4443B" w:rsidRDefault="00D4443B" w:rsidP="00D4443B">
            <w:r w:rsidRPr="006448BB">
              <w:t xml:space="preserve">Criteria </w:t>
            </w:r>
            <w:r>
              <w:t>4</w:t>
            </w:r>
          </w:p>
        </w:tc>
        <w:tc>
          <w:tcPr>
            <w:tcW w:w="6033" w:type="dxa"/>
          </w:tcPr>
          <w:p w14:paraId="1426F434" w14:textId="5FA0157B" w:rsidR="00D4443B" w:rsidRPr="00D4443B" w:rsidRDefault="00124E89" w:rsidP="00D4443B">
            <w:pPr>
              <w:cnfStyle w:val="000000000000" w:firstRow="0" w:lastRow="0" w:firstColumn="0" w:lastColumn="0" w:oddVBand="0" w:evenVBand="0" w:oddHBand="0" w:evenHBand="0" w:firstRowFirstColumn="0" w:firstRowLastColumn="0" w:lastRowFirstColumn="0" w:lastRowLastColumn="0"/>
              <w:rPr>
                <w:bCs/>
              </w:rPr>
            </w:pPr>
            <w:r w:rsidRPr="0079164F">
              <w:rPr>
                <w:rFonts w:eastAsia="Times New Roman"/>
                <w:b/>
                <w:bCs/>
                <w:lang w:eastAsia="en-AU"/>
              </w:rPr>
              <w:t>Organisational Skills</w:t>
            </w:r>
            <w:r w:rsidR="00401504" w:rsidRPr="0079164F">
              <w:rPr>
                <w:rFonts w:eastAsia="Times New Roman"/>
                <w:b/>
                <w:bCs/>
                <w:lang w:eastAsia="en-AU"/>
              </w:rPr>
              <w:t xml:space="preserve"> </w:t>
            </w:r>
            <w:r w:rsidR="00D4443B" w:rsidRPr="0079164F">
              <w:rPr>
                <w:rFonts w:eastAsia="Times New Roman"/>
                <w:b/>
                <w:bCs/>
                <w:lang w:eastAsia="en-AU"/>
              </w:rPr>
              <w:t>–</w:t>
            </w:r>
            <w:r w:rsidR="00D4443B" w:rsidRPr="004E4972">
              <w:rPr>
                <w:rFonts w:eastAsia="Times New Roman"/>
                <w:lang w:eastAsia="en-AU"/>
              </w:rPr>
              <w:t xml:space="preserve"> </w:t>
            </w:r>
            <w:r w:rsidR="00D4443B" w:rsidRPr="0079164F">
              <w:rPr>
                <w:rFonts w:eastAsia="Times New Roman"/>
                <w:i/>
                <w:iCs/>
                <w:lang w:eastAsia="en-AU"/>
              </w:rPr>
              <w:t>please see the Capabilities section above for more detail.</w:t>
            </w:r>
          </w:p>
        </w:tc>
      </w:tr>
    </w:tbl>
    <w:p w14:paraId="6DCE0644" w14:textId="77777777" w:rsidR="00D4443B" w:rsidRDefault="00D4443B" w:rsidP="00D4443B"/>
    <w:p w14:paraId="00B3EF77" w14:textId="5A6E10F4" w:rsidR="00F63C15" w:rsidRDefault="001A1E87" w:rsidP="00F63C15">
      <w:pPr>
        <w:pStyle w:val="Heading2"/>
      </w:pPr>
      <w:r>
        <w:t>Specific</w:t>
      </w:r>
      <w:r w:rsidR="00F63C15">
        <w:t xml:space="preserve"> </w:t>
      </w:r>
      <w:r>
        <w:t xml:space="preserve">Skills/Qualifications required </w:t>
      </w:r>
      <w:r w:rsidR="00F63C15">
        <w:t xml:space="preserve"> </w:t>
      </w:r>
    </w:p>
    <w:p w14:paraId="122C4910" w14:textId="77777777" w:rsidR="00F16BB9" w:rsidRDefault="00F16BB9" w:rsidP="00F16BB9">
      <w:pPr>
        <w:shd w:val="clear" w:color="auto" w:fill="FFFFFF" w:themeFill="background1"/>
        <w:spacing w:before="0" w:after="0"/>
        <w:rPr>
          <w:rFonts w:ascii="Arial" w:eastAsia="Arial" w:hAnsi="Arial" w:cs="Arial"/>
          <w:color w:val="000000" w:themeColor="text1"/>
          <w:sz w:val="21"/>
          <w:szCs w:val="21"/>
        </w:rPr>
      </w:pPr>
      <w:r w:rsidRPr="445E2C52">
        <w:rPr>
          <w:rFonts w:ascii="Arial" w:eastAsia="Arial" w:hAnsi="Arial" w:cs="Arial"/>
          <w:b/>
          <w:bCs/>
          <w:color w:val="000000" w:themeColor="text1"/>
          <w:sz w:val="21"/>
          <w:szCs w:val="21"/>
        </w:rPr>
        <w:t>Specific skills/qualifications required</w:t>
      </w:r>
    </w:p>
    <w:p w14:paraId="47FBADF3" w14:textId="77777777" w:rsidR="00F16BB9" w:rsidRDefault="00F16BB9" w:rsidP="00F16BB9">
      <w:pPr>
        <w:pStyle w:val="ListParagraph"/>
        <w:numPr>
          <w:ilvl w:val="0"/>
          <w:numId w:val="39"/>
        </w:numPr>
        <w:shd w:val="clear" w:color="auto" w:fill="FFFFFF" w:themeFill="background1"/>
        <w:spacing w:before="0" w:after="0"/>
        <w:rPr>
          <w:rFonts w:ascii="Arial" w:eastAsia="Arial" w:hAnsi="Arial" w:cs="Arial"/>
          <w:color w:val="000000" w:themeColor="text1"/>
          <w:sz w:val="21"/>
          <w:szCs w:val="21"/>
        </w:rPr>
      </w:pPr>
      <w:r w:rsidRPr="445E2C52">
        <w:rPr>
          <w:rFonts w:ascii="Arial" w:eastAsia="Arial" w:hAnsi="Arial" w:cs="Arial"/>
          <w:color w:val="000000" w:themeColor="text1"/>
          <w:sz w:val="21"/>
          <w:szCs w:val="21"/>
        </w:rPr>
        <w:t>A certificate in Food Handling</w:t>
      </w:r>
    </w:p>
    <w:p w14:paraId="1D4D1387" w14:textId="77777777" w:rsidR="00F16BB9" w:rsidRDefault="00F16BB9" w:rsidP="00F16BB9">
      <w:pPr>
        <w:pStyle w:val="ListParagraph"/>
        <w:numPr>
          <w:ilvl w:val="0"/>
          <w:numId w:val="38"/>
        </w:numPr>
        <w:shd w:val="clear" w:color="auto" w:fill="FFFFFF" w:themeFill="background1"/>
        <w:spacing w:before="0" w:after="0"/>
        <w:rPr>
          <w:rFonts w:ascii="Arial" w:eastAsia="Arial" w:hAnsi="Arial" w:cs="Arial"/>
          <w:color w:val="000000" w:themeColor="text1"/>
          <w:sz w:val="21"/>
          <w:szCs w:val="21"/>
        </w:rPr>
      </w:pPr>
      <w:r w:rsidRPr="445E2C52">
        <w:rPr>
          <w:rFonts w:ascii="Arial" w:eastAsia="Arial" w:hAnsi="Arial" w:cs="Arial"/>
          <w:color w:val="000000" w:themeColor="text1"/>
          <w:sz w:val="21"/>
          <w:szCs w:val="21"/>
        </w:rPr>
        <w:t>Food Safety Supervisor certificate</w:t>
      </w:r>
    </w:p>
    <w:p w14:paraId="30F2EA20" w14:textId="77777777" w:rsidR="00F16BB9" w:rsidRDefault="00F16BB9" w:rsidP="00F16BB9">
      <w:pPr>
        <w:pStyle w:val="ListParagraph"/>
        <w:numPr>
          <w:ilvl w:val="0"/>
          <w:numId w:val="37"/>
        </w:numPr>
        <w:shd w:val="clear" w:color="auto" w:fill="FFFFFF" w:themeFill="background1"/>
        <w:spacing w:before="0" w:after="0"/>
        <w:rPr>
          <w:rFonts w:ascii="Arial" w:eastAsia="Arial" w:hAnsi="Arial" w:cs="Arial"/>
          <w:color w:val="000000" w:themeColor="text1"/>
          <w:sz w:val="21"/>
          <w:szCs w:val="21"/>
        </w:rPr>
      </w:pPr>
      <w:r w:rsidRPr="445E2C52">
        <w:rPr>
          <w:rFonts w:ascii="Arial" w:eastAsia="Arial" w:hAnsi="Arial" w:cs="Arial"/>
          <w:color w:val="000000" w:themeColor="text1"/>
          <w:sz w:val="21"/>
          <w:szCs w:val="21"/>
        </w:rPr>
        <w:t xml:space="preserve">Valid `Employee' Working with Children Check </w:t>
      </w:r>
    </w:p>
    <w:p w14:paraId="720C9D6C" w14:textId="77777777" w:rsidR="00F16BB9" w:rsidRDefault="00F16BB9" w:rsidP="00F16BB9">
      <w:pPr>
        <w:pStyle w:val="ListParagraph"/>
        <w:numPr>
          <w:ilvl w:val="0"/>
          <w:numId w:val="36"/>
        </w:numPr>
        <w:shd w:val="clear" w:color="auto" w:fill="FFFFFF" w:themeFill="background1"/>
        <w:spacing w:before="0" w:after="0"/>
        <w:rPr>
          <w:rFonts w:ascii="Arial" w:eastAsia="Arial" w:hAnsi="Arial" w:cs="Arial"/>
          <w:color w:val="000000" w:themeColor="text1"/>
          <w:sz w:val="21"/>
          <w:szCs w:val="21"/>
        </w:rPr>
      </w:pPr>
      <w:r w:rsidRPr="445E2C52">
        <w:rPr>
          <w:rFonts w:ascii="Arial" w:eastAsia="Arial" w:hAnsi="Arial" w:cs="Arial"/>
          <w:color w:val="000000" w:themeColor="text1"/>
          <w:sz w:val="21"/>
          <w:szCs w:val="21"/>
        </w:rPr>
        <w:t>Willingness to consent to a Police Check (to be arranged by Early Learning Victoria)</w:t>
      </w:r>
    </w:p>
    <w:p w14:paraId="6900233B" w14:textId="77777777" w:rsidR="00F16BB9" w:rsidRDefault="00F16BB9" w:rsidP="00F16BB9">
      <w:pPr>
        <w:pStyle w:val="ListParagraph"/>
        <w:numPr>
          <w:ilvl w:val="0"/>
          <w:numId w:val="36"/>
        </w:numPr>
        <w:shd w:val="clear" w:color="auto" w:fill="FFFFFF" w:themeFill="background1"/>
        <w:spacing w:before="0" w:after="0"/>
        <w:rPr>
          <w:rFonts w:ascii="Arial" w:eastAsia="Arial" w:hAnsi="Arial" w:cs="Arial"/>
          <w:color w:val="161513"/>
          <w:sz w:val="21"/>
          <w:szCs w:val="21"/>
        </w:rPr>
      </w:pPr>
      <w:r w:rsidRPr="445E2C52">
        <w:rPr>
          <w:rFonts w:ascii="Arial" w:eastAsia="Arial" w:hAnsi="Arial" w:cs="Arial"/>
          <w:color w:val="161513"/>
          <w:sz w:val="21"/>
          <w:szCs w:val="21"/>
        </w:rPr>
        <w:t xml:space="preserve">International Police Check required if resided outside of Australia for 12 months or more during the last 10 years </w:t>
      </w:r>
    </w:p>
    <w:p w14:paraId="79FEBB54" w14:textId="77604C92" w:rsidR="00F16BB9" w:rsidRDefault="00F16BB9" w:rsidP="00F16BB9">
      <w:pPr>
        <w:pStyle w:val="ListParagraph"/>
        <w:numPr>
          <w:ilvl w:val="0"/>
          <w:numId w:val="35"/>
        </w:numPr>
        <w:shd w:val="clear" w:color="auto" w:fill="FFFFFF" w:themeFill="background1"/>
        <w:spacing w:before="0" w:after="0"/>
        <w:rPr>
          <w:rFonts w:ascii="Arial" w:eastAsia="Arial" w:hAnsi="Arial" w:cs="Arial"/>
          <w:color w:val="000000" w:themeColor="text1"/>
          <w:sz w:val="21"/>
          <w:szCs w:val="21"/>
        </w:rPr>
      </w:pPr>
      <w:r w:rsidRPr="445E2C52">
        <w:rPr>
          <w:rFonts w:ascii="Arial" w:eastAsia="Arial" w:hAnsi="Arial" w:cs="Arial"/>
          <w:color w:val="000000" w:themeColor="text1"/>
          <w:sz w:val="21"/>
          <w:szCs w:val="21"/>
        </w:rPr>
        <w:t>First Aid, anaphylaxis and asthma qualifications (or willing to obtain)</w:t>
      </w:r>
    </w:p>
    <w:p w14:paraId="39389D1E" w14:textId="4D9027CD" w:rsidR="00A07D54" w:rsidRPr="00A07D54" w:rsidRDefault="00A07D54" w:rsidP="00A07D54">
      <w:pPr>
        <w:pStyle w:val="ListParagraph"/>
        <w:numPr>
          <w:ilvl w:val="0"/>
          <w:numId w:val="35"/>
        </w:numPr>
        <w:spacing w:before="0" w:after="0" w:line="240" w:lineRule="auto"/>
        <w:contextualSpacing w:val="0"/>
        <w:rPr>
          <w:rFonts w:eastAsia="Times New Roman"/>
        </w:rPr>
      </w:pPr>
      <w:r>
        <w:rPr>
          <w:rFonts w:eastAsia="Times New Roman"/>
        </w:rPr>
        <w:t>National Child Safety Training (or willing to obtain)</w:t>
      </w:r>
    </w:p>
    <w:p w14:paraId="29C2F200" w14:textId="77777777" w:rsidR="00F16BB9" w:rsidRDefault="00F16BB9" w:rsidP="00F16BB9">
      <w:pPr>
        <w:shd w:val="clear" w:color="auto" w:fill="FFFFFF" w:themeFill="background1"/>
        <w:spacing w:before="0" w:after="0"/>
        <w:rPr>
          <w:rFonts w:ascii="Arial" w:eastAsia="Arial" w:hAnsi="Arial" w:cs="Arial"/>
          <w:color w:val="000000" w:themeColor="text1"/>
          <w:sz w:val="21"/>
          <w:szCs w:val="21"/>
        </w:rPr>
      </w:pPr>
    </w:p>
    <w:p w14:paraId="3F457034" w14:textId="77777777" w:rsidR="00F16BB9" w:rsidRPr="00F16BB9" w:rsidRDefault="00F16BB9" w:rsidP="00F16BB9">
      <w:pPr>
        <w:shd w:val="clear" w:color="auto" w:fill="FFFFFF" w:themeFill="background1"/>
        <w:spacing w:before="0" w:after="0"/>
        <w:rPr>
          <w:rFonts w:ascii="Arial" w:eastAsia="Arial" w:hAnsi="Arial" w:cs="Arial"/>
          <w:color w:val="000000" w:themeColor="text1"/>
          <w:sz w:val="21"/>
          <w:szCs w:val="21"/>
        </w:rPr>
      </w:pPr>
    </w:p>
    <w:p w14:paraId="7F0C9F4F" w14:textId="61766A03" w:rsidR="00F16BB9" w:rsidRDefault="00F16BB9" w:rsidP="00F16BB9">
      <w:pPr>
        <w:pStyle w:val="Heading2"/>
      </w:pPr>
      <w:r>
        <w:t>Experience required</w:t>
      </w:r>
    </w:p>
    <w:p w14:paraId="631DD2AA" w14:textId="77777777" w:rsidR="00F16BB9" w:rsidRDefault="00F16BB9" w:rsidP="00F16BB9">
      <w:pPr>
        <w:shd w:val="clear" w:color="auto" w:fill="FFFFFF" w:themeFill="background1"/>
        <w:spacing w:before="0" w:after="0"/>
        <w:rPr>
          <w:rFonts w:ascii="Arial" w:eastAsia="Arial" w:hAnsi="Arial" w:cs="Arial"/>
          <w:color w:val="000000" w:themeColor="text1"/>
          <w:sz w:val="21"/>
          <w:szCs w:val="21"/>
        </w:rPr>
      </w:pPr>
      <w:r w:rsidRPr="445E2C52">
        <w:rPr>
          <w:rFonts w:ascii="Arial" w:eastAsia="Arial" w:hAnsi="Arial" w:cs="Arial"/>
          <w:b/>
          <w:bCs/>
          <w:color w:val="000000" w:themeColor="text1"/>
          <w:sz w:val="21"/>
          <w:szCs w:val="21"/>
        </w:rPr>
        <w:t>Experience that will be required:</w:t>
      </w:r>
    </w:p>
    <w:p w14:paraId="0A27AFE2" w14:textId="77777777" w:rsidR="00F16BB9" w:rsidRDefault="00F16BB9" w:rsidP="00F16BB9">
      <w:pPr>
        <w:pStyle w:val="ListParagraph"/>
        <w:numPr>
          <w:ilvl w:val="0"/>
          <w:numId w:val="42"/>
        </w:numPr>
        <w:shd w:val="clear" w:color="auto" w:fill="FFFFFF" w:themeFill="background1"/>
        <w:spacing w:before="0" w:after="0"/>
        <w:rPr>
          <w:rFonts w:ascii="Arial" w:eastAsia="Arial" w:hAnsi="Arial" w:cs="Arial"/>
          <w:color w:val="000000" w:themeColor="text1"/>
          <w:sz w:val="21"/>
          <w:szCs w:val="21"/>
        </w:rPr>
      </w:pPr>
      <w:r w:rsidRPr="445E2C52">
        <w:rPr>
          <w:rFonts w:ascii="Arial" w:eastAsia="Arial" w:hAnsi="Arial" w:cs="Arial"/>
          <w:color w:val="000000" w:themeColor="text1"/>
          <w:sz w:val="21"/>
          <w:szCs w:val="21"/>
        </w:rPr>
        <w:t>Demonstrated experience as a Cook or Chef in providing high volume nutritious meals in a timely manner.</w:t>
      </w:r>
    </w:p>
    <w:p w14:paraId="2F9328B3" w14:textId="77777777" w:rsidR="00F16BB9" w:rsidRDefault="00F16BB9" w:rsidP="00F16BB9">
      <w:pPr>
        <w:pStyle w:val="ListParagraph"/>
        <w:numPr>
          <w:ilvl w:val="0"/>
          <w:numId w:val="41"/>
        </w:numPr>
        <w:shd w:val="clear" w:color="auto" w:fill="FFFFFF" w:themeFill="background1"/>
        <w:spacing w:before="0" w:after="0"/>
        <w:rPr>
          <w:rFonts w:ascii="Arial" w:eastAsia="Arial" w:hAnsi="Arial" w:cs="Arial"/>
          <w:color w:val="000000" w:themeColor="text1"/>
          <w:sz w:val="21"/>
          <w:szCs w:val="21"/>
        </w:rPr>
      </w:pPr>
      <w:r w:rsidRPr="445E2C52">
        <w:rPr>
          <w:rFonts w:ascii="Arial" w:eastAsia="Arial" w:hAnsi="Arial" w:cs="Arial"/>
          <w:color w:val="000000" w:themeColor="text1"/>
          <w:sz w:val="21"/>
          <w:szCs w:val="21"/>
        </w:rPr>
        <w:t>Sound understanding of the Food Safety Act</w:t>
      </w:r>
    </w:p>
    <w:p w14:paraId="3B8D2C53" w14:textId="77777777" w:rsidR="00F16BB9" w:rsidRDefault="00F16BB9" w:rsidP="00F16BB9">
      <w:pPr>
        <w:pStyle w:val="ListParagraph"/>
        <w:numPr>
          <w:ilvl w:val="0"/>
          <w:numId w:val="40"/>
        </w:numPr>
        <w:shd w:val="clear" w:color="auto" w:fill="FFFFFF" w:themeFill="background1"/>
        <w:spacing w:before="0" w:after="0"/>
        <w:rPr>
          <w:rFonts w:ascii="Arial" w:eastAsia="Arial" w:hAnsi="Arial" w:cs="Arial"/>
          <w:color w:val="000000" w:themeColor="text1"/>
          <w:sz w:val="21"/>
          <w:szCs w:val="21"/>
        </w:rPr>
      </w:pPr>
      <w:r w:rsidRPr="445E2C52">
        <w:rPr>
          <w:rFonts w:ascii="Arial" w:eastAsia="Arial" w:hAnsi="Arial" w:cs="Arial"/>
          <w:color w:val="000000" w:themeColor="text1"/>
          <w:sz w:val="21"/>
          <w:szCs w:val="21"/>
        </w:rPr>
        <w:t>Effective communication and relationship-building skills with staff, children, families and communities.</w:t>
      </w:r>
    </w:p>
    <w:p w14:paraId="7000A098" w14:textId="77777777" w:rsidR="00F16BB9" w:rsidRDefault="00F16BB9" w:rsidP="007B5FE5">
      <w:pPr>
        <w:shd w:val="clear" w:color="auto" w:fill="FFFFFF" w:themeFill="background1"/>
        <w:spacing w:before="0" w:after="0"/>
        <w:rPr>
          <w:rFonts w:ascii="Arial" w:eastAsia="Arial" w:hAnsi="Arial" w:cs="Arial"/>
          <w:b/>
          <w:bCs/>
          <w:color w:val="000000" w:themeColor="text1"/>
          <w:sz w:val="21"/>
          <w:szCs w:val="21"/>
        </w:rPr>
      </w:pPr>
    </w:p>
    <w:p w14:paraId="0D729B13" w14:textId="77777777" w:rsidR="00F63C15" w:rsidRDefault="00F63C15" w:rsidP="00D4443B"/>
    <w:tbl>
      <w:tblPr>
        <w:tblStyle w:val="EarlyLearningVictoriadefaulttable"/>
        <w:tblW w:w="0" w:type="auto"/>
        <w:tblLook w:val="04A0" w:firstRow="1" w:lastRow="0" w:firstColumn="1" w:lastColumn="0" w:noHBand="0" w:noVBand="1"/>
      </w:tblPr>
      <w:tblGrid>
        <w:gridCol w:w="4535"/>
        <w:gridCol w:w="4535"/>
      </w:tblGrid>
      <w:tr w:rsidR="006B3AF5" w:rsidRPr="00010D5C" w14:paraId="44E3AD3C" w14:textId="77777777" w:rsidTr="006B3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596DC83E" w14:textId="3796BA49" w:rsidR="006B3AF5" w:rsidRPr="00010D5C" w:rsidRDefault="006B3AF5">
            <w:r>
              <w:t xml:space="preserve">Allocation of Duties </w:t>
            </w:r>
          </w:p>
        </w:tc>
        <w:tc>
          <w:tcPr>
            <w:tcW w:w="4535" w:type="dxa"/>
          </w:tcPr>
          <w:p w14:paraId="36B124F5" w14:textId="78CD267E" w:rsidR="006B3AF5" w:rsidRPr="00010D5C" w:rsidRDefault="006B3AF5">
            <w:pPr>
              <w:cnfStyle w:val="100000000000" w:firstRow="1" w:lastRow="0" w:firstColumn="0" w:lastColumn="0" w:oddVBand="0" w:evenVBand="0" w:oddHBand="0" w:evenHBand="0" w:firstRowFirstColumn="0" w:firstRowLastColumn="0" w:lastRowFirstColumn="0" w:lastRowLastColumn="0"/>
            </w:pPr>
            <w:r>
              <w:t>Organisational Values, Governance, Safety and Risk Management</w:t>
            </w:r>
          </w:p>
        </w:tc>
      </w:tr>
      <w:tr w:rsidR="006B3AF5" w:rsidRPr="00010D5C" w14:paraId="22E1E451" w14:textId="77777777" w:rsidTr="006B3AF5">
        <w:tc>
          <w:tcPr>
            <w:cnfStyle w:val="001000000000" w:firstRow="0" w:lastRow="0" w:firstColumn="1" w:lastColumn="0" w:oddVBand="0" w:evenVBand="0" w:oddHBand="0" w:evenHBand="0" w:firstRowFirstColumn="0" w:firstRowLastColumn="0" w:lastRowFirstColumn="0" w:lastRowLastColumn="0"/>
            <w:tcW w:w="4536" w:type="dxa"/>
            <w:shd w:val="clear" w:color="auto" w:fill="E7F4F5" w:themeFill="background2"/>
          </w:tcPr>
          <w:p w14:paraId="6D79B5A7" w14:textId="0EC18589" w:rsidR="006B3AF5" w:rsidRPr="006B3AF5" w:rsidRDefault="006B3AF5" w:rsidP="00137E1D">
            <w:pPr>
              <w:jc w:val="both"/>
              <w:rPr>
                <w:b w:val="0"/>
                <w:bCs/>
              </w:rPr>
            </w:pPr>
            <w:r w:rsidRPr="006B3AF5">
              <w:rPr>
                <w:b w:val="0"/>
                <w:bCs/>
                <w:color w:val="auto"/>
              </w:rPr>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r>
              <w:rPr>
                <w:b w:val="0"/>
                <w:bCs/>
                <w:color w:val="auto"/>
              </w:rPr>
              <w:t>.</w:t>
            </w:r>
          </w:p>
        </w:tc>
        <w:tc>
          <w:tcPr>
            <w:tcW w:w="4534" w:type="dxa"/>
          </w:tcPr>
          <w:p w14:paraId="76D34A9A" w14:textId="70334BCD" w:rsidR="006B3AF5" w:rsidRPr="00010D5C" w:rsidRDefault="006B3AF5" w:rsidP="00137E1D">
            <w:pPr>
              <w:jc w:val="both"/>
              <w:cnfStyle w:val="000000000000" w:firstRow="0" w:lastRow="0" w:firstColumn="0" w:lastColumn="0" w:oddVBand="0" w:evenVBand="0" w:oddHBand="0" w:evenHBand="0" w:firstRowFirstColumn="0" w:firstRowLastColumn="0" w:lastRowFirstColumn="0" w:lastRowLastColumn="0"/>
            </w:pPr>
            <w:r w:rsidRPr="7C905D5F">
              <w:t xml:space="preserve">The incumbent shall carry out duties in accordance with </w:t>
            </w:r>
            <w:r w:rsidRPr="00D27D05">
              <w:t>legislation and governance requirements, policies and procedures, safety principles, staff code of conduct, and Victorian Public Sector Values.</w:t>
            </w:r>
          </w:p>
        </w:tc>
      </w:tr>
    </w:tbl>
    <w:p w14:paraId="23417CB0" w14:textId="32C5BA61" w:rsidR="00705B61" w:rsidRDefault="00705B61" w:rsidP="00705B61"/>
    <w:sectPr w:rsidR="00705B61" w:rsidSect="00985C9E">
      <w:headerReference w:type="default" r:id="rId11"/>
      <w:footerReference w:type="default" r:id="rId12"/>
      <w:headerReference w:type="first" r:id="rId13"/>
      <w:pgSz w:w="11906" w:h="16838" w:code="9"/>
      <w:pgMar w:top="1418" w:right="1418" w:bottom="1418" w:left="1418" w:header="198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29FC" w14:textId="77777777" w:rsidR="00AE6734" w:rsidRDefault="00AE6734" w:rsidP="0093788B">
      <w:r>
        <w:separator/>
      </w:r>
    </w:p>
  </w:endnote>
  <w:endnote w:type="continuationSeparator" w:id="0">
    <w:p w14:paraId="084A5381" w14:textId="77777777" w:rsidR="00AE6734" w:rsidRDefault="00AE6734" w:rsidP="0093788B">
      <w:r>
        <w:continuationSeparator/>
      </w:r>
    </w:p>
  </w:endnote>
  <w:endnote w:type="continuationNotice" w:id="1">
    <w:p w14:paraId="057ACF30" w14:textId="77777777" w:rsidR="00AE6734" w:rsidRDefault="00AE673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A3B1" w14:textId="4B1412DA" w:rsidR="000D7EE8" w:rsidRDefault="00944F98" w:rsidP="0093788B">
    <w:pPr>
      <w:pStyle w:val="Footer"/>
    </w:pPr>
    <w:r w:rsidRPr="002B662B">
      <w:rPr>
        <w:rStyle w:val="Colourpurple"/>
      </w:rPr>
      <w:t>Early Learning Victoria</w:t>
    </w:r>
    <w:r w:rsidRPr="00944F98">
      <w:t xml:space="preserve"> </w:t>
    </w:r>
  </w:p>
  <w:p w14:paraId="6F136F80" w14:textId="77777777" w:rsidR="000D7EE8" w:rsidRPr="0042508F" w:rsidRDefault="00C43CA1" w:rsidP="0093788B">
    <w:pPr>
      <w:pStyle w:val="FooterRight"/>
      <w:framePr w:wrap="around"/>
    </w:pPr>
    <w:r>
      <w:fldChar w:fldCharType="begin"/>
    </w:r>
    <w:r>
      <w:instrText>PAGE   \* MERGEFORMAT</w:instrText>
    </w:r>
    <w:r>
      <w:fldChar w:fldCharType="separate"/>
    </w:r>
    <w:r>
      <w:rPr>
        <w:lang w:val="en-GB"/>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656D" w14:textId="77777777" w:rsidR="00AE6734" w:rsidRDefault="00AE6734" w:rsidP="0093788B">
      <w:r>
        <w:separator/>
      </w:r>
    </w:p>
  </w:footnote>
  <w:footnote w:type="continuationSeparator" w:id="0">
    <w:p w14:paraId="0C932AEF" w14:textId="77777777" w:rsidR="00AE6734" w:rsidRDefault="00AE6734" w:rsidP="0093788B">
      <w:r>
        <w:continuationSeparator/>
      </w:r>
    </w:p>
  </w:footnote>
  <w:footnote w:type="continuationNotice" w:id="1">
    <w:p w14:paraId="0A5CEF78" w14:textId="77777777" w:rsidR="00AE6734" w:rsidRDefault="00AE673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D91D" w14:textId="77777777" w:rsidR="00EF1FCE" w:rsidRDefault="00642713" w:rsidP="0093788B">
    <w:pPr>
      <w:pStyle w:val="Header"/>
    </w:pPr>
    <w:r>
      <w:rPr>
        <w:noProof/>
      </w:rPr>
      <w:drawing>
        <wp:anchor distT="0" distB="0" distL="114300" distR="114300" simplePos="0" relativeHeight="251658240" behindDoc="1" locked="1" layoutInCell="1" allowOverlap="1" wp14:anchorId="41A073E9" wp14:editId="438B8EC8">
          <wp:simplePos x="0" y="0"/>
          <wp:positionH relativeFrom="page">
            <wp:align>right</wp:align>
          </wp:positionH>
          <wp:positionV relativeFrom="page">
            <wp:align>top</wp:align>
          </wp:positionV>
          <wp:extent cx="7560000" cy="10688400"/>
          <wp:effectExtent l="0" t="0" r="3175" b="0"/>
          <wp:wrapNone/>
          <wp:docPr id="407722298" name="Picture 3"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37768" name="Picture 3" descr="A black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margin">
            <wp14:pctWidth>0</wp14:pctWidth>
          </wp14:sizeRelH>
          <wp14:sizeRelV relativeFrom="margin">
            <wp14:pctHeight>0</wp14:pctHeight>
          </wp14:sizeRelV>
        </wp:anchor>
      </w:drawing>
    </w:r>
    <w:r w:rsidR="00B87B0C">
      <w:rPr>
        <w:noProof/>
      </w:rPr>
      <w:drawing>
        <wp:anchor distT="0" distB="0" distL="114300" distR="114300" simplePos="0" relativeHeight="251658241" behindDoc="0" locked="1" layoutInCell="1" allowOverlap="1" wp14:anchorId="5BF16007" wp14:editId="55FDD06C">
          <wp:simplePos x="0" y="0"/>
          <wp:positionH relativeFrom="margin">
            <wp:align>left</wp:align>
          </wp:positionH>
          <wp:positionV relativeFrom="page">
            <wp:posOffset>648335</wp:posOffset>
          </wp:positionV>
          <wp:extent cx="1447200" cy="799200"/>
          <wp:effectExtent l="0" t="0" r="0" b="0"/>
          <wp:wrapNone/>
          <wp:docPr id="1920701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39555" name="Picture 2101239555"/>
                  <pic:cNvPicPr/>
                </pic:nvPicPr>
                <pic:blipFill rotWithShape="1">
                  <a:blip r:embed="rId2">
                    <a:extLst>
                      <a:ext uri="{28A0092B-C50C-407E-A947-70E740481C1C}">
                        <a14:useLocalDpi xmlns:a14="http://schemas.microsoft.com/office/drawing/2010/main" val="0"/>
                      </a:ext>
                    </a:extLst>
                  </a:blip>
                  <a:srcRect l="8413" t="15782"/>
                  <a:stretch/>
                </pic:blipFill>
                <pic:spPr bwMode="auto">
                  <a:xfrm>
                    <a:off x="0" y="0"/>
                    <a:ext cx="1447200" cy="79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7157" w14:textId="4A098270" w:rsidR="00985C9E" w:rsidRDefault="00985C9E">
    <w:pPr>
      <w:pStyle w:val="Header"/>
    </w:pPr>
    <w:r>
      <w:rPr>
        <w:noProof/>
      </w:rPr>
      <w:drawing>
        <wp:anchor distT="0" distB="0" distL="114300" distR="114300" simplePos="0" relativeHeight="251658243" behindDoc="1" locked="1" layoutInCell="1" allowOverlap="1" wp14:anchorId="69DDEBF6" wp14:editId="54350A82">
          <wp:simplePos x="0" y="0"/>
          <wp:positionH relativeFrom="page">
            <wp:posOffset>62230</wp:posOffset>
          </wp:positionH>
          <wp:positionV relativeFrom="page">
            <wp:posOffset>-6985</wp:posOffset>
          </wp:positionV>
          <wp:extent cx="7559675" cy="10688320"/>
          <wp:effectExtent l="0" t="0" r="3175" b="0"/>
          <wp:wrapNone/>
          <wp:docPr id="162496049" name="Picture 3"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37768" name="Picture 3" descr="A black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8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4E987021" wp14:editId="0750DC54">
          <wp:simplePos x="0" y="0"/>
          <wp:positionH relativeFrom="margin">
            <wp:posOffset>-28575</wp:posOffset>
          </wp:positionH>
          <wp:positionV relativeFrom="page">
            <wp:posOffset>640715</wp:posOffset>
          </wp:positionV>
          <wp:extent cx="1447165" cy="798830"/>
          <wp:effectExtent l="0" t="0" r="0" b="0"/>
          <wp:wrapNone/>
          <wp:docPr id="90908803" name="Picture 2" descr="A purple mouse with a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8803" name="Picture 2" descr="A purple mouse with a yellow star&#10;&#10;Description automatically generated"/>
                  <pic:cNvPicPr/>
                </pic:nvPicPr>
                <pic:blipFill rotWithShape="1">
                  <a:blip r:embed="rId2">
                    <a:extLst>
                      <a:ext uri="{28A0092B-C50C-407E-A947-70E740481C1C}">
                        <a14:useLocalDpi xmlns:a14="http://schemas.microsoft.com/office/drawing/2010/main" val="0"/>
                      </a:ext>
                    </a:extLst>
                  </a:blip>
                  <a:srcRect l="8413" t="15782"/>
                  <a:stretch/>
                </pic:blipFill>
                <pic:spPr bwMode="auto">
                  <a:xfrm>
                    <a:off x="0" y="0"/>
                    <a:ext cx="1447165" cy="798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6468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C4A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75A833DE"/>
    <w:numStyleLink w:val="Numbering"/>
  </w:abstractNum>
  <w:abstractNum w:abstractNumId="1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75A833DE"/>
    <w:numStyleLink w:val="Numbering"/>
  </w:abstractNum>
  <w:abstractNum w:abstractNumId="13" w15:restartNumberingAfterBreak="0">
    <w:nsid w:val="0D5A5E93"/>
    <w:multiLevelType w:val="multilevel"/>
    <w:tmpl w:val="2CC02A66"/>
    <w:numStyleLink w:val="Bullets"/>
  </w:abstractNum>
  <w:abstractNum w:abstractNumId="14" w15:restartNumberingAfterBreak="0">
    <w:nsid w:val="0F6F37EA"/>
    <w:multiLevelType w:val="multilevel"/>
    <w:tmpl w:val="75A833DE"/>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907" w:hanging="453"/>
      </w:pPr>
      <w:rPr>
        <w:rFonts w:hint="default"/>
      </w:rPr>
    </w:lvl>
    <w:lvl w:ilvl="2">
      <w:start w:val="1"/>
      <w:numFmt w:val="decimal"/>
      <w:pStyle w:val="ListNumber3"/>
      <w:lvlText w:val="%1.%2.%3."/>
      <w:lvlJc w:val="left"/>
      <w:pPr>
        <w:ind w:left="1247" w:hanging="340"/>
      </w:pPr>
      <w:rPr>
        <w:rFonts w:hint="default"/>
      </w:rPr>
    </w:lvl>
    <w:lvl w:ilvl="3">
      <w:start w:val="1"/>
      <w:numFmt w:val="decimal"/>
      <w:pStyle w:val="ListNumber4"/>
      <w:lvlText w:val="%1.%2.%3.%4."/>
      <w:lvlJc w:val="left"/>
      <w:pPr>
        <w:ind w:left="1701" w:hanging="454"/>
      </w:pPr>
      <w:rPr>
        <w:rFonts w:hint="default"/>
      </w:rPr>
    </w:lvl>
    <w:lvl w:ilvl="4">
      <w:start w:val="1"/>
      <w:numFmt w:val="decimal"/>
      <w:pStyle w:val="ListNumber5"/>
      <w:lvlText w:val="%1.%2.%3.%4.%5"/>
      <w:lvlJc w:val="left"/>
      <w:pPr>
        <w:tabs>
          <w:tab w:val="num" w:pos="1701"/>
        </w:tabs>
        <w:ind w:left="2155" w:hanging="454"/>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75A833DE"/>
    <w:numStyleLink w:val="Numbering"/>
  </w:abstractNum>
  <w:abstractNum w:abstractNumId="16" w15:restartNumberingAfterBreak="0">
    <w:nsid w:val="1568539D"/>
    <w:multiLevelType w:val="hybridMultilevel"/>
    <w:tmpl w:val="D990F10C"/>
    <w:lvl w:ilvl="0" w:tplc="FEF6DA54">
      <w:start w:val="1"/>
      <w:numFmt w:val="bullet"/>
      <w:lvlText w:val=""/>
      <w:lvlJc w:val="left"/>
      <w:pPr>
        <w:ind w:left="720" w:hanging="360"/>
      </w:pPr>
      <w:rPr>
        <w:rFonts w:ascii="Symbol" w:hAnsi="Symbol" w:hint="default"/>
      </w:rPr>
    </w:lvl>
    <w:lvl w:ilvl="1" w:tplc="630C5C34">
      <w:start w:val="1"/>
      <w:numFmt w:val="bullet"/>
      <w:lvlText w:val="o"/>
      <w:lvlJc w:val="left"/>
      <w:pPr>
        <w:ind w:left="1440" w:hanging="360"/>
      </w:pPr>
      <w:rPr>
        <w:rFonts w:ascii="Courier New" w:hAnsi="Courier New" w:hint="default"/>
      </w:rPr>
    </w:lvl>
    <w:lvl w:ilvl="2" w:tplc="A462C754">
      <w:start w:val="1"/>
      <w:numFmt w:val="bullet"/>
      <w:lvlText w:val=""/>
      <w:lvlJc w:val="left"/>
      <w:pPr>
        <w:ind w:left="2160" w:hanging="360"/>
      </w:pPr>
      <w:rPr>
        <w:rFonts w:ascii="Wingdings" w:hAnsi="Wingdings" w:hint="default"/>
      </w:rPr>
    </w:lvl>
    <w:lvl w:ilvl="3" w:tplc="98DCD67A">
      <w:start w:val="1"/>
      <w:numFmt w:val="bullet"/>
      <w:lvlText w:val=""/>
      <w:lvlJc w:val="left"/>
      <w:pPr>
        <w:ind w:left="2880" w:hanging="360"/>
      </w:pPr>
      <w:rPr>
        <w:rFonts w:ascii="Symbol" w:hAnsi="Symbol" w:hint="default"/>
      </w:rPr>
    </w:lvl>
    <w:lvl w:ilvl="4" w:tplc="C7DA9F58">
      <w:start w:val="1"/>
      <w:numFmt w:val="bullet"/>
      <w:lvlText w:val="o"/>
      <w:lvlJc w:val="left"/>
      <w:pPr>
        <w:ind w:left="3600" w:hanging="360"/>
      </w:pPr>
      <w:rPr>
        <w:rFonts w:ascii="Courier New" w:hAnsi="Courier New" w:hint="default"/>
      </w:rPr>
    </w:lvl>
    <w:lvl w:ilvl="5" w:tplc="675CA092">
      <w:start w:val="1"/>
      <w:numFmt w:val="bullet"/>
      <w:lvlText w:val=""/>
      <w:lvlJc w:val="left"/>
      <w:pPr>
        <w:ind w:left="4320" w:hanging="360"/>
      </w:pPr>
      <w:rPr>
        <w:rFonts w:ascii="Wingdings" w:hAnsi="Wingdings" w:hint="default"/>
      </w:rPr>
    </w:lvl>
    <w:lvl w:ilvl="6" w:tplc="903AA458">
      <w:start w:val="1"/>
      <w:numFmt w:val="bullet"/>
      <w:lvlText w:val=""/>
      <w:lvlJc w:val="left"/>
      <w:pPr>
        <w:ind w:left="5040" w:hanging="360"/>
      </w:pPr>
      <w:rPr>
        <w:rFonts w:ascii="Symbol" w:hAnsi="Symbol" w:hint="default"/>
      </w:rPr>
    </w:lvl>
    <w:lvl w:ilvl="7" w:tplc="6DB4119C">
      <w:start w:val="1"/>
      <w:numFmt w:val="bullet"/>
      <w:lvlText w:val="o"/>
      <w:lvlJc w:val="left"/>
      <w:pPr>
        <w:ind w:left="5760" w:hanging="360"/>
      </w:pPr>
      <w:rPr>
        <w:rFonts w:ascii="Courier New" w:hAnsi="Courier New" w:hint="default"/>
      </w:rPr>
    </w:lvl>
    <w:lvl w:ilvl="8" w:tplc="CE3A331E">
      <w:start w:val="1"/>
      <w:numFmt w:val="bullet"/>
      <w:lvlText w:val=""/>
      <w:lvlJc w:val="left"/>
      <w:pPr>
        <w:ind w:left="6480" w:hanging="360"/>
      </w:pPr>
      <w:rPr>
        <w:rFonts w:ascii="Wingdings" w:hAnsi="Wingdings" w:hint="default"/>
      </w:rPr>
    </w:lvl>
  </w:abstractNum>
  <w:abstractNum w:abstractNumId="17" w15:restartNumberingAfterBreak="0">
    <w:nsid w:val="15FFE6BE"/>
    <w:multiLevelType w:val="hybridMultilevel"/>
    <w:tmpl w:val="96969F30"/>
    <w:lvl w:ilvl="0" w:tplc="6F94DE64">
      <w:start w:val="1"/>
      <w:numFmt w:val="bullet"/>
      <w:lvlText w:val=""/>
      <w:lvlJc w:val="left"/>
      <w:pPr>
        <w:ind w:left="720" w:hanging="360"/>
      </w:pPr>
      <w:rPr>
        <w:rFonts w:ascii="Symbol" w:hAnsi="Symbol" w:hint="default"/>
      </w:rPr>
    </w:lvl>
    <w:lvl w:ilvl="1" w:tplc="36A4AF44">
      <w:start w:val="1"/>
      <w:numFmt w:val="bullet"/>
      <w:lvlText w:val="o"/>
      <w:lvlJc w:val="left"/>
      <w:pPr>
        <w:ind w:left="1440" w:hanging="360"/>
      </w:pPr>
      <w:rPr>
        <w:rFonts w:ascii="Courier New" w:hAnsi="Courier New" w:hint="default"/>
      </w:rPr>
    </w:lvl>
    <w:lvl w:ilvl="2" w:tplc="4E30DDB8">
      <w:start w:val="1"/>
      <w:numFmt w:val="bullet"/>
      <w:lvlText w:val=""/>
      <w:lvlJc w:val="left"/>
      <w:pPr>
        <w:ind w:left="2160" w:hanging="360"/>
      </w:pPr>
      <w:rPr>
        <w:rFonts w:ascii="Wingdings" w:hAnsi="Wingdings" w:hint="default"/>
      </w:rPr>
    </w:lvl>
    <w:lvl w:ilvl="3" w:tplc="619C2F86">
      <w:start w:val="1"/>
      <w:numFmt w:val="bullet"/>
      <w:lvlText w:val=""/>
      <w:lvlJc w:val="left"/>
      <w:pPr>
        <w:ind w:left="2880" w:hanging="360"/>
      </w:pPr>
      <w:rPr>
        <w:rFonts w:ascii="Symbol" w:hAnsi="Symbol" w:hint="default"/>
      </w:rPr>
    </w:lvl>
    <w:lvl w:ilvl="4" w:tplc="A6A0E87C">
      <w:start w:val="1"/>
      <w:numFmt w:val="bullet"/>
      <w:lvlText w:val="o"/>
      <w:lvlJc w:val="left"/>
      <w:pPr>
        <w:ind w:left="3600" w:hanging="360"/>
      </w:pPr>
      <w:rPr>
        <w:rFonts w:ascii="Courier New" w:hAnsi="Courier New" w:hint="default"/>
      </w:rPr>
    </w:lvl>
    <w:lvl w:ilvl="5" w:tplc="6CB0FF02">
      <w:start w:val="1"/>
      <w:numFmt w:val="bullet"/>
      <w:lvlText w:val=""/>
      <w:lvlJc w:val="left"/>
      <w:pPr>
        <w:ind w:left="4320" w:hanging="360"/>
      </w:pPr>
      <w:rPr>
        <w:rFonts w:ascii="Wingdings" w:hAnsi="Wingdings" w:hint="default"/>
      </w:rPr>
    </w:lvl>
    <w:lvl w:ilvl="6" w:tplc="B346356C">
      <w:start w:val="1"/>
      <w:numFmt w:val="bullet"/>
      <w:lvlText w:val=""/>
      <w:lvlJc w:val="left"/>
      <w:pPr>
        <w:ind w:left="5040" w:hanging="360"/>
      </w:pPr>
      <w:rPr>
        <w:rFonts w:ascii="Symbol" w:hAnsi="Symbol" w:hint="default"/>
      </w:rPr>
    </w:lvl>
    <w:lvl w:ilvl="7" w:tplc="BF8C11BA">
      <w:start w:val="1"/>
      <w:numFmt w:val="bullet"/>
      <w:lvlText w:val="o"/>
      <w:lvlJc w:val="left"/>
      <w:pPr>
        <w:ind w:left="5760" w:hanging="360"/>
      </w:pPr>
      <w:rPr>
        <w:rFonts w:ascii="Courier New" w:hAnsi="Courier New" w:hint="default"/>
      </w:rPr>
    </w:lvl>
    <w:lvl w:ilvl="8" w:tplc="4C04980C">
      <w:start w:val="1"/>
      <w:numFmt w:val="bullet"/>
      <w:lvlText w:val=""/>
      <w:lvlJc w:val="left"/>
      <w:pPr>
        <w:ind w:left="6480" w:hanging="360"/>
      </w:pPr>
      <w:rPr>
        <w:rFonts w:ascii="Wingdings" w:hAnsi="Wingdings" w:hint="default"/>
      </w:rPr>
    </w:lvl>
  </w:abstractNum>
  <w:abstractNum w:abstractNumId="18"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EDFDAB"/>
    <w:multiLevelType w:val="hybridMultilevel"/>
    <w:tmpl w:val="BDD89C34"/>
    <w:lvl w:ilvl="0" w:tplc="FF7AB340">
      <w:start w:val="1"/>
      <w:numFmt w:val="bullet"/>
      <w:lvlText w:val=""/>
      <w:lvlJc w:val="left"/>
      <w:pPr>
        <w:ind w:left="720" w:hanging="360"/>
      </w:pPr>
      <w:rPr>
        <w:rFonts w:ascii="Symbol" w:hAnsi="Symbol" w:hint="default"/>
      </w:rPr>
    </w:lvl>
    <w:lvl w:ilvl="1" w:tplc="4940734E">
      <w:start w:val="1"/>
      <w:numFmt w:val="bullet"/>
      <w:lvlText w:val="o"/>
      <w:lvlJc w:val="left"/>
      <w:pPr>
        <w:ind w:left="1440" w:hanging="360"/>
      </w:pPr>
      <w:rPr>
        <w:rFonts w:ascii="Courier New" w:hAnsi="Courier New" w:hint="default"/>
      </w:rPr>
    </w:lvl>
    <w:lvl w:ilvl="2" w:tplc="EB140F56">
      <w:start w:val="1"/>
      <w:numFmt w:val="bullet"/>
      <w:lvlText w:val=""/>
      <w:lvlJc w:val="left"/>
      <w:pPr>
        <w:ind w:left="2160" w:hanging="360"/>
      </w:pPr>
      <w:rPr>
        <w:rFonts w:ascii="Wingdings" w:hAnsi="Wingdings" w:hint="default"/>
      </w:rPr>
    </w:lvl>
    <w:lvl w:ilvl="3" w:tplc="B234F564">
      <w:start w:val="1"/>
      <w:numFmt w:val="bullet"/>
      <w:lvlText w:val=""/>
      <w:lvlJc w:val="left"/>
      <w:pPr>
        <w:ind w:left="2880" w:hanging="360"/>
      </w:pPr>
      <w:rPr>
        <w:rFonts w:ascii="Symbol" w:hAnsi="Symbol" w:hint="default"/>
      </w:rPr>
    </w:lvl>
    <w:lvl w:ilvl="4" w:tplc="948AED44">
      <w:start w:val="1"/>
      <w:numFmt w:val="bullet"/>
      <w:lvlText w:val="o"/>
      <w:lvlJc w:val="left"/>
      <w:pPr>
        <w:ind w:left="3600" w:hanging="360"/>
      </w:pPr>
      <w:rPr>
        <w:rFonts w:ascii="Courier New" w:hAnsi="Courier New" w:hint="default"/>
      </w:rPr>
    </w:lvl>
    <w:lvl w:ilvl="5" w:tplc="DAF8FEEC">
      <w:start w:val="1"/>
      <w:numFmt w:val="bullet"/>
      <w:lvlText w:val=""/>
      <w:lvlJc w:val="left"/>
      <w:pPr>
        <w:ind w:left="4320" w:hanging="360"/>
      </w:pPr>
      <w:rPr>
        <w:rFonts w:ascii="Wingdings" w:hAnsi="Wingdings" w:hint="default"/>
      </w:rPr>
    </w:lvl>
    <w:lvl w:ilvl="6" w:tplc="6BCAB2EE">
      <w:start w:val="1"/>
      <w:numFmt w:val="bullet"/>
      <w:lvlText w:val=""/>
      <w:lvlJc w:val="left"/>
      <w:pPr>
        <w:ind w:left="5040" w:hanging="360"/>
      </w:pPr>
      <w:rPr>
        <w:rFonts w:ascii="Symbol" w:hAnsi="Symbol" w:hint="default"/>
      </w:rPr>
    </w:lvl>
    <w:lvl w:ilvl="7" w:tplc="03B21810">
      <w:start w:val="1"/>
      <w:numFmt w:val="bullet"/>
      <w:lvlText w:val="o"/>
      <w:lvlJc w:val="left"/>
      <w:pPr>
        <w:ind w:left="5760" w:hanging="360"/>
      </w:pPr>
      <w:rPr>
        <w:rFonts w:ascii="Courier New" w:hAnsi="Courier New" w:hint="default"/>
      </w:rPr>
    </w:lvl>
    <w:lvl w:ilvl="8" w:tplc="7A30E6F4">
      <w:start w:val="1"/>
      <w:numFmt w:val="bullet"/>
      <w:lvlText w:val=""/>
      <w:lvlJc w:val="left"/>
      <w:pPr>
        <w:ind w:left="6480" w:hanging="360"/>
      </w:pPr>
      <w:rPr>
        <w:rFonts w:ascii="Wingdings" w:hAnsi="Wingdings" w:hint="default"/>
      </w:rPr>
    </w:lvl>
  </w:abstractNum>
  <w:abstractNum w:abstractNumId="20" w15:restartNumberingAfterBreak="0">
    <w:nsid w:val="18731775"/>
    <w:multiLevelType w:val="hybridMultilevel"/>
    <w:tmpl w:val="F97E19AE"/>
    <w:lvl w:ilvl="0" w:tplc="845C4B42">
      <w:start w:val="1"/>
      <w:numFmt w:val="bullet"/>
      <w:lvlText w:val=""/>
      <w:lvlJc w:val="left"/>
      <w:pPr>
        <w:ind w:left="720" w:hanging="360"/>
      </w:pPr>
      <w:rPr>
        <w:rFonts w:ascii="Symbol" w:hAnsi="Symbol" w:hint="default"/>
      </w:rPr>
    </w:lvl>
    <w:lvl w:ilvl="1" w:tplc="82A8E042">
      <w:start w:val="1"/>
      <w:numFmt w:val="bullet"/>
      <w:lvlText w:val="o"/>
      <w:lvlJc w:val="left"/>
      <w:pPr>
        <w:ind w:left="1440" w:hanging="360"/>
      </w:pPr>
      <w:rPr>
        <w:rFonts w:ascii="Courier New" w:hAnsi="Courier New" w:hint="default"/>
      </w:rPr>
    </w:lvl>
    <w:lvl w:ilvl="2" w:tplc="F542651C">
      <w:start w:val="1"/>
      <w:numFmt w:val="bullet"/>
      <w:lvlText w:val=""/>
      <w:lvlJc w:val="left"/>
      <w:pPr>
        <w:ind w:left="2160" w:hanging="360"/>
      </w:pPr>
      <w:rPr>
        <w:rFonts w:ascii="Wingdings" w:hAnsi="Wingdings" w:hint="default"/>
      </w:rPr>
    </w:lvl>
    <w:lvl w:ilvl="3" w:tplc="73C4862C">
      <w:start w:val="1"/>
      <w:numFmt w:val="bullet"/>
      <w:lvlText w:val=""/>
      <w:lvlJc w:val="left"/>
      <w:pPr>
        <w:ind w:left="2880" w:hanging="360"/>
      </w:pPr>
      <w:rPr>
        <w:rFonts w:ascii="Symbol" w:hAnsi="Symbol" w:hint="default"/>
      </w:rPr>
    </w:lvl>
    <w:lvl w:ilvl="4" w:tplc="ECA4D9D4">
      <w:start w:val="1"/>
      <w:numFmt w:val="bullet"/>
      <w:lvlText w:val="o"/>
      <w:lvlJc w:val="left"/>
      <w:pPr>
        <w:ind w:left="3600" w:hanging="360"/>
      </w:pPr>
      <w:rPr>
        <w:rFonts w:ascii="Courier New" w:hAnsi="Courier New" w:hint="default"/>
      </w:rPr>
    </w:lvl>
    <w:lvl w:ilvl="5" w:tplc="21145680">
      <w:start w:val="1"/>
      <w:numFmt w:val="bullet"/>
      <w:lvlText w:val=""/>
      <w:lvlJc w:val="left"/>
      <w:pPr>
        <w:ind w:left="4320" w:hanging="360"/>
      </w:pPr>
      <w:rPr>
        <w:rFonts w:ascii="Wingdings" w:hAnsi="Wingdings" w:hint="default"/>
      </w:rPr>
    </w:lvl>
    <w:lvl w:ilvl="6" w:tplc="E0CC9A28">
      <w:start w:val="1"/>
      <w:numFmt w:val="bullet"/>
      <w:lvlText w:val=""/>
      <w:lvlJc w:val="left"/>
      <w:pPr>
        <w:ind w:left="5040" w:hanging="360"/>
      </w:pPr>
      <w:rPr>
        <w:rFonts w:ascii="Symbol" w:hAnsi="Symbol" w:hint="default"/>
      </w:rPr>
    </w:lvl>
    <w:lvl w:ilvl="7" w:tplc="75549694">
      <w:start w:val="1"/>
      <w:numFmt w:val="bullet"/>
      <w:lvlText w:val="o"/>
      <w:lvlJc w:val="left"/>
      <w:pPr>
        <w:ind w:left="5760" w:hanging="360"/>
      </w:pPr>
      <w:rPr>
        <w:rFonts w:ascii="Courier New" w:hAnsi="Courier New" w:hint="default"/>
      </w:rPr>
    </w:lvl>
    <w:lvl w:ilvl="8" w:tplc="43581B08">
      <w:start w:val="1"/>
      <w:numFmt w:val="bullet"/>
      <w:lvlText w:val=""/>
      <w:lvlJc w:val="left"/>
      <w:pPr>
        <w:ind w:left="6480" w:hanging="360"/>
      </w:pPr>
      <w:rPr>
        <w:rFonts w:ascii="Wingdings" w:hAnsi="Wingdings" w:hint="default"/>
      </w:rPr>
    </w:lvl>
  </w:abstractNum>
  <w:abstractNum w:abstractNumId="21" w15:restartNumberingAfterBreak="0">
    <w:nsid w:val="1D322B09"/>
    <w:multiLevelType w:val="multilevel"/>
    <w:tmpl w:val="75A833DE"/>
    <w:numStyleLink w:val="Numbering"/>
  </w:abstractNum>
  <w:abstractNum w:abstractNumId="22" w15:restartNumberingAfterBreak="0">
    <w:nsid w:val="1D71DB8A"/>
    <w:multiLevelType w:val="hybridMultilevel"/>
    <w:tmpl w:val="912012F8"/>
    <w:lvl w:ilvl="0" w:tplc="FB0A6078">
      <w:start w:val="1"/>
      <w:numFmt w:val="bullet"/>
      <w:lvlText w:val=""/>
      <w:lvlJc w:val="left"/>
      <w:pPr>
        <w:ind w:left="720" w:hanging="360"/>
      </w:pPr>
      <w:rPr>
        <w:rFonts w:ascii="Symbol" w:hAnsi="Symbol" w:hint="default"/>
      </w:rPr>
    </w:lvl>
    <w:lvl w:ilvl="1" w:tplc="77FC9DF8">
      <w:start w:val="1"/>
      <w:numFmt w:val="bullet"/>
      <w:lvlText w:val="o"/>
      <w:lvlJc w:val="left"/>
      <w:pPr>
        <w:ind w:left="1440" w:hanging="360"/>
      </w:pPr>
      <w:rPr>
        <w:rFonts w:ascii="Courier New" w:hAnsi="Courier New" w:hint="default"/>
      </w:rPr>
    </w:lvl>
    <w:lvl w:ilvl="2" w:tplc="CBEA6F88">
      <w:start w:val="1"/>
      <w:numFmt w:val="bullet"/>
      <w:lvlText w:val=""/>
      <w:lvlJc w:val="left"/>
      <w:pPr>
        <w:ind w:left="2160" w:hanging="360"/>
      </w:pPr>
      <w:rPr>
        <w:rFonts w:ascii="Wingdings" w:hAnsi="Wingdings" w:hint="default"/>
      </w:rPr>
    </w:lvl>
    <w:lvl w:ilvl="3" w:tplc="28FEF4D6">
      <w:start w:val="1"/>
      <w:numFmt w:val="bullet"/>
      <w:lvlText w:val=""/>
      <w:lvlJc w:val="left"/>
      <w:pPr>
        <w:ind w:left="2880" w:hanging="360"/>
      </w:pPr>
      <w:rPr>
        <w:rFonts w:ascii="Symbol" w:hAnsi="Symbol" w:hint="default"/>
      </w:rPr>
    </w:lvl>
    <w:lvl w:ilvl="4" w:tplc="4ABEDFFE">
      <w:start w:val="1"/>
      <w:numFmt w:val="bullet"/>
      <w:lvlText w:val="o"/>
      <w:lvlJc w:val="left"/>
      <w:pPr>
        <w:ind w:left="3600" w:hanging="360"/>
      </w:pPr>
      <w:rPr>
        <w:rFonts w:ascii="Courier New" w:hAnsi="Courier New" w:hint="default"/>
      </w:rPr>
    </w:lvl>
    <w:lvl w:ilvl="5" w:tplc="903E37E0">
      <w:start w:val="1"/>
      <w:numFmt w:val="bullet"/>
      <w:lvlText w:val=""/>
      <w:lvlJc w:val="left"/>
      <w:pPr>
        <w:ind w:left="4320" w:hanging="360"/>
      </w:pPr>
      <w:rPr>
        <w:rFonts w:ascii="Wingdings" w:hAnsi="Wingdings" w:hint="default"/>
      </w:rPr>
    </w:lvl>
    <w:lvl w:ilvl="6" w:tplc="F53A6BE4">
      <w:start w:val="1"/>
      <w:numFmt w:val="bullet"/>
      <w:lvlText w:val=""/>
      <w:lvlJc w:val="left"/>
      <w:pPr>
        <w:ind w:left="5040" w:hanging="360"/>
      </w:pPr>
      <w:rPr>
        <w:rFonts w:ascii="Symbol" w:hAnsi="Symbol" w:hint="default"/>
      </w:rPr>
    </w:lvl>
    <w:lvl w:ilvl="7" w:tplc="9CB08E66">
      <w:start w:val="1"/>
      <w:numFmt w:val="bullet"/>
      <w:lvlText w:val="o"/>
      <w:lvlJc w:val="left"/>
      <w:pPr>
        <w:ind w:left="5760" w:hanging="360"/>
      </w:pPr>
      <w:rPr>
        <w:rFonts w:ascii="Courier New" w:hAnsi="Courier New" w:hint="default"/>
      </w:rPr>
    </w:lvl>
    <w:lvl w:ilvl="8" w:tplc="80C223CC">
      <w:start w:val="1"/>
      <w:numFmt w:val="bullet"/>
      <w:lvlText w:val=""/>
      <w:lvlJc w:val="left"/>
      <w:pPr>
        <w:ind w:left="6480" w:hanging="360"/>
      </w:pPr>
      <w:rPr>
        <w:rFonts w:ascii="Wingdings" w:hAnsi="Wingdings" w:hint="default"/>
      </w:rPr>
    </w:lvl>
  </w:abstractNum>
  <w:abstractNum w:abstractNumId="23" w15:restartNumberingAfterBreak="0">
    <w:nsid w:val="207F629D"/>
    <w:multiLevelType w:val="multilevel"/>
    <w:tmpl w:val="2CC02A66"/>
    <w:numStyleLink w:val="Bullets"/>
  </w:abstractNum>
  <w:abstractNum w:abstractNumId="24" w15:restartNumberingAfterBreak="0">
    <w:nsid w:val="321F1D0F"/>
    <w:multiLevelType w:val="multilevel"/>
    <w:tmpl w:val="2CC02A66"/>
    <w:numStyleLink w:val="Bullets"/>
  </w:abstractNum>
  <w:abstractNum w:abstractNumId="25" w15:restartNumberingAfterBreak="0">
    <w:nsid w:val="3DAE6FD5"/>
    <w:multiLevelType w:val="hybridMultilevel"/>
    <w:tmpl w:val="380EF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1397427"/>
    <w:multiLevelType w:val="multilevel"/>
    <w:tmpl w:val="75A833DE"/>
    <w:numStyleLink w:val="Numbering"/>
  </w:abstractNum>
  <w:abstractNum w:abstractNumId="27" w15:restartNumberingAfterBreak="0">
    <w:nsid w:val="4531AAB4"/>
    <w:multiLevelType w:val="hybridMultilevel"/>
    <w:tmpl w:val="E5188D3A"/>
    <w:lvl w:ilvl="0" w:tplc="712C4690">
      <w:start w:val="1"/>
      <w:numFmt w:val="bullet"/>
      <w:lvlText w:val=""/>
      <w:lvlJc w:val="left"/>
      <w:pPr>
        <w:ind w:left="720" w:hanging="360"/>
      </w:pPr>
      <w:rPr>
        <w:rFonts w:ascii="Symbol" w:hAnsi="Symbol" w:hint="default"/>
      </w:rPr>
    </w:lvl>
    <w:lvl w:ilvl="1" w:tplc="8AEE44D8">
      <w:start w:val="1"/>
      <w:numFmt w:val="bullet"/>
      <w:lvlText w:val="o"/>
      <w:lvlJc w:val="left"/>
      <w:pPr>
        <w:ind w:left="1440" w:hanging="360"/>
      </w:pPr>
      <w:rPr>
        <w:rFonts w:ascii="Courier New" w:hAnsi="Courier New" w:hint="default"/>
      </w:rPr>
    </w:lvl>
    <w:lvl w:ilvl="2" w:tplc="8E526852">
      <w:start w:val="1"/>
      <w:numFmt w:val="bullet"/>
      <w:lvlText w:val=""/>
      <w:lvlJc w:val="left"/>
      <w:pPr>
        <w:ind w:left="2160" w:hanging="360"/>
      </w:pPr>
      <w:rPr>
        <w:rFonts w:ascii="Wingdings" w:hAnsi="Wingdings" w:hint="default"/>
      </w:rPr>
    </w:lvl>
    <w:lvl w:ilvl="3" w:tplc="73CCCA8C">
      <w:start w:val="1"/>
      <w:numFmt w:val="bullet"/>
      <w:lvlText w:val=""/>
      <w:lvlJc w:val="left"/>
      <w:pPr>
        <w:ind w:left="2880" w:hanging="360"/>
      </w:pPr>
      <w:rPr>
        <w:rFonts w:ascii="Symbol" w:hAnsi="Symbol" w:hint="default"/>
      </w:rPr>
    </w:lvl>
    <w:lvl w:ilvl="4" w:tplc="01009916">
      <w:start w:val="1"/>
      <w:numFmt w:val="bullet"/>
      <w:lvlText w:val="o"/>
      <w:lvlJc w:val="left"/>
      <w:pPr>
        <w:ind w:left="3600" w:hanging="360"/>
      </w:pPr>
      <w:rPr>
        <w:rFonts w:ascii="Courier New" w:hAnsi="Courier New" w:hint="default"/>
      </w:rPr>
    </w:lvl>
    <w:lvl w:ilvl="5" w:tplc="571651B6">
      <w:start w:val="1"/>
      <w:numFmt w:val="bullet"/>
      <w:lvlText w:val=""/>
      <w:lvlJc w:val="left"/>
      <w:pPr>
        <w:ind w:left="4320" w:hanging="360"/>
      </w:pPr>
      <w:rPr>
        <w:rFonts w:ascii="Wingdings" w:hAnsi="Wingdings" w:hint="default"/>
      </w:rPr>
    </w:lvl>
    <w:lvl w:ilvl="6" w:tplc="16F871C6">
      <w:start w:val="1"/>
      <w:numFmt w:val="bullet"/>
      <w:lvlText w:val=""/>
      <w:lvlJc w:val="left"/>
      <w:pPr>
        <w:ind w:left="5040" w:hanging="360"/>
      </w:pPr>
      <w:rPr>
        <w:rFonts w:ascii="Symbol" w:hAnsi="Symbol" w:hint="default"/>
      </w:rPr>
    </w:lvl>
    <w:lvl w:ilvl="7" w:tplc="1E82A6B6">
      <w:start w:val="1"/>
      <w:numFmt w:val="bullet"/>
      <w:lvlText w:val="o"/>
      <w:lvlJc w:val="left"/>
      <w:pPr>
        <w:ind w:left="5760" w:hanging="360"/>
      </w:pPr>
      <w:rPr>
        <w:rFonts w:ascii="Courier New" w:hAnsi="Courier New" w:hint="default"/>
      </w:rPr>
    </w:lvl>
    <w:lvl w:ilvl="8" w:tplc="1856DA9A">
      <w:start w:val="1"/>
      <w:numFmt w:val="bullet"/>
      <w:lvlText w:val=""/>
      <w:lvlJc w:val="left"/>
      <w:pPr>
        <w:ind w:left="6480" w:hanging="360"/>
      </w:pPr>
      <w:rPr>
        <w:rFonts w:ascii="Wingdings" w:hAnsi="Wingdings" w:hint="default"/>
      </w:rPr>
    </w:lvl>
  </w:abstractNum>
  <w:abstractNum w:abstractNumId="28" w15:restartNumberingAfterBreak="0">
    <w:nsid w:val="4B096CCF"/>
    <w:multiLevelType w:val="multilevel"/>
    <w:tmpl w:val="2CC02A66"/>
    <w:numStyleLink w:val="Bullets"/>
  </w:abstractNum>
  <w:abstractNum w:abstractNumId="29"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0" w15:restartNumberingAfterBreak="0">
    <w:nsid w:val="4E7F1CD0"/>
    <w:multiLevelType w:val="multilevel"/>
    <w:tmpl w:val="75A833DE"/>
    <w:numStyleLink w:val="Numbering"/>
  </w:abstractNum>
  <w:abstractNum w:abstractNumId="31" w15:restartNumberingAfterBreak="0">
    <w:nsid w:val="58B73D84"/>
    <w:multiLevelType w:val="multilevel"/>
    <w:tmpl w:val="50041352"/>
    <w:numStyleLink w:val="ListHeadings"/>
  </w:abstractNum>
  <w:abstractNum w:abstractNumId="32" w15:restartNumberingAfterBreak="0">
    <w:nsid w:val="596A0C8C"/>
    <w:multiLevelType w:val="multilevel"/>
    <w:tmpl w:val="75A833DE"/>
    <w:numStyleLink w:val="Numbering"/>
  </w:abstractNum>
  <w:abstractNum w:abstractNumId="33" w15:restartNumberingAfterBreak="0">
    <w:nsid w:val="5B1D43C9"/>
    <w:multiLevelType w:val="multilevel"/>
    <w:tmpl w:val="75A833DE"/>
    <w:numStyleLink w:val="Numbering"/>
  </w:abstractNum>
  <w:abstractNum w:abstractNumId="34" w15:restartNumberingAfterBreak="0">
    <w:nsid w:val="60E1502C"/>
    <w:multiLevelType w:val="multilevel"/>
    <w:tmpl w:val="2CC02A66"/>
    <w:styleLink w:val="Bullets"/>
    <w:lvl w:ilvl="0">
      <w:start w:val="1"/>
      <w:numFmt w:val="bullet"/>
      <w:pStyle w:val="ListBullet"/>
      <w:lvlText w:val="•"/>
      <w:lvlJc w:val="left"/>
      <w:pPr>
        <w:ind w:left="454" w:hanging="454"/>
      </w:pPr>
      <w:rPr>
        <w:rFonts w:ascii="Arial" w:hAnsi="Arial" w:hint="default"/>
        <w:color w:val="auto"/>
      </w:rPr>
    </w:lvl>
    <w:lvl w:ilvl="1">
      <w:start w:val="1"/>
      <w:numFmt w:val="bullet"/>
      <w:pStyle w:val="ListBullet2"/>
      <w:lvlText w:val="•"/>
      <w:lvlJc w:val="left"/>
      <w:pPr>
        <w:ind w:left="907" w:hanging="340"/>
      </w:pPr>
      <w:rPr>
        <w:rFonts w:ascii="Arial" w:hAnsi="Arial" w:hint="default"/>
        <w:color w:val="auto"/>
      </w:rPr>
    </w:lvl>
    <w:lvl w:ilvl="2">
      <w:start w:val="1"/>
      <w:numFmt w:val="bullet"/>
      <w:pStyle w:val="ListBullet3"/>
      <w:lvlText w:val="–"/>
      <w:lvlJc w:val="left"/>
      <w:pPr>
        <w:ind w:left="1361" w:hanging="454"/>
      </w:pPr>
      <w:rPr>
        <w:rFonts w:ascii="Calibri" w:hAnsi="Calibri" w:hint="default"/>
        <w:color w:val="auto"/>
      </w:rPr>
    </w:lvl>
    <w:lvl w:ilvl="3">
      <w:start w:val="1"/>
      <w:numFmt w:val="bullet"/>
      <w:lvlText w:val="–"/>
      <w:lvlJc w:val="left"/>
      <w:pPr>
        <w:ind w:left="1701" w:hanging="340"/>
      </w:pPr>
      <w:rPr>
        <w:rFonts w:ascii="Calibri" w:hAnsi="Calibri" w:hint="default"/>
        <w:color w:val="auto"/>
      </w:rPr>
    </w:lvl>
    <w:lvl w:ilvl="4">
      <w:start w:val="1"/>
      <w:numFmt w:val="bullet"/>
      <w:lvlText w:val="–"/>
      <w:lvlJc w:val="left"/>
      <w:pPr>
        <w:ind w:left="2041" w:hanging="340"/>
      </w:pPr>
      <w:rPr>
        <w:rFonts w:ascii="Calibri" w:hAnsi="Calibri" w:hint="default"/>
        <w:color w:val="auto"/>
      </w:rPr>
    </w:lvl>
    <w:lvl w:ilvl="5">
      <w:start w:val="1"/>
      <w:numFmt w:val="bullet"/>
      <w:lvlText w:val="–"/>
      <w:lvlJc w:val="left"/>
      <w:pPr>
        <w:ind w:left="2381" w:hanging="340"/>
      </w:pPr>
      <w:rPr>
        <w:rFonts w:ascii="Arial" w:hAnsi="Arial" w:hint="default"/>
      </w:rPr>
    </w:lvl>
    <w:lvl w:ilvl="6">
      <w:start w:val="1"/>
      <w:numFmt w:val="bullet"/>
      <w:lvlText w:val="–"/>
      <w:lvlJc w:val="left"/>
      <w:pPr>
        <w:ind w:left="2722" w:hanging="341"/>
      </w:pPr>
      <w:rPr>
        <w:rFonts w:ascii="Arial" w:hAnsi="Arial" w:hint="default"/>
      </w:rPr>
    </w:lvl>
    <w:lvl w:ilvl="7">
      <w:start w:val="1"/>
      <w:numFmt w:val="bullet"/>
      <w:lvlText w:val="–"/>
      <w:lvlJc w:val="left"/>
      <w:pPr>
        <w:ind w:left="3062" w:hanging="340"/>
      </w:pPr>
      <w:rPr>
        <w:rFonts w:ascii="Arial" w:hAnsi="Arial" w:hint="default"/>
      </w:rPr>
    </w:lvl>
    <w:lvl w:ilvl="8">
      <w:start w:val="1"/>
      <w:numFmt w:val="bullet"/>
      <w:lvlText w:val="–"/>
      <w:lvlJc w:val="left"/>
      <w:pPr>
        <w:ind w:left="3402" w:hanging="340"/>
      </w:pPr>
      <w:rPr>
        <w:rFonts w:ascii="Arial" w:hAnsi="Arial" w:hint="default"/>
      </w:rPr>
    </w:lvl>
  </w:abstractNum>
  <w:abstractNum w:abstractNumId="35" w15:restartNumberingAfterBreak="0">
    <w:nsid w:val="62CB43C6"/>
    <w:multiLevelType w:val="multilevel"/>
    <w:tmpl w:val="2CC02A66"/>
    <w:numStyleLink w:val="Bullets"/>
  </w:abstractNum>
  <w:abstractNum w:abstractNumId="36" w15:restartNumberingAfterBreak="0">
    <w:nsid w:val="643520E2"/>
    <w:multiLevelType w:val="multilevel"/>
    <w:tmpl w:val="2CC02A66"/>
    <w:numStyleLink w:val="Bullets"/>
  </w:abstractNum>
  <w:abstractNum w:abstractNumId="37" w15:restartNumberingAfterBreak="0">
    <w:nsid w:val="660D51AD"/>
    <w:multiLevelType w:val="multilevel"/>
    <w:tmpl w:val="75A833DE"/>
    <w:numStyleLink w:val="Numbering"/>
  </w:abstractNum>
  <w:abstractNum w:abstractNumId="38" w15:restartNumberingAfterBreak="0">
    <w:nsid w:val="6661BB3A"/>
    <w:multiLevelType w:val="hybridMultilevel"/>
    <w:tmpl w:val="37029378"/>
    <w:lvl w:ilvl="0" w:tplc="CF9066A0">
      <w:start w:val="1"/>
      <w:numFmt w:val="bullet"/>
      <w:lvlText w:val=""/>
      <w:lvlJc w:val="left"/>
      <w:pPr>
        <w:ind w:left="720" w:hanging="360"/>
      </w:pPr>
      <w:rPr>
        <w:rFonts w:ascii="Symbol" w:hAnsi="Symbol" w:hint="default"/>
      </w:rPr>
    </w:lvl>
    <w:lvl w:ilvl="1" w:tplc="9ABCB858">
      <w:start w:val="1"/>
      <w:numFmt w:val="bullet"/>
      <w:lvlText w:val="o"/>
      <w:lvlJc w:val="left"/>
      <w:pPr>
        <w:ind w:left="1440" w:hanging="360"/>
      </w:pPr>
      <w:rPr>
        <w:rFonts w:ascii="Courier New" w:hAnsi="Courier New" w:hint="default"/>
      </w:rPr>
    </w:lvl>
    <w:lvl w:ilvl="2" w:tplc="9C587868">
      <w:start w:val="1"/>
      <w:numFmt w:val="bullet"/>
      <w:lvlText w:val=""/>
      <w:lvlJc w:val="left"/>
      <w:pPr>
        <w:ind w:left="2160" w:hanging="360"/>
      </w:pPr>
      <w:rPr>
        <w:rFonts w:ascii="Wingdings" w:hAnsi="Wingdings" w:hint="default"/>
      </w:rPr>
    </w:lvl>
    <w:lvl w:ilvl="3" w:tplc="A51A85FC">
      <w:start w:val="1"/>
      <w:numFmt w:val="bullet"/>
      <w:lvlText w:val=""/>
      <w:lvlJc w:val="left"/>
      <w:pPr>
        <w:ind w:left="2880" w:hanging="360"/>
      </w:pPr>
      <w:rPr>
        <w:rFonts w:ascii="Symbol" w:hAnsi="Symbol" w:hint="default"/>
      </w:rPr>
    </w:lvl>
    <w:lvl w:ilvl="4" w:tplc="A2A62ADE">
      <w:start w:val="1"/>
      <w:numFmt w:val="bullet"/>
      <w:lvlText w:val="o"/>
      <w:lvlJc w:val="left"/>
      <w:pPr>
        <w:ind w:left="3600" w:hanging="360"/>
      </w:pPr>
      <w:rPr>
        <w:rFonts w:ascii="Courier New" w:hAnsi="Courier New" w:hint="default"/>
      </w:rPr>
    </w:lvl>
    <w:lvl w:ilvl="5" w:tplc="D4A429EC">
      <w:start w:val="1"/>
      <w:numFmt w:val="bullet"/>
      <w:lvlText w:val=""/>
      <w:lvlJc w:val="left"/>
      <w:pPr>
        <w:ind w:left="4320" w:hanging="360"/>
      </w:pPr>
      <w:rPr>
        <w:rFonts w:ascii="Wingdings" w:hAnsi="Wingdings" w:hint="default"/>
      </w:rPr>
    </w:lvl>
    <w:lvl w:ilvl="6" w:tplc="B7ACBA86">
      <w:start w:val="1"/>
      <w:numFmt w:val="bullet"/>
      <w:lvlText w:val=""/>
      <w:lvlJc w:val="left"/>
      <w:pPr>
        <w:ind w:left="5040" w:hanging="360"/>
      </w:pPr>
      <w:rPr>
        <w:rFonts w:ascii="Symbol" w:hAnsi="Symbol" w:hint="default"/>
      </w:rPr>
    </w:lvl>
    <w:lvl w:ilvl="7" w:tplc="2D767534">
      <w:start w:val="1"/>
      <w:numFmt w:val="bullet"/>
      <w:lvlText w:val="o"/>
      <w:lvlJc w:val="left"/>
      <w:pPr>
        <w:ind w:left="5760" w:hanging="360"/>
      </w:pPr>
      <w:rPr>
        <w:rFonts w:ascii="Courier New" w:hAnsi="Courier New" w:hint="default"/>
      </w:rPr>
    </w:lvl>
    <w:lvl w:ilvl="8" w:tplc="C664832E">
      <w:start w:val="1"/>
      <w:numFmt w:val="bullet"/>
      <w:lvlText w:val=""/>
      <w:lvlJc w:val="left"/>
      <w:pPr>
        <w:ind w:left="6480" w:hanging="360"/>
      </w:pPr>
      <w:rPr>
        <w:rFonts w:ascii="Wingdings" w:hAnsi="Wingdings" w:hint="default"/>
      </w:rPr>
    </w:lvl>
  </w:abstractNum>
  <w:abstractNum w:abstractNumId="39" w15:restartNumberingAfterBreak="0">
    <w:nsid w:val="69DC7C2A"/>
    <w:multiLevelType w:val="multilevel"/>
    <w:tmpl w:val="4F90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4D0736"/>
    <w:multiLevelType w:val="multilevel"/>
    <w:tmpl w:val="75A833DE"/>
    <w:numStyleLink w:val="Numbering"/>
  </w:abstractNum>
  <w:abstractNum w:abstractNumId="41" w15:restartNumberingAfterBreak="0">
    <w:nsid w:val="7E671292"/>
    <w:multiLevelType w:val="hybridMultilevel"/>
    <w:tmpl w:val="A78E5CFA"/>
    <w:lvl w:ilvl="0" w:tplc="4BA8EF9A">
      <w:start w:val="1"/>
      <w:numFmt w:val="bullet"/>
      <w:lvlText w:val=""/>
      <w:lvlJc w:val="left"/>
      <w:pPr>
        <w:ind w:left="720" w:hanging="360"/>
      </w:pPr>
      <w:rPr>
        <w:rFonts w:ascii="Symbol" w:hAnsi="Symbol" w:hint="default"/>
      </w:rPr>
    </w:lvl>
    <w:lvl w:ilvl="1" w:tplc="6A42FE5E">
      <w:start w:val="1"/>
      <w:numFmt w:val="bullet"/>
      <w:lvlText w:val="o"/>
      <w:lvlJc w:val="left"/>
      <w:pPr>
        <w:ind w:left="1440" w:hanging="360"/>
      </w:pPr>
      <w:rPr>
        <w:rFonts w:ascii="Courier New" w:hAnsi="Courier New" w:hint="default"/>
      </w:rPr>
    </w:lvl>
    <w:lvl w:ilvl="2" w:tplc="23444C1A">
      <w:start w:val="1"/>
      <w:numFmt w:val="bullet"/>
      <w:lvlText w:val=""/>
      <w:lvlJc w:val="left"/>
      <w:pPr>
        <w:ind w:left="2160" w:hanging="360"/>
      </w:pPr>
      <w:rPr>
        <w:rFonts w:ascii="Wingdings" w:hAnsi="Wingdings" w:hint="default"/>
      </w:rPr>
    </w:lvl>
    <w:lvl w:ilvl="3" w:tplc="191EFD5E">
      <w:start w:val="1"/>
      <w:numFmt w:val="bullet"/>
      <w:lvlText w:val=""/>
      <w:lvlJc w:val="left"/>
      <w:pPr>
        <w:ind w:left="2880" w:hanging="360"/>
      </w:pPr>
      <w:rPr>
        <w:rFonts w:ascii="Symbol" w:hAnsi="Symbol" w:hint="default"/>
      </w:rPr>
    </w:lvl>
    <w:lvl w:ilvl="4" w:tplc="B20ADD44">
      <w:start w:val="1"/>
      <w:numFmt w:val="bullet"/>
      <w:lvlText w:val="o"/>
      <w:lvlJc w:val="left"/>
      <w:pPr>
        <w:ind w:left="3600" w:hanging="360"/>
      </w:pPr>
      <w:rPr>
        <w:rFonts w:ascii="Courier New" w:hAnsi="Courier New" w:hint="default"/>
      </w:rPr>
    </w:lvl>
    <w:lvl w:ilvl="5" w:tplc="16A8AE56">
      <w:start w:val="1"/>
      <w:numFmt w:val="bullet"/>
      <w:lvlText w:val=""/>
      <w:lvlJc w:val="left"/>
      <w:pPr>
        <w:ind w:left="4320" w:hanging="360"/>
      </w:pPr>
      <w:rPr>
        <w:rFonts w:ascii="Wingdings" w:hAnsi="Wingdings" w:hint="default"/>
      </w:rPr>
    </w:lvl>
    <w:lvl w:ilvl="6" w:tplc="8AAA445E">
      <w:start w:val="1"/>
      <w:numFmt w:val="bullet"/>
      <w:lvlText w:val=""/>
      <w:lvlJc w:val="left"/>
      <w:pPr>
        <w:ind w:left="5040" w:hanging="360"/>
      </w:pPr>
      <w:rPr>
        <w:rFonts w:ascii="Symbol" w:hAnsi="Symbol" w:hint="default"/>
      </w:rPr>
    </w:lvl>
    <w:lvl w:ilvl="7" w:tplc="3460B892">
      <w:start w:val="1"/>
      <w:numFmt w:val="bullet"/>
      <w:lvlText w:val="o"/>
      <w:lvlJc w:val="left"/>
      <w:pPr>
        <w:ind w:left="5760" w:hanging="360"/>
      </w:pPr>
      <w:rPr>
        <w:rFonts w:ascii="Courier New" w:hAnsi="Courier New" w:hint="default"/>
      </w:rPr>
    </w:lvl>
    <w:lvl w:ilvl="8" w:tplc="535E96FE">
      <w:start w:val="1"/>
      <w:numFmt w:val="bullet"/>
      <w:lvlText w:val=""/>
      <w:lvlJc w:val="left"/>
      <w:pPr>
        <w:ind w:left="6480" w:hanging="360"/>
      </w:pPr>
      <w:rPr>
        <w:rFonts w:ascii="Wingdings" w:hAnsi="Wingdings" w:hint="default"/>
      </w:r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4"/>
  </w:num>
  <w:num w:numId="12" w16cid:durableId="1261796759">
    <w:abstractNumId w:val="36"/>
  </w:num>
  <w:num w:numId="13" w16cid:durableId="1043405154">
    <w:abstractNumId w:val="24"/>
  </w:num>
  <w:num w:numId="14" w16cid:durableId="846598071">
    <w:abstractNumId w:val="14"/>
  </w:num>
  <w:num w:numId="15" w16cid:durableId="1311640227">
    <w:abstractNumId w:val="40"/>
  </w:num>
  <w:num w:numId="16" w16cid:durableId="881941196">
    <w:abstractNumId w:val="30"/>
  </w:num>
  <w:num w:numId="17" w16cid:durableId="533617442">
    <w:abstractNumId w:val="37"/>
  </w:num>
  <w:num w:numId="18" w16cid:durableId="250312982">
    <w:abstractNumId w:val="10"/>
  </w:num>
  <w:num w:numId="19" w16cid:durableId="385955825">
    <w:abstractNumId w:val="12"/>
  </w:num>
  <w:num w:numId="20" w16cid:durableId="1408189744">
    <w:abstractNumId w:val="26"/>
  </w:num>
  <w:num w:numId="21" w16cid:durableId="1370494809">
    <w:abstractNumId w:val="15"/>
  </w:num>
  <w:num w:numId="22" w16cid:durableId="659580476">
    <w:abstractNumId w:val="11"/>
  </w:num>
  <w:num w:numId="23" w16cid:durableId="2036539326">
    <w:abstractNumId w:val="13"/>
  </w:num>
  <w:num w:numId="24" w16cid:durableId="1303265532">
    <w:abstractNumId w:val="21"/>
  </w:num>
  <w:num w:numId="25" w16cid:durableId="1737582058">
    <w:abstractNumId w:val="32"/>
  </w:num>
  <w:num w:numId="26" w16cid:durableId="974717717">
    <w:abstractNumId w:val="31"/>
  </w:num>
  <w:num w:numId="27" w16cid:durableId="444039133">
    <w:abstractNumId w:val="18"/>
  </w:num>
  <w:num w:numId="28" w16cid:durableId="153644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9"/>
  </w:num>
  <w:num w:numId="30" w16cid:durableId="856891494">
    <w:abstractNumId w:val="23"/>
  </w:num>
  <w:num w:numId="31" w16cid:durableId="1350373409">
    <w:abstractNumId w:val="35"/>
  </w:num>
  <w:num w:numId="32" w16cid:durableId="997196948">
    <w:abstractNumId w:val="28"/>
  </w:num>
  <w:num w:numId="33" w16cid:durableId="1200166251">
    <w:abstractNumId w:val="33"/>
  </w:num>
  <w:num w:numId="34" w16cid:durableId="521088854">
    <w:abstractNumId w:val="39"/>
  </w:num>
  <w:num w:numId="35" w16cid:durableId="608971733">
    <w:abstractNumId w:val="41"/>
  </w:num>
  <w:num w:numId="36" w16cid:durableId="1983457993">
    <w:abstractNumId w:val="22"/>
  </w:num>
  <w:num w:numId="37" w16cid:durableId="211425946">
    <w:abstractNumId w:val="27"/>
  </w:num>
  <w:num w:numId="38" w16cid:durableId="2076125069">
    <w:abstractNumId w:val="20"/>
  </w:num>
  <w:num w:numId="39" w16cid:durableId="841626436">
    <w:abstractNumId w:val="19"/>
  </w:num>
  <w:num w:numId="40" w16cid:durableId="150677311">
    <w:abstractNumId w:val="17"/>
  </w:num>
  <w:num w:numId="41" w16cid:durableId="857352616">
    <w:abstractNumId w:val="16"/>
  </w:num>
  <w:num w:numId="42" w16cid:durableId="2067103261">
    <w:abstractNumId w:val="38"/>
  </w:num>
  <w:num w:numId="43" w16cid:durableId="11048832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9E"/>
    <w:rsid w:val="0000177F"/>
    <w:rsid w:val="00010D5C"/>
    <w:rsid w:val="000254DA"/>
    <w:rsid w:val="000300AF"/>
    <w:rsid w:val="00030D1B"/>
    <w:rsid w:val="00066DDA"/>
    <w:rsid w:val="000724AE"/>
    <w:rsid w:val="0008037D"/>
    <w:rsid w:val="00086E7C"/>
    <w:rsid w:val="00092B97"/>
    <w:rsid w:val="000932BE"/>
    <w:rsid w:val="000B497F"/>
    <w:rsid w:val="000C1846"/>
    <w:rsid w:val="000C5AF7"/>
    <w:rsid w:val="000D1508"/>
    <w:rsid w:val="000D7EE8"/>
    <w:rsid w:val="000E595B"/>
    <w:rsid w:val="001128A6"/>
    <w:rsid w:val="00112E8F"/>
    <w:rsid w:val="00124E89"/>
    <w:rsid w:val="00125141"/>
    <w:rsid w:val="001268BC"/>
    <w:rsid w:val="0013644F"/>
    <w:rsid w:val="00137E1D"/>
    <w:rsid w:val="00141C61"/>
    <w:rsid w:val="0016470D"/>
    <w:rsid w:val="00166208"/>
    <w:rsid w:val="00173391"/>
    <w:rsid w:val="00177731"/>
    <w:rsid w:val="00187305"/>
    <w:rsid w:val="00187CB2"/>
    <w:rsid w:val="001A0D77"/>
    <w:rsid w:val="001A1E87"/>
    <w:rsid w:val="001A5586"/>
    <w:rsid w:val="001B29BE"/>
    <w:rsid w:val="001C7835"/>
    <w:rsid w:val="001D340D"/>
    <w:rsid w:val="001D732A"/>
    <w:rsid w:val="001D78D4"/>
    <w:rsid w:val="001E4C19"/>
    <w:rsid w:val="001F13C1"/>
    <w:rsid w:val="001F446D"/>
    <w:rsid w:val="001F6314"/>
    <w:rsid w:val="00203D2C"/>
    <w:rsid w:val="002068CA"/>
    <w:rsid w:val="00221AB7"/>
    <w:rsid w:val="00246435"/>
    <w:rsid w:val="00246BCF"/>
    <w:rsid w:val="00253E74"/>
    <w:rsid w:val="00270834"/>
    <w:rsid w:val="00275484"/>
    <w:rsid w:val="0028089B"/>
    <w:rsid w:val="00280EF4"/>
    <w:rsid w:val="002814E6"/>
    <w:rsid w:val="002965C0"/>
    <w:rsid w:val="002B5905"/>
    <w:rsid w:val="002B662B"/>
    <w:rsid w:val="002C578D"/>
    <w:rsid w:val="002E0EDA"/>
    <w:rsid w:val="002E54F2"/>
    <w:rsid w:val="002E6169"/>
    <w:rsid w:val="002E7A9E"/>
    <w:rsid w:val="0030246B"/>
    <w:rsid w:val="00304294"/>
    <w:rsid w:val="00305171"/>
    <w:rsid w:val="00332517"/>
    <w:rsid w:val="0034680A"/>
    <w:rsid w:val="003574D6"/>
    <w:rsid w:val="00363FF8"/>
    <w:rsid w:val="003673AE"/>
    <w:rsid w:val="00370955"/>
    <w:rsid w:val="00374847"/>
    <w:rsid w:val="0037721D"/>
    <w:rsid w:val="0038102A"/>
    <w:rsid w:val="003957A0"/>
    <w:rsid w:val="003A44AE"/>
    <w:rsid w:val="003D23A3"/>
    <w:rsid w:val="003D2F17"/>
    <w:rsid w:val="003D3729"/>
    <w:rsid w:val="003D5856"/>
    <w:rsid w:val="00401504"/>
    <w:rsid w:val="00404C2E"/>
    <w:rsid w:val="00404E4F"/>
    <w:rsid w:val="00412CDA"/>
    <w:rsid w:val="00413EF7"/>
    <w:rsid w:val="00414B0D"/>
    <w:rsid w:val="0041673A"/>
    <w:rsid w:val="00417C2D"/>
    <w:rsid w:val="0042339A"/>
    <w:rsid w:val="0042508F"/>
    <w:rsid w:val="004441F5"/>
    <w:rsid w:val="004635FD"/>
    <w:rsid w:val="00475339"/>
    <w:rsid w:val="00486D97"/>
    <w:rsid w:val="00491318"/>
    <w:rsid w:val="004A0084"/>
    <w:rsid w:val="004B4C04"/>
    <w:rsid w:val="004B609E"/>
    <w:rsid w:val="004C6D47"/>
    <w:rsid w:val="004D0322"/>
    <w:rsid w:val="004D484E"/>
    <w:rsid w:val="004E0833"/>
    <w:rsid w:val="004E28C6"/>
    <w:rsid w:val="004F138F"/>
    <w:rsid w:val="004F54EC"/>
    <w:rsid w:val="004F7438"/>
    <w:rsid w:val="00500C61"/>
    <w:rsid w:val="005018CA"/>
    <w:rsid w:val="00502144"/>
    <w:rsid w:val="0050670B"/>
    <w:rsid w:val="00510D22"/>
    <w:rsid w:val="005141E8"/>
    <w:rsid w:val="00534D4F"/>
    <w:rsid w:val="00547356"/>
    <w:rsid w:val="00550C99"/>
    <w:rsid w:val="0055289A"/>
    <w:rsid w:val="00553413"/>
    <w:rsid w:val="00577E2E"/>
    <w:rsid w:val="0058369E"/>
    <w:rsid w:val="00590DC8"/>
    <w:rsid w:val="00593314"/>
    <w:rsid w:val="00594496"/>
    <w:rsid w:val="005A25E9"/>
    <w:rsid w:val="005B492D"/>
    <w:rsid w:val="005C6618"/>
    <w:rsid w:val="005D6078"/>
    <w:rsid w:val="005E767B"/>
    <w:rsid w:val="005F0AD9"/>
    <w:rsid w:val="005F296C"/>
    <w:rsid w:val="005F4D10"/>
    <w:rsid w:val="005F6214"/>
    <w:rsid w:val="00602C13"/>
    <w:rsid w:val="00603FD5"/>
    <w:rsid w:val="00616DC8"/>
    <w:rsid w:val="00642713"/>
    <w:rsid w:val="0067014A"/>
    <w:rsid w:val="0068724F"/>
    <w:rsid w:val="00693358"/>
    <w:rsid w:val="006A1DEF"/>
    <w:rsid w:val="006B3AF5"/>
    <w:rsid w:val="006C4AF4"/>
    <w:rsid w:val="006D3F2F"/>
    <w:rsid w:val="006E3536"/>
    <w:rsid w:val="006E4F17"/>
    <w:rsid w:val="0070342B"/>
    <w:rsid w:val="00705B61"/>
    <w:rsid w:val="00714488"/>
    <w:rsid w:val="007254A7"/>
    <w:rsid w:val="00731BA3"/>
    <w:rsid w:val="0073719C"/>
    <w:rsid w:val="00746239"/>
    <w:rsid w:val="0079164F"/>
    <w:rsid w:val="007A0363"/>
    <w:rsid w:val="007B5FE5"/>
    <w:rsid w:val="007D1633"/>
    <w:rsid w:val="00803807"/>
    <w:rsid w:val="0080631F"/>
    <w:rsid w:val="00814A6C"/>
    <w:rsid w:val="0081533C"/>
    <w:rsid w:val="00816424"/>
    <w:rsid w:val="0081749F"/>
    <w:rsid w:val="0085439B"/>
    <w:rsid w:val="00870322"/>
    <w:rsid w:val="00884B31"/>
    <w:rsid w:val="0089026B"/>
    <w:rsid w:val="00890988"/>
    <w:rsid w:val="00892790"/>
    <w:rsid w:val="008942E9"/>
    <w:rsid w:val="008B05C3"/>
    <w:rsid w:val="008B4965"/>
    <w:rsid w:val="008D03AE"/>
    <w:rsid w:val="008D1ABD"/>
    <w:rsid w:val="008D5B63"/>
    <w:rsid w:val="008D7D3B"/>
    <w:rsid w:val="008F70D1"/>
    <w:rsid w:val="0090137A"/>
    <w:rsid w:val="009348AA"/>
    <w:rsid w:val="00936068"/>
    <w:rsid w:val="0093788B"/>
    <w:rsid w:val="00940952"/>
    <w:rsid w:val="00944F98"/>
    <w:rsid w:val="00946254"/>
    <w:rsid w:val="00947868"/>
    <w:rsid w:val="009517CC"/>
    <w:rsid w:val="009615D4"/>
    <w:rsid w:val="00974677"/>
    <w:rsid w:val="0098387B"/>
    <w:rsid w:val="00985C9E"/>
    <w:rsid w:val="009A2F17"/>
    <w:rsid w:val="009B2FB1"/>
    <w:rsid w:val="009B6109"/>
    <w:rsid w:val="009B6A45"/>
    <w:rsid w:val="009B7A33"/>
    <w:rsid w:val="009C5432"/>
    <w:rsid w:val="009D24F5"/>
    <w:rsid w:val="009E440F"/>
    <w:rsid w:val="009E493E"/>
    <w:rsid w:val="009F4881"/>
    <w:rsid w:val="009F775E"/>
    <w:rsid w:val="00A07D54"/>
    <w:rsid w:val="00A13664"/>
    <w:rsid w:val="00A153CB"/>
    <w:rsid w:val="00A24EF4"/>
    <w:rsid w:val="00A319B4"/>
    <w:rsid w:val="00A33747"/>
    <w:rsid w:val="00A60A7B"/>
    <w:rsid w:val="00A657AE"/>
    <w:rsid w:val="00A66123"/>
    <w:rsid w:val="00A75DA4"/>
    <w:rsid w:val="00A90151"/>
    <w:rsid w:val="00A9359B"/>
    <w:rsid w:val="00AA163B"/>
    <w:rsid w:val="00AA30D8"/>
    <w:rsid w:val="00AB5F12"/>
    <w:rsid w:val="00AB7258"/>
    <w:rsid w:val="00AC0558"/>
    <w:rsid w:val="00AE54D7"/>
    <w:rsid w:val="00AE6734"/>
    <w:rsid w:val="00AF2097"/>
    <w:rsid w:val="00AF3997"/>
    <w:rsid w:val="00B04558"/>
    <w:rsid w:val="00B153EB"/>
    <w:rsid w:val="00B23603"/>
    <w:rsid w:val="00B24B55"/>
    <w:rsid w:val="00B255CB"/>
    <w:rsid w:val="00B32D6C"/>
    <w:rsid w:val="00B334F6"/>
    <w:rsid w:val="00B3749D"/>
    <w:rsid w:val="00B42A2E"/>
    <w:rsid w:val="00B47B5F"/>
    <w:rsid w:val="00B65DAA"/>
    <w:rsid w:val="00B66B2F"/>
    <w:rsid w:val="00B72197"/>
    <w:rsid w:val="00B74F7F"/>
    <w:rsid w:val="00B75B08"/>
    <w:rsid w:val="00B80D3A"/>
    <w:rsid w:val="00B83EE5"/>
    <w:rsid w:val="00B87859"/>
    <w:rsid w:val="00B87B0C"/>
    <w:rsid w:val="00B91D47"/>
    <w:rsid w:val="00BA3CB8"/>
    <w:rsid w:val="00BA7623"/>
    <w:rsid w:val="00BE71CE"/>
    <w:rsid w:val="00BF68C8"/>
    <w:rsid w:val="00C01E68"/>
    <w:rsid w:val="00C11924"/>
    <w:rsid w:val="00C326F9"/>
    <w:rsid w:val="00C37A29"/>
    <w:rsid w:val="00C41DED"/>
    <w:rsid w:val="00C420D8"/>
    <w:rsid w:val="00C43CA1"/>
    <w:rsid w:val="00C46F13"/>
    <w:rsid w:val="00C55C51"/>
    <w:rsid w:val="00C56D3B"/>
    <w:rsid w:val="00C70EFC"/>
    <w:rsid w:val="00C84BF4"/>
    <w:rsid w:val="00C932F3"/>
    <w:rsid w:val="00C93F4B"/>
    <w:rsid w:val="00CD5B43"/>
    <w:rsid w:val="00CD61EB"/>
    <w:rsid w:val="00CE18F2"/>
    <w:rsid w:val="00CF02F0"/>
    <w:rsid w:val="00CF08F0"/>
    <w:rsid w:val="00D16DBD"/>
    <w:rsid w:val="00D16F74"/>
    <w:rsid w:val="00D27D05"/>
    <w:rsid w:val="00D4443B"/>
    <w:rsid w:val="00D53631"/>
    <w:rsid w:val="00D567C3"/>
    <w:rsid w:val="00D56865"/>
    <w:rsid w:val="00D60649"/>
    <w:rsid w:val="00D61E88"/>
    <w:rsid w:val="00D82889"/>
    <w:rsid w:val="00D83923"/>
    <w:rsid w:val="00D9419D"/>
    <w:rsid w:val="00DB1C80"/>
    <w:rsid w:val="00DD5800"/>
    <w:rsid w:val="00DF39C5"/>
    <w:rsid w:val="00DF4E3E"/>
    <w:rsid w:val="00DF6953"/>
    <w:rsid w:val="00E0453D"/>
    <w:rsid w:val="00E05FA6"/>
    <w:rsid w:val="00E223F1"/>
    <w:rsid w:val="00E25474"/>
    <w:rsid w:val="00E30720"/>
    <w:rsid w:val="00E32F93"/>
    <w:rsid w:val="00E33F78"/>
    <w:rsid w:val="00E42E3C"/>
    <w:rsid w:val="00E47996"/>
    <w:rsid w:val="00E54B2B"/>
    <w:rsid w:val="00E62E5B"/>
    <w:rsid w:val="00E90C47"/>
    <w:rsid w:val="00EA1285"/>
    <w:rsid w:val="00EA1943"/>
    <w:rsid w:val="00EA3A7B"/>
    <w:rsid w:val="00EE4DA0"/>
    <w:rsid w:val="00EE6F14"/>
    <w:rsid w:val="00EF1FCE"/>
    <w:rsid w:val="00EF3F23"/>
    <w:rsid w:val="00F145C8"/>
    <w:rsid w:val="00F14C1E"/>
    <w:rsid w:val="00F162D4"/>
    <w:rsid w:val="00F16BB9"/>
    <w:rsid w:val="00F23DB4"/>
    <w:rsid w:val="00F252FC"/>
    <w:rsid w:val="00F3447B"/>
    <w:rsid w:val="00F4010B"/>
    <w:rsid w:val="00F4702C"/>
    <w:rsid w:val="00F505B8"/>
    <w:rsid w:val="00F53397"/>
    <w:rsid w:val="00F634F6"/>
    <w:rsid w:val="00F63C15"/>
    <w:rsid w:val="00F64343"/>
    <w:rsid w:val="00F66A0D"/>
    <w:rsid w:val="00F871EE"/>
    <w:rsid w:val="00F87B07"/>
    <w:rsid w:val="00F9011B"/>
    <w:rsid w:val="00F93598"/>
    <w:rsid w:val="00F94880"/>
    <w:rsid w:val="00FB0482"/>
    <w:rsid w:val="00FB0D65"/>
    <w:rsid w:val="00FB4A9F"/>
    <w:rsid w:val="00FC2D8B"/>
    <w:rsid w:val="00FD3306"/>
    <w:rsid w:val="00FD5EB4"/>
    <w:rsid w:val="00FE57D8"/>
    <w:rsid w:val="00FE670B"/>
    <w:rsid w:val="02EE0C89"/>
    <w:rsid w:val="047DA5B6"/>
    <w:rsid w:val="05134642"/>
    <w:rsid w:val="084B244A"/>
    <w:rsid w:val="0AFD0F2B"/>
    <w:rsid w:val="0DE3C12D"/>
    <w:rsid w:val="10206D96"/>
    <w:rsid w:val="10762816"/>
    <w:rsid w:val="10CE8C2C"/>
    <w:rsid w:val="11E14957"/>
    <w:rsid w:val="14C244AF"/>
    <w:rsid w:val="153B2734"/>
    <w:rsid w:val="1789C065"/>
    <w:rsid w:val="1A453E5C"/>
    <w:rsid w:val="218376B4"/>
    <w:rsid w:val="22D20DFB"/>
    <w:rsid w:val="24D8D1EF"/>
    <w:rsid w:val="2637F149"/>
    <w:rsid w:val="2EAAFF16"/>
    <w:rsid w:val="33378349"/>
    <w:rsid w:val="354BEFEF"/>
    <w:rsid w:val="3C0FF524"/>
    <w:rsid w:val="3F05EB8C"/>
    <w:rsid w:val="40451236"/>
    <w:rsid w:val="419B3CC8"/>
    <w:rsid w:val="42E4E393"/>
    <w:rsid w:val="45204B07"/>
    <w:rsid w:val="46B62E19"/>
    <w:rsid w:val="46EFE066"/>
    <w:rsid w:val="48DAD50E"/>
    <w:rsid w:val="49C1C4B9"/>
    <w:rsid w:val="4A0F7E08"/>
    <w:rsid w:val="4C2678D8"/>
    <w:rsid w:val="4D42D302"/>
    <w:rsid w:val="4E1BB010"/>
    <w:rsid w:val="4E5411F5"/>
    <w:rsid w:val="5295B7FE"/>
    <w:rsid w:val="560D4E88"/>
    <w:rsid w:val="565938AB"/>
    <w:rsid w:val="57DB8FAB"/>
    <w:rsid w:val="58282B25"/>
    <w:rsid w:val="584E5EC5"/>
    <w:rsid w:val="585D5B4E"/>
    <w:rsid w:val="586EAD69"/>
    <w:rsid w:val="58E808B0"/>
    <w:rsid w:val="597A17AD"/>
    <w:rsid w:val="59806796"/>
    <w:rsid w:val="5B009A0C"/>
    <w:rsid w:val="5BEFE330"/>
    <w:rsid w:val="5DA17CE8"/>
    <w:rsid w:val="5F3E2582"/>
    <w:rsid w:val="60DABA88"/>
    <w:rsid w:val="61C84A2D"/>
    <w:rsid w:val="62730FDF"/>
    <w:rsid w:val="6303FB3C"/>
    <w:rsid w:val="63AF8A01"/>
    <w:rsid w:val="63CDC595"/>
    <w:rsid w:val="63DD119C"/>
    <w:rsid w:val="64B9E129"/>
    <w:rsid w:val="65615BA3"/>
    <w:rsid w:val="669F8163"/>
    <w:rsid w:val="670FC369"/>
    <w:rsid w:val="673BB484"/>
    <w:rsid w:val="6B57334B"/>
    <w:rsid w:val="6B90855F"/>
    <w:rsid w:val="6C16F2CD"/>
    <w:rsid w:val="6C2930F7"/>
    <w:rsid w:val="6D10AB1F"/>
    <w:rsid w:val="6F9B881B"/>
    <w:rsid w:val="76BBD2E7"/>
    <w:rsid w:val="7E923F1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6E80C"/>
  <w15:chartTrackingRefBased/>
  <w15:docId w15:val="{3E6FCC56-899B-4F4C-9D52-E633F6B6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10"/>
    <w:pPr>
      <w:spacing w:before="120" w:line="276" w:lineRule="auto"/>
    </w:pPr>
    <w:rPr>
      <w:sz w:val="20"/>
    </w:rPr>
  </w:style>
  <w:style w:type="paragraph" w:styleId="Heading1">
    <w:name w:val="heading 1"/>
    <w:basedOn w:val="Normal"/>
    <w:next w:val="Normal"/>
    <w:link w:val="Heading1Char"/>
    <w:uiPriority w:val="9"/>
    <w:qFormat/>
    <w:rsid w:val="004441F5"/>
    <w:pPr>
      <w:keepNext/>
      <w:keepLines/>
      <w:spacing w:before="240" w:after="120"/>
      <w:outlineLvl w:val="0"/>
    </w:pPr>
    <w:rPr>
      <w:rFonts w:asciiTheme="majorHAnsi" w:eastAsiaTheme="majorEastAsia" w:hAnsiTheme="majorHAnsi" w:cstheme="majorBidi"/>
      <w:b/>
      <w:color w:val="87189D" w:themeColor="text2"/>
      <w:sz w:val="44"/>
      <w:szCs w:val="32"/>
    </w:rPr>
  </w:style>
  <w:style w:type="paragraph" w:styleId="Heading2">
    <w:name w:val="heading 2"/>
    <w:basedOn w:val="Normal"/>
    <w:next w:val="Normal"/>
    <w:link w:val="Heading2Char"/>
    <w:uiPriority w:val="9"/>
    <w:unhideWhenUsed/>
    <w:qFormat/>
    <w:rsid w:val="00B83EE5"/>
    <w:pPr>
      <w:keepNext/>
      <w:keepLines/>
      <w:spacing w:before="200" w:after="120"/>
      <w:outlineLvl w:val="1"/>
    </w:pPr>
    <w:rPr>
      <w:rFonts w:asciiTheme="majorHAnsi" w:eastAsiaTheme="majorEastAsia" w:hAnsiTheme="majorHAnsi" w:cstheme="majorBidi"/>
      <w:b/>
      <w:color w:val="00A1AB"/>
      <w:sz w:val="28"/>
      <w:szCs w:val="26"/>
    </w:rPr>
  </w:style>
  <w:style w:type="paragraph" w:styleId="Heading3">
    <w:name w:val="heading 3"/>
    <w:basedOn w:val="Normal"/>
    <w:next w:val="Normal"/>
    <w:link w:val="Heading3Char"/>
    <w:uiPriority w:val="9"/>
    <w:unhideWhenUsed/>
    <w:qFormat/>
    <w:rsid w:val="00B83EE5"/>
    <w:pPr>
      <w:keepNext/>
      <w:keepLines/>
      <w:spacing w:before="200" w:after="120"/>
      <w:outlineLvl w:val="2"/>
    </w:pPr>
    <w:rPr>
      <w:rFonts w:asciiTheme="majorHAnsi" w:eastAsiaTheme="majorEastAsia" w:hAnsiTheme="majorHAnsi" w:cstheme="majorBidi"/>
      <w:b/>
      <w:color w:val="629548"/>
      <w:sz w:val="24"/>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0C5AF7"/>
    <w:pPr>
      <w:spacing w:after="0" w:line="276" w:lineRule="auto"/>
    </w:pPr>
    <w:rPr>
      <w:sz w:val="20"/>
    </w:rPr>
  </w:style>
  <w:style w:type="paragraph" w:styleId="ListBullet">
    <w:name w:val="List Bullet"/>
    <w:basedOn w:val="Normal"/>
    <w:uiPriority w:val="99"/>
    <w:unhideWhenUsed/>
    <w:qFormat/>
    <w:rsid w:val="000932BE"/>
    <w:pPr>
      <w:numPr>
        <w:numId w:val="32"/>
      </w:numPr>
      <w:spacing w:before="60" w:after="60"/>
    </w:pPr>
  </w:style>
  <w:style w:type="paragraph" w:styleId="ListBullet2">
    <w:name w:val="List Bullet 2"/>
    <w:basedOn w:val="Normal"/>
    <w:uiPriority w:val="99"/>
    <w:unhideWhenUsed/>
    <w:qFormat/>
    <w:rsid w:val="000932BE"/>
    <w:pPr>
      <w:numPr>
        <w:ilvl w:val="1"/>
        <w:numId w:val="32"/>
      </w:numPr>
      <w:spacing w:before="60" w:after="60"/>
    </w:pPr>
  </w:style>
  <w:style w:type="paragraph" w:styleId="ListNumber">
    <w:name w:val="List Number"/>
    <w:basedOn w:val="Normal"/>
    <w:uiPriority w:val="99"/>
    <w:unhideWhenUsed/>
    <w:qFormat/>
    <w:rsid w:val="009B6A45"/>
    <w:pPr>
      <w:numPr>
        <w:numId w:val="33"/>
      </w:numPr>
      <w:spacing w:before="60" w:after="60"/>
      <w:contextualSpacing/>
    </w:pPr>
  </w:style>
  <w:style w:type="numbering" w:customStyle="1" w:styleId="Bullets">
    <w:name w:val="Bullets"/>
    <w:uiPriority w:val="99"/>
    <w:rsid w:val="000932BE"/>
    <w:pPr>
      <w:numPr>
        <w:numId w:val="11"/>
      </w:numPr>
    </w:pPr>
  </w:style>
  <w:style w:type="character" w:customStyle="1" w:styleId="Heading1Char">
    <w:name w:val="Heading 1 Char"/>
    <w:basedOn w:val="DefaultParagraphFont"/>
    <w:link w:val="Heading1"/>
    <w:uiPriority w:val="9"/>
    <w:rsid w:val="004441F5"/>
    <w:rPr>
      <w:rFonts w:asciiTheme="majorHAnsi" w:eastAsiaTheme="majorEastAsia" w:hAnsiTheme="majorHAnsi" w:cstheme="majorBidi"/>
      <w:b/>
      <w:color w:val="87189D" w:themeColor="text2"/>
      <w:sz w:val="44"/>
      <w:szCs w:val="32"/>
    </w:rPr>
  </w:style>
  <w:style w:type="paragraph" w:styleId="ListNumber2">
    <w:name w:val="List Number 2"/>
    <w:basedOn w:val="Normal"/>
    <w:uiPriority w:val="99"/>
    <w:unhideWhenUsed/>
    <w:qFormat/>
    <w:rsid w:val="009B6A45"/>
    <w:pPr>
      <w:numPr>
        <w:ilvl w:val="1"/>
        <w:numId w:val="33"/>
      </w:numPr>
      <w:spacing w:before="60" w:after="60"/>
      <w:contextualSpacing/>
    </w:pPr>
  </w:style>
  <w:style w:type="character" w:customStyle="1" w:styleId="Heading2Char">
    <w:name w:val="Heading 2 Char"/>
    <w:basedOn w:val="DefaultParagraphFont"/>
    <w:link w:val="Heading2"/>
    <w:uiPriority w:val="9"/>
    <w:rsid w:val="00B83EE5"/>
    <w:rPr>
      <w:rFonts w:asciiTheme="majorHAnsi" w:eastAsiaTheme="majorEastAsia" w:hAnsiTheme="majorHAnsi" w:cstheme="majorBidi"/>
      <w:b/>
      <w:color w:val="00A1AB"/>
      <w:sz w:val="28"/>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semiHidden/>
    <w:rsid w:val="009B6109"/>
    <w:pPr>
      <w:tabs>
        <w:tab w:val="center" w:pos="4513"/>
        <w:tab w:val="right" w:pos="9026"/>
      </w:tabs>
      <w:spacing w:after="80"/>
      <w:contextualSpacing/>
    </w:pPr>
  </w:style>
  <w:style w:type="character" w:customStyle="1" w:styleId="HeaderChar">
    <w:name w:val="Header Char"/>
    <w:basedOn w:val="DefaultParagraphFont"/>
    <w:link w:val="Header"/>
    <w:uiPriority w:val="99"/>
    <w:semiHidden/>
    <w:rsid w:val="009B6109"/>
    <w:rPr>
      <w:sz w:val="20"/>
    </w:rPr>
  </w:style>
  <w:style w:type="paragraph" w:styleId="Footer">
    <w:name w:val="footer"/>
    <w:basedOn w:val="Normal"/>
    <w:link w:val="FooterChar"/>
    <w:uiPriority w:val="99"/>
    <w:semiHidden/>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semiHidden/>
    <w:rsid w:val="00417C2D"/>
    <w:rPr>
      <w:sz w:val="18"/>
    </w:rPr>
  </w:style>
  <w:style w:type="numbering" w:customStyle="1" w:styleId="Numbering">
    <w:name w:val="Numbering"/>
    <w:uiPriority w:val="99"/>
    <w:rsid w:val="009B6A45"/>
    <w:pPr>
      <w:numPr>
        <w:numId w:val="14"/>
      </w:numPr>
    </w:pPr>
  </w:style>
  <w:style w:type="paragraph" w:styleId="ListBullet3">
    <w:name w:val="List Bullet 3"/>
    <w:basedOn w:val="Normal"/>
    <w:uiPriority w:val="99"/>
    <w:unhideWhenUsed/>
    <w:rsid w:val="000932BE"/>
    <w:pPr>
      <w:numPr>
        <w:ilvl w:val="2"/>
        <w:numId w:val="32"/>
      </w:numPr>
      <w:spacing w:before="60" w:after="60"/>
      <w:contextualSpacing/>
    </w:pPr>
  </w:style>
  <w:style w:type="paragraph" w:styleId="ListContinue2">
    <w:name w:val="List Continue 2"/>
    <w:basedOn w:val="Normal"/>
    <w:uiPriority w:val="99"/>
    <w:unhideWhenUsed/>
    <w:qFormat/>
    <w:rsid w:val="001B29BE"/>
    <w:pPr>
      <w:ind w:left="907"/>
      <w:contextualSpacing/>
    </w:pPr>
  </w:style>
  <w:style w:type="paragraph" w:styleId="ListNumber3">
    <w:name w:val="List Number 3"/>
    <w:basedOn w:val="Normal"/>
    <w:uiPriority w:val="99"/>
    <w:unhideWhenUsed/>
    <w:qFormat/>
    <w:rsid w:val="009B6A45"/>
    <w:pPr>
      <w:numPr>
        <w:ilvl w:val="2"/>
        <w:numId w:val="33"/>
      </w:numPr>
      <w:contextualSpacing/>
    </w:pPr>
  </w:style>
  <w:style w:type="paragraph" w:styleId="ListNumber4">
    <w:name w:val="List Number 4"/>
    <w:basedOn w:val="Normal"/>
    <w:uiPriority w:val="99"/>
    <w:unhideWhenUsed/>
    <w:qFormat/>
    <w:rsid w:val="009B6A45"/>
    <w:pPr>
      <w:numPr>
        <w:ilvl w:val="3"/>
        <w:numId w:val="33"/>
      </w:numPr>
      <w:contextualSpacing/>
    </w:pPr>
  </w:style>
  <w:style w:type="paragraph" w:styleId="ListNumber5">
    <w:name w:val="List Number 5"/>
    <w:basedOn w:val="Normal"/>
    <w:uiPriority w:val="99"/>
    <w:unhideWhenUsed/>
    <w:rsid w:val="009B6A45"/>
    <w:pPr>
      <w:numPr>
        <w:ilvl w:val="4"/>
        <w:numId w:val="33"/>
      </w:numPr>
      <w:contextualSpacing/>
    </w:pPr>
  </w:style>
  <w:style w:type="paragraph" w:styleId="ListContinue">
    <w:name w:val="List Continue"/>
    <w:basedOn w:val="Normal"/>
    <w:uiPriority w:val="99"/>
    <w:unhideWhenUsed/>
    <w:qFormat/>
    <w:rsid w:val="001B29BE"/>
    <w:pPr>
      <w:ind w:left="454"/>
      <w:contextualSpacing/>
    </w:pPr>
  </w:style>
  <w:style w:type="paragraph" w:styleId="ListContinue3">
    <w:name w:val="List Continue 3"/>
    <w:basedOn w:val="Normal"/>
    <w:uiPriority w:val="99"/>
    <w:unhideWhenUsed/>
    <w:qFormat/>
    <w:rsid w:val="001B29BE"/>
    <w:pPr>
      <w:ind w:left="1474"/>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B83EE5"/>
    <w:rPr>
      <w:rFonts w:asciiTheme="majorHAnsi" w:eastAsiaTheme="majorEastAsia" w:hAnsiTheme="majorHAnsi" w:cstheme="majorBidi"/>
      <w:b/>
      <w:color w:val="629548"/>
      <w:sz w:val="24"/>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332517"/>
    <w:pPr>
      <w:spacing w:before="0" w:after="0" w:line="240" w:lineRule="auto"/>
      <w:contextualSpacing/>
    </w:pPr>
    <w:rPr>
      <w:rFonts w:asciiTheme="majorHAnsi" w:eastAsiaTheme="majorEastAsia" w:hAnsiTheme="majorHAnsi" w:cstheme="majorBidi"/>
      <w:b/>
      <w:color w:val="87189D" w:themeColor="text2"/>
      <w:spacing w:val="-10"/>
      <w:kern w:val="28"/>
      <w:sz w:val="80"/>
      <w:szCs w:val="56"/>
    </w:rPr>
  </w:style>
  <w:style w:type="character" w:customStyle="1" w:styleId="TitleChar">
    <w:name w:val="Title Char"/>
    <w:basedOn w:val="DefaultParagraphFont"/>
    <w:link w:val="Title"/>
    <w:uiPriority w:val="10"/>
    <w:rsid w:val="00332517"/>
    <w:rPr>
      <w:rFonts w:asciiTheme="majorHAnsi" w:eastAsiaTheme="majorEastAsia" w:hAnsiTheme="majorHAnsi" w:cstheme="majorBidi"/>
      <w:b/>
      <w:color w:val="87189D" w:themeColor="text2"/>
      <w:spacing w:val="-10"/>
      <w:kern w:val="28"/>
      <w:sz w:val="80"/>
      <w:szCs w:val="56"/>
    </w:rPr>
  </w:style>
  <w:style w:type="paragraph" w:customStyle="1" w:styleId="Pull-outQuote">
    <w:name w:val="Pull-out Quote"/>
    <w:basedOn w:val="Normal"/>
    <w:link w:val="Pull-outQuoteChar"/>
    <w:semiHidden/>
    <w:rsid w:val="009D24F5"/>
    <w:pPr>
      <w:pBdr>
        <w:top w:val="single" w:sz="4" w:space="4" w:color="87189D" w:themeColor="text2"/>
        <w:left w:val="single" w:sz="4" w:space="4" w:color="87189D" w:themeColor="text2"/>
        <w:bottom w:val="single" w:sz="4" w:space="4" w:color="87189D" w:themeColor="text2"/>
        <w:right w:val="single" w:sz="4" w:space="4" w:color="87189D" w:themeColor="text2"/>
      </w:pBdr>
      <w:shd w:val="clear" w:color="auto" w:fill="87189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87189D"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87189D"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87189D"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00A1AB"/>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42A2E"/>
    <w:pPr>
      <w:spacing w:before="160" w:after="120"/>
    </w:pPr>
    <w:rPr>
      <w:i/>
      <w:iCs/>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332517"/>
    <w:pPr>
      <w:numPr>
        <w:ilvl w:val="1"/>
      </w:numPr>
      <w:spacing w:before="80" w:line="240" w:lineRule="auto"/>
    </w:pPr>
    <w:rPr>
      <w:rFonts w:eastAsiaTheme="minorEastAsia"/>
      <w:b/>
      <w:color w:val="00A1AB"/>
      <w:sz w:val="50"/>
    </w:rPr>
  </w:style>
  <w:style w:type="character" w:customStyle="1" w:styleId="SubtitleChar">
    <w:name w:val="Subtitle Char"/>
    <w:basedOn w:val="DefaultParagraphFont"/>
    <w:link w:val="Subtitle"/>
    <w:uiPriority w:val="11"/>
    <w:rsid w:val="00332517"/>
    <w:rPr>
      <w:rFonts w:eastAsiaTheme="minorEastAsia"/>
      <w:b/>
      <w:color w:val="00A1AB"/>
      <w:sz w:val="5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character" w:customStyle="1" w:styleId="Colourpurple">
    <w:name w:val="Colour purple"/>
    <w:basedOn w:val="DefaultParagraphFont"/>
    <w:uiPriority w:val="1"/>
    <w:rsid w:val="002B662B"/>
    <w:rPr>
      <w:color w:val="87189D" w:themeColor="text2"/>
    </w:rPr>
  </w:style>
  <w:style w:type="paragraph" w:customStyle="1" w:styleId="FooterRight">
    <w:name w:val="Footer Right"/>
    <w:basedOn w:val="Normal"/>
    <w:uiPriority w:val="99"/>
    <w:semiHidden/>
    <w:rsid w:val="00C43CA1"/>
    <w:pPr>
      <w:framePr w:w="567" w:h="1134" w:hRule="exact" w:vSpace="567" w:wrap="around" w:vAnchor="page" w:hAnchor="margin" w:xAlign="right" w:yAlign="bottom" w:anchorLock="1"/>
      <w:tabs>
        <w:tab w:val="center" w:pos="4513"/>
        <w:tab w:val="right" w:pos="9026"/>
      </w:tabs>
      <w:spacing w:before="40" w:after="0"/>
      <w:jc w:val="right"/>
    </w:pPr>
    <w:rPr>
      <w:sz w:val="18"/>
    </w:rPr>
  </w:style>
  <w:style w:type="character" w:customStyle="1" w:styleId="Bold">
    <w:name w:val="Bold"/>
    <w:basedOn w:val="DefaultParagraphFont"/>
    <w:uiPriority w:val="1"/>
    <w:qFormat/>
    <w:rsid w:val="00374847"/>
    <w:rPr>
      <w:b/>
    </w:rPr>
  </w:style>
  <w:style w:type="paragraph" w:styleId="ListBullet4">
    <w:name w:val="List Bullet 4"/>
    <w:basedOn w:val="Normal"/>
    <w:uiPriority w:val="99"/>
    <w:unhideWhenUsed/>
    <w:rsid w:val="000932BE"/>
    <w:pPr>
      <w:numPr>
        <w:numId w:val="4"/>
      </w:numPr>
      <w:spacing w:before="60" w:after="60"/>
      <w:ind w:left="1208" w:hanging="357"/>
    </w:pPr>
  </w:style>
  <w:style w:type="paragraph" w:styleId="ListBullet5">
    <w:name w:val="List Bullet 5"/>
    <w:basedOn w:val="Normal"/>
    <w:uiPriority w:val="99"/>
    <w:unhideWhenUsed/>
    <w:rsid w:val="00F23DB4"/>
    <w:pPr>
      <w:numPr>
        <w:numId w:val="5"/>
      </w:numPr>
      <w:contextualSpacing/>
    </w:pPr>
  </w:style>
  <w:style w:type="table" w:customStyle="1" w:styleId="EarlyLearningVictoriadefaulttable">
    <w:name w:val="Early Learning Victoria default table"/>
    <w:basedOn w:val="TableNormal"/>
    <w:uiPriority w:val="99"/>
    <w:rsid w:val="00086E7C"/>
    <w:pPr>
      <w:spacing w:after="0" w:line="240" w:lineRule="auto"/>
    </w:pPr>
    <w:tblPr>
      <w:tblBorders>
        <w:insideH w:val="single" w:sz="8" w:space="0" w:color="FFFFFF" w:themeColor="background1"/>
        <w:insideV w:val="single" w:sz="8" w:space="0" w:color="FFFFFF" w:themeColor="background1"/>
      </w:tblBorders>
      <w:tblCellMar>
        <w:bottom w:w="113" w:type="dxa"/>
      </w:tblCellMar>
    </w:tblPr>
    <w:tcPr>
      <w:shd w:val="clear" w:color="auto" w:fill="E7F4F5" w:themeFill="background2"/>
    </w:tcPr>
    <w:tblStylePr w:type="firstRow">
      <w:rPr>
        <w:b/>
        <w:color w:val="FFFFFF" w:themeColor="background1"/>
      </w:rPr>
      <w:tblPr/>
      <w:tcPr>
        <w:shd w:val="clear" w:color="auto" w:fill="00A1AB" w:themeFill="accent1"/>
      </w:tcPr>
    </w:tblStylePr>
    <w:tblStylePr w:type="firstCol">
      <w:rPr>
        <w:b/>
        <w:color w:val="FFFFFF" w:themeColor="background1"/>
      </w:rPr>
      <w:tblPr/>
      <w:tcPr>
        <w:shd w:val="clear" w:color="auto" w:fill="00A1AB" w:themeFill="accent1"/>
      </w:tcPr>
    </w:tblStylePr>
  </w:style>
  <w:style w:type="table" w:customStyle="1" w:styleId="EarlyLearningVictoriaSignaturetable">
    <w:name w:val="Early Learning Victoria Signature table"/>
    <w:basedOn w:val="TableNormal"/>
    <w:uiPriority w:val="99"/>
    <w:rsid w:val="00F252FC"/>
    <w:pPr>
      <w:spacing w:after="0" w:line="240" w:lineRule="auto"/>
    </w:pPr>
    <w:tblPr>
      <w:tblBorders>
        <w:insideH w:val="single" w:sz="8" w:space="0" w:color="B9A5CF" w:themeColor="accent3"/>
      </w:tblBorders>
      <w:tblCellMar>
        <w:left w:w="0" w:type="dxa"/>
        <w:right w:w="0" w:type="dxa"/>
      </w:tblCellMar>
    </w:tblPr>
  </w:style>
  <w:style w:type="paragraph" w:customStyle="1" w:styleId="BackpageContactdetails">
    <w:name w:val="Back page Contact details"/>
    <w:basedOn w:val="Normal"/>
    <w:uiPriority w:val="99"/>
    <w:rsid w:val="000C5AF7"/>
    <w:pPr>
      <w:pBdr>
        <w:top w:val="single" w:sz="8" w:space="16" w:color="B9A5CF" w:themeColor="accent3"/>
      </w:pBdr>
    </w:pPr>
    <w:rPr>
      <w:b/>
      <w:color w:val="87189D" w:themeColor="text2"/>
      <w:sz w:val="24"/>
    </w:rPr>
  </w:style>
  <w:style w:type="paragraph" w:customStyle="1" w:styleId="ChapterSubheading">
    <w:name w:val="Chapter Subheading"/>
    <w:basedOn w:val="Subtitle"/>
    <w:uiPriority w:val="13"/>
    <w:rsid w:val="00884B31"/>
    <w:pPr>
      <w:spacing w:after="240"/>
    </w:pPr>
    <w:rPr>
      <w:b w:val="0"/>
      <w:sz w:val="44"/>
    </w:rPr>
  </w:style>
  <w:style w:type="paragraph" w:customStyle="1" w:styleId="ChapterTitle">
    <w:name w:val="Chapter Title"/>
    <w:basedOn w:val="Title"/>
    <w:uiPriority w:val="13"/>
    <w:rsid w:val="0013644F"/>
    <w:pPr>
      <w:spacing w:after="80" w:line="228" w:lineRule="auto"/>
    </w:pPr>
    <w:rPr>
      <w:sz w:val="70"/>
    </w:rPr>
  </w:style>
  <w:style w:type="paragraph" w:customStyle="1" w:styleId="ChapterIntrotext">
    <w:name w:val="Chapter Intro text"/>
    <w:basedOn w:val="Normal"/>
    <w:uiPriority w:val="13"/>
    <w:rsid w:val="00884B31"/>
    <w:pPr>
      <w:spacing w:after="240"/>
    </w:pPr>
    <w:rPr>
      <w:color w:val="311B42"/>
      <w:sz w:val="30"/>
    </w:rPr>
  </w:style>
  <w:style w:type="character" w:styleId="CommentReference">
    <w:name w:val="annotation reference"/>
    <w:basedOn w:val="DefaultParagraphFont"/>
    <w:uiPriority w:val="99"/>
    <w:semiHidden/>
    <w:unhideWhenUsed/>
    <w:rsid w:val="005F4D10"/>
    <w:rPr>
      <w:sz w:val="16"/>
      <w:szCs w:val="16"/>
    </w:rPr>
  </w:style>
  <w:style w:type="paragraph" w:styleId="CommentText">
    <w:name w:val="annotation text"/>
    <w:basedOn w:val="Normal"/>
    <w:link w:val="CommentTextChar"/>
    <w:uiPriority w:val="99"/>
    <w:unhideWhenUsed/>
    <w:rsid w:val="005F4D10"/>
    <w:pPr>
      <w:spacing w:before="4" w:after="4" w:line="240" w:lineRule="auto"/>
      <w:ind w:left="113" w:right="113"/>
    </w:pPr>
    <w:rPr>
      <w:rFonts w:ascii="Calibri" w:eastAsia="Calibri" w:hAnsi="Calibri" w:cs="Calibri"/>
      <w:szCs w:val="20"/>
    </w:rPr>
  </w:style>
  <w:style w:type="character" w:customStyle="1" w:styleId="CommentTextChar">
    <w:name w:val="Comment Text Char"/>
    <w:basedOn w:val="DefaultParagraphFont"/>
    <w:link w:val="CommentText"/>
    <w:uiPriority w:val="99"/>
    <w:rsid w:val="005F4D10"/>
    <w:rPr>
      <w:rFonts w:ascii="Calibri" w:eastAsia="Calibri" w:hAnsi="Calibri" w:cs="Calibri"/>
      <w:sz w:val="20"/>
      <w:szCs w:val="20"/>
    </w:rPr>
  </w:style>
  <w:style w:type="paragraph" w:styleId="Revision">
    <w:name w:val="Revision"/>
    <w:hidden/>
    <w:uiPriority w:val="99"/>
    <w:semiHidden/>
    <w:rsid w:val="00F14C1E"/>
    <w:pPr>
      <w:spacing w:after="0" w:line="240" w:lineRule="auto"/>
    </w:pPr>
    <w:rPr>
      <w:sz w:val="20"/>
    </w:rPr>
  </w:style>
  <w:style w:type="paragraph" w:styleId="CommentSubject">
    <w:name w:val="annotation subject"/>
    <w:basedOn w:val="CommentText"/>
    <w:next w:val="CommentText"/>
    <w:link w:val="CommentSubjectChar"/>
    <w:uiPriority w:val="99"/>
    <w:semiHidden/>
    <w:unhideWhenUsed/>
    <w:rsid w:val="00D27D05"/>
    <w:pPr>
      <w:spacing w:before="120" w:after="160"/>
      <w:ind w:left="0" w:right="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27D05"/>
    <w:rPr>
      <w:rFonts w:ascii="Calibri" w:eastAsia="Calibri" w:hAnsi="Calibri" w:cs="Calibri"/>
      <w:b/>
      <w:bCs/>
      <w:sz w:val="20"/>
      <w:szCs w:val="20"/>
    </w:rPr>
  </w:style>
  <w:style w:type="paragraph" w:customStyle="1" w:styleId="TableParagraph">
    <w:name w:val="Table Paragraph"/>
    <w:basedOn w:val="Normal"/>
    <w:uiPriority w:val="1"/>
    <w:qFormat/>
    <w:rsid w:val="009F775E"/>
    <w:pPr>
      <w:spacing w:before="60" w:after="4" w:line="240" w:lineRule="auto"/>
      <w:ind w:left="107" w:right="113"/>
    </w:pPr>
    <w:rPr>
      <w:rFonts w:ascii="Calibri" w:eastAsia="Calibri" w:hAnsi="Calibri" w:cs="Calibri"/>
      <w:sz w:val="22"/>
    </w:rPr>
  </w:style>
  <w:style w:type="character" w:customStyle="1" w:styleId="normaltextrun">
    <w:name w:val="normaltextrun"/>
    <w:basedOn w:val="DefaultParagraphFont"/>
    <w:rsid w:val="009F775E"/>
  </w:style>
  <w:style w:type="character" w:styleId="Strong">
    <w:name w:val="Strong"/>
    <w:basedOn w:val="DefaultParagraphFont"/>
    <w:uiPriority w:val="22"/>
    <w:qFormat/>
    <w:rsid w:val="00B04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79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issa.hong@education.vic.gov.au\AppData\Local\Temp\8fc28cb2-8167-41b3-85a7-5a68732e946e_Early%20Learning%20Victoria-Long-form%20template.zip.46e\Early%20Learning%20Victoria-Long-form%20template.dotx" TargetMode="External"/></Relationships>
</file>

<file path=word/theme/theme1.xml><?xml version="1.0" encoding="utf-8"?>
<a:theme xmlns:a="http://schemas.openxmlformats.org/drawingml/2006/main" name="Office Theme">
  <a:themeElements>
    <a:clrScheme name="EArly Learning Vic">
      <a:dk1>
        <a:sysClr val="windowText" lastClr="000000"/>
      </a:dk1>
      <a:lt1>
        <a:sysClr val="window" lastClr="FFFFFF"/>
      </a:lt1>
      <a:dk2>
        <a:srgbClr val="87189D"/>
      </a:dk2>
      <a:lt2>
        <a:srgbClr val="E7F4F5"/>
      </a:lt2>
      <a:accent1>
        <a:srgbClr val="00A1AB"/>
      </a:accent1>
      <a:accent2>
        <a:srgbClr val="87189D"/>
      </a:accent2>
      <a:accent3>
        <a:srgbClr val="B9A5CF"/>
      </a:accent3>
      <a:accent4>
        <a:srgbClr val="932951"/>
      </a:accent4>
      <a:accent5>
        <a:srgbClr val="BA8660"/>
      </a:accent5>
      <a:accent6>
        <a:srgbClr val="629548"/>
      </a:accent6>
      <a:hlink>
        <a:srgbClr val="000000"/>
      </a:hlink>
      <a:folHlink>
        <a:srgbClr val="7F7F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B8372-28B3-41D6-92E1-E2E5018B75F7}">
  <ds:schemaRefs>
    <ds:schemaRef ds:uri="http://schemas.microsoft.com/office/2006/metadata/properties"/>
    <ds:schemaRef ds:uri="http://schemas.microsoft.com/office/infopath/2007/PartnerControls"/>
    <ds:schemaRef ds:uri="19214ac5-c9ab-4a38-9b0c-f9e78fec537c"/>
    <ds:schemaRef ds:uri="b7750d7f-24ff-4f9b-aa5e-480870f5a054"/>
  </ds:schemaRefs>
</ds:datastoreItem>
</file>

<file path=customXml/itemProps2.xml><?xml version="1.0" encoding="utf-8"?>
<ds:datastoreItem xmlns:ds="http://schemas.openxmlformats.org/officeDocument/2006/customXml" ds:itemID="{1CB106BB-A5B0-44E5-9876-BAA2FCE25847}">
  <ds:schemaRefs>
    <ds:schemaRef ds:uri="http://schemas.microsoft.com/sharepoint/v3/contenttype/forms"/>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AD728101-B2CD-4ED0-8291-0C23E82FF7E8}"/>
</file>

<file path=docProps/app.xml><?xml version="1.0" encoding="utf-8"?>
<Properties xmlns="http://schemas.openxmlformats.org/officeDocument/2006/extended-properties" xmlns:vt="http://schemas.openxmlformats.org/officeDocument/2006/docPropsVTypes">
  <Template>Early Learning Victoria-Long-form template.dotx</Template>
  <TotalTime>3</TotalTime>
  <Pages>3</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Hong</dc:creator>
  <cp:keywords/>
  <dc:description/>
  <cp:lastModifiedBy>Adrian Paglia</cp:lastModifiedBy>
  <cp:revision>8</cp:revision>
  <cp:lastPrinted>2024-08-30T23:14:00Z</cp:lastPrinted>
  <dcterms:created xsi:type="dcterms:W3CDTF">2026-04-21T00:34:00Z</dcterms:created>
  <dcterms:modified xsi:type="dcterms:W3CDTF">2026-06-18T07:24:00Z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ies>
</file>