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5D98" w14:textId="35E2A3D9" w:rsidR="003E4F19" w:rsidRPr="00612059" w:rsidRDefault="00FA14EA" w:rsidP="00B64560">
      <w:pPr>
        <w:pStyle w:val="Title"/>
      </w:pPr>
      <w:r w:rsidRPr="00612059">
        <w:t>Addendum to Kindergarten Funding Guide</w:t>
      </w:r>
    </w:p>
    <w:p w14:paraId="19EE551F" w14:textId="12AEEE04" w:rsidR="007C583D" w:rsidRPr="00612059" w:rsidRDefault="00FA14EA" w:rsidP="007C583D">
      <w:pPr>
        <w:pStyle w:val="Intro"/>
      </w:pPr>
      <w:r w:rsidRPr="00612059">
        <w:t xml:space="preserve">Effective from </w:t>
      </w:r>
      <w:r w:rsidR="00B64560" w:rsidRPr="00612059">
        <w:t xml:space="preserve">31 </w:t>
      </w:r>
      <w:r w:rsidR="006F6D17" w:rsidRPr="00612059">
        <w:t>October</w:t>
      </w:r>
      <w:r w:rsidRPr="00612059">
        <w:t xml:space="preserve"> 2025</w:t>
      </w:r>
    </w:p>
    <w:p w14:paraId="73EA44D9" w14:textId="00DE08DB" w:rsidR="00FA14EA" w:rsidRPr="00612059" w:rsidRDefault="00FA14EA" w:rsidP="00FA14EA">
      <w:pPr>
        <w:rPr>
          <w:lang w:val="en-AU"/>
        </w:rPr>
      </w:pPr>
      <w:r w:rsidRPr="00612059">
        <w:rPr>
          <w:lang w:val="en-AU"/>
        </w:rPr>
        <w:t>Updates to the Kindergarten Funding Guide (the Guide) are provided in this Addendum. These changes take precedence over the content in the Guide published in November 2023</w:t>
      </w:r>
      <w:r w:rsidR="005D7219" w:rsidRPr="00612059">
        <w:rPr>
          <w:lang w:val="en-AU"/>
        </w:rPr>
        <w:t xml:space="preserve">, and the </w:t>
      </w:r>
      <w:r w:rsidR="00EA413A" w:rsidRPr="00612059">
        <w:rPr>
          <w:lang w:val="en-AU"/>
        </w:rPr>
        <w:t>addendum published in July 2025</w:t>
      </w:r>
      <w:r w:rsidRPr="00612059">
        <w:rPr>
          <w:lang w:val="en-AU"/>
        </w:rPr>
        <w:t xml:space="preserve">. </w:t>
      </w:r>
    </w:p>
    <w:p w14:paraId="7D602600" w14:textId="44D73874" w:rsidR="00FA14EA" w:rsidRPr="00612059" w:rsidRDefault="00FA14EA" w:rsidP="00FA14EA">
      <w:pPr>
        <w:pBdr>
          <w:bottom w:val="single" w:sz="6" w:space="1" w:color="auto"/>
        </w:pBdr>
        <w:rPr>
          <w:lang w:val="en-AU"/>
        </w:rPr>
      </w:pPr>
      <w:r w:rsidRPr="00612059">
        <w:rPr>
          <w:lang w:val="en-AU"/>
        </w:rPr>
        <w:t xml:space="preserve">The changes relate to the introduction of </w:t>
      </w:r>
      <w:r w:rsidR="00597408" w:rsidRPr="00612059">
        <w:rPr>
          <w:lang w:val="en-AU"/>
        </w:rPr>
        <w:t xml:space="preserve">the </w:t>
      </w:r>
      <w:r w:rsidRPr="00612059">
        <w:rPr>
          <w:lang w:val="en-AU"/>
        </w:rPr>
        <w:t>Early Childhood Workforce Register on Arrival.</w:t>
      </w:r>
    </w:p>
    <w:p w14:paraId="71D42F81" w14:textId="77777777" w:rsidR="00597408" w:rsidRPr="00612059" w:rsidRDefault="00597408" w:rsidP="00597408">
      <w:pPr>
        <w:pBdr>
          <w:bottom w:val="single" w:sz="6" w:space="1" w:color="auto"/>
        </w:pBdr>
      </w:pPr>
    </w:p>
    <w:p w14:paraId="5F5C5EF6" w14:textId="773B1903" w:rsidR="00596933" w:rsidRPr="00612059" w:rsidRDefault="00596933" w:rsidP="00596933">
      <w:pPr>
        <w:pStyle w:val="Heading2"/>
      </w:pPr>
      <w:r w:rsidRPr="00612059">
        <w:t>New section: Early Childhood Workforce Register</w:t>
      </w:r>
    </w:p>
    <w:p w14:paraId="440412CA" w14:textId="6D600CD6" w:rsidR="00596933" w:rsidRPr="00612059" w:rsidRDefault="00596933" w:rsidP="00596933">
      <w:pPr>
        <w:rPr>
          <w:i/>
          <w:iCs/>
        </w:rPr>
      </w:pPr>
      <w:r w:rsidRPr="00612059">
        <w:rPr>
          <w:i/>
          <w:iCs/>
        </w:rPr>
        <w:t>[This is a new section to be inserted after Annual Kindergarten Census</w:t>
      </w:r>
      <w:r w:rsidR="00824762" w:rsidRPr="00612059">
        <w:rPr>
          <w:i/>
          <w:iCs/>
        </w:rPr>
        <w:t xml:space="preserve"> on page 57</w:t>
      </w:r>
      <w:r w:rsidRPr="00612059">
        <w:rPr>
          <w:i/>
          <w:iCs/>
        </w:rPr>
        <w:t>]</w:t>
      </w:r>
    </w:p>
    <w:p w14:paraId="7FA11C31" w14:textId="4EE62A56" w:rsidR="00596933" w:rsidRPr="00612059" w:rsidRDefault="00596933" w:rsidP="00596933">
      <w:pPr>
        <w:rPr>
          <w:b/>
          <w:bCs/>
        </w:rPr>
      </w:pPr>
      <w:r w:rsidRPr="00612059">
        <w:rPr>
          <w:b/>
          <w:bCs/>
        </w:rPr>
        <w:t>Early Childhood Workforce Register</w:t>
      </w:r>
    </w:p>
    <w:p w14:paraId="7B6457F8" w14:textId="010FEDD6" w:rsidR="00596933" w:rsidRPr="00612059" w:rsidRDefault="00CE0A74" w:rsidP="00596933">
      <w:r w:rsidRPr="00612059">
        <w:t>A</w:t>
      </w:r>
      <w:r w:rsidR="00596933" w:rsidRPr="00612059">
        <w:t xml:space="preserve">ll service providers receiving </w:t>
      </w:r>
      <w:r w:rsidR="00CD0D64" w:rsidRPr="00612059">
        <w:t xml:space="preserve">Victorian Government </w:t>
      </w:r>
      <w:r w:rsidR="00596933" w:rsidRPr="00612059">
        <w:t xml:space="preserve">kindergarten funding </w:t>
      </w:r>
      <w:r w:rsidR="00E063D8" w:rsidRPr="00612059">
        <w:t>are</w:t>
      </w:r>
      <w:r w:rsidR="00596933" w:rsidRPr="00612059">
        <w:t xml:space="preserve"> required to complete the Early Childhood Workforce Register (</w:t>
      </w:r>
      <w:r w:rsidR="004E19B0" w:rsidRPr="00612059">
        <w:t>W</w:t>
      </w:r>
      <w:r w:rsidR="00596933" w:rsidRPr="00612059">
        <w:t xml:space="preserve">orkforce </w:t>
      </w:r>
      <w:r w:rsidR="004E19B0" w:rsidRPr="00612059">
        <w:t>R</w:t>
      </w:r>
      <w:r w:rsidR="00596933" w:rsidRPr="00612059">
        <w:t xml:space="preserve">egister) </w:t>
      </w:r>
      <w:r w:rsidR="00CD0D64" w:rsidRPr="00612059">
        <w:t>through</w:t>
      </w:r>
      <w:r w:rsidR="00596933" w:rsidRPr="00612059">
        <w:t xml:space="preserve"> Arrival for all relevant employee</w:t>
      </w:r>
      <w:r w:rsidR="00CD0D64" w:rsidRPr="00612059">
        <w:t>s</w:t>
      </w:r>
      <w:r w:rsidR="00596933" w:rsidRPr="00612059">
        <w:t xml:space="preserve"> in their services.</w:t>
      </w:r>
    </w:p>
    <w:p w14:paraId="7966671D" w14:textId="2D69CD4E" w:rsidR="00240AD5" w:rsidRPr="00612059" w:rsidRDefault="00725AB2" w:rsidP="00596933">
      <w:r w:rsidRPr="00612059">
        <w:t>From 22 July 2025, a</w:t>
      </w:r>
      <w:r w:rsidR="302363A0" w:rsidRPr="00612059">
        <w:t>ll s</w:t>
      </w:r>
      <w:r w:rsidR="0E1EA3BD" w:rsidRPr="00612059">
        <w:t>taff</w:t>
      </w:r>
      <w:r w:rsidR="302363A0" w:rsidRPr="00612059">
        <w:t xml:space="preserve"> employed at</w:t>
      </w:r>
      <w:r w:rsidR="0E1EA3BD" w:rsidRPr="00612059">
        <w:t xml:space="preserve"> your service</w:t>
      </w:r>
      <w:r w:rsidR="1B6AC540" w:rsidRPr="00612059">
        <w:t>(s)</w:t>
      </w:r>
      <w:r w:rsidR="0E1EA3BD" w:rsidRPr="00612059">
        <w:t xml:space="preserve"> that have direct contact with children </w:t>
      </w:r>
      <w:r w:rsidR="57011259" w:rsidRPr="00612059">
        <w:t xml:space="preserve">as part of their usual duties </w:t>
      </w:r>
      <w:r w:rsidR="0E1EA3BD" w:rsidRPr="00612059">
        <w:t xml:space="preserve">will need to be on the </w:t>
      </w:r>
      <w:r w:rsidR="494BF900" w:rsidRPr="00612059">
        <w:t>W</w:t>
      </w:r>
      <w:r w:rsidR="0E1EA3BD" w:rsidRPr="00612059">
        <w:t xml:space="preserve">orkforce </w:t>
      </w:r>
      <w:r w:rsidR="494BF900" w:rsidRPr="00612059">
        <w:t>R</w:t>
      </w:r>
      <w:r w:rsidR="0E1EA3BD" w:rsidRPr="00612059">
        <w:t>egister. This includes</w:t>
      </w:r>
      <w:r w:rsidR="1B6AC540" w:rsidRPr="00612059">
        <w:t xml:space="preserve"> all</w:t>
      </w:r>
      <w:r w:rsidR="477EBF77" w:rsidRPr="00612059">
        <w:t xml:space="preserve"> current</w:t>
      </w:r>
      <w:r w:rsidR="7DC51D3E" w:rsidRPr="00612059">
        <w:t xml:space="preserve"> </w:t>
      </w:r>
      <w:r w:rsidR="37C0E7C4" w:rsidRPr="00612059">
        <w:t>full time, part time and casual staff</w:t>
      </w:r>
      <w:r w:rsidR="39BE4D43" w:rsidRPr="00612059">
        <w:t xml:space="preserve">. </w:t>
      </w:r>
    </w:p>
    <w:p w14:paraId="474F17BB" w14:textId="77777777" w:rsidR="003973AF" w:rsidRPr="00612059" w:rsidRDefault="003973AF" w:rsidP="003973AF">
      <w:r w:rsidRPr="00612059">
        <w:t>Examples of roles that can be selected in Arrival for the Workforce Register include the following:</w:t>
      </w:r>
    </w:p>
    <w:p w14:paraId="404E3348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Teachers</w:t>
      </w:r>
    </w:p>
    <w:p w14:paraId="13121C8A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Educators</w:t>
      </w:r>
    </w:p>
    <w:p w14:paraId="38DD8345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Trainees</w:t>
      </w:r>
    </w:p>
    <w:p w14:paraId="2501BD31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Inclusion support assistants / aides</w:t>
      </w:r>
    </w:p>
    <w:p w14:paraId="4EC3D372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Specialist learning roles</w:t>
      </w:r>
    </w:p>
    <w:p w14:paraId="4993A3AA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Assistant manager / Assistant director</w:t>
      </w:r>
    </w:p>
    <w:p w14:paraId="3FFA9623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Centre manager / Centre director</w:t>
      </w:r>
    </w:p>
    <w:p w14:paraId="0B5E8D57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Administrator</w:t>
      </w:r>
    </w:p>
    <w:p w14:paraId="4561072A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Cook / Chef</w:t>
      </w:r>
    </w:p>
    <w:p w14:paraId="365CB7D1" w14:textId="77777777" w:rsidR="003973AF" w:rsidRPr="00612059" w:rsidRDefault="003973AF" w:rsidP="003973AF">
      <w:pPr>
        <w:pStyle w:val="ListParagraph"/>
        <w:numPr>
          <w:ilvl w:val="0"/>
          <w:numId w:val="20"/>
        </w:numPr>
      </w:pPr>
      <w:r w:rsidRPr="00612059">
        <w:t>Bus Driver</w:t>
      </w:r>
    </w:p>
    <w:p w14:paraId="15C3ADFA" w14:textId="3030C2BC" w:rsidR="003973AF" w:rsidRPr="00612059" w:rsidRDefault="003973AF" w:rsidP="00F44FD0">
      <w:pPr>
        <w:pStyle w:val="ListParagraph"/>
        <w:numPr>
          <w:ilvl w:val="0"/>
          <w:numId w:val="20"/>
        </w:numPr>
      </w:pPr>
      <w:r w:rsidRPr="00612059">
        <w:t>Other (which could include maintenance, cleaning or garden staff).</w:t>
      </w:r>
    </w:p>
    <w:p w14:paraId="4E9AC426" w14:textId="77777777" w:rsidR="001B35CA" w:rsidRPr="00612059" w:rsidRDefault="00CE0A74" w:rsidP="00596933">
      <w:r w:rsidRPr="00612059">
        <w:t>From October 2025</w:t>
      </w:r>
      <w:r w:rsidR="001E5E13" w:rsidRPr="00612059">
        <w:t>, service providers are also required to add information on agency staff that</w:t>
      </w:r>
      <w:r w:rsidR="001B35CA" w:rsidRPr="00612059">
        <w:t>:</w:t>
      </w:r>
    </w:p>
    <w:p w14:paraId="3DAF335C" w14:textId="449D9667" w:rsidR="001B35CA" w:rsidRPr="00612059" w:rsidRDefault="001B35CA" w:rsidP="001B35CA">
      <w:pPr>
        <w:pStyle w:val="ListParagraph"/>
        <w:numPr>
          <w:ilvl w:val="0"/>
          <w:numId w:val="24"/>
        </w:numPr>
      </w:pPr>
      <w:r w:rsidRPr="00612059">
        <w:t>have direct contact with children as part of their usual duties</w:t>
      </w:r>
      <w:r w:rsidR="00AC5BE8" w:rsidRPr="00612059">
        <w:t>,</w:t>
      </w:r>
      <w:r w:rsidRPr="00612059">
        <w:t xml:space="preserve"> and </w:t>
      </w:r>
    </w:p>
    <w:p w14:paraId="4AA659D3" w14:textId="17570D96" w:rsidR="00186C9B" w:rsidRPr="00612059" w:rsidRDefault="001E5E13" w:rsidP="00EF607E">
      <w:pPr>
        <w:pStyle w:val="ListParagraph"/>
        <w:numPr>
          <w:ilvl w:val="0"/>
          <w:numId w:val="24"/>
        </w:numPr>
      </w:pPr>
      <w:r w:rsidRPr="00612059">
        <w:t xml:space="preserve">have worked at the service from </w:t>
      </w:r>
      <w:r w:rsidR="00AC5BE8" w:rsidRPr="00612059">
        <w:t>1 August</w:t>
      </w:r>
      <w:r w:rsidRPr="00612059">
        <w:t xml:space="preserve"> 2025</w:t>
      </w:r>
    </w:p>
    <w:p w14:paraId="5D3AF010" w14:textId="175BAB5B" w:rsidR="00AE7D8B" w:rsidRPr="00612059" w:rsidRDefault="00AE7D8B" w:rsidP="00F6629A">
      <w:r w:rsidRPr="00612059">
        <w:t>Service</w:t>
      </w:r>
      <w:r w:rsidR="00577CBA" w:rsidRPr="00612059">
        <w:t xml:space="preserve"> providers are required to provide the following </w:t>
      </w:r>
      <w:r w:rsidR="00570136" w:rsidRPr="00612059">
        <w:t>information</w:t>
      </w:r>
      <w:r w:rsidR="00DD4F9C" w:rsidRPr="00612059">
        <w:t xml:space="preserve"> for </w:t>
      </w:r>
      <w:r w:rsidR="00F15A5C" w:rsidRPr="00612059">
        <w:t xml:space="preserve">teachers and educators delivering a funded kindergarten program, and other </w:t>
      </w:r>
      <w:r w:rsidR="002E5C37" w:rsidRPr="00612059">
        <w:t>employees</w:t>
      </w:r>
      <w:r w:rsidR="00F44FD0" w:rsidRPr="00612059">
        <w:t xml:space="preserve"> </w:t>
      </w:r>
      <w:r w:rsidR="00F15A5C" w:rsidRPr="00612059">
        <w:t>in direct contact with children as part of their usual duties:</w:t>
      </w:r>
    </w:p>
    <w:p w14:paraId="10507807" w14:textId="205AF689" w:rsidR="00570136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Full name </w:t>
      </w:r>
    </w:p>
    <w:p w14:paraId="17965C1A" w14:textId="20D8DA4D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Preferred name </w:t>
      </w:r>
    </w:p>
    <w:p w14:paraId="535384AE" w14:textId="4CD3A363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Mobile (personal) </w:t>
      </w:r>
    </w:p>
    <w:p w14:paraId="52DD6D0B" w14:textId="7C982FE0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Full street address (personal) </w:t>
      </w:r>
    </w:p>
    <w:p w14:paraId="10617938" w14:textId="7D9B015D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Email address (personal) </w:t>
      </w:r>
    </w:p>
    <w:p w14:paraId="40F169B5" w14:textId="54ED93B4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Gender  </w:t>
      </w:r>
    </w:p>
    <w:p w14:paraId="43FBDE80" w14:textId="52C83D8C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Date of Birth </w:t>
      </w:r>
    </w:p>
    <w:p w14:paraId="5A1CA1D5" w14:textId="28AAA577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 xml:space="preserve">Role </w:t>
      </w:r>
    </w:p>
    <w:p w14:paraId="15FA42EC" w14:textId="1BA557FE" w:rsidR="58EC2044" w:rsidRPr="00612059" w:rsidRDefault="58EC2044" w:rsidP="00F44FD0">
      <w:pPr>
        <w:pStyle w:val="ListParagraph"/>
        <w:numPr>
          <w:ilvl w:val="0"/>
          <w:numId w:val="21"/>
        </w:numPr>
      </w:pPr>
      <w:r w:rsidRPr="00612059">
        <w:t>VIT/WWCC number and expiry</w:t>
      </w:r>
      <w:r w:rsidR="00507DE4" w:rsidRPr="00612059">
        <w:t xml:space="preserve"> date</w:t>
      </w:r>
    </w:p>
    <w:p w14:paraId="04DECC75" w14:textId="77777777" w:rsidR="00F44FD0" w:rsidRPr="00612059" w:rsidRDefault="58EC2044">
      <w:pPr>
        <w:pStyle w:val="ListParagraph"/>
        <w:numPr>
          <w:ilvl w:val="0"/>
          <w:numId w:val="21"/>
        </w:numPr>
      </w:pPr>
      <w:r w:rsidRPr="00612059">
        <w:t>Commencement date</w:t>
      </w:r>
    </w:p>
    <w:p w14:paraId="7332B5C6" w14:textId="6A390FAF" w:rsidR="58EC2044" w:rsidRPr="00612059" w:rsidRDefault="58EC2044" w:rsidP="006A50B1">
      <w:pPr>
        <w:pStyle w:val="ListParagraph"/>
        <w:numPr>
          <w:ilvl w:val="0"/>
          <w:numId w:val="21"/>
        </w:numPr>
      </w:pPr>
      <w:r w:rsidRPr="00612059">
        <w:t>Cease date</w:t>
      </w:r>
      <w:r w:rsidR="007535D0" w:rsidRPr="00612059">
        <w:t xml:space="preserve"> (and the reason for ceasing)</w:t>
      </w:r>
      <w:r w:rsidR="00F44FD0" w:rsidRPr="00612059">
        <w:t xml:space="preserve"> (optional)</w:t>
      </w:r>
    </w:p>
    <w:p w14:paraId="2BC40045" w14:textId="024CF8E3" w:rsidR="00B4666A" w:rsidRPr="00612059" w:rsidRDefault="003A524A" w:rsidP="00B4666A">
      <w:r w:rsidRPr="00612059">
        <w:t xml:space="preserve">In addition to the above, </w:t>
      </w:r>
      <w:r w:rsidR="00EF607E" w:rsidRPr="00612059">
        <w:t xml:space="preserve">the following information is also required for </w:t>
      </w:r>
      <w:r w:rsidR="00B4666A" w:rsidRPr="00612059">
        <w:t xml:space="preserve">recruitment </w:t>
      </w:r>
      <w:r w:rsidR="0051115E" w:rsidRPr="00612059">
        <w:t>agency staff:</w:t>
      </w:r>
    </w:p>
    <w:p w14:paraId="232C4D85" w14:textId="77777777" w:rsidR="0051115E" w:rsidRPr="00612059" w:rsidRDefault="0051115E" w:rsidP="0051115E">
      <w:pPr>
        <w:pStyle w:val="ListParagraph"/>
        <w:numPr>
          <w:ilvl w:val="0"/>
          <w:numId w:val="21"/>
        </w:numPr>
      </w:pPr>
      <w:r w:rsidRPr="00612059">
        <w:t>Name of recruitment agency the staff member is employed through</w:t>
      </w:r>
    </w:p>
    <w:p w14:paraId="75A6A1FB" w14:textId="77777777" w:rsidR="0051115E" w:rsidRPr="00612059" w:rsidRDefault="0051115E" w:rsidP="0051115E">
      <w:pPr>
        <w:pStyle w:val="ListParagraph"/>
        <w:numPr>
          <w:ilvl w:val="0"/>
          <w:numId w:val="21"/>
        </w:numPr>
      </w:pPr>
      <w:r w:rsidRPr="00612059">
        <w:t>Date/s worked.</w:t>
      </w:r>
    </w:p>
    <w:p w14:paraId="4FF41246" w14:textId="1443C02D" w:rsidR="00CE6835" w:rsidRPr="00612059" w:rsidRDefault="00CE6835" w:rsidP="00F6629A">
      <w:r w:rsidRPr="00612059">
        <w:t xml:space="preserve">Please refer to the </w:t>
      </w:r>
      <w:r w:rsidRPr="00612059">
        <w:rPr>
          <w:i/>
          <w:iCs/>
        </w:rPr>
        <w:t>Early Childhood Workforce Register – Frequently Asked Questions for Service Providers</w:t>
      </w:r>
      <w:r w:rsidRPr="00612059">
        <w:t xml:space="preserve"> for further detail</w:t>
      </w:r>
      <w:r w:rsidR="00EF607E" w:rsidRPr="00612059">
        <w:t>s</w:t>
      </w:r>
      <w:r w:rsidRPr="00612059">
        <w:t>.</w:t>
      </w:r>
    </w:p>
    <w:p w14:paraId="2D31F9F4" w14:textId="7B2676F6" w:rsidR="00150BBE" w:rsidRPr="00612059" w:rsidRDefault="00150BBE" w:rsidP="00F6629A">
      <w:r w:rsidRPr="00612059">
        <w:t xml:space="preserve">The department has developed an </w:t>
      </w:r>
      <w:r w:rsidR="6A56CEE0" w:rsidRPr="00612059">
        <w:t>Early Childhood Workforce Register</w:t>
      </w:r>
      <w:r w:rsidRPr="00612059">
        <w:t xml:space="preserve"> factsheet for your staff. This factsheet outlines what information is being collected and how it will be used. Services </w:t>
      </w:r>
      <w:r w:rsidRPr="00612059">
        <w:rPr>
          <w:b/>
          <w:bCs/>
        </w:rPr>
        <w:t>must provide</w:t>
      </w:r>
      <w:r w:rsidRPr="00612059">
        <w:t> a copy of this factsheet to all employees to ensure they are informed and understand the purpose of the Workforce Register.</w:t>
      </w:r>
    </w:p>
    <w:p w14:paraId="3B314324" w14:textId="77ECE758" w:rsidR="00150BBE" w:rsidRPr="00612059" w:rsidRDefault="00746D38" w:rsidP="00F6629A">
      <w:hyperlink r:id="rId11" w:history="1">
        <w:r w:rsidRPr="00612059">
          <w:rPr>
            <w:rStyle w:val="Hyperlink"/>
          </w:rPr>
          <w:t>https://www.vic.gov.au/sites/default/files/2025-08/Early-Childhood-Workforce-Register-Staff-Factsheet.docx</w:t>
        </w:r>
      </w:hyperlink>
      <w:r w:rsidRPr="00612059">
        <w:t xml:space="preserve"> </w:t>
      </w:r>
    </w:p>
    <w:p w14:paraId="30CC042B" w14:textId="77578F3F" w:rsidR="00B81D26" w:rsidRPr="00612059" w:rsidRDefault="00B81D26" w:rsidP="00B81D26">
      <w:pPr>
        <w:rPr>
          <w:i/>
        </w:rPr>
      </w:pPr>
      <w:r w:rsidRPr="00612059">
        <w:rPr>
          <w:i/>
        </w:rPr>
        <w:t>Reporting</w:t>
      </w:r>
    </w:p>
    <w:p w14:paraId="0DEF7D01" w14:textId="399D2C8A" w:rsidR="00CA7D53" w:rsidRPr="00612059" w:rsidRDefault="00E6704D" w:rsidP="007C583D">
      <w:r w:rsidRPr="00612059">
        <w:t>From October 2025 service</w:t>
      </w:r>
      <w:r w:rsidR="006C7012" w:rsidRPr="00612059">
        <w:t xml:space="preserve"> providers receiving Victorian Government kindergarten funding</w:t>
      </w:r>
      <w:r w:rsidRPr="00612059">
        <w:t xml:space="preserve"> are required to review and confirm its workforce information in Arrival </w:t>
      </w:r>
      <w:r w:rsidR="007C041C" w:rsidRPr="00612059">
        <w:t>on</w:t>
      </w:r>
      <w:r w:rsidRPr="00612059">
        <w:t xml:space="preserve"> the Workforce Register.</w:t>
      </w:r>
    </w:p>
    <w:p w14:paraId="48E37497" w14:textId="004C4859" w:rsidR="007C041C" w:rsidRPr="00612059" w:rsidRDefault="00CF2F23" w:rsidP="007C041C">
      <w:r w:rsidRPr="00612059">
        <w:t>Service providers will be required to confirm this information</w:t>
      </w:r>
      <w:r w:rsidR="007C041C" w:rsidRPr="00612059">
        <w:t xml:space="preserve"> on a quarterly basis.</w:t>
      </w:r>
    </w:p>
    <w:p w14:paraId="1D6CB1B4" w14:textId="04819CFC" w:rsidR="006F11BA" w:rsidRPr="00612059" w:rsidRDefault="000D0031" w:rsidP="006F11BA">
      <w:pPr>
        <w:pBdr>
          <w:bottom w:val="single" w:sz="6" w:space="1" w:color="auto"/>
        </w:pBdr>
        <w:rPr>
          <w:lang w:val="en-AU"/>
        </w:rPr>
      </w:pPr>
      <w:r w:rsidRPr="00612059">
        <w:t xml:space="preserve">Reviewing, updating and confirming workforce information on Arrival for the Workforce Register is a mandatory condition of receiving Victorian Government kindergarten funding. </w:t>
      </w:r>
      <w:r w:rsidR="006F11BA" w:rsidRPr="00612059">
        <w:rPr>
          <w:lang w:val="en-AU"/>
        </w:rPr>
        <w:t>Failure to comply with these requirements may result in a breach of the funding agreement for kindergarten services.</w:t>
      </w:r>
    </w:p>
    <w:p w14:paraId="08B319A9" w14:textId="77777777" w:rsidR="00824762" w:rsidRPr="00612059" w:rsidRDefault="00824762" w:rsidP="001509A2">
      <w:pPr>
        <w:pBdr>
          <w:bottom w:val="single" w:sz="6" w:space="1" w:color="auto"/>
        </w:pBdr>
        <w:rPr>
          <w:lang w:val="en-AU"/>
        </w:rPr>
      </w:pPr>
    </w:p>
    <w:p w14:paraId="297922FE" w14:textId="77777777" w:rsidR="00824762" w:rsidRPr="00612059" w:rsidRDefault="00824762" w:rsidP="00824762">
      <w:pPr>
        <w:pStyle w:val="Heading2"/>
      </w:pPr>
      <w:r w:rsidRPr="00612059">
        <w:t>All sections</w:t>
      </w:r>
    </w:p>
    <w:p w14:paraId="27403BA6" w14:textId="77777777" w:rsidR="00824762" w:rsidRPr="00612059" w:rsidRDefault="00824762" w:rsidP="00824762">
      <w:pPr>
        <w:rPr>
          <w:i/>
          <w:iCs/>
        </w:rPr>
      </w:pPr>
      <w:r w:rsidRPr="00612059">
        <w:rPr>
          <w:i/>
          <w:iCs/>
        </w:rPr>
        <w:t>[This applies to all content in the Guide]</w:t>
      </w:r>
    </w:p>
    <w:p w14:paraId="663D0CD2" w14:textId="77777777" w:rsidR="00824762" w:rsidRDefault="00824762" w:rsidP="00824762">
      <w:r w:rsidRPr="00612059">
        <w:t>All references to the Kindergarten Information Management System (KIMS) in the Guide should be read to also include Arrival.</w:t>
      </w:r>
    </w:p>
    <w:p w14:paraId="152455DD" w14:textId="143BC639" w:rsidR="00E54990" w:rsidRDefault="00E54990" w:rsidP="509F04E4">
      <w:pPr>
        <w:pBdr>
          <w:bottom w:val="single" w:sz="6" w:space="1" w:color="auto"/>
        </w:pBdr>
      </w:pPr>
    </w:p>
    <w:sectPr w:rsidR="00E54990" w:rsidSect="000C3B54">
      <w:headerReference w:type="default" r:id="rId12"/>
      <w:footerReference w:type="even" r:id="rId13"/>
      <w:footerReference w:type="default" r:id="rId14"/>
      <w:pgSz w:w="11900" w:h="16840"/>
      <w:pgMar w:top="2268" w:right="1134" w:bottom="1134" w:left="1134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7B39" w14:textId="77777777" w:rsidR="00D84451" w:rsidRDefault="00D84451" w:rsidP="008B4878">
      <w:r>
        <w:separator/>
      </w:r>
    </w:p>
  </w:endnote>
  <w:endnote w:type="continuationSeparator" w:id="0">
    <w:p w14:paraId="2770FC12" w14:textId="77777777" w:rsidR="00D84451" w:rsidRDefault="00D84451" w:rsidP="008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B640" w14:textId="77777777" w:rsidR="00D84451" w:rsidRDefault="00D84451" w:rsidP="008B4878">
      <w:r>
        <w:separator/>
      </w:r>
    </w:p>
  </w:footnote>
  <w:footnote w:type="continuationSeparator" w:id="0">
    <w:p w14:paraId="04A286C1" w14:textId="77777777" w:rsidR="00D84451" w:rsidRDefault="00D84451" w:rsidP="008B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77E51D90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716252805" name="Picture 716252805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A593D"/>
    <w:multiLevelType w:val="hybridMultilevel"/>
    <w:tmpl w:val="A91C0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85F07"/>
    <w:multiLevelType w:val="hybridMultilevel"/>
    <w:tmpl w:val="C40EF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97AA0"/>
    <w:multiLevelType w:val="hybridMultilevel"/>
    <w:tmpl w:val="47A02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553"/>
    <w:multiLevelType w:val="hybridMultilevel"/>
    <w:tmpl w:val="FFFFFFFF"/>
    <w:lvl w:ilvl="0" w:tplc="CFD6C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C5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9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A3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C0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E2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AC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86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A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C6238"/>
    <w:multiLevelType w:val="hybridMultilevel"/>
    <w:tmpl w:val="949EE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F6801"/>
    <w:multiLevelType w:val="hybridMultilevel"/>
    <w:tmpl w:val="3E6E9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17177"/>
    <w:multiLevelType w:val="hybridMultilevel"/>
    <w:tmpl w:val="FFFFFFFF"/>
    <w:lvl w:ilvl="0" w:tplc="4444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E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A3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44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40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6C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B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EC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47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7"/>
  </w:num>
  <w:num w:numId="13" w16cid:durableId="1198273848">
    <w:abstractNumId w:val="22"/>
  </w:num>
  <w:num w:numId="14" w16cid:durableId="28839205">
    <w:abstractNumId w:val="23"/>
  </w:num>
  <w:num w:numId="15" w16cid:durableId="60057849">
    <w:abstractNumId w:val="14"/>
  </w:num>
  <w:num w:numId="16" w16cid:durableId="925727712">
    <w:abstractNumId w:val="21"/>
  </w:num>
  <w:num w:numId="17" w16cid:durableId="2002610686">
    <w:abstractNumId w:val="16"/>
  </w:num>
  <w:num w:numId="18" w16cid:durableId="1915160383">
    <w:abstractNumId w:val="18"/>
  </w:num>
  <w:num w:numId="19" w16cid:durableId="462381405">
    <w:abstractNumId w:val="11"/>
  </w:num>
  <w:num w:numId="20" w16cid:durableId="1948853080">
    <w:abstractNumId w:val="12"/>
  </w:num>
  <w:num w:numId="21" w16cid:durableId="984817947">
    <w:abstractNumId w:val="19"/>
  </w:num>
  <w:num w:numId="22" w16cid:durableId="791284647">
    <w:abstractNumId w:val="20"/>
  </w:num>
  <w:num w:numId="23" w16cid:durableId="18698783">
    <w:abstractNumId w:val="15"/>
  </w:num>
  <w:num w:numId="24" w16cid:durableId="102770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03E1A"/>
    <w:rsid w:val="00005A5F"/>
    <w:rsid w:val="00007A52"/>
    <w:rsid w:val="00011F31"/>
    <w:rsid w:val="00011F76"/>
    <w:rsid w:val="00013339"/>
    <w:rsid w:val="00020663"/>
    <w:rsid w:val="000229CF"/>
    <w:rsid w:val="00022C68"/>
    <w:rsid w:val="000256E2"/>
    <w:rsid w:val="0003615F"/>
    <w:rsid w:val="000372E3"/>
    <w:rsid w:val="00044313"/>
    <w:rsid w:val="000453E5"/>
    <w:rsid w:val="000461CE"/>
    <w:rsid w:val="000611FE"/>
    <w:rsid w:val="00063E8C"/>
    <w:rsid w:val="000774FD"/>
    <w:rsid w:val="00080DA9"/>
    <w:rsid w:val="000821CC"/>
    <w:rsid w:val="000861DD"/>
    <w:rsid w:val="000917C1"/>
    <w:rsid w:val="000A0237"/>
    <w:rsid w:val="000A47D4"/>
    <w:rsid w:val="000C02D1"/>
    <w:rsid w:val="000C3B54"/>
    <w:rsid w:val="000C600E"/>
    <w:rsid w:val="000D0031"/>
    <w:rsid w:val="000D11C5"/>
    <w:rsid w:val="000F1CA7"/>
    <w:rsid w:val="001045B5"/>
    <w:rsid w:val="00110820"/>
    <w:rsid w:val="00116D05"/>
    <w:rsid w:val="00117E2F"/>
    <w:rsid w:val="00122369"/>
    <w:rsid w:val="00136945"/>
    <w:rsid w:val="00147098"/>
    <w:rsid w:val="001509A2"/>
    <w:rsid w:val="00150BBE"/>
    <w:rsid w:val="00150E0F"/>
    <w:rsid w:val="00157212"/>
    <w:rsid w:val="0016287D"/>
    <w:rsid w:val="00181967"/>
    <w:rsid w:val="001864FB"/>
    <w:rsid w:val="00186C85"/>
    <w:rsid w:val="00186C9B"/>
    <w:rsid w:val="001877A2"/>
    <w:rsid w:val="00196607"/>
    <w:rsid w:val="001B35CA"/>
    <w:rsid w:val="001B4AFE"/>
    <w:rsid w:val="001C3C37"/>
    <w:rsid w:val="001D0D94"/>
    <w:rsid w:val="001D13F9"/>
    <w:rsid w:val="001D2EF3"/>
    <w:rsid w:val="001D448F"/>
    <w:rsid w:val="001E5E13"/>
    <w:rsid w:val="001F39DD"/>
    <w:rsid w:val="002147CD"/>
    <w:rsid w:val="00215CE3"/>
    <w:rsid w:val="00226F4B"/>
    <w:rsid w:val="00235B7E"/>
    <w:rsid w:val="00236845"/>
    <w:rsid w:val="00240AD5"/>
    <w:rsid w:val="002512BE"/>
    <w:rsid w:val="0026317B"/>
    <w:rsid w:val="00266D11"/>
    <w:rsid w:val="00275FB8"/>
    <w:rsid w:val="00283B9C"/>
    <w:rsid w:val="00290256"/>
    <w:rsid w:val="00291FC8"/>
    <w:rsid w:val="00292383"/>
    <w:rsid w:val="002A4A96"/>
    <w:rsid w:val="002A4BD0"/>
    <w:rsid w:val="002B2368"/>
    <w:rsid w:val="002C4F9C"/>
    <w:rsid w:val="002C51CC"/>
    <w:rsid w:val="002D32A1"/>
    <w:rsid w:val="002D47F6"/>
    <w:rsid w:val="002D52E9"/>
    <w:rsid w:val="002D7DAF"/>
    <w:rsid w:val="002E3BED"/>
    <w:rsid w:val="002E5C37"/>
    <w:rsid w:val="002F6115"/>
    <w:rsid w:val="00301882"/>
    <w:rsid w:val="00312720"/>
    <w:rsid w:val="00316C56"/>
    <w:rsid w:val="00325737"/>
    <w:rsid w:val="003324D9"/>
    <w:rsid w:val="00336355"/>
    <w:rsid w:val="00340950"/>
    <w:rsid w:val="00343AFC"/>
    <w:rsid w:val="00344E5E"/>
    <w:rsid w:val="0034745C"/>
    <w:rsid w:val="00351490"/>
    <w:rsid w:val="00353440"/>
    <w:rsid w:val="00360F00"/>
    <w:rsid w:val="00362B8B"/>
    <w:rsid w:val="003909D5"/>
    <w:rsid w:val="003967DD"/>
    <w:rsid w:val="00396CA1"/>
    <w:rsid w:val="003973AF"/>
    <w:rsid w:val="003A1C70"/>
    <w:rsid w:val="003A3714"/>
    <w:rsid w:val="003A4C39"/>
    <w:rsid w:val="003A4E73"/>
    <w:rsid w:val="003A524A"/>
    <w:rsid w:val="003C15F4"/>
    <w:rsid w:val="003D16BD"/>
    <w:rsid w:val="003E4F19"/>
    <w:rsid w:val="003E645A"/>
    <w:rsid w:val="003F6606"/>
    <w:rsid w:val="00402556"/>
    <w:rsid w:val="00406187"/>
    <w:rsid w:val="004111B7"/>
    <w:rsid w:val="004139F6"/>
    <w:rsid w:val="00420259"/>
    <w:rsid w:val="0042333B"/>
    <w:rsid w:val="00430791"/>
    <w:rsid w:val="00443E58"/>
    <w:rsid w:val="00446152"/>
    <w:rsid w:val="004517F5"/>
    <w:rsid w:val="00451F23"/>
    <w:rsid w:val="0045352D"/>
    <w:rsid w:val="00471568"/>
    <w:rsid w:val="004743BC"/>
    <w:rsid w:val="00476783"/>
    <w:rsid w:val="004779FB"/>
    <w:rsid w:val="0048130A"/>
    <w:rsid w:val="004A1E20"/>
    <w:rsid w:val="004A2E74"/>
    <w:rsid w:val="004A5041"/>
    <w:rsid w:val="004B2ED6"/>
    <w:rsid w:val="004C54B2"/>
    <w:rsid w:val="004D1134"/>
    <w:rsid w:val="004D3D83"/>
    <w:rsid w:val="004D4388"/>
    <w:rsid w:val="004E19B0"/>
    <w:rsid w:val="004E5F1F"/>
    <w:rsid w:val="00500ADA"/>
    <w:rsid w:val="0050248C"/>
    <w:rsid w:val="00507DE4"/>
    <w:rsid w:val="0051115E"/>
    <w:rsid w:val="00512BBA"/>
    <w:rsid w:val="00514FBC"/>
    <w:rsid w:val="0052398C"/>
    <w:rsid w:val="005403B9"/>
    <w:rsid w:val="005446D9"/>
    <w:rsid w:val="00555277"/>
    <w:rsid w:val="00556D82"/>
    <w:rsid w:val="005632C5"/>
    <w:rsid w:val="005656E4"/>
    <w:rsid w:val="00567CF0"/>
    <w:rsid w:val="00570136"/>
    <w:rsid w:val="00577CBA"/>
    <w:rsid w:val="00581D94"/>
    <w:rsid w:val="00584366"/>
    <w:rsid w:val="005846A3"/>
    <w:rsid w:val="00584E18"/>
    <w:rsid w:val="00590B8A"/>
    <w:rsid w:val="00596933"/>
    <w:rsid w:val="00597408"/>
    <w:rsid w:val="005A15C8"/>
    <w:rsid w:val="005A4F12"/>
    <w:rsid w:val="005B4AF7"/>
    <w:rsid w:val="005C05F5"/>
    <w:rsid w:val="005D7219"/>
    <w:rsid w:val="005E02AB"/>
    <w:rsid w:val="005E0713"/>
    <w:rsid w:val="005E68DA"/>
    <w:rsid w:val="005F1835"/>
    <w:rsid w:val="005F256C"/>
    <w:rsid w:val="005F3CF9"/>
    <w:rsid w:val="005F4C10"/>
    <w:rsid w:val="005F604A"/>
    <w:rsid w:val="005F7AE5"/>
    <w:rsid w:val="00602304"/>
    <w:rsid w:val="00604A05"/>
    <w:rsid w:val="00612059"/>
    <w:rsid w:val="00614020"/>
    <w:rsid w:val="00622205"/>
    <w:rsid w:val="006248B9"/>
    <w:rsid w:val="00624A55"/>
    <w:rsid w:val="006444AA"/>
    <w:rsid w:val="006523D7"/>
    <w:rsid w:val="006536D3"/>
    <w:rsid w:val="00664C91"/>
    <w:rsid w:val="006671CE"/>
    <w:rsid w:val="00667578"/>
    <w:rsid w:val="00697276"/>
    <w:rsid w:val="006A1F8A"/>
    <w:rsid w:val="006A25AC"/>
    <w:rsid w:val="006A3D53"/>
    <w:rsid w:val="006A50B1"/>
    <w:rsid w:val="006A6802"/>
    <w:rsid w:val="006B1C0A"/>
    <w:rsid w:val="006B1CA5"/>
    <w:rsid w:val="006B2D7F"/>
    <w:rsid w:val="006C45C0"/>
    <w:rsid w:val="006C7012"/>
    <w:rsid w:val="006E2B9A"/>
    <w:rsid w:val="006E6195"/>
    <w:rsid w:val="006E70F0"/>
    <w:rsid w:val="006F0076"/>
    <w:rsid w:val="006F11BA"/>
    <w:rsid w:val="006F6D17"/>
    <w:rsid w:val="0070106E"/>
    <w:rsid w:val="00710CED"/>
    <w:rsid w:val="00724C07"/>
    <w:rsid w:val="00725AB2"/>
    <w:rsid w:val="00731D4B"/>
    <w:rsid w:val="007354C1"/>
    <w:rsid w:val="00735566"/>
    <w:rsid w:val="007450A0"/>
    <w:rsid w:val="00746D38"/>
    <w:rsid w:val="007535D0"/>
    <w:rsid w:val="00753835"/>
    <w:rsid w:val="00767573"/>
    <w:rsid w:val="00773178"/>
    <w:rsid w:val="00777870"/>
    <w:rsid w:val="007B2519"/>
    <w:rsid w:val="007B556E"/>
    <w:rsid w:val="007C0241"/>
    <w:rsid w:val="007C041C"/>
    <w:rsid w:val="007C583D"/>
    <w:rsid w:val="007D3E38"/>
    <w:rsid w:val="007D4D6F"/>
    <w:rsid w:val="007E7D39"/>
    <w:rsid w:val="007F00C7"/>
    <w:rsid w:val="0080435F"/>
    <w:rsid w:val="008065DA"/>
    <w:rsid w:val="008116C1"/>
    <w:rsid w:val="00820693"/>
    <w:rsid w:val="00824762"/>
    <w:rsid w:val="00844566"/>
    <w:rsid w:val="00890680"/>
    <w:rsid w:val="00892E24"/>
    <w:rsid w:val="008B1737"/>
    <w:rsid w:val="008B4878"/>
    <w:rsid w:val="008B551E"/>
    <w:rsid w:val="008D04A7"/>
    <w:rsid w:val="008D3386"/>
    <w:rsid w:val="008D46B0"/>
    <w:rsid w:val="008D717B"/>
    <w:rsid w:val="008E2399"/>
    <w:rsid w:val="008E2D44"/>
    <w:rsid w:val="008F3D35"/>
    <w:rsid w:val="00905749"/>
    <w:rsid w:val="009125AF"/>
    <w:rsid w:val="009142DD"/>
    <w:rsid w:val="009152FB"/>
    <w:rsid w:val="009208AA"/>
    <w:rsid w:val="00927A4D"/>
    <w:rsid w:val="00927C39"/>
    <w:rsid w:val="009503F9"/>
    <w:rsid w:val="009513CD"/>
    <w:rsid w:val="00952690"/>
    <w:rsid w:val="00953B4A"/>
    <w:rsid w:val="00954B9A"/>
    <w:rsid w:val="00955D74"/>
    <w:rsid w:val="00961654"/>
    <w:rsid w:val="00963799"/>
    <w:rsid w:val="009655B2"/>
    <w:rsid w:val="00972656"/>
    <w:rsid w:val="00973511"/>
    <w:rsid w:val="00973846"/>
    <w:rsid w:val="00973AA5"/>
    <w:rsid w:val="00973D1C"/>
    <w:rsid w:val="0099358C"/>
    <w:rsid w:val="009964EC"/>
    <w:rsid w:val="009A4EA6"/>
    <w:rsid w:val="009B14A3"/>
    <w:rsid w:val="009B1540"/>
    <w:rsid w:val="009D5002"/>
    <w:rsid w:val="009D59F6"/>
    <w:rsid w:val="009E3EC1"/>
    <w:rsid w:val="009F6A77"/>
    <w:rsid w:val="00A0281D"/>
    <w:rsid w:val="00A16F91"/>
    <w:rsid w:val="00A240C8"/>
    <w:rsid w:val="00A31926"/>
    <w:rsid w:val="00A401FB"/>
    <w:rsid w:val="00A40575"/>
    <w:rsid w:val="00A45A01"/>
    <w:rsid w:val="00A46F61"/>
    <w:rsid w:val="00A602DE"/>
    <w:rsid w:val="00A710DF"/>
    <w:rsid w:val="00A96775"/>
    <w:rsid w:val="00AC5BE8"/>
    <w:rsid w:val="00AE184A"/>
    <w:rsid w:val="00AE2BFF"/>
    <w:rsid w:val="00AE7D8B"/>
    <w:rsid w:val="00B05340"/>
    <w:rsid w:val="00B14EB1"/>
    <w:rsid w:val="00B17EB5"/>
    <w:rsid w:val="00B21562"/>
    <w:rsid w:val="00B2583F"/>
    <w:rsid w:val="00B30457"/>
    <w:rsid w:val="00B33EFD"/>
    <w:rsid w:val="00B373A9"/>
    <w:rsid w:val="00B4627A"/>
    <w:rsid w:val="00B4666A"/>
    <w:rsid w:val="00B558F9"/>
    <w:rsid w:val="00B64560"/>
    <w:rsid w:val="00B7785F"/>
    <w:rsid w:val="00B81D26"/>
    <w:rsid w:val="00B82BA2"/>
    <w:rsid w:val="00BA1088"/>
    <w:rsid w:val="00BA5C47"/>
    <w:rsid w:val="00BA7BD8"/>
    <w:rsid w:val="00BB0ABF"/>
    <w:rsid w:val="00BB16CA"/>
    <w:rsid w:val="00BD7E2C"/>
    <w:rsid w:val="00BE663C"/>
    <w:rsid w:val="00BF066E"/>
    <w:rsid w:val="00C066CD"/>
    <w:rsid w:val="00C27E4E"/>
    <w:rsid w:val="00C35123"/>
    <w:rsid w:val="00C539BB"/>
    <w:rsid w:val="00C632D4"/>
    <w:rsid w:val="00C75BB9"/>
    <w:rsid w:val="00C82988"/>
    <w:rsid w:val="00C922F1"/>
    <w:rsid w:val="00C9682D"/>
    <w:rsid w:val="00CA1F8E"/>
    <w:rsid w:val="00CA6CB9"/>
    <w:rsid w:val="00CA7D53"/>
    <w:rsid w:val="00CA7F13"/>
    <w:rsid w:val="00CB766B"/>
    <w:rsid w:val="00CC5AA8"/>
    <w:rsid w:val="00CD0D64"/>
    <w:rsid w:val="00CD5993"/>
    <w:rsid w:val="00CE0A74"/>
    <w:rsid w:val="00CE2BF7"/>
    <w:rsid w:val="00CE3681"/>
    <w:rsid w:val="00CE6835"/>
    <w:rsid w:val="00CE7916"/>
    <w:rsid w:val="00CF2F23"/>
    <w:rsid w:val="00D054A3"/>
    <w:rsid w:val="00D31DCA"/>
    <w:rsid w:val="00D37278"/>
    <w:rsid w:val="00D415DE"/>
    <w:rsid w:val="00D60A53"/>
    <w:rsid w:val="00D63560"/>
    <w:rsid w:val="00D70AA1"/>
    <w:rsid w:val="00D73C62"/>
    <w:rsid w:val="00D764F5"/>
    <w:rsid w:val="00D7668B"/>
    <w:rsid w:val="00D84451"/>
    <w:rsid w:val="00D91461"/>
    <w:rsid w:val="00D9777A"/>
    <w:rsid w:val="00DA0659"/>
    <w:rsid w:val="00DA3508"/>
    <w:rsid w:val="00DA6DED"/>
    <w:rsid w:val="00DA76CA"/>
    <w:rsid w:val="00DA7BD0"/>
    <w:rsid w:val="00DB05CC"/>
    <w:rsid w:val="00DB65B0"/>
    <w:rsid w:val="00DB6897"/>
    <w:rsid w:val="00DC4D0D"/>
    <w:rsid w:val="00DD0DF4"/>
    <w:rsid w:val="00DD4F9C"/>
    <w:rsid w:val="00DE6B9D"/>
    <w:rsid w:val="00DF1449"/>
    <w:rsid w:val="00E01046"/>
    <w:rsid w:val="00E063D8"/>
    <w:rsid w:val="00E11B3C"/>
    <w:rsid w:val="00E31560"/>
    <w:rsid w:val="00E32217"/>
    <w:rsid w:val="00E34263"/>
    <w:rsid w:val="00E34721"/>
    <w:rsid w:val="00E4317E"/>
    <w:rsid w:val="00E5030B"/>
    <w:rsid w:val="00E51DF2"/>
    <w:rsid w:val="00E53688"/>
    <w:rsid w:val="00E54990"/>
    <w:rsid w:val="00E60BD3"/>
    <w:rsid w:val="00E6100B"/>
    <w:rsid w:val="00E623FA"/>
    <w:rsid w:val="00E63089"/>
    <w:rsid w:val="00E64758"/>
    <w:rsid w:val="00E6704D"/>
    <w:rsid w:val="00E7744C"/>
    <w:rsid w:val="00E77EB9"/>
    <w:rsid w:val="00E93A84"/>
    <w:rsid w:val="00EA413A"/>
    <w:rsid w:val="00EA4AA8"/>
    <w:rsid w:val="00EA5D45"/>
    <w:rsid w:val="00EB58B4"/>
    <w:rsid w:val="00EB6432"/>
    <w:rsid w:val="00EC3E18"/>
    <w:rsid w:val="00ED4C7D"/>
    <w:rsid w:val="00EE4F2E"/>
    <w:rsid w:val="00EF2665"/>
    <w:rsid w:val="00EF607E"/>
    <w:rsid w:val="00F02C25"/>
    <w:rsid w:val="00F02CB8"/>
    <w:rsid w:val="00F0610A"/>
    <w:rsid w:val="00F13E44"/>
    <w:rsid w:val="00F15A5C"/>
    <w:rsid w:val="00F17E7D"/>
    <w:rsid w:val="00F21B41"/>
    <w:rsid w:val="00F443E0"/>
    <w:rsid w:val="00F44AE9"/>
    <w:rsid w:val="00F44FD0"/>
    <w:rsid w:val="00F5054D"/>
    <w:rsid w:val="00F5135F"/>
    <w:rsid w:val="00F5271F"/>
    <w:rsid w:val="00F61950"/>
    <w:rsid w:val="00F619FE"/>
    <w:rsid w:val="00F658C9"/>
    <w:rsid w:val="00F6629A"/>
    <w:rsid w:val="00F874D7"/>
    <w:rsid w:val="00F94715"/>
    <w:rsid w:val="00FA05CF"/>
    <w:rsid w:val="00FA0A7F"/>
    <w:rsid w:val="00FA14EA"/>
    <w:rsid w:val="00FB05F1"/>
    <w:rsid w:val="00FB2A35"/>
    <w:rsid w:val="00FD3807"/>
    <w:rsid w:val="00FD3B0D"/>
    <w:rsid w:val="00FD7CC0"/>
    <w:rsid w:val="00FE0F45"/>
    <w:rsid w:val="00FE6390"/>
    <w:rsid w:val="00FE7225"/>
    <w:rsid w:val="0A7D9B57"/>
    <w:rsid w:val="0E1EA3BD"/>
    <w:rsid w:val="1B6AC540"/>
    <w:rsid w:val="1FBD5AC2"/>
    <w:rsid w:val="279D3841"/>
    <w:rsid w:val="2AADDB59"/>
    <w:rsid w:val="2D33D80A"/>
    <w:rsid w:val="2F68E20E"/>
    <w:rsid w:val="302363A0"/>
    <w:rsid w:val="313FC4E8"/>
    <w:rsid w:val="36FDCBB9"/>
    <w:rsid w:val="37C0E7C4"/>
    <w:rsid w:val="39BE4D43"/>
    <w:rsid w:val="3D467898"/>
    <w:rsid w:val="477EBF77"/>
    <w:rsid w:val="494BF900"/>
    <w:rsid w:val="49A001EF"/>
    <w:rsid w:val="4F16DCD6"/>
    <w:rsid w:val="509F04E4"/>
    <w:rsid w:val="57011259"/>
    <w:rsid w:val="5836417D"/>
    <w:rsid w:val="58EC2044"/>
    <w:rsid w:val="5C33AF05"/>
    <w:rsid w:val="5C6330C3"/>
    <w:rsid w:val="5F51DA62"/>
    <w:rsid w:val="6A56CEE0"/>
    <w:rsid w:val="6F8BDF67"/>
    <w:rsid w:val="71CE5513"/>
    <w:rsid w:val="75985CFB"/>
    <w:rsid w:val="7BB450B6"/>
    <w:rsid w:val="7DC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1BB08FF7-DB54-4EE4-8ED3-0EDD9CC6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15C8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878"/>
    <w:pPr>
      <w:keepNext/>
      <w:keepLines/>
      <w:spacing w:before="240" w:line="340" w:lineRule="exact"/>
      <w:outlineLvl w:val="0"/>
    </w:pPr>
    <w:rPr>
      <w:rFonts w:asciiTheme="majorHAnsi" w:eastAsiaTheme="majorEastAsia" w:hAnsiTheme="majorHAnsi" w:cs="Times New Roman (Headings CS)"/>
      <w:bCs/>
      <w:color w:val="84179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5C8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5C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5C8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B4878"/>
    <w:rPr>
      <w:rFonts w:asciiTheme="majorHAnsi" w:eastAsiaTheme="majorEastAsia" w:hAnsiTheme="majorHAnsi" w:cs="Times New Roman (Headings CS)"/>
      <w:bCs/>
      <w:color w:val="84179D" w:themeColor="accent1"/>
      <w:sz w:val="32"/>
      <w:szCs w:val="32"/>
    </w:rPr>
  </w:style>
  <w:style w:type="paragraph" w:customStyle="1" w:styleId="Intro">
    <w:name w:val="Intro"/>
    <w:basedOn w:val="Normal"/>
    <w:qFormat/>
    <w:rsid w:val="005A15C8"/>
    <w:rPr>
      <w:color w:val="1F1646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A15C8"/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15C8"/>
    <w:rPr>
      <w:rFonts w:asciiTheme="majorHAnsi" w:eastAsiaTheme="majorEastAsia" w:hAnsiTheme="majorHAnsi" w:cstheme="majorBidi"/>
      <w:bCs/>
      <w:color w:val="1F164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A15C8"/>
    <w:pPr>
      <w:ind w:left="284" w:right="284"/>
    </w:pPr>
    <w:rPr>
      <w:i/>
      <w:iCs/>
      <w:color w:val="1F164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15C8"/>
    <w:rPr>
      <w:i/>
      <w:iCs/>
      <w:color w:val="1F1646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5A15C8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5A15C8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646" w:themeColor="text1"/>
      <w:sz w:val="20"/>
    </w:rPr>
    <w:tblPr>
      <w:tblBorders>
        <w:insideH w:val="single" w:sz="4" w:space="0" w:color="1F1646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646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646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5A15C8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5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A15C8"/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6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6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6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4D9"/>
    <w:pPr>
      <w:pBdr>
        <w:top w:val="single" w:sz="4" w:space="10" w:color="84179D" w:themeColor="accent1"/>
        <w:bottom w:val="single" w:sz="4" w:space="10" w:color="84179D" w:themeColor="accen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4D9"/>
    <w:rPr>
      <w:b/>
      <w:iCs/>
      <w:color w:val="1F1646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646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3324D9"/>
    <w:rPr>
      <w:b/>
      <w:bCs/>
      <w:smallCaps/>
      <w:color w:val="1F1646" w:themeColor="text1"/>
      <w:spacing w:val="5"/>
    </w:rPr>
  </w:style>
  <w:style w:type="paragraph" w:customStyle="1" w:styleId="Figuretitle">
    <w:name w:val="Figure title"/>
    <w:basedOn w:val="Normal"/>
    <w:qFormat/>
    <w:rsid w:val="007C583D"/>
    <w:pPr>
      <w:keepNext/>
      <w:keepLines/>
    </w:pPr>
    <w:rPr>
      <w:b/>
      <w:color w:val="1F1646" w:themeColor="text1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597408"/>
    <w:pPr>
      <w:ind w:left="720"/>
      <w:contextualSpacing/>
    </w:pPr>
  </w:style>
  <w:style w:type="paragraph" w:styleId="Revision">
    <w:name w:val="Revision"/>
    <w:hidden/>
    <w:uiPriority w:val="99"/>
    <w:semiHidden/>
    <w:rsid w:val="004E19B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0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3F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503F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3F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sites/default/files/2025-08/Early-Childhood-Workforce-Register-Staff-Factsheet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EC COLOUR SCHEME">
      <a:dk1>
        <a:srgbClr val="1F1646"/>
      </a:dk1>
      <a:lt1>
        <a:srgbClr val="FFFFFF"/>
      </a:lt1>
      <a:dk2>
        <a:srgbClr val="85169D"/>
      </a:dk2>
      <a:lt2>
        <a:srgbClr val="E8E8E8"/>
      </a:lt2>
      <a:accent1>
        <a:srgbClr val="84179D"/>
      </a:accent1>
      <a:accent2>
        <a:srgbClr val="B8E9EB"/>
      </a:accent2>
      <a:accent3>
        <a:srgbClr val="1F1646"/>
      </a:accent3>
      <a:accent4>
        <a:srgbClr val="01B03F"/>
      </a:accent4>
      <a:accent5>
        <a:srgbClr val="F6B6F8"/>
      </a:accent5>
      <a:accent6>
        <a:srgbClr val="88DBDF"/>
      </a:accent6>
      <a:hlink>
        <a:srgbClr val="1F15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7E7DF59D-5696-4C9F-ABE3-209959828445}"/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646D4-E6B9-4CB7-AA54-E4433FB7F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2ada5530-afa3-4510-bc4a-e8948558d5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545</Words>
  <Characters>3107</Characters>
  <Application>Microsoft Office Word</Application>
  <DocSecurity>4</DocSecurity>
  <Lines>25</Lines>
  <Paragraphs>7</Paragraphs>
  <ScaleCrop>false</ScaleCrop>
  <Company/>
  <LinksUpToDate>false</LinksUpToDate>
  <CharactersWithSpaces>3645</CharactersWithSpaces>
  <SharedDoc>false</SharedDoc>
  <HLinks>
    <vt:vector size="6" baseType="variant"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https://www.vic.gov.au/sites/default/files/2025-08/Early-Childhood-Workforce-Register-Staff-Factsheet.docx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Sofia Villafuerte</cp:lastModifiedBy>
  <cp:revision>138</cp:revision>
  <dcterms:created xsi:type="dcterms:W3CDTF">2025-10-15T07:57:00Z</dcterms:created>
  <dcterms:modified xsi:type="dcterms:W3CDTF">2025-10-30T23:52:00Z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SubjectCategory">
    <vt:lpwstr/>
  </property>
  <property fmtid="{D5CDD505-2E9C-101B-9397-08002B2CF9AE}" pid="5" name="DEECD_ItemType">
    <vt:lpwstr>101;#Page|eb523acf-a821-456c-a76b-7607578309d7</vt:lpwstr>
  </property>
  <property fmtid="{D5CDD505-2E9C-101B-9397-08002B2CF9AE}" pid="6" name="DEECD_Audience">
    <vt:lpwstr/>
  </property>
  <property fmtid="{D5CDD505-2E9C-101B-9397-08002B2CF9AE}" pid="7" name="MediaServiceImageTags">
    <vt:lpwstr/>
  </property>
</Properties>
</file>