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4996" w14:textId="57E669B4" w:rsidR="000F44E2" w:rsidRPr="00B40CCD" w:rsidRDefault="000F44E2" w:rsidP="000F44E2">
      <w:pPr>
        <w:pStyle w:val="Covertitle"/>
      </w:pPr>
      <w:r>
        <w:t>2025 Schools Research Agenda</w:t>
      </w:r>
      <w:r w:rsidR="00F23A87">
        <w:t xml:space="preserve"> and </w:t>
      </w:r>
      <w:r w:rsidR="00F23A87" w:rsidRPr="007217AE">
        <w:t>Research Areas of Interest</w:t>
      </w:r>
    </w:p>
    <w:p w14:paraId="262CBD16" w14:textId="77777777" w:rsidR="000F44E2" w:rsidRPr="005870DE" w:rsidRDefault="000F44E2" w:rsidP="000F44E2">
      <w:pPr>
        <w:pStyle w:val="Intro"/>
        <w:rPr>
          <w:lang w:val="en-GB"/>
        </w:rPr>
      </w:pPr>
      <w:r w:rsidRPr="5D0769A6">
        <w:rPr>
          <w:lang w:val="en-GB"/>
        </w:rPr>
        <w:t>Victoria’s vision is to deliver excellence in every classroom, in every corner of the state. Five key priorities will guide our work over the coming years:</w:t>
      </w:r>
    </w:p>
    <w:p w14:paraId="1D5EB44F" w14:textId="3C3F0E35" w:rsidR="000F44E2" w:rsidRPr="005870DE" w:rsidRDefault="000F44E2" w:rsidP="000F44E2">
      <w:pPr>
        <w:pStyle w:val="Intro"/>
        <w:numPr>
          <w:ilvl w:val="0"/>
          <w:numId w:val="28"/>
        </w:numPr>
        <w:spacing w:before="0" w:after="0" w:line="240" w:lineRule="auto"/>
        <w:rPr>
          <w:lang w:val="en-GB"/>
        </w:rPr>
      </w:pPr>
      <w:r w:rsidRPr="5D0769A6">
        <w:rPr>
          <w:lang w:val="en-GB"/>
        </w:rPr>
        <w:t>Excellence</w:t>
      </w:r>
      <w:r w:rsidRPr="005870DE">
        <w:rPr>
          <w:lang w:val="en-GB"/>
        </w:rPr>
        <w:t xml:space="preserve"> in teaching and learning</w:t>
      </w:r>
    </w:p>
    <w:p w14:paraId="553800D5" w14:textId="5547BD89" w:rsidR="000F44E2" w:rsidRPr="005870DE" w:rsidRDefault="000F44E2" w:rsidP="000F44E2">
      <w:pPr>
        <w:pStyle w:val="Intro"/>
        <w:numPr>
          <w:ilvl w:val="0"/>
          <w:numId w:val="28"/>
        </w:numPr>
        <w:spacing w:before="0" w:after="0" w:line="240" w:lineRule="auto"/>
        <w:rPr>
          <w:lang w:val="en-GB"/>
        </w:rPr>
      </w:pPr>
      <w:r w:rsidRPr="5D0769A6">
        <w:rPr>
          <w:lang w:val="en-GB"/>
        </w:rPr>
        <w:t>Every</w:t>
      </w:r>
      <w:r w:rsidRPr="005870DE">
        <w:rPr>
          <w:lang w:val="en-GB"/>
        </w:rPr>
        <w:t xml:space="preserve"> student matters</w:t>
      </w:r>
    </w:p>
    <w:p w14:paraId="6084C5D1" w14:textId="123EBE94" w:rsidR="000F44E2" w:rsidRPr="005870DE" w:rsidRDefault="000F44E2" w:rsidP="000F44E2">
      <w:pPr>
        <w:pStyle w:val="Intro"/>
        <w:numPr>
          <w:ilvl w:val="0"/>
          <w:numId w:val="28"/>
        </w:numPr>
        <w:spacing w:before="0" w:after="0" w:line="240" w:lineRule="auto"/>
      </w:pPr>
      <w:r w:rsidRPr="5D0769A6">
        <w:rPr>
          <w:lang w:val="en-GB"/>
        </w:rPr>
        <w:t>Lifting</w:t>
      </w:r>
      <w:r w:rsidRPr="005870DE">
        <w:rPr>
          <w:lang w:val="en-GB"/>
        </w:rPr>
        <w:t xml:space="preserve"> secondary school engagement and achievement</w:t>
      </w:r>
    </w:p>
    <w:p w14:paraId="60A5C5FB" w14:textId="14295F6E" w:rsidR="000F44E2" w:rsidRPr="005870DE" w:rsidRDefault="000F44E2" w:rsidP="000F44E2">
      <w:pPr>
        <w:pStyle w:val="Intro"/>
        <w:numPr>
          <w:ilvl w:val="0"/>
          <w:numId w:val="28"/>
        </w:numPr>
        <w:spacing w:before="0" w:after="0" w:line="240" w:lineRule="auto"/>
      </w:pPr>
      <w:r w:rsidRPr="5D0769A6">
        <w:rPr>
          <w:lang w:val="en-GB"/>
        </w:rPr>
        <w:t>Expand, support</w:t>
      </w:r>
      <w:r w:rsidRPr="005870DE">
        <w:rPr>
          <w:lang w:val="en-GB"/>
        </w:rPr>
        <w:t xml:space="preserve"> and </w:t>
      </w:r>
      <w:r w:rsidRPr="5D0769A6">
        <w:rPr>
          <w:lang w:val="en-GB"/>
        </w:rPr>
        <w:t>recognise our</w:t>
      </w:r>
      <w:r w:rsidRPr="005870DE">
        <w:rPr>
          <w:lang w:val="en-GB"/>
        </w:rPr>
        <w:t xml:space="preserve"> school workforce</w:t>
      </w:r>
    </w:p>
    <w:p w14:paraId="52A90CF8" w14:textId="77777777" w:rsidR="000F44E2" w:rsidRPr="005870DE" w:rsidRDefault="000F44E2" w:rsidP="000F44E2">
      <w:pPr>
        <w:pStyle w:val="Intro"/>
        <w:numPr>
          <w:ilvl w:val="0"/>
          <w:numId w:val="28"/>
        </w:numPr>
        <w:spacing w:before="0" w:after="0" w:line="240" w:lineRule="auto"/>
      </w:pPr>
      <w:r w:rsidRPr="5D0769A6">
        <w:rPr>
          <w:lang w:val="en-GB"/>
        </w:rPr>
        <w:t>Schools</w:t>
      </w:r>
      <w:r w:rsidRPr="005870DE">
        <w:rPr>
          <w:lang w:val="en-GB"/>
        </w:rPr>
        <w:t xml:space="preserve"> at the centre of communities.</w:t>
      </w:r>
      <w:r w:rsidRPr="005870DE">
        <w:t> </w:t>
      </w:r>
    </w:p>
    <w:p w14:paraId="3A635751" w14:textId="77777777" w:rsidR="000F44E2" w:rsidRDefault="000F44E2" w:rsidP="000F44E2">
      <w:pPr>
        <w:pStyle w:val="Intro"/>
      </w:pPr>
      <w:r>
        <w:t>We are drawing on the latest research to make sure every student can realise their potential. As part of this, we are committed to strengthening our collaboration with the research community by identifying areas of research interest aligned to each of the key priority areas, outlined below. Research priority areas will be reviewed and updated annually.</w:t>
      </w:r>
    </w:p>
    <w:p w14:paraId="1019945F" w14:textId="77777777" w:rsidR="000F44E2" w:rsidRDefault="000F44E2" w:rsidP="000F44E2">
      <w:pPr>
        <w:pStyle w:val="Intro"/>
      </w:pPr>
      <w:r>
        <w:t>Researchers considering research projects in Victorian government schools are encouraged to consider the department’s identified areas of research interest within their applications.</w:t>
      </w:r>
    </w:p>
    <w:p w14:paraId="405DC11A" w14:textId="77777777" w:rsidR="000F44E2" w:rsidRDefault="000F44E2" w:rsidP="000F44E2">
      <w:pPr>
        <w:pStyle w:val="Intro"/>
        <w:rPr>
          <w:b/>
          <w:bCs/>
          <w:lang w:val="en-US"/>
        </w:rPr>
      </w:pPr>
      <w:r w:rsidRPr="5D0769A6">
        <w:rPr>
          <w:b/>
          <w:bCs/>
          <w:lang w:val="en-US"/>
        </w:rPr>
        <w:t>Further information</w:t>
      </w:r>
    </w:p>
    <w:p w14:paraId="67C5CBF3" w14:textId="77777777" w:rsidR="000F44E2" w:rsidRDefault="000F44E2" w:rsidP="000F44E2">
      <w:pPr>
        <w:pStyle w:val="Intro"/>
        <w:rPr>
          <w:lang w:val="en-US"/>
        </w:rPr>
      </w:pPr>
      <w:r w:rsidRPr="5D0769A6">
        <w:rPr>
          <w:lang w:val="en-US"/>
        </w:rPr>
        <w:t xml:space="preserve">More information on the Education State is available at </w:t>
      </w:r>
      <w:hyperlink r:id="rId11">
        <w:r w:rsidRPr="5D0769A6">
          <w:rPr>
            <w:rStyle w:val="Hyperlink"/>
            <w:lang w:val="en-US"/>
          </w:rPr>
          <w:t>The Education State | vic.gov.au</w:t>
        </w:r>
      </w:hyperlink>
    </w:p>
    <w:p w14:paraId="2A2E0A63" w14:textId="77777777" w:rsidR="000F44E2" w:rsidRDefault="000F44E2" w:rsidP="000F44E2">
      <w:pPr>
        <w:pStyle w:val="Intro"/>
        <w:rPr>
          <w:lang w:val="en-US"/>
        </w:rPr>
      </w:pPr>
      <w:r w:rsidRPr="36514B6E">
        <w:rPr>
          <w:lang w:val="en-US"/>
        </w:rPr>
        <w:t xml:space="preserve">Information on conducting research with the Department of Education is available at </w:t>
      </w:r>
      <w:hyperlink r:id="rId12">
        <w:r w:rsidRPr="36514B6E">
          <w:rPr>
            <w:rStyle w:val="Hyperlink"/>
            <w:lang w:val="en-US"/>
          </w:rPr>
          <w:t>Conduct research with the Department of Education | vic.gov.au</w:t>
        </w:r>
      </w:hyperlink>
      <w:r w:rsidRPr="36514B6E">
        <w:rPr>
          <w:lang w:val="en-US"/>
        </w:rPr>
        <w:t xml:space="preserve"> </w:t>
      </w:r>
    </w:p>
    <w:p w14:paraId="53B7829A" w14:textId="361F1AD0" w:rsidR="009438A9" w:rsidRDefault="000F44E2" w:rsidP="000F44E2">
      <w:pPr>
        <w:spacing w:before="0" w:after="0" w:line="240" w:lineRule="auto"/>
        <w:rPr>
          <w:rFonts w:cs="Times New Roman (Body CS)"/>
          <w:bCs/>
          <w:color w:val="1F1646" w:themeColor="text1"/>
          <w:sz w:val="36"/>
          <w:szCs w:val="40"/>
        </w:rPr>
      </w:pPr>
      <w:r w:rsidRPr="00E532CB">
        <w:rPr>
          <w:rFonts w:cs="Times New Roman (Body CS)"/>
          <w:color w:val="1F1646" w:themeColor="text1"/>
          <w:sz w:val="24"/>
          <w:lang w:val="en-US"/>
        </w:rPr>
        <w:t>To contact the department’s research team, please email</w:t>
      </w:r>
      <w:r w:rsidRPr="36514B6E">
        <w:rPr>
          <w:lang w:val="en-US"/>
        </w:rPr>
        <w:t xml:space="preserve"> </w:t>
      </w:r>
      <w:hyperlink r:id="rId13">
        <w:r w:rsidRPr="00E532CB">
          <w:rPr>
            <w:rFonts w:cs="Times New Roman (Body CS)"/>
            <w:color w:val="1F1646" w:themeColor="text1"/>
            <w:sz w:val="24"/>
          </w:rPr>
          <w:t>research@education.vic.gov.au</w:t>
        </w:r>
      </w:hyperlink>
      <w:r w:rsidR="009438A9">
        <w:rPr>
          <w:sz w:val="36"/>
          <w:szCs w:val="40"/>
        </w:rPr>
        <w:br w:type="page"/>
      </w:r>
    </w:p>
    <w:p w14:paraId="324C589A" w14:textId="093BBC67" w:rsidR="005421C8" w:rsidRDefault="00317C67" w:rsidP="00323C05">
      <w:pPr>
        <w:pStyle w:val="Covertitle"/>
        <w:spacing w:before="0" w:after="0"/>
        <w:rPr>
          <w:sz w:val="36"/>
          <w:szCs w:val="40"/>
        </w:rPr>
      </w:pPr>
      <w:r>
        <w:rPr>
          <w:sz w:val="36"/>
          <w:szCs w:val="40"/>
        </w:rPr>
        <w:lastRenderedPageBreak/>
        <w:t xml:space="preserve">2025 </w:t>
      </w:r>
      <w:r w:rsidR="44838B69" w:rsidRPr="00327AA2">
        <w:rPr>
          <w:sz w:val="36"/>
          <w:szCs w:val="40"/>
        </w:rPr>
        <w:t>Schools</w:t>
      </w:r>
      <w:r w:rsidR="0090477C" w:rsidRPr="00327AA2">
        <w:rPr>
          <w:sz w:val="36"/>
          <w:szCs w:val="40"/>
        </w:rPr>
        <w:t xml:space="preserve"> </w:t>
      </w:r>
      <w:r w:rsidR="005870DE" w:rsidRPr="00327AA2">
        <w:rPr>
          <w:sz w:val="36"/>
          <w:szCs w:val="40"/>
        </w:rPr>
        <w:t xml:space="preserve">Research </w:t>
      </w:r>
      <w:r w:rsidR="6E2075D5" w:rsidRPr="00327AA2">
        <w:rPr>
          <w:sz w:val="36"/>
          <w:szCs w:val="40"/>
        </w:rPr>
        <w:t>Area</w:t>
      </w:r>
      <w:r w:rsidR="615E3BCE" w:rsidRPr="00327AA2">
        <w:rPr>
          <w:sz w:val="36"/>
          <w:szCs w:val="40"/>
        </w:rPr>
        <w:t>s</w:t>
      </w:r>
      <w:r w:rsidR="00581B17" w:rsidRPr="00327AA2">
        <w:rPr>
          <w:sz w:val="36"/>
          <w:szCs w:val="40"/>
        </w:rPr>
        <w:t xml:space="preserve"> of </w:t>
      </w:r>
      <w:r w:rsidR="6E2075D5" w:rsidRPr="00327AA2">
        <w:rPr>
          <w:sz w:val="36"/>
          <w:szCs w:val="40"/>
        </w:rPr>
        <w:t>Interest</w:t>
      </w:r>
    </w:p>
    <w:p w14:paraId="0DDF9158" w14:textId="77777777" w:rsidR="00E532CB" w:rsidRDefault="00E532CB" w:rsidP="00323C05">
      <w:pPr>
        <w:pStyle w:val="Covertitle"/>
        <w:spacing w:before="0" w:after="0"/>
        <w:rPr>
          <w:sz w:val="36"/>
          <w:szCs w:val="40"/>
        </w:rPr>
      </w:pPr>
    </w:p>
    <w:p w14:paraId="6EC106FE" w14:textId="77777777" w:rsidR="005421C8" w:rsidRPr="005421C8" w:rsidRDefault="005421C8" w:rsidP="005421C8">
      <w:pPr>
        <w:pStyle w:val="Covertitle"/>
        <w:spacing w:before="0" w:after="0" w:line="240" w:lineRule="auto"/>
        <w:rPr>
          <w:rFonts w:cstheme="minorBidi"/>
          <w:bCs w:val="0"/>
          <w:sz w:val="2"/>
          <w:szCs w:val="2"/>
        </w:rPr>
      </w:pPr>
      <w:r w:rsidRPr="005421C8">
        <w:rPr>
          <w:sz w:val="2"/>
          <w:szCs w:val="2"/>
        </w:rPr>
        <w:t xml:space="preserve"> </w:t>
      </w:r>
    </w:p>
    <w:tbl>
      <w:tblPr>
        <w:tblStyle w:val="TableGrid"/>
        <w:tblW w:w="0" w:type="auto"/>
        <w:tblLook w:val="04A0" w:firstRow="1" w:lastRow="0" w:firstColumn="1" w:lastColumn="0" w:noHBand="0" w:noVBand="1"/>
      </w:tblPr>
      <w:tblGrid>
        <w:gridCol w:w="9622"/>
      </w:tblGrid>
      <w:tr w:rsidR="005421C8" w14:paraId="00193651" w14:textId="77777777" w:rsidTr="34B0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Borders>
              <w:top w:val="nil"/>
              <w:left w:val="nil"/>
              <w:bottom w:val="single" w:sz="4" w:space="0" w:color="1F1646" w:themeColor="text1"/>
            </w:tcBorders>
          </w:tcPr>
          <w:p w14:paraId="7E363196" w14:textId="77777777" w:rsidR="005421C8" w:rsidRDefault="005421C8" w:rsidP="00317C67">
            <w:pPr>
              <w:pStyle w:val="TableHead"/>
              <w:numPr>
                <w:ilvl w:val="0"/>
                <w:numId w:val="22"/>
              </w:numPr>
            </w:pPr>
            <w:r w:rsidRPr="005870DE">
              <w:rPr>
                <w:bCs w:val="0"/>
                <w:sz w:val="24"/>
                <w:szCs w:val="24"/>
              </w:rPr>
              <w:fldChar w:fldCharType="begin"/>
            </w:r>
            <w:r w:rsidRPr="005870DE">
              <w:rPr>
                <w:b/>
                <w:bCs w:val="0"/>
                <w:sz w:val="24"/>
                <w:szCs w:val="24"/>
              </w:rPr>
              <w:instrText xml:space="preserve"> TITLE  \* MERGEFORMAT </w:instrText>
            </w:r>
            <w:r w:rsidRPr="005870DE">
              <w:rPr>
                <w:bCs w:val="0"/>
                <w:sz w:val="24"/>
                <w:szCs w:val="24"/>
              </w:rPr>
              <w:fldChar w:fldCharType="end"/>
            </w:r>
            <w:r w:rsidRPr="005870DE">
              <w:rPr>
                <w:bCs w:val="0"/>
                <w:sz w:val="24"/>
                <w:szCs w:val="24"/>
              </w:rPr>
              <w:fldChar w:fldCharType="begin"/>
            </w:r>
            <w:r w:rsidRPr="005870DE">
              <w:rPr>
                <w:b/>
                <w:bCs w:val="0"/>
                <w:sz w:val="24"/>
                <w:szCs w:val="24"/>
              </w:rPr>
              <w:instrText xml:space="preserve"> TITLE  \* MERGEFORMAT </w:instrText>
            </w:r>
            <w:r w:rsidRPr="005870DE">
              <w:rPr>
                <w:bCs w:val="0"/>
                <w:sz w:val="24"/>
                <w:szCs w:val="24"/>
              </w:rPr>
              <w:fldChar w:fldCharType="end"/>
            </w:r>
            <w:r w:rsidRPr="005870DE">
              <w:rPr>
                <w:b/>
                <w:bCs w:val="0"/>
                <w:sz w:val="24"/>
                <w:szCs w:val="24"/>
              </w:rPr>
              <w:t>Excellence in teaching and learning</w:t>
            </w:r>
          </w:p>
        </w:tc>
      </w:tr>
      <w:tr w:rsidR="005421C8" w14:paraId="1B9D2ADF" w14:textId="77777777" w:rsidTr="00B229C3">
        <w:trPr>
          <w:trHeight w:val="772"/>
        </w:trPr>
        <w:tc>
          <w:tcPr>
            <w:cnfStyle w:val="001000000000" w:firstRow="0" w:lastRow="0" w:firstColumn="1" w:lastColumn="0" w:oddVBand="0" w:evenVBand="0" w:oddHBand="0" w:evenHBand="0" w:firstRowFirstColumn="0" w:firstRowLastColumn="0" w:lastRowFirstColumn="0" w:lastRowLastColumn="0"/>
            <w:tcW w:w="9622" w:type="dxa"/>
            <w:tcBorders>
              <w:top w:val="single" w:sz="4" w:space="0" w:color="1F1646" w:themeColor="text1"/>
            </w:tcBorders>
          </w:tcPr>
          <w:p w14:paraId="6245676A" w14:textId="0796A272" w:rsidR="005421C8" w:rsidRPr="00711F3C" w:rsidRDefault="005421C8" w:rsidP="00317C67">
            <w:pPr>
              <w:pStyle w:val="ListParagraph"/>
              <w:numPr>
                <w:ilvl w:val="0"/>
                <w:numId w:val="23"/>
              </w:numPr>
              <w:spacing w:after="0"/>
              <w:rPr>
                <w:i/>
                <w:iCs/>
              </w:rPr>
            </w:pPr>
            <w:r>
              <w:t>Supporting implementation of effective teaching and learning</w:t>
            </w:r>
            <w:r>
              <w:rPr>
                <w:rStyle w:val="FootnoteReference"/>
              </w:rPr>
              <w:footnoteReference w:id="2"/>
            </w:r>
            <w:r w:rsidR="00446471" w:rsidRPr="00446471">
              <w:t xml:space="preserve"> – for example, </w:t>
            </w:r>
            <w:r w:rsidRPr="00E42DC3">
              <w:t>effective professional learning to support implementation of explicit teaching</w:t>
            </w:r>
          </w:p>
        </w:tc>
      </w:tr>
      <w:tr w:rsidR="005421C8" w14:paraId="63A4C013" w14:textId="77777777" w:rsidTr="34B04172">
        <w:tc>
          <w:tcPr>
            <w:cnfStyle w:val="001000000000" w:firstRow="0" w:lastRow="0" w:firstColumn="1" w:lastColumn="0" w:oddVBand="0" w:evenVBand="0" w:oddHBand="0" w:evenHBand="0" w:firstRowFirstColumn="0" w:firstRowLastColumn="0" w:lastRowFirstColumn="0" w:lastRowLastColumn="0"/>
            <w:tcW w:w="9622" w:type="dxa"/>
          </w:tcPr>
          <w:p w14:paraId="77827A8F" w14:textId="77777777" w:rsidR="005421C8" w:rsidRPr="00837571" w:rsidRDefault="005421C8" w:rsidP="00317C67">
            <w:pPr>
              <w:pStyle w:val="ListParagraph"/>
              <w:numPr>
                <w:ilvl w:val="0"/>
                <w:numId w:val="23"/>
              </w:numPr>
            </w:pPr>
            <w:r>
              <w:t>Explicit teaching in Mathematics</w:t>
            </w:r>
          </w:p>
        </w:tc>
      </w:tr>
      <w:tr w:rsidR="005421C8" w14:paraId="65E48C58" w14:textId="77777777" w:rsidTr="34B04172">
        <w:trPr>
          <w:trHeight w:val="300"/>
        </w:trPr>
        <w:tc>
          <w:tcPr>
            <w:cnfStyle w:val="001000000000" w:firstRow="0" w:lastRow="0" w:firstColumn="1" w:lastColumn="0" w:oddVBand="0" w:evenVBand="0" w:oddHBand="0" w:evenHBand="0" w:firstRowFirstColumn="0" w:firstRowLastColumn="0" w:lastRowFirstColumn="0" w:lastRowLastColumn="0"/>
            <w:tcW w:w="9622" w:type="dxa"/>
          </w:tcPr>
          <w:p w14:paraId="42698A1F" w14:textId="109AF844" w:rsidR="005421C8" w:rsidRPr="00711F3C" w:rsidRDefault="005421C8" w:rsidP="00317C67">
            <w:pPr>
              <w:pStyle w:val="ListParagraph"/>
              <w:numPr>
                <w:ilvl w:val="0"/>
                <w:numId w:val="23"/>
              </w:numPr>
            </w:pPr>
            <w:r>
              <w:t>Evidence-based teaching and learning</w:t>
            </w:r>
            <w:r w:rsidRPr="46BA41A0">
              <w:rPr>
                <w:vertAlign w:val="superscript"/>
              </w:rPr>
              <w:t>1</w:t>
            </w:r>
            <w:r w:rsidR="009B3DC3">
              <w:rPr>
                <w:vertAlign w:val="superscript"/>
              </w:rPr>
              <w:t xml:space="preserve"> </w:t>
            </w:r>
            <w:r w:rsidR="00E42DC3" w:rsidRPr="00446471">
              <w:t>– for example,</w:t>
            </w:r>
            <w:r w:rsidRPr="00DE4D2F">
              <w:t xml:space="preserve"> </w:t>
            </w:r>
            <w:r w:rsidR="00413072" w:rsidRPr="00DE4D2F">
              <w:t xml:space="preserve">the impact on </w:t>
            </w:r>
            <w:r w:rsidR="008A7513" w:rsidRPr="00DE4D2F">
              <w:t xml:space="preserve">Victorian </w:t>
            </w:r>
            <w:r w:rsidR="00413072" w:rsidRPr="00DE4D2F">
              <w:t xml:space="preserve">school attendance and student educational and wellbeing outcomes of cognitive science teaching approaches </w:t>
            </w:r>
            <w:r w:rsidR="00677955" w:rsidRPr="00DE4D2F">
              <w:t>(</w:t>
            </w:r>
            <w:r w:rsidR="003B1B20" w:rsidRPr="00DE4D2F">
              <w:t>e.g.</w:t>
            </w:r>
            <w:r w:rsidR="00413072" w:rsidRPr="00DE4D2F">
              <w:t xml:space="preserve"> whole school classroom management strategies, explicit teaching techniques and spaced practice</w:t>
            </w:r>
            <w:r w:rsidR="003B1B20" w:rsidRPr="00DE4D2F">
              <w:t>)</w:t>
            </w:r>
          </w:p>
        </w:tc>
      </w:tr>
      <w:tr w:rsidR="005421C8" w14:paraId="037CA894" w14:textId="77777777" w:rsidTr="34B04172">
        <w:tc>
          <w:tcPr>
            <w:cnfStyle w:val="001000000000" w:firstRow="0" w:lastRow="0" w:firstColumn="1" w:lastColumn="0" w:oddVBand="0" w:evenVBand="0" w:oddHBand="0" w:evenHBand="0" w:firstRowFirstColumn="0" w:firstRowLastColumn="0" w:lastRowFirstColumn="0" w:lastRowLastColumn="0"/>
            <w:tcW w:w="9622" w:type="dxa"/>
            <w:shd w:val="clear" w:color="auto" w:fill="CFF0F2" w:themeFill="accent6" w:themeFillTint="66"/>
          </w:tcPr>
          <w:p w14:paraId="0BE8F7F2" w14:textId="77777777" w:rsidR="005421C8" w:rsidRPr="0066241D" w:rsidRDefault="005421C8" w:rsidP="00317C67">
            <w:pPr>
              <w:pStyle w:val="TableHead"/>
              <w:numPr>
                <w:ilvl w:val="0"/>
                <w:numId w:val="22"/>
              </w:numPr>
            </w:pPr>
            <w:r w:rsidRPr="000248F0">
              <w:rPr>
                <w:bCs w:val="0"/>
                <w:sz w:val="24"/>
                <w:szCs w:val="24"/>
              </w:rPr>
              <w:t xml:space="preserve">Every student </w:t>
            </w:r>
            <w:proofErr w:type="gramStart"/>
            <w:r w:rsidRPr="000248F0">
              <w:rPr>
                <w:bCs w:val="0"/>
                <w:sz w:val="24"/>
                <w:szCs w:val="24"/>
              </w:rPr>
              <w:t>matters</w:t>
            </w:r>
            <w:proofErr w:type="gramEnd"/>
          </w:p>
        </w:tc>
      </w:tr>
      <w:tr w:rsidR="005421C8" w14:paraId="410441B6" w14:textId="77777777" w:rsidTr="34B04172">
        <w:tc>
          <w:tcPr>
            <w:cnfStyle w:val="001000000000" w:firstRow="0" w:lastRow="0" w:firstColumn="1" w:lastColumn="0" w:oddVBand="0" w:evenVBand="0" w:oddHBand="0" w:evenHBand="0" w:firstRowFirstColumn="0" w:firstRowLastColumn="0" w:lastRowFirstColumn="0" w:lastRowLastColumn="0"/>
            <w:tcW w:w="9622" w:type="dxa"/>
          </w:tcPr>
          <w:p w14:paraId="605BE8F1" w14:textId="77777777" w:rsidR="005421C8" w:rsidRPr="00BF0FEA" w:rsidRDefault="005421C8" w:rsidP="00317C67">
            <w:pPr>
              <w:pStyle w:val="ListParagraph"/>
              <w:numPr>
                <w:ilvl w:val="0"/>
                <w:numId w:val="24"/>
              </w:numPr>
            </w:pPr>
            <w:r>
              <w:t>Improving equitable outcomes for students, including at a system level</w:t>
            </w:r>
          </w:p>
        </w:tc>
      </w:tr>
      <w:tr w:rsidR="005421C8" w14:paraId="1F19F901" w14:textId="77777777" w:rsidTr="34B04172">
        <w:tc>
          <w:tcPr>
            <w:cnfStyle w:val="001000000000" w:firstRow="0" w:lastRow="0" w:firstColumn="1" w:lastColumn="0" w:oddVBand="0" w:evenVBand="0" w:oddHBand="0" w:evenHBand="0" w:firstRowFirstColumn="0" w:firstRowLastColumn="0" w:lastRowFirstColumn="0" w:lastRowLastColumn="0"/>
            <w:tcW w:w="9622" w:type="dxa"/>
          </w:tcPr>
          <w:p w14:paraId="5B59CCFD" w14:textId="14B3C799" w:rsidR="005421C8" w:rsidRPr="0085291E" w:rsidRDefault="005421C8" w:rsidP="00317C67">
            <w:pPr>
              <w:pStyle w:val="ListParagraph"/>
              <w:numPr>
                <w:ilvl w:val="0"/>
                <w:numId w:val="24"/>
              </w:numPr>
              <w:rPr>
                <w:i/>
                <w:iCs/>
              </w:rPr>
            </w:pPr>
            <w:r>
              <w:t xml:space="preserve">School attendance and student engagement </w:t>
            </w:r>
            <w:r w:rsidR="00E42DC3" w:rsidRPr="00446471">
              <w:t>– for example,</w:t>
            </w:r>
            <w:r w:rsidRPr="00DE4D2F">
              <w:t xml:space="preserve"> student safety and belonging</w:t>
            </w:r>
          </w:p>
        </w:tc>
      </w:tr>
      <w:tr w:rsidR="005421C8" w14:paraId="36475FC7" w14:textId="77777777" w:rsidTr="34B04172">
        <w:trPr>
          <w:trHeight w:val="300"/>
        </w:trPr>
        <w:tc>
          <w:tcPr>
            <w:cnfStyle w:val="001000000000" w:firstRow="0" w:lastRow="0" w:firstColumn="1" w:lastColumn="0" w:oddVBand="0" w:evenVBand="0" w:oddHBand="0" w:evenHBand="0" w:firstRowFirstColumn="0" w:firstRowLastColumn="0" w:lastRowFirstColumn="0" w:lastRowLastColumn="0"/>
            <w:tcW w:w="9622" w:type="dxa"/>
          </w:tcPr>
          <w:p w14:paraId="42724ED7" w14:textId="02AED867" w:rsidR="005421C8" w:rsidRDefault="005421C8" w:rsidP="34B04172">
            <w:pPr>
              <w:pStyle w:val="ListParagraph"/>
              <w:numPr>
                <w:ilvl w:val="0"/>
                <w:numId w:val="24"/>
              </w:numPr>
            </w:pPr>
            <w:r>
              <w:t>First Nations self-determination in education</w:t>
            </w:r>
            <w:r w:rsidR="00A04D99">
              <w:t xml:space="preserve"> </w:t>
            </w:r>
            <w:r w:rsidR="00A04D99" w:rsidRPr="00446471">
              <w:t>– for example,</w:t>
            </w:r>
            <w:r w:rsidR="6FDA09AF" w:rsidRPr="00DE4D2F">
              <w:t xml:space="preserve"> demonstrated impact between self-determination and improved education outcomes at the local level</w:t>
            </w:r>
          </w:p>
        </w:tc>
      </w:tr>
      <w:tr w:rsidR="005421C8" w14:paraId="7F35BDCC" w14:textId="77777777" w:rsidTr="34B04172">
        <w:tc>
          <w:tcPr>
            <w:cnfStyle w:val="001000000000" w:firstRow="0" w:lastRow="0" w:firstColumn="1" w:lastColumn="0" w:oddVBand="0" w:evenVBand="0" w:oddHBand="0" w:evenHBand="0" w:firstRowFirstColumn="0" w:firstRowLastColumn="0" w:lastRowFirstColumn="0" w:lastRowLastColumn="0"/>
            <w:tcW w:w="9622" w:type="dxa"/>
            <w:shd w:val="clear" w:color="auto" w:fill="CFF0F2" w:themeFill="accent6" w:themeFillTint="66"/>
          </w:tcPr>
          <w:p w14:paraId="6B322EAE" w14:textId="77777777" w:rsidR="005421C8" w:rsidRPr="00BF0FEA" w:rsidRDefault="005421C8" w:rsidP="00317C67">
            <w:pPr>
              <w:pStyle w:val="TableHead"/>
              <w:numPr>
                <w:ilvl w:val="0"/>
                <w:numId w:val="22"/>
              </w:numPr>
            </w:pPr>
            <w:r w:rsidRPr="000248F0">
              <w:rPr>
                <w:bCs w:val="0"/>
                <w:sz w:val="24"/>
                <w:szCs w:val="24"/>
              </w:rPr>
              <w:t>Lifting secondary school engagement and achievement</w:t>
            </w:r>
          </w:p>
        </w:tc>
      </w:tr>
      <w:tr w:rsidR="005421C8" w14:paraId="52C14B1D" w14:textId="77777777" w:rsidTr="34B04172">
        <w:tc>
          <w:tcPr>
            <w:cnfStyle w:val="001000000000" w:firstRow="0" w:lastRow="0" w:firstColumn="1" w:lastColumn="0" w:oddVBand="0" w:evenVBand="0" w:oddHBand="0" w:evenHBand="0" w:firstRowFirstColumn="0" w:firstRowLastColumn="0" w:lastRowFirstColumn="0" w:lastRowLastColumn="0"/>
            <w:tcW w:w="9622" w:type="dxa"/>
          </w:tcPr>
          <w:p w14:paraId="0036D620" w14:textId="169E6D08" w:rsidR="005421C8" w:rsidRPr="00897914" w:rsidRDefault="005421C8" w:rsidP="001A3129">
            <w:pPr>
              <w:pStyle w:val="ListParagraph"/>
              <w:numPr>
                <w:ilvl w:val="0"/>
                <w:numId w:val="25"/>
              </w:numPr>
            </w:pPr>
            <w:r>
              <w:t xml:space="preserve">Engagement, wellbeing and </w:t>
            </w:r>
            <w:r w:rsidRPr="007A5001">
              <w:t xml:space="preserve">achievement </w:t>
            </w:r>
            <w:r>
              <w:t>in the early years of secondary school</w:t>
            </w:r>
            <w:r w:rsidR="00A04D99">
              <w:t xml:space="preserve"> </w:t>
            </w:r>
            <w:r w:rsidR="00A04D99" w:rsidRPr="00446471">
              <w:t>– for example,</w:t>
            </w:r>
            <w:r w:rsidRPr="00F969D9">
              <w:t xml:space="preserve"> evidence-based approaches to engagement in Years 7 – 9 </w:t>
            </w:r>
          </w:p>
        </w:tc>
      </w:tr>
      <w:tr w:rsidR="005421C8" w14:paraId="1F7F203B" w14:textId="77777777" w:rsidTr="00B229C3">
        <w:trPr>
          <w:trHeight w:val="683"/>
        </w:trPr>
        <w:tc>
          <w:tcPr>
            <w:cnfStyle w:val="001000000000" w:firstRow="0" w:lastRow="0" w:firstColumn="1" w:lastColumn="0" w:oddVBand="0" w:evenVBand="0" w:oddHBand="0" w:evenHBand="0" w:firstRowFirstColumn="0" w:firstRowLastColumn="0" w:lastRowFirstColumn="0" w:lastRowLastColumn="0"/>
            <w:tcW w:w="9622" w:type="dxa"/>
          </w:tcPr>
          <w:p w14:paraId="5C6B67EF" w14:textId="56C982C1" w:rsidR="005421C8" w:rsidRPr="005421C8" w:rsidRDefault="005421C8" w:rsidP="00317C67">
            <w:pPr>
              <w:pStyle w:val="ListParagraph"/>
              <w:numPr>
                <w:ilvl w:val="0"/>
                <w:numId w:val="24"/>
              </w:numPr>
              <w:spacing w:after="0"/>
              <w:rPr>
                <w:i/>
                <w:sz w:val="18"/>
                <w:szCs w:val="18"/>
              </w:rPr>
            </w:pPr>
            <w:r>
              <w:t>Careers and pathways</w:t>
            </w:r>
            <w:r w:rsidR="00A04D99">
              <w:t xml:space="preserve"> </w:t>
            </w:r>
            <w:r w:rsidR="00A04D99" w:rsidRPr="00446471">
              <w:t>– for example,</w:t>
            </w:r>
            <w:r w:rsidRPr="00F969D9">
              <w:t xml:space="preserve"> evidence-based whole-school approaches to careers and pathways, including for specific cohorts (e.g. students with disability)</w:t>
            </w:r>
          </w:p>
        </w:tc>
      </w:tr>
      <w:tr w:rsidR="005421C8" w14:paraId="1C3963F0" w14:textId="77777777" w:rsidTr="34B04172">
        <w:tc>
          <w:tcPr>
            <w:cnfStyle w:val="001000000000" w:firstRow="0" w:lastRow="0" w:firstColumn="1" w:lastColumn="0" w:oddVBand="0" w:evenVBand="0" w:oddHBand="0" w:evenHBand="0" w:firstRowFirstColumn="0" w:firstRowLastColumn="0" w:lastRowFirstColumn="0" w:lastRowLastColumn="0"/>
            <w:tcW w:w="9622" w:type="dxa"/>
            <w:shd w:val="clear" w:color="auto" w:fill="CFF0F2" w:themeFill="accent6" w:themeFillTint="66"/>
          </w:tcPr>
          <w:p w14:paraId="6B043A31" w14:textId="77777777" w:rsidR="005421C8" w:rsidRPr="007A5001" w:rsidRDefault="005421C8" w:rsidP="00317C67">
            <w:pPr>
              <w:pStyle w:val="TableHead"/>
              <w:numPr>
                <w:ilvl w:val="0"/>
                <w:numId w:val="22"/>
              </w:numPr>
              <w:rPr>
                <w:sz w:val="24"/>
                <w:szCs w:val="24"/>
              </w:rPr>
            </w:pPr>
            <w:r w:rsidRPr="000248F0">
              <w:rPr>
                <w:bCs w:val="0"/>
                <w:sz w:val="24"/>
                <w:szCs w:val="24"/>
              </w:rPr>
              <w:t>Expanding, supporting and recognising our school workforce</w:t>
            </w:r>
          </w:p>
        </w:tc>
      </w:tr>
      <w:tr w:rsidR="005421C8" w14:paraId="19A8C342" w14:textId="77777777" w:rsidTr="34B04172">
        <w:tc>
          <w:tcPr>
            <w:cnfStyle w:val="001000000000" w:firstRow="0" w:lastRow="0" w:firstColumn="1" w:lastColumn="0" w:oddVBand="0" w:evenVBand="0" w:oddHBand="0" w:evenHBand="0" w:firstRowFirstColumn="0" w:firstRowLastColumn="0" w:lastRowFirstColumn="0" w:lastRowLastColumn="0"/>
            <w:tcW w:w="9622" w:type="dxa"/>
          </w:tcPr>
          <w:p w14:paraId="60BBA4A9" w14:textId="77777777" w:rsidR="005421C8" w:rsidRPr="00A7002A" w:rsidRDefault="005421C8" w:rsidP="00317C67">
            <w:pPr>
              <w:pStyle w:val="ListParagraph"/>
              <w:numPr>
                <w:ilvl w:val="0"/>
                <w:numId w:val="26"/>
              </w:numPr>
            </w:pPr>
            <w:r>
              <w:t xml:space="preserve">Supporting early career teachers </w:t>
            </w:r>
          </w:p>
        </w:tc>
      </w:tr>
      <w:tr w:rsidR="005421C8" w14:paraId="0B2EBC09" w14:textId="77777777" w:rsidTr="34B04172">
        <w:tc>
          <w:tcPr>
            <w:cnfStyle w:val="001000000000" w:firstRow="0" w:lastRow="0" w:firstColumn="1" w:lastColumn="0" w:oddVBand="0" w:evenVBand="0" w:oddHBand="0" w:evenHBand="0" w:firstRowFirstColumn="0" w:firstRowLastColumn="0" w:lastRowFirstColumn="0" w:lastRowLastColumn="0"/>
            <w:tcW w:w="9622" w:type="dxa"/>
            <w:shd w:val="clear" w:color="auto" w:fill="CFF0F2" w:themeFill="accent6" w:themeFillTint="66"/>
          </w:tcPr>
          <w:p w14:paraId="7A5788F9" w14:textId="77777777" w:rsidR="005421C8" w:rsidRPr="000248F0" w:rsidRDefault="005421C8" w:rsidP="00317C67">
            <w:pPr>
              <w:pStyle w:val="TableHead"/>
              <w:numPr>
                <w:ilvl w:val="0"/>
                <w:numId w:val="22"/>
              </w:numPr>
              <w:rPr>
                <w:b w:val="0"/>
                <w:bCs w:val="0"/>
              </w:rPr>
            </w:pPr>
            <w:r w:rsidRPr="00503F7D">
              <w:rPr>
                <w:bCs w:val="0"/>
                <w:sz w:val="24"/>
                <w:szCs w:val="24"/>
              </w:rPr>
              <w:t>Schools at the centre of communities</w:t>
            </w:r>
          </w:p>
        </w:tc>
      </w:tr>
      <w:tr w:rsidR="005421C8" w14:paraId="114FEBA6" w14:textId="77777777" w:rsidTr="34B04172">
        <w:tc>
          <w:tcPr>
            <w:cnfStyle w:val="001000000000" w:firstRow="0" w:lastRow="0" w:firstColumn="1" w:lastColumn="0" w:oddVBand="0" w:evenVBand="0" w:oddHBand="0" w:evenHBand="0" w:firstRowFirstColumn="0" w:firstRowLastColumn="0" w:lastRowFirstColumn="0" w:lastRowLastColumn="0"/>
            <w:tcW w:w="9622" w:type="dxa"/>
          </w:tcPr>
          <w:p w14:paraId="1AF05740" w14:textId="77777777" w:rsidR="005421C8" w:rsidRPr="00186759" w:rsidRDefault="005421C8" w:rsidP="00317C67">
            <w:pPr>
              <w:pStyle w:val="ListParagraph"/>
              <w:numPr>
                <w:ilvl w:val="0"/>
                <w:numId w:val="1"/>
              </w:numPr>
            </w:pPr>
            <w:r>
              <w:t>Place-based approaches</w:t>
            </w:r>
          </w:p>
        </w:tc>
      </w:tr>
      <w:tr w:rsidR="005421C8" w14:paraId="79AAEB46" w14:textId="77777777" w:rsidTr="34B04172">
        <w:trPr>
          <w:trHeight w:val="13"/>
        </w:trPr>
        <w:tc>
          <w:tcPr>
            <w:cnfStyle w:val="001000000000" w:firstRow="0" w:lastRow="0" w:firstColumn="1" w:lastColumn="0" w:oddVBand="0" w:evenVBand="0" w:oddHBand="0" w:evenHBand="0" w:firstRowFirstColumn="0" w:firstRowLastColumn="0" w:lastRowFirstColumn="0" w:lastRowLastColumn="0"/>
            <w:tcW w:w="9622" w:type="dxa"/>
          </w:tcPr>
          <w:p w14:paraId="420FF807" w14:textId="77777777" w:rsidR="005421C8" w:rsidRDefault="005421C8" w:rsidP="00317C67">
            <w:pPr>
              <w:pStyle w:val="ListParagraph"/>
              <w:numPr>
                <w:ilvl w:val="0"/>
                <w:numId w:val="1"/>
              </w:numPr>
            </w:pPr>
            <w:r>
              <w:t>Family engagement</w:t>
            </w:r>
          </w:p>
        </w:tc>
      </w:tr>
      <w:tr w:rsidR="005421C8" w14:paraId="77DF27C6" w14:textId="77777777" w:rsidTr="34B04172">
        <w:trPr>
          <w:trHeight w:val="13"/>
        </w:trPr>
        <w:tc>
          <w:tcPr>
            <w:cnfStyle w:val="001000000000" w:firstRow="0" w:lastRow="0" w:firstColumn="1" w:lastColumn="0" w:oddVBand="0" w:evenVBand="0" w:oddHBand="0" w:evenHBand="0" w:firstRowFirstColumn="0" w:firstRowLastColumn="0" w:lastRowFirstColumn="0" w:lastRowLastColumn="0"/>
            <w:tcW w:w="9622" w:type="dxa"/>
          </w:tcPr>
          <w:p w14:paraId="2D10C841" w14:textId="4CC42E76" w:rsidR="005421C8" w:rsidRPr="00643CC7" w:rsidRDefault="005421C8" w:rsidP="00643CC7"/>
        </w:tc>
      </w:tr>
    </w:tbl>
    <w:p w14:paraId="43A542E6" w14:textId="27407479" w:rsidR="250356C1" w:rsidRPr="005421C8" w:rsidRDefault="005870DE" w:rsidP="46BA41A0">
      <w:pPr>
        <w:pStyle w:val="Covertitle"/>
        <w:spacing w:before="0" w:after="0" w:line="240" w:lineRule="auto"/>
        <w:rPr>
          <w:rFonts w:cstheme="minorBidi"/>
          <w:sz w:val="2"/>
          <w:szCs w:val="2"/>
        </w:rPr>
      </w:pPr>
      <w:r w:rsidRPr="46BA41A0">
        <w:rPr>
          <w:rFonts w:cstheme="minorBidi"/>
          <w:sz w:val="2"/>
          <w:szCs w:val="2"/>
        </w:rPr>
        <w:fldChar w:fldCharType="begin"/>
      </w:r>
      <w:r w:rsidRPr="46BA41A0">
        <w:rPr>
          <w:rFonts w:cstheme="minorBidi"/>
          <w:sz w:val="2"/>
          <w:szCs w:val="2"/>
        </w:rPr>
        <w:instrText xml:space="preserve"> TITLE  \* MERGEFORMAT </w:instrText>
      </w:r>
      <w:r w:rsidRPr="46BA41A0">
        <w:rPr>
          <w:rFonts w:cstheme="minorBidi"/>
          <w:sz w:val="2"/>
          <w:szCs w:val="2"/>
        </w:rPr>
        <w:fldChar w:fldCharType="end"/>
      </w:r>
      <w:r w:rsidRPr="46BA41A0">
        <w:rPr>
          <w:rFonts w:cstheme="minorBidi"/>
          <w:sz w:val="2"/>
          <w:szCs w:val="2"/>
        </w:rPr>
        <w:fldChar w:fldCharType="begin"/>
      </w:r>
      <w:r w:rsidRPr="46BA41A0">
        <w:rPr>
          <w:rFonts w:cstheme="minorBidi"/>
          <w:sz w:val="2"/>
          <w:szCs w:val="2"/>
        </w:rPr>
        <w:instrText xml:space="preserve"> TITLE  \* MERGEFORMAT </w:instrText>
      </w:r>
      <w:r w:rsidRPr="46BA41A0">
        <w:rPr>
          <w:rFonts w:cstheme="minorBidi"/>
          <w:sz w:val="2"/>
          <w:szCs w:val="2"/>
        </w:rPr>
        <w:fldChar w:fldCharType="end"/>
      </w:r>
    </w:p>
    <w:sectPr w:rsidR="250356C1" w:rsidRPr="005421C8" w:rsidSect="005B4BF3">
      <w:headerReference w:type="default" r:id="rId14"/>
      <w:footerReference w:type="default" r:id="rId15"/>
      <w:headerReference w:type="first" r:id="rId16"/>
      <w:footerReference w:type="first" r:id="rId17"/>
      <w:pgSz w:w="11900" w:h="16840"/>
      <w:pgMar w:top="1235" w:right="1134" w:bottom="360" w:left="1134"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A9868" w14:textId="77777777" w:rsidR="005E02A8" w:rsidRDefault="005E02A8" w:rsidP="00B40CCD">
      <w:r>
        <w:separator/>
      </w:r>
    </w:p>
  </w:endnote>
  <w:endnote w:type="continuationSeparator" w:id="0">
    <w:p w14:paraId="72CCEDEB" w14:textId="77777777" w:rsidR="005E02A8" w:rsidRDefault="005E02A8" w:rsidP="00B40CCD">
      <w:r>
        <w:continuationSeparator/>
      </w:r>
    </w:p>
  </w:endnote>
  <w:endnote w:type="continuationNotice" w:id="1">
    <w:p w14:paraId="61B34B8C" w14:textId="77777777" w:rsidR="005E02A8" w:rsidRDefault="005E02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1E22A" w14:textId="77777777" w:rsidR="005870DE" w:rsidRPr="00B40CCD" w:rsidRDefault="003F7DF6" w:rsidP="005870DE">
    <w:pPr>
      <w:pStyle w:val="Footer"/>
      <w:rPr>
        <w:sz w:val="16"/>
        <w:szCs w:val="16"/>
      </w:rPr>
    </w:pPr>
    <w:sdt>
      <w:sdtPr>
        <w:rPr>
          <w:rStyle w:val="PageNumber"/>
        </w:rPr>
        <w:id w:val="-1904669816"/>
        <w:docPartObj>
          <w:docPartGallery w:val="Page Numbers (Bottom of Page)"/>
          <w:docPartUnique/>
        </w:docPartObj>
      </w:sdtPr>
      <w:sdtEndPr>
        <w:rPr>
          <w:rStyle w:val="PageNumber"/>
          <w:sz w:val="16"/>
          <w:szCs w:val="16"/>
        </w:rPr>
      </w:sdtEndPr>
      <w:sdtContent>
        <w:r w:rsidR="005870DE" w:rsidRPr="00B40CCD">
          <w:rPr>
            <w:rStyle w:val="PageNumber"/>
            <w:b/>
            <w:bCs/>
            <w:sz w:val="16"/>
            <w:szCs w:val="16"/>
          </w:rPr>
          <w:fldChar w:fldCharType="begin"/>
        </w:r>
        <w:r w:rsidR="005870DE" w:rsidRPr="00B40CCD">
          <w:rPr>
            <w:rStyle w:val="PageNumber"/>
            <w:b/>
            <w:bCs/>
            <w:sz w:val="16"/>
            <w:szCs w:val="16"/>
          </w:rPr>
          <w:instrText xml:space="preserve"> PAGE </w:instrText>
        </w:r>
        <w:r w:rsidR="005870DE" w:rsidRPr="00B40CCD">
          <w:rPr>
            <w:rStyle w:val="PageNumber"/>
            <w:b/>
            <w:bCs/>
            <w:sz w:val="16"/>
            <w:szCs w:val="16"/>
          </w:rPr>
          <w:fldChar w:fldCharType="separate"/>
        </w:r>
        <w:r w:rsidR="005870DE">
          <w:rPr>
            <w:rStyle w:val="PageNumber"/>
            <w:b/>
            <w:bCs/>
            <w:sz w:val="16"/>
            <w:szCs w:val="16"/>
          </w:rPr>
          <w:t>1</w:t>
        </w:r>
        <w:r w:rsidR="005870DE" w:rsidRPr="00B40CCD">
          <w:rPr>
            <w:rStyle w:val="PageNumber"/>
            <w:b/>
            <w:bCs/>
            <w:sz w:val="16"/>
            <w:szCs w:val="16"/>
          </w:rPr>
          <w:fldChar w:fldCharType="end"/>
        </w:r>
        <w:r w:rsidR="005870DE" w:rsidRPr="00B40CCD">
          <w:rPr>
            <w:rStyle w:val="PageNumber"/>
            <w:sz w:val="16"/>
            <w:szCs w:val="16"/>
          </w:rPr>
          <w:t xml:space="preserve"> | Department of Education </w:t>
        </w:r>
      </w:sdtContent>
    </w:sdt>
  </w:p>
  <w:p w14:paraId="5C830536" w14:textId="77777777" w:rsidR="005870DE" w:rsidRDefault="00587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9459871"/>
      <w:docPartObj>
        <w:docPartGallery w:val="Page Numbers (Bottom of Page)"/>
        <w:docPartUnique/>
      </w:docPartObj>
    </w:sdtPr>
    <w:sdtEndPr>
      <w:rPr>
        <w:rStyle w:val="PageNumber"/>
        <w:sz w:val="16"/>
        <w:szCs w:val="16"/>
      </w:rPr>
    </w:sdtEndPr>
    <w:sdtContent>
      <w:p w14:paraId="17306B01" w14:textId="5A9F5DFB" w:rsidR="00EB0CB0" w:rsidRPr="00B40CCD" w:rsidRDefault="00F11256" w:rsidP="00EB0CB0">
        <w:pPr>
          <w:pStyle w:val="Footer"/>
          <w:rPr>
            <w:sz w:val="16"/>
            <w:szCs w:val="16"/>
          </w:rPr>
        </w:pPr>
        <w:r w:rsidRPr="00F11256">
          <w:rPr>
            <w:rStyle w:val="PageNumber"/>
            <w:noProof/>
            <w:sz w:val="16"/>
            <w:szCs w:val="16"/>
          </w:rPr>
          <w:drawing>
            <wp:anchor distT="0" distB="0" distL="114300" distR="114300" simplePos="0" relativeHeight="251658240" behindDoc="1" locked="0" layoutInCell="1" allowOverlap="1" wp14:anchorId="663F1DC8" wp14:editId="4EE96AD3">
              <wp:simplePos x="0" y="0"/>
              <wp:positionH relativeFrom="page">
                <wp:align>right</wp:align>
              </wp:positionH>
              <wp:positionV relativeFrom="paragraph">
                <wp:posOffset>-454025</wp:posOffset>
              </wp:positionV>
              <wp:extent cx="2954020" cy="1109980"/>
              <wp:effectExtent l="0" t="0" r="0" b="0"/>
              <wp:wrapTight wrapText="bothSides">
                <wp:wrapPolygon edited="0">
                  <wp:start x="0" y="0"/>
                  <wp:lineTo x="0" y="21130"/>
                  <wp:lineTo x="21451" y="21130"/>
                  <wp:lineTo x="21451" y="0"/>
                  <wp:lineTo x="0" y="0"/>
                </wp:wrapPolygon>
              </wp:wrapTight>
              <wp:docPr id="1447216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02817" name=""/>
                      <pic:cNvPicPr/>
                    </pic:nvPicPr>
                    <pic:blipFill>
                      <a:blip r:embed="rId1">
                        <a:extLst>
                          <a:ext uri="{28A0092B-C50C-407E-A947-70E740481C1C}">
                            <a14:useLocalDpi xmlns:a14="http://schemas.microsoft.com/office/drawing/2010/main" val="0"/>
                          </a:ext>
                        </a:extLst>
                      </a:blip>
                      <a:stretch>
                        <a:fillRect/>
                      </a:stretch>
                    </pic:blipFill>
                    <pic:spPr>
                      <a:xfrm>
                        <a:off x="0" y="0"/>
                        <a:ext cx="2954020" cy="1109980"/>
                      </a:xfrm>
                      <a:prstGeom prst="rect">
                        <a:avLst/>
                      </a:prstGeom>
                    </pic:spPr>
                  </pic:pic>
                </a:graphicData>
              </a:graphic>
              <wp14:sizeRelH relativeFrom="margin">
                <wp14:pctWidth>0</wp14:pctWidth>
              </wp14:sizeRelH>
              <wp14:sizeRelV relativeFrom="margin">
                <wp14:pctHeight>0</wp14:pctHeight>
              </wp14:sizeRelV>
            </wp:anchor>
          </w:drawing>
        </w:r>
        <w:r w:rsidR="00EB0CB0" w:rsidRPr="00B40CCD">
          <w:rPr>
            <w:rStyle w:val="PageNumber"/>
            <w:b/>
            <w:bCs/>
            <w:sz w:val="16"/>
            <w:szCs w:val="16"/>
          </w:rPr>
          <w:fldChar w:fldCharType="begin"/>
        </w:r>
        <w:r w:rsidR="00EB0CB0" w:rsidRPr="00B40CCD">
          <w:rPr>
            <w:rStyle w:val="PageNumber"/>
            <w:b/>
            <w:bCs/>
            <w:sz w:val="16"/>
            <w:szCs w:val="16"/>
          </w:rPr>
          <w:instrText xml:space="preserve"> PAGE </w:instrText>
        </w:r>
        <w:r w:rsidR="00EB0CB0" w:rsidRPr="00B40CCD">
          <w:rPr>
            <w:rStyle w:val="PageNumber"/>
            <w:b/>
            <w:bCs/>
            <w:sz w:val="16"/>
            <w:szCs w:val="16"/>
          </w:rPr>
          <w:fldChar w:fldCharType="separate"/>
        </w:r>
        <w:r w:rsidR="00EB0CB0">
          <w:rPr>
            <w:rStyle w:val="PageNumber"/>
            <w:b/>
            <w:bCs/>
            <w:sz w:val="16"/>
            <w:szCs w:val="16"/>
          </w:rPr>
          <w:t>2</w:t>
        </w:r>
        <w:r w:rsidR="00EB0CB0" w:rsidRPr="00B40CCD">
          <w:rPr>
            <w:rStyle w:val="PageNumber"/>
            <w:b/>
            <w:bCs/>
            <w:sz w:val="16"/>
            <w:szCs w:val="16"/>
          </w:rPr>
          <w:fldChar w:fldCharType="end"/>
        </w:r>
        <w:r w:rsidR="00EB0CB0" w:rsidRPr="00B40CCD">
          <w:rPr>
            <w:rStyle w:val="PageNumber"/>
            <w:sz w:val="16"/>
            <w:szCs w:val="16"/>
          </w:rPr>
          <w:t xml:space="preserve"> | Department of Education </w:t>
        </w:r>
      </w:p>
    </w:sdtContent>
  </w:sdt>
  <w:p w14:paraId="5CCC5F86" w14:textId="7B815E46" w:rsidR="00BE5E27" w:rsidRDefault="00BE5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43F01" w14:textId="77777777" w:rsidR="005E02A8" w:rsidRDefault="005E02A8" w:rsidP="00B40CCD">
      <w:r>
        <w:separator/>
      </w:r>
    </w:p>
  </w:footnote>
  <w:footnote w:type="continuationSeparator" w:id="0">
    <w:p w14:paraId="489F9953" w14:textId="77777777" w:rsidR="005E02A8" w:rsidRDefault="005E02A8" w:rsidP="00B40CCD">
      <w:r>
        <w:continuationSeparator/>
      </w:r>
    </w:p>
  </w:footnote>
  <w:footnote w:type="continuationNotice" w:id="1">
    <w:p w14:paraId="35797C91" w14:textId="77777777" w:rsidR="005E02A8" w:rsidRDefault="005E02A8">
      <w:pPr>
        <w:spacing w:before="0" w:after="0" w:line="240" w:lineRule="auto"/>
      </w:pPr>
    </w:p>
  </w:footnote>
  <w:footnote w:id="2">
    <w:p w14:paraId="42974DA7" w14:textId="77777777" w:rsidR="005421C8" w:rsidRPr="0068592E" w:rsidRDefault="005421C8" w:rsidP="005421C8">
      <w:pPr>
        <w:pStyle w:val="FootnoteText"/>
        <w:rPr>
          <w:lang w:val="en-AU"/>
        </w:rPr>
      </w:pPr>
      <w:r>
        <w:rPr>
          <w:rStyle w:val="FootnoteReference"/>
        </w:rPr>
        <w:footnoteRef/>
      </w:r>
      <w:r>
        <w:t xml:space="preserve"> </w:t>
      </w:r>
      <w:r>
        <w:rPr>
          <w:lang w:val="en-AU"/>
        </w:rPr>
        <w:t xml:space="preserve">See </w:t>
      </w:r>
      <w:hyperlink r:id="rId1" w:history="1">
        <w:r w:rsidRPr="005B4BF3">
          <w:rPr>
            <w:rStyle w:val="Hyperlink"/>
            <w:lang w:val="en-AU"/>
          </w:rPr>
          <w:t>Victorian Teaching and Learning Model 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537" w14:textId="7B091FF5" w:rsidR="0011005D" w:rsidRDefault="003208CA" w:rsidP="00B40CCD">
    <w:pPr>
      <w:pStyle w:val="Header"/>
    </w:pPr>
    <w:r>
      <w:rPr>
        <w:noProof/>
      </w:rPr>
      <w:drawing>
        <wp:anchor distT="0" distB="0" distL="114300" distR="114300" simplePos="0" relativeHeight="251656192" behindDoc="1" locked="0" layoutInCell="1" allowOverlap="1" wp14:anchorId="288EA639" wp14:editId="50A7FFD7">
          <wp:simplePos x="0" y="0"/>
          <wp:positionH relativeFrom="column">
            <wp:posOffset>-720090</wp:posOffset>
          </wp:positionH>
          <wp:positionV relativeFrom="paragraph">
            <wp:posOffset>4006</wp:posOffset>
          </wp:positionV>
          <wp:extent cx="7555865" cy="608965"/>
          <wp:effectExtent l="0" t="0" r="6985" b="635"/>
          <wp:wrapNone/>
          <wp:docPr id="39534750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65" cy="608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FBD1" w14:textId="2160FF24" w:rsidR="00C070AF" w:rsidRPr="00323C05" w:rsidRDefault="00C070AF" w:rsidP="003208CA">
    <w:pPr>
      <w:pStyle w:val="Header"/>
      <w:tabs>
        <w:tab w:val="clear" w:pos="4513"/>
        <w:tab w:val="clear" w:pos="9026"/>
        <w:tab w:val="left" w:pos="2475"/>
      </w:tabs>
      <w:rPr>
        <w:sz w:val="2"/>
        <w:szCs w:val="2"/>
      </w:rPr>
    </w:pPr>
    <w:r w:rsidRPr="002C2916">
      <w:rPr>
        <w:bCs/>
        <w:noProof/>
      </w:rPr>
      <w:drawing>
        <wp:anchor distT="0" distB="0" distL="114300" distR="114300" simplePos="0" relativeHeight="251657216" behindDoc="0" locked="0" layoutInCell="1" allowOverlap="1" wp14:anchorId="367C6169" wp14:editId="43E2C71B">
          <wp:simplePos x="0" y="0"/>
          <wp:positionH relativeFrom="page">
            <wp:align>left</wp:align>
          </wp:positionH>
          <wp:positionV relativeFrom="paragraph">
            <wp:posOffset>690</wp:posOffset>
          </wp:positionV>
          <wp:extent cx="7550407" cy="1188720"/>
          <wp:effectExtent l="0" t="0" r="0" b="0"/>
          <wp:wrapThrough wrapText="bothSides">
            <wp:wrapPolygon edited="0">
              <wp:start x="0" y="0"/>
              <wp:lineTo x="0" y="21115"/>
              <wp:lineTo x="21527" y="21115"/>
              <wp:lineTo x="21527" y="0"/>
              <wp:lineTo x="0" y="0"/>
            </wp:wrapPolygon>
          </wp:wrapThrough>
          <wp:docPr id="480065648" name="Picture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artment of Edu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407"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0E6D5"/>
    <w:multiLevelType w:val="hybridMultilevel"/>
    <w:tmpl w:val="FFFFFFFF"/>
    <w:lvl w:ilvl="0" w:tplc="9736703C">
      <w:start w:val="1"/>
      <w:numFmt w:val="bullet"/>
      <w:lvlText w:val=""/>
      <w:lvlJc w:val="left"/>
      <w:pPr>
        <w:ind w:left="720" w:hanging="360"/>
      </w:pPr>
      <w:rPr>
        <w:rFonts w:ascii="Symbol" w:hAnsi="Symbol" w:hint="default"/>
      </w:rPr>
    </w:lvl>
    <w:lvl w:ilvl="1" w:tplc="20549262">
      <w:start w:val="1"/>
      <w:numFmt w:val="bullet"/>
      <w:lvlText w:val="o"/>
      <w:lvlJc w:val="left"/>
      <w:pPr>
        <w:ind w:left="1440" w:hanging="360"/>
      </w:pPr>
      <w:rPr>
        <w:rFonts w:ascii="Courier New" w:hAnsi="Courier New" w:hint="default"/>
      </w:rPr>
    </w:lvl>
    <w:lvl w:ilvl="2" w:tplc="2E304394">
      <w:start w:val="1"/>
      <w:numFmt w:val="bullet"/>
      <w:lvlText w:val=""/>
      <w:lvlJc w:val="left"/>
      <w:pPr>
        <w:ind w:left="2160" w:hanging="360"/>
      </w:pPr>
      <w:rPr>
        <w:rFonts w:ascii="Wingdings" w:hAnsi="Wingdings" w:hint="default"/>
      </w:rPr>
    </w:lvl>
    <w:lvl w:ilvl="3" w:tplc="EA8C8CA4">
      <w:start w:val="1"/>
      <w:numFmt w:val="bullet"/>
      <w:lvlText w:val=""/>
      <w:lvlJc w:val="left"/>
      <w:pPr>
        <w:ind w:left="2880" w:hanging="360"/>
      </w:pPr>
      <w:rPr>
        <w:rFonts w:ascii="Symbol" w:hAnsi="Symbol" w:hint="default"/>
      </w:rPr>
    </w:lvl>
    <w:lvl w:ilvl="4" w:tplc="F02A2376">
      <w:start w:val="1"/>
      <w:numFmt w:val="bullet"/>
      <w:lvlText w:val="o"/>
      <w:lvlJc w:val="left"/>
      <w:pPr>
        <w:ind w:left="3600" w:hanging="360"/>
      </w:pPr>
      <w:rPr>
        <w:rFonts w:ascii="Courier New" w:hAnsi="Courier New" w:hint="default"/>
      </w:rPr>
    </w:lvl>
    <w:lvl w:ilvl="5" w:tplc="A7FC1C02">
      <w:start w:val="1"/>
      <w:numFmt w:val="bullet"/>
      <w:lvlText w:val=""/>
      <w:lvlJc w:val="left"/>
      <w:pPr>
        <w:ind w:left="4320" w:hanging="360"/>
      </w:pPr>
      <w:rPr>
        <w:rFonts w:ascii="Wingdings" w:hAnsi="Wingdings" w:hint="default"/>
      </w:rPr>
    </w:lvl>
    <w:lvl w:ilvl="6" w:tplc="EFCC0FCE">
      <w:start w:val="1"/>
      <w:numFmt w:val="bullet"/>
      <w:lvlText w:val=""/>
      <w:lvlJc w:val="left"/>
      <w:pPr>
        <w:ind w:left="5040" w:hanging="360"/>
      </w:pPr>
      <w:rPr>
        <w:rFonts w:ascii="Symbol" w:hAnsi="Symbol" w:hint="default"/>
      </w:rPr>
    </w:lvl>
    <w:lvl w:ilvl="7" w:tplc="CA220FF0">
      <w:start w:val="1"/>
      <w:numFmt w:val="bullet"/>
      <w:lvlText w:val="o"/>
      <w:lvlJc w:val="left"/>
      <w:pPr>
        <w:ind w:left="5760" w:hanging="360"/>
      </w:pPr>
      <w:rPr>
        <w:rFonts w:ascii="Courier New" w:hAnsi="Courier New" w:hint="default"/>
      </w:rPr>
    </w:lvl>
    <w:lvl w:ilvl="8" w:tplc="A8763506">
      <w:start w:val="1"/>
      <w:numFmt w:val="bullet"/>
      <w:lvlText w:val=""/>
      <w:lvlJc w:val="left"/>
      <w:pPr>
        <w:ind w:left="6480" w:hanging="360"/>
      </w:pPr>
      <w:rPr>
        <w:rFonts w:ascii="Wingdings" w:hAnsi="Wingdings" w:hint="default"/>
      </w:rPr>
    </w:lvl>
  </w:abstractNum>
  <w:abstractNum w:abstractNumId="12"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A357AD"/>
    <w:multiLevelType w:val="hybridMultilevel"/>
    <w:tmpl w:val="BEC40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674F03"/>
    <w:multiLevelType w:val="hybridMultilevel"/>
    <w:tmpl w:val="FFFFFFFF"/>
    <w:lvl w:ilvl="0" w:tplc="F6B4E7C8">
      <w:start w:val="1"/>
      <w:numFmt w:val="bullet"/>
      <w:lvlText w:val=""/>
      <w:lvlJc w:val="left"/>
      <w:pPr>
        <w:ind w:left="720" w:hanging="360"/>
      </w:pPr>
      <w:rPr>
        <w:rFonts w:ascii="Symbol" w:hAnsi="Symbol" w:hint="default"/>
      </w:rPr>
    </w:lvl>
    <w:lvl w:ilvl="1" w:tplc="9A7624DC">
      <w:start w:val="1"/>
      <w:numFmt w:val="bullet"/>
      <w:lvlText w:val="o"/>
      <w:lvlJc w:val="left"/>
      <w:pPr>
        <w:ind w:left="1440" w:hanging="360"/>
      </w:pPr>
      <w:rPr>
        <w:rFonts w:ascii="Courier New" w:hAnsi="Courier New" w:hint="default"/>
      </w:rPr>
    </w:lvl>
    <w:lvl w:ilvl="2" w:tplc="5A1EABDA">
      <w:start w:val="1"/>
      <w:numFmt w:val="bullet"/>
      <w:lvlText w:val=""/>
      <w:lvlJc w:val="left"/>
      <w:pPr>
        <w:ind w:left="2160" w:hanging="360"/>
      </w:pPr>
      <w:rPr>
        <w:rFonts w:ascii="Wingdings" w:hAnsi="Wingdings" w:hint="default"/>
      </w:rPr>
    </w:lvl>
    <w:lvl w:ilvl="3" w:tplc="377C0D14">
      <w:start w:val="1"/>
      <w:numFmt w:val="bullet"/>
      <w:lvlText w:val=""/>
      <w:lvlJc w:val="left"/>
      <w:pPr>
        <w:ind w:left="2880" w:hanging="360"/>
      </w:pPr>
      <w:rPr>
        <w:rFonts w:ascii="Symbol" w:hAnsi="Symbol" w:hint="default"/>
      </w:rPr>
    </w:lvl>
    <w:lvl w:ilvl="4" w:tplc="381C17EC">
      <w:start w:val="1"/>
      <w:numFmt w:val="bullet"/>
      <w:lvlText w:val="o"/>
      <w:lvlJc w:val="left"/>
      <w:pPr>
        <w:ind w:left="3600" w:hanging="360"/>
      </w:pPr>
      <w:rPr>
        <w:rFonts w:ascii="Courier New" w:hAnsi="Courier New" w:hint="default"/>
      </w:rPr>
    </w:lvl>
    <w:lvl w:ilvl="5" w:tplc="F6387F18">
      <w:start w:val="1"/>
      <w:numFmt w:val="bullet"/>
      <w:lvlText w:val=""/>
      <w:lvlJc w:val="left"/>
      <w:pPr>
        <w:ind w:left="4320" w:hanging="360"/>
      </w:pPr>
      <w:rPr>
        <w:rFonts w:ascii="Wingdings" w:hAnsi="Wingdings" w:hint="default"/>
      </w:rPr>
    </w:lvl>
    <w:lvl w:ilvl="6" w:tplc="5CB4CF9C">
      <w:start w:val="1"/>
      <w:numFmt w:val="bullet"/>
      <w:lvlText w:val=""/>
      <w:lvlJc w:val="left"/>
      <w:pPr>
        <w:ind w:left="5040" w:hanging="360"/>
      </w:pPr>
      <w:rPr>
        <w:rFonts w:ascii="Symbol" w:hAnsi="Symbol" w:hint="default"/>
      </w:rPr>
    </w:lvl>
    <w:lvl w:ilvl="7" w:tplc="4466757A">
      <w:start w:val="1"/>
      <w:numFmt w:val="bullet"/>
      <w:lvlText w:val="o"/>
      <w:lvlJc w:val="left"/>
      <w:pPr>
        <w:ind w:left="5760" w:hanging="360"/>
      </w:pPr>
      <w:rPr>
        <w:rFonts w:ascii="Courier New" w:hAnsi="Courier New" w:hint="default"/>
      </w:rPr>
    </w:lvl>
    <w:lvl w:ilvl="8" w:tplc="57860E92">
      <w:start w:val="1"/>
      <w:numFmt w:val="bullet"/>
      <w:lvlText w:val=""/>
      <w:lvlJc w:val="left"/>
      <w:pPr>
        <w:ind w:left="6480" w:hanging="360"/>
      </w:pPr>
      <w:rPr>
        <w:rFonts w:ascii="Wingdings" w:hAnsi="Wingdings" w:hint="default"/>
      </w:rPr>
    </w:lvl>
  </w:abstractNum>
  <w:abstractNum w:abstractNumId="15"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36AA7"/>
    <w:multiLevelType w:val="hybridMultilevel"/>
    <w:tmpl w:val="5996675C"/>
    <w:lvl w:ilvl="0" w:tplc="C114D7E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4EAE355E"/>
    <w:multiLevelType w:val="hybridMultilevel"/>
    <w:tmpl w:val="2CFE5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81FF8"/>
    <w:multiLevelType w:val="hybridMultilevel"/>
    <w:tmpl w:val="5B5C7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44745B"/>
    <w:multiLevelType w:val="hybridMultilevel"/>
    <w:tmpl w:val="7BF878FC"/>
    <w:lvl w:ilvl="0" w:tplc="E7FEA1F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1A44C2"/>
    <w:multiLevelType w:val="hybridMultilevel"/>
    <w:tmpl w:val="BC84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5515928">
    <w:abstractNumId w:val="11"/>
  </w:num>
  <w:num w:numId="2" w16cid:durableId="1525049998">
    <w:abstractNumId w:val="0"/>
  </w:num>
  <w:num w:numId="3" w16cid:durableId="1729300302">
    <w:abstractNumId w:val="1"/>
  </w:num>
  <w:num w:numId="4" w16cid:durableId="708334569">
    <w:abstractNumId w:val="2"/>
  </w:num>
  <w:num w:numId="5" w16cid:durableId="1787041742">
    <w:abstractNumId w:val="3"/>
  </w:num>
  <w:num w:numId="6" w16cid:durableId="614366991">
    <w:abstractNumId w:val="4"/>
  </w:num>
  <w:num w:numId="7" w16cid:durableId="260383009">
    <w:abstractNumId w:val="9"/>
  </w:num>
  <w:num w:numId="8" w16cid:durableId="374888884">
    <w:abstractNumId w:val="5"/>
  </w:num>
  <w:num w:numId="9" w16cid:durableId="720634888">
    <w:abstractNumId w:val="6"/>
  </w:num>
  <w:num w:numId="10" w16cid:durableId="644890857">
    <w:abstractNumId w:val="7"/>
  </w:num>
  <w:num w:numId="11" w16cid:durableId="109058733">
    <w:abstractNumId w:val="8"/>
  </w:num>
  <w:num w:numId="12" w16cid:durableId="2051876134">
    <w:abstractNumId w:val="10"/>
  </w:num>
  <w:num w:numId="13" w16cid:durableId="2138251284">
    <w:abstractNumId w:val="18"/>
  </w:num>
  <w:num w:numId="14" w16cid:durableId="992098343">
    <w:abstractNumId w:val="22"/>
  </w:num>
  <w:num w:numId="15" w16cid:durableId="530797963">
    <w:abstractNumId w:val="23"/>
  </w:num>
  <w:num w:numId="16" w16cid:durableId="1673489070">
    <w:abstractNumId w:val="17"/>
  </w:num>
  <w:num w:numId="17" w16cid:durableId="1105466474">
    <w:abstractNumId w:val="17"/>
    <w:lvlOverride w:ilvl="0">
      <w:startOverride w:val="1"/>
    </w:lvlOverride>
  </w:num>
  <w:num w:numId="18" w16cid:durableId="2103407669">
    <w:abstractNumId w:val="20"/>
  </w:num>
  <w:num w:numId="19" w16cid:durableId="6950122">
    <w:abstractNumId w:val="16"/>
  </w:num>
  <w:num w:numId="20" w16cid:durableId="639380831">
    <w:abstractNumId w:val="15"/>
  </w:num>
  <w:num w:numId="21" w16cid:durableId="1085682868">
    <w:abstractNumId w:val="12"/>
  </w:num>
  <w:num w:numId="22" w16cid:durableId="1672027363">
    <w:abstractNumId w:val="19"/>
  </w:num>
  <w:num w:numId="23" w16cid:durableId="2081057578">
    <w:abstractNumId w:val="26"/>
  </w:num>
  <w:num w:numId="24" w16cid:durableId="630020004">
    <w:abstractNumId w:val="25"/>
  </w:num>
  <w:num w:numId="25" w16cid:durableId="1580552136">
    <w:abstractNumId w:val="24"/>
  </w:num>
  <w:num w:numId="26" w16cid:durableId="1982811402">
    <w:abstractNumId w:val="21"/>
  </w:num>
  <w:num w:numId="27" w16cid:durableId="1607419391">
    <w:abstractNumId w:val="13"/>
  </w:num>
  <w:num w:numId="28" w16cid:durableId="19459179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01074"/>
    <w:rsid w:val="00007338"/>
    <w:rsid w:val="00010168"/>
    <w:rsid w:val="0001287F"/>
    <w:rsid w:val="00013339"/>
    <w:rsid w:val="000136A4"/>
    <w:rsid w:val="000169BA"/>
    <w:rsid w:val="00023695"/>
    <w:rsid w:val="00024A82"/>
    <w:rsid w:val="00034855"/>
    <w:rsid w:val="000479D2"/>
    <w:rsid w:val="00055CA7"/>
    <w:rsid w:val="000561A8"/>
    <w:rsid w:val="00057DB4"/>
    <w:rsid w:val="0006505F"/>
    <w:rsid w:val="00065195"/>
    <w:rsid w:val="00066F68"/>
    <w:rsid w:val="0006773D"/>
    <w:rsid w:val="000721AA"/>
    <w:rsid w:val="000725B0"/>
    <w:rsid w:val="00074118"/>
    <w:rsid w:val="00076651"/>
    <w:rsid w:val="00080BBE"/>
    <w:rsid w:val="00082CF7"/>
    <w:rsid w:val="00086F67"/>
    <w:rsid w:val="000909D2"/>
    <w:rsid w:val="0009592E"/>
    <w:rsid w:val="000A3303"/>
    <w:rsid w:val="000A40AB"/>
    <w:rsid w:val="000A46A9"/>
    <w:rsid w:val="000A47D4"/>
    <w:rsid w:val="000A7074"/>
    <w:rsid w:val="000B7C73"/>
    <w:rsid w:val="000C75BB"/>
    <w:rsid w:val="000D2269"/>
    <w:rsid w:val="000D31F6"/>
    <w:rsid w:val="000E076B"/>
    <w:rsid w:val="000E0C6E"/>
    <w:rsid w:val="000E12F4"/>
    <w:rsid w:val="000E268E"/>
    <w:rsid w:val="000E4D03"/>
    <w:rsid w:val="000F44E2"/>
    <w:rsid w:val="00106384"/>
    <w:rsid w:val="0011005D"/>
    <w:rsid w:val="00113EF9"/>
    <w:rsid w:val="00116376"/>
    <w:rsid w:val="00116A75"/>
    <w:rsid w:val="0012067C"/>
    <w:rsid w:val="00122369"/>
    <w:rsid w:val="00124D09"/>
    <w:rsid w:val="00124E11"/>
    <w:rsid w:val="00125F78"/>
    <w:rsid w:val="0012716C"/>
    <w:rsid w:val="00132DBA"/>
    <w:rsid w:val="00133D09"/>
    <w:rsid w:val="00141F23"/>
    <w:rsid w:val="00142AE1"/>
    <w:rsid w:val="00142CB6"/>
    <w:rsid w:val="00142D82"/>
    <w:rsid w:val="001432A5"/>
    <w:rsid w:val="00144FD5"/>
    <w:rsid w:val="001460B0"/>
    <w:rsid w:val="00151F3F"/>
    <w:rsid w:val="0015739F"/>
    <w:rsid w:val="0016068C"/>
    <w:rsid w:val="00174357"/>
    <w:rsid w:val="00174DD7"/>
    <w:rsid w:val="00184F1A"/>
    <w:rsid w:val="0019006E"/>
    <w:rsid w:val="0019031B"/>
    <w:rsid w:val="00196FEF"/>
    <w:rsid w:val="001A3129"/>
    <w:rsid w:val="001A4727"/>
    <w:rsid w:val="001B0D35"/>
    <w:rsid w:val="001B236C"/>
    <w:rsid w:val="001C52C2"/>
    <w:rsid w:val="001D2593"/>
    <w:rsid w:val="001D5B37"/>
    <w:rsid w:val="001E03E5"/>
    <w:rsid w:val="001E253F"/>
    <w:rsid w:val="001F4B78"/>
    <w:rsid w:val="0020226A"/>
    <w:rsid w:val="00205BFE"/>
    <w:rsid w:val="00207499"/>
    <w:rsid w:val="0020799F"/>
    <w:rsid w:val="00207A13"/>
    <w:rsid w:val="00214BAC"/>
    <w:rsid w:val="002215AB"/>
    <w:rsid w:val="00222970"/>
    <w:rsid w:val="0022506B"/>
    <w:rsid w:val="00240D12"/>
    <w:rsid w:val="00240F30"/>
    <w:rsid w:val="002448C1"/>
    <w:rsid w:val="00247866"/>
    <w:rsid w:val="00257899"/>
    <w:rsid w:val="00261EFB"/>
    <w:rsid w:val="002633A1"/>
    <w:rsid w:val="0026384B"/>
    <w:rsid w:val="00265A3D"/>
    <w:rsid w:val="00270496"/>
    <w:rsid w:val="0027078B"/>
    <w:rsid w:val="002748FB"/>
    <w:rsid w:val="00274C32"/>
    <w:rsid w:val="00284C66"/>
    <w:rsid w:val="00293EAE"/>
    <w:rsid w:val="00296F61"/>
    <w:rsid w:val="002970D9"/>
    <w:rsid w:val="002A4A96"/>
    <w:rsid w:val="002A5724"/>
    <w:rsid w:val="002A7261"/>
    <w:rsid w:val="002C2916"/>
    <w:rsid w:val="002D1F81"/>
    <w:rsid w:val="002D6010"/>
    <w:rsid w:val="002E0065"/>
    <w:rsid w:val="002E3BED"/>
    <w:rsid w:val="002E77ED"/>
    <w:rsid w:val="002F5C8D"/>
    <w:rsid w:val="002F5E37"/>
    <w:rsid w:val="002F6A07"/>
    <w:rsid w:val="002F70EE"/>
    <w:rsid w:val="00301E2B"/>
    <w:rsid w:val="00312720"/>
    <w:rsid w:val="00317C67"/>
    <w:rsid w:val="003208CA"/>
    <w:rsid w:val="00323C05"/>
    <w:rsid w:val="00323DD1"/>
    <w:rsid w:val="00326E53"/>
    <w:rsid w:val="00327AA2"/>
    <w:rsid w:val="00330F59"/>
    <w:rsid w:val="00331998"/>
    <w:rsid w:val="00331CBA"/>
    <w:rsid w:val="00332989"/>
    <w:rsid w:val="003359CB"/>
    <w:rsid w:val="00336355"/>
    <w:rsid w:val="00343D7F"/>
    <w:rsid w:val="003455F5"/>
    <w:rsid w:val="00345D4A"/>
    <w:rsid w:val="00346C2F"/>
    <w:rsid w:val="003507F4"/>
    <w:rsid w:val="00392D30"/>
    <w:rsid w:val="00394AAE"/>
    <w:rsid w:val="003967DD"/>
    <w:rsid w:val="003A4C65"/>
    <w:rsid w:val="003A4D80"/>
    <w:rsid w:val="003B00F5"/>
    <w:rsid w:val="003B1B20"/>
    <w:rsid w:val="003B2E0A"/>
    <w:rsid w:val="003B4E93"/>
    <w:rsid w:val="003C02BD"/>
    <w:rsid w:val="003C0374"/>
    <w:rsid w:val="003C0A6C"/>
    <w:rsid w:val="003C16C7"/>
    <w:rsid w:val="003C3186"/>
    <w:rsid w:val="003C76D3"/>
    <w:rsid w:val="003D7CC9"/>
    <w:rsid w:val="003E5633"/>
    <w:rsid w:val="003E6C06"/>
    <w:rsid w:val="003E7425"/>
    <w:rsid w:val="003F044E"/>
    <w:rsid w:val="003F281B"/>
    <w:rsid w:val="003F5764"/>
    <w:rsid w:val="003F67F1"/>
    <w:rsid w:val="003F7DF6"/>
    <w:rsid w:val="00403C8A"/>
    <w:rsid w:val="00412530"/>
    <w:rsid w:val="00413072"/>
    <w:rsid w:val="00417EB2"/>
    <w:rsid w:val="00427379"/>
    <w:rsid w:val="0043336B"/>
    <w:rsid w:val="00433D31"/>
    <w:rsid w:val="00433F34"/>
    <w:rsid w:val="00435F03"/>
    <w:rsid w:val="004363DD"/>
    <w:rsid w:val="0043727E"/>
    <w:rsid w:val="0044091D"/>
    <w:rsid w:val="004448E9"/>
    <w:rsid w:val="00446180"/>
    <w:rsid w:val="00446471"/>
    <w:rsid w:val="00450754"/>
    <w:rsid w:val="00452AC4"/>
    <w:rsid w:val="00453491"/>
    <w:rsid w:val="0045446B"/>
    <w:rsid w:val="0045687D"/>
    <w:rsid w:val="00465732"/>
    <w:rsid w:val="00467CA0"/>
    <w:rsid w:val="0047423F"/>
    <w:rsid w:val="004828AA"/>
    <w:rsid w:val="004947BC"/>
    <w:rsid w:val="004A0C9C"/>
    <w:rsid w:val="004B078F"/>
    <w:rsid w:val="004B26A8"/>
    <w:rsid w:val="004B7FBD"/>
    <w:rsid w:val="004C6DD5"/>
    <w:rsid w:val="004D3712"/>
    <w:rsid w:val="004D6919"/>
    <w:rsid w:val="004E4583"/>
    <w:rsid w:val="004E65A0"/>
    <w:rsid w:val="0050185A"/>
    <w:rsid w:val="005019DC"/>
    <w:rsid w:val="00502CF4"/>
    <w:rsid w:val="00503682"/>
    <w:rsid w:val="00503F7D"/>
    <w:rsid w:val="00507148"/>
    <w:rsid w:val="00510ECE"/>
    <w:rsid w:val="00512130"/>
    <w:rsid w:val="005160CE"/>
    <w:rsid w:val="00524F21"/>
    <w:rsid w:val="00531019"/>
    <w:rsid w:val="005373B6"/>
    <w:rsid w:val="0054031A"/>
    <w:rsid w:val="005421C8"/>
    <w:rsid w:val="00543547"/>
    <w:rsid w:val="005501B9"/>
    <w:rsid w:val="00556C47"/>
    <w:rsid w:val="00564C84"/>
    <w:rsid w:val="005721C3"/>
    <w:rsid w:val="00577D22"/>
    <w:rsid w:val="00581156"/>
    <w:rsid w:val="00581B17"/>
    <w:rsid w:val="00584366"/>
    <w:rsid w:val="00584A71"/>
    <w:rsid w:val="0058653B"/>
    <w:rsid w:val="005870DE"/>
    <w:rsid w:val="00590D96"/>
    <w:rsid w:val="00590DB9"/>
    <w:rsid w:val="00596213"/>
    <w:rsid w:val="005A1318"/>
    <w:rsid w:val="005A24A0"/>
    <w:rsid w:val="005A52F8"/>
    <w:rsid w:val="005A6D46"/>
    <w:rsid w:val="005B4060"/>
    <w:rsid w:val="005B4AF7"/>
    <w:rsid w:val="005B4BF3"/>
    <w:rsid w:val="005C272C"/>
    <w:rsid w:val="005C2CC6"/>
    <w:rsid w:val="005C314B"/>
    <w:rsid w:val="005C4E00"/>
    <w:rsid w:val="005C62E8"/>
    <w:rsid w:val="005D1FB2"/>
    <w:rsid w:val="005D62CF"/>
    <w:rsid w:val="005E02A8"/>
    <w:rsid w:val="005E1812"/>
    <w:rsid w:val="005E3318"/>
    <w:rsid w:val="005F5184"/>
    <w:rsid w:val="006044D7"/>
    <w:rsid w:val="00612128"/>
    <w:rsid w:val="00614A45"/>
    <w:rsid w:val="00624A55"/>
    <w:rsid w:val="006255C2"/>
    <w:rsid w:val="0063067B"/>
    <w:rsid w:val="00635C65"/>
    <w:rsid w:val="00637C83"/>
    <w:rsid w:val="00640C6A"/>
    <w:rsid w:val="00642AA8"/>
    <w:rsid w:val="00643CC7"/>
    <w:rsid w:val="006449EC"/>
    <w:rsid w:val="00646A62"/>
    <w:rsid w:val="006477A8"/>
    <w:rsid w:val="006478BD"/>
    <w:rsid w:val="00651E80"/>
    <w:rsid w:val="00657BD3"/>
    <w:rsid w:val="006600A2"/>
    <w:rsid w:val="006621B2"/>
    <w:rsid w:val="00662A85"/>
    <w:rsid w:val="0066378D"/>
    <w:rsid w:val="006675CF"/>
    <w:rsid w:val="00667754"/>
    <w:rsid w:val="0066788E"/>
    <w:rsid w:val="0067547B"/>
    <w:rsid w:val="00677955"/>
    <w:rsid w:val="00683A9C"/>
    <w:rsid w:val="00684B9C"/>
    <w:rsid w:val="0068592E"/>
    <w:rsid w:val="006913A5"/>
    <w:rsid w:val="00693F74"/>
    <w:rsid w:val="006965D3"/>
    <w:rsid w:val="006A25AC"/>
    <w:rsid w:val="006C21BB"/>
    <w:rsid w:val="006C475A"/>
    <w:rsid w:val="006C68CF"/>
    <w:rsid w:val="006D0663"/>
    <w:rsid w:val="006D0C5A"/>
    <w:rsid w:val="006D148A"/>
    <w:rsid w:val="006E22FF"/>
    <w:rsid w:val="006E2EE3"/>
    <w:rsid w:val="006F1205"/>
    <w:rsid w:val="006F2431"/>
    <w:rsid w:val="006F342F"/>
    <w:rsid w:val="006F44D8"/>
    <w:rsid w:val="006F592A"/>
    <w:rsid w:val="00707C95"/>
    <w:rsid w:val="00711F3C"/>
    <w:rsid w:val="0071287C"/>
    <w:rsid w:val="00714D72"/>
    <w:rsid w:val="00714E6C"/>
    <w:rsid w:val="007217AE"/>
    <w:rsid w:val="0072338E"/>
    <w:rsid w:val="00730209"/>
    <w:rsid w:val="0073046D"/>
    <w:rsid w:val="00730817"/>
    <w:rsid w:val="00733A3F"/>
    <w:rsid w:val="00736FB0"/>
    <w:rsid w:val="007449DB"/>
    <w:rsid w:val="00744E46"/>
    <w:rsid w:val="007471FC"/>
    <w:rsid w:val="00753CB6"/>
    <w:rsid w:val="00754747"/>
    <w:rsid w:val="00756472"/>
    <w:rsid w:val="007575BC"/>
    <w:rsid w:val="0076547C"/>
    <w:rsid w:val="007665A9"/>
    <w:rsid w:val="00782CD8"/>
    <w:rsid w:val="00784634"/>
    <w:rsid w:val="00784B43"/>
    <w:rsid w:val="007910B8"/>
    <w:rsid w:val="0079503F"/>
    <w:rsid w:val="00795FFF"/>
    <w:rsid w:val="0079627F"/>
    <w:rsid w:val="007A0DCA"/>
    <w:rsid w:val="007A11D9"/>
    <w:rsid w:val="007A2820"/>
    <w:rsid w:val="007A3345"/>
    <w:rsid w:val="007A3988"/>
    <w:rsid w:val="007A4795"/>
    <w:rsid w:val="007B3A5A"/>
    <w:rsid w:val="007B3E83"/>
    <w:rsid w:val="007B3F20"/>
    <w:rsid w:val="007B556E"/>
    <w:rsid w:val="007B5834"/>
    <w:rsid w:val="007B6B61"/>
    <w:rsid w:val="007C5958"/>
    <w:rsid w:val="007C69AF"/>
    <w:rsid w:val="007D1FB1"/>
    <w:rsid w:val="007D3E38"/>
    <w:rsid w:val="007D46BC"/>
    <w:rsid w:val="007D6A8E"/>
    <w:rsid w:val="007F02BA"/>
    <w:rsid w:val="007F201E"/>
    <w:rsid w:val="00800CAE"/>
    <w:rsid w:val="00801BFF"/>
    <w:rsid w:val="0080325D"/>
    <w:rsid w:val="008043C6"/>
    <w:rsid w:val="0080746B"/>
    <w:rsid w:val="00811C80"/>
    <w:rsid w:val="00812B00"/>
    <w:rsid w:val="008210CB"/>
    <w:rsid w:val="00821194"/>
    <w:rsid w:val="00822F2F"/>
    <w:rsid w:val="00825E0B"/>
    <w:rsid w:val="008309AC"/>
    <w:rsid w:val="00837571"/>
    <w:rsid w:val="00847141"/>
    <w:rsid w:val="00850CF7"/>
    <w:rsid w:val="0085291E"/>
    <w:rsid w:val="00853CCD"/>
    <w:rsid w:val="00857DDE"/>
    <w:rsid w:val="00862ADA"/>
    <w:rsid w:val="00865D00"/>
    <w:rsid w:val="00867627"/>
    <w:rsid w:val="0087208A"/>
    <w:rsid w:val="00875773"/>
    <w:rsid w:val="00876D28"/>
    <w:rsid w:val="00884385"/>
    <w:rsid w:val="00886574"/>
    <w:rsid w:val="00894460"/>
    <w:rsid w:val="00897914"/>
    <w:rsid w:val="00897FEE"/>
    <w:rsid w:val="008A7513"/>
    <w:rsid w:val="008B0A06"/>
    <w:rsid w:val="008B2E4F"/>
    <w:rsid w:val="008B3A6B"/>
    <w:rsid w:val="008B4647"/>
    <w:rsid w:val="008B4B01"/>
    <w:rsid w:val="008B5C45"/>
    <w:rsid w:val="008B6428"/>
    <w:rsid w:val="008C19D2"/>
    <w:rsid w:val="008C3F7A"/>
    <w:rsid w:val="008C3FD0"/>
    <w:rsid w:val="008C408E"/>
    <w:rsid w:val="008C6C2E"/>
    <w:rsid w:val="008C78AF"/>
    <w:rsid w:val="008D058B"/>
    <w:rsid w:val="008D0A61"/>
    <w:rsid w:val="008D3766"/>
    <w:rsid w:val="008D4CDE"/>
    <w:rsid w:val="008D5E13"/>
    <w:rsid w:val="008E0E28"/>
    <w:rsid w:val="008E21CC"/>
    <w:rsid w:val="008E480C"/>
    <w:rsid w:val="008E4E60"/>
    <w:rsid w:val="008E6F29"/>
    <w:rsid w:val="008F244E"/>
    <w:rsid w:val="008F494F"/>
    <w:rsid w:val="008F7CBB"/>
    <w:rsid w:val="008F7D5C"/>
    <w:rsid w:val="00902D76"/>
    <w:rsid w:val="0090477C"/>
    <w:rsid w:val="00910ACD"/>
    <w:rsid w:val="00911A10"/>
    <w:rsid w:val="00924C62"/>
    <w:rsid w:val="009434DF"/>
    <w:rsid w:val="009438A9"/>
    <w:rsid w:val="00952333"/>
    <w:rsid w:val="0096178C"/>
    <w:rsid w:val="00961BDC"/>
    <w:rsid w:val="00973EE6"/>
    <w:rsid w:val="009740C5"/>
    <w:rsid w:val="00976AE8"/>
    <w:rsid w:val="0097782D"/>
    <w:rsid w:val="009A00FB"/>
    <w:rsid w:val="009A057D"/>
    <w:rsid w:val="009A1654"/>
    <w:rsid w:val="009A3C5A"/>
    <w:rsid w:val="009A3FA1"/>
    <w:rsid w:val="009A53FE"/>
    <w:rsid w:val="009A7C8E"/>
    <w:rsid w:val="009B3DC3"/>
    <w:rsid w:val="009B402B"/>
    <w:rsid w:val="009C5945"/>
    <w:rsid w:val="009D08B4"/>
    <w:rsid w:val="009D1593"/>
    <w:rsid w:val="009D2CAA"/>
    <w:rsid w:val="009D4957"/>
    <w:rsid w:val="009E0455"/>
    <w:rsid w:val="009E27AA"/>
    <w:rsid w:val="009E3521"/>
    <w:rsid w:val="009E6068"/>
    <w:rsid w:val="009E71E2"/>
    <w:rsid w:val="009F02EF"/>
    <w:rsid w:val="009F05CF"/>
    <w:rsid w:val="009F4D23"/>
    <w:rsid w:val="00A00DE5"/>
    <w:rsid w:val="00A01734"/>
    <w:rsid w:val="00A045D2"/>
    <w:rsid w:val="00A04D99"/>
    <w:rsid w:val="00A13D0D"/>
    <w:rsid w:val="00A14ACF"/>
    <w:rsid w:val="00A20F86"/>
    <w:rsid w:val="00A226A0"/>
    <w:rsid w:val="00A31926"/>
    <w:rsid w:val="00A31DF0"/>
    <w:rsid w:val="00A33B7F"/>
    <w:rsid w:val="00A35714"/>
    <w:rsid w:val="00A374B5"/>
    <w:rsid w:val="00A40575"/>
    <w:rsid w:val="00A40B99"/>
    <w:rsid w:val="00A4368A"/>
    <w:rsid w:val="00A4702A"/>
    <w:rsid w:val="00A54C54"/>
    <w:rsid w:val="00A561C1"/>
    <w:rsid w:val="00A57580"/>
    <w:rsid w:val="00A63105"/>
    <w:rsid w:val="00A63D55"/>
    <w:rsid w:val="00A648C2"/>
    <w:rsid w:val="00A71967"/>
    <w:rsid w:val="00A724F4"/>
    <w:rsid w:val="00A8075A"/>
    <w:rsid w:val="00A86F64"/>
    <w:rsid w:val="00A93499"/>
    <w:rsid w:val="00A94C45"/>
    <w:rsid w:val="00A95324"/>
    <w:rsid w:val="00A95C2E"/>
    <w:rsid w:val="00A966B6"/>
    <w:rsid w:val="00AA37B4"/>
    <w:rsid w:val="00AA76C6"/>
    <w:rsid w:val="00AB5FFA"/>
    <w:rsid w:val="00AC09C8"/>
    <w:rsid w:val="00AC2CF7"/>
    <w:rsid w:val="00AC311C"/>
    <w:rsid w:val="00AC674A"/>
    <w:rsid w:val="00AC7016"/>
    <w:rsid w:val="00AD4D60"/>
    <w:rsid w:val="00AE1904"/>
    <w:rsid w:val="00AE1DAF"/>
    <w:rsid w:val="00AE1FCC"/>
    <w:rsid w:val="00AE5FD6"/>
    <w:rsid w:val="00AE6D8A"/>
    <w:rsid w:val="00AE6E92"/>
    <w:rsid w:val="00AF0ED2"/>
    <w:rsid w:val="00AF3CFA"/>
    <w:rsid w:val="00AF42F7"/>
    <w:rsid w:val="00B043A9"/>
    <w:rsid w:val="00B04CD2"/>
    <w:rsid w:val="00B0695C"/>
    <w:rsid w:val="00B14C5C"/>
    <w:rsid w:val="00B211E6"/>
    <w:rsid w:val="00B2153A"/>
    <w:rsid w:val="00B229C3"/>
    <w:rsid w:val="00B23B5A"/>
    <w:rsid w:val="00B2683C"/>
    <w:rsid w:val="00B26EF9"/>
    <w:rsid w:val="00B26FF2"/>
    <w:rsid w:val="00B37DF0"/>
    <w:rsid w:val="00B40CCD"/>
    <w:rsid w:val="00B54669"/>
    <w:rsid w:val="00B616EE"/>
    <w:rsid w:val="00B6495E"/>
    <w:rsid w:val="00B66F73"/>
    <w:rsid w:val="00B75E3E"/>
    <w:rsid w:val="00B82CED"/>
    <w:rsid w:val="00B85541"/>
    <w:rsid w:val="00B94999"/>
    <w:rsid w:val="00B94FC7"/>
    <w:rsid w:val="00B96804"/>
    <w:rsid w:val="00BA3EF0"/>
    <w:rsid w:val="00BA4992"/>
    <w:rsid w:val="00BA4DAA"/>
    <w:rsid w:val="00BB0ABF"/>
    <w:rsid w:val="00BB1169"/>
    <w:rsid w:val="00BB37DE"/>
    <w:rsid w:val="00BB3A67"/>
    <w:rsid w:val="00BB5707"/>
    <w:rsid w:val="00BB7554"/>
    <w:rsid w:val="00BB7E9F"/>
    <w:rsid w:val="00BD65FC"/>
    <w:rsid w:val="00BE4954"/>
    <w:rsid w:val="00BE5E27"/>
    <w:rsid w:val="00BE63CA"/>
    <w:rsid w:val="00BE64B8"/>
    <w:rsid w:val="00BE7EC5"/>
    <w:rsid w:val="00BF05FD"/>
    <w:rsid w:val="00BF2225"/>
    <w:rsid w:val="00BF3FE0"/>
    <w:rsid w:val="00C0212E"/>
    <w:rsid w:val="00C070AF"/>
    <w:rsid w:val="00C07683"/>
    <w:rsid w:val="00C125A3"/>
    <w:rsid w:val="00C178F2"/>
    <w:rsid w:val="00C25ED9"/>
    <w:rsid w:val="00C34797"/>
    <w:rsid w:val="00C37085"/>
    <w:rsid w:val="00C40A23"/>
    <w:rsid w:val="00C41912"/>
    <w:rsid w:val="00C41AFE"/>
    <w:rsid w:val="00C50C5E"/>
    <w:rsid w:val="00C542F7"/>
    <w:rsid w:val="00C60554"/>
    <w:rsid w:val="00C65E3B"/>
    <w:rsid w:val="00C7043A"/>
    <w:rsid w:val="00C71912"/>
    <w:rsid w:val="00C739EF"/>
    <w:rsid w:val="00C811D2"/>
    <w:rsid w:val="00C82575"/>
    <w:rsid w:val="00C82988"/>
    <w:rsid w:val="00C84BD9"/>
    <w:rsid w:val="00C93505"/>
    <w:rsid w:val="00C93A30"/>
    <w:rsid w:val="00C96D7B"/>
    <w:rsid w:val="00CA108D"/>
    <w:rsid w:val="00CA11B4"/>
    <w:rsid w:val="00CA51B3"/>
    <w:rsid w:val="00CA5204"/>
    <w:rsid w:val="00CA655E"/>
    <w:rsid w:val="00CA686D"/>
    <w:rsid w:val="00CB6F99"/>
    <w:rsid w:val="00CC1823"/>
    <w:rsid w:val="00CC3A4E"/>
    <w:rsid w:val="00CC5997"/>
    <w:rsid w:val="00CC69DB"/>
    <w:rsid w:val="00CD0C81"/>
    <w:rsid w:val="00CD29EA"/>
    <w:rsid w:val="00CD3DB8"/>
    <w:rsid w:val="00CE0FEB"/>
    <w:rsid w:val="00CE1018"/>
    <w:rsid w:val="00CF4C32"/>
    <w:rsid w:val="00D013E1"/>
    <w:rsid w:val="00D0326A"/>
    <w:rsid w:val="00D0554A"/>
    <w:rsid w:val="00D06497"/>
    <w:rsid w:val="00D074C1"/>
    <w:rsid w:val="00D1466A"/>
    <w:rsid w:val="00D1544D"/>
    <w:rsid w:val="00D16AF9"/>
    <w:rsid w:val="00D20580"/>
    <w:rsid w:val="00D21531"/>
    <w:rsid w:val="00D32CAD"/>
    <w:rsid w:val="00D33851"/>
    <w:rsid w:val="00D417BE"/>
    <w:rsid w:val="00D42AAD"/>
    <w:rsid w:val="00D44EBC"/>
    <w:rsid w:val="00D51F37"/>
    <w:rsid w:val="00D52831"/>
    <w:rsid w:val="00D53E9C"/>
    <w:rsid w:val="00D5591F"/>
    <w:rsid w:val="00D673EB"/>
    <w:rsid w:val="00D71A13"/>
    <w:rsid w:val="00D74349"/>
    <w:rsid w:val="00D81679"/>
    <w:rsid w:val="00D84718"/>
    <w:rsid w:val="00D92B92"/>
    <w:rsid w:val="00D94F6D"/>
    <w:rsid w:val="00D95B64"/>
    <w:rsid w:val="00D97CDA"/>
    <w:rsid w:val="00DA1D8E"/>
    <w:rsid w:val="00DA2C68"/>
    <w:rsid w:val="00DA3218"/>
    <w:rsid w:val="00DA5902"/>
    <w:rsid w:val="00DA5BDD"/>
    <w:rsid w:val="00DA5F30"/>
    <w:rsid w:val="00DA615F"/>
    <w:rsid w:val="00DA6932"/>
    <w:rsid w:val="00DB5B6D"/>
    <w:rsid w:val="00DB6004"/>
    <w:rsid w:val="00DB6DC1"/>
    <w:rsid w:val="00DC55F3"/>
    <w:rsid w:val="00DC6514"/>
    <w:rsid w:val="00DD2BAC"/>
    <w:rsid w:val="00DD76DC"/>
    <w:rsid w:val="00DE0EB1"/>
    <w:rsid w:val="00DE156F"/>
    <w:rsid w:val="00DE4D2F"/>
    <w:rsid w:val="00DE7972"/>
    <w:rsid w:val="00DF2344"/>
    <w:rsid w:val="00DF3442"/>
    <w:rsid w:val="00DF43D2"/>
    <w:rsid w:val="00DF442F"/>
    <w:rsid w:val="00DF4977"/>
    <w:rsid w:val="00DF7020"/>
    <w:rsid w:val="00E07889"/>
    <w:rsid w:val="00E10328"/>
    <w:rsid w:val="00E140B8"/>
    <w:rsid w:val="00E24F26"/>
    <w:rsid w:val="00E401B6"/>
    <w:rsid w:val="00E407FF"/>
    <w:rsid w:val="00E41AE4"/>
    <w:rsid w:val="00E42DC3"/>
    <w:rsid w:val="00E532CB"/>
    <w:rsid w:val="00E5453C"/>
    <w:rsid w:val="00E5498F"/>
    <w:rsid w:val="00E54C00"/>
    <w:rsid w:val="00E555C1"/>
    <w:rsid w:val="00E76670"/>
    <w:rsid w:val="00E8052D"/>
    <w:rsid w:val="00E80E63"/>
    <w:rsid w:val="00E86B11"/>
    <w:rsid w:val="00E905D7"/>
    <w:rsid w:val="00E9139E"/>
    <w:rsid w:val="00E9324D"/>
    <w:rsid w:val="00EA2FCB"/>
    <w:rsid w:val="00EA3421"/>
    <w:rsid w:val="00EA41C6"/>
    <w:rsid w:val="00EA5EF4"/>
    <w:rsid w:val="00EB027C"/>
    <w:rsid w:val="00EB0B20"/>
    <w:rsid w:val="00EB0CB0"/>
    <w:rsid w:val="00EB1DBA"/>
    <w:rsid w:val="00EB5C68"/>
    <w:rsid w:val="00EB62CF"/>
    <w:rsid w:val="00EC082C"/>
    <w:rsid w:val="00EC24E5"/>
    <w:rsid w:val="00EC3295"/>
    <w:rsid w:val="00EC3D89"/>
    <w:rsid w:val="00EC66FF"/>
    <w:rsid w:val="00EC6AEA"/>
    <w:rsid w:val="00EE6E3B"/>
    <w:rsid w:val="00F0585D"/>
    <w:rsid w:val="00F07A91"/>
    <w:rsid w:val="00F11256"/>
    <w:rsid w:val="00F12FF2"/>
    <w:rsid w:val="00F14DF0"/>
    <w:rsid w:val="00F17283"/>
    <w:rsid w:val="00F232DA"/>
    <w:rsid w:val="00F23A87"/>
    <w:rsid w:val="00F35529"/>
    <w:rsid w:val="00F377D9"/>
    <w:rsid w:val="00F41132"/>
    <w:rsid w:val="00F4432F"/>
    <w:rsid w:val="00F44E57"/>
    <w:rsid w:val="00F51F4E"/>
    <w:rsid w:val="00F643AC"/>
    <w:rsid w:val="00F6718C"/>
    <w:rsid w:val="00F6749A"/>
    <w:rsid w:val="00F6786D"/>
    <w:rsid w:val="00F7431D"/>
    <w:rsid w:val="00F80EBA"/>
    <w:rsid w:val="00F85B83"/>
    <w:rsid w:val="00F87B6B"/>
    <w:rsid w:val="00F90E66"/>
    <w:rsid w:val="00F94DF6"/>
    <w:rsid w:val="00F95910"/>
    <w:rsid w:val="00F962BB"/>
    <w:rsid w:val="00F969D9"/>
    <w:rsid w:val="00FA1F25"/>
    <w:rsid w:val="00FA3E62"/>
    <w:rsid w:val="00FA50E1"/>
    <w:rsid w:val="00FA588E"/>
    <w:rsid w:val="00FA5B07"/>
    <w:rsid w:val="00FB0E97"/>
    <w:rsid w:val="00FB3732"/>
    <w:rsid w:val="00FC4494"/>
    <w:rsid w:val="00FC6ED9"/>
    <w:rsid w:val="00FE0D8A"/>
    <w:rsid w:val="00FE1DE7"/>
    <w:rsid w:val="00FE3F83"/>
    <w:rsid w:val="00FE5F3A"/>
    <w:rsid w:val="00FF07D8"/>
    <w:rsid w:val="00FF26D1"/>
    <w:rsid w:val="00FF5C7E"/>
    <w:rsid w:val="0124F6EB"/>
    <w:rsid w:val="0131605B"/>
    <w:rsid w:val="0145DFAE"/>
    <w:rsid w:val="016A4459"/>
    <w:rsid w:val="018C5E18"/>
    <w:rsid w:val="02206B48"/>
    <w:rsid w:val="0266EE1B"/>
    <w:rsid w:val="03DABFBF"/>
    <w:rsid w:val="03FF231D"/>
    <w:rsid w:val="0539B7F4"/>
    <w:rsid w:val="057C66E5"/>
    <w:rsid w:val="057D983B"/>
    <w:rsid w:val="05BB33FE"/>
    <w:rsid w:val="05FFE74C"/>
    <w:rsid w:val="06C8A4D9"/>
    <w:rsid w:val="0720673B"/>
    <w:rsid w:val="07A92904"/>
    <w:rsid w:val="08EAFA2B"/>
    <w:rsid w:val="098059BF"/>
    <w:rsid w:val="0B69B758"/>
    <w:rsid w:val="0D57E658"/>
    <w:rsid w:val="0D87E9B2"/>
    <w:rsid w:val="0DCE28B1"/>
    <w:rsid w:val="0F059E44"/>
    <w:rsid w:val="109C0B07"/>
    <w:rsid w:val="10F93D8C"/>
    <w:rsid w:val="11095444"/>
    <w:rsid w:val="116244FC"/>
    <w:rsid w:val="11EB5FC0"/>
    <w:rsid w:val="11EB9A59"/>
    <w:rsid w:val="1399E976"/>
    <w:rsid w:val="14EA7C24"/>
    <w:rsid w:val="16F60044"/>
    <w:rsid w:val="17509706"/>
    <w:rsid w:val="17574284"/>
    <w:rsid w:val="17D0B10B"/>
    <w:rsid w:val="18EFB02B"/>
    <w:rsid w:val="19853C24"/>
    <w:rsid w:val="1AE4DB1D"/>
    <w:rsid w:val="1DE2CB9B"/>
    <w:rsid w:val="1E363926"/>
    <w:rsid w:val="1FDE85E4"/>
    <w:rsid w:val="202E1417"/>
    <w:rsid w:val="203F5787"/>
    <w:rsid w:val="20F966C4"/>
    <w:rsid w:val="210DCD78"/>
    <w:rsid w:val="21C88E86"/>
    <w:rsid w:val="21FE8F12"/>
    <w:rsid w:val="226C7BAC"/>
    <w:rsid w:val="22C06407"/>
    <w:rsid w:val="22DB822E"/>
    <w:rsid w:val="2325D718"/>
    <w:rsid w:val="2336162F"/>
    <w:rsid w:val="2403FB61"/>
    <w:rsid w:val="2441F092"/>
    <w:rsid w:val="24D27713"/>
    <w:rsid w:val="250356C1"/>
    <w:rsid w:val="2517CEC0"/>
    <w:rsid w:val="2593D678"/>
    <w:rsid w:val="25C9A723"/>
    <w:rsid w:val="266A3BF8"/>
    <w:rsid w:val="268E2C57"/>
    <w:rsid w:val="27D12AB1"/>
    <w:rsid w:val="29E4C17E"/>
    <w:rsid w:val="2A5780D2"/>
    <w:rsid w:val="2BDEA9AD"/>
    <w:rsid w:val="2E458C18"/>
    <w:rsid w:val="2E7DD9E3"/>
    <w:rsid w:val="2E901B46"/>
    <w:rsid w:val="2E93221C"/>
    <w:rsid w:val="2EA65A1A"/>
    <w:rsid w:val="2F2731BC"/>
    <w:rsid w:val="2F7C6178"/>
    <w:rsid w:val="2FB8DCF9"/>
    <w:rsid w:val="2FD9459D"/>
    <w:rsid w:val="302AD038"/>
    <w:rsid w:val="30992A17"/>
    <w:rsid w:val="31722A98"/>
    <w:rsid w:val="31F665C7"/>
    <w:rsid w:val="3274FBF6"/>
    <w:rsid w:val="3428EFCC"/>
    <w:rsid w:val="34892443"/>
    <w:rsid w:val="34A78CE4"/>
    <w:rsid w:val="34B04172"/>
    <w:rsid w:val="359B7F45"/>
    <w:rsid w:val="35BDC0AA"/>
    <w:rsid w:val="35EEA8BC"/>
    <w:rsid w:val="36514B6E"/>
    <w:rsid w:val="366B2235"/>
    <w:rsid w:val="36E9F628"/>
    <w:rsid w:val="37268056"/>
    <w:rsid w:val="389E646D"/>
    <w:rsid w:val="38B5F876"/>
    <w:rsid w:val="393ED3F7"/>
    <w:rsid w:val="395BB4CB"/>
    <w:rsid w:val="39A30034"/>
    <w:rsid w:val="3ACFC0EA"/>
    <w:rsid w:val="3B17A82A"/>
    <w:rsid w:val="3C016438"/>
    <w:rsid w:val="3C1B17EB"/>
    <w:rsid w:val="3D48A9B7"/>
    <w:rsid w:val="3E74F454"/>
    <w:rsid w:val="3E9D90CB"/>
    <w:rsid w:val="3F55446C"/>
    <w:rsid w:val="400C672D"/>
    <w:rsid w:val="40AE90EC"/>
    <w:rsid w:val="40F5CE62"/>
    <w:rsid w:val="40FC5BF7"/>
    <w:rsid w:val="41CA0741"/>
    <w:rsid w:val="424304EF"/>
    <w:rsid w:val="43A1BE02"/>
    <w:rsid w:val="43DA8DB2"/>
    <w:rsid w:val="44838B69"/>
    <w:rsid w:val="45DD7BE8"/>
    <w:rsid w:val="460E67A1"/>
    <w:rsid w:val="466D9449"/>
    <w:rsid w:val="46BA41A0"/>
    <w:rsid w:val="46E1C173"/>
    <w:rsid w:val="46FE6415"/>
    <w:rsid w:val="4912FA5C"/>
    <w:rsid w:val="4950324A"/>
    <w:rsid w:val="49A56B60"/>
    <w:rsid w:val="4A0D5495"/>
    <w:rsid w:val="4AB0C264"/>
    <w:rsid w:val="4B66E515"/>
    <w:rsid w:val="4C2BA516"/>
    <w:rsid w:val="4C424F01"/>
    <w:rsid w:val="4C5A4E3E"/>
    <w:rsid w:val="4CFAAE1B"/>
    <w:rsid w:val="4D45D53B"/>
    <w:rsid w:val="4D8BA014"/>
    <w:rsid w:val="4F94332B"/>
    <w:rsid w:val="4FD96C05"/>
    <w:rsid w:val="50C575FD"/>
    <w:rsid w:val="51338C09"/>
    <w:rsid w:val="51515D32"/>
    <w:rsid w:val="51D64A3B"/>
    <w:rsid w:val="54128BFB"/>
    <w:rsid w:val="54B4D065"/>
    <w:rsid w:val="55679682"/>
    <w:rsid w:val="562F9E2D"/>
    <w:rsid w:val="5653E3FE"/>
    <w:rsid w:val="56C97090"/>
    <w:rsid w:val="56E0A0B5"/>
    <w:rsid w:val="57EFBAAD"/>
    <w:rsid w:val="59DC742C"/>
    <w:rsid w:val="5A376D44"/>
    <w:rsid w:val="5A68136D"/>
    <w:rsid w:val="5AA19F20"/>
    <w:rsid w:val="5AEDE95E"/>
    <w:rsid w:val="5C0EDF9A"/>
    <w:rsid w:val="5D0769A6"/>
    <w:rsid w:val="5FA64083"/>
    <w:rsid w:val="60219B57"/>
    <w:rsid w:val="615E3BCE"/>
    <w:rsid w:val="625BDA05"/>
    <w:rsid w:val="627EBB84"/>
    <w:rsid w:val="62C5ED09"/>
    <w:rsid w:val="62F4DFDC"/>
    <w:rsid w:val="63B8DC0B"/>
    <w:rsid w:val="64C56EE2"/>
    <w:rsid w:val="673949EA"/>
    <w:rsid w:val="68D385D0"/>
    <w:rsid w:val="692D4A86"/>
    <w:rsid w:val="69AC34EE"/>
    <w:rsid w:val="6A081D8D"/>
    <w:rsid w:val="6A2D7D9F"/>
    <w:rsid w:val="6A2FD749"/>
    <w:rsid w:val="6A34F61C"/>
    <w:rsid w:val="6A803D06"/>
    <w:rsid w:val="6A8AB4A9"/>
    <w:rsid w:val="6B654A76"/>
    <w:rsid w:val="6D33BF4A"/>
    <w:rsid w:val="6D3D0DF1"/>
    <w:rsid w:val="6E2075D5"/>
    <w:rsid w:val="6E70EAA5"/>
    <w:rsid w:val="6EFEAC3D"/>
    <w:rsid w:val="6F16C333"/>
    <w:rsid w:val="6FDA09AF"/>
    <w:rsid w:val="70AF33B4"/>
    <w:rsid w:val="7152570A"/>
    <w:rsid w:val="71CD968B"/>
    <w:rsid w:val="71D105B1"/>
    <w:rsid w:val="71EA57AC"/>
    <w:rsid w:val="724802EA"/>
    <w:rsid w:val="730762DE"/>
    <w:rsid w:val="7376152B"/>
    <w:rsid w:val="74DF796B"/>
    <w:rsid w:val="750F690A"/>
    <w:rsid w:val="75AF6E62"/>
    <w:rsid w:val="76693E39"/>
    <w:rsid w:val="76D2D217"/>
    <w:rsid w:val="76FA608C"/>
    <w:rsid w:val="787F41B2"/>
    <w:rsid w:val="78A55B67"/>
    <w:rsid w:val="792A3884"/>
    <w:rsid w:val="79CFE0E6"/>
    <w:rsid w:val="7AF61380"/>
    <w:rsid w:val="7B8952FD"/>
    <w:rsid w:val="7BD94C07"/>
    <w:rsid w:val="7BDDEB85"/>
    <w:rsid w:val="7BE80B58"/>
    <w:rsid w:val="7C0FCBF6"/>
    <w:rsid w:val="7D2DA280"/>
    <w:rsid w:val="7EA7E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786A1CEE-E7FF-4880-ADC2-B9B277FD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5"/>
      </w:numPr>
      <w:ind w:left="284" w:hanging="284"/>
    </w:pPr>
  </w:style>
  <w:style w:type="paragraph" w:customStyle="1" w:styleId="Bullet2">
    <w:name w:val="Bullet 2"/>
    <w:basedOn w:val="Bullet1"/>
    <w:qFormat/>
    <w:rsid w:val="002E3BED"/>
    <w:pPr>
      <w:numPr>
        <w:numId w:val="21"/>
      </w:numPr>
    </w:pPr>
  </w:style>
  <w:style w:type="paragraph" w:customStyle="1" w:styleId="Numberlist">
    <w:name w:val="Number list"/>
    <w:basedOn w:val="Normal"/>
    <w:next w:val="Normal"/>
    <w:qFormat/>
    <w:rsid w:val="002E3BED"/>
    <w:pPr>
      <w:numPr>
        <w:numId w:val="16"/>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18"/>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ListParagraph">
    <w:name w:val="List Paragraph"/>
    <w:basedOn w:val="Normal"/>
    <w:uiPriority w:val="34"/>
    <w:qFormat/>
    <w:rsid w:val="005870DE"/>
    <w:pPr>
      <w:ind w:left="720"/>
      <w:contextualSpacing/>
    </w:pPr>
  </w:style>
  <w:style w:type="paragraph" w:styleId="Revision">
    <w:name w:val="Revision"/>
    <w:hidden/>
    <w:uiPriority w:val="99"/>
    <w:semiHidden/>
    <w:rsid w:val="00E54C00"/>
    <w:rPr>
      <w:sz w:val="20"/>
      <w:szCs w:val="20"/>
      <w:lang w:val="en-AU"/>
    </w:rPr>
  </w:style>
  <w:style w:type="paragraph" w:styleId="CommentText">
    <w:name w:val="annotation text"/>
    <w:basedOn w:val="Normal"/>
    <w:link w:val="CommentTextChar"/>
    <w:uiPriority w:val="99"/>
    <w:unhideWhenUsed/>
    <w:rsid w:val="004828AA"/>
    <w:pPr>
      <w:spacing w:line="240" w:lineRule="auto"/>
    </w:pPr>
  </w:style>
  <w:style w:type="character" w:customStyle="1" w:styleId="CommentTextChar">
    <w:name w:val="Comment Text Char"/>
    <w:basedOn w:val="DefaultParagraphFont"/>
    <w:link w:val="CommentText"/>
    <w:uiPriority w:val="99"/>
    <w:rsid w:val="004828AA"/>
    <w:rPr>
      <w:sz w:val="20"/>
      <w:szCs w:val="20"/>
      <w:lang w:val="en-AU"/>
    </w:rPr>
  </w:style>
  <w:style w:type="character" w:styleId="CommentReference">
    <w:name w:val="annotation reference"/>
    <w:basedOn w:val="DefaultParagraphFont"/>
    <w:uiPriority w:val="99"/>
    <w:semiHidden/>
    <w:unhideWhenUsed/>
    <w:rsid w:val="004828AA"/>
    <w:rPr>
      <w:sz w:val="16"/>
      <w:szCs w:val="16"/>
    </w:rPr>
  </w:style>
  <w:style w:type="paragraph" w:styleId="CommentSubject">
    <w:name w:val="annotation subject"/>
    <w:basedOn w:val="CommentText"/>
    <w:next w:val="CommentText"/>
    <w:link w:val="CommentSubjectChar"/>
    <w:uiPriority w:val="99"/>
    <w:semiHidden/>
    <w:unhideWhenUsed/>
    <w:rsid w:val="0068592E"/>
    <w:rPr>
      <w:b/>
      <w:bCs/>
    </w:rPr>
  </w:style>
  <w:style w:type="character" w:customStyle="1" w:styleId="CommentSubjectChar">
    <w:name w:val="Comment Subject Char"/>
    <w:basedOn w:val="CommentTextChar"/>
    <w:link w:val="CommentSubject"/>
    <w:uiPriority w:val="99"/>
    <w:semiHidden/>
    <w:rsid w:val="0068592E"/>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8896">
      <w:bodyDiv w:val="1"/>
      <w:marLeft w:val="0"/>
      <w:marRight w:val="0"/>
      <w:marTop w:val="0"/>
      <w:marBottom w:val="0"/>
      <w:divBdr>
        <w:top w:val="none" w:sz="0" w:space="0" w:color="auto"/>
        <w:left w:val="none" w:sz="0" w:space="0" w:color="auto"/>
        <w:bottom w:val="none" w:sz="0" w:space="0" w:color="auto"/>
        <w:right w:val="none" w:sz="0" w:space="0" w:color="auto"/>
      </w:divBdr>
      <w:divsChild>
        <w:div w:id="760760222">
          <w:marLeft w:val="0"/>
          <w:marRight w:val="0"/>
          <w:marTop w:val="0"/>
          <w:marBottom w:val="0"/>
          <w:divBdr>
            <w:top w:val="none" w:sz="0" w:space="0" w:color="auto"/>
            <w:left w:val="none" w:sz="0" w:space="0" w:color="auto"/>
            <w:bottom w:val="none" w:sz="0" w:space="0" w:color="auto"/>
            <w:right w:val="none" w:sz="0" w:space="0" w:color="auto"/>
          </w:divBdr>
        </w:div>
        <w:div w:id="1400400157">
          <w:marLeft w:val="0"/>
          <w:marRight w:val="0"/>
          <w:marTop w:val="0"/>
          <w:marBottom w:val="0"/>
          <w:divBdr>
            <w:top w:val="none" w:sz="0" w:space="0" w:color="auto"/>
            <w:left w:val="none" w:sz="0" w:space="0" w:color="auto"/>
            <w:bottom w:val="none" w:sz="0" w:space="0" w:color="auto"/>
            <w:right w:val="none" w:sz="0" w:space="0" w:color="auto"/>
          </w:divBdr>
        </w:div>
      </w:divsChild>
    </w:div>
    <w:div w:id="556859736">
      <w:bodyDiv w:val="1"/>
      <w:marLeft w:val="0"/>
      <w:marRight w:val="0"/>
      <w:marTop w:val="0"/>
      <w:marBottom w:val="0"/>
      <w:divBdr>
        <w:top w:val="none" w:sz="0" w:space="0" w:color="auto"/>
        <w:left w:val="none" w:sz="0" w:space="0" w:color="auto"/>
        <w:bottom w:val="none" w:sz="0" w:space="0" w:color="auto"/>
        <w:right w:val="none" w:sz="0" w:space="0" w:color="auto"/>
      </w:divBdr>
      <w:divsChild>
        <w:div w:id="270287772">
          <w:marLeft w:val="0"/>
          <w:marRight w:val="0"/>
          <w:marTop w:val="0"/>
          <w:marBottom w:val="0"/>
          <w:divBdr>
            <w:top w:val="none" w:sz="0" w:space="0" w:color="auto"/>
            <w:left w:val="none" w:sz="0" w:space="0" w:color="auto"/>
            <w:bottom w:val="none" w:sz="0" w:space="0" w:color="auto"/>
            <w:right w:val="none" w:sz="0" w:space="0" w:color="auto"/>
          </w:divBdr>
        </w:div>
        <w:div w:id="12651863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c.gov.au/conduct-research-department-edu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education-st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2.education.vic.gov.au/pal/victorian-teaching-learning-model/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FD62EE4D-E42B-4FE6-8C72-E8FE1A9E656A}">
    <t:Anchor>
      <t:Comment id="500785093"/>
    </t:Anchor>
    <t:History>
      <t:Event id="{329EE019-3448-44EE-8591-2ADD4F71FFB7}" time="2024-11-04T04:09:23.002Z">
        <t:Attribution userId="S::rose.peterson@education.vic.gov.au::30a1d3e1-eec6-4ecb-bbb5-755dd0e6b0f9" userProvider="AD" userName="Rose Peterson"/>
        <t:Anchor>
          <t:Comment id="1457907926"/>
        </t:Anchor>
        <t:Create/>
      </t:Event>
      <t:Event id="{4DA3B36D-F52B-407F-BB5E-09F8324761B2}" time="2024-11-04T04:09:23.002Z">
        <t:Attribution userId="S::rose.peterson@education.vic.gov.au::30a1d3e1-eec6-4ecb-bbb5-755dd0e6b0f9" userProvider="AD" userName="Rose Peterson"/>
        <t:Anchor>
          <t:Comment id="1457907926"/>
        </t:Anchor>
        <t:Assign userId="S::Kate.Brady@education.vic.gov.au::93505801-42c4-421d-ad20-841bdc7d745b" userProvider="AD" userName="Kate Brady"/>
      </t:Event>
      <t:Event id="{E19F0F68-51B6-413F-87A0-460C8BAF7B99}" time="2024-11-04T04:09:23.002Z">
        <t:Attribution userId="S::rose.peterson@education.vic.gov.au::30a1d3e1-eec6-4ecb-bbb5-755dd0e6b0f9" userProvider="AD" userName="Rose Peterson"/>
        <t:Anchor>
          <t:Comment id="1457907926"/>
        </t:Anchor>
        <t:SetTitle title="@Kate Brady this was from Stephen. It might also fit in 4.4 Support teachers and leaders to develop their professional knowledge, skills and capabilities?"/>
      </t:Event>
    </t:History>
  </t:Task>
  <t:Task id="{72B392F8-04A2-4B98-8835-9E8EAECC36E9}">
    <t:Anchor>
      <t:Comment id="1891768734"/>
    </t:Anchor>
    <t:History>
      <t:Event id="{173B76EC-B3C2-464D-A679-0AC3218FAD58}" time="2024-11-04T04:06:59.324Z">
        <t:Attribution userId="S::rose.peterson@education.vic.gov.au::30a1d3e1-eec6-4ecb-bbb5-755dd0e6b0f9" userProvider="AD" userName="Rose Peterson"/>
        <t:Anchor>
          <t:Comment id="1014105311"/>
        </t:Anchor>
        <t:Create/>
      </t:Event>
      <t:Event id="{D8A57591-DAED-4A02-A066-7AA7E5D9B6C7}" time="2024-11-04T04:06:59.324Z">
        <t:Attribution userId="S::rose.peterson@education.vic.gov.au::30a1d3e1-eec6-4ecb-bbb5-755dd0e6b0f9" userProvider="AD" userName="Rose Peterson"/>
        <t:Anchor>
          <t:Comment id="1014105311"/>
        </t:Anchor>
        <t:Assign userId="S::Kate.Brady@education.vic.gov.au::93505801-42c4-421d-ad20-841bdc7d745b" userProvider="AD" userName="Kate Brady"/>
      </t:Event>
      <t:Event id="{5876F5A2-BBA9-4F32-8585-2EF0D31028AB}" time="2024-11-04T04:06:59.324Z">
        <t:Attribution userId="S::rose.peterson@education.vic.gov.au::30a1d3e1-eec6-4ecb-bbb5-755dd0e6b0f9" userProvider="AD" userName="Rose Peterson"/>
        <t:Anchor>
          <t:Comment id="1014105311"/>
        </t:Anchor>
        <t:SetTitle title="@Kate Brady this was from Stephen"/>
      </t:Event>
    </t:History>
  </t:Task>
</t:Task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7309-2E2C-4EB2-B5C5-93F8CB8EE3EF}"/>
</file>

<file path=customXml/itemProps2.xml><?xml version="1.0" encoding="utf-8"?>
<ds:datastoreItem xmlns:ds="http://schemas.openxmlformats.org/officeDocument/2006/customXml" ds:itemID="{98D9F1DF-A368-46E9-ACB0-3D14C09FC333}">
  <ds:schemaRefs>
    <ds:schemaRef ds:uri="http://schemas.openxmlformats.org/package/2006/metadata/core-properties"/>
    <ds:schemaRef ds:uri="2b980e43-a41f-4703-9f5c-b8a0edf60e21"/>
    <ds:schemaRef ds:uri="http://schemas.microsoft.com/office/2006/metadata/properties"/>
    <ds:schemaRef ds:uri="http://www.w3.org/XML/1998/namespace"/>
    <ds:schemaRef ds:uri="http://schemas.microsoft.com/office/infopath/2007/PartnerControls"/>
    <ds:schemaRef ds:uri="83892316-6e67-4eb4-b815-732e56aff02f"/>
    <ds:schemaRef ds:uri="http://schemas.microsoft.com/office/2006/documentManagement/types"/>
    <ds:schemaRef ds:uri="http://purl.org/dc/term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Links>
    <vt:vector size="24" baseType="variant">
      <vt:variant>
        <vt:i4>6291523</vt:i4>
      </vt:variant>
      <vt:variant>
        <vt:i4>6</vt:i4>
      </vt:variant>
      <vt:variant>
        <vt:i4>0</vt:i4>
      </vt:variant>
      <vt:variant>
        <vt:i4>5</vt:i4>
      </vt:variant>
      <vt:variant>
        <vt:lpwstr>mailto:research@education.vic.gov.au</vt:lpwstr>
      </vt:variant>
      <vt:variant>
        <vt:lpwstr/>
      </vt:variant>
      <vt:variant>
        <vt:i4>917505</vt:i4>
      </vt:variant>
      <vt:variant>
        <vt:i4>3</vt:i4>
      </vt:variant>
      <vt:variant>
        <vt:i4>0</vt:i4>
      </vt:variant>
      <vt:variant>
        <vt:i4>5</vt:i4>
      </vt:variant>
      <vt:variant>
        <vt:lpwstr>https://www.vic.gov.au/conduct-research-department-education</vt:lpwstr>
      </vt:variant>
      <vt:variant>
        <vt:lpwstr/>
      </vt:variant>
      <vt:variant>
        <vt:i4>3801147</vt:i4>
      </vt:variant>
      <vt:variant>
        <vt:i4>0</vt:i4>
      </vt:variant>
      <vt:variant>
        <vt:i4>0</vt:i4>
      </vt:variant>
      <vt:variant>
        <vt:i4>5</vt:i4>
      </vt:variant>
      <vt:variant>
        <vt:lpwstr>https://www.vic.gov.au/education-state</vt:lpwstr>
      </vt:variant>
      <vt:variant>
        <vt:lpwstr/>
      </vt:variant>
      <vt:variant>
        <vt:i4>7798899</vt:i4>
      </vt:variant>
      <vt:variant>
        <vt:i4>0</vt:i4>
      </vt:variant>
      <vt:variant>
        <vt:i4>0</vt:i4>
      </vt:variant>
      <vt:variant>
        <vt:i4>5</vt:i4>
      </vt:variant>
      <vt:variant>
        <vt:lpwstr>https://www2.education.vic.gov.au/pal/victorian-teaching-learning-model/policy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Rhiannon Birch</cp:lastModifiedBy>
  <cp:revision>16</cp:revision>
  <dcterms:created xsi:type="dcterms:W3CDTF">2025-01-20T01:04:00Z</dcterms:created>
  <dcterms:modified xsi:type="dcterms:W3CDTF">2025-01-20T04:46:00Z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ECD_Author">
    <vt:lpwstr>94;#Education|5232e41c-5101-41fe-b638-7d41d1371531</vt:lpwstr>
  </property>
  <property fmtid="{D5CDD505-2E9C-101B-9397-08002B2CF9AE}" pid="8" name="DEECD_SubjectCategory">
    <vt:lpwstr/>
  </property>
  <property fmtid="{D5CDD505-2E9C-101B-9397-08002B2CF9AE}" pid="9" name="DEECD_ItemType">
    <vt:lpwstr>101;#Page|eb523acf-a821-456c-a76b-7607578309d7</vt:lpwstr>
  </property>
  <property fmtid="{D5CDD505-2E9C-101B-9397-08002B2CF9AE}" pid="10" name="DEECD_Audience">
    <vt:lpwstr/>
  </property>
</Properties>
</file>