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A656DBE" w14:textId="77777777" w:rsidR="005905A6" w:rsidRDefault="005905A6" w:rsidP="005905A6">
      <w:pPr>
        <w:ind w:left="720"/>
        <w:rPr>
          <w:rFonts w:ascii="Segoe UI Black" w:hAnsi="Segoe UI Black"/>
          <w:b/>
          <w:bCs/>
          <w:color w:val="FFFFFF" w:themeColor="background1"/>
          <w:sz w:val="92"/>
          <w:szCs w:val="92"/>
        </w:rPr>
      </w:pPr>
      <w:bookmarkStart w:id="0" w:name="_GoBack"/>
      <w:bookmarkEnd w:id="0"/>
      <w:r w:rsidRPr="005905A6">
        <w:rPr>
          <w:rFonts w:ascii="Segoe UI Black" w:hAnsi="Segoe UI Black"/>
          <w:b/>
          <w:bCs/>
          <w:color w:val="FFFFFF" w:themeColor="background1"/>
          <w:sz w:val="92"/>
          <w:szCs w:val="92"/>
        </w:rPr>
        <w:t xml:space="preserve">Micro-credentials </w:t>
      </w:r>
    </w:p>
    <w:p w14:paraId="2E2F86CB" w14:textId="0C0E7D1C" w:rsidR="005905A6" w:rsidRPr="002A4DF9" w:rsidRDefault="00B145F9" w:rsidP="005905A6">
      <w:pPr>
        <w:ind w:left="720"/>
        <w:rPr>
          <w:rFonts w:ascii="Segoe UI Black" w:hAnsi="Segoe UI Black"/>
          <w:color w:val="FFFFFF" w:themeColor="background1"/>
          <w:sz w:val="100"/>
          <w:szCs w:val="100"/>
        </w:rPr>
        <w:sectPr w:rsidR="005905A6" w:rsidRPr="002A4DF9" w:rsidSect="00B145F9"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2835" w:right="2835" w:bottom="1418" w:left="1701" w:header="720" w:footer="720" w:gutter="0"/>
          <w:cols w:space="720"/>
          <w:titlePg/>
          <w:docGrid w:linePitch="360"/>
        </w:sectPr>
      </w:pPr>
      <w:r>
        <w:rPr>
          <w:rFonts w:ascii="Segoe UI Black" w:hAnsi="Segoe UI Black"/>
          <w:b/>
          <w:bCs/>
          <w:color w:val="FFFFFF" w:themeColor="background1"/>
          <w:sz w:val="92"/>
          <w:szCs w:val="92"/>
        </w:rPr>
        <w:t>DISCUSSION PAPER</w:t>
      </w:r>
    </w:p>
    <w:p w14:paraId="1AE5C267" w14:textId="77777777" w:rsidR="00F65378" w:rsidRPr="00F65378" w:rsidRDefault="00F65378" w:rsidP="00F65378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F5496"/>
          <w:sz w:val="32"/>
          <w:szCs w:val="32"/>
        </w:rPr>
      </w:pPr>
      <w:r w:rsidRPr="00F65378">
        <w:rPr>
          <w:rFonts w:ascii="Calibri Light" w:eastAsia="Times New Roman" w:hAnsi="Calibri Light" w:cs="Times New Roman"/>
          <w:color w:val="2F5496"/>
          <w:sz w:val="32"/>
          <w:szCs w:val="32"/>
        </w:rPr>
        <w:lastRenderedPageBreak/>
        <w:t>Micro-credentials discussion paper</w:t>
      </w:r>
    </w:p>
    <w:p w14:paraId="7B5FAFC6" w14:textId="77777777" w:rsidR="00F65378" w:rsidRPr="00F65378" w:rsidRDefault="00F65378" w:rsidP="00F65378">
      <w:pPr>
        <w:spacing w:after="0"/>
        <w:jc w:val="center"/>
        <w:rPr>
          <w:rFonts w:ascii="Arial" w:eastAsia="Calibri" w:hAnsi="Arial" w:cs="Arial"/>
          <w:b/>
          <w:u w:val="single"/>
        </w:rPr>
      </w:pPr>
    </w:p>
    <w:p w14:paraId="20E72E46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This paper is the first instalment of the fast-tracked foundational work on micro-credentials agreed to by Ministers at the 22 November 2019 COAG Skills Council meeting. The purpose of the paper is to explore issues on the use of micro-credentials in the national VET system to better respond to student and job-need. </w:t>
      </w:r>
    </w:p>
    <w:p w14:paraId="5FE70A45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</w:p>
    <w:p w14:paraId="3D81E6E9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This work fits under the COAG VET Reform Roadmap and when completed will deliver an agreed definition of micro-credentials in the VET sector and an operational framework for how micro-credentials function in the national VET system. This will complement work being undertaken by the Australian Qualifications Framework following the Expert Review and in the higher education sector. </w:t>
      </w:r>
    </w:p>
    <w:p w14:paraId="3B845D6C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</w:p>
    <w:p w14:paraId="6000DDD6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This consideration of micro-credentials in the national VET system will be explored in the context of dual pathways between the higher education and VET sectors. </w:t>
      </w:r>
    </w:p>
    <w:p w14:paraId="1C4B4046" w14:textId="77777777" w:rsidR="00F65378" w:rsidRPr="00F65378" w:rsidRDefault="00F65378" w:rsidP="00F65378">
      <w:pPr>
        <w:spacing w:after="0"/>
        <w:rPr>
          <w:rFonts w:ascii="Arial" w:eastAsia="Calibri" w:hAnsi="Arial" w:cs="Arial"/>
          <w:b/>
        </w:rPr>
      </w:pPr>
    </w:p>
    <w:p w14:paraId="0DED75A1" w14:textId="77777777" w:rsidR="00F65378" w:rsidRPr="00F65378" w:rsidRDefault="00F65378" w:rsidP="00F65378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F65378">
        <w:rPr>
          <w:rFonts w:ascii="Calibri Light" w:eastAsia="Times New Roman" w:hAnsi="Calibri Light" w:cs="Times New Roman"/>
          <w:color w:val="2F5496"/>
          <w:sz w:val="26"/>
          <w:szCs w:val="26"/>
        </w:rPr>
        <w:t>Definition</w:t>
      </w:r>
    </w:p>
    <w:p w14:paraId="69C65DCE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  <w:u w:val="single"/>
        </w:rPr>
      </w:pPr>
    </w:p>
    <w:p w14:paraId="7A098A23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Cs/>
        </w:rPr>
      </w:pPr>
      <w:r w:rsidRPr="00F65378">
        <w:rPr>
          <w:rFonts w:ascii="Calibri" w:eastAsia="Calibri" w:hAnsi="Calibri" w:cs="Calibri"/>
          <w:bCs/>
        </w:rPr>
        <w:t>The Australian definition for micro-credentials will draw on research and international experience. Some examples of definitions for consideration are as follows.</w:t>
      </w:r>
    </w:p>
    <w:p w14:paraId="5B056CE8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  <w:i/>
          <w:iCs/>
        </w:rPr>
      </w:pPr>
    </w:p>
    <w:p w14:paraId="7A2FD46C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</w:rPr>
      </w:pPr>
      <w:r w:rsidRPr="00F65378">
        <w:rPr>
          <w:rFonts w:ascii="Calibri" w:eastAsia="Calibri" w:hAnsi="Calibri" w:cs="Calibri"/>
          <w:b/>
        </w:rPr>
        <w:t>AQF review</w:t>
      </w:r>
    </w:p>
    <w:p w14:paraId="17F532C4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The Review used the definition developed by Emeritus Professor Beverly Oliver: “A micro-credential is a certification of assessed learning that is additional, alternative, complementary to a component part of a formal qualification.” </w:t>
      </w:r>
    </w:p>
    <w:p w14:paraId="34A942AD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i/>
        </w:rPr>
      </w:pPr>
    </w:p>
    <w:p w14:paraId="5C6FA689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  <w:bCs/>
          <w:iCs/>
        </w:rPr>
      </w:pPr>
      <w:r w:rsidRPr="00F65378">
        <w:rPr>
          <w:rFonts w:ascii="Calibri" w:eastAsia="Calibri" w:hAnsi="Calibri" w:cs="Calibri"/>
          <w:b/>
          <w:bCs/>
          <w:iCs/>
        </w:rPr>
        <w:t>ASQA (2015)</w:t>
      </w:r>
    </w:p>
    <w:p w14:paraId="4254BEBF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“… a single unit of competency or a combination of units of competency from a training package which link to a licensing or regulatory requirement, or a defined industry need.”</w:t>
      </w:r>
    </w:p>
    <w:p w14:paraId="48266B38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i/>
        </w:rPr>
      </w:pPr>
    </w:p>
    <w:p w14:paraId="04EC2847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</w:rPr>
      </w:pPr>
      <w:r w:rsidRPr="00F65378">
        <w:rPr>
          <w:rFonts w:ascii="Calibri" w:eastAsia="Calibri" w:hAnsi="Calibri" w:cs="Calibri"/>
          <w:b/>
        </w:rPr>
        <w:t>NCVER</w:t>
      </w:r>
    </w:p>
    <w:p w14:paraId="72D1D29A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“In the Australian VET space, skill sets is the terminology usually applied to single units or combinations of units of competency from a nationally endorsed Training Package which link to a licence or regulatory requirement, or a defined industry need.” </w:t>
      </w:r>
    </w:p>
    <w:p w14:paraId="76896197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  <w:i/>
          <w:iCs/>
        </w:rPr>
      </w:pPr>
    </w:p>
    <w:p w14:paraId="0F71E39B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</w:rPr>
      </w:pPr>
      <w:r w:rsidRPr="00F65378">
        <w:rPr>
          <w:rFonts w:ascii="Calibri" w:eastAsia="Calibri" w:hAnsi="Calibri" w:cs="Calibri"/>
          <w:b/>
        </w:rPr>
        <w:t>New Zealand</w:t>
      </w:r>
    </w:p>
    <w:p w14:paraId="1F356DA1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“A micro-credential certifies achievement of a coherent set of skills and knowledge; and is specified by a statement of purpose, learning outcomes, and strong evidence of need by industry, employers, and/or the community. They are smaller than a qualification and focus on skill development opportunities not currently catered for in the regulated tertiary education system.” </w:t>
      </w:r>
    </w:p>
    <w:p w14:paraId="5FBB756E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  <w:i/>
          <w:iCs/>
        </w:rPr>
      </w:pPr>
    </w:p>
    <w:p w14:paraId="3594E2CA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</w:rPr>
      </w:pPr>
      <w:r w:rsidRPr="00F65378">
        <w:rPr>
          <w:rFonts w:ascii="Calibri" w:eastAsia="Calibri" w:hAnsi="Calibri" w:cs="Calibri"/>
          <w:b/>
        </w:rPr>
        <w:t xml:space="preserve">Nous </w:t>
      </w:r>
    </w:p>
    <w:p w14:paraId="2BCD3374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i/>
        </w:rPr>
      </w:pPr>
      <w:r w:rsidRPr="00F65378">
        <w:rPr>
          <w:rFonts w:ascii="Calibri" w:eastAsia="Calibri" w:hAnsi="Calibri" w:cs="Calibri"/>
        </w:rPr>
        <w:t>Nous, in its briefing paper on micro-credentials for the Victorian Department of Education and Training in June 2019, used the following definition: “</w:t>
      </w:r>
      <w:r w:rsidRPr="00F65378">
        <w:rPr>
          <w:rFonts w:ascii="Calibri" w:eastAsia="Calibri" w:hAnsi="Calibri" w:cs="Calibri"/>
          <w:iCs/>
        </w:rPr>
        <w:t>A means of certifying attainment of a discrete module of learning undertaken, in a short time frame, to support a learner’s employment or education goals.”</w:t>
      </w:r>
      <w:r w:rsidRPr="00F65378">
        <w:rPr>
          <w:rFonts w:ascii="Calibri" w:eastAsia="Calibri" w:hAnsi="Calibri" w:cs="Calibri"/>
          <w:i/>
        </w:rPr>
        <w:t xml:space="preserve"> </w:t>
      </w:r>
    </w:p>
    <w:p w14:paraId="5DEAC219" w14:textId="20C86513" w:rsidR="00F65378" w:rsidRPr="00F65378" w:rsidRDefault="00F65378" w:rsidP="00F65378">
      <w:pPr>
        <w:spacing w:after="0"/>
        <w:rPr>
          <w:rFonts w:ascii="Calibri" w:eastAsia="Calibri" w:hAnsi="Calibri" w:cs="Calibri"/>
          <w:b/>
          <w:bCs/>
          <w:iCs/>
        </w:rPr>
      </w:pPr>
    </w:p>
    <w:p w14:paraId="12252DD3" w14:textId="77777777" w:rsidR="00F65378" w:rsidRPr="00F65378" w:rsidRDefault="00F65378" w:rsidP="00F65378">
      <w:pPr>
        <w:spacing w:after="0"/>
        <w:rPr>
          <w:rFonts w:ascii="Calibri" w:eastAsia="Calibri" w:hAnsi="Calibri" w:cs="Calibri"/>
          <w:b/>
          <w:bCs/>
          <w:iCs/>
        </w:rPr>
      </w:pPr>
      <w:r w:rsidRPr="00F65378">
        <w:rPr>
          <w:rFonts w:ascii="Calibri" w:eastAsia="Calibri" w:hAnsi="Calibri" w:cs="Calibri"/>
          <w:b/>
          <w:bCs/>
          <w:iCs/>
        </w:rPr>
        <w:t>Business Council of Australia (2018)</w:t>
      </w:r>
    </w:p>
    <w:p w14:paraId="375BAAFB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“A micro-credential can take many forms. At its smallest, it is a single module, subject, skill or competency, but it can also be a suite of skills or knowledge, or a skill set. Some micro-credentials </w:t>
      </w:r>
      <w:r w:rsidRPr="00F65378">
        <w:rPr>
          <w:rFonts w:ascii="Calibri" w:eastAsia="Calibri" w:hAnsi="Calibri" w:cs="Calibri"/>
        </w:rPr>
        <w:lastRenderedPageBreak/>
        <w:t>may have a form, such as skill sets defined within a TP, while others could be specific to an individual company or an individual learner.”</w:t>
      </w:r>
    </w:p>
    <w:p w14:paraId="52BB22EB" w14:textId="77777777" w:rsidR="00F65378" w:rsidRPr="00F65378" w:rsidRDefault="00F65378" w:rsidP="00F65378">
      <w:pPr>
        <w:spacing w:line="259" w:lineRule="auto"/>
        <w:rPr>
          <w:rFonts w:ascii="Arial" w:eastAsia="Calibri" w:hAnsi="Arial" w:cs="Arial"/>
          <w:b/>
          <w:bCs/>
          <w:u w:val="single"/>
        </w:rPr>
      </w:pPr>
    </w:p>
    <w:p w14:paraId="70377300" w14:textId="77777777" w:rsidR="00F65378" w:rsidRPr="00F65378" w:rsidRDefault="00F65378" w:rsidP="00F65378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F65378">
        <w:rPr>
          <w:rFonts w:ascii="Calibri Light" w:eastAsia="Times New Roman" w:hAnsi="Calibri Light" w:cs="Times New Roman"/>
          <w:color w:val="2F5496"/>
          <w:sz w:val="26"/>
          <w:szCs w:val="26"/>
        </w:rPr>
        <w:t>Key points on how short forms of training currently operate in the national VET system</w:t>
      </w:r>
    </w:p>
    <w:p w14:paraId="1A43BAD7" w14:textId="77777777" w:rsidR="00F65378" w:rsidRPr="00F65378" w:rsidRDefault="00F65378" w:rsidP="00F65378">
      <w:pPr>
        <w:spacing w:before="60" w:after="60"/>
        <w:jc w:val="both"/>
        <w:rPr>
          <w:rFonts w:ascii="Arial" w:eastAsia="Calibri" w:hAnsi="Arial" w:cs="Arial"/>
          <w:b/>
          <w:bCs/>
          <w:i/>
          <w:iCs/>
        </w:rPr>
      </w:pPr>
    </w:p>
    <w:p w14:paraId="33639D0D" w14:textId="77777777" w:rsidR="00F65378" w:rsidRPr="00F65378" w:rsidRDefault="00F65378" w:rsidP="00F6537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</w:rPr>
      </w:pPr>
      <w:r w:rsidRPr="00F65378">
        <w:rPr>
          <w:rFonts w:ascii="Calibri Light" w:eastAsia="Times New Roman" w:hAnsi="Calibri Light" w:cs="Times New Roman"/>
          <w:color w:val="1F3763"/>
          <w:sz w:val="24"/>
          <w:szCs w:val="24"/>
        </w:rPr>
        <w:t>Context</w:t>
      </w:r>
    </w:p>
    <w:p w14:paraId="0F8CD87D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Nationally recognised full qualifications are the primary means of providing tertiary education. Full qualifications are designed to provide students with a rich educational experience, supporting both strong outcomes for the student and labour market mobility.  </w:t>
      </w:r>
    </w:p>
    <w:p w14:paraId="2959E1F1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Micro-credentials play a role in a range of settings including work readiness, upskilling and reskilling, transitioning workers and additional skills outside the qualification.</w:t>
      </w:r>
    </w:p>
    <w:p w14:paraId="783DACAB" w14:textId="77777777" w:rsidR="00F65378" w:rsidRPr="00F65378" w:rsidRDefault="00F65378" w:rsidP="00F65378">
      <w:pPr>
        <w:numPr>
          <w:ilvl w:val="0"/>
          <w:numId w:val="7"/>
        </w:numPr>
        <w:spacing w:before="60" w:after="60" w:line="254" w:lineRule="auto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Both accredited (where the credential could be counted toward a nationally recognised qualification) and non-accredited (digital badges, vendor/professional credentials) training play a role in skill development.</w:t>
      </w:r>
    </w:p>
    <w:p w14:paraId="71161F51" w14:textId="77777777" w:rsidR="00F65378" w:rsidRPr="00F65378" w:rsidRDefault="00F65378" w:rsidP="00F65378">
      <w:pPr>
        <w:numPr>
          <w:ilvl w:val="0"/>
          <w:numId w:val="7"/>
        </w:numPr>
        <w:spacing w:before="60" w:after="60" w:line="254" w:lineRule="auto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Any funding by governments is targeted to social or economic needs that generally are not sufficiently serviced by fee for service markets.</w:t>
      </w:r>
    </w:p>
    <w:p w14:paraId="78BC68B9" w14:textId="77777777" w:rsidR="00F65378" w:rsidRPr="00F65378" w:rsidRDefault="00F65378" w:rsidP="00F65378">
      <w:pPr>
        <w:spacing w:before="60" w:after="60" w:line="254" w:lineRule="auto"/>
        <w:ind w:left="360"/>
        <w:contextualSpacing/>
        <w:jc w:val="both"/>
        <w:rPr>
          <w:rFonts w:ascii="Arial" w:eastAsia="Calibri" w:hAnsi="Arial" w:cs="Arial"/>
        </w:rPr>
      </w:pPr>
    </w:p>
    <w:p w14:paraId="6F0A7C9D" w14:textId="77777777" w:rsidR="00F65378" w:rsidRPr="00F65378" w:rsidRDefault="00F65378" w:rsidP="00F6537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</w:rPr>
      </w:pPr>
      <w:r w:rsidRPr="00F65378">
        <w:rPr>
          <w:rFonts w:ascii="Calibri Light" w:eastAsia="Times New Roman" w:hAnsi="Calibri Light" w:cs="Times New Roman"/>
          <w:color w:val="1F3763"/>
          <w:sz w:val="24"/>
          <w:szCs w:val="24"/>
        </w:rPr>
        <w:t>Development</w:t>
      </w:r>
    </w:p>
    <w:p w14:paraId="005B732C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Individual units of competency used to develop accredited short form training exist on the National Training Register.</w:t>
      </w:r>
    </w:p>
    <w:p w14:paraId="4F5E1442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There must be strong evidence of need from employers, industry and/or community for new units to be developed.</w:t>
      </w:r>
    </w:p>
    <w:p w14:paraId="673C076F" w14:textId="77777777" w:rsidR="00F65378" w:rsidRPr="00F65378" w:rsidRDefault="00F65378" w:rsidP="00F65378">
      <w:pPr>
        <w:spacing w:before="60" w:after="60"/>
        <w:jc w:val="both"/>
        <w:rPr>
          <w:rFonts w:ascii="Arial" w:eastAsia="Calibri" w:hAnsi="Arial" w:cs="Arial"/>
          <w:b/>
          <w:bCs/>
          <w:i/>
          <w:iCs/>
        </w:rPr>
      </w:pPr>
    </w:p>
    <w:p w14:paraId="04F6254A" w14:textId="77777777" w:rsidR="00F65378" w:rsidRPr="00F65378" w:rsidRDefault="00F65378" w:rsidP="00F6537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</w:rPr>
      </w:pPr>
      <w:r w:rsidRPr="00F65378">
        <w:rPr>
          <w:rFonts w:ascii="Calibri Light" w:eastAsia="Times New Roman" w:hAnsi="Calibri Light" w:cs="Times New Roman"/>
          <w:color w:val="1F3763"/>
          <w:sz w:val="24"/>
          <w:szCs w:val="24"/>
        </w:rPr>
        <w:t>Assessment</w:t>
      </w:r>
    </w:p>
    <w:p w14:paraId="720133F0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All accredited training is assessed</w:t>
      </w:r>
    </w:p>
    <w:p w14:paraId="333276E6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Recognition of prior learning process apply for any non-accredited training to be counted towards a qualification. </w:t>
      </w:r>
    </w:p>
    <w:p w14:paraId="32082102" w14:textId="77777777" w:rsidR="00F65378" w:rsidRPr="00F65378" w:rsidRDefault="00F65378" w:rsidP="00F65378">
      <w:pPr>
        <w:spacing w:before="60" w:after="60"/>
        <w:ind w:left="360"/>
        <w:contextualSpacing/>
        <w:jc w:val="both"/>
        <w:rPr>
          <w:rFonts w:ascii="Arial" w:eastAsia="Calibri" w:hAnsi="Arial" w:cs="Arial"/>
        </w:rPr>
      </w:pPr>
    </w:p>
    <w:p w14:paraId="7CE72031" w14:textId="77777777" w:rsidR="00F65378" w:rsidRPr="00F65378" w:rsidRDefault="00F65378" w:rsidP="00F6537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</w:rPr>
      </w:pPr>
      <w:r w:rsidRPr="00F65378">
        <w:rPr>
          <w:rFonts w:ascii="Calibri Light" w:eastAsia="Times New Roman" w:hAnsi="Calibri Light" w:cs="Times New Roman"/>
          <w:color w:val="1F3763"/>
          <w:sz w:val="24"/>
          <w:szCs w:val="24"/>
        </w:rPr>
        <w:t>Recognition</w:t>
      </w:r>
    </w:p>
    <w:p w14:paraId="49CAE92B" w14:textId="77777777" w:rsidR="00F65378" w:rsidRPr="00F65378" w:rsidRDefault="00F65378" w:rsidP="00F65378">
      <w:pPr>
        <w:numPr>
          <w:ilvl w:val="0"/>
          <w:numId w:val="7"/>
        </w:numPr>
        <w:spacing w:before="60" w:after="60"/>
        <w:contextualSpacing/>
        <w:jc w:val="both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>All nationally recognised training is reflected on a student’s statement of attainment linked to the unique student identifier (USI).</w:t>
      </w:r>
    </w:p>
    <w:p w14:paraId="085FE9B8" w14:textId="77777777" w:rsidR="00F65378" w:rsidRPr="00F65378" w:rsidRDefault="00F65378" w:rsidP="00F65378">
      <w:pPr>
        <w:spacing w:after="0"/>
        <w:rPr>
          <w:rFonts w:ascii="Arial" w:eastAsia="Calibri" w:hAnsi="Arial" w:cs="Arial"/>
        </w:rPr>
      </w:pPr>
    </w:p>
    <w:p w14:paraId="6295FC2D" w14:textId="77777777" w:rsidR="00F65378" w:rsidRPr="00F65378" w:rsidRDefault="00F65378" w:rsidP="00F65378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F5496"/>
          <w:sz w:val="26"/>
          <w:szCs w:val="26"/>
        </w:rPr>
      </w:pPr>
      <w:r w:rsidRPr="00F65378">
        <w:rPr>
          <w:rFonts w:ascii="Calibri Light" w:eastAsia="Times New Roman" w:hAnsi="Calibri Light" w:cs="Times New Roman"/>
          <w:color w:val="2F5496"/>
          <w:sz w:val="26"/>
          <w:szCs w:val="26"/>
        </w:rPr>
        <w:t>Questions for consideration</w:t>
      </w:r>
    </w:p>
    <w:p w14:paraId="2EF83D5D" w14:textId="77777777" w:rsidR="00F65378" w:rsidRPr="00F65378" w:rsidRDefault="00F65378" w:rsidP="00F65378">
      <w:pPr>
        <w:spacing w:after="0"/>
        <w:ind w:left="360"/>
        <w:contextualSpacing/>
        <w:rPr>
          <w:rFonts w:ascii="Calibri" w:eastAsia="Calibri" w:hAnsi="Calibri" w:cs="Arial"/>
        </w:rPr>
      </w:pPr>
    </w:p>
    <w:p w14:paraId="0456EBA9" w14:textId="77777777" w:rsidR="00F65378" w:rsidRPr="00F65378" w:rsidRDefault="00F65378" w:rsidP="00F65378">
      <w:pPr>
        <w:numPr>
          <w:ilvl w:val="0"/>
          <w:numId w:val="7"/>
        </w:numPr>
        <w:spacing w:after="0"/>
        <w:contextualSpacing/>
        <w:rPr>
          <w:rFonts w:ascii="Calibri" w:eastAsia="Calibri" w:hAnsi="Calibri" w:cs="Arial"/>
        </w:rPr>
      </w:pPr>
      <w:r w:rsidRPr="00F65378">
        <w:rPr>
          <w:rFonts w:ascii="Calibri" w:eastAsia="Calibri" w:hAnsi="Calibri" w:cs="Arial"/>
        </w:rPr>
        <w:t>Should the definition encompass both VET and higher education or be specific to VET?</w:t>
      </w:r>
    </w:p>
    <w:p w14:paraId="159B61D4" w14:textId="77777777" w:rsidR="00F65378" w:rsidRPr="00F65378" w:rsidRDefault="00F65378" w:rsidP="00F65378">
      <w:pPr>
        <w:numPr>
          <w:ilvl w:val="0"/>
          <w:numId w:val="7"/>
        </w:numPr>
        <w:spacing w:after="0"/>
        <w:contextualSpacing/>
        <w:rPr>
          <w:rFonts w:ascii="Calibri" w:eastAsia="Calibri" w:hAnsi="Calibri" w:cs="Arial"/>
        </w:rPr>
      </w:pPr>
      <w:r w:rsidRPr="00F65378">
        <w:rPr>
          <w:rFonts w:ascii="Calibri" w:eastAsia="Calibri" w:hAnsi="Calibri" w:cs="Arial"/>
        </w:rPr>
        <w:t>Are there any other examples locally or internationally that should be considered in forming the definition?</w:t>
      </w:r>
    </w:p>
    <w:p w14:paraId="0504B4AC" w14:textId="77777777" w:rsidR="00F65378" w:rsidRPr="00F65378" w:rsidRDefault="00F65378" w:rsidP="00F65378">
      <w:pPr>
        <w:numPr>
          <w:ilvl w:val="0"/>
          <w:numId w:val="7"/>
        </w:numPr>
        <w:spacing w:after="0"/>
        <w:contextualSpacing/>
        <w:rPr>
          <w:rFonts w:ascii="Calibri" w:eastAsia="Calibri" w:hAnsi="Calibri" w:cs="Arial"/>
        </w:rPr>
      </w:pPr>
      <w:r w:rsidRPr="00F65378">
        <w:rPr>
          <w:rFonts w:ascii="Calibri" w:eastAsia="Calibri" w:hAnsi="Calibri" w:cs="Arial"/>
        </w:rPr>
        <w:t>What else should be considered in developing the definition?</w:t>
      </w:r>
    </w:p>
    <w:p w14:paraId="2093D5DF" w14:textId="77777777" w:rsidR="00F65378" w:rsidRPr="00F65378" w:rsidRDefault="00F65378" w:rsidP="00F65378">
      <w:pPr>
        <w:numPr>
          <w:ilvl w:val="0"/>
          <w:numId w:val="7"/>
        </w:numPr>
        <w:spacing w:after="0"/>
        <w:contextualSpacing/>
        <w:rPr>
          <w:rFonts w:ascii="Calibri" w:eastAsia="Calibri" w:hAnsi="Calibri" w:cs="Arial"/>
        </w:rPr>
      </w:pPr>
      <w:r w:rsidRPr="00F65378">
        <w:rPr>
          <w:rFonts w:ascii="Calibri" w:eastAsia="Calibri" w:hAnsi="Calibri" w:cs="Arial"/>
        </w:rPr>
        <w:t>What needs to change to support the operation of the definition in all settings?</w:t>
      </w:r>
    </w:p>
    <w:p w14:paraId="62808601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</w:p>
    <w:p w14:paraId="77A1C4D4" w14:textId="77777777" w:rsidR="00F65378" w:rsidRPr="00F65378" w:rsidRDefault="00F65378" w:rsidP="00F65378">
      <w:pPr>
        <w:spacing w:after="0"/>
        <w:rPr>
          <w:rFonts w:ascii="Calibri" w:eastAsia="Calibri" w:hAnsi="Calibri" w:cs="Calibri"/>
        </w:rPr>
      </w:pPr>
      <w:r w:rsidRPr="00F65378">
        <w:rPr>
          <w:rFonts w:ascii="Calibri" w:eastAsia="Calibri" w:hAnsi="Calibri" w:cs="Calibri"/>
        </w:rPr>
        <w:t xml:space="preserve">Please provide your input to </w:t>
      </w:r>
      <w:hyperlink r:id="rId14" w:history="1">
        <w:r w:rsidRPr="00F65378">
          <w:rPr>
            <w:rFonts w:ascii="Calibri" w:eastAsia="Calibri" w:hAnsi="Calibri" w:cs="Calibri"/>
            <w:color w:val="0000FF"/>
            <w:u w:val="single"/>
          </w:rPr>
          <w:t>tertiary.education.national.reform@edumail.vic.gov.au</w:t>
        </w:r>
      </w:hyperlink>
      <w:r w:rsidRPr="00F65378">
        <w:rPr>
          <w:rFonts w:ascii="Calibri" w:eastAsia="Calibri" w:hAnsi="Calibri" w:cs="Calibri"/>
        </w:rPr>
        <w:t xml:space="preserve"> by 20 March 2020.</w:t>
      </w:r>
    </w:p>
    <w:p w14:paraId="3CFF59FE" w14:textId="38AEEB92" w:rsidR="00F642AE" w:rsidRDefault="00F642AE">
      <w:pPr>
        <w:spacing w:line="259" w:lineRule="auto"/>
        <w:rPr>
          <w:rFonts w:ascii="Arial" w:hAnsi="Arial" w:cs="Arial"/>
        </w:rPr>
      </w:pPr>
    </w:p>
    <w:sectPr w:rsidR="00F642AE" w:rsidSect="004E590D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CCC3B" w14:textId="77777777" w:rsidR="006E3237" w:rsidRDefault="006E3237">
      <w:pPr>
        <w:spacing w:after="0" w:line="240" w:lineRule="auto"/>
      </w:pPr>
      <w:r>
        <w:separator/>
      </w:r>
    </w:p>
  </w:endnote>
  <w:endnote w:type="continuationSeparator" w:id="0">
    <w:p w14:paraId="54409662" w14:textId="77777777" w:rsidR="006E3237" w:rsidRDefault="006E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2E9B1" w14:textId="5E9182A1" w:rsidR="00037553" w:rsidRDefault="00F65378" w:rsidP="00037553">
    <w:pPr>
      <w:pStyle w:val="NousFooter"/>
    </w:pPr>
    <w:r>
      <w:t>Micro-credentials discussion paper</w:t>
    </w:r>
    <w:r w:rsidR="00813C74" w:rsidRPr="008A55C6">
      <w:t xml:space="preserve"> </w:t>
    </w:r>
    <w:sdt>
      <w:sdtPr>
        <w:alias w:val="Title"/>
        <w:id w:val="209520063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13C74">
          <w:t xml:space="preserve">     </w:t>
        </w:r>
      </w:sdtContent>
    </w:sdt>
    <w:r w:rsidR="00813C74" w:rsidRPr="008A55C6">
      <w:t xml:space="preserve"> | </w:t>
    </w:r>
    <w:sdt>
      <w:sdtPr>
        <w:alias w:val="Publish Date"/>
        <w:id w:val="1791782244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20-02-14T00:00:00Z">
          <w:dateFormat w:val="d MMMM yyyy"/>
          <w:lid w:val="en-AU"/>
          <w:storeMappedDataAs w:val="dateTime"/>
          <w:calendar w:val="gregorian"/>
        </w:date>
      </w:sdtPr>
      <w:sdtEndPr/>
      <w:sdtContent>
        <w:r w:rsidR="00813C74">
          <w:t xml:space="preserve">     </w:t>
        </w:r>
      </w:sdtContent>
    </w:sdt>
    <w:r w:rsidR="00813C74" w:rsidRPr="008A55C6">
      <w:ptab w:relativeTo="margin" w:alignment="right" w:leader="none"/>
    </w:r>
    <w:r w:rsidR="00813C74" w:rsidRPr="008A55C6">
      <w:t>|</w:t>
    </w:r>
    <w:r w:rsidR="00813C74">
      <w:t xml:space="preserve"> </w:t>
    </w:r>
    <w:r w:rsidR="00813C74">
      <w:fldChar w:fldCharType="begin"/>
    </w:r>
    <w:r w:rsidR="00813C74">
      <w:instrText xml:space="preserve"> PAGE  \* Arabic  \* MERGEFORMAT </w:instrText>
    </w:r>
    <w:r w:rsidR="00813C74">
      <w:fldChar w:fldCharType="separate"/>
    </w:r>
    <w:r w:rsidR="00AB071F">
      <w:rPr>
        <w:noProof/>
      </w:rPr>
      <w:t>3</w:t>
    </w:r>
    <w:r w:rsidR="00813C74">
      <w:fldChar w:fldCharType="end"/>
    </w:r>
    <w:r w:rsidR="00813C74">
      <w:t xml:space="preserve"> </w:t>
    </w:r>
    <w:r w:rsidR="00813C74" w:rsidRPr="008A55C6">
      <w:t>|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4D3B" w14:textId="77777777" w:rsidR="001522B6" w:rsidRDefault="00813C74">
    <w:pPr>
      <w:pStyle w:val="Footer"/>
    </w:pPr>
    <w:r w:rsidRPr="00A75651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5037966B" wp14:editId="7F92783C">
          <wp:simplePos x="0" y="0"/>
          <wp:positionH relativeFrom="margin">
            <wp:align>left</wp:align>
          </wp:positionH>
          <wp:positionV relativeFrom="paragraph">
            <wp:posOffset>-1878965</wp:posOffset>
          </wp:positionV>
          <wp:extent cx="3743257" cy="1000125"/>
          <wp:effectExtent l="0" t="0" r="0" b="0"/>
          <wp:wrapNone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C03B58E9-594F-40CF-8C5E-3716C198FE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C03B58E9-594F-40CF-8C5E-3716C198FE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3257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32518" w14:textId="77777777" w:rsidR="006E3237" w:rsidRDefault="006E3237">
      <w:pPr>
        <w:spacing w:after="0" w:line="240" w:lineRule="auto"/>
      </w:pPr>
      <w:r>
        <w:separator/>
      </w:r>
    </w:p>
  </w:footnote>
  <w:footnote w:type="continuationSeparator" w:id="0">
    <w:p w14:paraId="0B9930E1" w14:textId="77777777" w:rsidR="006E3237" w:rsidRDefault="006E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F23C" w14:textId="77777777" w:rsidR="00037553" w:rsidRDefault="00813C74" w:rsidP="009C08CE">
    <w:pPr>
      <w:pStyle w:val="Header"/>
      <w:tabs>
        <w:tab w:val="clear" w:pos="4513"/>
        <w:tab w:val="clear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562C31" wp14:editId="45EA186F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15106650" cy="106680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6650" cy="10668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48568" id="Rectangle 2" o:spid="_x0000_s1026" style="position:absolute;margin-left:1138.3pt;margin-top:-36pt;width:1189.5pt;height:840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" fillcolor="#00b3b0 [3204]" stroked="f" strokeweight="2pt">
              <w10:wrap anchorx="page"/>
            </v:rect>
          </w:pict>
        </mc:Fallback>
      </mc:AlternateContent>
    </w:r>
    <w:r w:rsidRPr="001522B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842D9" wp14:editId="77E96794">
              <wp:simplePos x="0" y="0"/>
              <wp:positionH relativeFrom="margin">
                <wp:align>left</wp:align>
              </wp:positionH>
              <wp:positionV relativeFrom="paragraph">
                <wp:posOffset>1371600</wp:posOffset>
              </wp:positionV>
              <wp:extent cx="19050" cy="2806700"/>
              <wp:effectExtent l="19050" t="0" r="38100" b="50800"/>
              <wp:wrapNone/>
              <wp:docPr id="4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" cy="280670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B2321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8pt" to="1.5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" strokecolor="#002c5b [3205]" strokeweight="4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C7B"/>
    <w:multiLevelType w:val="hybridMultilevel"/>
    <w:tmpl w:val="592C3FF8"/>
    <w:lvl w:ilvl="0" w:tplc="30FEFC0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E2F82"/>
    <w:multiLevelType w:val="hybridMultilevel"/>
    <w:tmpl w:val="B2C0E352"/>
    <w:lvl w:ilvl="0" w:tplc="10F603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C46"/>
    <w:multiLevelType w:val="hybridMultilevel"/>
    <w:tmpl w:val="83CCC54C"/>
    <w:lvl w:ilvl="0" w:tplc="30FEFC0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86900"/>
    <w:multiLevelType w:val="hybridMultilevel"/>
    <w:tmpl w:val="E612E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6378B"/>
    <w:multiLevelType w:val="hybridMultilevel"/>
    <w:tmpl w:val="F83846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031" w:hanging="180"/>
      </w:pPr>
      <w:rPr>
        <w:rFonts w:ascii="Courier New" w:hAnsi="Courier New" w:cs="Courier New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E200D1"/>
    <w:multiLevelType w:val="hybridMultilevel"/>
    <w:tmpl w:val="E07E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C8"/>
    <w:rsid w:val="000002C9"/>
    <w:rsid w:val="00005D9A"/>
    <w:rsid w:val="00032BA1"/>
    <w:rsid w:val="00060F63"/>
    <w:rsid w:val="00077198"/>
    <w:rsid w:val="00081861"/>
    <w:rsid w:val="0008250D"/>
    <w:rsid w:val="00084610"/>
    <w:rsid w:val="00087B12"/>
    <w:rsid w:val="00096EA6"/>
    <w:rsid w:val="000A61C7"/>
    <w:rsid w:val="000B28E5"/>
    <w:rsid w:val="000B4C15"/>
    <w:rsid w:val="000B52F6"/>
    <w:rsid w:val="000C4E3D"/>
    <w:rsid w:val="00104A8F"/>
    <w:rsid w:val="00120F6E"/>
    <w:rsid w:val="0012391B"/>
    <w:rsid w:val="00127260"/>
    <w:rsid w:val="00137D69"/>
    <w:rsid w:val="00144662"/>
    <w:rsid w:val="00145391"/>
    <w:rsid w:val="0015035C"/>
    <w:rsid w:val="00156DC4"/>
    <w:rsid w:val="00160B22"/>
    <w:rsid w:val="00173434"/>
    <w:rsid w:val="00175697"/>
    <w:rsid w:val="00177672"/>
    <w:rsid w:val="001807F5"/>
    <w:rsid w:val="00180BB8"/>
    <w:rsid w:val="001B4BD6"/>
    <w:rsid w:val="001B555D"/>
    <w:rsid w:val="00203B84"/>
    <w:rsid w:val="00205358"/>
    <w:rsid w:val="002059DF"/>
    <w:rsid w:val="00215684"/>
    <w:rsid w:val="0022195C"/>
    <w:rsid w:val="00230258"/>
    <w:rsid w:val="0025766E"/>
    <w:rsid w:val="00260734"/>
    <w:rsid w:val="0026117B"/>
    <w:rsid w:val="002828E8"/>
    <w:rsid w:val="002855DC"/>
    <w:rsid w:val="002A43F9"/>
    <w:rsid w:val="002B1466"/>
    <w:rsid w:val="002D2234"/>
    <w:rsid w:val="002D435B"/>
    <w:rsid w:val="002E6C84"/>
    <w:rsid w:val="002F4E66"/>
    <w:rsid w:val="003124BF"/>
    <w:rsid w:val="00314771"/>
    <w:rsid w:val="0032181C"/>
    <w:rsid w:val="00325FCD"/>
    <w:rsid w:val="00335299"/>
    <w:rsid w:val="003546D6"/>
    <w:rsid w:val="00361B9E"/>
    <w:rsid w:val="00371399"/>
    <w:rsid w:val="00375189"/>
    <w:rsid w:val="0038295F"/>
    <w:rsid w:val="00393242"/>
    <w:rsid w:val="00397803"/>
    <w:rsid w:val="003A05CE"/>
    <w:rsid w:val="003A1BDA"/>
    <w:rsid w:val="003A5D41"/>
    <w:rsid w:val="003C2E6D"/>
    <w:rsid w:val="003D2106"/>
    <w:rsid w:val="003D3031"/>
    <w:rsid w:val="003D6E4D"/>
    <w:rsid w:val="003F04DC"/>
    <w:rsid w:val="003F1E4F"/>
    <w:rsid w:val="00407514"/>
    <w:rsid w:val="004114D3"/>
    <w:rsid w:val="00411B75"/>
    <w:rsid w:val="00423291"/>
    <w:rsid w:val="0044067A"/>
    <w:rsid w:val="004450B4"/>
    <w:rsid w:val="00472F79"/>
    <w:rsid w:val="00481D91"/>
    <w:rsid w:val="004B6D8B"/>
    <w:rsid w:val="004C131F"/>
    <w:rsid w:val="004E3DBE"/>
    <w:rsid w:val="004E590D"/>
    <w:rsid w:val="004F4276"/>
    <w:rsid w:val="004F54E1"/>
    <w:rsid w:val="005025C9"/>
    <w:rsid w:val="00504AB5"/>
    <w:rsid w:val="005176AE"/>
    <w:rsid w:val="00524E13"/>
    <w:rsid w:val="005273B0"/>
    <w:rsid w:val="00532121"/>
    <w:rsid w:val="00540DE6"/>
    <w:rsid w:val="00563619"/>
    <w:rsid w:val="00573534"/>
    <w:rsid w:val="00574F7D"/>
    <w:rsid w:val="00583178"/>
    <w:rsid w:val="005905A6"/>
    <w:rsid w:val="00597B06"/>
    <w:rsid w:val="005A5E69"/>
    <w:rsid w:val="005C075F"/>
    <w:rsid w:val="0060123F"/>
    <w:rsid w:val="0061478C"/>
    <w:rsid w:val="006249F9"/>
    <w:rsid w:val="00630CAC"/>
    <w:rsid w:val="00631932"/>
    <w:rsid w:val="0065122F"/>
    <w:rsid w:val="006528DB"/>
    <w:rsid w:val="006602C9"/>
    <w:rsid w:val="00665687"/>
    <w:rsid w:val="006719E9"/>
    <w:rsid w:val="006759C9"/>
    <w:rsid w:val="00676331"/>
    <w:rsid w:val="0068680D"/>
    <w:rsid w:val="006A4B25"/>
    <w:rsid w:val="006A6861"/>
    <w:rsid w:val="006B5394"/>
    <w:rsid w:val="006C2A1A"/>
    <w:rsid w:val="006E3237"/>
    <w:rsid w:val="006F0144"/>
    <w:rsid w:val="00707F21"/>
    <w:rsid w:val="00720662"/>
    <w:rsid w:val="00726AB8"/>
    <w:rsid w:val="00727415"/>
    <w:rsid w:val="007306C3"/>
    <w:rsid w:val="0075171B"/>
    <w:rsid w:val="00763283"/>
    <w:rsid w:val="00783E55"/>
    <w:rsid w:val="007963AB"/>
    <w:rsid w:val="007B247F"/>
    <w:rsid w:val="007B6937"/>
    <w:rsid w:val="007C432F"/>
    <w:rsid w:val="007F3551"/>
    <w:rsid w:val="007F4BC9"/>
    <w:rsid w:val="007F6091"/>
    <w:rsid w:val="00813C74"/>
    <w:rsid w:val="00820432"/>
    <w:rsid w:val="00844E9D"/>
    <w:rsid w:val="008655FB"/>
    <w:rsid w:val="00870D55"/>
    <w:rsid w:val="0089598B"/>
    <w:rsid w:val="008A5D03"/>
    <w:rsid w:val="008B171B"/>
    <w:rsid w:val="008D2EEC"/>
    <w:rsid w:val="008D601C"/>
    <w:rsid w:val="008F4B0C"/>
    <w:rsid w:val="00925C2E"/>
    <w:rsid w:val="00926BC4"/>
    <w:rsid w:val="00933634"/>
    <w:rsid w:val="00935115"/>
    <w:rsid w:val="00944B09"/>
    <w:rsid w:val="00946AD2"/>
    <w:rsid w:val="00972209"/>
    <w:rsid w:val="00972DF2"/>
    <w:rsid w:val="009736BE"/>
    <w:rsid w:val="00983DAA"/>
    <w:rsid w:val="009C24D2"/>
    <w:rsid w:val="009C364D"/>
    <w:rsid w:val="00A012C0"/>
    <w:rsid w:val="00A05D95"/>
    <w:rsid w:val="00A06B62"/>
    <w:rsid w:val="00A0713E"/>
    <w:rsid w:val="00A1056F"/>
    <w:rsid w:val="00A31031"/>
    <w:rsid w:val="00A41C1F"/>
    <w:rsid w:val="00A51EAB"/>
    <w:rsid w:val="00A532C5"/>
    <w:rsid w:val="00A622A5"/>
    <w:rsid w:val="00A748D5"/>
    <w:rsid w:val="00A770A4"/>
    <w:rsid w:val="00A80256"/>
    <w:rsid w:val="00A84DD6"/>
    <w:rsid w:val="00AB071F"/>
    <w:rsid w:val="00AB57D1"/>
    <w:rsid w:val="00AC2062"/>
    <w:rsid w:val="00AC480D"/>
    <w:rsid w:val="00AC62C2"/>
    <w:rsid w:val="00AD37BB"/>
    <w:rsid w:val="00AD57B6"/>
    <w:rsid w:val="00AD6BFF"/>
    <w:rsid w:val="00AE6DA7"/>
    <w:rsid w:val="00B145F9"/>
    <w:rsid w:val="00B30EBD"/>
    <w:rsid w:val="00B33E74"/>
    <w:rsid w:val="00B676C6"/>
    <w:rsid w:val="00B93228"/>
    <w:rsid w:val="00BA0642"/>
    <w:rsid w:val="00BB0736"/>
    <w:rsid w:val="00BE5FD7"/>
    <w:rsid w:val="00BF77F3"/>
    <w:rsid w:val="00C12515"/>
    <w:rsid w:val="00C32F06"/>
    <w:rsid w:val="00C33306"/>
    <w:rsid w:val="00C355A8"/>
    <w:rsid w:val="00C440BF"/>
    <w:rsid w:val="00C61A12"/>
    <w:rsid w:val="00C72AF3"/>
    <w:rsid w:val="00C90CF0"/>
    <w:rsid w:val="00CA1AF3"/>
    <w:rsid w:val="00CD5527"/>
    <w:rsid w:val="00CD7515"/>
    <w:rsid w:val="00CF6AF1"/>
    <w:rsid w:val="00D14BEE"/>
    <w:rsid w:val="00D171F4"/>
    <w:rsid w:val="00D35BC0"/>
    <w:rsid w:val="00D60597"/>
    <w:rsid w:val="00D6273E"/>
    <w:rsid w:val="00D66D65"/>
    <w:rsid w:val="00D7643E"/>
    <w:rsid w:val="00D8021F"/>
    <w:rsid w:val="00DB42FC"/>
    <w:rsid w:val="00DC4BB4"/>
    <w:rsid w:val="00DD7170"/>
    <w:rsid w:val="00E13D3D"/>
    <w:rsid w:val="00E1630A"/>
    <w:rsid w:val="00E24A57"/>
    <w:rsid w:val="00E30FF3"/>
    <w:rsid w:val="00E328FE"/>
    <w:rsid w:val="00E34C2F"/>
    <w:rsid w:val="00E61215"/>
    <w:rsid w:val="00E700BC"/>
    <w:rsid w:val="00E8258E"/>
    <w:rsid w:val="00E9551C"/>
    <w:rsid w:val="00EA0FFE"/>
    <w:rsid w:val="00EA13A1"/>
    <w:rsid w:val="00EA49B8"/>
    <w:rsid w:val="00EA76DC"/>
    <w:rsid w:val="00EB0240"/>
    <w:rsid w:val="00EB2895"/>
    <w:rsid w:val="00ED4A0B"/>
    <w:rsid w:val="00ED509F"/>
    <w:rsid w:val="00ED58EF"/>
    <w:rsid w:val="00EF1063"/>
    <w:rsid w:val="00F12226"/>
    <w:rsid w:val="00F17CEE"/>
    <w:rsid w:val="00F23B2C"/>
    <w:rsid w:val="00F27AC8"/>
    <w:rsid w:val="00F642AE"/>
    <w:rsid w:val="00F65378"/>
    <w:rsid w:val="00F71A8A"/>
    <w:rsid w:val="00FA2115"/>
    <w:rsid w:val="00FA6E69"/>
    <w:rsid w:val="00FB1A7A"/>
    <w:rsid w:val="00FC2437"/>
    <w:rsid w:val="00FD4F2F"/>
    <w:rsid w:val="00F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9,#a7ffff"/>
    </o:shapedefaults>
    <o:shapelayout v:ext="edit">
      <o:idmap v:ext="edit" data="1"/>
    </o:shapelayout>
  </w:shapeDefaults>
  <w:decimalSymbol w:val="."/>
  <w:listSeparator w:val=","/>
  <w14:docId w14:val="2B057BD5"/>
  <w15:chartTrackingRefBased/>
  <w15:docId w15:val="{677F693F-8786-4807-BE85-2F09065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C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Dot Points,Bullet point,L,Recommendation,DDM Gen Text,List Paragraph - bullets,NFP GP Bulleted List,bullet point list,Bullet points,Content descriptions,List Paragraph Number,FooterText,numbered"/>
    <w:basedOn w:val="Normal"/>
    <w:link w:val="ListParagraphChar"/>
    <w:uiPriority w:val="34"/>
    <w:qFormat/>
    <w:rsid w:val="003F1E4F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Dot Points Char,Bullet point Char,L Char,Recommendation Char,DDM Gen Text Char,List Paragraph - bullets Char,NFP GP Bulleted List Char,bullet point list Char,Bullet points Char,numbered Char"/>
    <w:basedOn w:val="DefaultParagraphFont"/>
    <w:link w:val="ListParagraph"/>
    <w:uiPriority w:val="34"/>
    <w:qFormat/>
    <w:locked/>
    <w:rsid w:val="006719E9"/>
  </w:style>
  <w:style w:type="character" w:styleId="CommentReference">
    <w:name w:val="annotation reference"/>
    <w:basedOn w:val="DefaultParagraphFont"/>
    <w:uiPriority w:val="99"/>
    <w:semiHidden/>
    <w:unhideWhenUsed/>
    <w:rsid w:val="00205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9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59DF"/>
    <w:pPr>
      <w:spacing w:after="0" w:line="240" w:lineRule="auto"/>
    </w:pPr>
  </w:style>
  <w:style w:type="paragraph" w:customStyle="1" w:styleId="xmsonormal">
    <w:name w:val="x_msonormal"/>
    <w:basedOn w:val="Normal"/>
    <w:rsid w:val="00F17CEE"/>
    <w:pPr>
      <w:spacing w:after="0" w:line="240" w:lineRule="auto"/>
    </w:pPr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CD55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05A6"/>
    <w:pPr>
      <w:tabs>
        <w:tab w:val="center" w:pos="4513"/>
        <w:tab w:val="right" w:pos="9026"/>
      </w:tabs>
      <w:spacing w:after="0" w:line="259" w:lineRule="auto"/>
    </w:pPr>
    <w:rPr>
      <w:rFonts w:ascii="Segoe UI" w:hAnsi="Segoe U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5905A6"/>
    <w:rPr>
      <w:rFonts w:ascii="Segoe UI" w:hAnsi="Segoe UI"/>
      <w:sz w:val="19"/>
    </w:rPr>
  </w:style>
  <w:style w:type="paragraph" w:styleId="Footer">
    <w:name w:val="footer"/>
    <w:aliases w:val="Foot note"/>
    <w:basedOn w:val="Normal"/>
    <w:link w:val="FooterChar"/>
    <w:uiPriority w:val="89"/>
    <w:unhideWhenUsed/>
    <w:rsid w:val="005905A6"/>
    <w:pPr>
      <w:tabs>
        <w:tab w:val="center" w:pos="4513"/>
        <w:tab w:val="right" w:pos="9026"/>
      </w:tabs>
      <w:spacing w:after="0" w:line="259" w:lineRule="auto"/>
    </w:pPr>
    <w:rPr>
      <w:rFonts w:ascii="Segoe UI" w:hAnsi="Segoe UI"/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89"/>
    <w:rsid w:val="005905A6"/>
    <w:rPr>
      <w:rFonts w:ascii="Segoe UI" w:hAnsi="Segoe UI"/>
      <w:sz w:val="15"/>
    </w:rPr>
  </w:style>
  <w:style w:type="paragraph" w:customStyle="1" w:styleId="NousFooter">
    <w:name w:val="Nous Footer"/>
    <w:basedOn w:val="Normal"/>
    <w:uiPriority w:val="96"/>
    <w:qFormat/>
    <w:rsid w:val="005905A6"/>
    <w:pPr>
      <w:spacing w:after="0" w:line="259" w:lineRule="auto"/>
    </w:pPr>
    <w:rPr>
      <w:rFonts w:ascii="Segoe UI" w:hAnsi="Segoe UI"/>
      <w:color w:val="808080" w:themeColor="background1" w:themeShade="80"/>
      <w:sz w:val="15"/>
      <w:szCs w:val="15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tiary.education.national.reform@edumail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OUS papers">
  <a:themeElements>
    <a:clrScheme name="COA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3B0"/>
      </a:accent1>
      <a:accent2>
        <a:srgbClr val="002C5B"/>
      </a:accent2>
      <a:accent3>
        <a:srgbClr val="A5A5A5"/>
      </a:accent3>
      <a:accent4>
        <a:srgbClr val="0056B4"/>
      </a:accent4>
      <a:accent5>
        <a:srgbClr val="5B9BD5"/>
      </a:accent5>
      <a:accent6>
        <a:srgbClr val="954F72"/>
      </a:accent6>
      <a:hlink>
        <a:srgbClr val="000000"/>
      </a:hlink>
      <a:folHlink>
        <a:srgbClr val="954F72"/>
      </a:folHlink>
    </a:clrScheme>
    <a:fontScheme name="Nous Font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3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 cap="rnd">
          <a:solidFill>
            <a:schemeClr val="accent3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 xsi:nil="true"/>
    <a319977fc8504e09982f090ae1d7c602 xmlns="76b566cd-adb9-46c2-964b-22eba181fd0b">
      <Terms xmlns="http://schemas.microsoft.com/office/infopath/2007/PartnerControls"/>
    </a319977fc8504e09982f090ae1d7c602>
    <TaxCatchAll xmlns="cb9114c1-daad-44dd-acad-30f4246641f2"/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Micro-credentials consultation paper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/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761D-75FC-4827-8B00-6BD0E9FEA0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E7B76-6662-4546-B0F2-469234EE9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3CF26-6C34-43FD-9FD3-1EB3EE9728ED}"/>
</file>

<file path=customXml/itemProps4.xml><?xml version="1.0" encoding="utf-8"?>
<ds:datastoreItem xmlns:ds="http://schemas.openxmlformats.org/officeDocument/2006/customXml" ds:itemID="{AEDF47DB-FF18-45C9-8BA7-EC31A246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Micro-credentials consultation paper</dc:title>
  <dc:subject/>
  <dc:creator>Curtain, Bec (DIS)</dc:creator>
  <cp:keywords/>
  <dc:description/>
  <cp:lastModifiedBy>Morrison, Angela A</cp:lastModifiedBy>
  <cp:revision>2</cp:revision>
  <cp:lastPrinted>2020-02-18T04:11:00Z</cp:lastPrinted>
  <dcterms:created xsi:type="dcterms:W3CDTF">2020-03-11T00:30:00Z</dcterms:created>
  <dcterms:modified xsi:type="dcterms:W3CDTF">2020-03-11T00:30:00Z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T_EDRMS_RCS">
    <vt:lpwstr>20;#1.2.2 Project Documentation|a3ce4c3c-7960-4756-834e-8cbbf9028802</vt:lpwstr>
  </property>
  <property fmtid="{D5CDD505-2E9C-101B-9397-08002B2CF9AE}" pid="6" name="RecordPoint_ActiveItemWebId">
    <vt:lpwstr>{b180396d-005a-4580-bdf9-02235770da6e}</vt:lpwstr>
  </property>
  <property fmtid="{D5CDD505-2E9C-101B-9397-08002B2CF9AE}" pid="7" name="DEECD_ItemType">
    <vt:lpwstr/>
  </property>
  <property fmtid="{D5CDD505-2E9C-101B-9397-08002B2CF9AE}" pid="8" name="RecordPoint_WorkflowType">
    <vt:lpwstr>ActiveSubmitStub</vt:lpwstr>
  </property>
  <property fmtid="{D5CDD505-2E9C-101B-9397-08002B2CF9AE}" pid="9" name="DET_EDRMS_BusUnit">
    <vt:lpwstr/>
  </property>
  <property fmtid="{D5CDD505-2E9C-101B-9397-08002B2CF9AE}" pid="10" name="DEECD_Audience">
    <vt:lpwstr/>
  </property>
  <property fmtid="{D5CDD505-2E9C-101B-9397-08002B2CF9AE}" pid="11" name="DET_EDRMS_SecClass">
    <vt:lpwstr/>
  </property>
  <property fmtid="{D5CDD505-2E9C-101B-9397-08002B2CF9AE}" pid="12" name="RecordPoint_ActiveItemSiteId">
    <vt:lpwstr>{03dc8113-b288-4f44-a289-6e7ea0196235}</vt:lpwstr>
  </property>
  <property fmtid="{D5CDD505-2E9C-101B-9397-08002B2CF9AE}" pid="13" name="RecordPoint_ActiveItemListId">
    <vt:lpwstr>{230c543a-5a77-49d1-82e5-3a9f8899d899}</vt:lpwstr>
  </property>
  <property fmtid="{D5CDD505-2E9C-101B-9397-08002B2CF9AE}" pid="14" name="RecordPoint_ActiveItemUniqueId">
    <vt:lpwstr>{0a7327ee-b54a-4799-93c1-6e6d69d44fd4}</vt:lpwstr>
  </property>
</Properties>
</file>