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0" w:rsidRDefault="0006395E" w:rsidP="002101F4">
      <w:pPr>
        <w:pStyle w:val="Title"/>
      </w:pPr>
      <w:r>
        <w:t>What‘s</w:t>
      </w:r>
      <w:r w:rsidR="00F67DF3">
        <w:t xml:space="preserve"> </w:t>
      </w:r>
      <w:r w:rsidR="00A56A1D">
        <w:t>N</w:t>
      </w:r>
      <w:r w:rsidR="00F67DF3">
        <w:t>ew i</w:t>
      </w:r>
      <w:r w:rsidR="002122FB">
        <w:t>n</w:t>
      </w:r>
      <w:r w:rsidR="00F67DF3">
        <w:t xml:space="preserve"> eduPay?</w:t>
      </w:r>
    </w:p>
    <w:p w:rsidR="00B402B8" w:rsidRPr="003F135F" w:rsidRDefault="00B402B8" w:rsidP="00E77926">
      <w:pPr>
        <w:pStyle w:val="Heading1"/>
        <w:spacing w:after="240"/>
      </w:pPr>
      <w:r w:rsidRPr="003F135F">
        <w:t>For employees</w:t>
      </w:r>
    </w:p>
    <w:p w:rsidR="00F67DF3" w:rsidRDefault="00F67DF3" w:rsidP="00E77926">
      <w:pPr>
        <w:pStyle w:val="ListParagraph"/>
        <w:numPr>
          <w:ilvl w:val="0"/>
          <w:numId w:val="2"/>
        </w:numPr>
      </w:pPr>
      <w:r>
        <w:t>Employees are now able to add support documentation when they apply for leave.  For person</w:t>
      </w:r>
      <w:r w:rsidR="001D1BB3">
        <w:t xml:space="preserve">al </w:t>
      </w:r>
      <w:r>
        <w:t>leave employees</w:t>
      </w:r>
      <w:r w:rsidR="001D1BB3">
        <w:t xml:space="preserve"> could include a medical certificate.</w:t>
      </w:r>
    </w:p>
    <w:p w:rsidR="00B402B8" w:rsidRDefault="00B402B8" w:rsidP="00E77926">
      <w:pPr>
        <w:pStyle w:val="Heading1"/>
        <w:spacing w:after="240"/>
      </w:pPr>
      <w:r w:rsidRPr="003F135F">
        <w:t>For managers</w:t>
      </w:r>
    </w:p>
    <w:p w:rsidR="001D1BB3" w:rsidRDefault="00F037B1" w:rsidP="00E7792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</w:pPr>
      <w:r>
        <w:t xml:space="preserve">On entry to eduPay </w:t>
      </w:r>
      <w:r w:rsidR="001D1BB3">
        <w:t>Managers</w:t>
      </w:r>
      <w:r w:rsidR="003F135F">
        <w:t xml:space="preserve"> now</w:t>
      </w:r>
      <w:r w:rsidR="001D1BB3">
        <w:t xml:space="preserve"> have a </w:t>
      </w:r>
      <w:r w:rsidR="003F135F">
        <w:t>“</w:t>
      </w:r>
      <w:r w:rsidR="001D1BB3">
        <w:t>dashboard</w:t>
      </w:r>
      <w:r w:rsidR="003F135F">
        <w:t>”</w:t>
      </w:r>
      <w:r w:rsidR="001D1BB3">
        <w:t xml:space="preserve"> that </w:t>
      </w:r>
      <w:r>
        <w:t>provides the following</w:t>
      </w:r>
      <w:r w:rsidR="001D1BB3">
        <w:t>:</w:t>
      </w:r>
    </w:p>
    <w:p w:rsidR="001D1BB3" w:rsidRDefault="00F037B1" w:rsidP="00E77926">
      <w:pPr>
        <w:pStyle w:val="ListParagraph"/>
        <w:numPr>
          <w:ilvl w:val="1"/>
          <w:numId w:val="1"/>
        </w:numPr>
        <w:spacing w:after="160"/>
        <w:ind w:left="1077" w:hanging="510"/>
        <w:contextualSpacing w:val="0"/>
      </w:pPr>
      <w:r w:rsidRPr="003F135F">
        <w:rPr>
          <w:color w:val="0070C0"/>
        </w:rPr>
        <w:t xml:space="preserve">A </w:t>
      </w:r>
      <w:r w:rsidR="001D1BB3" w:rsidRPr="003F135F">
        <w:rPr>
          <w:color w:val="0070C0"/>
        </w:rPr>
        <w:t xml:space="preserve">quick links </w:t>
      </w:r>
      <w:r w:rsidRPr="003F135F">
        <w:rPr>
          <w:color w:val="0070C0"/>
        </w:rPr>
        <w:t xml:space="preserve">section </w:t>
      </w:r>
      <w:r>
        <w:t xml:space="preserve">– This is used to quickly access </w:t>
      </w:r>
      <w:r w:rsidR="001D1BB3">
        <w:t xml:space="preserve">commonly used </w:t>
      </w:r>
      <w:r>
        <w:t>areas in eduPay.  For example:</w:t>
      </w:r>
      <w:r w:rsidR="008203C1">
        <w:t xml:space="preserve"> From here you can quickly approve staff leave</w:t>
      </w:r>
      <w:r w:rsidR="00B122BA">
        <w:t>, view leave history and leave balances</w:t>
      </w:r>
      <w:r>
        <w:t xml:space="preserve"> without the need to navigate through the normal menu structure.</w:t>
      </w:r>
    </w:p>
    <w:p w:rsidR="00B402B8" w:rsidRDefault="00C16548" w:rsidP="00E77926">
      <w:pPr>
        <w:pStyle w:val="ListParagraph"/>
        <w:numPr>
          <w:ilvl w:val="1"/>
          <w:numId w:val="1"/>
        </w:numPr>
        <w:spacing w:after="160"/>
        <w:ind w:left="1077" w:hanging="510"/>
        <w:contextualSpacing w:val="0"/>
      </w:pPr>
      <w:r>
        <w:rPr>
          <w:color w:val="0070C0"/>
        </w:rPr>
        <w:t xml:space="preserve">Leave Approval Listing </w:t>
      </w:r>
      <w:r w:rsidRPr="00C16548">
        <w:t xml:space="preserve">– </w:t>
      </w:r>
      <w:r w:rsidR="00B402B8" w:rsidRPr="00C16548">
        <w:t>A</w:t>
      </w:r>
      <w:r>
        <w:t xml:space="preserve"> </w:t>
      </w:r>
      <w:r w:rsidR="00B402B8" w:rsidRPr="00C16548">
        <w:t xml:space="preserve">listing of leave </w:t>
      </w:r>
      <w:r w:rsidR="00B402B8">
        <w:t xml:space="preserve">waiting to be </w:t>
      </w:r>
      <w:r w:rsidR="00F037B1">
        <w:t>actioned (</w:t>
      </w:r>
      <w:r w:rsidR="00B402B8">
        <w:t>approved</w:t>
      </w:r>
      <w:r w:rsidR="00F037B1">
        <w:t>, denied or pushed back) is displayed on entry.</w:t>
      </w:r>
      <w:r w:rsidR="00275FC4">
        <w:t xml:space="preserve">  Click the link to directly access the leave request.</w:t>
      </w:r>
      <w:r w:rsidR="00F037B1">
        <w:t xml:space="preserve"> </w:t>
      </w:r>
    </w:p>
    <w:p w:rsidR="001D1BB3" w:rsidRDefault="00C16548" w:rsidP="00E77926">
      <w:pPr>
        <w:pStyle w:val="ListParagraph"/>
        <w:numPr>
          <w:ilvl w:val="1"/>
          <w:numId w:val="1"/>
        </w:numPr>
        <w:spacing w:after="160"/>
        <w:ind w:left="1077" w:hanging="510"/>
        <w:contextualSpacing w:val="0"/>
      </w:pPr>
      <w:r w:rsidRPr="00C16548">
        <w:rPr>
          <w:color w:val="0070C0"/>
        </w:rPr>
        <w:t>Leave Comparison Graphs</w:t>
      </w:r>
      <w:r>
        <w:t xml:space="preserve"> – </w:t>
      </w:r>
      <w:r w:rsidR="00F037B1">
        <w:t>G</w:t>
      </w:r>
      <w:r w:rsidR="005B6820">
        <w:t>raphs</w:t>
      </w:r>
      <w:r>
        <w:t xml:space="preserve"> </w:t>
      </w:r>
      <w:r w:rsidR="00F037B1">
        <w:t>that compare</w:t>
      </w:r>
      <w:r w:rsidR="001D1BB3">
        <w:t xml:space="preserve"> unplanned leave in </w:t>
      </w:r>
      <w:r w:rsidR="00F037B1">
        <w:t>your</w:t>
      </w:r>
      <w:r w:rsidR="001D1BB3">
        <w:t xml:space="preserve"> work location with </w:t>
      </w:r>
      <w:r w:rsidR="00B122BA">
        <w:t xml:space="preserve">all other locations for the same employee group.  </w:t>
      </w:r>
      <w:r w:rsidR="00F037B1">
        <w:t xml:space="preserve">For example: </w:t>
      </w:r>
      <w:r w:rsidR="00B122BA">
        <w:t xml:space="preserve">ABC school can compare its unplanned absences with the total </w:t>
      </w:r>
      <w:r w:rsidR="00F037B1">
        <w:t xml:space="preserve">absences </w:t>
      </w:r>
      <w:r w:rsidR="00B122BA">
        <w:t xml:space="preserve">across all </w:t>
      </w:r>
      <w:r w:rsidR="00F037B1">
        <w:t xml:space="preserve">Victorian Government </w:t>
      </w:r>
      <w:r w:rsidR="00B122BA">
        <w:t>schools</w:t>
      </w:r>
      <w:r w:rsidR="00A56A1D">
        <w:t xml:space="preserve"> for the teaching classification</w:t>
      </w:r>
      <w:r w:rsidR="00B122BA">
        <w:t>.</w:t>
      </w:r>
      <w:r w:rsidR="001D1BB3">
        <w:t xml:space="preserve">  </w:t>
      </w:r>
    </w:p>
    <w:p w:rsidR="00481AC3" w:rsidRDefault="00E77926" w:rsidP="00E77926">
      <w:pPr>
        <w:pStyle w:val="ListParagraph"/>
        <w:numPr>
          <w:ilvl w:val="1"/>
          <w:numId w:val="1"/>
        </w:numPr>
        <w:spacing w:after="160"/>
        <w:ind w:left="1077" w:hanging="510"/>
        <w:contextualSpacing w:val="0"/>
      </w:pPr>
      <w:r w:rsidRPr="00E77926">
        <w:rPr>
          <w:color w:val="0070C0"/>
        </w:rPr>
        <w:t xml:space="preserve">My Reports </w:t>
      </w:r>
      <w:r>
        <w:t xml:space="preserve">– </w:t>
      </w:r>
      <w:r w:rsidR="00F037B1">
        <w:t>The</w:t>
      </w:r>
      <w:r>
        <w:t xml:space="preserve"> </w:t>
      </w:r>
      <w:r w:rsidR="00980607">
        <w:t xml:space="preserve">My Reports </w:t>
      </w:r>
      <w:r w:rsidR="00F037B1">
        <w:t xml:space="preserve">section </w:t>
      </w:r>
      <w:r w:rsidR="00980607">
        <w:t xml:space="preserve">will display the reports </w:t>
      </w:r>
      <w:r w:rsidR="00033A7C">
        <w:t>that are sent each</w:t>
      </w:r>
      <w:r w:rsidR="00F037B1">
        <w:t xml:space="preserve"> fortnight via email or appear </w:t>
      </w:r>
      <w:r w:rsidR="00033A7C">
        <w:t xml:space="preserve">on the reports section of the </w:t>
      </w:r>
      <w:r w:rsidR="00F037B1">
        <w:t>payroll</w:t>
      </w:r>
      <w:r w:rsidR="00033A7C">
        <w:t>.</w:t>
      </w:r>
    </w:p>
    <w:p w:rsidR="002122FB" w:rsidRDefault="00E77926" w:rsidP="00E77926">
      <w:pPr>
        <w:pStyle w:val="ListParagraph"/>
        <w:numPr>
          <w:ilvl w:val="1"/>
          <w:numId w:val="1"/>
        </w:numPr>
        <w:spacing w:after="240"/>
        <w:ind w:left="1077" w:hanging="510"/>
        <w:contextualSpacing w:val="0"/>
      </w:pPr>
      <w:r w:rsidRPr="00E77926">
        <w:rPr>
          <w:color w:val="0070C0"/>
        </w:rPr>
        <w:t xml:space="preserve">Direct Reports </w:t>
      </w:r>
      <w:r>
        <w:t xml:space="preserve">– </w:t>
      </w:r>
      <w:r w:rsidR="002122FB">
        <w:t>For</w:t>
      </w:r>
      <w:r>
        <w:t xml:space="preserve"> </w:t>
      </w:r>
      <w:r w:rsidR="00F037B1">
        <w:t>managers in central and regional locations</w:t>
      </w:r>
      <w:r w:rsidR="002122FB">
        <w:t xml:space="preserve"> a listing of </w:t>
      </w:r>
      <w:r w:rsidR="00275FC4">
        <w:t xml:space="preserve">employees who directly report to you </w:t>
      </w:r>
      <w:r w:rsidR="002122FB">
        <w:t>showing where they are situated within the value range of their classification.</w:t>
      </w:r>
    </w:p>
    <w:p w:rsidR="00A56A1D" w:rsidRDefault="00A56A1D" w:rsidP="00E7792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</w:pPr>
      <w:r>
        <w:t>Employees when applying for personal leave (illness/injury) can now attach a scanned copy of the required document (</w:t>
      </w:r>
      <w:proofErr w:type="spellStart"/>
      <w:r>
        <w:t>eg</w:t>
      </w:r>
      <w:proofErr w:type="spellEnd"/>
      <w:r>
        <w:t>: medical certificate) with their application making the approval of the leave easier and removing the need to wait the actual certificate to be submitted.</w:t>
      </w:r>
    </w:p>
    <w:p w:rsidR="00033A7C" w:rsidRDefault="00033A7C" w:rsidP="00E7792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</w:pPr>
      <w:r>
        <w:t xml:space="preserve">Principals/Managers have </w:t>
      </w:r>
      <w:r w:rsidR="00F037B1">
        <w:t>fewer</w:t>
      </w:r>
      <w:r>
        <w:t xml:space="preserve"> clicks to approve </w:t>
      </w:r>
      <w:r w:rsidR="00F037B1">
        <w:t xml:space="preserve">an employee’s </w:t>
      </w:r>
      <w:r>
        <w:t xml:space="preserve">leave.  When the Approve leave button is clicked eduPay will </w:t>
      </w:r>
      <w:r w:rsidR="00314E9A">
        <w:t xml:space="preserve">now </w:t>
      </w:r>
      <w:r>
        <w:t>automatically calculate and forecast</w:t>
      </w:r>
      <w:r w:rsidR="00A56A1D">
        <w:t>s</w:t>
      </w:r>
      <w:r>
        <w:t xml:space="preserve"> the leave.</w:t>
      </w:r>
    </w:p>
    <w:p w:rsidR="00B402B8" w:rsidRDefault="003F135F" w:rsidP="00E7792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</w:pPr>
      <w:r w:rsidRPr="00E77926">
        <w:t xml:space="preserve">Updated </w:t>
      </w:r>
      <w:r w:rsidR="00275FC4">
        <w:t xml:space="preserve">information </w:t>
      </w:r>
      <w:r w:rsidRPr="00E77926">
        <w:t>in the</w:t>
      </w:r>
      <w:r w:rsidR="00275FC4">
        <w:t xml:space="preserve"> Quick Links</w:t>
      </w:r>
      <w:r w:rsidRPr="00275FC4">
        <w:t xml:space="preserve"> </w:t>
      </w:r>
      <w:r w:rsidR="00275FC4" w:rsidRPr="00275FC4">
        <w:t xml:space="preserve">section </w:t>
      </w:r>
      <w:r>
        <w:t>now displays i</w:t>
      </w:r>
      <w:r w:rsidR="00B402B8">
        <w:t xml:space="preserve">nformation separately for each employee.  For example each employee’s </w:t>
      </w:r>
      <w:r w:rsidR="00275FC4">
        <w:t xml:space="preserve">individual </w:t>
      </w:r>
      <w:bookmarkStart w:id="0" w:name="_GoBack"/>
      <w:bookmarkEnd w:id="0"/>
      <w:r w:rsidR="00B402B8">
        <w:t>leave history is displayed separately and can be sorted in a number of different ways and exported to Excel.</w:t>
      </w:r>
    </w:p>
    <w:p w:rsidR="001D1BB3" w:rsidRDefault="008B6DF9" w:rsidP="00E7792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</w:pPr>
      <w:r>
        <w:t xml:space="preserve">For </w:t>
      </w:r>
      <w:r w:rsidR="00D150FD">
        <w:t>further assistance in using eduPay</w:t>
      </w:r>
      <w:r w:rsidR="00A56A1D">
        <w:t>, click the “</w:t>
      </w:r>
      <w:r w:rsidR="00A56A1D" w:rsidRPr="00A56A1D">
        <w:rPr>
          <w:color w:val="0033CC"/>
          <w:u w:val="single"/>
        </w:rPr>
        <w:t>Help</w:t>
      </w:r>
      <w:r w:rsidR="00A56A1D">
        <w:t>” link on each page in eduPay or directly on HRWeb a</w:t>
      </w:r>
      <w:r w:rsidR="00D150FD">
        <w:t xml:space="preserve">t </w:t>
      </w:r>
      <w:hyperlink r:id="rId8" w:history="1">
        <w:r w:rsidR="00D150FD" w:rsidRPr="007B4AAE">
          <w:rPr>
            <w:rStyle w:val="Hyperlink"/>
          </w:rPr>
          <w:t>http://www.education.vic.gov.au/hrweb/Pages/eduPay-help.aspx</w:t>
        </w:r>
      </w:hyperlink>
      <w:r w:rsidR="00D150FD">
        <w:t xml:space="preserve"> </w:t>
      </w:r>
    </w:p>
    <w:p w:rsidR="001D1BB3" w:rsidRDefault="001D1BB3"/>
    <w:sectPr w:rsidR="001D1BB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1D" w:rsidRDefault="00A56A1D" w:rsidP="00A56A1D">
      <w:pPr>
        <w:spacing w:after="0" w:line="240" w:lineRule="auto"/>
      </w:pPr>
      <w:r>
        <w:separator/>
      </w:r>
    </w:p>
  </w:endnote>
  <w:endnote w:type="continuationSeparator" w:id="0">
    <w:p w:rsidR="00A56A1D" w:rsidRDefault="00A56A1D" w:rsidP="00A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1D" w:rsidRDefault="00A56A1D" w:rsidP="00A56A1D">
      <w:pPr>
        <w:spacing w:after="0" w:line="240" w:lineRule="auto"/>
      </w:pPr>
      <w:r>
        <w:separator/>
      </w:r>
    </w:p>
  </w:footnote>
  <w:footnote w:type="continuationSeparator" w:id="0">
    <w:p w:rsidR="00A56A1D" w:rsidRDefault="00A56A1D" w:rsidP="00A5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1D" w:rsidRDefault="00A56A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5731510" cy="589915"/>
          <wp:effectExtent l="0" t="0" r="254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pay_header-UP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2EC"/>
    <w:multiLevelType w:val="hybridMultilevel"/>
    <w:tmpl w:val="E648F96A"/>
    <w:lvl w:ilvl="0" w:tplc="02860C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D2F81"/>
    <w:multiLevelType w:val="hybridMultilevel"/>
    <w:tmpl w:val="364C5B6A"/>
    <w:lvl w:ilvl="0" w:tplc="02860C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F3"/>
    <w:rsid w:val="00033A7C"/>
    <w:rsid w:val="0006395E"/>
    <w:rsid w:val="001D1BB3"/>
    <w:rsid w:val="002101F4"/>
    <w:rsid w:val="002122FB"/>
    <w:rsid w:val="002127A2"/>
    <w:rsid w:val="0021369C"/>
    <w:rsid w:val="00217F2E"/>
    <w:rsid w:val="00275FC4"/>
    <w:rsid w:val="00314E9A"/>
    <w:rsid w:val="003F135F"/>
    <w:rsid w:val="00481AC3"/>
    <w:rsid w:val="0052067A"/>
    <w:rsid w:val="005B6820"/>
    <w:rsid w:val="00615320"/>
    <w:rsid w:val="008203C1"/>
    <w:rsid w:val="008B6DF9"/>
    <w:rsid w:val="00980607"/>
    <w:rsid w:val="00A56A1D"/>
    <w:rsid w:val="00B122BA"/>
    <w:rsid w:val="00B402B8"/>
    <w:rsid w:val="00C16548"/>
    <w:rsid w:val="00CA2EC3"/>
    <w:rsid w:val="00D150FD"/>
    <w:rsid w:val="00E260E7"/>
    <w:rsid w:val="00E77926"/>
    <w:rsid w:val="00F037B1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101F4"/>
    <w:rPr>
      <w:b/>
      <w:bCs/>
    </w:rPr>
  </w:style>
  <w:style w:type="character" w:styleId="Emphasis">
    <w:name w:val="Emphasis"/>
    <w:basedOn w:val="DefaultParagraphFont"/>
    <w:uiPriority w:val="20"/>
    <w:qFormat/>
    <w:rsid w:val="00F037B1"/>
    <w:rPr>
      <w:i/>
      <w:iCs/>
    </w:rPr>
  </w:style>
  <w:style w:type="character" w:styleId="Hyperlink">
    <w:name w:val="Hyperlink"/>
    <w:basedOn w:val="DefaultParagraphFont"/>
    <w:uiPriority w:val="99"/>
    <w:unhideWhenUsed/>
    <w:rsid w:val="00D150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F135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3F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7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1D"/>
  </w:style>
  <w:style w:type="paragraph" w:styleId="Footer">
    <w:name w:val="footer"/>
    <w:basedOn w:val="Normal"/>
    <w:link w:val="FooterChar"/>
    <w:uiPriority w:val="99"/>
    <w:unhideWhenUsed/>
    <w:rsid w:val="00A5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101F4"/>
    <w:rPr>
      <w:b/>
      <w:bCs/>
    </w:rPr>
  </w:style>
  <w:style w:type="character" w:styleId="Emphasis">
    <w:name w:val="Emphasis"/>
    <w:basedOn w:val="DefaultParagraphFont"/>
    <w:uiPriority w:val="20"/>
    <w:qFormat/>
    <w:rsid w:val="00F037B1"/>
    <w:rPr>
      <w:i/>
      <w:iCs/>
    </w:rPr>
  </w:style>
  <w:style w:type="character" w:styleId="Hyperlink">
    <w:name w:val="Hyperlink"/>
    <w:basedOn w:val="DefaultParagraphFont"/>
    <w:uiPriority w:val="99"/>
    <w:unhideWhenUsed/>
    <w:rsid w:val="00D150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F135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3F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7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1D"/>
  </w:style>
  <w:style w:type="paragraph" w:styleId="Footer">
    <w:name w:val="footer"/>
    <w:basedOn w:val="Normal"/>
    <w:link w:val="FooterChar"/>
    <w:uiPriority w:val="99"/>
    <w:unhideWhenUsed/>
    <w:rsid w:val="00A5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hrweb/Pages/eduPay-help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pfad5814e62747ed9f131defefc62dac xmlns="84571637-c7f9-44a1-95b1-d459eb7afb4e">
      <Terms xmlns="http://schemas.microsoft.com/office/infopath/2007/PartnerControls"/>
    </pfad5814e62747ed9f131defefc62dac>
    <b1688cb4a3a940449dc8286705012a42 xmlns="84571637-c7f9-44a1-95b1-d459eb7afb4e">
      <Terms xmlns="http://schemas.microsoft.com/office/infopath/2007/PartnerControls"/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TaxCatchAll xmlns="cb9114c1-daad-44dd-acad-30f4246641f2">
      <Value>101</Value>
      <Value>120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FABEC-DD26-449F-9932-B8F1EE165EAD}"/>
</file>

<file path=customXml/itemProps2.xml><?xml version="1.0" encoding="utf-8"?>
<ds:datastoreItem xmlns:ds="http://schemas.openxmlformats.org/officeDocument/2006/customXml" ds:itemID="{334C76A8-7876-421B-B7A2-CA2BD3F43492}"/>
</file>

<file path=customXml/itemProps3.xml><?xml version="1.0" encoding="utf-8"?>
<ds:datastoreItem xmlns:ds="http://schemas.openxmlformats.org/officeDocument/2006/customXml" ds:itemID="{146FA227-E6E4-4844-AB59-06BD28E4B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Flannery, Catherine M</dc:creator>
  <cp:keywords/>
  <dc:description/>
  <cp:lastModifiedBy>Parfrey, Rob C</cp:lastModifiedBy>
  <cp:revision>3</cp:revision>
  <dcterms:created xsi:type="dcterms:W3CDTF">2014-10-01T04:17:00Z</dcterms:created>
  <dcterms:modified xsi:type="dcterms:W3CDTF">2014-10-02T05:10:00Z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TaxCatchAll">
    <vt:lpwstr>71;#Page;#70;#HRWeb</vt:lpwstr>
  </property>
  <property fmtid="{D5CDD505-2E9C-101B-9397-08002B2CF9AE}" pid="4" name="DEECD_Author">
    <vt:lpwstr>120;#HRWeb|4e014723-a4da-42a2-b679-c90ea77e3371</vt:lpwstr>
  </property>
  <property fmtid="{D5CDD505-2E9C-101B-9397-08002B2CF9AE}" pid="5" name="DEECD_SubjectCategory">
    <vt:lpwstr/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/>
  </property>
</Properties>
</file>