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AC0B" w14:textId="77777777" w:rsidR="00A63D55" w:rsidRPr="00573C5C" w:rsidRDefault="00A9759E" w:rsidP="00573C5C">
      <w:pPr>
        <w:pStyle w:val="Covertitle"/>
      </w:pPr>
      <w:r w:rsidRPr="00573C5C">
        <w:t>Victorian Purchasing Guide</w:t>
      </w:r>
    </w:p>
    <w:p w14:paraId="148FDC5E" w14:textId="38C03CBB" w:rsidR="00A546DB" w:rsidRPr="002B363F" w:rsidRDefault="007549CA" w:rsidP="00A63D55">
      <w:pPr>
        <w:pStyle w:val="Coversubtitle"/>
        <w:rPr>
          <w:sz w:val="40"/>
        </w:rPr>
      </w:pPr>
      <w:r>
        <w:rPr>
          <w:sz w:val="40"/>
        </w:rPr>
        <w:t>PSP Public Sector</w:t>
      </w:r>
      <w:r w:rsidR="00C93597" w:rsidRPr="002B363F">
        <w:rPr>
          <w:sz w:val="40"/>
        </w:rPr>
        <w:t xml:space="preserve"> </w:t>
      </w:r>
      <w:r w:rsidR="00A9759E" w:rsidRPr="002B363F">
        <w:rPr>
          <w:sz w:val="40"/>
        </w:rPr>
        <w:t>Training Package</w:t>
      </w:r>
      <w:r w:rsidR="00A546DB" w:rsidRPr="002B363F">
        <w:rPr>
          <w:sz w:val="40"/>
        </w:rPr>
        <w:t xml:space="preserve"> </w:t>
      </w:r>
    </w:p>
    <w:p w14:paraId="6E05C8BA" w14:textId="342DC7A3" w:rsidR="00DA3218" w:rsidRDefault="00A546DB" w:rsidP="00AF654D">
      <w:pPr>
        <w:pStyle w:val="Coversubtitle"/>
        <w:rPr>
          <w:sz w:val="40"/>
        </w:rPr>
      </w:pPr>
      <w:r w:rsidRPr="002B363F">
        <w:rPr>
          <w:sz w:val="40"/>
        </w:rPr>
        <w:t xml:space="preserve">Release </w:t>
      </w:r>
      <w:r w:rsidR="007549CA">
        <w:rPr>
          <w:sz w:val="40"/>
        </w:rPr>
        <w:t>3.</w:t>
      </w:r>
      <w:r w:rsidRPr="002B363F">
        <w:rPr>
          <w:sz w:val="40"/>
        </w:rPr>
        <w:t>0</w:t>
      </w:r>
    </w:p>
    <w:p w14:paraId="6EF28BD1" w14:textId="21E699B3" w:rsidR="007230C7" w:rsidRPr="007230C7" w:rsidRDefault="007549CA" w:rsidP="007230C7">
      <w:pPr>
        <w:pStyle w:val="Coversubtitle"/>
        <w:spacing w:before="360"/>
        <w:rPr>
          <w:sz w:val="40"/>
        </w:rPr>
      </w:pPr>
      <w:r>
        <w:rPr>
          <w:sz w:val="40"/>
        </w:rPr>
        <w:t>June 2022</w:t>
      </w:r>
    </w:p>
    <w:p w14:paraId="6E158B60" w14:textId="77777777" w:rsidR="00AF654D" w:rsidRDefault="00AF654D" w:rsidP="00AF654D">
      <w:pPr>
        <w:pStyle w:val="Coversubtitle"/>
        <w:rPr>
          <w:sz w:val="40"/>
        </w:rPr>
      </w:pPr>
    </w:p>
    <w:p w14:paraId="4B90C72D"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0C35F95E" w14:textId="2AB95FE8"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7549CA">
        <w:rPr>
          <w:sz w:val="21"/>
          <w:szCs w:val="21"/>
        </w:rPr>
        <w:t>2022</w:t>
      </w:r>
    </w:p>
    <w:p w14:paraId="0DAC53D5" w14:textId="77777777" w:rsidR="00D14FB2" w:rsidRDefault="00104D3C" w:rsidP="00750DE2">
      <w:pPr>
        <w:pStyle w:val="Copyrighttext"/>
        <w:ind w:right="134"/>
        <w:rPr>
          <w:sz w:val="22"/>
          <w:szCs w:val="22"/>
        </w:rPr>
      </w:pPr>
      <w:r>
        <w:rPr>
          <w:noProof/>
          <w:sz w:val="18"/>
          <w:szCs w:val="18"/>
        </w:rPr>
        <w:drawing>
          <wp:inline distT="0" distB="0" distL="0" distR="0" wp14:anchorId="6B788120" wp14:editId="08FEAB61">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718CD33" w14:textId="77777777" w:rsidR="00504BAD" w:rsidRPr="00D14FB2" w:rsidRDefault="00504BAD" w:rsidP="00750DE2">
      <w:pPr>
        <w:pStyle w:val="Copyrighttext"/>
        <w:ind w:right="134"/>
        <w:rPr>
          <w:sz w:val="22"/>
          <w:szCs w:val="22"/>
        </w:rPr>
      </w:pPr>
    </w:p>
    <w:p w14:paraId="7D84E78E"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6EB41E1B" w14:textId="77777777" w:rsidR="00D14FB2" w:rsidRPr="00D14FB2" w:rsidRDefault="00D14FB2" w:rsidP="00504BAD">
      <w:r w:rsidRPr="00D14FB2">
        <w:t>The licence does not apply to:</w:t>
      </w:r>
    </w:p>
    <w:p w14:paraId="0EF3E4D4"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DET logo; and</w:t>
      </w:r>
      <w:r w:rsidR="00504BAD">
        <w:t xml:space="preserve"> </w:t>
      </w:r>
    </w:p>
    <w:p w14:paraId="3D9E4599" w14:textId="77777777" w:rsidR="00D14FB2" w:rsidRPr="00D14FB2" w:rsidRDefault="00D14FB2" w:rsidP="00504BAD">
      <w:pPr>
        <w:pStyle w:val="Bullet1"/>
      </w:pPr>
      <w:r w:rsidRPr="00D14FB2">
        <w:t>content supplied by third parties.</w:t>
      </w:r>
    </w:p>
    <w:p w14:paraId="7BE0DB57"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7C4B93DC"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A74577A"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C4CED90" w14:textId="77777777" w:rsidR="007C025B" w:rsidRPr="002932DF" w:rsidRDefault="007C025B" w:rsidP="00504BAD">
      <w:pPr>
        <w:rPr>
          <w:lang w:val="en-AU"/>
        </w:rPr>
      </w:pPr>
      <w:r w:rsidRPr="002932DF">
        <w:rPr>
          <w:lang w:val="en-AU"/>
        </w:rPr>
        <w:t xml:space="preserve">To the extent permitted by law, DET,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E428C1A"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A056C4E"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2D18C248"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9E204BF" w14:textId="77777777" w:rsidR="00532AEC" w:rsidRPr="00483FA0" w:rsidRDefault="00532AEC" w:rsidP="00504BAD"/>
    <w:p w14:paraId="5EDCDCE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5A12F7EF"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24BE7540"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78"/>
        <w:gridCol w:w="1268"/>
        <w:gridCol w:w="6788"/>
      </w:tblGrid>
      <w:tr w:rsidR="000C719B" w:rsidRPr="00783F53" w14:paraId="179BB13E"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39A4E188" w14:textId="77777777" w:rsidR="00062976" w:rsidRPr="00783F53" w:rsidRDefault="00062976" w:rsidP="007746FF">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056CEA9D"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3E713219"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7549CA" w14:paraId="6924DA49"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AEB47ED" w14:textId="5777D247" w:rsidR="007549CA" w:rsidRPr="007549CA" w:rsidRDefault="007549CA" w:rsidP="007549CA">
            <w:pPr>
              <w:pStyle w:val="Tablebody"/>
              <w:rPr>
                <w:b/>
              </w:rPr>
            </w:pPr>
            <w:r w:rsidRPr="007549CA">
              <w:rPr>
                <w:color w:val="auto"/>
                <w:szCs w:val="21"/>
              </w:rPr>
              <w:t>Release 3.0</w:t>
            </w:r>
          </w:p>
        </w:tc>
        <w:tc>
          <w:tcPr>
            <w:tcW w:w="1195" w:type="dxa"/>
            <w:shd w:val="clear" w:color="auto" w:fill="auto"/>
          </w:tcPr>
          <w:p w14:paraId="3F3335F9" w14:textId="26E47878" w:rsidR="007549CA" w:rsidRPr="007549CA"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7549CA">
              <w:rPr>
                <w:szCs w:val="21"/>
              </w:rPr>
              <w:t>6 June</w:t>
            </w:r>
            <w:r w:rsidRPr="007549CA">
              <w:rPr>
                <w:szCs w:val="21"/>
              </w:rPr>
              <w:t xml:space="preserve"> </w:t>
            </w:r>
            <w:r w:rsidRPr="007549CA">
              <w:rPr>
                <w:szCs w:val="21"/>
              </w:rPr>
              <w:t>2022</w:t>
            </w:r>
          </w:p>
        </w:tc>
        <w:tc>
          <w:tcPr>
            <w:tcW w:w="6850" w:type="dxa"/>
            <w:shd w:val="clear" w:color="auto" w:fill="auto"/>
          </w:tcPr>
          <w:p w14:paraId="4232C922" w14:textId="77777777" w:rsidR="007549CA" w:rsidRPr="00F02F8A" w:rsidRDefault="007549CA" w:rsidP="007549CA">
            <w:pPr>
              <w:cnfStyle w:val="000000000000" w:firstRow="0" w:lastRow="0" w:firstColumn="0" w:lastColumn="0" w:oddVBand="0" w:evenVBand="0" w:oddHBand="0" w:evenHBand="0" w:firstRowFirstColumn="0" w:firstRowLastColumn="0" w:lastRowFirstColumn="0" w:lastRowLastColumn="0"/>
              <w:rPr>
                <w:rFonts w:cs="Arial"/>
                <w:szCs w:val="21"/>
              </w:rPr>
            </w:pPr>
            <w:r w:rsidRPr="00F02F8A">
              <w:rPr>
                <w:rFonts w:cs="Arial"/>
                <w:szCs w:val="21"/>
              </w:rPr>
              <w:t>This Victorian Purchasing Guide reflects a major release for the PSP Public Sector Training Package inclusive of:</w:t>
            </w:r>
          </w:p>
          <w:p w14:paraId="315AF911" w14:textId="77777777" w:rsidR="007549CA" w:rsidRPr="00F02F8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Qualifications: </w:t>
            </w:r>
          </w:p>
          <w:p w14:paraId="0A11C13E"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Five (5) Government (revised)</w:t>
            </w:r>
          </w:p>
          <w:p w14:paraId="662F269C"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Two (2) Trade measurement (revised)</w:t>
            </w:r>
          </w:p>
          <w:p w14:paraId="39E92CA1"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One (1) deleted: PSP80216</w:t>
            </w:r>
          </w:p>
          <w:p w14:paraId="4161DCED" w14:textId="77777777" w:rsidR="007549CA" w:rsidRPr="00F02F8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Skill sets</w:t>
            </w:r>
            <w:r>
              <w:rPr>
                <w:rFonts w:cs="Arial"/>
                <w:sz w:val="21"/>
                <w:szCs w:val="21"/>
              </w:rPr>
              <w:t>:</w:t>
            </w:r>
            <w:r w:rsidRPr="00F02F8A">
              <w:rPr>
                <w:rFonts w:cs="Arial"/>
                <w:sz w:val="21"/>
                <w:szCs w:val="21"/>
              </w:rPr>
              <w:t xml:space="preserve"> </w:t>
            </w:r>
          </w:p>
          <w:p w14:paraId="62655207"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Six (6) updated, one (1) new and three (3) deleted </w:t>
            </w:r>
          </w:p>
          <w:p w14:paraId="6408BFE4" w14:textId="77777777" w:rsidR="007549CA" w:rsidRPr="00F02F8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Units of competency:</w:t>
            </w:r>
          </w:p>
          <w:p w14:paraId="3EB67681"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155 units (revised)</w:t>
            </w:r>
          </w:p>
          <w:p w14:paraId="78ED032F"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1 new: PSPWPI015</w:t>
            </w:r>
          </w:p>
          <w:p w14:paraId="2AAA7A5C" w14:textId="37A0177D" w:rsidR="007549CA" w:rsidRPr="00AF0D26"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F02F8A">
              <w:rPr>
                <w:rFonts w:cs="Arial"/>
                <w:sz w:val="21"/>
                <w:szCs w:val="21"/>
              </w:rPr>
              <w:t xml:space="preserve">108 deleted </w:t>
            </w:r>
          </w:p>
        </w:tc>
      </w:tr>
      <w:tr w:rsidR="007549CA" w14:paraId="15DFA290"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5D70B92" w14:textId="13B1E22A" w:rsidR="007549CA" w:rsidRPr="005C73CE" w:rsidRDefault="007549CA" w:rsidP="007549CA">
            <w:pPr>
              <w:pStyle w:val="Tablebody"/>
            </w:pPr>
            <w:r w:rsidRPr="00F02F8A">
              <w:rPr>
                <w:rFonts w:ascii="Arial" w:eastAsia="Times New Roman" w:hAnsi="Arial" w:cs="Arial"/>
                <w:color w:val="auto"/>
                <w:szCs w:val="21"/>
                <w:lang w:val="en-US"/>
              </w:rPr>
              <w:t>Release 2</w:t>
            </w:r>
          </w:p>
        </w:tc>
        <w:tc>
          <w:tcPr>
            <w:tcW w:w="1195" w:type="dxa"/>
            <w:shd w:val="clear" w:color="auto" w:fill="auto"/>
          </w:tcPr>
          <w:p w14:paraId="65E3ACD7" w14:textId="2A3E313D"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rPr>
              <w:t>24/08/2018</w:t>
            </w:r>
          </w:p>
        </w:tc>
        <w:tc>
          <w:tcPr>
            <w:tcW w:w="6850" w:type="dxa"/>
            <w:shd w:val="clear" w:color="auto" w:fill="auto"/>
          </w:tcPr>
          <w:p w14:paraId="2EF3ABAE" w14:textId="77777777" w:rsidR="007549CA" w:rsidRPr="00F02F8A" w:rsidRDefault="007549CA" w:rsidP="007549CA">
            <w:pPr>
              <w:cnfStyle w:val="000000000000" w:firstRow="0" w:lastRow="0" w:firstColumn="0" w:lastColumn="0" w:oddVBand="0" w:evenVBand="0" w:oddHBand="0" w:evenHBand="0" w:firstRowFirstColumn="0" w:firstRowLastColumn="0" w:lastRowFirstColumn="0" w:lastRowLastColumn="0"/>
              <w:rPr>
                <w:rFonts w:cs="Arial"/>
                <w:szCs w:val="21"/>
              </w:rPr>
            </w:pPr>
            <w:r w:rsidRPr="00F02F8A">
              <w:rPr>
                <w:rFonts w:cs="Arial"/>
                <w:szCs w:val="21"/>
              </w:rPr>
              <w:t>This Victorian Purchasing Guide reflects a major release for the PSP Public Sector Training Package inclusive of:</w:t>
            </w:r>
          </w:p>
          <w:p w14:paraId="550E06BB" w14:textId="77777777" w:rsidR="007549C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Qualifications: </w:t>
            </w:r>
          </w:p>
          <w:p w14:paraId="16250994" w14:textId="77777777" w:rsidR="007549C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 xml:space="preserve">Four (4) </w:t>
            </w:r>
            <w:proofErr w:type="spellStart"/>
            <w:r>
              <w:rPr>
                <w:rFonts w:cs="Arial"/>
                <w:sz w:val="21"/>
                <w:szCs w:val="21"/>
              </w:rPr>
              <w:t>Auslan</w:t>
            </w:r>
            <w:proofErr w:type="spellEnd"/>
            <w:r>
              <w:rPr>
                <w:rFonts w:cs="Arial"/>
                <w:sz w:val="21"/>
                <w:szCs w:val="21"/>
              </w:rPr>
              <w:t xml:space="preserve"> (new)</w:t>
            </w:r>
          </w:p>
          <w:p w14:paraId="25ED3DD8" w14:textId="77777777" w:rsidR="007549CA" w:rsidRPr="009644F6"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9644F6">
              <w:rPr>
                <w:rFonts w:cs="Arial"/>
                <w:szCs w:val="21"/>
                <w:lang w:val="en-US" w:eastAsia="en-AU"/>
              </w:rPr>
              <w:t>Units of competency:</w:t>
            </w:r>
          </w:p>
          <w:p w14:paraId="6A6A94E9" w14:textId="4EECFF95"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Pr>
                <w:rFonts w:cs="Arial"/>
                <w:szCs w:val="21"/>
                <w:lang w:val="en-US" w:eastAsia="en-AU"/>
              </w:rPr>
              <w:t>Fifteen (15)</w:t>
            </w:r>
            <w:r>
              <w:rPr>
                <w:rFonts w:cs="Arial"/>
                <w:szCs w:val="21"/>
                <w:lang w:val="en-US" w:eastAsia="en-AU"/>
              </w:rPr>
              <w:t xml:space="preserve"> </w:t>
            </w:r>
            <w:r>
              <w:rPr>
                <w:rFonts w:cs="Arial"/>
                <w:szCs w:val="21"/>
                <w:lang w:val="en-US" w:eastAsia="en-AU"/>
              </w:rPr>
              <w:t>Languages other than English (new)</w:t>
            </w:r>
          </w:p>
        </w:tc>
      </w:tr>
      <w:tr w:rsidR="007549CA" w14:paraId="3E842554"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D3D5958" w14:textId="2129A51D" w:rsidR="007549CA" w:rsidRPr="005C73CE" w:rsidRDefault="007549CA" w:rsidP="007549CA">
            <w:pPr>
              <w:pStyle w:val="Tablebody"/>
            </w:pPr>
            <w:r w:rsidRPr="00F02F8A">
              <w:rPr>
                <w:rFonts w:ascii="Arial" w:eastAsia="Times New Roman" w:hAnsi="Arial" w:cs="Arial"/>
                <w:color w:val="auto"/>
                <w:szCs w:val="21"/>
                <w:lang w:val="en-US" w:eastAsia="en-AU"/>
              </w:rPr>
              <w:t>Release 1</w:t>
            </w:r>
            <w:r w:rsidRPr="00F02F8A">
              <w:rPr>
                <w:rFonts w:ascii="Arial" w:eastAsia="Times New Roman" w:hAnsi="Arial" w:cs="Arial"/>
                <w:color w:val="auto"/>
                <w:szCs w:val="21"/>
                <w:lang w:eastAsia="en-AU"/>
              </w:rPr>
              <w:t> </w:t>
            </w:r>
          </w:p>
        </w:tc>
        <w:tc>
          <w:tcPr>
            <w:tcW w:w="1195" w:type="dxa"/>
            <w:shd w:val="clear" w:color="auto" w:fill="auto"/>
          </w:tcPr>
          <w:p w14:paraId="45996507" w14:textId="55B01AAE"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eastAsia="en-AU"/>
              </w:rPr>
              <w:t>6 June 2016</w:t>
            </w:r>
            <w:r w:rsidRPr="00F02F8A">
              <w:rPr>
                <w:rFonts w:ascii="Arial" w:eastAsia="Times New Roman" w:hAnsi="Arial" w:cs="Arial"/>
                <w:szCs w:val="21"/>
                <w:lang w:eastAsia="en-AU"/>
              </w:rPr>
              <w:t> </w:t>
            </w:r>
          </w:p>
        </w:tc>
        <w:tc>
          <w:tcPr>
            <w:tcW w:w="6850" w:type="dxa"/>
            <w:shd w:val="clear" w:color="auto" w:fill="auto"/>
          </w:tcPr>
          <w:p w14:paraId="28C59224" w14:textId="5FFC7A8C"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eastAsia="en-AU"/>
              </w:rPr>
              <w:t xml:space="preserve">First release of this training package under the new </w:t>
            </w:r>
            <w:r w:rsidRPr="00F02F8A">
              <w:rPr>
                <w:rFonts w:ascii="Arial" w:eastAsia="Times New Roman" w:hAnsi="Arial" w:cs="Arial"/>
                <w:i/>
                <w:iCs/>
                <w:szCs w:val="21"/>
                <w:lang w:val="en-US" w:eastAsia="en-AU"/>
              </w:rPr>
              <w:t>Standards for Training Packages</w:t>
            </w:r>
            <w:r w:rsidRPr="00F02F8A">
              <w:rPr>
                <w:rFonts w:ascii="Arial" w:eastAsia="Times New Roman" w:hAnsi="Arial" w:cs="Arial"/>
                <w:szCs w:val="21"/>
                <w:lang w:eastAsia="en-AU"/>
              </w:rPr>
              <w:t> </w:t>
            </w:r>
          </w:p>
        </w:tc>
      </w:tr>
    </w:tbl>
    <w:p w14:paraId="3F6C21B7"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3256342F" w14:textId="77777777" w:rsidR="009052D5" w:rsidRDefault="009052D5">
      <w:pPr>
        <w:spacing w:after="0"/>
        <w:rPr>
          <w:rFonts w:cs="Times New Roman (Body CS)"/>
          <w:b/>
          <w:color w:val="00B2A8" w:themeColor="accent1"/>
          <w:sz w:val="56"/>
          <w:lang w:val="en-AU"/>
        </w:rPr>
      </w:pPr>
      <w:r>
        <w:rPr>
          <w:color w:val="00B2A8" w:themeColor="accent1"/>
        </w:rPr>
        <w:br w:type="page"/>
      </w:r>
    </w:p>
    <w:p w14:paraId="301CCC96"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5BE16457"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70D3533D" w14:textId="77777777" w:rsidR="002B363F" w:rsidRDefault="00503BCA"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762D521A" w14:textId="77777777" w:rsidR="002B363F" w:rsidRDefault="00503BCA">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43B3B4E5" w14:textId="77777777" w:rsidR="002B363F" w:rsidRDefault="00503BCA">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602F7BFF" w14:textId="77777777" w:rsidR="002B363F" w:rsidRDefault="00503BCA">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18B4D86E" w14:textId="77777777" w:rsidR="002B363F" w:rsidRDefault="00503BCA"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783F53">
          <w:rPr>
            <w:noProof/>
            <w:webHidden/>
          </w:rPr>
          <w:t>2</w:t>
        </w:r>
        <w:r w:rsidR="002B363F">
          <w:rPr>
            <w:noProof/>
            <w:webHidden/>
          </w:rPr>
          <w:fldChar w:fldCharType="end"/>
        </w:r>
      </w:hyperlink>
    </w:p>
    <w:p w14:paraId="6CDFB1ED" w14:textId="77777777" w:rsidR="002B363F" w:rsidRDefault="00503BCA"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783F53">
          <w:rPr>
            <w:noProof/>
            <w:webHidden/>
          </w:rPr>
          <w:t>3</w:t>
        </w:r>
        <w:r w:rsidR="002B363F">
          <w:rPr>
            <w:noProof/>
            <w:webHidden/>
          </w:rPr>
          <w:fldChar w:fldCharType="end"/>
        </w:r>
      </w:hyperlink>
    </w:p>
    <w:p w14:paraId="5CB9B341" w14:textId="77777777" w:rsidR="002B363F" w:rsidRDefault="00503BCA"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783F53">
          <w:rPr>
            <w:noProof/>
            <w:webHidden/>
          </w:rPr>
          <w:t>9</w:t>
        </w:r>
        <w:r w:rsidR="002B363F">
          <w:rPr>
            <w:noProof/>
            <w:webHidden/>
          </w:rPr>
          <w:fldChar w:fldCharType="end"/>
        </w:r>
      </w:hyperlink>
    </w:p>
    <w:p w14:paraId="5B1E9CA7" w14:textId="77777777" w:rsidR="002B363F" w:rsidRDefault="00503BCA"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783F53">
          <w:rPr>
            <w:noProof/>
            <w:webHidden/>
          </w:rPr>
          <w:t>11</w:t>
        </w:r>
        <w:r w:rsidR="002B363F">
          <w:rPr>
            <w:noProof/>
            <w:webHidden/>
          </w:rPr>
          <w:fldChar w:fldCharType="end"/>
        </w:r>
      </w:hyperlink>
    </w:p>
    <w:p w14:paraId="406C9CEB" w14:textId="77777777" w:rsidR="00062976" w:rsidRDefault="00B24333" w:rsidP="00B24333">
      <w:r>
        <w:fldChar w:fldCharType="end"/>
      </w:r>
    </w:p>
    <w:p w14:paraId="21CCAC94"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44056F00" w14:textId="77777777" w:rsidR="008C7D87" w:rsidRDefault="008C7D87">
      <w:pPr>
        <w:spacing w:after="0"/>
        <w:rPr>
          <w:b/>
          <w:color w:val="00B2A8" w:themeColor="accent1"/>
          <w:sz w:val="24"/>
          <w:lang w:val="en-AU"/>
        </w:rPr>
      </w:pPr>
      <w:r>
        <w:br w:type="page"/>
      </w:r>
    </w:p>
    <w:p w14:paraId="1F80268C" w14:textId="77777777" w:rsidR="00062976" w:rsidRPr="00F61985" w:rsidRDefault="008C7D87" w:rsidP="00B24333">
      <w:pPr>
        <w:pStyle w:val="Heading1"/>
      </w:pPr>
      <w:bookmarkStart w:id="10" w:name="_Toc90471432"/>
      <w:r w:rsidRPr="00F61985">
        <w:lastRenderedPageBreak/>
        <w:t>Introduction</w:t>
      </w:r>
      <w:bookmarkEnd w:id="10"/>
    </w:p>
    <w:p w14:paraId="125390A5" w14:textId="77777777" w:rsidR="00624A55" w:rsidRPr="00B24333" w:rsidRDefault="008C7D87" w:rsidP="00B24333">
      <w:pPr>
        <w:pStyle w:val="Heading2"/>
      </w:pPr>
      <w:bookmarkStart w:id="11" w:name="_Toc90471433"/>
      <w:r w:rsidRPr="00B24333">
        <w:t>What is a Victorian Purchasing Guide?</w:t>
      </w:r>
      <w:bookmarkEnd w:id="11"/>
    </w:p>
    <w:p w14:paraId="2AE0BDDE"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0AE0C2C5"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6B9CC03A"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778767E7"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0AA0C6B"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36AB3652"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14FAC46"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4890D405"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7228E71"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03BF81F6" w14:textId="15336C70" w:rsidR="0069415B" w:rsidRPr="007549CA" w:rsidRDefault="0069415B" w:rsidP="0069415B">
      <w:pPr>
        <w:rPr>
          <w:rFonts w:cs="Arial"/>
          <w:color w:val="0000FF"/>
          <w:u w:val="single"/>
          <w:lang w:val="en-US"/>
        </w:rPr>
      </w:pPr>
      <w:r w:rsidRPr="007549CA">
        <w:t xml:space="preserve">The relationship between new units and any superseded or replaced units from the previous version of </w:t>
      </w:r>
      <w:r w:rsidR="007549CA">
        <w:rPr>
          <w:bCs/>
        </w:rPr>
        <w:t>PSP Public Sector</w:t>
      </w:r>
      <w:r w:rsidR="00880255" w:rsidRPr="007549CA">
        <w:rPr>
          <w:bCs/>
        </w:rPr>
        <w:t xml:space="preserve"> </w:t>
      </w:r>
      <w:r w:rsidRPr="007549CA">
        <w:rPr>
          <w:bCs/>
        </w:rPr>
        <w:t xml:space="preserve">Training Package Release </w:t>
      </w:r>
      <w:r w:rsidR="007549CA">
        <w:rPr>
          <w:bCs/>
        </w:rPr>
        <w:t>3</w:t>
      </w:r>
      <w:r w:rsidRPr="007549CA">
        <w:rPr>
          <w:bCs/>
        </w:rPr>
        <w:t>.</w:t>
      </w:r>
      <w:r w:rsidR="0023386C" w:rsidRPr="007549CA">
        <w:rPr>
          <w:bCs/>
        </w:rPr>
        <w:t>0</w:t>
      </w:r>
      <w:r w:rsidRPr="007549CA">
        <w:rPr>
          <w:bCs/>
        </w:rPr>
        <w:t xml:space="preserve"> is</w:t>
      </w:r>
      <w:r w:rsidRPr="007549CA">
        <w:t xml:space="preserve"> provided in the</w:t>
      </w:r>
      <w:r w:rsidRPr="007549CA">
        <w:rPr>
          <w:b/>
        </w:rPr>
        <w:t xml:space="preserve"> </w:t>
      </w:r>
      <w:r w:rsidRPr="007549CA">
        <w:t>Training Package</w:t>
      </w:r>
      <w:r w:rsidRPr="007549CA">
        <w:rPr>
          <w:b/>
        </w:rPr>
        <w:t xml:space="preserve"> </w:t>
      </w:r>
      <w:r w:rsidRPr="007549CA">
        <w:t>Companion</w:t>
      </w:r>
      <w:r w:rsidRPr="007549CA">
        <w:rPr>
          <w:b/>
        </w:rPr>
        <w:t xml:space="preserve"> </w:t>
      </w:r>
      <w:r w:rsidRPr="007549CA">
        <w:t xml:space="preserve">Volume Implementation Guide. (See </w:t>
      </w:r>
      <w:hyperlink r:id="rId24" w:history="1">
        <w:r w:rsidRPr="007549CA">
          <w:rPr>
            <w:rStyle w:val="Hyperlink"/>
            <w:rFonts w:cs="Arial"/>
            <w:lang w:val="en-US"/>
          </w:rPr>
          <w:t>VETnet.gov.au</w:t>
        </w:r>
      </w:hyperlink>
      <w:r w:rsidRPr="007549CA">
        <w:t xml:space="preserve"> for more information). </w:t>
      </w:r>
    </w:p>
    <w:p w14:paraId="64E9660C" w14:textId="77777777" w:rsidR="0069415B" w:rsidRPr="007549CA" w:rsidRDefault="0069415B" w:rsidP="0069415B">
      <w:r w:rsidRPr="007549CA">
        <w:t>Information regarding transition arrangements can be obtained from the state or national VET Regulatory Authority (see Contacts and Links section).</w:t>
      </w:r>
    </w:p>
    <w:p w14:paraId="68FCD697" w14:textId="360FD8DF" w:rsidR="0069415B" w:rsidRPr="00EC1CA3" w:rsidRDefault="0069415B" w:rsidP="0069415B">
      <w:pPr>
        <w:rPr>
          <w:rFonts w:cs="Arial"/>
          <w:lang w:val="en-US"/>
        </w:rPr>
      </w:pPr>
      <w:r w:rsidRPr="007549CA">
        <w:rPr>
          <w:rFonts w:cs="Arial"/>
          <w:lang w:val="en-US"/>
        </w:rPr>
        <w:t xml:space="preserve">RTOs must ensure that all training and assessment leading to issuance of qualifications or Statements of Attainment from the </w:t>
      </w:r>
      <w:r w:rsidR="007549CA">
        <w:rPr>
          <w:bCs/>
        </w:rPr>
        <w:t>PSP Public Sector</w:t>
      </w:r>
      <w:r w:rsidR="007549CA" w:rsidRPr="007549CA">
        <w:rPr>
          <w:bCs/>
        </w:rPr>
        <w:t xml:space="preserve"> Training Package Release </w:t>
      </w:r>
      <w:r w:rsidR="007549CA">
        <w:rPr>
          <w:bCs/>
        </w:rPr>
        <w:t>3</w:t>
      </w:r>
      <w:r w:rsidR="007549CA" w:rsidRPr="007549CA">
        <w:rPr>
          <w:bCs/>
        </w:rPr>
        <w:t xml:space="preserve">.0 </w:t>
      </w:r>
      <w:r w:rsidRPr="007549CA">
        <w:rPr>
          <w:rFonts w:cs="Arial"/>
          <w:bCs/>
          <w:lang w:val="en-US"/>
        </w:rPr>
        <w:t>is</w:t>
      </w:r>
      <w:r w:rsidRPr="007549CA">
        <w:rPr>
          <w:rFonts w:cs="Arial"/>
          <w:lang w:val="en-US"/>
        </w:rPr>
        <w:t xml:space="preserve"> conducted against the Training Package units of competency and complies with the assessment requirements.</w:t>
      </w:r>
    </w:p>
    <w:p w14:paraId="46C13ED7"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E948BBA"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4F2E0E7F"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23C165AB" w14:textId="77777777" w:rsidR="00122369" w:rsidRDefault="0036429D" w:rsidP="007B556E">
            <w:pPr>
              <w:pStyle w:val="TableHead"/>
            </w:pPr>
            <w:r>
              <w:t>Code</w:t>
            </w:r>
          </w:p>
        </w:tc>
        <w:tc>
          <w:tcPr>
            <w:tcW w:w="5670" w:type="dxa"/>
            <w:shd w:val="clear" w:color="auto" w:fill="00B2A8" w:themeFill="accent1"/>
          </w:tcPr>
          <w:p w14:paraId="4D6617C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60AB1225"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1DE40204"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7549CA" w:rsidRPr="002A03F0" w14:paraId="2C2B8CE5" w14:textId="77777777" w:rsidTr="00CE6DF7">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4EEFD12" w14:textId="75CFB857" w:rsidR="007549CA" w:rsidRPr="002A03F0" w:rsidRDefault="007549CA" w:rsidP="007549CA">
            <w:pPr>
              <w:spacing w:before="120"/>
              <w:rPr>
                <w:sz w:val="20"/>
                <w:szCs w:val="22"/>
              </w:rPr>
            </w:pPr>
            <w:r>
              <w:rPr>
                <w:rFonts w:ascii="Calibri" w:hAnsi="Calibri" w:cs="Calibri"/>
                <w:sz w:val="22"/>
                <w:szCs w:val="22"/>
              </w:rPr>
              <w:t>PSP20122</w:t>
            </w:r>
          </w:p>
        </w:tc>
        <w:tc>
          <w:tcPr>
            <w:tcW w:w="5670" w:type="dxa"/>
            <w:vAlign w:val="center"/>
          </w:tcPr>
          <w:p w14:paraId="4F6F7AB3" w14:textId="3CDFCE8D"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sz w:val="22"/>
                <w:szCs w:val="22"/>
              </w:rPr>
              <w:t>Certificate II in Government</w:t>
            </w:r>
          </w:p>
        </w:tc>
        <w:tc>
          <w:tcPr>
            <w:tcW w:w="1276" w:type="dxa"/>
            <w:vAlign w:val="center"/>
          </w:tcPr>
          <w:p w14:paraId="02C2F2BB" w14:textId="7103D54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sz w:val="22"/>
              </w:rPr>
              <w:t>295</w:t>
            </w:r>
          </w:p>
        </w:tc>
        <w:tc>
          <w:tcPr>
            <w:tcW w:w="1263" w:type="dxa"/>
            <w:vAlign w:val="center"/>
          </w:tcPr>
          <w:p w14:paraId="0BE6B146" w14:textId="3B191D3E"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310</w:t>
            </w:r>
          </w:p>
        </w:tc>
      </w:tr>
      <w:tr w:rsidR="007549CA" w:rsidRPr="002A03F0" w14:paraId="20206F8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DC8FC15" w14:textId="4D83AC76" w:rsidR="007549CA" w:rsidRPr="002A03F0" w:rsidRDefault="007549CA" w:rsidP="007549CA">
            <w:pPr>
              <w:spacing w:before="120"/>
              <w:rPr>
                <w:sz w:val="20"/>
                <w:szCs w:val="22"/>
                <w:lang w:val="en-AU"/>
              </w:rPr>
            </w:pPr>
            <w:r>
              <w:rPr>
                <w:rFonts w:ascii="Calibri" w:hAnsi="Calibri" w:cs="Calibri"/>
                <w:sz w:val="22"/>
                <w:szCs w:val="22"/>
              </w:rPr>
              <w:t>PSP20218</w:t>
            </w:r>
          </w:p>
        </w:tc>
        <w:tc>
          <w:tcPr>
            <w:tcW w:w="5670" w:type="dxa"/>
            <w:vAlign w:val="center"/>
          </w:tcPr>
          <w:p w14:paraId="427B867C" w14:textId="4F7C1C02"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sz w:val="22"/>
                <w:szCs w:val="22"/>
              </w:rPr>
              <w:t xml:space="preserve">Certificate II in </w:t>
            </w:r>
            <w:proofErr w:type="spellStart"/>
            <w:r>
              <w:rPr>
                <w:rFonts w:ascii="Calibri" w:hAnsi="Calibri" w:cs="Calibri"/>
                <w:sz w:val="22"/>
                <w:szCs w:val="22"/>
              </w:rPr>
              <w:t>Auslan</w:t>
            </w:r>
            <w:proofErr w:type="spellEnd"/>
          </w:p>
        </w:tc>
        <w:tc>
          <w:tcPr>
            <w:tcW w:w="1276" w:type="dxa"/>
            <w:vAlign w:val="center"/>
          </w:tcPr>
          <w:p w14:paraId="17E324DE" w14:textId="674B5D34"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CE3C5A">
              <w:rPr>
                <w:rFonts w:ascii="Calibri" w:hAnsi="Calibri" w:cs="Calibri"/>
                <w:sz w:val="22"/>
              </w:rPr>
              <w:t>N/A</w:t>
            </w:r>
          </w:p>
        </w:tc>
        <w:tc>
          <w:tcPr>
            <w:tcW w:w="1263" w:type="dxa"/>
            <w:vAlign w:val="center"/>
          </w:tcPr>
          <w:p w14:paraId="000A2455" w14:textId="514383F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520</w:t>
            </w:r>
          </w:p>
        </w:tc>
      </w:tr>
      <w:tr w:rsidR="007549CA" w:rsidRPr="002A03F0" w14:paraId="46B7AE2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7634CB0" w14:textId="262B2A33" w:rsidR="007549CA" w:rsidRPr="002A03F0" w:rsidRDefault="007549CA" w:rsidP="007549CA">
            <w:pPr>
              <w:spacing w:before="120"/>
              <w:rPr>
                <w:rFonts w:eastAsia="Calibri" w:cs="Arial"/>
                <w:sz w:val="20"/>
                <w:szCs w:val="22"/>
              </w:rPr>
            </w:pPr>
            <w:r>
              <w:rPr>
                <w:rFonts w:ascii="Calibri" w:hAnsi="Calibri" w:cs="Calibri"/>
                <w:sz w:val="22"/>
                <w:szCs w:val="22"/>
              </w:rPr>
              <w:t>PSP30122</w:t>
            </w:r>
          </w:p>
        </w:tc>
        <w:tc>
          <w:tcPr>
            <w:tcW w:w="5670" w:type="dxa"/>
            <w:vAlign w:val="center"/>
          </w:tcPr>
          <w:p w14:paraId="5781B75B" w14:textId="60FE9D39"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III in Government</w:t>
            </w:r>
          </w:p>
        </w:tc>
        <w:tc>
          <w:tcPr>
            <w:tcW w:w="1276" w:type="dxa"/>
            <w:vAlign w:val="center"/>
          </w:tcPr>
          <w:p w14:paraId="2663F979" w14:textId="22E2847A"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485</w:t>
            </w:r>
          </w:p>
        </w:tc>
        <w:tc>
          <w:tcPr>
            <w:tcW w:w="1263" w:type="dxa"/>
            <w:vAlign w:val="center"/>
          </w:tcPr>
          <w:p w14:paraId="64666182" w14:textId="6700FDF5"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510</w:t>
            </w:r>
          </w:p>
        </w:tc>
      </w:tr>
      <w:tr w:rsidR="007549CA" w:rsidRPr="002A03F0" w14:paraId="4AECACA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FA1575B" w14:textId="2C1B7E57" w:rsidR="007549CA" w:rsidRPr="002A03F0" w:rsidRDefault="007549CA" w:rsidP="007549CA">
            <w:pPr>
              <w:spacing w:before="120"/>
              <w:rPr>
                <w:rFonts w:eastAsia="Calibri" w:cs="Arial"/>
                <w:sz w:val="20"/>
                <w:szCs w:val="22"/>
              </w:rPr>
            </w:pPr>
            <w:r>
              <w:rPr>
                <w:rFonts w:ascii="Calibri" w:hAnsi="Calibri" w:cs="Calibri"/>
                <w:sz w:val="22"/>
                <w:szCs w:val="22"/>
              </w:rPr>
              <w:t>PSP30218</w:t>
            </w:r>
          </w:p>
        </w:tc>
        <w:tc>
          <w:tcPr>
            <w:tcW w:w="5670" w:type="dxa"/>
            <w:vAlign w:val="center"/>
          </w:tcPr>
          <w:p w14:paraId="3BA0E639" w14:textId="35CA9D62"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 xml:space="preserve">Certificate III in </w:t>
            </w:r>
            <w:proofErr w:type="spellStart"/>
            <w:r>
              <w:rPr>
                <w:rFonts w:ascii="Calibri" w:hAnsi="Calibri" w:cs="Calibri"/>
                <w:sz w:val="22"/>
                <w:szCs w:val="22"/>
              </w:rPr>
              <w:t>Auslan</w:t>
            </w:r>
            <w:proofErr w:type="spellEnd"/>
          </w:p>
        </w:tc>
        <w:tc>
          <w:tcPr>
            <w:tcW w:w="1276" w:type="dxa"/>
            <w:vAlign w:val="center"/>
          </w:tcPr>
          <w:p w14:paraId="26ACD9F9" w14:textId="390480E8"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N/A</w:t>
            </w:r>
          </w:p>
        </w:tc>
        <w:tc>
          <w:tcPr>
            <w:tcW w:w="1263" w:type="dxa"/>
            <w:vAlign w:val="center"/>
          </w:tcPr>
          <w:p w14:paraId="5032E0F3" w14:textId="7CD228FB"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1050</w:t>
            </w:r>
          </w:p>
        </w:tc>
      </w:tr>
      <w:tr w:rsidR="007549CA" w:rsidRPr="002A03F0" w14:paraId="592A390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4A895D3" w14:textId="257B2A2F" w:rsidR="007549CA" w:rsidRPr="002A03F0" w:rsidRDefault="007549CA" w:rsidP="007549CA">
            <w:pPr>
              <w:spacing w:before="120"/>
              <w:rPr>
                <w:rFonts w:eastAsia="Calibri" w:cs="Arial"/>
                <w:sz w:val="20"/>
                <w:szCs w:val="22"/>
              </w:rPr>
            </w:pPr>
            <w:r>
              <w:rPr>
                <w:rFonts w:ascii="Calibri" w:hAnsi="Calibri" w:cs="Calibri"/>
                <w:sz w:val="22"/>
                <w:szCs w:val="22"/>
              </w:rPr>
              <w:t>PSP40122</w:t>
            </w:r>
          </w:p>
        </w:tc>
        <w:tc>
          <w:tcPr>
            <w:tcW w:w="5670" w:type="dxa"/>
            <w:vAlign w:val="center"/>
          </w:tcPr>
          <w:p w14:paraId="0288B5F8" w14:textId="010E1070"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Government</w:t>
            </w:r>
          </w:p>
        </w:tc>
        <w:tc>
          <w:tcPr>
            <w:tcW w:w="1276" w:type="dxa"/>
            <w:vAlign w:val="center"/>
          </w:tcPr>
          <w:p w14:paraId="51B99760" w14:textId="1399577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708</w:t>
            </w:r>
          </w:p>
        </w:tc>
        <w:tc>
          <w:tcPr>
            <w:tcW w:w="1263" w:type="dxa"/>
            <w:vAlign w:val="center"/>
          </w:tcPr>
          <w:p w14:paraId="57F12521" w14:textId="7CBDC566"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745</w:t>
            </w:r>
          </w:p>
        </w:tc>
      </w:tr>
      <w:tr w:rsidR="007549CA" w:rsidRPr="002A03F0" w14:paraId="2DDAA10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3D9C948" w14:textId="174ADCD8" w:rsidR="007549CA" w:rsidRPr="002A03F0" w:rsidRDefault="007549CA" w:rsidP="007549CA">
            <w:pPr>
              <w:spacing w:before="120"/>
              <w:rPr>
                <w:rFonts w:eastAsia="Calibri" w:cs="Arial"/>
                <w:sz w:val="20"/>
                <w:szCs w:val="22"/>
              </w:rPr>
            </w:pPr>
            <w:r>
              <w:rPr>
                <w:rFonts w:ascii="Calibri" w:hAnsi="Calibri" w:cs="Calibri"/>
                <w:sz w:val="22"/>
                <w:szCs w:val="22"/>
              </w:rPr>
              <w:t>PSP40216</w:t>
            </w:r>
          </w:p>
        </w:tc>
        <w:tc>
          <w:tcPr>
            <w:tcW w:w="5670" w:type="dxa"/>
            <w:vAlign w:val="center"/>
          </w:tcPr>
          <w:p w14:paraId="150BBAE8" w14:textId="2E07133A"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Court Operations</w:t>
            </w:r>
          </w:p>
        </w:tc>
        <w:tc>
          <w:tcPr>
            <w:tcW w:w="1276" w:type="dxa"/>
            <w:vAlign w:val="center"/>
          </w:tcPr>
          <w:p w14:paraId="7E0E1165" w14:textId="607959D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456</w:t>
            </w:r>
          </w:p>
        </w:tc>
        <w:tc>
          <w:tcPr>
            <w:tcW w:w="1263" w:type="dxa"/>
            <w:vAlign w:val="center"/>
          </w:tcPr>
          <w:p w14:paraId="7CBE5BF4" w14:textId="2A7912D5"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480</w:t>
            </w:r>
          </w:p>
        </w:tc>
      </w:tr>
      <w:tr w:rsidR="007549CA" w:rsidRPr="002A03F0" w14:paraId="67F995D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760F126" w14:textId="01D43AEB" w:rsidR="007549CA" w:rsidRPr="002A03F0" w:rsidRDefault="007549CA" w:rsidP="007549CA">
            <w:pPr>
              <w:spacing w:before="120"/>
              <w:rPr>
                <w:rFonts w:eastAsia="Calibri" w:cs="Arial"/>
                <w:sz w:val="20"/>
                <w:szCs w:val="22"/>
              </w:rPr>
            </w:pPr>
            <w:r>
              <w:rPr>
                <w:rFonts w:ascii="Calibri" w:hAnsi="Calibri" w:cs="Calibri"/>
                <w:sz w:val="22"/>
                <w:szCs w:val="22"/>
              </w:rPr>
              <w:t>PSP40316</w:t>
            </w:r>
          </w:p>
        </w:tc>
        <w:tc>
          <w:tcPr>
            <w:tcW w:w="5670" w:type="dxa"/>
            <w:vAlign w:val="center"/>
          </w:tcPr>
          <w:p w14:paraId="1D100397" w14:textId="45E4EC10"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Government Security</w:t>
            </w:r>
          </w:p>
        </w:tc>
        <w:tc>
          <w:tcPr>
            <w:tcW w:w="1276" w:type="dxa"/>
            <w:vAlign w:val="center"/>
          </w:tcPr>
          <w:p w14:paraId="0A6687F5" w14:textId="7A40FF79"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561</w:t>
            </w:r>
          </w:p>
        </w:tc>
        <w:tc>
          <w:tcPr>
            <w:tcW w:w="1263" w:type="dxa"/>
            <w:vAlign w:val="center"/>
          </w:tcPr>
          <w:p w14:paraId="1A7A7C27" w14:textId="2A95B7C0"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590</w:t>
            </w:r>
          </w:p>
        </w:tc>
      </w:tr>
      <w:tr w:rsidR="007549CA" w:rsidRPr="002A03F0" w14:paraId="06A0A8E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CF669B7" w14:textId="4CB6FEB7" w:rsidR="007549CA" w:rsidRPr="002A03F0" w:rsidRDefault="007549CA" w:rsidP="007549CA">
            <w:pPr>
              <w:spacing w:before="120"/>
              <w:rPr>
                <w:rFonts w:eastAsia="Calibri" w:cs="Arial"/>
                <w:sz w:val="20"/>
                <w:szCs w:val="22"/>
              </w:rPr>
            </w:pPr>
            <w:r>
              <w:rPr>
                <w:rFonts w:ascii="Calibri" w:hAnsi="Calibri" w:cs="Calibri"/>
                <w:sz w:val="22"/>
                <w:szCs w:val="22"/>
              </w:rPr>
              <w:t>PSP40416</w:t>
            </w:r>
          </w:p>
        </w:tc>
        <w:tc>
          <w:tcPr>
            <w:tcW w:w="5670" w:type="dxa"/>
            <w:vAlign w:val="center"/>
          </w:tcPr>
          <w:p w14:paraId="4442810C" w14:textId="235694A3"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Government Investigations</w:t>
            </w:r>
          </w:p>
        </w:tc>
        <w:tc>
          <w:tcPr>
            <w:tcW w:w="1276" w:type="dxa"/>
            <w:vAlign w:val="center"/>
          </w:tcPr>
          <w:p w14:paraId="465D9508" w14:textId="4B91091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618</w:t>
            </w:r>
          </w:p>
        </w:tc>
        <w:tc>
          <w:tcPr>
            <w:tcW w:w="1263" w:type="dxa"/>
            <w:vAlign w:val="center"/>
          </w:tcPr>
          <w:p w14:paraId="0F2B2E6C" w14:textId="16172D20"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650</w:t>
            </w:r>
          </w:p>
        </w:tc>
      </w:tr>
      <w:tr w:rsidR="007549CA" w:rsidRPr="002A03F0" w14:paraId="082B714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C7C33DA" w14:textId="122ACFB6" w:rsidR="007549CA" w:rsidRPr="002A03F0" w:rsidRDefault="007549CA" w:rsidP="007549CA">
            <w:pPr>
              <w:spacing w:before="120"/>
              <w:rPr>
                <w:rFonts w:eastAsia="Calibri" w:cs="Arial"/>
                <w:sz w:val="20"/>
                <w:szCs w:val="22"/>
              </w:rPr>
            </w:pPr>
            <w:r>
              <w:rPr>
                <w:rFonts w:ascii="Calibri" w:hAnsi="Calibri" w:cs="Calibri"/>
                <w:sz w:val="22"/>
                <w:szCs w:val="22"/>
              </w:rPr>
              <w:t>PSP40522</w:t>
            </w:r>
          </w:p>
        </w:tc>
        <w:tc>
          <w:tcPr>
            <w:tcW w:w="5670" w:type="dxa"/>
            <w:vAlign w:val="center"/>
          </w:tcPr>
          <w:p w14:paraId="23DE2A28" w14:textId="0F6F3D9B"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Trade Measurement</w:t>
            </w:r>
          </w:p>
        </w:tc>
        <w:tc>
          <w:tcPr>
            <w:tcW w:w="1276" w:type="dxa"/>
            <w:vAlign w:val="center"/>
          </w:tcPr>
          <w:p w14:paraId="1D0412F4" w14:textId="399B1789"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561</w:t>
            </w:r>
          </w:p>
        </w:tc>
        <w:tc>
          <w:tcPr>
            <w:tcW w:w="1263" w:type="dxa"/>
            <w:vAlign w:val="center"/>
          </w:tcPr>
          <w:p w14:paraId="4057ECFD" w14:textId="0DE2AD67"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590</w:t>
            </w:r>
          </w:p>
        </w:tc>
      </w:tr>
      <w:tr w:rsidR="007549CA" w:rsidRPr="002A03F0" w14:paraId="5ED9C8C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5A5F363" w14:textId="4C22F899" w:rsidR="007549CA" w:rsidRPr="002A03F0" w:rsidRDefault="007549CA" w:rsidP="007549CA">
            <w:pPr>
              <w:spacing w:before="120"/>
              <w:rPr>
                <w:rFonts w:eastAsia="Calibri" w:cs="Arial"/>
                <w:sz w:val="20"/>
                <w:szCs w:val="22"/>
              </w:rPr>
            </w:pPr>
            <w:r>
              <w:rPr>
                <w:rFonts w:ascii="Calibri" w:hAnsi="Calibri" w:cs="Calibri"/>
                <w:sz w:val="22"/>
                <w:szCs w:val="22"/>
              </w:rPr>
              <w:t>PSP40616</w:t>
            </w:r>
          </w:p>
        </w:tc>
        <w:tc>
          <w:tcPr>
            <w:tcW w:w="5670" w:type="dxa"/>
            <w:vAlign w:val="center"/>
          </w:tcPr>
          <w:p w14:paraId="4A76C5BA" w14:textId="74A7D78D"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Procurement and Contracting</w:t>
            </w:r>
          </w:p>
        </w:tc>
        <w:tc>
          <w:tcPr>
            <w:tcW w:w="1276" w:type="dxa"/>
            <w:vAlign w:val="center"/>
          </w:tcPr>
          <w:p w14:paraId="498C4337" w14:textId="6605317C"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527</w:t>
            </w:r>
          </w:p>
        </w:tc>
        <w:tc>
          <w:tcPr>
            <w:tcW w:w="1263" w:type="dxa"/>
            <w:vAlign w:val="center"/>
          </w:tcPr>
          <w:p w14:paraId="24FB7C3C" w14:textId="70484639"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555</w:t>
            </w:r>
          </w:p>
        </w:tc>
      </w:tr>
      <w:tr w:rsidR="007549CA" w:rsidRPr="002A03F0" w14:paraId="0D0D962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3F9A42F" w14:textId="1FBAF34B" w:rsidR="007549CA" w:rsidRPr="002A03F0" w:rsidRDefault="007549CA" w:rsidP="007549CA">
            <w:pPr>
              <w:spacing w:before="120"/>
              <w:rPr>
                <w:rFonts w:cs="Arial"/>
                <w:sz w:val="20"/>
                <w:szCs w:val="22"/>
              </w:rPr>
            </w:pPr>
            <w:r>
              <w:rPr>
                <w:rFonts w:ascii="Calibri" w:hAnsi="Calibri" w:cs="Calibri"/>
                <w:sz w:val="22"/>
                <w:szCs w:val="22"/>
              </w:rPr>
              <w:t>PSP40716</w:t>
            </w:r>
          </w:p>
        </w:tc>
        <w:tc>
          <w:tcPr>
            <w:tcW w:w="5670" w:type="dxa"/>
            <w:vAlign w:val="center"/>
          </w:tcPr>
          <w:p w14:paraId="7B1C89FE" w14:textId="62143E04"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Pr>
                <w:rFonts w:ascii="Calibri" w:hAnsi="Calibri" w:cs="Calibri"/>
                <w:sz w:val="22"/>
                <w:szCs w:val="22"/>
              </w:rPr>
              <w:t>Certificate IV in Heavy Vehicle Road Compliance</w:t>
            </w:r>
          </w:p>
        </w:tc>
        <w:tc>
          <w:tcPr>
            <w:tcW w:w="1276" w:type="dxa"/>
            <w:vAlign w:val="center"/>
          </w:tcPr>
          <w:p w14:paraId="10E6DD32" w14:textId="3D9BFB04"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570</w:t>
            </w:r>
          </w:p>
        </w:tc>
        <w:tc>
          <w:tcPr>
            <w:tcW w:w="1263" w:type="dxa"/>
            <w:vAlign w:val="center"/>
          </w:tcPr>
          <w:p w14:paraId="03C08DD3" w14:textId="23F9A0F2"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600</w:t>
            </w:r>
          </w:p>
        </w:tc>
      </w:tr>
      <w:tr w:rsidR="007549CA" w:rsidRPr="002A03F0" w14:paraId="693869C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D45CFA6" w14:textId="3AA02B3F" w:rsidR="007549CA" w:rsidRPr="002A03F0" w:rsidRDefault="007549CA" w:rsidP="007549CA">
            <w:pPr>
              <w:spacing w:before="120"/>
              <w:rPr>
                <w:rFonts w:eastAsia="Calibri" w:cs="Arial"/>
                <w:sz w:val="20"/>
                <w:szCs w:val="22"/>
              </w:rPr>
            </w:pPr>
            <w:r>
              <w:rPr>
                <w:rFonts w:ascii="Calibri" w:hAnsi="Calibri" w:cs="Calibri"/>
                <w:sz w:val="22"/>
                <w:szCs w:val="22"/>
              </w:rPr>
              <w:t>PSP40818</w:t>
            </w:r>
          </w:p>
        </w:tc>
        <w:tc>
          <w:tcPr>
            <w:tcW w:w="5670" w:type="dxa"/>
            <w:vAlign w:val="center"/>
          </w:tcPr>
          <w:p w14:paraId="5A3BF4B6" w14:textId="2DA7E6BB"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 xml:space="preserve">Certificate IV in </w:t>
            </w:r>
            <w:proofErr w:type="spellStart"/>
            <w:r>
              <w:rPr>
                <w:rFonts w:ascii="Calibri" w:hAnsi="Calibri" w:cs="Calibri"/>
                <w:sz w:val="22"/>
                <w:szCs w:val="22"/>
              </w:rPr>
              <w:t>Auslan</w:t>
            </w:r>
            <w:proofErr w:type="spellEnd"/>
          </w:p>
        </w:tc>
        <w:tc>
          <w:tcPr>
            <w:tcW w:w="1276" w:type="dxa"/>
            <w:vAlign w:val="center"/>
          </w:tcPr>
          <w:p w14:paraId="4927C90D" w14:textId="1D4B5B6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N/A</w:t>
            </w:r>
          </w:p>
        </w:tc>
        <w:tc>
          <w:tcPr>
            <w:tcW w:w="1263" w:type="dxa"/>
            <w:vAlign w:val="center"/>
          </w:tcPr>
          <w:p w14:paraId="1658D6E2" w14:textId="6EFED649"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1530</w:t>
            </w:r>
          </w:p>
        </w:tc>
      </w:tr>
      <w:tr w:rsidR="007549CA" w:rsidRPr="002A03F0" w14:paraId="4755CA5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43FC52D" w14:textId="416F941F" w:rsidR="007549CA" w:rsidRPr="002A03F0" w:rsidRDefault="007549CA" w:rsidP="007549CA">
            <w:pPr>
              <w:spacing w:before="120"/>
              <w:rPr>
                <w:rFonts w:eastAsia="Calibri" w:cs="Arial"/>
                <w:sz w:val="20"/>
                <w:szCs w:val="22"/>
              </w:rPr>
            </w:pPr>
            <w:r>
              <w:rPr>
                <w:rFonts w:ascii="Calibri" w:hAnsi="Calibri" w:cs="Calibri"/>
                <w:sz w:val="22"/>
                <w:szCs w:val="22"/>
              </w:rPr>
              <w:t>PSP50122</w:t>
            </w:r>
          </w:p>
        </w:tc>
        <w:tc>
          <w:tcPr>
            <w:tcW w:w="5670" w:type="dxa"/>
            <w:vAlign w:val="center"/>
          </w:tcPr>
          <w:p w14:paraId="0D7C11D0" w14:textId="70924EC9"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Government</w:t>
            </w:r>
          </w:p>
        </w:tc>
        <w:tc>
          <w:tcPr>
            <w:tcW w:w="1276" w:type="dxa"/>
            <w:vAlign w:val="center"/>
          </w:tcPr>
          <w:p w14:paraId="6BC41075" w14:textId="37E579F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827</w:t>
            </w:r>
          </w:p>
        </w:tc>
        <w:tc>
          <w:tcPr>
            <w:tcW w:w="1263" w:type="dxa"/>
            <w:vAlign w:val="center"/>
          </w:tcPr>
          <w:p w14:paraId="5BB845AC" w14:textId="7983F561"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870</w:t>
            </w:r>
          </w:p>
        </w:tc>
      </w:tr>
      <w:tr w:rsidR="007549CA" w:rsidRPr="002A03F0" w14:paraId="64BF5D9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140A3A1" w14:textId="56697A7B" w:rsidR="007549CA" w:rsidRPr="002A03F0" w:rsidRDefault="007549CA" w:rsidP="007549CA">
            <w:pPr>
              <w:spacing w:before="120"/>
              <w:rPr>
                <w:rFonts w:eastAsia="Calibri" w:cs="Arial"/>
                <w:sz w:val="20"/>
                <w:szCs w:val="22"/>
              </w:rPr>
            </w:pPr>
            <w:r>
              <w:rPr>
                <w:rFonts w:ascii="Calibri" w:hAnsi="Calibri" w:cs="Calibri"/>
                <w:sz w:val="22"/>
                <w:szCs w:val="22"/>
              </w:rPr>
              <w:t>PSP50216</w:t>
            </w:r>
          </w:p>
        </w:tc>
        <w:tc>
          <w:tcPr>
            <w:tcW w:w="5670" w:type="dxa"/>
            <w:vAlign w:val="center"/>
          </w:tcPr>
          <w:p w14:paraId="67D23585" w14:textId="278C9E6C"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Court Operations</w:t>
            </w:r>
          </w:p>
        </w:tc>
        <w:tc>
          <w:tcPr>
            <w:tcW w:w="1276" w:type="dxa"/>
            <w:vAlign w:val="center"/>
          </w:tcPr>
          <w:p w14:paraId="065C2DF3" w14:textId="58A651A0"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461</w:t>
            </w:r>
          </w:p>
        </w:tc>
        <w:tc>
          <w:tcPr>
            <w:tcW w:w="1263" w:type="dxa"/>
            <w:vAlign w:val="center"/>
          </w:tcPr>
          <w:p w14:paraId="195B75B5" w14:textId="7F965065"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485</w:t>
            </w:r>
          </w:p>
        </w:tc>
      </w:tr>
      <w:tr w:rsidR="007549CA" w:rsidRPr="002A03F0" w14:paraId="3960EEE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C767CF1" w14:textId="44973AC3" w:rsidR="007549CA" w:rsidRPr="002A03F0" w:rsidRDefault="007549CA" w:rsidP="007549CA">
            <w:pPr>
              <w:spacing w:before="120"/>
              <w:rPr>
                <w:rFonts w:eastAsia="Calibri" w:cs="Arial"/>
                <w:sz w:val="20"/>
                <w:szCs w:val="22"/>
              </w:rPr>
            </w:pPr>
            <w:r>
              <w:rPr>
                <w:rFonts w:ascii="Calibri" w:hAnsi="Calibri" w:cs="Calibri"/>
                <w:sz w:val="22"/>
                <w:szCs w:val="22"/>
              </w:rPr>
              <w:t>PSP50316</w:t>
            </w:r>
          </w:p>
        </w:tc>
        <w:tc>
          <w:tcPr>
            <w:tcW w:w="5670" w:type="dxa"/>
            <w:vAlign w:val="center"/>
          </w:tcPr>
          <w:p w14:paraId="08A3F289" w14:textId="78B61F48"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Government Security</w:t>
            </w:r>
          </w:p>
        </w:tc>
        <w:tc>
          <w:tcPr>
            <w:tcW w:w="1276" w:type="dxa"/>
            <w:vAlign w:val="center"/>
          </w:tcPr>
          <w:p w14:paraId="149C221A" w14:textId="7DDB023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508</w:t>
            </w:r>
          </w:p>
        </w:tc>
        <w:tc>
          <w:tcPr>
            <w:tcW w:w="1263" w:type="dxa"/>
            <w:vAlign w:val="center"/>
          </w:tcPr>
          <w:p w14:paraId="44D4F8FE" w14:textId="55F00783"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535</w:t>
            </w:r>
          </w:p>
        </w:tc>
      </w:tr>
      <w:tr w:rsidR="007549CA" w:rsidRPr="002A03F0" w14:paraId="202B4DC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6BB0550" w14:textId="745D1436" w:rsidR="007549CA" w:rsidRPr="002A03F0" w:rsidRDefault="007549CA" w:rsidP="007549CA">
            <w:pPr>
              <w:spacing w:before="120"/>
              <w:rPr>
                <w:rFonts w:eastAsia="Calibri" w:cs="Arial"/>
                <w:sz w:val="20"/>
                <w:szCs w:val="22"/>
              </w:rPr>
            </w:pPr>
            <w:r>
              <w:rPr>
                <w:rFonts w:ascii="Calibri" w:hAnsi="Calibri" w:cs="Calibri"/>
                <w:sz w:val="22"/>
                <w:szCs w:val="22"/>
              </w:rPr>
              <w:t>PSP50416</w:t>
            </w:r>
          </w:p>
        </w:tc>
        <w:tc>
          <w:tcPr>
            <w:tcW w:w="5670" w:type="dxa"/>
            <w:vAlign w:val="center"/>
          </w:tcPr>
          <w:p w14:paraId="5FC7BAA2" w14:textId="31DD63D7"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Government Investigations</w:t>
            </w:r>
          </w:p>
        </w:tc>
        <w:tc>
          <w:tcPr>
            <w:tcW w:w="1276" w:type="dxa"/>
            <w:vAlign w:val="center"/>
          </w:tcPr>
          <w:p w14:paraId="0C4FBA43" w14:textId="154BEB4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537</w:t>
            </w:r>
          </w:p>
        </w:tc>
        <w:tc>
          <w:tcPr>
            <w:tcW w:w="1263" w:type="dxa"/>
            <w:vAlign w:val="center"/>
          </w:tcPr>
          <w:p w14:paraId="69A954E9" w14:textId="1C8DB0CD"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565</w:t>
            </w:r>
          </w:p>
        </w:tc>
      </w:tr>
      <w:tr w:rsidR="007549CA" w:rsidRPr="002A03F0" w14:paraId="434DAE2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854A58A" w14:textId="02C4702F" w:rsidR="007549CA" w:rsidRPr="002A03F0" w:rsidRDefault="007549CA" w:rsidP="007549CA">
            <w:pPr>
              <w:spacing w:before="120"/>
              <w:rPr>
                <w:rFonts w:eastAsia="Calibri" w:cs="Arial"/>
                <w:sz w:val="20"/>
                <w:szCs w:val="22"/>
              </w:rPr>
            </w:pPr>
            <w:r>
              <w:rPr>
                <w:rFonts w:ascii="Calibri" w:hAnsi="Calibri" w:cs="Calibri"/>
                <w:sz w:val="22"/>
                <w:szCs w:val="22"/>
              </w:rPr>
              <w:t>PSP50522</w:t>
            </w:r>
          </w:p>
        </w:tc>
        <w:tc>
          <w:tcPr>
            <w:tcW w:w="5670" w:type="dxa"/>
            <w:vAlign w:val="center"/>
          </w:tcPr>
          <w:p w14:paraId="225F6079" w14:textId="45106808"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Trade Measurement</w:t>
            </w:r>
          </w:p>
        </w:tc>
        <w:tc>
          <w:tcPr>
            <w:tcW w:w="1276" w:type="dxa"/>
            <w:vAlign w:val="center"/>
          </w:tcPr>
          <w:p w14:paraId="4004C46B" w14:textId="2173D426"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594</w:t>
            </w:r>
          </w:p>
        </w:tc>
        <w:tc>
          <w:tcPr>
            <w:tcW w:w="1263" w:type="dxa"/>
            <w:vAlign w:val="center"/>
          </w:tcPr>
          <w:p w14:paraId="11F01B22" w14:textId="739E8D18"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625</w:t>
            </w:r>
          </w:p>
        </w:tc>
      </w:tr>
      <w:tr w:rsidR="007549CA" w:rsidRPr="002A03F0" w14:paraId="1D073D7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77EE63F" w14:textId="2497C303" w:rsidR="007549CA" w:rsidRPr="002A03F0" w:rsidRDefault="007549CA" w:rsidP="007549CA">
            <w:pPr>
              <w:spacing w:before="120"/>
              <w:rPr>
                <w:rFonts w:eastAsia="Calibri" w:cs="Arial"/>
                <w:sz w:val="20"/>
                <w:szCs w:val="22"/>
              </w:rPr>
            </w:pPr>
            <w:r>
              <w:rPr>
                <w:rFonts w:ascii="Calibri" w:hAnsi="Calibri" w:cs="Calibri"/>
                <w:sz w:val="22"/>
                <w:szCs w:val="22"/>
              </w:rPr>
              <w:t>PSP50616</w:t>
            </w:r>
          </w:p>
        </w:tc>
        <w:tc>
          <w:tcPr>
            <w:tcW w:w="5670" w:type="dxa"/>
            <w:vAlign w:val="center"/>
          </w:tcPr>
          <w:p w14:paraId="6A53C94A" w14:textId="6D211624"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Procurement and Contracting</w:t>
            </w:r>
          </w:p>
        </w:tc>
        <w:tc>
          <w:tcPr>
            <w:tcW w:w="1276" w:type="dxa"/>
            <w:vAlign w:val="center"/>
          </w:tcPr>
          <w:p w14:paraId="2B5E03E3" w14:textId="295B4AEE"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527</w:t>
            </w:r>
          </w:p>
        </w:tc>
        <w:tc>
          <w:tcPr>
            <w:tcW w:w="1263" w:type="dxa"/>
            <w:vAlign w:val="center"/>
          </w:tcPr>
          <w:p w14:paraId="50C7D370" w14:textId="2E565D03"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555</w:t>
            </w:r>
          </w:p>
        </w:tc>
      </w:tr>
      <w:tr w:rsidR="007549CA" w:rsidRPr="002A03F0" w14:paraId="2D63A0C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A9093B4" w14:textId="423AF9AE" w:rsidR="007549CA" w:rsidRPr="002A03F0" w:rsidRDefault="007549CA" w:rsidP="007549CA">
            <w:pPr>
              <w:spacing w:before="120"/>
              <w:rPr>
                <w:rFonts w:eastAsia="Calibri" w:cs="Arial"/>
                <w:sz w:val="20"/>
                <w:szCs w:val="22"/>
              </w:rPr>
            </w:pPr>
            <w:r>
              <w:rPr>
                <w:rFonts w:ascii="Calibri" w:hAnsi="Calibri" w:cs="Calibri"/>
                <w:sz w:val="22"/>
                <w:szCs w:val="22"/>
              </w:rPr>
              <w:t>PSP50716</w:t>
            </w:r>
          </w:p>
        </w:tc>
        <w:tc>
          <w:tcPr>
            <w:tcW w:w="5670" w:type="dxa"/>
            <w:vAlign w:val="center"/>
          </w:tcPr>
          <w:p w14:paraId="077F1A77" w14:textId="6B896DE3"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Fraud Control</w:t>
            </w:r>
          </w:p>
        </w:tc>
        <w:tc>
          <w:tcPr>
            <w:tcW w:w="1276" w:type="dxa"/>
            <w:vAlign w:val="center"/>
          </w:tcPr>
          <w:p w14:paraId="3226F1F1" w14:textId="124989F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490</w:t>
            </w:r>
          </w:p>
        </w:tc>
        <w:tc>
          <w:tcPr>
            <w:tcW w:w="1263" w:type="dxa"/>
            <w:vAlign w:val="center"/>
          </w:tcPr>
          <w:p w14:paraId="1B1C728F" w14:textId="2A3E7CCF"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515</w:t>
            </w:r>
          </w:p>
        </w:tc>
      </w:tr>
      <w:tr w:rsidR="007549CA" w:rsidRPr="002A03F0" w14:paraId="5583F62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AA5DE4B" w14:textId="3A46CDE4" w:rsidR="007549CA" w:rsidRPr="002A03F0" w:rsidRDefault="007549CA" w:rsidP="007549CA">
            <w:pPr>
              <w:spacing w:before="120"/>
              <w:rPr>
                <w:rFonts w:eastAsia="Calibri" w:cs="Arial"/>
                <w:sz w:val="20"/>
                <w:szCs w:val="22"/>
              </w:rPr>
            </w:pPr>
            <w:r>
              <w:rPr>
                <w:rFonts w:ascii="Calibri" w:hAnsi="Calibri" w:cs="Calibri"/>
                <w:sz w:val="22"/>
                <w:szCs w:val="22"/>
              </w:rPr>
              <w:lastRenderedPageBreak/>
              <w:t>PSP50816</w:t>
            </w:r>
          </w:p>
        </w:tc>
        <w:tc>
          <w:tcPr>
            <w:tcW w:w="5670" w:type="dxa"/>
            <w:vAlign w:val="center"/>
          </w:tcPr>
          <w:p w14:paraId="284DC661" w14:textId="4955829D"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Translating</w:t>
            </w:r>
          </w:p>
        </w:tc>
        <w:tc>
          <w:tcPr>
            <w:tcW w:w="1276" w:type="dxa"/>
            <w:vAlign w:val="center"/>
          </w:tcPr>
          <w:p w14:paraId="4AC036A1" w14:textId="7080924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546</w:t>
            </w:r>
          </w:p>
        </w:tc>
        <w:tc>
          <w:tcPr>
            <w:tcW w:w="1263" w:type="dxa"/>
            <w:vAlign w:val="center"/>
          </w:tcPr>
          <w:p w14:paraId="4AFC8B97" w14:textId="0F77C3E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575</w:t>
            </w:r>
          </w:p>
        </w:tc>
      </w:tr>
      <w:tr w:rsidR="007549CA" w:rsidRPr="002A03F0" w14:paraId="4A1E289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0ED4329" w14:textId="00A3F567" w:rsidR="007549CA" w:rsidRPr="002A03F0" w:rsidRDefault="007549CA" w:rsidP="007549CA">
            <w:pPr>
              <w:spacing w:before="120"/>
              <w:rPr>
                <w:rFonts w:eastAsia="Calibri" w:cs="Arial"/>
                <w:sz w:val="20"/>
                <w:szCs w:val="22"/>
              </w:rPr>
            </w:pPr>
            <w:r>
              <w:rPr>
                <w:rFonts w:ascii="Calibri" w:hAnsi="Calibri" w:cs="Calibri"/>
                <w:sz w:val="22"/>
                <w:szCs w:val="22"/>
              </w:rPr>
              <w:t>PSP50916</w:t>
            </w:r>
          </w:p>
        </w:tc>
        <w:tc>
          <w:tcPr>
            <w:tcW w:w="5670" w:type="dxa"/>
            <w:vAlign w:val="center"/>
          </w:tcPr>
          <w:p w14:paraId="69364420" w14:textId="2D0A1A87"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Interpreting (LOTE-English)</w:t>
            </w:r>
          </w:p>
        </w:tc>
        <w:tc>
          <w:tcPr>
            <w:tcW w:w="1276" w:type="dxa"/>
            <w:vAlign w:val="center"/>
          </w:tcPr>
          <w:p w14:paraId="61E05D5C" w14:textId="77A88A0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542</w:t>
            </w:r>
          </w:p>
        </w:tc>
        <w:tc>
          <w:tcPr>
            <w:tcW w:w="1263" w:type="dxa"/>
            <w:vAlign w:val="center"/>
          </w:tcPr>
          <w:p w14:paraId="776A752D" w14:textId="17C423D9"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570</w:t>
            </w:r>
          </w:p>
        </w:tc>
      </w:tr>
      <w:tr w:rsidR="007549CA" w:rsidRPr="002A03F0" w14:paraId="4FE995E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4BD8D0E" w14:textId="5A9FE9E9" w:rsidR="007549CA" w:rsidRPr="002A03F0" w:rsidRDefault="007549CA" w:rsidP="007549CA">
            <w:pPr>
              <w:spacing w:before="120"/>
              <w:rPr>
                <w:rFonts w:eastAsia="Calibri" w:cs="Arial"/>
                <w:sz w:val="20"/>
                <w:szCs w:val="22"/>
              </w:rPr>
            </w:pPr>
            <w:r>
              <w:rPr>
                <w:rFonts w:ascii="Calibri" w:hAnsi="Calibri" w:cs="Calibri"/>
                <w:sz w:val="22"/>
                <w:szCs w:val="22"/>
              </w:rPr>
              <w:t>PSP51018</w:t>
            </w:r>
          </w:p>
        </w:tc>
        <w:tc>
          <w:tcPr>
            <w:tcW w:w="5670" w:type="dxa"/>
            <w:vAlign w:val="center"/>
          </w:tcPr>
          <w:p w14:paraId="36D92E66" w14:textId="43DD84AF"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 xml:space="preserve">Diploma of </w:t>
            </w:r>
            <w:proofErr w:type="spellStart"/>
            <w:r>
              <w:rPr>
                <w:rFonts w:ascii="Calibri" w:hAnsi="Calibri" w:cs="Calibri"/>
                <w:sz w:val="22"/>
                <w:szCs w:val="22"/>
              </w:rPr>
              <w:t>Auslan</w:t>
            </w:r>
            <w:proofErr w:type="spellEnd"/>
          </w:p>
        </w:tc>
        <w:tc>
          <w:tcPr>
            <w:tcW w:w="1276" w:type="dxa"/>
            <w:vAlign w:val="center"/>
          </w:tcPr>
          <w:p w14:paraId="44D5D080" w14:textId="2437FCC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N/A</w:t>
            </w:r>
          </w:p>
        </w:tc>
        <w:tc>
          <w:tcPr>
            <w:tcW w:w="1263" w:type="dxa"/>
            <w:vAlign w:val="center"/>
          </w:tcPr>
          <w:p w14:paraId="59ACA959" w14:textId="12E9118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2070</w:t>
            </w:r>
          </w:p>
        </w:tc>
      </w:tr>
      <w:tr w:rsidR="007549CA" w:rsidRPr="002A03F0" w14:paraId="1D82713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DE9616C" w14:textId="1252E4A1" w:rsidR="007549CA" w:rsidRPr="002A03F0" w:rsidRDefault="007549CA" w:rsidP="007549CA">
            <w:pPr>
              <w:spacing w:before="120"/>
              <w:rPr>
                <w:rFonts w:eastAsia="Calibri" w:cs="Arial"/>
                <w:sz w:val="20"/>
                <w:szCs w:val="22"/>
              </w:rPr>
            </w:pPr>
            <w:r>
              <w:rPr>
                <w:rFonts w:ascii="Calibri" w:hAnsi="Calibri" w:cs="Calibri"/>
                <w:sz w:val="22"/>
                <w:szCs w:val="22"/>
              </w:rPr>
              <w:t>PSP60122</w:t>
            </w:r>
          </w:p>
        </w:tc>
        <w:tc>
          <w:tcPr>
            <w:tcW w:w="5670" w:type="dxa"/>
            <w:vAlign w:val="center"/>
          </w:tcPr>
          <w:p w14:paraId="5D4B5788" w14:textId="1119B3E1"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Advanced Diploma of Government</w:t>
            </w:r>
          </w:p>
        </w:tc>
        <w:tc>
          <w:tcPr>
            <w:tcW w:w="1276" w:type="dxa"/>
            <w:vAlign w:val="center"/>
          </w:tcPr>
          <w:p w14:paraId="2E69DA71" w14:textId="22168BD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846</w:t>
            </w:r>
          </w:p>
        </w:tc>
        <w:tc>
          <w:tcPr>
            <w:tcW w:w="1263" w:type="dxa"/>
            <w:vAlign w:val="center"/>
          </w:tcPr>
          <w:p w14:paraId="2DEDF951" w14:textId="55FF8D6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890</w:t>
            </w:r>
          </w:p>
        </w:tc>
      </w:tr>
      <w:tr w:rsidR="007549CA" w:rsidRPr="002A03F0" w14:paraId="68F8DA8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C7E37F5" w14:textId="3608CF3F" w:rsidR="007549CA" w:rsidRDefault="007549CA" w:rsidP="007549CA">
            <w:pPr>
              <w:spacing w:before="120"/>
              <w:rPr>
                <w:rFonts w:ascii="Calibri" w:hAnsi="Calibri" w:cs="Calibri"/>
                <w:sz w:val="22"/>
                <w:szCs w:val="22"/>
              </w:rPr>
            </w:pPr>
            <w:r>
              <w:rPr>
                <w:rFonts w:ascii="Calibri" w:hAnsi="Calibri" w:cs="Calibri"/>
                <w:sz w:val="22"/>
                <w:szCs w:val="22"/>
              </w:rPr>
              <w:t>PSP60616</w:t>
            </w:r>
          </w:p>
        </w:tc>
        <w:tc>
          <w:tcPr>
            <w:tcW w:w="5670" w:type="dxa"/>
            <w:vAlign w:val="center"/>
          </w:tcPr>
          <w:p w14:paraId="51359908" w14:textId="0B036D05"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Procurement and Contracting</w:t>
            </w:r>
          </w:p>
        </w:tc>
        <w:tc>
          <w:tcPr>
            <w:tcW w:w="1276" w:type="dxa"/>
            <w:vAlign w:val="center"/>
          </w:tcPr>
          <w:p w14:paraId="103C9862" w14:textId="1D7A1716"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556</w:t>
            </w:r>
          </w:p>
        </w:tc>
        <w:tc>
          <w:tcPr>
            <w:tcW w:w="1263" w:type="dxa"/>
            <w:vAlign w:val="center"/>
          </w:tcPr>
          <w:p w14:paraId="7FAE9E39" w14:textId="6FD4584B"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585</w:t>
            </w:r>
          </w:p>
        </w:tc>
      </w:tr>
      <w:tr w:rsidR="007549CA" w:rsidRPr="002A03F0" w14:paraId="0ADD56E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613D16F" w14:textId="404C2304" w:rsidR="007549CA" w:rsidRDefault="007549CA" w:rsidP="007549CA">
            <w:pPr>
              <w:spacing w:before="120"/>
              <w:rPr>
                <w:rFonts w:ascii="Calibri" w:hAnsi="Calibri" w:cs="Calibri"/>
                <w:sz w:val="22"/>
                <w:szCs w:val="22"/>
              </w:rPr>
            </w:pPr>
            <w:r>
              <w:rPr>
                <w:rFonts w:ascii="Calibri" w:hAnsi="Calibri" w:cs="Calibri"/>
                <w:sz w:val="22"/>
                <w:szCs w:val="22"/>
              </w:rPr>
              <w:t>PSP60816</w:t>
            </w:r>
          </w:p>
        </w:tc>
        <w:tc>
          <w:tcPr>
            <w:tcW w:w="5670" w:type="dxa"/>
            <w:vAlign w:val="center"/>
          </w:tcPr>
          <w:p w14:paraId="41565096" w14:textId="43E82E57"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Translating</w:t>
            </w:r>
          </w:p>
        </w:tc>
        <w:tc>
          <w:tcPr>
            <w:tcW w:w="1276" w:type="dxa"/>
            <w:vAlign w:val="center"/>
          </w:tcPr>
          <w:p w14:paraId="275E6C5A" w14:textId="3D4689EF"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698</w:t>
            </w:r>
          </w:p>
        </w:tc>
        <w:tc>
          <w:tcPr>
            <w:tcW w:w="1263" w:type="dxa"/>
            <w:vAlign w:val="center"/>
          </w:tcPr>
          <w:p w14:paraId="6C6F74B6" w14:textId="562676DB"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735</w:t>
            </w:r>
          </w:p>
        </w:tc>
      </w:tr>
      <w:tr w:rsidR="007549CA" w:rsidRPr="002A03F0" w14:paraId="0123400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5B403C4" w14:textId="1CAA9204" w:rsidR="007549CA" w:rsidRDefault="007549CA" w:rsidP="007549CA">
            <w:pPr>
              <w:spacing w:before="120"/>
              <w:rPr>
                <w:rFonts w:ascii="Calibri" w:hAnsi="Calibri" w:cs="Calibri"/>
                <w:sz w:val="22"/>
                <w:szCs w:val="22"/>
              </w:rPr>
            </w:pPr>
            <w:r>
              <w:rPr>
                <w:rFonts w:ascii="Calibri" w:hAnsi="Calibri" w:cs="Calibri"/>
                <w:sz w:val="22"/>
                <w:szCs w:val="22"/>
              </w:rPr>
              <w:t>PSP60916</w:t>
            </w:r>
          </w:p>
        </w:tc>
        <w:tc>
          <w:tcPr>
            <w:tcW w:w="5670" w:type="dxa"/>
            <w:vAlign w:val="center"/>
          </w:tcPr>
          <w:p w14:paraId="66012B2D" w14:textId="56B070DA"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Interpreting (LOTE-English)</w:t>
            </w:r>
          </w:p>
        </w:tc>
        <w:tc>
          <w:tcPr>
            <w:tcW w:w="1276" w:type="dxa"/>
            <w:vAlign w:val="center"/>
          </w:tcPr>
          <w:p w14:paraId="55E2474C" w14:textId="49E64D63"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684</w:t>
            </w:r>
          </w:p>
        </w:tc>
        <w:tc>
          <w:tcPr>
            <w:tcW w:w="1263" w:type="dxa"/>
            <w:vAlign w:val="center"/>
          </w:tcPr>
          <w:p w14:paraId="64D6024D" w14:textId="2333A1EA"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720</w:t>
            </w:r>
          </w:p>
        </w:tc>
      </w:tr>
      <w:tr w:rsidR="007549CA" w:rsidRPr="002A03F0" w14:paraId="7657743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3FDAD74" w14:textId="0ED74469" w:rsidR="007549CA" w:rsidRDefault="007549CA" w:rsidP="007549CA">
            <w:pPr>
              <w:spacing w:before="120"/>
              <w:rPr>
                <w:rFonts w:ascii="Calibri" w:hAnsi="Calibri" w:cs="Calibri"/>
                <w:sz w:val="22"/>
                <w:szCs w:val="22"/>
              </w:rPr>
            </w:pPr>
            <w:r>
              <w:rPr>
                <w:rFonts w:ascii="Calibri" w:hAnsi="Calibri" w:cs="Calibri"/>
                <w:sz w:val="22"/>
                <w:szCs w:val="22"/>
              </w:rPr>
              <w:t>PSP80116</w:t>
            </w:r>
          </w:p>
        </w:tc>
        <w:tc>
          <w:tcPr>
            <w:tcW w:w="5670" w:type="dxa"/>
            <w:vAlign w:val="center"/>
          </w:tcPr>
          <w:p w14:paraId="35F3DCB6" w14:textId="73681EAC"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Graduate Certificate in Strategic Procurement</w:t>
            </w:r>
          </w:p>
        </w:tc>
        <w:tc>
          <w:tcPr>
            <w:tcW w:w="1276" w:type="dxa"/>
            <w:vAlign w:val="center"/>
          </w:tcPr>
          <w:p w14:paraId="6766F3FA" w14:textId="7C6DA4F7"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266</w:t>
            </w:r>
          </w:p>
        </w:tc>
        <w:tc>
          <w:tcPr>
            <w:tcW w:w="1263" w:type="dxa"/>
            <w:vAlign w:val="center"/>
          </w:tcPr>
          <w:p w14:paraId="73AAB10F" w14:textId="155E9AEF"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280</w:t>
            </w:r>
          </w:p>
        </w:tc>
      </w:tr>
    </w:tbl>
    <w:p w14:paraId="4434591E"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74BB60E"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55E192F5"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1E940EFB" w14:textId="77777777" w:rsidR="001A5894" w:rsidRDefault="000723B2" w:rsidP="007746FF">
            <w:pPr>
              <w:pStyle w:val="TableHead"/>
            </w:pPr>
            <w:r>
              <w:t>U</w:t>
            </w:r>
            <w:r w:rsidR="001A5894">
              <w:t>nit Code</w:t>
            </w:r>
          </w:p>
        </w:tc>
        <w:tc>
          <w:tcPr>
            <w:tcW w:w="6492" w:type="dxa"/>
            <w:shd w:val="clear" w:color="auto" w:fill="00B2A8" w:themeFill="accent1"/>
          </w:tcPr>
          <w:p w14:paraId="310F6922" w14:textId="77777777" w:rsidR="001A5894" w:rsidRPr="00C70B34" w:rsidRDefault="001A5894" w:rsidP="007746FF">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70B34">
              <w:t>Unit Title</w:t>
            </w:r>
          </w:p>
        </w:tc>
        <w:tc>
          <w:tcPr>
            <w:tcW w:w="1263" w:type="dxa"/>
            <w:shd w:val="clear" w:color="auto" w:fill="00B2A8" w:themeFill="accent1"/>
          </w:tcPr>
          <w:p w14:paraId="37410ECD" w14:textId="77777777" w:rsidR="001A5894" w:rsidRDefault="001A5894" w:rsidP="00C70B34">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B7122B" w:rsidRPr="00A561C5" w14:paraId="593723D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CF9B98" w14:textId="427E41AB" w:rsidR="00B7122B" w:rsidRPr="00A561C5" w:rsidRDefault="00B7122B" w:rsidP="00B7122B">
            <w:pPr>
              <w:pStyle w:val="Tablebody"/>
            </w:pPr>
            <w:r>
              <w:rPr>
                <w:rFonts w:ascii="Calibri" w:hAnsi="Calibri" w:cs="Calibri"/>
                <w:color w:val="000000"/>
                <w:sz w:val="22"/>
                <w:szCs w:val="22"/>
              </w:rPr>
              <w:t>PSPBDR016</w:t>
            </w:r>
          </w:p>
        </w:tc>
        <w:tc>
          <w:tcPr>
            <w:tcW w:w="6492" w:type="dxa"/>
            <w:vAlign w:val="center"/>
          </w:tcPr>
          <w:p w14:paraId="3C90E0D9" w14:textId="00AA0D3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patrols</w:t>
            </w:r>
          </w:p>
        </w:tc>
        <w:tc>
          <w:tcPr>
            <w:tcW w:w="1263" w:type="dxa"/>
            <w:vAlign w:val="center"/>
          </w:tcPr>
          <w:p w14:paraId="1D0EBB60" w14:textId="16C9FDD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30</w:t>
            </w:r>
          </w:p>
        </w:tc>
      </w:tr>
      <w:tr w:rsidR="00B7122B" w:rsidRPr="00A561C5" w14:paraId="6B5D4A5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670ABC" w14:textId="5E1C6C3C" w:rsidR="00B7122B" w:rsidRPr="00A561C5" w:rsidRDefault="00B7122B" w:rsidP="00B7122B">
            <w:pPr>
              <w:pStyle w:val="Tablebody"/>
              <w:rPr>
                <w:rFonts w:cs="Arial"/>
              </w:rPr>
            </w:pPr>
            <w:r>
              <w:rPr>
                <w:rFonts w:ascii="Calibri" w:hAnsi="Calibri" w:cs="Calibri"/>
                <w:color w:val="000000"/>
                <w:sz w:val="22"/>
                <w:szCs w:val="22"/>
              </w:rPr>
              <w:t>PSPBDR017</w:t>
            </w:r>
          </w:p>
        </w:tc>
        <w:tc>
          <w:tcPr>
            <w:tcW w:w="6492" w:type="dxa"/>
            <w:vAlign w:val="center"/>
          </w:tcPr>
          <w:p w14:paraId="13138C0A" w14:textId="03712F8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Command operational groups</w:t>
            </w:r>
          </w:p>
        </w:tc>
        <w:tc>
          <w:tcPr>
            <w:tcW w:w="1263" w:type="dxa"/>
            <w:vAlign w:val="center"/>
          </w:tcPr>
          <w:p w14:paraId="6FF028E2" w14:textId="2839E5A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90653E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FA6065" w14:textId="502CF331" w:rsidR="00B7122B" w:rsidRPr="00A561C5" w:rsidRDefault="00B7122B" w:rsidP="00B7122B">
            <w:pPr>
              <w:pStyle w:val="Tablebody"/>
              <w:rPr>
                <w:rFonts w:cs="Arial"/>
              </w:rPr>
            </w:pPr>
            <w:r>
              <w:rPr>
                <w:rFonts w:ascii="Calibri" w:hAnsi="Calibri" w:cs="Calibri"/>
                <w:color w:val="000000"/>
                <w:sz w:val="22"/>
                <w:szCs w:val="22"/>
              </w:rPr>
              <w:t>PSPBDR018</w:t>
            </w:r>
          </w:p>
        </w:tc>
        <w:tc>
          <w:tcPr>
            <w:tcW w:w="6492" w:type="dxa"/>
            <w:vAlign w:val="center"/>
          </w:tcPr>
          <w:p w14:paraId="4450ECB7" w14:textId="677A745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Examine and test firearms</w:t>
            </w:r>
          </w:p>
        </w:tc>
        <w:tc>
          <w:tcPr>
            <w:tcW w:w="1263" w:type="dxa"/>
            <w:vAlign w:val="center"/>
          </w:tcPr>
          <w:p w14:paraId="6F960337" w14:textId="5FCF249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610163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CDE018" w14:textId="28BCC5E0" w:rsidR="00B7122B" w:rsidRPr="00A561C5" w:rsidRDefault="00B7122B" w:rsidP="00B7122B">
            <w:pPr>
              <w:pStyle w:val="Tablebody"/>
              <w:rPr>
                <w:rFonts w:cs="Arial"/>
              </w:rPr>
            </w:pPr>
            <w:r>
              <w:rPr>
                <w:rFonts w:ascii="Calibri" w:hAnsi="Calibri" w:cs="Calibri"/>
                <w:color w:val="000000"/>
                <w:sz w:val="22"/>
                <w:szCs w:val="22"/>
              </w:rPr>
              <w:t>PSPBDR019</w:t>
            </w:r>
          </w:p>
        </w:tc>
        <w:tc>
          <w:tcPr>
            <w:tcW w:w="6492" w:type="dxa"/>
            <w:vAlign w:val="center"/>
          </w:tcPr>
          <w:p w14:paraId="1F1AD961" w14:textId="6CFFDB3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Command operational forces</w:t>
            </w:r>
          </w:p>
        </w:tc>
        <w:tc>
          <w:tcPr>
            <w:tcW w:w="1263" w:type="dxa"/>
            <w:vAlign w:val="center"/>
          </w:tcPr>
          <w:p w14:paraId="64121DDA" w14:textId="2E8AD48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931164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3092D8" w14:textId="1F092F51" w:rsidR="00B7122B" w:rsidRPr="00A561C5" w:rsidRDefault="00B7122B" w:rsidP="00B7122B">
            <w:pPr>
              <w:pStyle w:val="Tablebody"/>
              <w:rPr>
                <w:rFonts w:cs="Arial"/>
              </w:rPr>
            </w:pPr>
            <w:r>
              <w:rPr>
                <w:rFonts w:ascii="Calibri" w:hAnsi="Calibri" w:cs="Calibri"/>
                <w:color w:val="000000"/>
                <w:sz w:val="22"/>
                <w:szCs w:val="22"/>
              </w:rPr>
              <w:t>PSPBDR020</w:t>
            </w:r>
          </w:p>
        </w:tc>
        <w:tc>
          <w:tcPr>
            <w:tcW w:w="6492" w:type="dxa"/>
            <w:vAlign w:val="center"/>
          </w:tcPr>
          <w:p w14:paraId="2C7E4D06" w14:textId="3E69073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operations</w:t>
            </w:r>
          </w:p>
        </w:tc>
        <w:tc>
          <w:tcPr>
            <w:tcW w:w="1263" w:type="dxa"/>
            <w:vAlign w:val="center"/>
          </w:tcPr>
          <w:p w14:paraId="045DAFE2" w14:textId="5E46020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1AA080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300C24" w14:textId="3EC8797F" w:rsidR="00B7122B" w:rsidRPr="00A561C5" w:rsidRDefault="00B7122B" w:rsidP="00B7122B">
            <w:pPr>
              <w:pStyle w:val="Tablebody"/>
              <w:rPr>
                <w:rFonts w:cs="Arial"/>
              </w:rPr>
            </w:pPr>
            <w:r>
              <w:rPr>
                <w:rFonts w:ascii="Calibri" w:hAnsi="Calibri" w:cs="Calibri"/>
                <w:color w:val="000000"/>
                <w:sz w:val="22"/>
                <w:szCs w:val="22"/>
              </w:rPr>
              <w:t>PSPCRT004</w:t>
            </w:r>
          </w:p>
        </w:tc>
        <w:tc>
          <w:tcPr>
            <w:tcW w:w="6492" w:type="dxa"/>
            <w:vAlign w:val="center"/>
          </w:tcPr>
          <w:p w14:paraId="4D4E87F6" w14:textId="2BE9C46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exhibits and documents tendered</w:t>
            </w:r>
          </w:p>
        </w:tc>
        <w:tc>
          <w:tcPr>
            <w:tcW w:w="1263" w:type="dxa"/>
            <w:vAlign w:val="center"/>
          </w:tcPr>
          <w:p w14:paraId="58C2BBC3" w14:textId="4220269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32F4321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0396E4" w14:textId="66745447" w:rsidR="00B7122B" w:rsidRPr="00A561C5" w:rsidRDefault="00B7122B" w:rsidP="00B7122B">
            <w:pPr>
              <w:pStyle w:val="Tablebody"/>
              <w:rPr>
                <w:rFonts w:cs="Arial"/>
              </w:rPr>
            </w:pPr>
            <w:r>
              <w:rPr>
                <w:rFonts w:ascii="Calibri" w:hAnsi="Calibri" w:cs="Calibri"/>
                <w:color w:val="000000"/>
                <w:sz w:val="22"/>
                <w:szCs w:val="22"/>
              </w:rPr>
              <w:t>PSPCRT005</w:t>
            </w:r>
          </w:p>
        </w:tc>
        <w:tc>
          <w:tcPr>
            <w:tcW w:w="6492" w:type="dxa"/>
            <w:vAlign w:val="center"/>
          </w:tcPr>
          <w:p w14:paraId="2BC07D33" w14:textId="17D20C3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Serve process</w:t>
            </w:r>
          </w:p>
        </w:tc>
        <w:tc>
          <w:tcPr>
            <w:tcW w:w="1263" w:type="dxa"/>
            <w:vAlign w:val="center"/>
          </w:tcPr>
          <w:p w14:paraId="128FD53D" w14:textId="702AC34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69B6EFA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38223" w14:textId="3392C1A7" w:rsidR="00B7122B" w:rsidRPr="00A561C5" w:rsidRDefault="00B7122B" w:rsidP="00B7122B">
            <w:pPr>
              <w:pStyle w:val="Tablebody"/>
              <w:rPr>
                <w:rFonts w:cs="Arial"/>
              </w:rPr>
            </w:pPr>
            <w:r>
              <w:rPr>
                <w:rFonts w:ascii="Calibri" w:hAnsi="Calibri" w:cs="Calibri"/>
                <w:color w:val="000000"/>
                <w:sz w:val="22"/>
                <w:szCs w:val="22"/>
              </w:rPr>
              <w:t>PSPCRT006</w:t>
            </w:r>
          </w:p>
        </w:tc>
        <w:tc>
          <w:tcPr>
            <w:tcW w:w="6492" w:type="dxa"/>
            <w:vAlign w:val="center"/>
          </w:tcPr>
          <w:p w14:paraId="1C145F5E" w14:textId="201C008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monies received in satisfaction of warrants and orders</w:t>
            </w:r>
          </w:p>
        </w:tc>
        <w:tc>
          <w:tcPr>
            <w:tcW w:w="1263" w:type="dxa"/>
            <w:vAlign w:val="center"/>
          </w:tcPr>
          <w:p w14:paraId="549B6D24" w14:textId="6D4C30B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w:t>
            </w:r>
          </w:p>
        </w:tc>
      </w:tr>
      <w:tr w:rsidR="00B7122B" w:rsidRPr="00A561C5" w14:paraId="2F84D28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155B0C" w14:textId="1EF61D93" w:rsidR="00B7122B" w:rsidRPr="00A561C5" w:rsidRDefault="00B7122B" w:rsidP="00B7122B">
            <w:pPr>
              <w:pStyle w:val="Tablebody"/>
              <w:rPr>
                <w:rFonts w:cs="Arial"/>
              </w:rPr>
            </w:pPr>
            <w:r>
              <w:rPr>
                <w:rFonts w:ascii="Calibri" w:hAnsi="Calibri" w:cs="Calibri"/>
                <w:color w:val="000000"/>
                <w:sz w:val="22"/>
                <w:szCs w:val="22"/>
              </w:rPr>
              <w:t>PSPCRT008</w:t>
            </w:r>
          </w:p>
        </w:tc>
        <w:tc>
          <w:tcPr>
            <w:tcW w:w="6492" w:type="dxa"/>
            <w:vAlign w:val="center"/>
          </w:tcPr>
          <w:p w14:paraId="1052B2BB" w14:textId="62D9475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court listings</w:t>
            </w:r>
          </w:p>
        </w:tc>
        <w:tc>
          <w:tcPr>
            <w:tcW w:w="1263" w:type="dxa"/>
            <w:vAlign w:val="center"/>
          </w:tcPr>
          <w:p w14:paraId="4F9F5B77" w14:textId="44921A7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0F2652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8D46E8" w14:textId="340DFC81" w:rsidR="00B7122B" w:rsidRPr="00A561C5" w:rsidRDefault="00B7122B" w:rsidP="00B7122B">
            <w:pPr>
              <w:pStyle w:val="Tablebody"/>
              <w:rPr>
                <w:rFonts w:cs="Arial"/>
              </w:rPr>
            </w:pPr>
            <w:r>
              <w:rPr>
                <w:rFonts w:ascii="Calibri" w:hAnsi="Calibri" w:cs="Calibri"/>
                <w:color w:val="000000"/>
                <w:sz w:val="22"/>
                <w:szCs w:val="22"/>
              </w:rPr>
              <w:t>PSPCRT009</w:t>
            </w:r>
          </w:p>
        </w:tc>
        <w:tc>
          <w:tcPr>
            <w:tcW w:w="6492" w:type="dxa"/>
            <w:vAlign w:val="center"/>
          </w:tcPr>
          <w:p w14:paraId="67E5FF28" w14:textId="179CC05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court registry and information services</w:t>
            </w:r>
          </w:p>
        </w:tc>
        <w:tc>
          <w:tcPr>
            <w:tcW w:w="1263" w:type="dxa"/>
            <w:vAlign w:val="center"/>
          </w:tcPr>
          <w:p w14:paraId="7D7A894E" w14:textId="738AF35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E388C8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1E7D20" w14:textId="34A70E01" w:rsidR="00B7122B" w:rsidRPr="00A561C5" w:rsidRDefault="00B7122B" w:rsidP="00B7122B">
            <w:pPr>
              <w:pStyle w:val="Tablebody"/>
              <w:rPr>
                <w:rFonts w:cs="Arial"/>
              </w:rPr>
            </w:pPr>
            <w:r>
              <w:rPr>
                <w:rFonts w:ascii="Calibri" w:hAnsi="Calibri" w:cs="Calibri"/>
                <w:color w:val="000000"/>
                <w:sz w:val="22"/>
                <w:szCs w:val="22"/>
              </w:rPr>
              <w:t>PSPCRT010</w:t>
            </w:r>
          </w:p>
        </w:tc>
        <w:tc>
          <w:tcPr>
            <w:tcW w:w="6492" w:type="dxa"/>
            <w:vAlign w:val="center"/>
          </w:tcPr>
          <w:p w14:paraId="02B3222D" w14:textId="07D1005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court fines and debt management</w:t>
            </w:r>
          </w:p>
        </w:tc>
        <w:tc>
          <w:tcPr>
            <w:tcW w:w="1263" w:type="dxa"/>
            <w:vAlign w:val="center"/>
          </w:tcPr>
          <w:p w14:paraId="2D32BAE4" w14:textId="7806405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29B8B8B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74F842" w14:textId="22DE97A1" w:rsidR="00B7122B" w:rsidRPr="00A561C5" w:rsidRDefault="00B7122B" w:rsidP="00B7122B">
            <w:pPr>
              <w:pStyle w:val="Tablebody"/>
              <w:rPr>
                <w:rFonts w:cs="Arial"/>
              </w:rPr>
            </w:pPr>
            <w:r>
              <w:rPr>
                <w:rFonts w:ascii="Calibri" w:hAnsi="Calibri" w:cs="Calibri"/>
                <w:color w:val="000000"/>
                <w:sz w:val="22"/>
                <w:szCs w:val="22"/>
              </w:rPr>
              <w:t>PSPCRT011</w:t>
            </w:r>
          </w:p>
        </w:tc>
        <w:tc>
          <w:tcPr>
            <w:tcW w:w="6492" w:type="dxa"/>
            <w:vAlign w:val="center"/>
          </w:tcPr>
          <w:p w14:paraId="6464B931" w14:textId="506BCF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court support to Indigenous clients</w:t>
            </w:r>
          </w:p>
        </w:tc>
        <w:tc>
          <w:tcPr>
            <w:tcW w:w="1263" w:type="dxa"/>
            <w:vAlign w:val="center"/>
          </w:tcPr>
          <w:p w14:paraId="07217601" w14:textId="5303934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003FEA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94033A" w14:textId="4B35CC5B" w:rsidR="00B7122B" w:rsidRPr="00A561C5" w:rsidRDefault="00B7122B" w:rsidP="00B7122B">
            <w:pPr>
              <w:pStyle w:val="Tablebody"/>
              <w:rPr>
                <w:rFonts w:cs="Arial"/>
              </w:rPr>
            </w:pPr>
            <w:r>
              <w:rPr>
                <w:rFonts w:ascii="Calibri" w:hAnsi="Calibri" w:cs="Calibri"/>
                <w:color w:val="000000"/>
                <w:sz w:val="22"/>
                <w:szCs w:val="22"/>
              </w:rPr>
              <w:t>PSPCRT012</w:t>
            </w:r>
          </w:p>
        </w:tc>
        <w:tc>
          <w:tcPr>
            <w:tcW w:w="6492" w:type="dxa"/>
            <w:vAlign w:val="center"/>
          </w:tcPr>
          <w:p w14:paraId="7F4C965E" w14:textId="69ED966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Audio record complex court proceedings</w:t>
            </w:r>
          </w:p>
        </w:tc>
        <w:tc>
          <w:tcPr>
            <w:tcW w:w="1263" w:type="dxa"/>
            <w:vAlign w:val="center"/>
          </w:tcPr>
          <w:p w14:paraId="38318D3C" w14:textId="5AB0A57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D6D903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4D2DEE" w14:textId="45C9C111" w:rsidR="00B7122B" w:rsidRPr="00A561C5" w:rsidRDefault="00B7122B" w:rsidP="00B7122B">
            <w:pPr>
              <w:pStyle w:val="Tablebody"/>
              <w:rPr>
                <w:rFonts w:cs="Arial"/>
              </w:rPr>
            </w:pPr>
            <w:r>
              <w:rPr>
                <w:rFonts w:ascii="Calibri" w:hAnsi="Calibri" w:cs="Calibri"/>
                <w:color w:val="000000"/>
                <w:sz w:val="22"/>
                <w:szCs w:val="22"/>
              </w:rPr>
              <w:t>PSPCRT013</w:t>
            </w:r>
          </w:p>
        </w:tc>
        <w:tc>
          <w:tcPr>
            <w:tcW w:w="6492" w:type="dxa"/>
            <w:vAlign w:val="center"/>
          </w:tcPr>
          <w:p w14:paraId="6FE7AE18" w14:textId="6800916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Record court proceedings using shorthand</w:t>
            </w:r>
          </w:p>
        </w:tc>
        <w:tc>
          <w:tcPr>
            <w:tcW w:w="1263" w:type="dxa"/>
            <w:vAlign w:val="center"/>
          </w:tcPr>
          <w:p w14:paraId="260EB61F" w14:textId="78D6E94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D36537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42565D" w14:textId="67C0CA05" w:rsidR="00B7122B" w:rsidRPr="00A561C5" w:rsidRDefault="00B7122B" w:rsidP="00B7122B">
            <w:pPr>
              <w:pStyle w:val="Tablebody"/>
              <w:rPr>
                <w:rFonts w:cs="Arial"/>
              </w:rPr>
            </w:pPr>
            <w:r>
              <w:rPr>
                <w:rFonts w:ascii="Calibri" w:hAnsi="Calibri" w:cs="Calibri"/>
                <w:color w:val="000000"/>
                <w:sz w:val="22"/>
                <w:szCs w:val="22"/>
              </w:rPr>
              <w:t>PSPCRT014</w:t>
            </w:r>
          </w:p>
        </w:tc>
        <w:tc>
          <w:tcPr>
            <w:tcW w:w="6492" w:type="dxa"/>
            <w:vAlign w:val="center"/>
          </w:tcPr>
          <w:p w14:paraId="7EF7F317" w14:textId="6A1311A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an integrated service delivery program</w:t>
            </w:r>
          </w:p>
        </w:tc>
        <w:tc>
          <w:tcPr>
            <w:tcW w:w="1263" w:type="dxa"/>
            <w:vAlign w:val="center"/>
          </w:tcPr>
          <w:p w14:paraId="0935BA3C" w14:textId="789A47A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EB4F05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2C8A2A" w14:textId="51BCC7A2" w:rsidR="00B7122B" w:rsidRPr="00A561C5" w:rsidRDefault="00B7122B" w:rsidP="00B7122B">
            <w:pPr>
              <w:pStyle w:val="Tablebody"/>
              <w:rPr>
                <w:rFonts w:cs="Arial"/>
              </w:rPr>
            </w:pPr>
            <w:r>
              <w:rPr>
                <w:rFonts w:ascii="Calibri" w:hAnsi="Calibri" w:cs="Calibri"/>
                <w:color w:val="000000"/>
                <w:sz w:val="22"/>
                <w:szCs w:val="22"/>
              </w:rPr>
              <w:t>PSPCRT015</w:t>
            </w:r>
          </w:p>
        </w:tc>
        <w:tc>
          <w:tcPr>
            <w:tcW w:w="6492" w:type="dxa"/>
            <w:vAlign w:val="center"/>
          </w:tcPr>
          <w:p w14:paraId="3FBD655E" w14:textId="5243819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court legislation</w:t>
            </w:r>
          </w:p>
        </w:tc>
        <w:tc>
          <w:tcPr>
            <w:tcW w:w="1263" w:type="dxa"/>
            <w:vAlign w:val="center"/>
          </w:tcPr>
          <w:p w14:paraId="5FE6A781" w14:textId="02CE913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47D267F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74B901" w14:textId="49A58FEB" w:rsidR="00B7122B" w:rsidRPr="00A561C5" w:rsidRDefault="00B7122B" w:rsidP="00B7122B">
            <w:pPr>
              <w:pStyle w:val="Tablebody"/>
              <w:rPr>
                <w:rFonts w:cs="Arial"/>
              </w:rPr>
            </w:pPr>
            <w:r>
              <w:rPr>
                <w:rFonts w:ascii="Calibri" w:hAnsi="Calibri" w:cs="Calibri"/>
                <w:color w:val="000000"/>
                <w:sz w:val="22"/>
                <w:szCs w:val="22"/>
              </w:rPr>
              <w:t>PSPCRT016</w:t>
            </w:r>
          </w:p>
        </w:tc>
        <w:tc>
          <w:tcPr>
            <w:tcW w:w="6492" w:type="dxa"/>
            <w:vAlign w:val="center"/>
          </w:tcPr>
          <w:p w14:paraId="0EEA4A30" w14:textId="6F8F194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alternative dispute-resolution proceedings</w:t>
            </w:r>
          </w:p>
        </w:tc>
        <w:tc>
          <w:tcPr>
            <w:tcW w:w="1263" w:type="dxa"/>
            <w:vAlign w:val="center"/>
          </w:tcPr>
          <w:p w14:paraId="4D2CB96D" w14:textId="5FC92FF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6708E88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EB0847" w14:textId="44416CFF" w:rsidR="00B7122B" w:rsidRPr="00A561C5" w:rsidRDefault="00B7122B" w:rsidP="00B7122B">
            <w:pPr>
              <w:pStyle w:val="Tablebody"/>
              <w:rPr>
                <w:rFonts w:cs="Arial"/>
              </w:rPr>
            </w:pPr>
            <w:r>
              <w:rPr>
                <w:rFonts w:ascii="Calibri" w:hAnsi="Calibri" w:cs="Calibri"/>
                <w:color w:val="000000"/>
                <w:sz w:val="22"/>
                <w:szCs w:val="22"/>
              </w:rPr>
              <w:t>PSPCRT017</w:t>
            </w:r>
          </w:p>
        </w:tc>
        <w:tc>
          <w:tcPr>
            <w:tcW w:w="6492" w:type="dxa"/>
            <w:vAlign w:val="center"/>
          </w:tcPr>
          <w:p w14:paraId="6CA989AC" w14:textId="1CFF45C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support to self-represented litigants</w:t>
            </w:r>
          </w:p>
        </w:tc>
        <w:tc>
          <w:tcPr>
            <w:tcW w:w="1263" w:type="dxa"/>
            <w:vAlign w:val="center"/>
          </w:tcPr>
          <w:p w14:paraId="3F136B51" w14:textId="0825E1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8B976B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CE592A" w14:textId="3048DA65" w:rsidR="00B7122B" w:rsidRPr="00A561C5" w:rsidRDefault="00B7122B" w:rsidP="00B7122B">
            <w:pPr>
              <w:pStyle w:val="Tablebody"/>
              <w:rPr>
                <w:rFonts w:cs="Arial"/>
              </w:rPr>
            </w:pPr>
            <w:r>
              <w:rPr>
                <w:rFonts w:ascii="Calibri" w:hAnsi="Calibri" w:cs="Calibri"/>
                <w:color w:val="000000"/>
                <w:sz w:val="22"/>
                <w:szCs w:val="22"/>
              </w:rPr>
              <w:t>PSPCRT018</w:t>
            </w:r>
          </w:p>
        </w:tc>
        <w:tc>
          <w:tcPr>
            <w:tcW w:w="6492" w:type="dxa"/>
            <w:vAlign w:val="center"/>
          </w:tcPr>
          <w:p w14:paraId="163F8856" w14:textId="75EF27E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Perform court duties</w:t>
            </w:r>
          </w:p>
        </w:tc>
        <w:tc>
          <w:tcPr>
            <w:tcW w:w="1263" w:type="dxa"/>
            <w:vAlign w:val="center"/>
          </w:tcPr>
          <w:p w14:paraId="1E5E0A2F" w14:textId="72DBF47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F9DE20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CAC9E" w14:textId="7B3E176C" w:rsidR="00B7122B" w:rsidRPr="00A561C5" w:rsidRDefault="00B7122B" w:rsidP="00B7122B">
            <w:pPr>
              <w:pStyle w:val="Tablebody"/>
              <w:rPr>
                <w:rFonts w:cs="Arial"/>
              </w:rPr>
            </w:pPr>
            <w:r>
              <w:rPr>
                <w:rFonts w:ascii="Calibri" w:hAnsi="Calibri" w:cs="Calibri"/>
                <w:color w:val="000000"/>
                <w:sz w:val="22"/>
                <w:szCs w:val="22"/>
              </w:rPr>
              <w:lastRenderedPageBreak/>
              <w:t>PSPCRT019</w:t>
            </w:r>
          </w:p>
        </w:tc>
        <w:tc>
          <w:tcPr>
            <w:tcW w:w="6492" w:type="dxa"/>
            <w:vAlign w:val="center"/>
          </w:tcPr>
          <w:p w14:paraId="6746E437" w14:textId="1815923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jurors</w:t>
            </w:r>
          </w:p>
        </w:tc>
        <w:tc>
          <w:tcPr>
            <w:tcW w:w="1263" w:type="dxa"/>
            <w:vAlign w:val="center"/>
          </w:tcPr>
          <w:p w14:paraId="25AE0260" w14:textId="0E97AEF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3386294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F53FDA" w14:textId="6C20D34F" w:rsidR="00B7122B" w:rsidRPr="00A561C5" w:rsidRDefault="00B7122B" w:rsidP="00B7122B">
            <w:pPr>
              <w:pStyle w:val="Tablebody"/>
              <w:rPr>
                <w:rFonts w:cs="Arial"/>
              </w:rPr>
            </w:pPr>
            <w:r>
              <w:rPr>
                <w:rFonts w:ascii="Calibri" w:hAnsi="Calibri" w:cs="Calibri"/>
                <w:color w:val="000000"/>
                <w:sz w:val="22"/>
                <w:szCs w:val="22"/>
              </w:rPr>
              <w:t>PSPCRT020</w:t>
            </w:r>
          </w:p>
        </w:tc>
        <w:tc>
          <w:tcPr>
            <w:tcW w:w="6492" w:type="dxa"/>
            <w:vAlign w:val="center"/>
          </w:tcPr>
          <w:p w14:paraId="099F33BD" w14:textId="42576EC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Execute process</w:t>
            </w:r>
          </w:p>
        </w:tc>
        <w:tc>
          <w:tcPr>
            <w:tcW w:w="1263" w:type="dxa"/>
            <w:vAlign w:val="center"/>
          </w:tcPr>
          <w:p w14:paraId="3B908D36" w14:textId="2F4132C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304955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E99E3F" w14:textId="73464433" w:rsidR="00B7122B" w:rsidRPr="00A561C5" w:rsidRDefault="00B7122B" w:rsidP="00B7122B">
            <w:pPr>
              <w:pStyle w:val="Tablebody"/>
              <w:rPr>
                <w:rFonts w:cs="Arial"/>
              </w:rPr>
            </w:pPr>
            <w:r>
              <w:rPr>
                <w:rFonts w:ascii="Calibri" w:hAnsi="Calibri" w:cs="Calibri"/>
                <w:color w:val="000000"/>
                <w:sz w:val="22"/>
                <w:szCs w:val="22"/>
              </w:rPr>
              <w:t>PSPCRT021</w:t>
            </w:r>
          </w:p>
        </w:tc>
        <w:tc>
          <w:tcPr>
            <w:tcW w:w="6492" w:type="dxa"/>
            <w:vAlign w:val="center"/>
          </w:tcPr>
          <w:p w14:paraId="6968A57C" w14:textId="69B34A0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Carry out possessions and evictions</w:t>
            </w:r>
          </w:p>
        </w:tc>
        <w:tc>
          <w:tcPr>
            <w:tcW w:w="1263" w:type="dxa"/>
            <w:vAlign w:val="center"/>
          </w:tcPr>
          <w:p w14:paraId="6EA174A3" w14:textId="1E2C690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469237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E100E5" w14:textId="28C61400" w:rsidR="00B7122B" w:rsidRPr="00A561C5" w:rsidRDefault="00B7122B" w:rsidP="00B7122B">
            <w:pPr>
              <w:pStyle w:val="Tablebody"/>
              <w:rPr>
                <w:rFonts w:cs="Arial"/>
              </w:rPr>
            </w:pPr>
            <w:r>
              <w:rPr>
                <w:rFonts w:ascii="Calibri" w:hAnsi="Calibri" w:cs="Calibri"/>
                <w:color w:val="000000"/>
                <w:sz w:val="22"/>
                <w:szCs w:val="22"/>
              </w:rPr>
              <w:t>PSPCRT022</w:t>
            </w:r>
          </w:p>
        </w:tc>
        <w:tc>
          <w:tcPr>
            <w:tcW w:w="6492" w:type="dxa"/>
            <w:vAlign w:val="center"/>
          </w:tcPr>
          <w:p w14:paraId="4FEC1B12" w14:textId="51FA116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senior court listing activities</w:t>
            </w:r>
          </w:p>
        </w:tc>
        <w:tc>
          <w:tcPr>
            <w:tcW w:w="1263" w:type="dxa"/>
            <w:vAlign w:val="center"/>
          </w:tcPr>
          <w:p w14:paraId="2FD75F20" w14:textId="017A684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E04508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819792" w14:textId="4FFE0BD5" w:rsidR="00B7122B" w:rsidRPr="00A561C5" w:rsidRDefault="00B7122B" w:rsidP="00B7122B">
            <w:pPr>
              <w:pStyle w:val="Tablebody"/>
              <w:rPr>
                <w:rFonts w:cs="Arial"/>
              </w:rPr>
            </w:pPr>
            <w:r>
              <w:rPr>
                <w:rFonts w:ascii="Calibri" w:hAnsi="Calibri" w:cs="Calibri"/>
                <w:color w:val="000000"/>
                <w:sz w:val="22"/>
                <w:szCs w:val="22"/>
              </w:rPr>
              <w:t>PSPCRT023</w:t>
            </w:r>
          </w:p>
        </w:tc>
        <w:tc>
          <w:tcPr>
            <w:tcW w:w="6492" w:type="dxa"/>
            <w:vAlign w:val="center"/>
          </w:tcPr>
          <w:p w14:paraId="06A076B6" w14:textId="6018C72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Perform quasi-judicial functions</w:t>
            </w:r>
          </w:p>
        </w:tc>
        <w:tc>
          <w:tcPr>
            <w:tcW w:w="1263" w:type="dxa"/>
            <w:vAlign w:val="center"/>
          </w:tcPr>
          <w:p w14:paraId="54F6E036" w14:textId="319C907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58429B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91AAD3" w14:textId="5E5DE2CA" w:rsidR="00B7122B" w:rsidRPr="00A561C5" w:rsidRDefault="00B7122B" w:rsidP="00B7122B">
            <w:pPr>
              <w:pStyle w:val="Tablebody"/>
              <w:rPr>
                <w:rFonts w:cs="Arial"/>
              </w:rPr>
            </w:pPr>
            <w:r>
              <w:rPr>
                <w:rFonts w:ascii="Calibri" w:hAnsi="Calibri" w:cs="Calibri"/>
                <w:color w:val="000000"/>
                <w:sz w:val="22"/>
                <w:szCs w:val="22"/>
              </w:rPr>
              <w:t>PSPCRT024</w:t>
            </w:r>
          </w:p>
        </w:tc>
        <w:tc>
          <w:tcPr>
            <w:tcW w:w="6492" w:type="dxa"/>
            <w:vAlign w:val="center"/>
          </w:tcPr>
          <w:p w14:paraId="3D533672" w14:textId="52D251D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Record complex court proceedings</w:t>
            </w:r>
          </w:p>
        </w:tc>
        <w:tc>
          <w:tcPr>
            <w:tcW w:w="1263" w:type="dxa"/>
            <w:vAlign w:val="center"/>
          </w:tcPr>
          <w:p w14:paraId="3C5C8C6E" w14:textId="699BC6D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D92761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40E51C" w14:textId="1827A5A9" w:rsidR="00B7122B" w:rsidRPr="00A561C5" w:rsidRDefault="00B7122B" w:rsidP="00B7122B">
            <w:pPr>
              <w:pStyle w:val="Tablebody"/>
              <w:rPr>
                <w:rFonts w:cs="Arial"/>
              </w:rPr>
            </w:pPr>
            <w:r>
              <w:rPr>
                <w:rFonts w:ascii="Calibri" w:hAnsi="Calibri" w:cs="Calibri"/>
                <w:color w:val="000000"/>
                <w:sz w:val="22"/>
                <w:szCs w:val="22"/>
              </w:rPr>
              <w:t>PSPCRT025</w:t>
            </w:r>
          </w:p>
        </w:tc>
        <w:tc>
          <w:tcPr>
            <w:tcW w:w="6492" w:type="dxa"/>
            <w:vAlign w:val="center"/>
          </w:tcPr>
          <w:p w14:paraId="26A253A4" w14:textId="440AF46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court practice and process</w:t>
            </w:r>
          </w:p>
        </w:tc>
        <w:tc>
          <w:tcPr>
            <w:tcW w:w="1263" w:type="dxa"/>
            <w:vAlign w:val="center"/>
          </w:tcPr>
          <w:p w14:paraId="3C6F86C8" w14:textId="734FBDA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4AD5F1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C8CBCA" w14:textId="552AC6FE" w:rsidR="00B7122B" w:rsidRPr="00A561C5" w:rsidRDefault="00B7122B" w:rsidP="00B7122B">
            <w:pPr>
              <w:pStyle w:val="Tablebody"/>
              <w:rPr>
                <w:rFonts w:cs="Arial"/>
              </w:rPr>
            </w:pPr>
            <w:r>
              <w:rPr>
                <w:rFonts w:ascii="Calibri" w:hAnsi="Calibri" w:cs="Calibri"/>
                <w:color w:val="000000"/>
                <w:sz w:val="22"/>
                <w:szCs w:val="22"/>
              </w:rPr>
              <w:t>PSPCRT026</w:t>
            </w:r>
          </w:p>
        </w:tc>
        <w:tc>
          <w:tcPr>
            <w:tcW w:w="6492" w:type="dxa"/>
            <w:vAlign w:val="center"/>
          </w:tcPr>
          <w:p w14:paraId="303EB4CA" w14:textId="6520E1B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Record court proceedings</w:t>
            </w:r>
          </w:p>
        </w:tc>
        <w:tc>
          <w:tcPr>
            <w:tcW w:w="1263" w:type="dxa"/>
            <w:vAlign w:val="center"/>
          </w:tcPr>
          <w:p w14:paraId="70AA69E5" w14:textId="397F91A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64EF66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25DA96" w14:textId="6E0396A5" w:rsidR="00B7122B" w:rsidRPr="00A561C5" w:rsidRDefault="00B7122B" w:rsidP="00B7122B">
            <w:pPr>
              <w:pStyle w:val="Tablebody"/>
              <w:rPr>
                <w:rFonts w:cs="Arial"/>
              </w:rPr>
            </w:pPr>
            <w:r>
              <w:rPr>
                <w:rFonts w:ascii="Calibri" w:hAnsi="Calibri" w:cs="Calibri"/>
                <w:color w:val="000000"/>
                <w:sz w:val="22"/>
                <w:szCs w:val="22"/>
              </w:rPr>
              <w:t>PSPCRT027</w:t>
            </w:r>
          </w:p>
        </w:tc>
        <w:tc>
          <w:tcPr>
            <w:tcW w:w="6492" w:type="dxa"/>
            <w:vAlign w:val="center"/>
          </w:tcPr>
          <w:p w14:paraId="393F6F2E" w14:textId="1AB7362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Perform duties to support a hearing</w:t>
            </w:r>
          </w:p>
        </w:tc>
        <w:tc>
          <w:tcPr>
            <w:tcW w:w="1263" w:type="dxa"/>
            <w:vAlign w:val="center"/>
          </w:tcPr>
          <w:p w14:paraId="51990483" w14:textId="01A4189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48FB0B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4F749B" w14:textId="0F50C7E1" w:rsidR="00B7122B" w:rsidRPr="00A561C5" w:rsidRDefault="00B7122B" w:rsidP="00B7122B">
            <w:pPr>
              <w:pStyle w:val="Tablebody"/>
              <w:rPr>
                <w:rFonts w:cs="Arial"/>
              </w:rPr>
            </w:pPr>
            <w:r>
              <w:rPr>
                <w:rFonts w:ascii="Calibri" w:hAnsi="Calibri" w:cs="Calibri"/>
                <w:color w:val="000000"/>
                <w:sz w:val="22"/>
                <w:szCs w:val="22"/>
              </w:rPr>
              <w:t>PSPCRT028</w:t>
            </w:r>
          </w:p>
        </w:tc>
        <w:tc>
          <w:tcPr>
            <w:tcW w:w="6492" w:type="dxa"/>
            <w:vAlign w:val="center"/>
          </w:tcPr>
          <w:p w14:paraId="59393825" w14:textId="2910C6D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witnesses</w:t>
            </w:r>
          </w:p>
        </w:tc>
        <w:tc>
          <w:tcPr>
            <w:tcW w:w="1263" w:type="dxa"/>
            <w:vAlign w:val="center"/>
          </w:tcPr>
          <w:p w14:paraId="032BDB7B" w14:textId="03A95C7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1237606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7B0458" w14:textId="134C48F0" w:rsidR="00B7122B" w:rsidRPr="00A561C5" w:rsidRDefault="00B7122B" w:rsidP="00B7122B">
            <w:pPr>
              <w:pStyle w:val="Tablebody"/>
              <w:rPr>
                <w:rFonts w:cs="Arial"/>
              </w:rPr>
            </w:pPr>
            <w:r>
              <w:rPr>
                <w:rFonts w:ascii="Calibri" w:hAnsi="Calibri" w:cs="Calibri"/>
                <w:color w:val="000000"/>
                <w:sz w:val="22"/>
                <w:szCs w:val="22"/>
              </w:rPr>
              <w:t>PSPCRT029</w:t>
            </w:r>
          </w:p>
        </w:tc>
        <w:tc>
          <w:tcPr>
            <w:tcW w:w="6492" w:type="dxa"/>
            <w:vAlign w:val="center"/>
          </w:tcPr>
          <w:p w14:paraId="256286BA" w14:textId="7096CDE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Compile and use official notes</w:t>
            </w:r>
          </w:p>
        </w:tc>
        <w:tc>
          <w:tcPr>
            <w:tcW w:w="1263" w:type="dxa"/>
            <w:vAlign w:val="center"/>
          </w:tcPr>
          <w:p w14:paraId="4FD7507B" w14:textId="64660DA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FDF939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79B0C5" w14:textId="3A263268" w:rsidR="00B7122B" w:rsidRPr="00A561C5" w:rsidRDefault="00B7122B" w:rsidP="00B7122B">
            <w:pPr>
              <w:pStyle w:val="Tablebody"/>
              <w:rPr>
                <w:rFonts w:cs="Arial"/>
              </w:rPr>
            </w:pPr>
            <w:r>
              <w:rPr>
                <w:rFonts w:ascii="Calibri" w:hAnsi="Calibri" w:cs="Calibri"/>
                <w:color w:val="000000"/>
                <w:sz w:val="22"/>
                <w:szCs w:val="22"/>
              </w:rPr>
              <w:t>PSPETH006</w:t>
            </w:r>
          </w:p>
        </w:tc>
        <w:tc>
          <w:tcPr>
            <w:tcW w:w="6492" w:type="dxa"/>
            <w:vAlign w:val="center"/>
          </w:tcPr>
          <w:p w14:paraId="647F6A9A" w14:textId="666893D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Uphold the values and principles of public service</w:t>
            </w:r>
          </w:p>
        </w:tc>
        <w:tc>
          <w:tcPr>
            <w:tcW w:w="1263" w:type="dxa"/>
            <w:vAlign w:val="center"/>
          </w:tcPr>
          <w:p w14:paraId="07298BA9" w14:textId="54FCE46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507474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2D9605" w14:textId="04D2B423" w:rsidR="00B7122B" w:rsidRPr="00A561C5" w:rsidRDefault="00B7122B" w:rsidP="00B7122B">
            <w:pPr>
              <w:pStyle w:val="Tablebody"/>
              <w:rPr>
                <w:rFonts w:cs="Arial"/>
              </w:rPr>
            </w:pPr>
            <w:r>
              <w:rPr>
                <w:rFonts w:ascii="Calibri" w:hAnsi="Calibri" w:cs="Calibri"/>
                <w:color w:val="000000"/>
                <w:sz w:val="22"/>
                <w:szCs w:val="22"/>
              </w:rPr>
              <w:t>PSPETH007</w:t>
            </w:r>
          </w:p>
        </w:tc>
        <w:tc>
          <w:tcPr>
            <w:tcW w:w="6492" w:type="dxa"/>
            <w:vAlign w:val="center"/>
          </w:tcPr>
          <w:p w14:paraId="32E0FDF5" w14:textId="2255541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Uphold and support the values and principles of public service</w:t>
            </w:r>
          </w:p>
        </w:tc>
        <w:tc>
          <w:tcPr>
            <w:tcW w:w="1263" w:type="dxa"/>
            <w:vAlign w:val="center"/>
          </w:tcPr>
          <w:p w14:paraId="7C7B660F" w14:textId="3E87EB1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4F1A031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467C7C" w14:textId="7F52D168" w:rsidR="00B7122B" w:rsidRPr="00A561C5" w:rsidRDefault="00B7122B" w:rsidP="00B7122B">
            <w:pPr>
              <w:pStyle w:val="Tablebody"/>
              <w:rPr>
                <w:rFonts w:cs="Arial"/>
              </w:rPr>
            </w:pPr>
            <w:r>
              <w:rPr>
                <w:rFonts w:ascii="Calibri" w:hAnsi="Calibri" w:cs="Calibri"/>
                <w:color w:val="000000"/>
                <w:sz w:val="22"/>
                <w:szCs w:val="22"/>
              </w:rPr>
              <w:t>PSPETH008</w:t>
            </w:r>
          </w:p>
        </w:tc>
        <w:tc>
          <w:tcPr>
            <w:tcW w:w="6492" w:type="dxa"/>
            <w:vAlign w:val="center"/>
          </w:tcPr>
          <w:p w14:paraId="62226707" w14:textId="27386CE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Promote the values and ethos of public service</w:t>
            </w:r>
          </w:p>
        </w:tc>
        <w:tc>
          <w:tcPr>
            <w:tcW w:w="1263" w:type="dxa"/>
            <w:vAlign w:val="center"/>
          </w:tcPr>
          <w:p w14:paraId="5CD76A68" w14:textId="3AB5D55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87D8F7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F4F44D" w14:textId="6CC76AFC" w:rsidR="00B7122B" w:rsidRPr="00A561C5" w:rsidRDefault="00B7122B" w:rsidP="00B7122B">
            <w:pPr>
              <w:pStyle w:val="Tablebody"/>
              <w:rPr>
                <w:rFonts w:cs="Arial"/>
              </w:rPr>
            </w:pPr>
            <w:r>
              <w:rPr>
                <w:rFonts w:ascii="Calibri" w:hAnsi="Calibri" w:cs="Calibri"/>
                <w:color w:val="000000"/>
                <w:sz w:val="22"/>
                <w:szCs w:val="22"/>
              </w:rPr>
              <w:t>PSPETH009</w:t>
            </w:r>
          </w:p>
        </w:tc>
        <w:tc>
          <w:tcPr>
            <w:tcW w:w="6492" w:type="dxa"/>
            <w:vAlign w:val="center"/>
          </w:tcPr>
          <w:p w14:paraId="574D063D" w14:textId="39603EB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Maintain and enhance confidence in public service</w:t>
            </w:r>
          </w:p>
        </w:tc>
        <w:tc>
          <w:tcPr>
            <w:tcW w:w="1263" w:type="dxa"/>
            <w:vAlign w:val="center"/>
          </w:tcPr>
          <w:p w14:paraId="40F52AF3" w14:textId="3C5274A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F0E085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F64E68" w14:textId="42520EC6" w:rsidR="00B7122B" w:rsidRPr="00A561C5" w:rsidRDefault="00B7122B" w:rsidP="00B7122B">
            <w:pPr>
              <w:pStyle w:val="Tablebody"/>
              <w:rPr>
                <w:rFonts w:cs="Arial"/>
              </w:rPr>
            </w:pPr>
            <w:r>
              <w:rPr>
                <w:rFonts w:ascii="Calibri" w:hAnsi="Calibri" w:cs="Calibri"/>
                <w:color w:val="000000"/>
                <w:sz w:val="22"/>
                <w:szCs w:val="22"/>
              </w:rPr>
              <w:t>PSPETH010</w:t>
            </w:r>
          </w:p>
        </w:tc>
        <w:tc>
          <w:tcPr>
            <w:tcW w:w="6492" w:type="dxa"/>
            <w:vAlign w:val="center"/>
          </w:tcPr>
          <w:p w14:paraId="3B2AB4C3" w14:textId="610D8F2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Lead and influence ethical practice in the public sector</w:t>
            </w:r>
          </w:p>
        </w:tc>
        <w:tc>
          <w:tcPr>
            <w:tcW w:w="1263" w:type="dxa"/>
            <w:vAlign w:val="center"/>
          </w:tcPr>
          <w:p w14:paraId="70657387" w14:textId="603ABB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4360BE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61D215" w14:textId="4849CDEB" w:rsidR="00B7122B" w:rsidRPr="00A561C5" w:rsidRDefault="00B7122B" w:rsidP="00B7122B">
            <w:pPr>
              <w:pStyle w:val="Tablebody"/>
              <w:rPr>
                <w:rFonts w:cs="Arial"/>
              </w:rPr>
            </w:pPr>
            <w:r>
              <w:rPr>
                <w:rFonts w:ascii="Calibri" w:hAnsi="Calibri" w:cs="Calibri"/>
                <w:color w:val="000000"/>
                <w:sz w:val="22"/>
                <w:szCs w:val="22"/>
              </w:rPr>
              <w:t>PSPFRU001</w:t>
            </w:r>
          </w:p>
        </w:tc>
        <w:tc>
          <w:tcPr>
            <w:tcW w:w="6492" w:type="dxa"/>
            <w:vAlign w:val="center"/>
          </w:tcPr>
          <w:p w14:paraId="3BC5548F" w14:textId="526D8C6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Monitor data for indicators of fraud</w:t>
            </w:r>
          </w:p>
        </w:tc>
        <w:tc>
          <w:tcPr>
            <w:tcW w:w="1263" w:type="dxa"/>
            <w:vAlign w:val="center"/>
          </w:tcPr>
          <w:p w14:paraId="1C49BF21" w14:textId="4FAF678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11FCBD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73C8F4" w14:textId="1723EE1B" w:rsidR="00B7122B" w:rsidRPr="00A561C5" w:rsidRDefault="00B7122B" w:rsidP="00B7122B">
            <w:pPr>
              <w:pStyle w:val="Tablebody"/>
              <w:rPr>
                <w:rFonts w:cs="Arial"/>
              </w:rPr>
            </w:pPr>
            <w:r>
              <w:rPr>
                <w:rFonts w:ascii="Calibri" w:hAnsi="Calibri" w:cs="Calibri"/>
                <w:color w:val="000000"/>
                <w:sz w:val="22"/>
                <w:szCs w:val="22"/>
              </w:rPr>
              <w:t>PSPFRU002</w:t>
            </w:r>
          </w:p>
        </w:tc>
        <w:tc>
          <w:tcPr>
            <w:tcW w:w="6492" w:type="dxa"/>
            <w:vAlign w:val="center"/>
          </w:tcPr>
          <w:p w14:paraId="4CF11447" w14:textId="5872348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fraud control awareness sessions</w:t>
            </w:r>
          </w:p>
        </w:tc>
        <w:tc>
          <w:tcPr>
            <w:tcW w:w="1263" w:type="dxa"/>
            <w:vAlign w:val="center"/>
          </w:tcPr>
          <w:p w14:paraId="57A3C740" w14:textId="3056447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63DA9D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DB34DE" w14:textId="788E2548" w:rsidR="00B7122B" w:rsidRPr="00A561C5" w:rsidRDefault="00B7122B" w:rsidP="00B7122B">
            <w:pPr>
              <w:pStyle w:val="Tablebody"/>
              <w:rPr>
                <w:rFonts w:cs="Arial"/>
              </w:rPr>
            </w:pPr>
            <w:r>
              <w:rPr>
                <w:rFonts w:ascii="Calibri" w:hAnsi="Calibri" w:cs="Calibri"/>
                <w:color w:val="000000"/>
                <w:sz w:val="22"/>
                <w:szCs w:val="22"/>
              </w:rPr>
              <w:t>PSPFRU003</w:t>
            </w:r>
          </w:p>
        </w:tc>
        <w:tc>
          <w:tcPr>
            <w:tcW w:w="6492" w:type="dxa"/>
            <w:vAlign w:val="center"/>
          </w:tcPr>
          <w:p w14:paraId="238812F9" w14:textId="00392C0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Communicate fraud control awareness</w:t>
            </w:r>
          </w:p>
        </w:tc>
        <w:tc>
          <w:tcPr>
            <w:tcW w:w="1263" w:type="dxa"/>
            <w:vAlign w:val="center"/>
          </w:tcPr>
          <w:p w14:paraId="364CAAB5" w14:textId="2C59C4C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B4D3B5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A9468A" w14:textId="0ADE0845" w:rsidR="00B7122B" w:rsidRPr="00A561C5" w:rsidRDefault="00B7122B" w:rsidP="00B7122B">
            <w:pPr>
              <w:pStyle w:val="Tablebody"/>
              <w:rPr>
                <w:rFonts w:cs="Arial"/>
              </w:rPr>
            </w:pPr>
            <w:r>
              <w:rPr>
                <w:rFonts w:ascii="Calibri" w:hAnsi="Calibri" w:cs="Calibri"/>
                <w:color w:val="000000"/>
                <w:sz w:val="22"/>
                <w:szCs w:val="22"/>
              </w:rPr>
              <w:t>PSPFRU005</w:t>
            </w:r>
          </w:p>
        </w:tc>
        <w:tc>
          <w:tcPr>
            <w:tcW w:w="6492" w:type="dxa"/>
            <w:vAlign w:val="center"/>
          </w:tcPr>
          <w:p w14:paraId="57040721" w14:textId="02EFED0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fraud risk assessments</w:t>
            </w:r>
          </w:p>
        </w:tc>
        <w:tc>
          <w:tcPr>
            <w:tcW w:w="1263" w:type="dxa"/>
            <w:vAlign w:val="center"/>
          </w:tcPr>
          <w:p w14:paraId="50926583" w14:textId="4963D9B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2FD40E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EA4FE5" w14:textId="16A4FF1B" w:rsidR="00B7122B" w:rsidRPr="00A561C5" w:rsidRDefault="00B7122B" w:rsidP="00B7122B">
            <w:pPr>
              <w:pStyle w:val="Tablebody"/>
              <w:rPr>
                <w:rFonts w:cs="Arial"/>
              </w:rPr>
            </w:pPr>
            <w:r>
              <w:rPr>
                <w:rFonts w:ascii="Calibri" w:hAnsi="Calibri" w:cs="Calibri"/>
                <w:color w:val="000000"/>
                <w:sz w:val="22"/>
                <w:szCs w:val="22"/>
              </w:rPr>
              <w:t>PSPFRU006</w:t>
            </w:r>
          </w:p>
        </w:tc>
        <w:tc>
          <w:tcPr>
            <w:tcW w:w="6492" w:type="dxa"/>
            <w:vAlign w:val="center"/>
          </w:tcPr>
          <w:p w14:paraId="4407F57C" w14:textId="52DB785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fraud control plans</w:t>
            </w:r>
          </w:p>
        </w:tc>
        <w:tc>
          <w:tcPr>
            <w:tcW w:w="1263" w:type="dxa"/>
            <w:vAlign w:val="center"/>
          </w:tcPr>
          <w:p w14:paraId="0061621A" w14:textId="48A3762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054927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B0E139" w14:textId="41F9390C" w:rsidR="00B7122B" w:rsidRPr="00A561C5" w:rsidRDefault="00B7122B" w:rsidP="00B7122B">
            <w:pPr>
              <w:pStyle w:val="Tablebody"/>
              <w:rPr>
                <w:rFonts w:cs="Arial"/>
              </w:rPr>
            </w:pPr>
            <w:r>
              <w:rPr>
                <w:rFonts w:ascii="Calibri" w:hAnsi="Calibri" w:cs="Calibri"/>
                <w:color w:val="000000"/>
                <w:sz w:val="22"/>
                <w:szCs w:val="22"/>
              </w:rPr>
              <w:lastRenderedPageBreak/>
              <w:t>PSPFRU007</w:t>
            </w:r>
          </w:p>
        </w:tc>
        <w:tc>
          <w:tcPr>
            <w:tcW w:w="6492" w:type="dxa"/>
            <w:vAlign w:val="center"/>
          </w:tcPr>
          <w:p w14:paraId="74BD2C1C" w14:textId="110E4AA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fraud control activities</w:t>
            </w:r>
          </w:p>
        </w:tc>
        <w:tc>
          <w:tcPr>
            <w:tcW w:w="1263" w:type="dxa"/>
            <w:vAlign w:val="center"/>
          </w:tcPr>
          <w:p w14:paraId="1852174D" w14:textId="6C5241C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C57BC1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834FCB" w14:textId="2AB26515" w:rsidR="00B7122B" w:rsidRPr="00A561C5" w:rsidRDefault="00B7122B" w:rsidP="00B7122B">
            <w:pPr>
              <w:pStyle w:val="Tablebody"/>
              <w:rPr>
                <w:rFonts w:cs="Arial"/>
              </w:rPr>
            </w:pPr>
            <w:r>
              <w:rPr>
                <w:rFonts w:ascii="Calibri" w:hAnsi="Calibri" w:cs="Calibri"/>
                <w:color w:val="000000"/>
                <w:sz w:val="22"/>
                <w:szCs w:val="22"/>
              </w:rPr>
              <w:t>PSPFRU008</w:t>
            </w:r>
          </w:p>
        </w:tc>
        <w:tc>
          <w:tcPr>
            <w:tcW w:w="6492" w:type="dxa"/>
            <w:vAlign w:val="center"/>
          </w:tcPr>
          <w:p w14:paraId="33990EEA" w14:textId="18DC9EC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development and implementation of fraud information systems</w:t>
            </w:r>
          </w:p>
        </w:tc>
        <w:tc>
          <w:tcPr>
            <w:tcW w:w="1263" w:type="dxa"/>
            <w:vAlign w:val="center"/>
          </w:tcPr>
          <w:p w14:paraId="11DDFDA1" w14:textId="62C45BC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3D2DCE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D6A2F5" w14:textId="220214E6" w:rsidR="00B7122B" w:rsidRPr="00A561C5" w:rsidRDefault="00B7122B" w:rsidP="00B7122B">
            <w:pPr>
              <w:pStyle w:val="Tablebody"/>
              <w:rPr>
                <w:rFonts w:cs="Arial"/>
              </w:rPr>
            </w:pPr>
            <w:r>
              <w:rPr>
                <w:rFonts w:ascii="Calibri" w:hAnsi="Calibri" w:cs="Calibri"/>
                <w:color w:val="000000"/>
                <w:sz w:val="22"/>
                <w:szCs w:val="22"/>
              </w:rPr>
              <w:t>PSPFRU013</w:t>
            </w:r>
          </w:p>
        </w:tc>
        <w:tc>
          <w:tcPr>
            <w:tcW w:w="6492" w:type="dxa"/>
            <w:vAlign w:val="center"/>
          </w:tcPr>
          <w:p w14:paraId="71364F1E" w14:textId="44E87E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Anticipate and detect possible fraud activity</w:t>
            </w:r>
          </w:p>
        </w:tc>
        <w:tc>
          <w:tcPr>
            <w:tcW w:w="1263" w:type="dxa"/>
            <w:vAlign w:val="center"/>
          </w:tcPr>
          <w:p w14:paraId="4B8621FE" w14:textId="263A1D9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0BBCF1D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7226CB" w14:textId="1E8DC62E" w:rsidR="00B7122B" w:rsidRPr="00A561C5" w:rsidRDefault="00B7122B" w:rsidP="00B7122B">
            <w:pPr>
              <w:pStyle w:val="Tablebody"/>
              <w:rPr>
                <w:rFonts w:cs="Arial"/>
              </w:rPr>
            </w:pPr>
            <w:r>
              <w:rPr>
                <w:rFonts w:ascii="Calibri" w:hAnsi="Calibri" w:cs="Calibri"/>
                <w:color w:val="000000"/>
                <w:sz w:val="22"/>
                <w:szCs w:val="22"/>
              </w:rPr>
              <w:t>PSPFRU014</w:t>
            </w:r>
          </w:p>
        </w:tc>
        <w:tc>
          <w:tcPr>
            <w:tcW w:w="6492" w:type="dxa"/>
            <w:vAlign w:val="center"/>
          </w:tcPr>
          <w:p w14:paraId="65472AA9" w14:textId="3FF89F8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fraud control strategy</w:t>
            </w:r>
          </w:p>
        </w:tc>
        <w:tc>
          <w:tcPr>
            <w:tcW w:w="1263" w:type="dxa"/>
            <w:vAlign w:val="center"/>
          </w:tcPr>
          <w:p w14:paraId="763C8B67" w14:textId="400C456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891E4C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96B605" w14:textId="31CF279B" w:rsidR="00B7122B" w:rsidRPr="00A561C5" w:rsidRDefault="00B7122B" w:rsidP="00B7122B">
            <w:pPr>
              <w:pStyle w:val="Tablebody"/>
              <w:rPr>
                <w:rFonts w:cs="Arial"/>
              </w:rPr>
            </w:pPr>
            <w:r>
              <w:rPr>
                <w:rFonts w:ascii="Calibri" w:hAnsi="Calibri" w:cs="Calibri"/>
                <w:color w:val="000000"/>
                <w:sz w:val="22"/>
                <w:szCs w:val="22"/>
              </w:rPr>
              <w:t>PSPFRU015</w:t>
            </w:r>
          </w:p>
        </w:tc>
        <w:tc>
          <w:tcPr>
            <w:tcW w:w="6492" w:type="dxa"/>
            <w:vAlign w:val="center"/>
          </w:tcPr>
          <w:p w14:paraId="32D1D3C1" w14:textId="732F3F1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fraud risk assessment and action plan</w:t>
            </w:r>
          </w:p>
        </w:tc>
        <w:tc>
          <w:tcPr>
            <w:tcW w:w="1263" w:type="dxa"/>
            <w:vAlign w:val="center"/>
          </w:tcPr>
          <w:p w14:paraId="36B56935" w14:textId="7693869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D33F19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028DEB" w14:textId="149FC5E6" w:rsidR="00B7122B" w:rsidRPr="00A561C5" w:rsidRDefault="00B7122B" w:rsidP="00B7122B">
            <w:pPr>
              <w:pStyle w:val="Tablebody"/>
              <w:rPr>
                <w:rFonts w:cs="Arial"/>
              </w:rPr>
            </w:pPr>
            <w:r>
              <w:rPr>
                <w:rFonts w:ascii="Calibri" w:hAnsi="Calibri" w:cs="Calibri"/>
                <w:color w:val="000000"/>
                <w:sz w:val="22"/>
                <w:szCs w:val="22"/>
              </w:rPr>
              <w:t>PSPFRU016</w:t>
            </w:r>
          </w:p>
        </w:tc>
        <w:tc>
          <w:tcPr>
            <w:tcW w:w="6492" w:type="dxa"/>
            <w:vAlign w:val="center"/>
          </w:tcPr>
          <w:p w14:paraId="3D0B523A" w14:textId="5077B71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fraud control awareness</w:t>
            </w:r>
          </w:p>
        </w:tc>
        <w:tc>
          <w:tcPr>
            <w:tcW w:w="1263" w:type="dxa"/>
            <w:vAlign w:val="center"/>
          </w:tcPr>
          <w:p w14:paraId="765E5D73" w14:textId="1BB7991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5F937C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C76459" w14:textId="6D79CA5E" w:rsidR="00B7122B" w:rsidRPr="00A561C5" w:rsidRDefault="00B7122B" w:rsidP="00B7122B">
            <w:pPr>
              <w:pStyle w:val="Tablebody"/>
              <w:rPr>
                <w:rFonts w:cs="Arial"/>
              </w:rPr>
            </w:pPr>
            <w:r>
              <w:rPr>
                <w:rFonts w:ascii="Calibri" w:hAnsi="Calibri" w:cs="Calibri"/>
                <w:color w:val="000000"/>
                <w:sz w:val="22"/>
                <w:szCs w:val="22"/>
              </w:rPr>
              <w:t>PSPFRU017</w:t>
            </w:r>
          </w:p>
        </w:tc>
        <w:tc>
          <w:tcPr>
            <w:tcW w:w="6492" w:type="dxa"/>
            <w:vAlign w:val="center"/>
          </w:tcPr>
          <w:p w14:paraId="3861A344" w14:textId="74557A5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Review fraud control activities</w:t>
            </w:r>
          </w:p>
        </w:tc>
        <w:tc>
          <w:tcPr>
            <w:tcW w:w="1263" w:type="dxa"/>
            <w:vAlign w:val="center"/>
          </w:tcPr>
          <w:p w14:paraId="14C14824" w14:textId="0E44830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B08B67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E0863" w14:textId="75636866" w:rsidR="00B7122B" w:rsidRPr="00A561C5" w:rsidRDefault="00B7122B" w:rsidP="00B7122B">
            <w:pPr>
              <w:pStyle w:val="Tablebody"/>
              <w:rPr>
                <w:rFonts w:cs="Arial"/>
              </w:rPr>
            </w:pPr>
            <w:r>
              <w:rPr>
                <w:rFonts w:ascii="Calibri" w:hAnsi="Calibri" w:cs="Calibri"/>
                <w:color w:val="000000"/>
                <w:sz w:val="22"/>
                <w:szCs w:val="22"/>
              </w:rPr>
              <w:t>PSPGEN086</w:t>
            </w:r>
          </w:p>
        </w:tc>
        <w:tc>
          <w:tcPr>
            <w:tcW w:w="6492" w:type="dxa"/>
            <w:vAlign w:val="center"/>
          </w:tcPr>
          <w:p w14:paraId="64F4AD28" w14:textId="01A90E7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career planning</w:t>
            </w:r>
          </w:p>
        </w:tc>
        <w:tc>
          <w:tcPr>
            <w:tcW w:w="1263" w:type="dxa"/>
            <w:vAlign w:val="center"/>
          </w:tcPr>
          <w:p w14:paraId="19A3C6A7" w14:textId="4D9D879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4F2D276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4C6C69" w14:textId="2F67457C" w:rsidR="00B7122B" w:rsidRPr="00A561C5" w:rsidRDefault="00B7122B" w:rsidP="00B7122B">
            <w:pPr>
              <w:pStyle w:val="Tablebody"/>
              <w:rPr>
                <w:rFonts w:cs="Arial"/>
              </w:rPr>
            </w:pPr>
            <w:r>
              <w:rPr>
                <w:rFonts w:ascii="Calibri" w:hAnsi="Calibri" w:cs="Calibri"/>
                <w:color w:val="000000"/>
                <w:sz w:val="22"/>
                <w:szCs w:val="22"/>
              </w:rPr>
              <w:t>PSPGEN087</w:t>
            </w:r>
          </w:p>
        </w:tc>
        <w:tc>
          <w:tcPr>
            <w:tcW w:w="6492" w:type="dxa"/>
            <w:vAlign w:val="center"/>
          </w:tcPr>
          <w:p w14:paraId="06E7E40C" w14:textId="27E169A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and promote career management</w:t>
            </w:r>
          </w:p>
        </w:tc>
        <w:tc>
          <w:tcPr>
            <w:tcW w:w="1263" w:type="dxa"/>
            <w:vAlign w:val="center"/>
          </w:tcPr>
          <w:p w14:paraId="0924430E" w14:textId="0D9E3F8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9882F1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4CB664" w14:textId="0AF8B395" w:rsidR="00B7122B" w:rsidRPr="00A561C5" w:rsidRDefault="00B7122B" w:rsidP="00B7122B">
            <w:pPr>
              <w:pStyle w:val="Tablebody"/>
              <w:rPr>
                <w:rFonts w:cs="Arial"/>
              </w:rPr>
            </w:pPr>
            <w:r>
              <w:rPr>
                <w:rFonts w:ascii="Calibri" w:hAnsi="Calibri" w:cs="Calibri"/>
                <w:color w:val="000000"/>
                <w:sz w:val="22"/>
                <w:szCs w:val="22"/>
              </w:rPr>
              <w:t>PSPGEN088</w:t>
            </w:r>
          </w:p>
        </w:tc>
        <w:tc>
          <w:tcPr>
            <w:tcW w:w="6492" w:type="dxa"/>
            <w:vAlign w:val="center"/>
          </w:tcPr>
          <w:p w14:paraId="23FDE15D" w14:textId="020E06D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Deliver a service to clients</w:t>
            </w:r>
          </w:p>
        </w:tc>
        <w:tc>
          <w:tcPr>
            <w:tcW w:w="1263" w:type="dxa"/>
            <w:vAlign w:val="center"/>
          </w:tcPr>
          <w:p w14:paraId="5DBB67C1" w14:textId="6F282F6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54AB36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82F58B" w14:textId="73B06EF2" w:rsidR="00B7122B" w:rsidRPr="00A561C5" w:rsidRDefault="00B7122B" w:rsidP="00B7122B">
            <w:pPr>
              <w:pStyle w:val="Tablebody"/>
              <w:rPr>
                <w:rFonts w:cs="Arial"/>
              </w:rPr>
            </w:pPr>
            <w:r>
              <w:rPr>
                <w:rFonts w:ascii="Calibri" w:hAnsi="Calibri" w:cs="Calibri"/>
                <w:color w:val="000000"/>
                <w:sz w:val="22"/>
                <w:szCs w:val="22"/>
              </w:rPr>
              <w:t>PSPGEN089</w:t>
            </w:r>
          </w:p>
        </w:tc>
        <w:tc>
          <w:tcPr>
            <w:tcW w:w="6492" w:type="dxa"/>
            <w:vAlign w:val="center"/>
          </w:tcPr>
          <w:p w14:paraId="5312C942" w14:textId="529D1E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Address client needs</w:t>
            </w:r>
          </w:p>
        </w:tc>
        <w:tc>
          <w:tcPr>
            <w:tcW w:w="1263" w:type="dxa"/>
            <w:vAlign w:val="center"/>
          </w:tcPr>
          <w:p w14:paraId="12BFDB3F" w14:textId="70A9923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3941BFB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D2A853" w14:textId="345BFC89" w:rsidR="00B7122B" w:rsidRPr="00A561C5" w:rsidRDefault="00B7122B" w:rsidP="00B7122B">
            <w:pPr>
              <w:pStyle w:val="Tablebody"/>
              <w:rPr>
                <w:rFonts w:cs="Arial"/>
              </w:rPr>
            </w:pPr>
            <w:r>
              <w:rPr>
                <w:rFonts w:ascii="Calibri" w:hAnsi="Calibri" w:cs="Calibri"/>
                <w:color w:val="000000"/>
                <w:sz w:val="22"/>
                <w:szCs w:val="22"/>
              </w:rPr>
              <w:t>PSPGEN090</w:t>
            </w:r>
          </w:p>
        </w:tc>
        <w:tc>
          <w:tcPr>
            <w:tcW w:w="6492" w:type="dxa"/>
            <w:vAlign w:val="center"/>
          </w:tcPr>
          <w:p w14:paraId="159073C9" w14:textId="47F3ED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Engage with stakeholders</w:t>
            </w:r>
          </w:p>
        </w:tc>
        <w:tc>
          <w:tcPr>
            <w:tcW w:w="1263" w:type="dxa"/>
            <w:vAlign w:val="center"/>
          </w:tcPr>
          <w:p w14:paraId="61B6B4C4" w14:textId="73EF4B5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70DA758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6564CB" w14:textId="3E2A485C" w:rsidR="00B7122B" w:rsidRPr="00A561C5" w:rsidRDefault="00B7122B" w:rsidP="00B7122B">
            <w:pPr>
              <w:pStyle w:val="Tablebody"/>
              <w:rPr>
                <w:rFonts w:cs="Arial"/>
              </w:rPr>
            </w:pPr>
            <w:r>
              <w:rPr>
                <w:rFonts w:ascii="Calibri" w:hAnsi="Calibri" w:cs="Calibri"/>
                <w:color w:val="000000"/>
                <w:sz w:val="22"/>
                <w:szCs w:val="22"/>
              </w:rPr>
              <w:t>PSPGEN091</w:t>
            </w:r>
          </w:p>
        </w:tc>
        <w:tc>
          <w:tcPr>
            <w:tcW w:w="6492" w:type="dxa"/>
            <w:vAlign w:val="center"/>
          </w:tcPr>
          <w:p w14:paraId="0ED87CE4" w14:textId="7726BFB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client services</w:t>
            </w:r>
          </w:p>
        </w:tc>
        <w:tc>
          <w:tcPr>
            <w:tcW w:w="1263" w:type="dxa"/>
            <w:vAlign w:val="center"/>
          </w:tcPr>
          <w:p w14:paraId="223BF2B3" w14:textId="2495EEE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38ECD6A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DB6DE0" w14:textId="26FBE852" w:rsidR="00B7122B" w:rsidRPr="00A561C5" w:rsidRDefault="00B7122B" w:rsidP="00B7122B">
            <w:pPr>
              <w:pStyle w:val="Tablebody"/>
              <w:rPr>
                <w:rFonts w:cs="Arial"/>
              </w:rPr>
            </w:pPr>
            <w:r>
              <w:rPr>
                <w:rFonts w:ascii="Calibri" w:hAnsi="Calibri" w:cs="Calibri"/>
                <w:color w:val="000000"/>
                <w:sz w:val="22"/>
                <w:szCs w:val="22"/>
              </w:rPr>
              <w:t>PSPGEN092</w:t>
            </w:r>
          </w:p>
        </w:tc>
        <w:tc>
          <w:tcPr>
            <w:tcW w:w="6492" w:type="dxa"/>
            <w:vAlign w:val="center"/>
          </w:tcPr>
          <w:p w14:paraId="0812D5E9" w14:textId="290C4CA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quality client service</w:t>
            </w:r>
          </w:p>
        </w:tc>
        <w:tc>
          <w:tcPr>
            <w:tcW w:w="1263" w:type="dxa"/>
            <w:vAlign w:val="center"/>
          </w:tcPr>
          <w:p w14:paraId="55A51393" w14:textId="57E6A69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D99220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F2AB5D" w14:textId="46911671" w:rsidR="00B7122B" w:rsidRPr="00A561C5" w:rsidRDefault="00B7122B" w:rsidP="00B7122B">
            <w:pPr>
              <w:pStyle w:val="Tablebody"/>
              <w:rPr>
                <w:rFonts w:cs="Arial"/>
              </w:rPr>
            </w:pPr>
            <w:r>
              <w:rPr>
                <w:rFonts w:ascii="Calibri" w:hAnsi="Calibri" w:cs="Calibri"/>
                <w:color w:val="000000"/>
                <w:sz w:val="22"/>
                <w:szCs w:val="22"/>
              </w:rPr>
              <w:t>PSPGEN093</w:t>
            </w:r>
          </w:p>
        </w:tc>
        <w:tc>
          <w:tcPr>
            <w:tcW w:w="6492" w:type="dxa"/>
            <w:vAlign w:val="center"/>
          </w:tcPr>
          <w:p w14:paraId="28A4F690" w14:textId="4716BA0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change</w:t>
            </w:r>
          </w:p>
        </w:tc>
        <w:tc>
          <w:tcPr>
            <w:tcW w:w="1263" w:type="dxa"/>
            <w:vAlign w:val="center"/>
          </w:tcPr>
          <w:p w14:paraId="5B93BBD1" w14:textId="4DEA80B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1899F8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BB7656" w14:textId="3859E4B2" w:rsidR="00B7122B" w:rsidRPr="00A561C5" w:rsidRDefault="00B7122B" w:rsidP="00B7122B">
            <w:pPr>
              <w:pStyle w:val="Tablebody"/>
              <w:rPr>
                <w:rFonts w:cs="Arial"/>
              </w:rPr>
            </w:pPr>
            <w:r>
              <w:rPr>
                <w:rFonts w:ascii="Calibri" w:hAnsi="Calibri" w:cs="Calibri"/>
                <w:color w:val="000000"/>
                <w:sz w:val="22"/>
                <w:szCs w:val="22"/>
              </w:rPr>
              <w:t>PSPGEN094</w:t>
            </w:r>
          </w:p>
        </w:tc>
        <w:tc>
          <w:tcPr>
            <w:tcW w:w="6492" w:type="dxa"/>
            <w:vAlign w:val="center"/>
          </w:tcPr>
          <w:p w14:paraId="60B76428" w14:textId="6BA75B2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input to change processes</w:t>
            </w:r>
          </w:p>
        </w:tc>
        <w:tc>
          <w:tcPr>
            <w:tcW w:w="1263" w:type="dxa"/>
            <w:vAlign w:val="center"/>
          </w:tcPr>
          <w:p w14:paraId="768A4518" w14:textId="0E61B76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F410C1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B90663" w14:textId="55C49240" w:rsidR="00B7122B" w:rsidRPr="00A561C5" w:rsidRDefault="00B7122B" w:rsidP="00B7122B">
            <w:pPr>
              <w:pStyle w:val="Tablebody"/>
              <w:rPr>
                <w:rFonts w:cs="Arial"/>
              </w:rPr>
            </w:pPr>
            <w:r>
              <w:rPr>
                <w:rFonts w:ascii="Calibri" w:hAnsi="Calibri" w:cs="Calibri"/>
                <w:color w:val="000000"/>
                <w:sz w:val="22"/>
                <w:szCs w:val="22"/>
              </w:rPr>
              <w:t>PSPGEN095</w:t>
            </w:r>
          </w:p>
        </w:tc>
        <w:tc>
          <w:tcPr>
            <w:tcW w:w="6492" w:type="dxa"/>
            <w:vAlign w:val="center"/>
          </w:tcPr>
          <w:p w14:paraId="6036B45E" w14:textId="712B79D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change</w:t>
            </w:r>
          </w:p>
        </w:tc>
        <w:tc>
          <w:tcPr>
            <w:tcW w:w="1263" w:type="dxa"/>
            <w:vAlign w:val="center"/>
          </w:tcPr>
          <w:p w14:paraId="2DB26107" w14:textId="2BED153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299EBBB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79407E" w14:textId="415424DE" w:rsidR="00B7122B" w:rsidRPr="00A561C5" w:rsidRDefault="00B7122B" w:rsidP="00B7122B">
            <w:pPr>
              <w:pStyle w:val="Tablebody"/>
              <w:rPr>
                <w:rFonts w:cs="Arial"/>
              </w:rPr>
            </w:pPr>
            <w:r>
              <w:rPr>
                <w:rFonts w:ascii="Calibri" w:hAnsi="Calibri" w:cs="Calibri"/>
                <w:color w:val="000000"/>
                <w:sz w:val="22"/>
                <w:szCs w:val="22"/>
              </w:rPr>
              <w:t>PSPGEN096</w:t>
            </w:r>
          </w:p>
        </w:tc>
        <w:tc>
          <w:tcPr>
            <w:tcW w:w="6492" w:type="dxa"/>
            <w:vAlign w:val="center"/>
          </w:tcPr>
          <w:p w14:paraId="5FAC0AD2" w14:textId="5417277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workplace communication strategies</w:t>
            </w:r>
          </w:p>
        </w:tc>
        <w:tc>
          <w:tcPr>
            <w:tcW w:w="1263" w:type="dxa"/>
            <w:vAlign w:val="center"/>
          </w:tcPr>
          <w:p w14:paraId="66280D9A" w14:textId="17522A1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3EE00FB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933A9C" w14:textId="4625AC17" w:rsidR="00B7122B" w:rsidRPr="00A561C5" w:rsidRDefault="00B7122B" w:rsidP="00B7122B">
            <w:pPr>
              <w:pStyle w:val="Tablebody"/>
              <w:rPr>
                <w:rFonts w:cs="Arial"/>
              </w:rPr>
            </w:pPr>
            <w:r>
              <w:rPr>
                <w:rFonts w:ascii="Calibri" w:hAnsi="Calibri" w:cs="Calibri"/>
                <w:color w:val="000000"/>
                <w:sz w:val="22"/>
                <w:szCs w:val="22"/>
              </w:rPr>
              <w:t>PSPGEN097</w:t>
            </w:r>
          </w:p>
        </w:tc>
        <w:tc>
          <w:tcPr>
            <w:tcW w:w="6492" w:type="dxa"/>
            <w:vAlign w:val="center"/>
          </w:tcPr>
          <w:p w14:paraId="303C4D30" w14:textId="2E47D23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conflict management</w:t>
            </w:r>
          </w:p>
        </w:tc>
        <w:tc>
          <w:tcPr>
            <w:tcW w:w="1263" w:type="dxa"/>
            <w:vAlign w:val="center"/>
          </w:tcPr>
          <w:p w14:paraId="1469EE1A" w14:textId="145926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7AAB26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C8E3FC" w14:textId="3B27137B" w:rsidR="00B7122B" w:rsidRPr="00A561C5" w:rsidRDefault="00B7122B" w:rsidP="00B7122B">
            <w:pPr>
              <w:pStyle w:val="Tablebody"/>
              <w:rPr>
                <w:rFonts w:cs="Arial"/>
              </w:rPr>
            </w:pPr>
            <w:r>
              <w:rPr>
                <w:rFonts w:ascii="Calibri" w:hAnsi="Calibri" w:cs="Calibri"/>
                <w:color w:val="000000"/>
                <w:sz w:val="22"/>
                <w:szCs w:val="22"/>
              </w:rPr>
              <w:t>PSPGEN098</w:t>
            </w:r>
          </w:p>
        </w:tc>
        <w:tc>
          <w:tcPr>
            <w:tcW w:w="6492" w:type="dxa"/>
            <w:vAlign w:val="center"/>
          </w:tcPr>
          <w:p w14:paraId="19DF0CF8" w14:textId="65232FB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Deal with conflict</w:t>
            </w:r>
          </w:p>
        </w:tc>
        <w:tc>
          <w:tcPr>
            <w:tcW w:w="1263" w:type="dxa"/>
            <w:vAlign w:val="center"/>
          </w:tcPr>
          <w:p w14:paraId="1D015871" w14:textId="11EB98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59526B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8BF576" w14:textId="165808C2" w:rsidR="00B7122B" w:rsidRPr="00A561C5" w:rsidRDefault="00B7122B" w:rsidP="00B7122B">
            <w:pPr>
              <w:pStyle w:val="Tablebody"/>
              <w:rPr>
                <w:rFonts w:cs="Arial"/>
              </w:rPr>
            </w:pPr>
            <w:r>
              <w:rPr>
                <w:rFonts w:ascii="Calibri" w:hAnsi="Calibri" w:cs="Calibri"/>
                <w:color w:val="000000"/>
                <w:sz w:val="22"/>
                <w:szCs w:val="22"/>
              </w:rPr>
              <w:lastRenderedPageBreak/>
              <w:t>PSPGEN099</w:t>
            </w:r>
          </w:p>
        </w:tc>
        <w:tc>
          <w:tcPr>
            <w:tcW w:w="6492" w:type="dxa"/>
            <w:vAlign w:val="center"/>
          </w:tcPr>
          <w:p w14:paraId="76547EFD" w14:textId="4A54C9D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negotiations</w:t>
            </w:r>
          </w:p>
        </w:tc>
        <w:tc>
          <w:tcPr>
            <w:tcW w:w="1263" w:type="dxa"/>
            <w:vAlign w:val="center"/>
          </w:tcPr>
          <w:p w14:paraId="2298A8EC" w14:textId="31CF8B3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70A0C3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FA6702" w14:textId="021C24C8" w:rsidR="00B7122B" w:rsidRPr="00A561C5" w:rsidRDefault="00B7122B" w:rsidP="00B7122B">
            <w:pPr>
              <w:pStyle w:val="Tablebody"/>
              <w:rPr>
                <w:rFonts w:cs="Arial"/>
              </w:rPr>
            </w:pPr>
            <w:r>
              <w:rPr>
                <w:rFonts w:ascii="Calibri" w:hAnsi="Calibri" w:cs="Calibri"/>
                <w:color w:val="000000"/>
                <w:sz w:val="22"/>
                <w:szCs w:val="22"/>
              </w:rPr>
              <w:t>PSPGEN100</w:t>
            </w:r>
          </w:p>
        </w:tc>
        <w:tc>
          <w:tcPr>
            <w:tcW w:w="6492" w:type="dxa"/>
            <w:vAlign w:val="center"/>
          </w:tcPr>
          <w:p w14:paraId="024EAA99" w14:textId="0CBBCCC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conflict</w:t>
            </w:r>
          </w:p>
        </w:tc>
        <w:tc>
          <w:tcPr>
            <w:tcW w:w="1263" w:type="dxa"/>
            <w:vAlign w:val="center"/>
          </w:tcPr>
          <w:p w14:paraId="1EF34E28" w14:textId="1BAC742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5FF75B2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831628" w14:textId="41F18016" w:rsidR="00B7122B" w:rsidRPr="00A561C5" w:rsidRDefault="00B7122B" w:rsidP="00B7122B">
            <w:pPr>
              <w:pStyle w:val="Tablebody"/>
              <w:rPr>
                <w:rFonts w:cs="Arial"/>
              </w:rPr>
            </w:pPr>
            <w:r>
              <w:rPr>
                <w:rFonts w:ascii="Calibri" w:hAnsi="Calibri" w:cs="Calibri"/>
                <w:color w:val="000000"/>
                <w:sz w:val="22"/>
                <w:szCs w:val="22"/>
              </w:rPr>
              <w:t>PSPGEN101</w:t>
            </w:r>
          </w:p>
        </w:tc>
        <w:tc>
          <w:tcPr>
            <w:tcW w:w="6492" w:type="dxa"/>
            <w:vAlign w:val="center"/>
          </w:tcPr>
          <w:p w14:paraId="5AF5F2B1" w14:textId="68CB9AD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workplace communication strategies</w:t>
            </w:r>
          </w:p>
        </w:tc>
        <w:tc>
          <w:tcPr>
            <w:tcW w:w="1263" w:type="dxa"/>
            <w:vAlign w:val="center"/>
          </w:tcPr>
          <w:p w14:paraId="286C5B4D" w14:textId="6600910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C00E1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70101A" w14:textId="3EC8D911" w:rsidR="00B7122B" w:rsidRPr="00A561C5" w:rsidRDefault="00B7122B" w:rsidP="00B7122B">
            <w:pPr>
              <w:pStyle w:val="Tablebody"/>
              <w:rPr>
                <w:rFonts w:cs="Arial"/>
              </w:rPr>
            </w:pPr>
            <w:r>
              <w:rPr>
                <w:rFonts w:ascii="Calibri" w:hAnsi="Calibri" w:cs="Calibri"/>
                <w:color w:val="000000"/>
                <w:sz w:val="22"/>
                <w:szCs w:val="22"/>
              </w:rPr>
              <w:t>PSPGEN102</w:t>
            </w:r>
          </w:p>
        </w:tc>
        <w:tc>
          <w:tcPr>
            <w:tcW w:w="6492" w:type="dxa"/>
            <w:vAlign w:val="center"/>
          </w:tcPr>
          <w:p w14:paraId="79268CBC" w14:textId="3A3C300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Persuade and influence opinion</w:t>
            </w:r>
          </w:p>
        </w:tc>
        <w:tc>
          <w:tcPr>
            <w:tcW w:w="1263" w:type="dxa"/>
            <w:vAlign w:val="center"/>
          </w:tcPr>
          <w:p w14:paraId="56F1F996" w14:textId="320A4D2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192DD12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E76921" w14:textId="503E0916" w:rsidR="00B7122B" w:rsidRPr="00A561C5" w:rsidRDefault="00B7122B" w:rsidP="00B7122B">
            <w:pPr>
              <w:pStyle w:val="Tablebody"/>
              <w:rPr>
                <w:rFonts w:cs="Arial"/>
              </w:rPr>
            </w:pPr>
            <w:r>
              <w:rPr>
                <w:rFonts w:ascii="Calibri" w:hAnsi="Calibri" w:cs="Calibri"/>
                <w:color w:val="000000"/>
                <w:sz w:val="22"/>
                <w:szCs w:val="22"/>
              </w:rPr>
              <w:t>PSPGEN103</w:t>
            </w:r>
          </w:p>
        </w:tc>
        <w:tc>
          <w:tcPr>
            <w:tcW w:w="6492" w:type="dxa"/>
            <w:vAlign w:val="center"/>
          </w:tcPr>
          <w:p w14:paraId="10B90DC1" w14:textId="76EF74D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with interpreters</w:t>
            </w:r>
          </w:p>
        </w:tc>
        <w:tc>
          <w:tcPr>
            <w:tcW w:w="1263" w:type="dxa"/>
            <w:vAlign w:val="center"/>
          </w:tcPr>
          <w:p w14:paraId="265154C5" w14:textId="5B636DB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4FC889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BC7E03" w14:textId="10751C77" w:rsidR="00B7122B" w:rsidRPr="00A561C5" w:rsidRDefault="00B7122B" w:rsidP="00B7122B">
            <w:pPr>
              <w:pStyle w:val="Tablebody"/>
              <w:rPr>
                <w:rFonts w:cs="Arial"/>
              </w:rPr>
            </w:pPr>
            <w:r>
              <w:rPr>
                <w:rFonts w:ascii="Calibri" w:hAnsi="Calibri" w:cs="Calibri"/>
                <w:color w:val="000000"/>
                <w:sz w:val="22"/>
                <w:szCs w:val="22"/>
              </w:rPr>
              <w:t>PSPGEN104</w:t>
            </w:r>
          </w:p>
        </w:tc>
        <w:tc>
          <w:tcPr>
            <w:tcW w:w="6492" w:type="dxa"/>
            <w:vAlign w:val="center"/>
          </w:tcPr>
          <w:p w14:paraId="133AF436" w14:textId="77D1B4E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Build and maintain community relationships</w:t>
            </w:r>
          </w:p>
        </w:tc>
        <w:tc>
          <w:tcPr>
            <w:tcW w:w="1263" w:type="dxa"/>
            <w:vAlign w:val="center"/>
          </w:tcPr>
          <w:p w14:paraId="57B77B28" w14:textId="4316F50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6A63822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10171D" w14:textId="62C34DBB" w:rsidR="00B7122B" w:rsidRPr="00A561C5" w:rsidRDefault="00B7122B" w:rsidP="00B7122B">
            <w:pPr>
              <w:pStyle w:val="Tablebody"/>
              <w:rPr>
                <w:rFonts w:cs="Arial"/>
              </w:rPr>
            </w:pPr>
            <w:r>
              <w:rPr>
                <w:rFonts w:ascii="Calibri" w:hAnsi="Calibri" w:cs="Calibri"/>
                <w:color w:val="000000"/>
                <w:sz w:val="22"/>
                <w:szCs w:val="22"/>
              </w:rPr>
              <w:t>PSPGEN105</w:t>
            </w:r>
          </w:p>
        </w:tc>
        <w:tc>
          <w:tcPr>
            <w:tcW w:w="6492" w:type="dxa"/>
            <w:vAlign w:val="center"/>
          </w:tcPr>
          <w:p w14:paraId="1F5397B7" w14:textId="7989FB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Gather and analyse information</w:t>
            </w:r>
          </w:p>
        </w:tc>
        <w:tc>
          <w:tcPr>
            <w:tcW w:w="1263" w:type="dxa"/>
            <w:vAlign w:val="center"/>
          </w:tcPr>
          <w:p w14:paraId="64F01BB3" w14:textId="3D86997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9E96BE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853A76" w14:textId="6FBA4591" w:rsidR="00B7122B" w:rsidRPr="00A561C5" w:rsidRDefault="00B7122B" w:rsidP="00B7122B">
            <w:pPr>
              <w:pStyle w:val="Tablebody"/>
              <w:rPr>
                <w:rFonts w:cs="Arial"/>
              </w:rPr>
            </w:pPr>
            <w:r>
              <w:rPr>
                <w:rFonts w:ascii="Calibri" w:hAnsi="Calibri" w:cs="Calibri"/>
                <w:color w:val="000000"/>
                <w:sz w:val="22"/>
                <w:szCs w:val="22"/>
              </w:rPr>
              <w:t>PSPGEN106</w:t>
            </w:r>
          </w:p>
        </w:tc>
        <w:tc>
          <w:tcPr>
            <w:tcW w:w="6492" w:type="dxa"/>
            <w:vAlign w:val="center"/>
          </w:tcPr>
          <w:p w14:paraId="402072FF" w14:textId="580BB5A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research and analysis</w:t>
            </w:r>
          </w:p>
        </w:tc>
        <w:tc>
          <w:tcPr>
            <w:tcW w:w="1263" w:type="dxa"/>
            <w:vAlign w:val="center"/>
          </w:tcPr>
          <w:p w14:paraId="37E867F8" w14:textId="54438EF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65</w:t>
            </w:r>
          </w:p>
        </w:tc>
      </w:tr>
      <w:tr w:rsidR="00B7122B" w:rsidRPr="00A561C5" w14:paraId="37C8620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DE9DAB" w14:textId="3ED0A3C0" w:rsidR="00B7122B" w:rsidRPr="00A561C5" w:rsidRDefault="00B7122B" w:rsidP="00B7122B">
            <w:pPr>
              <w:pStyle w:val="Tablebody"/>
              <w:rPr>
                <w:rFonts w:cs="Arial"/>
              </w:rPr>
            </w:pPr>
            <w:r>
              <w:rPr>
                <w:rFonts w:ascii="Calibri" w:hAnsi="Calibri" w:cs="Calibri"/>
                <w:color w:val="000000"/>
                <w:sz w:val="22"/>
                <w:szCs w:val="22"/>
              </w:rPr>
              <w:t>PSPGEN107</w:t>
            </w:r>
          </w:p>
        </w:tc>
        <w:tc>
          <w:tcPr>
            <w:tcW w:w="6492" w:type="dxa"/>
            <w:vAlign w:val="center"/>
          </w:tcPr>
          <w:p w14:paraId="09538DE7" w14:textId="6526C68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Access and use resources and financial systems</w:t>
            </w:r>
          </w:p>
        </w:tc>
        <w:tc>
          <w:tcPr>
            <w:tcW w:w="1263" w:type="dxa"/>
            <w:vAlign w:val="center"/>
          </w:tcPr>
          <w:p w14:paraId="65779628" w14:textId="1B9C0C3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30648D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66B803" w14:textId="4C8CFFD4" w:rsidR="00B7122B" w:rsidRPr="00A561C5" w:rsidRDefault="00B7122B" w:rsidP="00B7122B">
            <w:pPr>
              <w:pStyle w:val="Tablebody"/>
              <w:rPr>
                <w:rFonts w:cs="Arial"/>
              </w:rPr>
            </w:pPr>
            <w:r>
              <w:rPr>
                <w:rFonts w:ascii="Calibri" w:hAnsi="Calibri" w:cs="Calibri"/>
                <w:color w:val="000000"/>
                <w:sz w:val="22"/>
                <w:szCs w:val="22"/>
              </w:rPr>
              <w:t>PSPGEN108</w:t>
            </w:r>
          </w:p>
        </w:tc>
        <w:tc>
          <w:tcPr>
            <w:tcW w:w="6492" w:type="dxa"/>
            <w:vAlign w:val="center"/>
          </w:tcPr>
          <w:p w14:paraId="08AE0769" w14:textId="583F592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public sector financial processes</w:t>
            </w:r>
          </w:p>
        </w:tc>
        <w:tc>
          <w:tcPr>
            <w:tcW w:w="1263" w:type="dxa"/>
            <w:vAlign w:val="center"/>
          </w:tcPr>
          <w:p w14:paraId="175F0317" w14:textId="114C380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C8C46A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24745D" w14:textId="340D94D2" w:rsidR="00B7122B" w:rsidRPr="00A561C5" w:rsidRDefault="00B7122B" w:rsidP="00B7122B">
            <w:pPr>
              <w:pStyle w:val="Tablebody"/>
              <w:rPr>
                <w:rFonts w:cs="Arial"/>
              </w:rPr>
            </w:pPr>
            <w:r>
              <w:rPr>
                <w:rFonts w:ascii="Calibri" w:hAnsi="Calibri" w:cs="Calibri"/>
                <w:color w:val="000000"/>
                <w:sz w:val="22"/>
                <w:szCs w:val="22"/>
              </w:rPr>
              <w:t>PSPGEN109</w:t>
            </w:r>
          </w:p>
        </w:tc>
        <w:tc>
          <w:tcPr>
            <w:tcW w:w="6492" w:type="dxa"/>
            <w:vAlign w:val="center"/>
          </w:tcPr>
          <w:p w14:paraId="7890BF9D" w14:textId="08130BF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public sector financial policies and processes</w:t>
            </w:r>
          </w:p>
        </w:tc>
        <w:tc>
          <w:tcPr>
            <w:tcW w:w="1263" w:type="dxa"/>
            <w:vAlign w:val="center"/>
          </w:tcPr>
          <w:p w14:paraId="6413F433" w14:textId="5DBDD33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FF431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7E833A" w14:textId="565E08A7" w:rsidR="00B7122B" w:rsidRPr="00A561C5" w:rsidRDefault="00B7122B" w:rsidP="00B7122B">
            <w:pPr>
              <w:pStyle w:val="Tablebody"/>
              <w:rPr>
                <w:rFonts w:cs="Arial"/>
              </w:rPr>
            </w:pPr>
            <w:r>
              <w:rPr>
                <w:rFonts w:ascii="Calibri" w:hAnsi="Calibri" w:cs="Calibri"/>
                <w:color w:val="000000"/>
                <w:sz w:val="22"/>
                <w:szCs w:val="22"/>
              </w:rPr>
              <w:t>PSPGEN110</w:t>
            </w:r>
          </w:p>
        </w:tc>
        <w:tc>
          <w:tcPr>
            <w:tcW w:w="6492" w:type="dxa"/>
            <w:vAlign w:val="center"/>
          </w:tcPr>
          <w:p w14:paraId="7C7D21E8" w14:textId="707ED6A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complex public sector financial requirements</w:t>
            </w:r>
          </w:p>
        </w:tc>
        <w:tc>
          <w:tcPr>
            <w:tcW w:w="1263" w:type="dxa"/>
            <w:vAlign w:val="center"/>
          </w:tcPr>
          <w:p w14:paraId="678AB950" w14:textId="4CFE3C7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6E756B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2DACE4" w14:textId="5062225B" w:rsidR="00B7122B" w:rsidRPr="00A561C5" w:rsidRDefault="00B7122B" w:rsidP="00B7122B">
            <w:pPr>
              <w:pStyle w:val="Tablebody"/>
              <w:rPr>
                <w:rFonts w:cs="Arial"/>
              </w:rPr>
            </w:pPr>
            <w:r>
              <w:rPr>
                <w:rFonts w:ascii="Calibri" w:hAnsi="Calibri" w:cs="Calibri"/>
                <w:color w:val="000000"/>
                <w:sz w:val="22"/>
                <w:szCs w:val="22"/>
              </w:rPr>
              <w:t>PSPGEN111</w:t>
            </w:r>
          </w:p>
        </w:tc>
        <w:tc>
          <w:tcPr>
            <w:tcW w:w="6492" w:type="dxa"/>
            <w:vAlign w:val="center"/>
          </w:tcPr>
          <w:p w14:paraId="014E90B5" w14:textId="5FCCCC5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government processes</w:t>
            </w:r>
          </w:p>
        </w:tc>
        <w:tc>
          <w:tcPr>
            <w:tcW w:w="1263" w:type="dxa"/>
            <w:vAlign w:val="center"/>
          </w:tcPr>
          <w:p w14:paraId="3E12161E" w14:textId="4EC7B97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DD4190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F76DCD" w14:textId="5F22C2E0" w:rsidR="00B7122B" w:rsidRPr="00A561C5" w:rsidRDefault="00B7122B" w:rsidP="00B7122B">
            <w:pPr>
              <w:pStyle w:val="Tablebody"/>
              <w:rPr>
                <w:rFonts w:cs="Arial"/>
              </w:rPr>
            </w:pPr>
            <w:r>
              <w:rPr>
                <w:rFonts w:ascii="Calibri" w:hAnsi="Calibri" w:cs="Calibri"/>
                <w:color w:val="000000"/>
                <w:sz w:val="22"/>
                <w:szCs w:val="22"/>
              </w:rPr>
              <w:t>PSPGEN112</w:t>
            </w:r>
          </w:p>
        </w:tc>
        <w:tc>
          <w:tcPr>
            <w:tcW w:w="6492" w:type="dxa"/>
            <w:vAlign w:val="center"/>
          </w:tcPr>
          <w:p w14:paraId="463BFC7B" w14:textId="539AF18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government systems</w:t>
            </w:r>
          </w:p>
        </w:tc>
        <w:tc>
          <w:tcPr>
            <w:tcW w:w="1263" w:type="dxa"/>
            <w:vAlign w:val="center"/>
          </w:tcPr>
          <w:p w14:paraId="0651DE91" w14:textId="7A2FAB7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DCB22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D0C570" w14:textId="11D0F621" w:rsidR="00B7122B" w:rsidRPr="00A561C5" w:rsidRDefault="00B7122B" w:rsidP="00B7122B">
            <w:pPr>
              <w:pStyle w:val="Tablebody"/>
              <w:rPr>
                <w:rFonts w:cs="Arial"/>
              </w:rPr>
            </w:pPr>
            <w:r>
              <w:rPr>
                <w:rFonts w:ascii="Calibri" w:hAnsi="Calibri" w:cs="Calibri"/>
                <w:color w:val="000000"/>
                <w:sz w:val="22"/>
                <w:szCs w:val="22"/>
              </w:rPr>
              <w:t>PSPGEN113</w:t>
            </w:r>
          </w:p>
        </w:tc>
        <w:tc>
          <w:tcPr>
            <w:tcW w:w="6492" w:type="dxa"/>
            <w:vAlign w:val="center"/>
          </w:tcPr>
          <w:p w14:paraId="10330D64" w14:textId="187F0F0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Exercise delegations</w:t>
            </w:r>
          </w:p>
        </w:tc>
        <w:tc>
          <w:tcPr>
            <w:tcW w:w="1263" w:type="dxa"/>
            <w:vAlign w:val="center"/>
          </w:tcPr>
          <w:p w14:paraId="1195758B" w14:textId="5D6F69F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B91B1C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F83E07" w14:textId="1641D379" w:rsidR="00B7122B" w:rsidRPr="00A561C5" w:rsidRDefault="00B7122B" w:rsidP="00B7122B">
            <w:pPr>
              <w:pStyle w:val="Tablebody"/>
              <w:rPr>
                <w:rFonts w:cs="Arial"/>
              </w:rPr>
            </w:pPr>
            <w:r>
              <w:rPr>
                <w:rFonts w:ascii="Calibri" w:hAnsi="Calibri" w:cs="Calibri"/>
                <w:color w:val="000000"/>
                <w:sz w:val="22"/>
                <w:szCs w:val="22"/>
              </w:rPr>
              <w:t>PSPGEN114</w:t>
            </w:r>
          </w:p>
        </w:tc>
        <w:tc>
          <w:tcPr>
            <w:tcW w:w="6492" w:type="dxa"/>
            <w:vAlign w:val="center"/>
          </w:tcPr>
          <w:p w14:paraId="22707A19" w14:textId="765A842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effectively with diversity and inclusion</w:t>
            </w:r>
          </w:p>
        </w:tc>
        <w:tc>
          <w:tcPr>
            <w:tcW w:w="1263" w:type="dxa"/>
            <w:vAlign w:val="center"/>
          </w:tcPr>
          <w:p w14:paraId="5008C59B" w14:textId="098C92A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31E303F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5F3E9F" w14:textId="70E3CDD6" w:rsidR="00B7122B" w:rsidRPr="00A561C5" w:rsidRDefault="00B7122B" w:rsidP="00B7122B">
            <w:pPr>
              <w:pStyle w:val="Tablebody"/>
              <w:rPr>
                <w:rFonts w:cs="Arial"/>
              </w:rPr>
            </w:pPr>
            <w:r>
              <w:rPr>
                <w:rFonts w:ascii="Calibri" w:hAnsi="Calibri" w:cs="Calibri"/>
                <w:color w:val="000000"/>
                <w:sz w:val="22"/>
                <w:szCs w:val="22"/>
              </w:rPr>
              <w:t>PSPGEN115</w:t>
            </w:r>
          </w:p>
        </w:tc>
        <w:tc>
          <w:tcPr>
            <w:tcW w:w="6492" w:type="dxa"/>
            <w:vAlign w:val="center"/>
          </w:tcPr>
          <w:p w14:paraId="23F22D4F" w14:textId="6E5C868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Uphold and support inclusive workplace practices</w:t>
            </w:r>
          </w:p>
        </w:tc>
        <w:tc>
          <w:tcPr>
            <w:tcW w:w="1263" w:type="dxa"/>
            <w:vAlign w:val="center"/>
          </w:tcPr>
          <w:p w14:paraId="1CC0F77C" w14:textId="6EA19F3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C9D054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1C3C93" w14:textId="4965E768" w:rsidR="00B7122B" w:rsidRPr="00A561C5" w:rsidRDefault="00B7122B" w:rsidP="00B7122B">
            <w:pPr>
              <w:pStyle w:val="Tablebody"/>
              <w:rPr>
                <w:rFonts w:cs="Arial"/>
              </w:rPr>
            </w:pPr>
            <w:r>
              <w:rPr>
                <w:rFonts w:ascii="Calibri" w:hAnsi="Calibri" w:cs="Calibri"/>
                <w:color w:val="000000"/>
                <w:sz w:val="22"/>
                <w:szCs w:val="22"/>
              </w:rPr>
              <w:t>PSPGEN116</w:t>
            </w:r>
          </w:p>
        </w:tc>
        <w:tc>
          <w:tcPr>
            <w:tcW w:w="6492" w:type="dxa"/>
            <w:vAlign w:val="center"/>
          </w:tcPr>
          <w:p w14:paraId="6F4CBA6D" w14:textId="656B66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the effective implementation of diversity and inclusion strategies</w:t>
            </w:r>
          </w:p>
        </w:tc>
        <w:tc>
          <w:tcPr>
            <w:tcW w:w="1263" w:type="dxa"/>
            <w:vAlign w:val="center"/>
          </w:tcPr>
          <w:p w14:paraId="6D98DE82" w14:textId="6440C34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30DFD90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DF7B55" w14:textId="238F9DA9" w:rsidR="00B7122B" w:rsidRPr="00A561C5" w:rsidRDefault="00B7122B" w:rsidP="00B7122B">
            <w:pPr>
              <w:pStyle w:val="Tablebody"/>
              <w:rPr>
                <w:rFonts w:cs="Arial"/>
              </w:rPr>
            </w:pPr>
            <w:r>
              <w:rPr>
                <w:rFonts w:ascii="Calibri" w:hAnsi="Calibri" w:cs="Calibri"/>
                <w:color w:val="000000"/>
                <w:sz w:val="22"/>
                <w:szCs w:val="22"/>
              </w:rPr>
              <w:t>PSPGEN117</w:t>
            </w:r>
          </w:p>
        </w:tc>
        <w:tc>
          <w:tcPr>
            <w:tcW w:w="6492" w:type="dxa"/>
            <w:vAlign w:val="center"/>
          </w:tcPr>
          <w:p w14:paraId="6E8B5B38" w14:textId="57A0185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and manage diversity and inclusion strategies</w:t>
            </w:r>
          </w:p>
        </w:tc>
        <w:tc>
          <w:tcPr>
            <w:tcW w:w="1263" w:type="dxa"/>
            <w:vAlign w:val="center"/>
          </w:tcPr>
          <w:p w14:paraId="73377065" w14:textId="33D2811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65</w:t>
            </w:r>
          </w:p>
        </w:tc>
      </w:tr>
      <w:tr w:rsidR="00B7122B" w:rsidRPr="00A561C5" w14:paraId="7EDAEB1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962256" w14:textId="2DAE639C" w:rsidR="00B7122B" w:rsidRPr="00A561C5" w:rsidRDefault="00B7122B" w:rsidP="00B7122B">
            <w:pPr>
              <w:pStyle w:val="Tablebody"/>
              <w:rPr>
                <w:rFonts w:cs="Arial"/>
              </w:rPr>
            </w:pPr>
            <w:r>
              <w:rPr>
                <w:rFonts w:ascii="Calibri" w:hAnsi="Calibri" w:cs="Calibri"/>
                <w:color w:val="000000"/>
                <w:sz w:val="22"/>
                <w:szCs w:val="22"/>
              </w:rPr>
              <w:t>PSPGEN118</w:t>
            </w:r>
          </w:p>
        </w:tc>
        <w:tc>
          <w:tcPr>
            <w:tcW w:w="6492" w:type="dxa"/>
            <w:vAlign w:val="center"/>
          </w:tcPr>
          <w:p w14:paraId="18AFFE95" w14:textId="163029D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leadership</w:t>
            </w:r>
          </w:p>
        </w:tc>
        <w:tc>
          <w:tcPr>
            <w:tcW w:w="1263" w:type="dxa"/>
            <w:vAlign w:val="center"/>
          </w:tcPr>
          <w:p w14:paraId="32C65C97" w14:textId="50C30D7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87450A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7AA4B5" w14:textId="65E7F2E1" w:rsidR="00B7122B" w:rsidRPr="00A561C5" w:rsidRDefault="00B7122B" w:rsidP="00B7122B">
            <w:pPr>
              <w:pStyle w:val="Tablebody"/>
              <w:rPr>
                <w:rFonts w:cs="Arial"/>
              </w:rPr>
            </w:pPr>
            <w:r>
              <w:rPr>
                <w:rFonts w:ascii="Calibri" w:hAnsi="Calibri" w:cs="Calibri"/>
                <w:color w:val="000000"/>
                <w:sz w:val="22"/>
                <w:szCs w:val="22"/>
              </w:rPr>
              <w:lastRenderedPageBreak/>
              <w:t>PSPGEN119</w:t>
            </w:r>
          </w:p>
        </w:tc>
        <w:tc>
          <w:tcPr>
            <w:tcW w:w="6492" w:type="dxa"/>
            <w:vAlign w:val="center"/>
          </w:tcPr>
          <w:p w14:paraId="0F0D8042" w14:textId="0E5D96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Foster leadership and innovation</w:t>
            </w:r>
          </w:p>
        </w:tc>
        <w:tc>
          <w:tcPr>
            <w:tcW w:w="1263" w:type="dxa"/>
            <w:vAlign w:val="center"/>
          </w:tcPr>
          <w:p w14:paraId="13FE28EA" w14:textId="3762A00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2BBC09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47FB7A" w14:textId="5DA156D3" w:rsidR="00B7122B" w:rsidRPr="00A561C5" w:rsidRDefault="00B7122B" w:rsidP="00B7122B">
            <w:pPr>
              <w:pStyle w:val="Tablebody"/>
              <w:rPr>
                <w:rFonts w:cs="Arial"/>
              </w:rPr>
            </w:pPr>
            <w:r>
              <w:rPr>
                <w:rFonts w:ascii="Calibri" w:hAnsi="Calibri" w:cs="Calibri"/>
                <w:color w:val="000000"/>
                <w:sz w:val="22"/>
                <w:szCs w:val="22"/>
              </w:rPr>
              <w:t>PSPGEN120</w:t>
            </w:r>
          </w:p>
        </w:tc>
        <w:tc>
          <w:tcPr>
            <w:tcW w:w="6492" w:type="dxa"/>
            <w:vAlign w:val="center"/>
          </w:tcPr>
          <w:p w14:paraId="0187501D" w14:textId="118CBE4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strategic direction</w:t>
            </w:r>
          </w:p>
        </w:tc>
        <w:tc>
          <w:tcPr>
            <w:tcW w:w="1263" w:type="dxa"/>
            <w:vAlign w:val="center"/>
          </w:tcPr>
          <w:p w14:paraId="3F192561" w14:textId="5F6CC3F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7C1B21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D88207" w14:textId="6AA7E06E" w:rsidR="00B7122B" w:rsidRPr="00A561C5" w:rsidRDefault="00B7122B" w:rsidP="00B7122B">
            <w:pPr>
              <w:pStyle w:val="Tablebody"/>
              <w:rPr>
                <w:rFonts w:cs="Arial"/>
              </w:rPr>
            </w:pPr>
            <w:r>
              <w:rPr>
                <w:rFonts w:ascii="Calibri" w:hAnsi="Calibri" w:cs="Calibri"/>
                <w:color w:val="000000"/>
                <w:sz w:val="22"/>
                <w:szCs w:val="22"/>
              </w:rPr>
              <w:t>PSPGEN121</w:t>
            </w:r>
          </w:p>
        </w:tc>
        <w:tc>
          <w:tcPr>
            <w:tcW w:w="6492" w:type="dxa"/>
            <w:vAlign w:val="center"/>
          </w:tcPr>
          <w:p w14:paraId="08011539" w14:textId="4559D12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with a coach or mentor</w:t>
            </w:r>
          </w:p>
        </w:tc>
        <w:tc>
          <w:tcPr>
            <w:tcW w:w="1263" w:type="dxa"/>
            <w:vAlign w:val="center"/>
          </w:tcPr>
          <w:p w14:paraId="2C97D48B" w14:textId="21B97BF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2614FAC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DABF4D" w14:textId="63D49DEC" w:rsidR="00B7122B" w:rsidRPr="00A561C5" w:rsidRDefault="00B7122B" w:rsidP="00B7122B">
            <w:pPr>
              <w:pStyle w:val="Tablebody"/>
              <w:rPr>
                <w:rFonts w:cs="Arial"/>
              </w:rPr>
            </w:pPr>
            <w:r>
              <w:rPr>
                <w:rFonts w:ascii="Calibri" w:hAnsi="Calibri" w:cs="Calibri"/>
                <w:color w:val="000000"/>
                <w:sz w:val="22"/>
                <w:szCs w:val="22"/>
              </w:rPr>
              <w:t>PSPGEN122</w:t>
            </w:r>
          </w:p>
        </w:tc>
        <w:tc>
          <w:tcPr>
            <w:tcW w:w="6492" w:type="dxa"/>
            <w:vAlign w:val="center"/>
          </w:tcPr>
          <w:p w14:paraId="2EE9D2BA" w14:textId="6EBB4A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Give and receive workplace feedback</w:t>
            </w:r>
          </w:p>
        </w:tc>
        <w:tc>
          <w:tcPr>
            <w:tcW w:w="1263" w:type="dxa"/>
            <w:vAlign w:val="center"/>
          </w:tcPr>
          <w:p w14:paraId="5B45F6AC" w14:textId="222A47B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2E23CB1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E66DE8" w14:textId="4B0F34A4" w:rsidR="00B7122B" w:rsidRPr="00A561C5" w:rsidRDefault="00B7122B" w:rsidP="00B7122B">
            <w:pPr>
              <w:pStyle w:val="Tablebody"/>
            </w:pPr>
            <w:r>
              <w:rPr>
                <w:rFonts w:ascii="Calibri" w:hAnsi="Calibri" w:cs="Calibri"/>
                <w:color w:val="000000"/>
                <w:sz w:val="22"/>
                <w:szCs w:val="22"/>
              </w:rPr>
              <w:t>PSPGEN123</w:t>
            </w:r>
          </w:p>
        </w:tc>
        <w:tc>
          <w:tcPr>
            <w:tcW w:w="6492" w:type="dxa"/>
            <w:vAlign w:val="center"/>
          </w:tcPr>
          <w:p w14:paraId="5C13122E" w14:textId="216351A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workplace mentoring</w:t>
            </w:r>
          </w:p>
        </w:tc>
        <w:tc>
          <w:tcPr>
            <w:tcW w:w="1263" w:type="dxa"/>
            <w:vAlign w:val="center"/>
          </w:tcPr>
          <w:p w14:paraId="62AD51B0" w14:textId="7A3FE72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45</w:t>
            </w:r>
          </w:p>
        </w:tc>
      </w:tr>
      <w:tr w:rsidR="00B7122B" w:rsidRPr="00A561C5" w14:paraId="16A18E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34133E" w14:textId="0093B690" w:rsidR="00B7122B" w:rsidRPr="00A561C5" w:rsidRDefault="00B7122B" w:rsidP="00B7122B">
            <w:pPr>
              <w:pStyle w:val="Tablebody"/>
              <w:rPr>
                <w:rFonts w:cs="Arial"/>
              </w:rPr>
            </w:pPr>
            <w:r>
              <w:rPr>
                <w:rFonts w:ascii="Calibri" w:hAnsi="Calibri" w:cs="Calibri"/>
                <w:color w:val="000000"/>
                <w:sz w:val="22"/>
                <w:szCs w:val="22"/>
              </w:rPr>
              <w:t>PSPGEN124</w:t>
            </w:r>
          </w:p>
        </w:tc>
        <w:tc>
          <w:tcPr>
            <w:tcW w:w="6492" w:type="dxa"/>
            <w:vAlign w:val="center"/>
          </w:tcPr>
          <w:p w14:paraId="1ED30718" w14:textId="3DCF5B4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workplace coaching</w:t>
            </w:r>
          </w:p>
        </w:tc>
        <w:tc>
          <w:tcPr>
            <w:tcW w:w="1263" w:type="dxa"/>
            <w:vAlign w:val="center"/>
          </w:tcPr>
          <w:p w14:paraId="20C3E7D5" w14:textId="56EE5A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35CEB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D640DC" w14:textId="1105BD40" w:rsidR="00B7122B" w:rsidRPr="00A561C5" w:rsidRDefault="00B7122B" w:rsidP="00B7122B">
            <w:pPr>
              <w:pStyle w:val="Tablebody"/>
              <w:rPr>
                <w:rFonts w:cs="Arial"/>
              </w:rPr>
            </w:pPr>
            <w:r>
              <w:rPr>
                <w:rFonts w:ascii="Calibri" w:hAnsi="Calibri" w:cs="Calibri"/>
                <w:color w:val="000000"/>
                <w:sz w:val="22"/>
                <w:szCs w:val="22"/>
              </w:rPr>
              <w:t>PSPGEN125</w:t>
            </w:r>
          </w:p>
        </w:tc>
        <w:tc>
          <w:tcPr>
            <w:tcW w:w="6492" w:type="dxa"/>
            <w:vAlign w:val="center"/>
          </w:tcPr>
          <w:p w14:paraId="0C830C98" w14:textId="2439F86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Support workplace coaching and mentoring</w:t>
            </w:r>
          </w:p>
        </w:tc>
        <w:tc>
          <w:tcPr>
            <w:tcW w:w="1263" w:type="dxa"/>
            <w:vAlign w:val="center"/>
          </w:tcPr>
          <w:p w14:paraId="1A86E070" w14:textId="5EFA303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4C569A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C44E6B" w14:textId="3F18E122" w:rsidR="00B7122B" w:rsidRPr="00A561C5" w:rsidRDefault="00B7122B" w:rsidP="00B7122B">
            <w:pPr>
              <w:pStyle w:val="Tablebody"/>
              <w:rPr>
                <w:rFonts w:cs="Arial"/>
              </w:rPr>
            </w:pPr>
            <w:r>
              <w:rPr>
                <w:rFonts w:ascii="Calibri" w:hAnsi="Calibri" w:cs="Calibri"/>
                <w:color w:val="000000"/>
                <w:sz w:val="22"/>
                <w:szCs w:val="22"/>
              </w:rPr>
              <w:t>PSPGEN126</w:t>
            </w:r>
          </w:p>
        </w:tc>
        <w:tc>
          <w:tcPr>
            <w:tcW w:w="6492" w:type="dxa"/>
            <w:vAlign w:val="center"/>
          </w:tcPr>
          <w:p w14:paraId="2C013770" w14:textId="3881BAC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Monitor performance and provide feedback</w:t>
            </w:r>
          </w:p>
        </w:tc>
        <w:tc>
          <w:tcPr>
            <w:tcW w:w="1263" w:type="dxa"/>
            <w:vAlign w:val="center"/>
          </w:tcPr>
          <w:p w14:paraId="45B891FD" w14:textId="63E8486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832AF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7233B5" w14:textId="612F6466" w:rsidR="00B7122B" w:rsidRPr="00A561C5" w:rsidRDefault="00B7122B" w:rsidP="00B7122B">
            <w:pPr>
              <w:pStyle w:val="Tablebody"/>
              <w:rPr>
                <w:rFonts w:cs="Arial"/>
              </w:rPr>
            </w:pPr>
            <w:r>
              <w:rPr>
                <w:rFonts w:ascii="Calibri" w:hAnsi="Calibri" w:cs="Calibri"/>
                <w:color w:val="000000"/>
                <w:sz w:val="22"/>
                <w:szCs w:val="22"/>
              </w:rPr>
              <w:t>PSPGEN127</w:t>
            </w:r>
          </w:p>
        </w:tc>
        <w:tc>
          <w:tcPr>
            <w:tcW w:w="6492" w:type="dxa"/>
            <w:vAlign w:val="center"/>
          </w:tcPr>
          <w:p w14:paraId="1C368803" w14:textId="722B7EF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people management</w:t>
            </w:r>
          </w:p>
        </w:tc>
        <w:tc>
          <w:tcPr>
            <w:tcW w:w="1263" w:type="dxa"/>
            <w:vAlign w:val="center"/>
          </w:tcPr>
          <w:p w14:paraId="730CAC16" w14:textId="09B372E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D9F666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7F82A4" w14:textId="444BA404" w:rsidR="00B7122B" w:rsidRPr="00A561C5" w:rsidRDefault="00B7122B" w:rsidP="00B7122B">
            <w:pPr>
              <w:pStyle w:val="Tablebody"/>
              <w:rPr>
                <w:rFonts w:cs="Arial"/>
              </w:rPr>
            </w:pPr>
            <w:r>
              <w:rPr>
                <w:rFonts w:ascii="Calibri" w:hAnsi="Calibri" w:cs="Calibri"/>
                <w:color w:val="000000"/>
                <w:sz w:val="22"/>
                <w:szCs w:val="22"/>
              </w:rPr>
              <w:t>PSPGEN128</w:t>
            </w:r>
          </w:p>
        </w:tc>
        <w:tc>
          <w:tcPr>
            <w:tcW w:w="6492" w:type="dxa"/>
            <w:vAlign w:val="center"/>
          </w:tcPr>
          <w:p w14:paraId="45C3BC52" w14:textId="24E00BB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performance</w:t>
            </w:r>
          </w:p>
        </w:tc>
        <w:tc>
          <w:tcPr>
            <w:tcW w:w="1263" w:type="dxa"/>
            <w:vAlign w:val="center"/>
          </w:tcPr>
          <w:p w14:paraId="011C8177" w14:textId="422E324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E3F060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278144" w14:textId="014C0D50" w:rsidR="00B7122B" w:rsidRPr="00A561C5" w:rsidRDefault="00B7122B" w:rsidP="00B7122B">
            <w:pPr>
              <w:pStyle w:val="Tablebody"/>
              <w:rPr>
                <w:rFonts w:cs="Arial"/>
              </w:rPr>
            </w:pPr>
            <w:r>
              <w:rPr>
                <w:rFonts w:ascii="Calibri" w:hAnsi="Calibri" w:cs="Calibri"/>
                <w:color w:val="000000"/>
                <w:sz w:val="22"/>
                <w:szCs w:val="22"/>
              </w:rPr>
              <w:t>PSPGEN129</w:t>
            </w:r>
          </w:p>
        </w:tc>
        <w:tc>
          <w:tcPr>
            <w:tcW w:w="6492" w:type="dxa"/>
            <w:vAlign w:val="center"/>
          </w:tcPr>
          <w:p w14:paraId="3196CD78" w14:textId="5DA7740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Access and use resources</w:t>
            </w:r>
          </w:p>
        </w:tc>
        <w:tc>
          <w:tcPr>
            <w:tcW w:w="1263" w:type="dxa"/>
            <w:vAlign w:val="center"/>
          </w:tcPr>
          <w:p w14:paraId="01553E2D" w14:textId="7C1B12B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46C7A85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D852C2" w14:textId="35A94062" w:rsidR="00B7122B" w:rsidRPr="00A561C5" w:rsidRDefault="00B7122B" w:rsidP="00B7122B">
            <w:pPr>
              <w:pStyle w:val="Tablebody"/>
              <w:rPr>
                <w:rFonts w:cs="Arial"/>
              </w:rPr>
            </w:pPr>
            <w:r>
              <w:rPr>
                <w:rFonts w:ascii="Calibri" w:hAnsi="Calibri" w:cs="Calibri"/>
                <w:color w:val="000000"/>
                <w:sz w:val="22"/>
                <w:szCs w:val="22"/>
              </w:rPr>
              <w:t>PSPGEN130</w:t>
            </w:r>
          </w:p>
        </w:tc>
        <w:tc>
          <w:tcPr>
            <w:tcW w:w="6492" w:type="dxa"/>
            <w:vAlign w:val="center"/>
          </w:tcPr>
          <w:p w14:paraId="0FEB8B3C" w14:textId="3917C40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resources to achieve work unit goals</w:t>
            </w:r>
          </w:p>
        </w:tc>
        <w:tc>
          <w:tcPr>
            <w:tcW w:w="1263" w:type="dxa"/>
            <w:vAlign w:val="center"/>
          </w:tcPr>
          <w:p w14:paraId="5A493D75" w14:textId="5FC8CF0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E730D5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91EE97" w14:textId="35BB5B78" w:rsidR="00B7122B" w:rsidRPr="00A561C5" w:rsidRDefault="00B7122B" w:rsidP="00B7122B">
            <w:pPr>
              <w:pStyle w:val="Tablebody"/>
              <w:rPr>
                <w:rFonts w:cs="Arial"/>
              </w:rPr>
            </w:pPr>
            <w:r>
              <w:rPr>
                <w:rFonts w:ascii="Calibri" w:hAnsi="Calibri" w:cs="Calibri"/>
                <w:color w:val="000000"/>
                <w:sz w:val="22"/>
                <w:szCs w:val="22"/>
              </w:rPr>
              <w:t>PSPGEN131</w:t>
            </w:r>
          </w:p>
        </w:tc>
        <w:tc>
          <w:tcPr>
            <w:tcW w:w="6492" w:type="dxa"/>
            <w:vAlign w:val="center"/>
          </w:tcPr>
          <w:p w14:paraId="1D7B00A8" w14:textId="6FB0E43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resource allocation and usage</w:t>
            </w:r>
          </w:p>
        </w:tc>
        <w:tc>
          <w:tcPr>
            <w:tcW w:w="1263" w:type="dxa"/>
            <w:vAlign w:val="center"/>
          </w:tcPr>
          <w:p w14:paraId="12D4F2CB" w14:textId="702FA86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D230A8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D3BA43" w14:textId="6F5B9D6D" w:rsidR="00B7122B" w:rsidRPr="00A561C5" w:rsidRDefault="00B7122B" w:rsidP="00B7122B">
            <w:pPr>
              <w:pStyle w:val="Tablebody"/>
              <w:rPr>
                <w:rFonts w:cs="Arial"/>
              </w:rPr>
            </w:pPr>
            <w:r>
              <w:rPr>
                <w:rFonts w:ascii="Calibri" w:hAnsi="Calibri" w:cs="Calibri"/>
                <w:color w:val="000000"/>
                <w:sz w:val="22"/>
                <w:szCs w:val="22"/>
              </w:rPr>
              <w:t>PSPGEN132</w:t>
            </w:r>
          </w:p>
        </w:tc>
        <w:tc>
          <w:tcPr>
            <w:tcW w:w="6492" w:type="dxa"/>
            <w:vAlign w:val="center"/>
          </w:tcPr>
          <w:p w14:paraId="4B9D9F9D" w14:textId="28B3591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resources</w:t>
            </w:r>
          </w:p>
        </w:tc>
        <w:tc>
          <w:tcPr>
            <w:tcW w:w="1263" w:type="dxa"/>
            <w:vAlign w:val="center"/>
          </w:tcPr>
          <w:p w14:paraId="79012CDD" w14:textId="036E3A0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728AA88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57BAC8" w14:textId="36B5C503" w:rsidR="00B7122B" w:rsidRPr="00A561C5" w:rsidRDefault="00B7122B" w:rsidP="00B7122B">
            <w:pPr>
              <w:pStyle w:val="Tablebody"/>
              <w:rPr>
                <w:rFonts w:cs="Arial"/>
              </w:rPr>
            </w:pPr>
            <w:r>
              <w:rPr>
                <w:rFonts w:ascii="Calibri" w:hAnsi="Calibri" w:cs="Calibri"/>
                <w:color w:val="000000"/>
                <w:sz w:val="22"/>
                <w:szCs w:val="22"/>
              </w:rPr>
              <w:t>PSPGEN133</w:t>
            </w:r>
          </w:p>
        </w:tc>
        <w:tc>
          <w:tcPr>
            <w:tcW w:w="6492" w:type="dxa"/>
            <w:vAlign w:val="center"/>
          </w:tcPr>
          <w:p w14:paraId="34A5470D" w14:textId="7653D81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Identify and treat risks</w:t>
            </w:r>
          </w:p>
        </w:tc>
        <w:tc>
          <w:tcPr>
            <w:tcW w:w="1263" w:type="dxa"/>
            <w:vAlign w:val="center"/>
          </w:tcPr>
          <w:p w14:paraId="43A380A2" w14:textId="09958F3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70775D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714A65" w14:textId="49A43F45" w:rsidR="00B7122B" w:rsidRPr="00A561C5" w:rsidRDefault="00B7122B" w:rsidP="00B7122B">
            <w:pPr>
              <w:pStyle w:val="Tablebody"/>
              <w:rPr>
                <w:rFonts w:cs="Arial"/>
              </w:rPr>
            </w:pPr>
            <w:r>
              <w:rPr>
                <w:rFonts w:ascii="Calibri" w:hAnsi="Calibri" w:cs="Calibri"/>
                <w:color w:val="000000"/>
                <w:sz w:val="22"/>
                <w:szCs w:val="22"/>
              </w:rPr>
              <w:t>PSPGEN134</w:t>
            </w:r>
          </w:p>
        </w:tc>
        <w:tc>
          <w:tcPr>
            <w:tcW w:w="6492" w:type="dxa"/>
            <w:vAlign w:val="center"/>
          </w:tcPr>
          <w:p w14:paraId="313FD371" w14:textId="3D1C116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risk management</w:t>
            </w:r>
          </w:p>
        </w:tc>
        <w:tc>
          <w:tcPr>
            <w:tcW w:w="1263" w:type="dxa"/>
            <w:vAlign w:val="center"/>
          </w:tcPr>
          <w:p w14:paraId="789F6C37" w14:textId="78D5A13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7D37CD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407653" w14:textId="3696CFA4" w:rsidR="00B7122B" w:rsidRPr="00A561C5" w:rsidRDefault="00B7122B" w:rsidP="00B7122B">
            <w:pPr>
              <w:pStyle w:val="Tablebody"/>
              <w:rPr>
                <w:rFonts w:cs="Arial"/>
              </w:rPr>
            </w:pPr>
            <w:r>
              <w:rPr>
                <w:rFonts w:ascii="Calibri" w:hAnsi="Calibri" w:cs="Calibri"/>
                <w:color w:val="000000"/>
                <w:sz w:val="22"/>
                <w:szCs w:val="22"/>
              </w:rPr>
              <w:t>PSPGEN135</w:t>
            </w:r>
          </w:p>
        </w:tc>
        <w:tc>
          <w:tcPr>
            <w:tcW w:w="6492" w:type="dxa"/>
            <w:vAlign w:val="center"/>
          </w:tcPr>
          <w:p w14:paraId="080810FE" w14:textId="52A8887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risk</w:t>
            </w:r>
          </w:p>
        </w:tc>
        <w:tc>
          <w:tcPr>
            <w:tcW w:w="1263" w:type="dxa"/>
            <w:vAlign w:val="center"/>
          </w:tcPr>
          <w:p w14:paraId="388094A6" w14:textId="268723E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A30E0A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6A4550" w14:textId="297A22E0" w:rsidR="00B7122B" w:rsidRPr="00A561C5" w:rsidRDefault="00B7122B" w:rsidP="00B7122B">
            <w:pPr>
              <w:pStyle w:val="Tablebody"/>
              <w:rPr>
                <w:rFonts w:cs="Arial"/>
              </w:rPr>
            </w:pPr>
            <w:r>
              <w:rPr>
                <w:rFonts w:ascii="Calibri" w:hAnsi="Calibri" w:cs="Calibri"/>
                <w:color w:val="000000"/>
                <w:sz w:val="22"/>
                <w:szCs w:val="22"/>
              </w:rPr>
              <w:t>PSPGEN136</w:t>
            </w:r>
          </w:p>
        </w:tc>
        <w:tc>
          <w:tcPr>
            <w:tcW w:w="6492" w:type="dxa"/>
            <w:vAlign w:val="center"/>
          </w:tcPr>
          <w:p w14:paraId="52F1E0C8" w14:textId="4D98B4C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enterprise risk management</w:t>
            </w:r>
          </w:p>
        </w:tc>
        <w:tc>
          <w:tcPr>
            <w:tcW w:w="1263" w:type="dxa"/>
            <w:vAlign w:val="center"/>
          </w:tcPr>
          <w:p w14:paraId="244946E1" w14:textId="765D1CF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42E0F2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2677DA" w14:textId="6D2D6A00" w:rsidR="00B7122B" w:rsidRPr="00A561C5" w:rsidRDefault="00B7122B" w:rsidP="00B7122B">
            <w:pPr>
              <w:pStyle w:val="Tablebody"/>
              <w:rPr>
                <w:rFonts w:cs="Arial"/>
              </w:rPr>
            </w:pPr>
            <w:r>
              <w:rPr>
                <w:rFonts w:ascii="Calibri" w:hAnsi="Calibri" w:cs="Calibri"/>
                <w:color w:val="000000"/>
                <w:sz w:val="22"/>
                <w:szCs w:val="22"/>
              </w:rPr>
              <w:t>PSPGEN137</w:t>
            </w:r>
          </w:p>
        </w:tc>
        <w:tc>
          <w:tcPr>
            <w:tcW w:w="6492" w:type="dxa"/>
            <w:vAlign w:val="center"/>
          </w:tcPr>
          <w:p w14:paraId="4ED0A73C" w14:textId="0248716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workplace information</w:t>
            </w:r>
          </w:p>
        </w:tc>
        <w:tc>
          <w:tcPr>
            <w:tcW w:w="1263" w:type="dxa"/>
            <w:vAlign w:val="center"/>
          </w:tcPr>
          <w:p w14:paraId="35AC75C0" w14:textId="3033F39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4715A60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0750A9" w14:textId="54156411" w:rsidR="00B7122B" w:rsidRPr="00A561C5" w:rsidRDefault="00B7122B" w:rsidP="00B7122B">
            <w:pPr>
              <w:pStyle w:val="Tablebody"/>
              <w:rPr>
                <w:rFonts w:cs="Arial"/>
              </w:rPr>
            </w:pPr>
            <w:r>
              <w:rPr>
                <w:rFonts w:ascii="Calibri" w:hAnsi="Calibri" w:cs="Calibri"/>
                <w:color w:val="000000"/>
                <w:sz w:val="22"/>
                <w:szCs w:val="22"/>
              </w:rPr>
              <w:t>PSPGEN138</w:t>
            </w:r>
          </w:p>
        </w:tc>
        <w:tc>
          <w:tcPr>
            <w:tcW w:w="6492" w:type="dxa"/>
            <w:vAlign w:val="center"/>
          </w:tcPr>
          <w:p w14:paraId="41AE3DE8" w14:textId="53ACBA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Organise workplace information</w:t>
            </w:r>
          </w:p>
        </w:tc>
        <w:tc>
          <w:tcPr>
            <w:tcW w:w="1263" w:type="dxa"/>
            <w:vAlign w:val="center"/>
          </w:tcPr>
          <w:p w14:paraId="5489D74E" w14:textId="246BDCF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1B7E849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8E1F99" w14:textId="5909F7E7" w:rsidR="00B7122B" w:rsidRPr="00A561C5" w:rsidRDefault="00B7122B" w:rsidP="00B7122B">
            <w:pPr>
              <w:pStyle w:val="Tablebody"/>
              <w:rPr>
                <w:rFonts w:cs="Arial"/>
              </w:rPr>
            </w:pPr>
            <w:r>
              <w:rPr>
                <w:rFonts w:ascii="Calibri" w:hAnsi="Calibri" w:cs="Calibri"/>
                <w:color w:val="000000"/>
                <w:sz w:val="22"/>
                <w:szCs w:val="22"/>
              </w:rPr>
              <w:t>PSPGEN139</w:t>
            </w:r>
          </w:p>
        </w:tc>
        <w:tc>
          <w:tcPr>
            <w:tcW w:w="6492" w:type="dxa"/>
            <w:vAlign w:val="center"/>
          </w:tcPr>
          <w:p w14:paraId="7B5F0300" w14:textId="6E784DE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Compose workplace documents</w:t>
            </w:r>
          </w:p>
        </w:tc>
        <w:tc>
          <w:tcPr>
            <w:tcW w:w="1263" w:type="dxa"/>
            <w:vAlign w:val="center"/>
          </w:tcPr>
          <w:p w14:paraId="07030FB7" w14:textId="18509F5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84954D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B0AB81" w14:textId="67FD5D9D" w:rsidR="00B7122B" w:rsidRPr="00A561C5" w:rsidRDefault="00B7122B" w:rsidP="00B7122B">
            <w:pPr>
              <w:pStyle w:val="Tablebody"/>
              <w:rPr>
                <w:rFonts w:cs="Arial"/>
              </w:rPr>
            </w:pPr>
            <w:r>
              <w:rPr>
                <w:rFonts w:ascii="Calibri" w:hAnsi="Calibri" w:cs="Calibri"/>
                <w:color w:val="000000"/>
                <w:sz w:val="22"/>
                <w:szCs w:val="22"/>
              </w:rPr>
              <w:lastRenderedPageBreak/>
              <w:t>PSPGEN140</w:t>
            </w:r>
          </w:p>
        </w:tc>
        <w:tc>
          <w:tcPr>
            <w:tcW w:w="6492" w:type="dxa"/>
            <w:vAlign w:val="center"/>
          </w:tcPr>
          <w:p w14:paraId="17B0653C" w14:textId="7DFD32C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advanced workplace communication strategies</w:t>
            </w:r>
          </w:p>
        </w:tc>
        <w:tc>
          <w:tcPr>
            <w:tcW w:w="1263" w:type="dxa"/>
            <w:vAlign w:val="center"/>
          </w:tcPr>
          <w:p w14:paraId="65285B74" w14:textId="759258A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01248F5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9BFCA" w14:textId="0A6006D1" w:rsidR="00B7122B" w:rsidRPr="00A561C5" w:rsidRDefault="00B7122B" w:rsidP="00B7122B">
            <w:pPr>
              <w:pStyle w:val="Tablebody"/>
              <w:rPr>
                <w:rFonts w:cs="Arial"/>
              </w:rPr>
            </w:pPr>
            <w:r>
              <w:rPr>
                <w:rFonts w:ascii="Calibri" w:hAnsi="Calibri" w:cs="Calibri"/>
                <w:color w:val="000000"/>
                <w:sz w:val="22"/>
                <w:szCs w:val="22"/>
              </w:rPr>
              <w:t>PSPGEN141</w:t>
            </w:r>
          </w:p>
        </w:tc>
        <w:tc>
          <w:tcPr>
            <w:tcW w:w="6492" w:type="dxa"/>
            <w:vAlign w:val="center"/>
          </w:tcPr>
          <w:p w14:paraId="784F5483" w14:textId="20F2350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Compose complex workplace documents</w:t>
            </w:r>
          </w:p>
        </w:tc>
        <w:tc>
          <w:tcPr>
            <w:tcW w:w="1263" w:type="dxa"/>
            <w:vAlign w:val="center"/>
          </w:tcPr>
          <w:p w14:paraId="166A2545" w14:textId="06EA054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34DBD8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9B3306" w14:textId="5AD80D57" w:rsidR="00B7122B" w:rsidRPr="00A561C5" w:rsidRDefault="00B7122B" w:rsidP="00B7122B">
            <w:pPr>
              <w:pStyle w:val="Tablebody"/>
              <w:rPr>
                <w:rFonts w:cs="Arial"/>
              </w:rPr>
            </w:pPr>
            <w:r>
              <w:rPr>
                <w:rFonts w:ascii="Calibri" w:hAnsi="Calibri" w:cs="Calibri"/>
                <w:color w:val="000000"/>
                <w:sz w:val="22"/>
                <w:szCs w:val="22"/>
              </w:rPr>
              <w:t>PSPGEN142</w:t>
            </w:r>
          </w:p>
        </w:tc>
        <w:tc>
          <w:tcPr>
            <w:tcW w:w="6492" w:type="dxa"/>
            <w:vAlign w:val="center"/>
          </w:tcPr>
          <w:p w14:paraId="47015F26" w14:textId="2D84991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Refine complex workplace documents</w:t>
            </w:r>
          </w:p>
        </w:tc>
        <w:tc>
          <w:tcPr>
            <w:tcW w:w="1263" w:type="dxa"/>
            <w:vAlign w:val="center"/>
          </w:tcPr>
          <w:p w14:paraId="1AABFE76" w14:textId="52F138E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C443BF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6D850A" w14:textId="0B20EF4E" w:rsidR="00B7122B" w:rsidRPr="00A561C5" w:rsidRDefault="00B7122B" w:rsidP="00B7122B">
            <w:pPr>
              <w:pStyle w:val="Tablebody"/>
              <w:rPr>
                <w:rFonts w:cs="Arial"/>
              </w:rPr>
            </w:pPr>
            <w:r>
              <w:rPr>
                <w:rFonts w:ascii="Calibri" w:hAnsi="Calibri" w:cs="Calibri"/>
                <w:color w:val="000000"/>
                <w:sz w:val="22"/>
                <w:szCs w:val="22"/>
              </w:rPr>
              <w:t>PSPGEN143</w:t>
            </w:r>
          </w:p>
        </w:tc>
        <w:tc>
          <w:tcPr>
            <w:tcW w:w="6492" w:type="dxa"/>
            <w:vAlign w:val="center"/>
          </w:tcPr>
          <w:p w14:paraId="4C95C106" w14:textId="098940B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high-level written communication</w:t>
            </w:r>
          </w:p>
        </w:tc>
        <w:tc>
          <w:tcPr>
            <w:tcW w:w="1263" w:type="dxa"/>
            <w:vAlign w:val="center"/>
          </w:tcPr>
          <w:p w14:paraId="281AEEB4" w14:textId="71840A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535EC8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BD64FF" w14:textId="7186BFC0" w:rsidR="00B7122B" w:rsidRPr="00A561C5" w:rsidRDefault="00B7122B" w:rsidP="00B7122B">
            <w:pPr>
              <w:pStyle w:val="Tablebody"/>
              <w:rPr>
                <w:rFonts w:cs="Arial"/>
              </w:rPr>
            </w:pPr>
            <w:r>
              <w:rPr>
                <w:rFonts w:ascii="Calibri" w:hAnsi="Calibri" w:cs="Calibri"/>
                <w:color w:val="000000"/>
                <w:sz w:val="22"/>
                <w:szCs w:val="22"/>
              </w:rPr>
              <w:t>PSPGEN144</w:t>
            </w:r>
          </w:p>
        </w:tc>
        <w:tc>
          <w:tcPr>
            <w:tcW w:w="6492" w:type="dxa"/>
            <w:vAlign w:val="center"/>
          </w:tcPr>
          <w:p w14:paraId="0CD8648E" w14:textId="5977288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in a public sector environment</w:t>
            </w:r>
          </w:p>
        </w:tc>
        <w:tc>
          <w:tcPr>
            <w:tcW w:w="1263" w:type="dxa"/>
            <w:vAlign w:val="center"/>
          </w:tcPr>
          <w:p w14:paraId="64964DDC" w14:textId="4B59AB2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355223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C0D230" w14:textId="4A083CFA" w:rsidR="00B7122B" w:rsidRPr="00A561C5" w:rsidRDefault="00B7122B" w:rsidP="00B7122B">
            <w:pPr>
              <w:pStyle w:val="Tablebody"/>
              <w:rPr>
                <w:rFonts w:cs="Arial"/>
              </w:rPr>
            </w:pPr>
            <w:r>
              <w:rPr>
                <w:rFonts w:ascii="Calibri" w:hAnsi="Calibri" w:cs="Calibri"/>
                <w:color w:val="000000"/>
                <w:sz w:val="22"/>
                <w:szCs w:val="22"/>
              </w:rPr>
              <w:t>PSPGEN145</w:t>
            </w:r>
          </w:p>
        </w:tc>
        <w:tc>
          <w:tcPr>
            <w:tcW w:w="6492" w:type="dxa"/>
            <w:vAlign w:val="center"/>
          </w:tcPr>
          <w:p w14:paraId="704C43BE" w14:textId="3918310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effectively in the organisation</w:t>
            </w:r>
          </w:p>
        </w:tc>
        <w:tc>
          <w:tcPr>
            <w:tcW w:w="1263" w:type="dxa"/>
            <w:vAlign w:val="center"/>
          </w:tcPr>
          <w:p w14:paraId="38CFB4BA" w14:textId="701E2DE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097C680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E0E8A" w14:textId="50D354D3" w:rsidR="00B7122B" w:rsidRPr="00A561C5" w:rsidRDefault="00B7122B" w:rsidP="00B7122B">
            <w:pPr>
              <w:pStyle w:val="Tablebody"/>
              <w:rPr>
                <w:rFonts w:cs="Arial"/>
              </w:rPr>
            </w:pPr>
            <w:r>
              <w:rPr>
                <w:rFonts w:ascii="Calibri" w:hAnsi="Calibri" w:cs="Calibri"/>
                <w:color w:val="000000"/>
                <w:sz w:val="22"/>
                <w:szCs w:val="22"/>
              </w:rPr>
              <w:t>PSPGEN146</w:t>
            </w:r>
          </w:p>
        </w:tc>
        <w:tc>
          <w:tcPr>
            <w:tcW w:w="6492" w:type="dxa"/>
            <w:vAlign w:val="center"/>
          </w:tcPr>
          <w:p w14:paraId="6A50A251" w14:textId="566A0A2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workgroup activities</w:t>
            </w:r>
          </w:p>
        </w:tc>
        <w:tc>
          <w:tcPr>
            <w:tcW w:w="1263" w:type="dxa"/>
            <w:vAlign w:val="center"/>
          </w:tcPr>
          <w:p w14:paraId="326FE3A1" w14:textId="3D1367E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6F1D4E8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B0053A" w14:textId="2C8619E8" w:rsidR="00B7122B" w:rsidRPr="00A561C5" w:rsidRDefault="00B7122B" w:rsidP="00B7122B">
            <w:pPr>
              <w:pStyle w:val="Tablebody"/>
              <w:rPr>
                <w:rFonts w:cs="Arial"/>
              </w:rPr>
            </w:pPr>
            <w:r>
              <w:rPr>
                <w:rFonts w:ascii="Calibri" w:hAnsi="Calibri" w:cs="Calibri"/>
                <w:color w:val="000000"/>
                <w:sz w:val="22"/>
                <w:szCs w:val="22"/>
              </w:rPr>
              <w:t>PSPGEN147</w:t>
            </w:r>
          </w:p>
        </w:tc>
        <w:tc>
          <w:tcPr>
            <w:tcW w:w="6492" w:type="dxa"/>
            <w:vAlign w:val="center"/>
          </w:tcPr>
          <w:p w14:paraId="6FC54162" w14:textId="2F9C9EF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Build and maintain internal networks</w:t>
            </w:r>
          </w:p>
        </w:tc>
        <w:tc>
          <w:tcPr>
            <w:tcW w:w="1263" w:type="dxa"/>
            <w:vAlign w:val="center"/>
          </w:tcPr>
          <w:p w14:paraId="7D6A3918" w14:textId="268B40B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1BB4556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A2772" w14:textId="473ECEA0" w:rsidR="00B7122B" w:rsidRPr="00A561C5" w:rsidRDefault="00B7122B" w:rsidP="00B7122B">
            <w:pPr>
              <w:pStyle w:val="Tablebody"/>
              <w:rPr>
                <w:rFonts w:cs="Arial"/>
              </w:rPr>
            </w:pPr>
            <w:r>
              <w:rPr>
                <w:rFonts w:ascii="Calibri" w:hAnsi="Calibri" w:cs="Calibri"/>
                <w:color w:val="000000"/>
                <w:sz w:val="22"/>
                <w:szCs w:val="22"/>
              </w:rPr>
              <w:t>PSPGEN148</w:t>
            </w:r>
          </w:p>
        </w:tc>
        <w:tc>
          <w:tcPr>
            <w:tcW w:w="6492" w:type="dxa"/>
            <w:vAlign w:val="center"/>
          </w:tcPr>
          <w:p w14:paraId="67A8263D" w14:textId="4F89ACA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internal and external networks</w:t>
            </w:r>
          </w:p>
        </w:tc>
        <w:tc>
          <w:tcPr>
            <w:tcW w:w="1263" w:type="dxa"/>
            <w:vAlign w:val="center"/>
          </w:tcPr>
          <w:p w14:paraId="38CFEC98" w14:textId="6FB1B5B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D52612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3DA74F" w14:textId="0F963EE0" w:rsidR="00B7122B" w:rsidRPr="00A561C5" w:rsidRDefault="00B7122B" w:rsidP="00B7122B">
            <w:pPr>
              <w:pStyle w:val="Tablebody"/>
              <w:rPr>
                <w:rFonts w:cs="Arial"/>
              </w:rPr>
            </w:pPr>
            <w:r>
              <w:rPr>
                <w:rFonts w:ascii="Calibri" w:hAnsi="Calibri" w:cs="Calibri"/>
                <w:color w:val="000000"/>
                <w:sz w:val="22"/>
                <w:szCs w:val="22"/>
              </w:rPr>
              <w:t>PSPGEN149</w:t>
            </w:r>
          </w:p>
        </w:tc>
        <w:tc>
          <w:tcPr>
            <w:tcW w:w="6492" w:type="dxa"/>
            <w:vAlign w:val="center"/>
          </w:tcPr>
          <w:p w14:paraId="08487FCF" w14:textId="11F6CCC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and use political nous</w:t>
            </w:r>
          </w:p>
        </w:tc>
        <w:tc>
          <w:tcPr>
            <w:tcW w:w="1263" w:type="dxa"/>
            <w:vAlign w:val="center"/>
          </w:tcPr>
          <w:p w14:paraId="605BD049" w14:textId="441B9B8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797A66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66E154" w14:textId="72298531" w:rsidR="00B7122B" w:rsidRPr="00A561C5" w:rsidRDefault="00B7122B" w:rsidP="00B7122B">
            <w:pPr>
              <w:pStyle w:val="Tablebody"/>
              <w:rPr>
                <w:rFonts w:cs="Arial"/>
              </w:rPr>
            </w:pPr>
            <w:r>
              <w:rPr>
                <w:rFonts w:ascii="Calibri" w:hAnsi="Calibri" w:cs="Calibri"/>
                <w:color w:val="000000"/>
                <w:sz w:val="22"/>
                <w:szCs w:val="22"/>
              </w:rPr>
              <w:t>PSPGEN150</w:t>
            </w:r>
          </w:p>
        </w:tc>
        <w:tc>
          <w:tcPr>
            <w:tcW w:w="6492" w:type="dxa"/>
            <w:vAlign w:val="center"/>
          </w:tcPr>
          <w:p w14:paraId="31DF0F29" w14:textId="3DE7A72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Establish and maintain strategic networks</w:t>
            </w:r>
          </w:p>
        </w:tc>
        <w:tc>
          <w:tcPr>
            <w:tcW w:w="1263" w:type="dxa"/>
            <w:vAlign w:val="center"/>
          </w:tcPr>
          <w:p w14:paraId="555561D9" w14:textId="7B0380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214E7E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D6F4AA" w14:textId="50626422" w:rsidR="00B7122B" w:rsidRPr="00A561C5" w:rsidRDefault="00B7122B" w:rsidP="00B7122B">
            <w:pPr>
              <w:pStyle w:val="Tablebody"/>
              <w:rPr>
                <w:rFonts w:cs="Arial"/>
              </w:rPr>
            </w:pPr>
            <w:r>
              <w:rPr>
                <w:rFonts w:ascii="Calibri" w:hAnsi="Calibri" w:cs="Calibri"/>
                <w:color w:val="000000"/>
                <w:sz w:val="22"/>
                <w:szCs w:val="22"/>
              </w:rPr>
              <w:t>PSPGEN151</w:t>
            </w:r>
          </w:p>
        </w:tc>
        <w:tc>
          <w:tcPr>
            <w:tcW w:w="6492" w:type="dxa"/>
            <w:vAlign w:val="center"/>
          </w:tcPr>
          <w:p w14:paraId="1474E94A" w14:textId="69A84F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knowledge management</w:t>
            </w:r>
          </w:p>
        </w:tc>
        <w:tc>
          <w:tcPr>
            <w:tcW w:w="1263" w:type="dxa"/>
            <w:vAlign w:val="center"/>
          </w:tcPr>
          <w:p w14:paraId="642672F4" w14:textId="78FE076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E6D28A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10C2DC" w14:textId="447020CA" w:rsidR="00B7122B" w:rsidRPr="00A561C5" w:rsidRDefault="00B7122B" w:rsidP="00B7122B">
            <w:pPr>
              <w:pStyle w:val="Tablebody"/>
              <w:rPr>
                <w:rFonts w:cs="Arial"/>
              </w:rPr>
            </w:pPr>
            <w:r>
              <w:rPr>
                <w:rFonts w:ascii="Calibri" w:hAnsi="Calibri" w:cs="Calibri"/>
                <w:color w:val="000000"/>
                <w:sz w:val="22"/>
                <w:szCs w:val="22"/>
              </w:rPr>
              <w:t>PSPGSD013</w:t>
            </w:r>
          </w:p>
        </w:tc>
        <w:tc>
          <w:tcPr>
            <w:tcW w:w="6492" w:type="dxa"/>
            <w:vAlign w:val="center"/>
          </w:tcPr>
          <w:p w14:paraId="09105222" w14:textId="1CA6BBC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Identify and select government service delivery options</w:t>
            </w:r>
          </w:p>
        </w:tc>
        <w:tc>
          <w:tcPr>
            <w:tcW w:w="1263" w:type="dxa"/>
            <w:vAlign w:val="center"/>
          </w:tcPr>
          <w:p w14:paraId="522B9E85" w14:textId="437E855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874F52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BEAFA4" w14:textId="67CDBEA8" w:rsidR="00B7122B" w:rsidRPr="00A561C5" w:rsidRDefault="00B7122B" w:rsidP="00B7122B">
            <w:pPr>
              <w:pStyle w:val="Tablebody"/>
              <w:rPr>
                <w:rFonts w:cs="Arial"/>
              </w:rPr>
            </w:pPr>
            <w:r>
              <w:rPr>
                <w:rFonts w:ascii="Calibri" w:hAnsi="Calibri" w:cs="Calibri"/>
                <w:color w:val="000000"/>
                <w:sz w:val="22"/>
                <w:szCs w:val="22"/>
              </w:rPr>
              <w:t>PSPGSD014</w:t>
            </w:r>
          </w:p>
        </w:tc>
        <w:tc>
          <w:tcPr>
            <w:tcW w:w="6492" w:type="dxa"/>
            <w:vAlign w:val="center"/>
          </w:tcPr>
          <w:p w14:paraId="6A652056" w14:textId="5B18166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government service delivery requirements</w:t>
            </w:r>
          </w:p>
        </w:tc>
        <w:tc>
          <w:tcPr>
            <w:tcW w:w="1263" w:type="dxa"/>
            <w:vAlign w:val="center"/>
          </w:tcPr>
          <w:p w14:paraId="44966386" w14:textId="461FA84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48C077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EEB5F6" w14:textId="4786D314" w:rsidR="00B7122B" w:rsidRPr="00A561C5" w:rsidRDefault="00B7122B" w:rsidP="00B7122B">
            <w:pPr>
              <w:pStyle w:val="Tablebody"/>
              <w:rPr>
                <w:rFonts w:cs="Arial"/>
              </w:rPr>
            </w:pPr>
            <w:r>
              <w:rPr>
                <w:rFonts w:ascii="Calibri" w:hAnsi="Calibri" w:cs="Calibri"/>
                <w:color w:val="000000"/>
                <w:sz w:val="22"/>
                <w:szCs w:val="22"/>
              </w:rPr>
              <w:t>PSPGSD015</w:t>
            </w:r>
          </w:p>
        </w:tc>
        <w:tc>
          <w:tcPr>
            <w:tcW w:w="6492" w:type="dxa"/>
            <w:vAlign w:val="center"/>
          </w:tcPr>
          <w:p w14:paraId="75C76672" w14:textId="1A5C7DB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government service delivery interviews</w:t>
            </w:r>
          </w:p>
        </w:tc>
        <w:tc>
          <w:tcPr>
            <w:tcW w:w="1263" w:type="dxa"/>
            <w:vAlign w:val="center"/>
          </w:tcPr>
          <w:p w14:paraId="7DB21993" w14:textId="694F619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539187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079C86" w14:textId="2560D493" w:rsidR="00B7122B" w:rsidRPr="00A561C5" w:rsidRDefault="00B7122B" w:rsidP="00B7122B">
            <w:pPr>
              <w:pStyle w:val="Tablebody"/>
              <w:rPr>
                <w:rFonts w:cs="Arial"/>
              </w:rPr>
            </w:pPr>
            <w:r>
              <w:rPr>
                <w:rFonts w:ascii="Calibri" w:hAnsi="Calibri" w:cs="Calibri"/>
                <w:color w:val="000000"/>
                <w:sz w:val="22"/>
                <w:szCs w:val="22"/>
              </w:rPr>
              <w:t>PSPGSD016</w:t>
            </w:r>
          </w:p>
        </w:tc>
        <w:tc>
          <w:tcPr>
            <w:tcW w:w="6492" w:type="dxa"/>
            <w:vAlign w:val="center"/>
          </w:tcPr>
          <w:p w14:paraId="6E0CAC46" w14:textId="0EC7CDA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delivery of financial and other benefits</w:t>
            </w:r>
          </w:p>
        </w:tc>
        <w:tc>
          <w:tcPr>
            <w:tcW w:w="1263" w:type="dxa"/>
            <w:vAlign w:val="center"/>
          </w:tcPr>
          <w:p w14:paraId="7739F356" w14:textId="2228D5E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50D023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3A7CD6" w14:textId="13A404FF" w:rsidR="00B7122B" w:rsidRPr="00A561C5" w:rsidRDefault="00B7122B" w:rsidP="00B7122B">
            <w:pPr>
              <w:pStyle w:val="Tablebody"/>
              <w:rPr>
                <w:rFonts w:cs="Arial"/>
              </w:rPr>
            </w:pPr>
            <w:r>
              <w:rPr>
                <w:rFonts w:ascii="Calibri" w:hAnsi="Calibri" w:cs="Calibri"/>
                <w:color w:val="000000"/>
                <w:sz w:val="22"/>
                <w:szCs w:val="22"/>
              </w:rPr>
              <w:t>PSPGSD017</w:t>
            </w:r>
          </w:p>
        </w:tc>
        <w:tc>
          <w:tcPr>
            <w:tcW w:w="6492" w:type="dxa"/>
            <w:vAlign w:val="center"/>
          </w:tcPr>
          <w:p w14:paraId="21D3E9A6" w14:textId="166075F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Assist self-management of government service offers</w:t>
            </w:r>
          </w:p>
        </w:tc>
        <w:tc>
          <w:tcPr>
            <w:tcW w:w="1263" w:type="dxa"/>
            <w:vAlign w:val="center"/>
          </w:tcPr>
          <w:p w14:paraId="59B738DB" w14:textId="0D99671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9857C3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F14B07" w14:textId="511463E0" w:rsidR="00B7122B" w:rsidRPr="00A561C5" w:rsidRDefault="00B7122B" w:rsidP="00B7122B">
            <w:pPr>
              <w:pStyle w:val="Tablebody"/>
              <w:rPr>
                <w:rFonts w:cs="Arial"/>
              </w:rPr>
            </w:pPr>
            <w:r>
              <w:rPr>
                <w:rFonts w:ascii="Calibri" w:hAnsi="Calibri" w:cs="Calibri"/>
                <w:color w:val="000000"/>
                <w:sz w:val="22"/>
                <w:szCs w:val="22"/>
              </w:rPr>
              <w:t>PSPGSD018</w:t>
            </w:r>
          </w:p>
        </w:tc>
        <w:tc>
          <w:tcPr>
            <w:tcW w:w="6492" w:type="dxa"/>
            <w:vAlign w:val="center"/>
          </w:tcPr>
          <w:p w14:paraId="06D81979" w14:textId="16485AA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Assist government service recipients with complex needs</w:t>
            </w:r>
          </w:p>
        </w:tc>
        <w:tc>
          <w:tcPr>
            <w:tcW w:w="1263" w:type="dxa"/>
            <w:vAlign w:val="center"/>
          </w:tcPr>
          <w:p w14:paraId="2B55E6D6" w14:textId="70CA56B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5F3940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DA90DB" w14:textId="1D6D7E1A" w:rsidR="00B7122B" w:rsidRPr="00A561C5" w:rsidRDefault="00B7122B" w:rsidP="00B7122B">
            <w:pPr>
              <w:pStyle w:val="Tablebody"/>
              <w:rPr>
                <w:rFonts w:cs="Arial"/>
              </w:rPr>
            </w:pPr>
            <w:r>
              <w:rPr>
                <w:rFonts w:ascii="Calibri" w:hAnsi="Calibri" w:cs="Calibri"/>
                <w:color w:val="000000"/>
                <w:sz w:val="22"/>
                <w:szCs w:val="22"/>
              </w:rPr>
              <w:t>PSPHRM012</w:t>
            </w:r>
          </w:p>
        </w:tc>
        <w:tc>
          <w:tcPr>
            <w:tcW w:w="6492" w:type="dxa"/>
            <w:vAlign w:val="center"/>
          </w:tcPr>
          <w:p w14:paraId="3EF3FF72" w14:textId="0C8B7A3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a consultancy service for human resource management</w:t>
            </w:r>
          </w:p>
        </w:tc>
        <w:tc>
          <w:tcPr>
            <w:tcW w:w="1263" w:type="dxa"/>
            <w:vAlign w:val="center"/>
          </w:tcPr>
          <w:p w14:paraId="319B82BE" w14:textId="5DDBA65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1F1622F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FE3209" w14:textId="4E88E05F" w:rsidR="00B7122B" w:rsidRPr="00A561C5" w:rsidRDefault="00B7122B" w:rsidP="00B7122B">
            <w:pPr>
              <w:pStyle w:val="Tablebody"/>
              <w:rPr>
                <w:rFonts w:cs="Arial"/>
              </w:rPr>
            </w:pPr>
            <w:r>
              <w:rPr>
                <w:rFonts w:ascii="Calibri" w:hAnsi="Calibri" w:cs="Calibri"/>
                <w:color w:val="000000"/>
                <w:sz w:val="22"/>
                <w:szCs w:val="22"/>
              </w:rPr>
              <w:t>PSPHRM013</w:t>
            </w:r>
          </w:p>
        </w:tc>
        <w:tc>
          <w:tcPr>
            <w:tcW w:w="6492" w:type="dxa"/>
            <w:vAlign w:val="center"/>
          </w:tcPr>
          <w:p w14:paraId="15D265F4" w14:textId="7414800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workforce planning and succession strategies</w:t>
            </w:r>
          </w:p>
        </w:tc>
        <w:tc>
          <w:tcPr>
            <w:tcW w:w="1263" w:type="dxa"/>
            <w:vAlign w:val="center"/>
          </w:tcPr>
          <w:p w14:paraId="439DFD95" w14:textId="517FFBA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6ADA7B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2B9724" w14:textId="35E74782" w:rsidR="00B7122B" w:rsidRPr="00A561C5" w:rsidRDefault="00B7122B" w:rsidP="00B7122B">
            <w:pPr>
              <w:pStyle w:val="Tablebody"/>
              <w:rPr>
                <w:rFonts w:cs="Arial"/>
              </w:rPr>
            </w:pPr>
            <w:r>
              <w:rPr>
                <w:rFonts w:ascii="Calibri" w:hAnsi="Calibri" w:cs="Calibri"/>
                <w:color w:val="000000"/>
                <w:sz w:val="22"/>
                <w:szCs w:val="22"/>
              </w:rPr>
              <w:t>PSPHRM014</w:t>
            </w:r>
          </w:p>
        </w:tc>
        <w:tc>
          <w:tcPr>
            <w:tcW w:w="6492" w:type="dxa"/>
            <w:vAlign w:val="center"/>
          </w:tcPr>
          <w:p w14:paraId="5B521173" w14:textId="04AF256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career development</w:t>
            </w:r>
          </w:p>
        </w:tc>
        <w:tc>
          <w:tcPr>
            <w:tcW w:w="1263" w:type="dxa"/>
            <w:vAlign w:val="center"/>
          </w:tcPr>
          <w:p w14:paraId="76744CA7" w14:textId="4E3A14A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4B28879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65094E" w14:textId="2537A576" w:rsidR="00B7122B" w:rsidRPr="00A561C5" w:rsidRDefault="00B7122B" w:rsidP="00B7122B">
            <w:pPr>
              <w:pStyle w:val="Tablebody"/>
              <w:rPr>
                <w:rFonts w:cs="Arial"/>
              </w:rPr>
            </w:pPr>
            <w:r>
              <w:rPr>
                <w:rFonts w:ascii="Calibri" w:hAnsi="Calibri" w:cs="Calibri"/>
                <w:color w:val="000000"/>
                <w:sz w:val="22"/>
                <w:szCs w:val="22"/>
              </w:rPr>
              <w:lastRenderedPageBreak/>
              <w:t>PSPINV001</w:t>
            </w:r>
          </w:p>
        </w:tc>
        <w:tc>
          <w:tcPr>
            <w:tcW w:w="6492" w:type="dxa"/>
            <w:vAlign w:val="center"/>
          </w:tcPr>
          <w:p w14:paraId="3322A3B8" w14:textId="62D3625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initiate an investigation</w:t>
            </w:r>
          </w:p>
        </w:tc>
        <w:tc>
          <w:tcPr>
            <w:tcW w:w="1263" w:type="dxa"/>
            <w:vAlign w:val="center"/>
          </w:tcPr>
          <w:p w14:paraId="52EF8E07" w14:textId="62700EC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926BAC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B4A224" w14:textId="7FF3AF19" w:rsidR="00B7122B" w:rsidRPr="00A561C5" w:rsidRDefault="00B7122B" w:rsidP="00B7122B">
            <w:pPr>
              <w:pStyle w:val="Tablebody"/>
              <w:rPr>
                <w:rFonts w:cs="Arial"/>
              </w:rPr>
            </w:pPr>
            <w:r>
              <w:rPr>
                <w:rFonts w:ascii="Calibri" w:hAnsi="Calibri" w:cs="Calibri"/>
                <w:color w:val="000000"/>
                <w:sz w:val="22"/>
                <w:szCs w:val="22"/>
              </w:rPr>
              <w:t>PSPINV003</w:t>
            </w:r>
          </w:p>
        </w:tc>
        <w:tc>
          <w:tcPr>
            <w:tcW w:w="6492" w:type="dxa"/>
            <w:vAlign w:val="center"/>
          </w:tcPr>
          <w:p w14:paraId="4CBCF0E8" w14:textId="429144D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Finalise an investigation</w:t>
            </w:r>
          </w:p>
        </w:tc>
        <w:tc>
          <w:tcPr>
            <w:tcW w:w="1263" w:type="dxa"/>
            <w:vAlign w:val="center"/>
          </w:tcPr>
          <w:p w14:paraId="0772C61B" w14:textId="5A0C035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0C60F5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9C24BF" w14:textId="19E902C4" w:rsidR="00B7122B" w:rsidRPr="00A561C5" w:rsidRDefault="00B7122B" w:rsidP="00B7122B">
            <w:pPr>
              <w:pStyle w:val="Tablebody"/>
              <w:rPr>
                <w:rFonts w:cs="Arial"/>
              </w:rPr>
            </w:pPr>
            <w:r>
              <w:rPr>
                <w:rFonts w:ascii="Calibri" w:hAnsi="Calibri" w:cs="Calibri"/>
                <w:color w:val="000000"/>
                <w:sz w:val="22"/>
                <w:szCs w:val="22"/>
              </w:rPr>
              <w:t>PSPINV004</w:t>
            </w:r>
          </w:p>
        </w:tc>
        <w:tc>
          <w:tcPr>
            <w:tcW w:w="6492" w:type="dxa"/>
            <w:vAlign w:val="center"/>
          </w:tcPr>
          <w:p w14:paraId="103A983E" w14:textId="1B1BCAB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roofErr w:type="gramStart"/>
            <w:r w:rsidRPr="00C70B34">
              <w:rPr>
                <w:rFonts w:ascii="Calibri" w:hAnsi="Calibri" w:cs="Calibri"/>
                <w:sz w:val="22"/>
                <w:szCs w:val="22"/>
              </w:rPr>
              <w:t>Conduct an investigation</w:t>
            </w:r>
            <w:proofErr w:type="gramEnd"/>
          </w:p>
        </w:tc>
        <w:tc>
          <w:tcPr>
            <w:tcW w:w="1263" w:type="dxa"/>
            <w:vAlign w:val="center"/>
          </w:tcPr>
          <w:p w14:paraId="32EF48BB" w14:textId="143D444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873259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4C0712" w14:textId="0D6FF656" w:rsidR="00B7122B" w:rsidRPr="00A561C5" w:rsidRDefault="00B7122B" w:rsidP="00B7122B">
            <w:pPr>
              <w:pStyle w:val="Tablebody"/>
              <w:rPr>
                <w:rFonts w:cs="Arial"/>
              </w:rPr>
            </w:pPr>
            <w:r>
              <w:rPr>
                <w:rFonts w:ascii="Calibri" w:hAnsi="Calibri" w:cs="Calibri"/>
                <w:color w:val="000000"/>
                <w:sz w:val="22"/>
                <w:szCs w:val="22"/>
              </w:rPr>
              <w:t>PSPLAN001</w:t>
            </w:r>
          </w:p>
        </w:tc>
        <w:tc>
          <w:tcPr>
            <w:tcW w:w="6492" w:type="dxa"/>
            <w:vAlign w:val="center"/>
          </w:tcPr>
          <w:p w14:paraId="1AB8143C" w14:textId="1B4A05B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Converse in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at a basic user level</w:t>
            </w:r>
          </w:p>
        </w:tc>
        <w:tc>
          <w:tcPr>
            <w:tcW w:w="1263" w:type="dxa"/>
            <w:vAlign w:val="center"/>
          </w:tcPr>
          <w:p w14:paraId="22ECFB58" w14:textId="01CA8B2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370</w:t>
            </w:r>
          </w:p>
        </w:tc>
      </w:tr>
      <w:tr w:rsidR="00B7122B" w:rsidRPr="00A561C5" w14:paraId="2C2E00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91A933" w14:textId="52496E86" w:rsidR="00B7122B" w:rsidRPr="00A561C5" w:rsidRDefault="00B7122B" w:rsidP="00B7122B">
            <w:pPr>
              <w:pStyle w:val="Tablebody"/>
              <w:rPr>
                <w:rFonts w:cs="Arial"/>
              </w:rPr>
            </w:pPr>
            <w:r>
              <w:rPr>
                <w:rFonts w:ascii="Calibri" w:hAnsi="Calibri" w:cs="Calibri"/>
                <w:color w:val="000000"/>
                <w:sz w:val="22"/>
                <w:szCs w:val="22"/>
              </w:rPr>
              <w:t>PSPLAN002</w:t>
            </w:r>
          </w:p>
        </w:tc>
        <w:tc>
          <w:tcPr>
            <w:tcW w:w="6492" w:type="dxa"/>
            <w:vAlign w:val="center"/>
          </w:tcPr>
          <w:p w14:paraId="5A14EAB5" w14:textId="6621E13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Compare the fundamental differences between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and English structure</w:t>
            </w:r>
          </w:p>
        </w:tc>
        <w:tc>
          <w:tcPr>
            <w:tcW w:w="1263" w:type="dxa"/>
            <w:vAlign w:val="center"/>
          </w:tcPr>
          <w:p w14:paraId="6F7D1225" w14:textId="3CCA30A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D2EC79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7E40A3" w14:textId="33BA6F69" w:rsidR="00B7122B" w:rsidRPr="00A561C5" w:rsidRDefault="00B7122B" w:rsidP="00B7122B">
            <w:pPr>
              <w:pStyle w:val="Tablebody"/>
              <w:rPr>
                <w:rFonts w:cs="Arial"/>
              </w:rPr>
            </w:pPr>
            <w:r>
              <w:rPr>
                <w:rFonts w:ascii="Calibri" w:hAnsi="Calibri" w:cs="Calibri"/>
                <w:color w:val="000000"/>
                <w:sz w:val="22"/>
                <w:szCs w:val="22"/>
              </w:rPr>
              <w:t>PSPLAN003</w:t>
            </w:r>
          </w:p>
        </w:tc>
        <w:tc>
          <w:tcPr>
            <w:tcW w:w="6492" w:type="dxa"/>
            <w:vAlign w:val="center"/>
          </w:tcPr>
          <w:p w14:paraId="68829B22" w14:textId="1250CDB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Source information on Deaf culture, and communicate according to Deaf protocol</w:t>
            </w:r>
          </w:p>
        </w:tc>
        <w:tc>
          <w:tcPr>
            <w:tcW w:w="1263" w:type="dxa"/>
            <w:vAlign w:val="center"/>
          </w:tcPr>
          <w:p w14:paraId="75865318" w14:textId="40F08C4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62E6BBC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F9A949" w14:textId="6742F688" w:rsidR="00B7122B" w:rsidRPr="00A561C5" w:rsidRDefault="00B7122B" w:rsidP="00B7122B">
            <w:pPr>
              <w:pStyle w:val="Tablebody"/>
              <w:rPr>
                <w:rFonts w:cs="Arial"/>
              </w:rPr>
            </w:pPr>
            <w:r>
              <w:rPr>
                <w:rFonts w:ascii="Calibri" w:hAnsi="Calibri" w:cs="Calibri"/>
                <w:color w:val="000000"/>
                <w:sz w:val="22"/>
                <w:szCs w:val="22"/>
              </w:rPr>
              <w:t>PSPLAN004</w:t>
            </w:r>
          </w:p>
        </w:tc>
        <w:tc>
          <w:tcPr>
            <w:tcW w:w="6492" w:type="dxa"/>
            <w:vAlign w:val="center"/>
          </w:tcPr>
          <w:p w14:paraId="64E04C5B" w14:textId="0EF89EB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Converse in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at an independent user level (familiar subjects)</w:t>
            </w:r>
          </w:p>
        </w:tc>
        <w:tc>
          <w:tcPr>
            <w:tcW w:w="1263" w:type="dxa"/>
            <w:vAlign w:val="center"/>
          </w:tcPr>
          <w:p w14:paraId="0BDE1C0C" w14:textId="72EDAE1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370</w:t>
            </w:r>
          </w:p>
        </w:tc>
      </w:tr>
      <w:tr w:rsidR="00B7122B" w:rsidRPr="00A561C5" w14:paraId="331B57A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CEEC09" w14:textId="233D945C" w:rsidR="00B7122B" w:rsidRPr="00A561C5" w:rsidRDefault="00B7122B" w:rsidP="00B7122B">
            <w:pPr>
              <w:pStyle w:val="Tablebody"/>
              <w:rPr>
                <w:rFonts w:cs="Arial"/>
              </w:rPr>
            </w:pPr>
            <w:r>
              <w:rPr>
                <w:rFonts w:ascii="Calibri" w:hAnsi="Calibri" w:cs="Calibri"/>
                <w:color w:val="000000"/>
                <w:sz w:val="22"/>
                <w:szCs w:val="22"/>
              </w:rPr>
              <w:t>PSPLAN005</w:t>
            </w:r>
          </w:p>
        </w:tc>
        <w:tc>
          <w:tcPr>
            <w:tcW w:w="6492" w:type="dxa"/>
            <w:vAlign w:val="center"/>
          </w:tcPr>
          <w:p w14:paraId="1B41DD6E" w14:textId="0C7150C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Analyse the structure of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signs</w:t>
            </w:r>
          </w:p>
        </w:tc>
        <w:tc>
          <w:tcPr>
            <w:tcW w:w="1263" w:type="dxa"/>
            <w:vAlign w:val="center"/>
          </w:tcPr>
          <w:p w14:paraId="48D8755D" w14:textId="7234EDC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6810ED2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14BD4E" w14:textId="73940047" w:rsidR="00B7122B" w:rsidRPr="00A561C5" w:rsidRDefault="00B7122B" w:rsidP="00B7122B">
            <w:pPr>
              <w:pStyle w:val="Tablebody"/>
              <w:rPr>
                <w:rFonts w:cs="Arial"/>
              </w:rPr>
            </w:pPr>
            <w:r>
              <w:rPr>
                <w:rFonts w:ascii="Calibri" w:hAnsi="Calibri" w:cs="Calibri"/>
                <w:color w:val="000000"/>
                <w:sz w:val="22"/>
                <w:szCs w:val="22"/>
              </w:rPr>
              <w:t>PSPLAN006</w:t>
            </w:r>
          </w:p>
        </w:tc>
        <w:tc>
          <w:tcPr>
            <w:tcW w:w="6492" w:type="dxa"/>
            <w:vAlign w:val="center"/>
          </w:tcPr>
          <w:p w14:paraId="70AF08C3" w14:textId="0FDB9B2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Research the development of educational and social conditions for Australian Deaf communities</w:t>
            </w:r>
          </w:p>
        </w:tc>
        <w:tc>
          <w:tcPr>
            <w:tcW w:w="1263" w:type="dxa"/>
            <w:vAlign w:val="center"/>
          </w:tcPr>
          <w:p w14:paraId="05F02039" w14:textId="76DC0EA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1ED6243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54DA8A" w14:textId="732AA3DC" w:rsidR="00B7122B" w:rsidRPr="00A561C5" w:rsidRDefault="00B7122B" w:rsidP="00B7122B">
            <w:pPr>
              <w:pStyle w:val="Tablebody"/>
              <w:rPr>
                <w:rFonts w:cs="Arial"/>
              </w:rPr>
            </w:pPr>
            <w:r>
              <w:rPr>
                <w:rFonts w:ascii="Calibri" w:hAnsi="Calibri" w:cs="Calibri"/>
                <w:color w:val="000000"/>
                <w:sz w:val="22"/>
                <w:szCs w:val="22"/>
              </w:rPr>
              <w:t>PSPLAN007</w:t>
            </w:r>
          </w:p>
        </w:tc>
        <w:tc>
          <w:tcPr>
            <w:tcW w:w="6492" w:type="dxa"/>
            <w:vAlign w:val="center"/>
          </w:tcPr>
          <w:p w14:paraId="5B5090FC" w14:textId="45DD19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Converse in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at an independent user level (abstract and concrete notions)</w:t>
            </w:r>
          </w:p>
        </w:tc>
        <w:tc>
          <w:tcPr>
            <w:tcW w:w="1263" w:type="dxa"/>
            <w:vAlign w:val="center"/>
          </w:tcPr>
          <w:p w14:paraId="3CD6FDDF" w14:textId="4E29D59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370</w:t>
            </w:r>
          </w:p>
        </w:tc>
      </w:tr>
      <w:tr w:rsidR="00B7122B" w:rsidRPr="00A561C5" w14:paraId="3CB54A2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ED074E" w14:textId="35F4EC5C" w:rsidR="00B7122B" w:rsidRPr="00A561C5" w:rsidRDefault="00B7122B" w:rsidP="00B7122B">
            <w:pPr>
              <w:pStyle w:val="Tablebody"/>
              <w:rPr>
                <w:rFonts w:cs="Arial"/>
              </w:rPr>
            </w:pPr>
            <w:r>
              <w:rPr>
                <w:rFonts w:ascii="Calibri" w:hAnsi="Calibri" w:cs="Calibri"/>
                <w:color w:val="000000"/>
                <w:sz w:val="22"/>
                <w:szCs w:val="22"/>
              </w:rPr>
              <w:t>PSPLAN008</w:t>
            </w:r>
          </w:p>
        </w:tc>
        <w:tc>
          <w:tcPr>
            <w:tcW w:w="6492" w:type="dxa"/>
            <w:vAlign w:val="center"/>
          </w:tcPr>
          <w:p w14:paraId="683E38D7" w14:textId="101C56B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Compare the structure of sentences in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and English</w:t>
            </w:r>
          </w:p>
        </w:tc>
        <w:tc>
          <w:tcPr>
            <w:tcW w:w="1263" w:type="dxa"/>
            <w:vAlign w:val="center"/>
          </w:tcPr>
          <w:p w14:paraId="36177376" w14:textId="2A37ADC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0A55908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F363B3" w14:textId="3511A7F2" w:rsidR="00B7122B" w:rsidRPr="00A561C5" w:rsidRDefault="00B7122B" w:rsidP="00B7122B">
            <w:pPr>
              <w:pStyle w:val="Tablebody"/>
              <w:rPr>
                <w:rFonts w:cs="Arial"/>
              </w:rPr>
            </w:pPr>
            <w:r>
              <w:rPr>
                <w:rFonts w:ascii="Calibri" w:hAnsi="Calibri" w:cs="Calibri"/>
                <w:color w:val="000000"/>
                <w:sz w:val="22"/>
                <w:szCs w:val="22"/>
              </w:rPr>
              <w:t>PSPLAN009</w:t>
            </w:r>
          </w:p>
        </w:tc>
        <w:tc>
          <w:tcPr>
            <w:tcW w:w="6492" w:type="dxa"/>
            <w:vAlign w:val="center"/>
          </w:tcPr>
          <w:p w14:paraId="5444A0DE" w14:textId="0164B8C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Compare other sign languages to </w:t>
            </w:r>
            <w:proofErr w:type="spellStart"/>
            <w:r w:rsidRPr="00C70B34">
              <w:rPr>
                <w:rFonts w:ascii="Calibri" w:hAnsi="Calibri" w:cs="Calibri"/>
                <w:sz w:val="22"/>
                <w:szCs w:val="22"/>
              </w:rPr>
              <w:t>Auslan</w:t>
            </w:r>
            <w:proofErr w:type="spellEnd"/>
          </w:p>
        </w:tc>
        <w:tc>
          <w:tcPr>
            <w:tcW w:w="1263" w:type="dxa"/>
            <w:vAlign w:val="center"/>
          </w:tcPr>
          <w:p w14:paraId="67DC527E" w14:textId="1012215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935855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3BFB7A" w14:textId="22958EB3" w:rsidR="00B7122B" w:rsidRPr="00A561C5" w:rsidRDefault="00B7122B" w:rsidP="00B7122B">
            <w:pPr>
              <w:pStyle w:val="Tablebody"/>
              <w:rPr>
                <w:rFonts w:cs="Arial"/>
              </w:rPr>
            </w:pPr>
            <w:r>
              <w:rPr>
                <w:rFonts w:ascii="Calibri" w:hAnsi="Calibri" w:cs="Calibri"/>
                <w:color w:val="000000"/>
                <w:sz w:val="22"/>
                <w:szCs w:val="22"/>
              </w:rPr>
              <w:t>PSPLAN010</w:t>
            </w:r>
          </w:p>
        </w:tc>
        <w:tc>
          <w:tcPr>
            <w:tcW w:w="6492" w:type="dxa"/>
            <w:vAlign w:val="center"/>
          </w:tcPr>
          <w:p w14:paraId="172B3B0F" w14:textId="5E903FA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Communicate with Deafblind people</w:t>
            </w:r>
          </w:p>
        </w:tc>
        <w:tc>
          <w:tcPr>
            <w:tcW w:w="1263" w:type="dxa"/>
            <w:vAlign w:val="center"/>
          </w:tcPr>
          <w:p w14:paraId="708569B7" w14:textId="5EE7E5D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91C419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3586F" w14:textId="01685ECB" w:rsidR="00B7122B" w:rsidRPr="00A561C5" w:rsidRDefault="00B7122B" w:rsidP="00B7122B">
            <w:pPr>
              <w:pStyle w:val="Tablebody"/>
              <w:rPr>
                <w:rFonts w:cs="Arial"/>
              </w:rPr>
            </w:pPr>
            <w:r>
              <w:rPr>
                <w:rFonts w:ascii="Calibri" w:hAnsi="Calibri" w:cs="Calibri"/>
                <w:color w:val="000000"/>
                <w:sz w:val="22"/>
                <w:szCs w:val="22"/>
              </w:rPr>
              <w:t>PSPLAN011</w:t>
            </w:r>
          </w:p>
        </w:tc>
        <w:tc>
          <w:tcPr>
            <w:tcW w:w="6492" w:type="dxa"/>
            <w:vAlign w:val="center"/>
          </w:tcPr>
          <w:p w14:paraId="07845FC9" w14:textId="1C09396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Take notes for Deaf, hard of hearing and Deafblind people</w:t>
            </w:r>
          </w:p>
        </w:tc>
        <w:tc>
          <w:tcPr>
            <w:tcW w:w="1263" w:type="dxa"/>
            <w:vAlign w:val="center"/>
          </w:tcPr>
          <w:p w14:paraId="7C5B641A" w14:textId="28EB41D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EBAE1F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74D321" w14:textId="6448AC67" w:rsidR="00B7122B" w:rsidRPr="00A561C5" w:rsidRDefault="00B7122B" w:rsidP="00B7122B">
            <w:pPr>
              <w:pStyle w:val="Tablebody"/>
              <w:rPr>
                <w:rFonts w:cs="Arial"/>
              </w:rPr>
            </w:pPr>
            <w:r>
              <w:rPr>
                <w:rFonts w:ascii="Calibri" w:hAnsi="Calibri" w:cs="Calibri"/>
                <w:color w:val="000000"/>
                <w:sz w:val="22"/>
                <w:szCs w:val="22"/>
              </w:rPr>
              <w:t>PSPLAN012</w:t>
            </w:r>
          </w:p>
        </w:tc>
        <w:tc>
          <w:tcPr>
            <w:tcW w:w="6492" w:type="dxa"/>
            <w:vAlign w:val="center"/>
          </w:tcPr>
          <w:p w14:paraId="4DD491EC" w14:textId="530AD9D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Converse in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at a proficient user level</w:t>
            </w:r>
          </w:p>
        </w:tc>
        <w:tc>
          <w:tcPr>
            <w:tcW w:w="1263" w:type="dxa"/>
            <w:vAlign w:val="center"/>
          </w:tcPr>
          <w:p w14:paraId="6EEEEB04" w14:textId="6253531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380</w:t>
            </w:r>
          </w:p>
        </w:tc>
      </w:tr>
      <w:tr w:rsidR="00B7122B" w:rsidRPr="00A561C5" w14:paraId="1A6D5DA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9C2D26" w14:textId="31A842BF" w:rsidR="00B7122B" w:rsidRPr="00A561C5" w:rsidRDefault="00B7122B" w:rsidP="00B7122B">
            <w:pPr>
              <w:pStyle w:val="Tablebody"/>
              <w:rPr>
                <w:rFonts w:cs="Arial"/>
              </w:rPr>
            </w:pPr>
            <w:r>
              <w:rPr>
                <w:rFonts w:ascii="Calibri" w:hAnsi="Calibri" w:cs="Calibri"/>
                <w:color w:val="000000"/>
                <w:sz w:val="22"/>
                <w:szCs w:val="22"/>
              </w:rPr>
              <w:t>PSPLAN013</w:t>
            </w:r>
          </w:p>
        </w:tc>
        <w:tc>
          <w:tcPr>
            <w:tcW w:w="6492" w:type="dxa"/>
            <w:vAlign w:val="center"/>
          </w:tcPr>
          <w:p w14:paraId="7A7CE743" w14:textId="1F15709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Analyse the semantics and sociolinguistics of </w:t>
            </w:r>
            <w:proofErr w:type="spellStart"/>
            <w:r w:rsidRPr="00C70B34">
              <w:rPr>
                <w:rFonts w:ascii="Calibri" w:hAnsi="Calibri" w:cs="Calibri"/>
                <w:sz w:val="22"/>
                <w:szCs w:val="22"/>
              </w:rPr>
              <w:t>Auslan</w:t>
            </w:r>
            <w:proofErr w:type="spellEnd"/>
          </w:p>
        </w:tc>
        <w:tc>
          <w:tcPr>
            <w:tcW w:w="1263" w:type="dxa"/>
            <w:vAlign w:val="center"/>
          </w:tcPr>
          <w:p w14:paraId="24C0FB17" w14:textId="148DAE4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4FB57D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6FF6C0" w14:textId="1A635D3E" w:rsidR="00B7122B" w:rsidRPr="00A561C5" w:rsidRDefault="00B7122B" w:rsidP="00B7122B">
            <w:pPr>
              <w:pStyle w:val="Tablebody"/>
              <w:rPr>
                <w:rFonts w:cs="Arial"/>
              </w:rPr>
            </w:pPr>
            <w:r>
              <w:rPr>
                <w:rFonts w:ascii="Calibri" w:hAnsi="Calibri" w:cs="Calibri"/>
                <w:color w:val="000000"/>
                <w:sz w:val="22"/>
                <w:szCs w:val="22"/>
              </w:rPr>
              <w:t>PSPLAN014</w:t>
            </w:r>
          </w:p>
        </w:tc>
        <w:tc>
          <w:tcPr>
            <w:tcW w:w="6492" w:type="dxa"/>
            <w:vAlign w:val="center"/>
          </w:tcPr>
          <w:p w14:paraId="5059EE3A" w14:textId="70FCD4A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Convey information between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and English</w:t>
            </w:r>
          </w:p>
        </w:tc>
        <w:tc>
          <w:tcPr>
            <w:tcW w:w="1263" w:type="dxa"/>
            <w:vAlign w:val="center"/>
          </w:tcPr>
          <w:p w14:paraId="2515160B" w14:textId="2E76452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3C6F50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B85FB8" w14:textId="0A4713FA" w:rsidR="00B7122B" w:rsidRPr="00A561C5" w:rsidRDefault="00B7122B" w:rsidP="00B7122B">
            <w:pPr>
              <w:pStyle w:val="Tablebody"/>
              <w:rPr>
                <w:rFonts w:cs="Arial"/>
              </w:rPr>
            </w:pPr>
            <w:r>
              <w:rPr>
                <w:rFonts w:ascii="Calibri" w:hAnsi="Calibri" w:cs="Calibri"/>
                <w:color w:val="000000"/>
                <w:sz w:val="22"/>
                <w:szCs w:val="22"/>
              </w:rPr>
              <w:t>PSPLAN015</w:t>
            </w:r>
          </w:p>
        </w:tc>
        <w:tc>
          <w:tcPr>
            <w:tcW w:w="6492" w:type="dxa"/>
            <w:vAlign w:val="center"/>
          </w:tcPr>
          <w:p w14:paraId="373CD682" w14:textId="63D6238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Research the role of an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interpreter</w:t>
            </w:r>
          </w:p>
        </w:tc>
        <w:tc>
          <w:tcPr>
            <w:tcW w:w="1263" w:type="dxa"/>
            <w:vAlign w:val="center"/>
          </w:tcPr>
          <w:p w14:paraId="33FE09B3" w14:textId="291CE2D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C45994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E41510" w14:textId="5437C0FA" w:rsidR="00B7122B" w:rsidRPr="00A561C5" w:rsidRDefault="00B7122B" w:rsidP="00B7122B">
            <w:pPr>
              <w:pStyle w:val="Tablebody"/>
              <w:rPr>
                <w:rFonts w:cs="Arial"/>
              </w:rPr>
            </w:pPr>
            <w:r>
              <w:rPr>
                <w:rFonts w:ascii="Calibri" w:hAnsi="Calibri" w:cs="Calibri"/>
                <w:color w:val="000000"/>
                <w:sz w:val="22"/>
                <w:szCs w:val="22"/>
              </w:rPr>
              <w:t>PSPLEG005</w:t>
            </w:r>
          </w:p>
        </w:tc>
        <w:tc>
          <w:tcPr>
            <w:tcW w:w="6492" w:type="dxa"/>
            <w:vAlign w:val="center"/>
          </w:tcPr>
          <w:p w14:paraId="3908D57D" w14:textId="79F3135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Comply with legislation in the public sector</w:t>
            </w:r>
          </w:p>
        </w:tc>
        <w:tc>
          <w:tcPr>
            <w:tcW w:w="1263" w:type="dxa"/>
            <w:vAlign w:val="center"/>
          </w:tcPr>
          <w:p w14:paraId="22F2EB9D" w14:textId="7D3A706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4331DC2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3391BE" w14:textId="45F74AC7" w:rsidR="00B7122B" w:rsidRPr="00A561C5" w:rsidRDefault="00B7122B" w:rsidP="00B7122B">
            <w:pPr>
              <w:pStyle w:val="Tablebody"/>
              <w:rPr>
                <w:rFonts w:cs="Arial"/>
              </w:rPr>
            </w:pPr>
            <w:r>
              <w:rPr>
                <w:rFonts w:ascii="Calibri" w:hAnsi="Calibri" w:cs="Calibri"/>
                <w:color w:val="000000"/>
                <w:sz w:val="22"/>
                <w:szCs w:val="22"/>
              </w:rPr>
              <w:t>PSPLEG006</w:t>
            </w:r>
          </w:p>
        </w:tc>
        <w:tc>
          <w:tcPr>
            <w:tcW w:w="6492" w:type="dxa"/>
            <w:vAlign w:val="center"/>
          </w:tcPr>
          <w:p w14:paraId="556AD1B5" w14:textId="3AFC9E0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Encourage compliance with legislation in the public sector</w:t>
            </w:r>
          </w:p>
        </w:tc>
        <w:tc>
          <w:tcPr>
            <w:tcW w:w="1263" w:type="dxa"/>
            <w:vAlign w:val="center"/>
          </w:tcPr>
          <w:p w14:paraId="7DFBE29F" w14:textId="0846E49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A79DA6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C362A" w14:textId="22BCF064" w:rsidR="00B7122B" w:rsidRPr="00A561C5" w:rsidRDefault="00B7122B" w:rsidP="00B7122B">
            <w:pPr>
              <w:pStyle w:val="Tablebody"/>
              <w:rPr>
                <w:rFonts w:cs="Arial"/>
              </w:rPr>
            </w:pPr>
            <w:r>
              <w:rPr>
                <w:rFonts w:ascii="Calibri" w:hAnsi="Calibri" w:cs="Calibri"/>
                <w:color w:val="000000"/>
                <w:sz w:val="22"/>
                <w:szCs w:val="22"/>
              </w:rPr>
              <w:lastRenderedPageBreak/>
              <w:t>PSPLEG007</w:t>
            </w:r>
          </w:p>
        </w:tc>
        <w:tc>
          <w:tcPr>
            <w:tcW w:w="6492" w:type="dxa"/>
            <w:vAlign w:val="center"/>
          </w:tcPr>
          <w:p w14:paraId="3B86BF0D" w14:textId="455EFD4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Promote compliance with legislation in the public sector</w:t>
            </w:r>
          </w:p>
        </w:tc>
        <w:tc>
          <w:tcPr>
            <w:tcW w:w="1263" w:type="dxa"/>
            <w:vAlign w:val="center"/>
          </w:tcPr>
          <w:p w14:paraId="3B5C2EBD" w14:textId="682660A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2341DAA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D2E2C9" w14:textId="2357EAA6" w:rsidR="00B7122B" w:rsidRPr="00A561C5" w:rsidRDefault="00B7122B" w:rsidP="00B7122B">
            <w:pPr>
              <w:pStyle w:val="Tablebody"/>
              <w:rPr>
                <w:rFonts w:cs="Arial"/>
              </w:rPr>
            </w:pPr>
            <w:r>
              <w:rPr>
                <w:rFonts w:ascii="Calibri" w:hAnsi="Calibri" w:cs="Calibri"/>
                <w:color w:val="000000"/>
                <w:sz w:val="22"/>
                <w:szCs w:val="22"/>
              </w:rPr>
              <w:t>PSPLEG008</w:t>
            </w:r>
          </w:p>
        </w:tc>
        <w:tc>
          <w:tcPr>
            <w:tcW w:w="6492" w:type="dxa"/>
            <w:vAlign w:val="center"/>
          </w:tcPr>
          <w:p w14:paraId="7C53371F" w14:textId="7ED1AA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compliance with legislation in the public sector</w:t>
            </w:r>
          </w:p>
        </w:tc>
        <w:tc>
          <w:tcPr>
            <w:tcW w:w="1263" w:type="dxa"/>
            <w:vAlign w:val="center"/>
          </w:tcPr>
          <w:p w14:paraId="1F769514" w14:textId="4C7F87E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A1A5BE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BF0847" w14:textId="538D24F2" w:rsidR="00B7122B" w:rsidRPr="00A561C5" w:rsidRDefault="00B7122B" w:rsidP="00B7122B">
            <w:pPr>
              <w:pStyle w:val="Tablebody"/>
              <w:rPr>
                <w:rFonts w:cs="Arial"/>
              </w:rPr>
            </w:pPr>
            <w:r>
              <w:rPr>
                <w:rFonts w:ascii="Calibri" w:hAnsi="Calibri" w:cs="Calibri"/>
                <w:color w:val="000000"/>
                <w:sz w:val="22"/>
                <w:szCs w:val="22"/>
              </w:rPr>
              <w:t>PSPLND013</w:t>
            </w:r>
          </w:p>
        </w:tc>
        <w:tc>
          <w:tcPr>
            <w:tcW w:w="6492" w:type="dxa"/>
            <w:vAlign w:val="center"/>
          </w:tcPr>
          <w:p w14:paraId="7FAD46E8" w14:textId="68CF401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Investigate tenure and land use history</w:t>
            </w:r>
          </w:p>
        </w:tc>
        <w:tc>
          <w:tcPr>
            <w:tcW w:w="1263" w:type="dxa"/>
            <w:vAlign w:val="center"/>
          </w:tcPr>
          <w:p w14:paraId="35863E8C" w14:textId="71D9921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EB424A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48DDCD" w14:textId="42C61B87" w:rsidR="00B7122B" w:rsidRPr="00A561C5" w:rsidRDefault="00B7122B" w:rsidP="00B7122B">
            <w:pPr>
              <w:pStyle w:val="Tablebody"/>
              <w:rPr>
                <w:rFonts w:cs="Arial"/>
              </w:rPr>
            </w:pPr>
            <w:r>
              <w:rPr>
                <w:rFonts w:ascii="Calibri" w:hAnsi="Calibri" w:cs="Calibri"/>
                <w:color w:val="000000"/>
                <w:sz w:val="22"/>
                <w:szCs w:val="22"/>
              </w:rPr>
              <w:t>PSPLND014</w:t>
            </w:r>
          </w:p>
        </w:tc>
        <w:tc>
          <w:tcPr>
            <w:tcW w:w="6492" w:type="dxa"/>
            <w:vAlign w:val="center"/>
          </w:tcPr>
          <w:p w14:paraId="14720054" w14:textId="451AD31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Compile and check survey plans</w:t>
            </w:r>
          </w:p>
        </w:tc>
        <w:tc>
          <w:tcPr>
            <w:tcW w:w="1263" w:type="dxa"/>
            <w:vAlign w:val="center"/>
          </w:tcPr>
          <w:p w14:paraId="74835DD8" w14:textId="312143B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BC503C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796D30" w14:textId="6430ABCF" w:rsidR="00B7122B" w:rsidRPr="00A561C5" w:rsidRDefault="00B7122B" w:rsidP="00B7122B">
            <w:pPr>
              <w:pStyle w:val="Tablebody"/>
              <w:rPr>
                <w:rFonts w:cs="Arial"/>
              </w:rPr>
            </w:pPr>
            <w:r>
              <w:rPr>
                <w:rFonts w:ascii="Calibri" w:hAnsi="Calibri" w:cs="Calibri"/>
                <w:color w:val="000000"/>
                <w:sz w:val="22"/>
                <w:szCs w:val="22"/>
              </w:rPr>
              <w:t>PSPMGT003</w:t>
            </w:r>
          </w:p>
        </w:tc>
        <w:tc>
          <w:tcPr>
            <w:tcW w:w="6492" w:type="dxa"/>
            <w:vAlign w:val="center"/>
          </w:tcPr>
          <w:p w14:paraId="0A5EC7CC" w14:textId="3A3C119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change</w:t>
            </w:r>
          </w:p>
        </w:tc>
        <w:tc>
          <w:tcPr>
            <w:tcW w:w="1263" w:type="dxa"/>
            <w:vAlign w:val="center"/>
          </w:tcPr>
          <w:p w14:paraId="71238C29" w14:textId="2D7BD58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656CBC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454048" w14:textId="02BC5A31" w:rsidR="00B7122B" w:rsidRPr="00A561C5" w:rsidRDefault="00B7122B" w:rsidP="00B7122B">
            <w:pPr>
              <w:pStyle w:val="Tablebody"/>
              <w:rPr>
                <w:rFonts w:cs="Arial"/>
              </w:rPr>
            </w:pPr>
            <w:r>
              <w:rPr>
                <w:rFonts w:ascii="Calibri" w:hAnsi="Calibri" w:cs="Calibri"/>
                <w:color w:val="000000"/>
                <w:sz w:val="22"/>
                <w:szCs w:val="22"/>
              </w:rPr>
              <w:t>PSPMGT006</w:t>
            </w:r>
          </w:p>
        </w:tc>
        <w:tc>
          <w:tcPr>
            <w:tcW w:w="6492" w:type="dxa"/>
            <w:vAlign w:val="center"/>
          </w:tcPr>
          <w:p w14:paraId="59BFFD65" w14:textId="0EDCC6B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 business case</w:t>
            </w:r>
          </w:p>
        </w:tc>
        <w:tc>
          <w:tcPr>
            <w:tcW w:w="1263" w:type="dxa"/>
            <w:vAlign w:val="center"/>
          </w:tcPr>
          <w:p w14:paraId="3568F39E" w14:textId="46C04E2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04D8BDB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EA4484" w14:textId="5A83C9D8" w:rsidR="00B7122B" w:rsidRPr="00A561C5" w:rsidRDefault="00B7122B" w:rsidP="00B7122B">
            <w:pPr>
              <w:pStyle w:val="Tablebody"/>
              <w:rPr>
                <w:rFonts w:cs="Arial"/>
              </w:rPr>
            </w:pPr>
            <w:r>
              <w:rPr>
                <w:rFonts w:ascii="Calibri" w:hAnsi="Calibri" w:cs="Calibri"/>
                <w:color w:val="000000"/>
                <w:sz w:val="22"/>
                <w:szCs w:val="22"/>
              </w:rPr>
              <w:t>PSPMGT008</w:t>
            </w:r>
          </w:p>
        </w:tc>
        <w:tc>
          <w:tcPr>
            <w:tcW w:w="6492" w:type="dxa"/>
            <w:vAlign w:val="center"/>
          </w:tcPr>
          <w:p w14:paraId="0053695A" w14:textId="0CE357D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Formulate business strategies</w:t>
            </w:r>
          </w:p>
        </w:tc>
        <w:tc>
          <w:tcPr>
            <w:tcW w:w="1263" w:type="dxa"/>
            <w:vAlign w:val="center"/>
          </w:tcPr>
          <w:p w14:paraId="1AFD5CAB" w14:textId="08AD639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35A1CF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AC8CDD" w14:textId="7ED27031" w:rsidR="00B7122B" w:rsidRPr="00A561C5" w:rsidRDefault="00B7122B" w:rsidP="00B7122B">
            <w:pPr>
              <w:pStyle w:val="Tablebody"/>
              <w:rPr>
                <w:rFonts w:cs="Arial"/>
              </w:rPr>
            </w:pPr>
            <w:r>
              <w:rPr>
                <w:rFonts w:ascii="Calibri" w:hAnsi="Calibri" w:cs="Calibri"/>
                <w:color w:val="000000"/>
                <w:sz w:val="22"/>
                <w:szCs w:val="22"/>
              </w:rPr>
              <w:t>PSPMGT010</w:t>
            </w:r>
          </w:p>
        </w:tc>
        <w:tc>
          <w:tcPr>
            <w:tcW w:w="6492" w:type="dxa"/>
            <w:vAlign w:val="center"/>
          </w:tcPr>
          <w:p w14:paraId="7AA4D0C0" w14:textId="6A270DE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Review and improve business performance</w:t>
            </w:r>
          </w:p>
        </w:tc>
        <w:tc>
          <w:tcPr>
            <w:tcW w:w="1263" w:type="dxa"/>
            <w:vAlign w:val="center"/>
          </w:tcPr>
          <w:p w14:paraId="1FE9471E" w14:textId="774DF5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7E3DD8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23EDB2" w14:textId="04E1FFC4" w:rsidR="00B7122B" w:rsidRPr="00A561C5" w:rsidRDefault="00B7122B" w:rsidP="00B7122B">
            <w:pPr>
              <w:pStyle w:val="Tablebody"/>
              <w:rPr>
                <w:rFonts w:cs="Arial"/>
              </w:rPr>
            </w:pPr>
            <w:r>
              <w:rPr>
                <w:rFonts w:ascii="Calibri" w:hAnsi="Calibri" w:cs="Calibri"/>
                <w:color w:val="000000"/>
                <w:sz w:val="22"/>
                <w:szCs w:val="22"/>
              </w:rPr>
              <w:t>PSPPCM002</w:t>
            </w:r>
          </w:p>
        </w:tc>
        <w:tc>
          <w:tcPr>
            <w:tcW w:w="6492" w:type="dxa"/>
            <w:vAlign w:val="center"/>
          </w:tcPr>
          <w:p w14:paraId="6C629922" w14:textId="6D1DBF9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Dispose of assets</w:t>
            </w:r>
          </w:p>
        </w:tc>
        <w:tc>
          <w:tcPr>
            <w:tcW w:w="1263" w:type="dxa"/>
            <w:vAlign w:val="center"/>
          </w:tcPr>
          <w:p w14:paraId="1D999488" w14:textId="294B14D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5587904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EF1377" w14:textId="406A4235" w:rsidR="00B7122B" w:rsidRPr="00A561C5" w:rsidRDefault="00B7122B" w:rsidP="00B7122B">
            <w:pPr>
              <w:pStyle w:val="Tablebody"/>
              <w:rPr>
                <w:rFonts w:cs="Arial"/>
              </w:rPr>
            </w:pPr>
            <w:r>
              <w:rPr>
                <w:rFonts w:ascii="Calibri" w:hAnsi="Calibri" w:cs="Calibri"/>
                <w:color w:val="000000"/>
                <w:sz w:val="22"/>
                <w:szCs w:val="22"/>
              </w:rPr>
              <w:t>PSPPCM004</w:t>
            </w:r>
          </w:p>
        </w:tc>
        <w:tc>
          <w:tcPr>
            <w:tcW w:w="6492" w:type="dxa"/>
            <w:vAlign w:val="center"/>
          </w:tcPr>
          <w:p w14:paraId="47CA861C" w14:textId="477AD28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procurement</w:t>
            </w:r>
          </w:p>
        </w:tc>
        <w:tc>
          <w:tcPr>
            <w:tcW w:w="1263" w:type="dxa"/>
            <w:vAlign w:val="center"/>
          </w:tcPr>
          <w:p w14:paraId="3F87BDC2" w14:textId="4DEA843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150DC2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2DB432" w14:textId="38E00F26" w:rsidR="00B7122B" w:rsidRPr="00A561C5" w:rsidRDefault="00B7122B" w:rsidP="00B7122B">
            <w:pPr>
              <w:pStyle w:val="Tablebody"/>
              <w:rPr>
                <w:rFonts w:cs="Arial"/>
              </w:rPr>
            </w:pPr>
            <w:r>
              <w:rPr>
                <w:rFonts w:ascii="Calibri" w:hAnsi="Calibri" w:cs="Calibri"/>
                <w:color w:val="000000"/>
                <w:sz w:val="22"/>
                <w:szCs w:val="22"/>
              </w:rPr>
              <w:t>PSPPCM005</w:t>
            </w:r>
          </w:p>
        </w:tc>
        <w:tc>
          <w:tcPr>
            <w:tcW w:w="6492" w:type="dxa"/>
            <w:vAlign w:val="center"/>
          </w:tcPr>
          <w:p w14:paraId="0766BF14" w14:textId="06B1E95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and distribute requests for offers</w:t>
            </w:r>
          </w:p>
        </w:tc>
        <w:tc>
          <w:tcPr>
            <w:tcW w:w="1263" w:type="dxa"/>
            <w:vAlign w:val="center"/>
          </w:tcPr>
          <w:p w14:paraId="0BBD1EBC" w14:textId="7252765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488FA3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CAFF00" w14:textId="6092D47A" w:rsidR="00B7122B" w:rsidRPr="00A561C5" w:rsidRDefault="00B7122B" w:rsidP="00B7122B">
            <w:pPr>
              <w:pStyle w:val="Tablebody"/>
              <w:rPr>
                <w:rFonts w:cs="Arial"/>
              </w:rPr>
            </w:pPr>
            <w:r>
              <w:rPr>
                <w:rFonts w:ascii="Calibri" w:hAnsi="Calibri" w:cs="Calibri"/>
                <w:color w:val="000000"/>
                <w:sz w:val="22"/>
                <w:szCs w:val="22"/>
              </w:rPr>
              <w:t>PSPPCM006</w:t>
            </w:r>
          </w:p>
        </w:tc>
        <w:tc>
          <w:tcPr>
            <w:tcW w:w="6492" w:type="dxa"/>
            <w:vAlign w:val="center"/>
          </w:tcPr>
          <w:p w14:paraId="3EA5514E" w14:textId="7BEE23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Select providers and develop contracts</w:t>
            </w:r>
          </w:p>
        </w:tc>
        <w:tc>
          <w:tcPr>
            <w:tcW w:w="1263" w:type="dxa"/>
            <w:vAlign w:val="center"/>
          </w:tcPr>
          <w:p w14:paraId="672D00EA" w14:textId="79CD897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AD25A6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3B7BE8" w14:textId="5D201038" w:rsidR="00B7122B" w:rsidRPr="00A561C5" w:rsidRDefault="00B7122B" w:rsidP="00B7122B">
            <w:pPr>
              <w:pStyle w:val="Tablebody"/>
              <w:rPr>
                <w:rFonts w:cs="Arial"/>
              </w:rPr>
            </w:pPr>
            <w:r>
              <w:rPr>
                <w:rFonts w:ascii="Calibri" w:hAnsi="Calibri" w:cs="Calibri"/>
                <w:color w:val="000000"/>
                <w:sz w:val="22"/>
                <w:szCs w:val="22"/>
              </w:rPr>
              <w:t>PSPPCM007</w:t>
            </w:r>
          </w:p>
        </w:tc>
        <w:tc>
          <w:tcPr>
            <w:tcW w:w="6492" w:type="dxa"/>
            <w:vAlign w:val="center"/>
          </w:tcPr>
          <w:p w14:paraId="310D33A5" w14:textId="321B1AC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contracts</w:t>
            </w:r>
          </w:p>
        </w:tc>
        <w:tc>
          <w:tcPr>
            <w:tcW w:w="1263" w:type="dxa"/>
            <w:vAlign w:val="center"/>
          </w:tcPr>
          <w:p w14:paraId="62831BE7" w14:textId="54DEDD0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30546B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5AF945" w14:textId="04D1E069" w:rsidR="00B7122B" w:rsidRPr="00A561C5" w:rsidRDefault="00B7122B" w:rsidP="00B7122B">
            <w:pPr>
              <w:pStyle w:val="Tablebody"/>
              <w:rPr>
                <w:rFonts w:cs="Arial"/>
              </w:rPr>
            </w:pPr>
            <w:r>
              <w:rPr>
                <w:rFonts w:ascii="Calibri" w:hAnsi="Calibri" w:cs="Calibri"/>
                <w:color w:val="000000"/>
                <w:sz w:val="22"/>
                <w:szCs w:val="22"/>
              </w:rPr>
              <w:t>PSPPCM008</w:t>
            </w:r>
          </w:p>
        </w:tc>
        <w:tc>
          <w:tcPr>
            <w:tcW w:w="6492" w:type="dxa"/>
            <w:vAlign w:val="center"/>
          </w:tcPr>
          <w:p w14:paraId="53198071" w14:textId="029ADC9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contract performance</w:t>
            </w:r>
          </w:p>
        </w:tc>
        <w:tc>
          <w:tcPr>
            <w:tcW w:w="1263" w:type="dxa"/>
            <w:vAlign w:val="center"/>
          </w:tcPr>
          <w:p w14:paraId="1461479E" w14:textId="0A0D221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05D325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7113A3" w14:textId="34E082CD" w:rsidR="00B7122B" w:rsidRPr="00A561C5" w:rsidRDefault="00B7122B" w:rsidP="00B7122B">
            <w:pPr>
              <w:pStyle w:val="Tablebody"/>
              <w:rPr>
                <w:rFonts w:cs="Arial"/>
              </w:rPr>
            </w:pPr>
            <w:r>
              <w:rPr>
                <w:rFonts w:ascii="Calibri" w:hAnsi="Calibri" w:cs="Calibri"/>
                <w:color w:val="000000"/>
                <w:sz w:val="22"/>
                <w:szCs w:val="22"/>
              </w:rPr>
              <w:t>PSPPCM009</w:t>
            </w:r>
          </w:p>
        </w:tc>
        <w:tc>
          <w:tcPr>
            <w:tcW w:w="6492" w:type="dxa"/>
            <w:vAlign w:val="center"/>
          </w:tcPr>
          <w:p w14:paraId="2E0B17CD" w14:textId="2406CBC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Finalise contracts</w:t>
            </w:r>
          </w:p>
        </w:tc>
        <w:tc>
          <w:tcPr>
            <w:tcW w:w="1263" w:type="dxa"/>
            <w:vAlign w:val="center"/>
          </w:tcPr>
          <w:p w14:paraId="7A9CE72A" w14:textId="33C46FA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9D2B95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2F4B96" w14:textId="11FCB134" w:rsidR="00B7122B" w:rsidRPr="00A561C5" w:rsidRDefault="00B7122B" w:rsidP="00B7122B">
            <w:pPr>
              <w:pStyle w:val="Tablebody"/>
              <w:rPr>
                <w:rFonts w:cs="Arial"/>
              </w:rPr>
            </w:pPr>
            <w:r>
              <w:rPr>
                <w:rFonts w:ascii="Calibri" w:hAnsi="Calibri" w:cs="Calibri"/>
                <w:color w:val="000000"/>
                <w:sz w:val="22"/>
                <w:szCs w:val="22"/>
              </w:rPr>
              <w:t>PSPPCM010</w:t>
            </w:r>
          </w:p>
        </w:tc>
        <w:tc>
          <w:tcPr>
            <w:tcW w:w="6492" w:type="dxa"/>
            <w:vAlign w:val="center"/>
          </w:tcPr>
          <w:p w14:paraId="5C737AD4" w14:textId="2626CAF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procurement risk</w:t>
            </w:r>
          </w:p>
        </w:tc>
        <w:tc>
          <w:tcPr>
            <w:tcW w:w="1263" w:type="dxa"/>
            <w:vAlign w:val="center"/>
          </w:tcPr>
          <w:p w14:paraId="553BFFD7" w14:textId="3944D78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CDFD8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D0284D" w14:textId="210D5948" w:rsidR="00B7122B" w:rsidRPr="00A561C5" w:rsidRDefault="00B7122B" w:rsidP="00B7122B">
            <w:pPr>
              <w:pStyle w:val="Tablebody"/>
              <w:rPr>
                <w:rFonts w:cs="Arial"/>
              </w:rPr>
            </w:pPr>
            <w:r>
              <w:rPr>
                <w:rFonts w:ascii="Calibri" w:hAnsi="Calibri" w:cs="Calibri"/>
                <w:color w:val="000000"/>
                <w:sz w:val="22"/>
                <w:szCs w:val="22"/>
              </w:rPr>
              <w:t>PSPPCM011</w:t>
            </w:r>
          </w:p>
        </w:tc>
        <w:tc>
          <w:tcPr>
            <w:tcW w:w="6492" w:type="dxa"/>
            <w:vAlign w:val="center"/>
          </w:tcPr>
          <w:p w14:paraId="38A6EDE9" w14:textId="1826EB4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to manage a contract</w:t>
            </w:r>
          </w:p>
        </w:tc>
        <w:tc>
          <w:tcPr>
            <w:tcW w:w="1263" w:type="dxa"/>
            <w:vAlign w:val="center"/>
          </w:tcPr>
          <w:p w14:paraId="7701D89C" w14:textId="281D17F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222B719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8B311D" w14:textId="7F2D9E18" w:rsidR="00B7122B" w:rsidRPr="00A561C5" w:rsidRDefault="00B7122B" w:rsidP="00B7122B">
            <w:pPr>
              <w:pStyle w:val="Tablebody"/>
              <w:rPr>
                <w:rFonts w:cs="Arial"/>
              </w:rPr>
            </w:pPr>
            <w:r>
              <w:rPr>
                <w:rFonts w:ascii="Calibri" w:hAnsi="Calibri" w:cs="Calibri"/>
                <w:color w:val="000000"/>
                <w:sz w:val="22"/>
                <w:szCs w:val="22"/>
              </w:rPr>
              <w:t>PSPPCM012</w:t>
            </w:r>
          </w:p>
        </w:tc>
        <w:tc>
          <w:tcPr>
            <w:tcW w:w="6492" w:type="dxa"/>
            <w:vAlign w:val="center"/>
          </w:tcPr>
          <w:p w14:paraId="76E7D70F" w14:textId="1416FB7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for procurement outcomes</w:t>
            </w:r>
          </w:p>
        </w:tc>
        <w:tc>
          <w:tcPr>
            <w:tcW w:w="1263" w:type="dxa"/>
            <w:vAlign w:val="center"/>
          </w:tcPr>
          <w:p w14:paraId="37325D20" w14:textId="50BA3B6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AA3805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CB63A0" w14:textId="1386C913" w:rsidR="00B7122B" w:rsidRPr="00A561C5" w:rsidRDefault="00B7122B" w:rsidP="00B7122B">
            <w:pPr>
              <w:pStyle w:val="Tablebody"/>
              <w:rPr>
                <w:rFonts w:cs="Arial"/>
              </w:rPr>
            </w:pPr>
            <w:r>
              <w:rPr>
                <w:rFonts w:ascii="Calibri" w:hAnsi="Calibri" w:cs="Calibri"/>
                <w:color w:val="000000"/>
                <w:sz w:val="22"/>
                <w:szCs w:val="22"/>
              </w:rPr>
              <w:t>PSPPCM013</w:t>
            </w:r>
          </w:p>
        </w:tc>
        <w:tc>
          <w:tcPr>
            <w:tcW w:w="6492" w:type="dxa"/>
            <w:vAlign w:val="center"/>
          </w:tcPr>
          <w:p w14:paraId="0EB9CD5D" w14:textId="34DC96C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Make procurement decisions</w:t>
            </w:r>
          </w:p>
        </w:tc>
        <w:tc>
          <w:tcPr>
            <w:tcW w:w="1263" w:type="dxa"/>
            <w:vAlign w:val="center"/>
          </w:tcPr>
          <w:p w14:paraId="09083344" w14:textId="0D90FE9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A42218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DE2860" w14:textId="0E84172A" w:rsidR="00B7122B" w:rsidRPr="00A561C5" w:rsidRDefault="00B7122B" w:rsidP="00B7122B">
            <w:pPr>
              <w:pStyle w:val="Tablebody"/>
              <w:rPr>
                <w:rFonts w:cs="Arial"/>
              </w:rPr>
            </w:pPr>
            <w:r>
              <w:rPr>
                <w:rFonts w:ascii="Calibri" w:hAnsi="Calibri" w:cs="Calibri"/>
                <w:color w:val="000000"/>
                <w:sz w:val="22"/>
                <w:szCs w:val="22"/>
              </w:rPr>
              <w:t>PSPPCM014</w:t>
            </w:r>
          </w:p>
        </w:tc>
        <w:tc>
          <w:tcPr>
            <w:tcW w:w="6492" w:type="dxa"/>
            <w:vAlign w:val="center"/>
          </w:tcPr>
          <w:p w14:paraId="59BF98E1" w14:textId="7C7969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Participate in budget and procurement review processes</w:t>
            </w:r>
          </w:p>
        </w:tc>
        <w:tc>
          <w:tcPr>
            <w:tcW w:w="1263" w:type="dxa"/>
            <w:vAlign w:val="center"/>
          </w:tcPr>
          <w:p w14:paraId="2658DDCF" w14:textId="58C1987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516979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B90777" w14:textId="16029926" w:rsidR="00B7122B" w:rsidRPr="00A561C5" w:rsidRDefault="00B7122B" w:rsidP="00B7122B">
            <w:pPr>
              <w:pStyle w:val="Tablebody"/>
              <w:rPr>
                <w:rFonts w:cs="Arial"/>
              </w:rPr>
            </w:pPr>
            <w:r>
              <w:rPr>
                <w:rFonts w:ascii="Calibri" w:hAnsi="Calibri" w:cs="Calibri"/>
                <w:color w:val="000000"/>
                <w:sz w:val="22"/>
                <w:szCs w:val="22"/>
              </w:rPr>
              <w:t>PSPPCM015</w:t>
            </w:r>
          </w:p>
        </w:tc>
        <w:tc>
          <w:tcPr>
            <w:tcW w:w="6492" w:type="dxa"/>
            <w:vAlign w:val="center"/>
          </w:tcPr>
          <w:p w14:paraId="1D606169" w14:textId="7CB9F5B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and manage coordinated procurement</w:t>
            </w:r>
          </w:p>
        </w:tc>
        <w:tc>
          <w:tcPr>
            <w:tcW w:w="1263" w:type="dxa"/>
            <w:vAlign w:val="center"/>
          </w:tcPr>
          <w:p w14:paraId="1585B251" w14:textId="051415B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0D6757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65B6A0" w14:textId="6E91FC26" w:rsidR="00B7122B" w:rsidRPr="00A561C5" w:rsidRDefault="00B7122B" w:rsidP="00B7122B">
            <w:pPr>
              <w:pStyle w:val="Tablebody"/>
              <w:rPr>
                <w:rFonts w:cs="Arial"/>
              </w:rPr>
            </w:pPr>
            <w:r>
              <w:rPr>
                <w:rFonts w:ascii="Calibri" w:hAnsi="Calibri" w:cs="Calibri"/>
                <w:color w:val="000000"/>
                <w:sz w:val="22"/>
                <w:szCs w:val="22"/>
              </w:rPr>
              <w:lastRenderedPageBreak/>
              <w:t>PSPPCM016</w:t>
            </w:r>
          </w:p>
        </w:tc>
        <w:tc>
          <w:tcPr>
            <w:tcW w:w="6492" w:type="dxa"/>
            <w:vAlign w:val="center"/>
          </w:tcPr>
          <w:p w14:paraId="621BE7EC" w14:textId="7183228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implement strategic sourcing</w:t>
            </w:r>
          </w:p>
        </w:tc>
        <w:tc>
          <w:tcPr>
            <w:tcW w:w="1263" w:type="dxa"/>
            <w:vAlign w:val="center"/>
          </w:tcPr>
          <w:p w14:paraId="639D33BB" w14:textId="4ECFB3D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9F37F3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7C4E6F" w14:textId="1133E8A6" w:rsidR="00B7122B" w:rsidRPr="00A561C5" w:rsidRDefault="00B7122B" w:rsidP="00B7122B">
            <w:pPr>
              <w:pStyle w:val="Tablebody"/>
              <w:rPr>
                <w:rFonts w:cs="Arial"/>
              </w:rPr>
            </w:pPr>
            <w:r>
              <w:rPr>
                <w:rFonts w:ascii="Calibri" w:hAnsi="Calibri" w:cs="Calibri"/>
                <w:color w:val="000000"/>
                <w:sz w:val="22"/>
                <w:szCs w:val="22"/>
              </w:rPr>
              <w:t>PSPPCM017</w:t>
            </w:r>
          </w:p>
        </w:tc>
        <w:tc>
          <w:tcPr>
            <w:tcW w:w="6492" w:type="dxa"/>
            <w:vAlign w:val="center"/>
          </w:tcPr>
          <w:p w14:paraId="1BD9D3F7" w14:textId="0F70E71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implement procurement category management</w:t>
            </w:r>
          </w:p>
        </w:tc>
        <w:tc>
          <w:tcPr>
            <w:tcW w:w="1263" w:type="dxa"/>
            <w:vAlign w:val="center"/>
          </w:tcPr>
          <w:p w14:paraId="0EA563D4" w14:textId="795E65C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5931C5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A71D76" w14:textId="35743A65" w:rsidR="00B7122B" w:rsidRPr="00A561C5" w:rsidRDefault="00B7122B" w:rsidP="00B7122B">
            <w:pPr>
              <w:pStyle w:val="Tablebody"/>
              <w:rPr>
                <w:rFonts w:cs="Arial"/>
              </w:rPr>
            </w:pPr>
            <w:r>
              <w:rPr>
                <w:rFonts w:ascii="Calibri" w:hAnsi="Calibri" w:cs="Calibri"/>
                <w:color w:val="000000"/>
                <w:sz w:val="22"/>
                <w:szCs w:val="22"/>
              </w:rPr>
              <w:t>PSPPCM018</w:t>
            </w:r>
          </w:p>
        </w:tc>
        <w:tc>
          <w:tcPr>
            <w:tcW w:w="6492" w:type="dxa"/>
            <w:vAlign w:val="center"/>
          </w:tcPr>
          <w:p w14:paraId="27222ABC" w14:textId="46F1152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demand and procurement spend analysis</w:t>
            </w:r>
          </w:p>
        </w:tc>
        <w:tc>
          <w:tcPr>
            <w:tcW w:w="1263" w:type="dxa"/>
            <w:vAlign w:val="center"/>
          </w:tcPr>
          <w:p w14:paraId="64CE334E" w14:textId="29C43DB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081674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37C419" w14:textId="687FC408" w:rsidR="00B7122B" w:rsidRPr="00A561C5" w:rsidRDefault="00B7122B" w:rsidP="00B7122B">
            <w:pPr>
              <w:pStyle w:val="Tablebody"/>
              <w:rPr>
                <w:rFonts w:cs="Arial"/>
              </w:rPr>
            </w:pPr>
            <w:r>
              <w:rPr>
                <w:rFonts w:ascii="Calibri" w:hAnsi="Calibri" w:cs="Calibri"/>
                <w:color w:val="000000"/>
                <w:sz w:val="22"/>
                <w:szCs w:val="22"/>
              </w:rPr>
              <w:t>PSPPCM019</w:t>
            </w:r>
          </w:p>
        </w:tc>
        <w:tc>
          <w:tcPr>
            <w:tcW w:w="6492" w:type="dxa"/>
            <w:vAlign w:val="center"/>
          </w:tcPr>
          <w:p w14:paraId="466AACA0" w14:textId="0890561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Divest strategic assets</w:t>
            </w:r>
          </w:p>
        </w:tc>
        <w:tc>
          <w:tcPr>
            <w:tcW w:w="1263" w:type="dxa"/>
            <w:vAlign w:val="center"/>
          </w:tcPr>
          <w:p w14:paraId="056D6326" w14:textId="2443EC3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92DF68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14CAD8" w14:textId="5CC948AD" w:rsidR="00B7122B" w:rsidRPr="00A561C5" w:rsidRDefault="00B7122B" w:rsidP="00B7122B">
            <w:pPr>
              <w:pStyle w:val="Tablebody"/>
              <w:rPr>
                <w:rFonts w:cs="Arial"/>
              </w:rPr>
            </w:pPr>
            <w:r>
              <w:rPr>
                <w:rFonts w:ascii="Calibri" w:hAnsi="Calibri" w:cs="Calibri"/>
                <w:color w:val="000000"/>
                <w:sz w:val="22"/>
                <w:szCs w:val="22"/>
              </w:rPr>
              <w:t>PSPPCM020</w:t>
            </w:r>
          </w:p>
        </w:tc>
        <w:tc>
          <w:tcPr>
            <w:tcW w:w="6492" w:type="dxa"/>
            <w:vAlign w:val="center"/>
          </w:tcPr>
          <w:p w14:paraId="64B68972" w14:textId="30F6011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for strategic procurement</w:t>
            </w:r>
          </w:p>
        </w:tc>
        <w:tc>
          <w:tcPr>
            <w:tcW w:w="1263" w:type="dxa"/>
            <w:vAlign w:val="center"/>
          </w:tcPr>
          <w:p w14:paraId="49C3D778" w14:textId="6895C7C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06E6B5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6B65C" w14:textId="551EA62A" w:rsidR="00B7122B" w:rsidRPr="00A561C5" w:rsidRDefault="00B7122B" w:rsidP="00B7122B">
            <w:pPr>
              <w:pStyle w:val="Tablebody"/>
              <w:rPr>
                <w:rFonts w:cs="Arial"/>
              </w:rPr>
            </w:pPr>
            <w:r>
              <w:rPr>
                <w:rFonts w:ascii="Calibri" w:hAnsi="Calibri" w:cs="Calibri"/>
                <w:color w:val="000000"/>
                <w:sz w:val="22"/>
                <w:szCs w:val="22"/>
              </w:rPr>
              <w:t>PSPPCM021</w:t>
            </w:r>
          </w:p>
        </w:tc>
        <w:tc>
          <w:tcPr>
            <w:tcW w:w="6492" w:type="dxa"/>
            <w:vAlign w:val="center"/>
          </w:tcPr>
          <w:p w14:paraId="3B3ECDB3" w14:textId="13D976E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strategic procurement</w:t>
            </w:r>
          </w:p>
        </w:tc>
        <w:tc>
          <w:tcPr>
            <w:tcW w:w="1263" w:type="dxa"/>
            <w:vAlign w:val="center"/>
          </w:tcPr>
          <w:p w14:paraId="7366238A" w14:textId="18B3F1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5D8D20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82B467" w14:textId="4A3778ED" w:rsidR="00B7122B" w:rsidRPr="00A561C5" w:rsidRDefault="00B7122B" w:rsidP="00B7122B">
            <w:pPr>
              <w:pStyle w:val="Tablebody"/>
              <w:rPr>
                <w:rFonts w:cs="Arial"/>
              </w:rPr>
            </w:pPr>
            <w:r>
              <w:rPr>
                <w:rFonts w:ascii="Calibri" w:hAnsi="Calibri" w:cs="Calibri"/>
                <w:color w:val="000000"/>
                <w:sz w:val="22"/>
                <w:szCs w:val="22"/>
              </w:rPr>
              <w:t>PSPPCM022</w:t>
            </w:r>
          </w:p>
        </w:tc>
        <w:tc>
          <w:tcPr>
            <w:tcW w:w="6492" w:type="dxa"/>
            <w:vAlign w:val="center"/>
          </w:tcPr>
          <w:p w14:paraId="0A4FB128" w14:textId="4D26FD6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Negotiate strategic procurement</w:t>
            </w:r>
          </w:p>
        </w:tc>
        <w:tc>
          <w:tcPr>
            <w:tcW w:w="1263" w:type="dxa"/>
            <w:vAlign w:val="center"/>
          </w:tcPr>
          <w:p w14:paraId="2E4C07ED" w14:textId="6BD53CE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6C84235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E7F120" w14:textId="6E8F3360" w:rsidR="00B7122B" w:rsidRPr="00A561C5" w:rsidRDefault="00B7122B" w:rsidP="00B7122B">
            <w:pPr>
              <w:pStyle w:val="Tablebody"/>
              <w:rPr>
                <w:rFonts w:cs="Arial"/>
              </w:rPr>
            </w:pPr>
            <w:r>
              <w:rPr>
                <w:rFonts w:ascii="Calibri" w:hAnsi="Calibri" w:cs="Calibri"/>
                <w:color w:val="000000"/>
                <w:sz w:val="22"/>
                <w:szCs w:val="22"/>
              </w:rPr>
              <w:t>PSPPCM023</w:t>
            </w:r>
          </w:p>
        </w:tc>
        <w:tc>
          <w:tcPr>
            <w:tcW w:w="6492" w:type="dxa"/>
            <w:vAlign w:val="center"/>
          </w:tcPr>
          <w:p w14:paraId="5C1A0ECC" w14:textId="06B2DDA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strategic contracts</w:t>
            </w:r>
          </w:p>
        </w:tc>
        <w:tc>
          <w:tcPr>
            <w:tcW w:w="1263" w:type="dxa"/>
            <w:vAlign w:val="center"/>
          </w:tcPr>
          <w:p w14:paraId="6EB68E75" w14:textId="16EDA87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098714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D8C8F0" w14:textId="36655099" w:rsidR="00B7122B" w:rsidRPr="00A561C5" w:rsidRDefault="00B7122B" w:rsidP="00B7122B">
            <w:pPr>
              <w:pStyle w:val="Tablebody"/>
              <w:rPr>
                <w:rFonts w:cs="Arial"/>
              </w:rPr>
            </w:pPr>
            <w:r>
              <w:rPr>
                <w:rFonts w:ascii="Calibri" w:hAnsi="Calibri" w:cs="Calibri"/>
                <w:color w:val="000000"/>
                <w:sz w:val="22"/>
                <w:szCs w:val="22"/>
              </w:rPr>
              <w:t>PSPPCM024</w:t>
            </w:r>
          </w:p>
        </w:tc>
        <w:tc>
          <w:tcPr>
            <w:tcW w:w="6492" w:type="dxa"/>
            <w:vAlign w:val="center"/>
          </w:tcPr>
          <w:p w14:paraId="09A16C98" w14:textId="67D1D63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fundamental aspects of supply chain</w:t>
            </w:r>
          </w:p>
        </w:tc>
        <w:tc>
          <w:tcPr>
            <w:tcW w:w="1263" w:type="dxa"/>
            <w:vAlign w:val="center"/>
          </w:tcPr>
          <w:p w14:paraId="10CFA8B0" w14:textId="78141DF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24D4AD5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B0F28C" w14:textId="36CECE6C" w:rsidR="00B7122B" w:rsidRPr="00A561C5" w:rsidRDefault="00B7122B" w:rsidP="00B7122B">
            <w:pPr>
              <w:pStyle w:val="Tablebody"/>
              <w:rPr>
                <w:rFonts w:cs="Arial"/>
              </w:rPr>
            </w:pPr>
            <w:r>
              <w:rPr>
                <w:rFonts w:ascii="Calibri" w:hAnsi="Calibri" w:cs="Calibri"/>
                <w:color w:val="000000"/>
                <w:sz w:val="22"/>
                <w:szCs w:val="22"/>
              </w:rPr>
              <w:t>PSPPCM025</w:t>
            </w:r>
          </w:p>
        </w:tc>
        <w:tc>
          <w:tcPr>
            <w:tcW w:w="6492" w:type="dxa"/>
            <w:vAlign w:val="center"/>
          </w:tcPr>
          <w:p w14:paraId="7755AC43" w14:textId="36D1CD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Influence and define strategic procurement direction</w:t>
            </w:r>
          </w:p>
        </w:tc>
        <w:tc>
          <w:tcPr>
            <w:tcW w:w="1263" w:type="dxa"/>
            <w:vAlign w:val="center"/>
          </w:tcPr>
          <w:p w14:paraId="2CBE8A84" w14:textId="29C70BD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7B369CD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8B6868" w14:textId="541DEF60" w:rsidR="00B7122B" w:rsidRPr="00A561C5" w:rsidRDefault="00B7122B" w:rsidP="00B7122B">
            <w:pPr>
              <w:pStyle w:val="Tablebody"/>
              <w:rPr>
                <w:rFonts w:cs="Arial"/>
              </w:rPr>
            </w:pPr>
            <w:r>
              <w:rPr>
                <w:rFonts w:ascii="Calibri" w:hAnsi="Calibri" w:cs="Calibri"/>
                <w:color w:val="000000"/>
                <w:sz w:val="22"/>
                <w:szCs w:val="22"/>
              </w:rPr>
              <w:t>PSPPCM026</w:t>
            </w:r>
          </w:p>
        </w:tc>
        <w:tc>
          <w:tcPr>
            <w:tcW w:w="6492" w:type="dxa"/>
            <w:vAlign w:val="center"/>
          </w:tcPr>
          <w:p w14:paraId="6B31566A" w14:textId="1B751F8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Establish the strategic procurement context</w:t>
            </w:r>
          </w:p>
        </w:tc>
        <w:tc>
          <w:tcPr>
            <w:tcW w:w="1263" w:type="dxa"/>
            <w:vAlign w:val="center"/>
          </w:tcPr>
          <w:p w14:paraId="5ECD0B47" w14:textId="774735D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413B0C4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6E4FDF" w14:textId="01EA457E" w:rsidR="00B7122B" w:rsidRPr="00A561C5" w:rsidRDefault="00B7122B" w:rsidP="00B7122B">
            <w:pPr>
              <w:pStyle w:val="Tablebody"/>
              <w:rPr>
                <w:rFonts w:cs="Arial"/>
              </w:rPr>
            </w:pPr>
            <w:r>
              <w:rPr>
                <w:rFonts w:ascii="Calibri" w:hAnsi="Calibri" w:cs="Calibri"/>
                <w:color w:val="000000"/>
                <w:sz w:val="22"/>
                <w:szCs w:val="22"/>
              </w:rPr>
              <w:t>PSPPCM027</w:t>
            </w:r>
          </w:p>
        </w:tc>
        <w:tc>
          <w:tcPr>
            <w:tcW w:w="6492" w:type="dxa"/>
            <w:vAlign w:val="center"/>
          </w:tcPr>
          <w:p w14:paraId="57FAEEC9" w14:textId="13789CF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and improve strategic procurement performance</w:t>
            </w:r>
          </w:p>
        </w:tc>
        <w:tc>
          <w:tcPr>
            <w:tcW w:w="1263" w:type="dxa"/>
            <w:vAlign w:val="center"/>
          </w:tcPr>
          <w:p w14:paraId="50A76784" w14:textId="152A46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2C9CA7D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51E8F0" w14:textId="11F121B0" w:rsidR="00B7122B" w:rsidRPr="00A561C5" w:rsidRDefault="00B7122B" w:rsidP="00B7122B">
            <w:pPr>
              <w:pStyle w:val="Tablebody"/>
              <w:rPr>
                <w:rFonts w:cs="Arial"/>
              </w:rPr>
            </w:pPr>
            <w:r>
              <w:rPr>
                <w:rFonts w:ascii="Calibri" w:hAnsi="Calibri" w:cs="Calibri"/>
                <w:color w:val="000000"/>
                <w:sz w:val="22"/>
                <w:szCs w:val="22"/>
              </w:rPr>
              <w:t>PSPPCM028</w:t>
            </w:r>
          </w:p>
        </w:tc>
        <w:tc>
          <w:tcPr>
            <w:tcW w:w="6492" w:type="dxa"/>
            <w:vAlign w:val="center"/>
          </w:tcPr>
          <w:p w14:paraId="77620385" w14:textId="6AA61A0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Carry out basic procurement</w:t>
            </w:r>
          </w:p>
        </w:tc>
        <w:tc>
          <w:tcPr>
            <w:tcW w:w="1263" w:type="dxa"/>
            <w:vAlign w:val="center"/>
          </w:tcPr>
          <w:p w14:paraId="062DF856" w14:textId="014073A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57A9B2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ADF324" w14:textId="20A0A41C" w:rsidR="00B7122B" w:rsidRPr="00A561C5" w:rsidRDefault="00B7122B" w:rsidP="00B7122B">
            <w:pPr>
              <w:pStyle w:val="Tablebody"/>
              <w:rPr>
                <w:rFonts w:cs="Arial"/>
              </w:rPr>
            </w:pPr>
            <w:r>
              <w:rPr>
                <w:rFonts w:ascii="Calibri" w:hAnsi="Calibri" w:cs="Calibri"/>
                <w:color w:val="000000"/>
                <w:sz w:val="22"/>
                <w:szCs w:val="22"/>
              </w:rPr>
              <w:t>PSPPCM029</w:t>
            </w:r>
          </w:p>
        </w:tc>
        <w:tc>
          <w:tcPr>
            <w:tcW w:w="6492" w:type="dxa"/>
            <w:vAlign w:val="center"/>
          </w:tcPr>
          <w:p w14:paraId="5055A6F6" w14:textId="4DC477A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Procure goods and services</w:t>
            </w:r>
          </w:p>
        </w:tc>
        <w:tc>
          <w:tcPr>
            <w:tcW w:w="1263" w:type="dxa"/>
            <w:vAlign w:val="center"/>
          </w:tcPr>
          <w:p w14:paraId="00F30104" w14:textId="052E15F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8B5BD0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7949B6" w14:textId="540DAF59" w:rsidR="00B7122B" w:rsidRPr="00A561C5" w:rsidRDefault="00B7122B" w:rsidP="00B7122B">
            <w:pPr>
              <w:pStyle w:val="Tablebody"/>
              <w:rPr>
                <w:rFonts w:cs="Arial"/>
              </w:rPr>
            </w:pPr>
            <w:r>
              <w:rPr>
                <w:rFonts w:ascii="Calibri" w:hAnsi="Calibri" w:cs="Calibri"/>
                <w:color w:val="000000"/>
                <w:sz w:val="22"/>
                <w:szCs w:val="22"/>
              </w:rPr>
              <w:t>PSPPCY001</w:t>
            </w:r>
          </w:p>
        </w:tc>
        <w:tc>
          <w:tcPr>
            <w:tcW w:w="6492" w:type="dxa"/>
            <w:vAlign w:val="center"/>
          </w:tcPr>
          <w:p w14:paraId="3E0DCC12" w14:textId="2C0CC48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policy development</w:t>
            </w:r>
          </w:p>
        </w:tc>
        <w:tc>
          <w:tcPr>
            <w:tcW w:w="1263" w:type="dxa"/>
            <w:vAlign w:val="center"/>
          </w:tcPr>
          <w:p w14:paraId="325A993E" w14:textId="00DBFE5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52704B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3C491B" w14:textId="12B8B875" w:rsidR="00B7122B" w:rsidRPr="00A561C5" w:rsidRDefault="00B7122B" w:rsidP="00B7122B">
            <w:pPr>
              <w:pStyle w:val="Tablebody"/>
              <w:rPr>
                <w:rFonts w:cs="Arial"/>
              </w:rPr>
            </w:pPr>
            <w:r>
              <w:rPr>
                <w:rFonts w:ascii="Calibri" w:hAnsi="Calibri" w:cs="Calibri"/>
                <w:color w:val="000000"/>
                <w:sz w:val="22"/>
                <w:szCs w:val="22"/>
              </w:rPr>
              <w:t>PSPPCY012</w:t>
            </w:r>
          </w:p>
        </w:tc>
        <w:tc>
          <w:tcPr>
            <w:tcW w:w="6492" w:type="dxa"/>
            <w:vAlign w:val="center"/>
          </w:tcPr>
          <w:p w14:paraId="5ACD475B" w14:textId="53890F1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Assist with specialist policy development</w:t>
            </w:r>
          </w:p>
        </w:tc>
        <w:tc>
          <w:tcPr>
            <w:tcW w:w="1263" w:type="dxa"/>
            <w:vAlign w:val="center"/>
          </w:tcPr>
          <w:p w14:paraId="103750E4" w14:textId="4C1589C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E1AA14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AB70D0" w14:textId="7152E53D" w:rsidR="00B7122B" w:rsidRPr="00A561C5" w:rsidRDefault="00B7122B" w:rsidP="00B7122B">
            <w:pPr>
              <w:pStyle w:val="Tablebody"/>
              <w:rPr>
                <w:rFonts w:cs="Arial"/>
              </w:rPr>
            </w:pPr>
            <w:r>
              <w:rPr>
                <w:rFonts w:ascii="Calibri" w:hAnsi="Calibri" w:cs="Calibri"/>
                <w:color w:val="000000"/>
                <w:sz w:val="22"/>
                <w:szCs w:val="22"/>
              </w:rPr>
              <w:t>PSPPCY013</w:t>
            </w:r>
          </w:p>
        </w:tc>
        <w:tc>
          <w:tcPr>
            <w:tcW w:w="6492" w:type="dxa"/>
            <w:vAlign w:val="center"/>
          </w:tcPr>
          <w:p w14:paraId="0313AE4A" w14:textId="1431487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Give and receive policy information</w:t>
            </w:r>
          </w:p>
        </w:tc>
        <w:tc>
          <w:tcPr>
            <w:tcW w:w="1263" w:type="dxa"/>
            <w:vAlign w:val="center"/>
          </w:tcPr>
          <w:p w14:paraId="2511FCC4" w14:textId="41B638C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72F212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B9C614" w14:textId="06ACF693" w:rsidR="00B7122B" w:rsidRPr="00A561C5" w:rsidRDefault="00B7122B" w:rsidP="00B7122B">
            <w:pPr>
              <w:pStyle w:val="Tablebody"/>
              <w:rPr>
                <w:rFonts w:cs="Arial"/>
              </w:rPr>
            </w:pPr>
            <w:r>
              <w:rPr>
                <w:rFonts w:ascii="Calibri" w:hAnsi="Calibri" w:cs="Calibri"/>
                <w:color w:val="000000"/>
                <w:sz w:val="22"/>
                <w:szCs w:val="22"/>
              </w:rPr>
              <w:t>PSPPCY014</w:t>
            </w:r>
          </w:p>
        </w:tc>
        <w:tc>
          <w:tcPr>
            <w:tcW w:w="6492" w:type="dxa"/>
            <w:vAlign w:val="center"/>
          </w:tcPr>
          <w:p w14:paraId="37F0E035" w14:textId="347C156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Support policy implementation</w:t>
            </w:r>
          </w:p>
        </w:tc>
        <w:tc>
          <w:tcPr>
            <w:tcW w:w="1263" w:type="dxa"/>
            <w:vAlign w:val="center"/>
          </w:tcPr>
          <w:p w14:paraId="2ED61D4F" w14:textId="174F075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EDB88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FA8E14" w14:textId="4DDA2B90" w:rsidR="00B7122B" w:rsidRPr="00A561C5" w:rsidRDefault="00B7122B" w:rsidP="00B7122B">
            <w:pPr>
              <w:pStyle w:val="Tablebody"/>
              <w:rPr>
                <w:rFonts w:cs="Arial"/>
              </w:rPr>
            </w:pPr>
            <w:r>
              <w:rPr>
                <w:rFonts w:ascii="Calibri" w:hAnsi="Calibri" w:cs="Calibri"/>
                <w:color w:val="000000"/>
                <w:sz w:val="22"/>
                <w:szCs w:val="22"/>
              </w:rPr>
              <w:t>PSPPCY015</w:t>
            </w:r>
          </w:p>
        </w:tc>
        <w:tc>
          <w:tcPr>
            <w:tcW w:w="6492" w:type="dxa"/>
            <w:vAlign w:val="center"/>
          </w:tcPr>
          <w:p w14:paraId="24294DD7" w14:textId="45C616A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e-correspondence policies</w:t>
            </w:r>
          </w:p>
        </w:tc>
        <w:tc>
          <w:tcPr>
            <w:tcW w:w="1263" w:type="dxa"/>
            <w:vAlign w:val="center"/>
          </w:tcPr>
          <w:p w14:paraId="5F9C00E7" w14:textId="5B6072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7EA9DA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A55630" w14:textId="1E12339D" w:rsidR="00B7122B" w:rsidRPr="00A561C5" w:rsidRDefault="00B7122B" w:rsidP="00B7122B">
            <w:pPr>
              <w:pStyle w:val="Tablebody"/>
              <w:rPr>
                <w:rFonts w:cs="Arial"/>
              </w:rPr>
            </w:pPr>
            <w:r>
              <w:rPr>
                <w:rFonts w:ascii="Calibri" w:hAnsi="Calibri" w:cs="Calibri"/>
                <w:color w:val="000000"/>
                <w:sz w:val="22"/>
                <w:szCs w:val="22"/>
              </w:rPr>
              <w:t>PSPPCY016</w:t>
            </w:r>
          </w:p>
        </w:tc>
        <w:tc>
          <w:tcPr>
            <w:tcW w:w="6492" w:type="dxa"/>
            <w:vAlign w:val="center"/>
          </w:tcPr>
          <w:p w14:paraId="2AE854E4" w14:textId="3B52BF1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Advise on organisation policy</w:t>
            </w:r>
          </w:p>
        </w:tc>
        <w:tc>
          <w:tcPr>
            <w:tcW w:w="1263" w:type="dxa"/>
            <w:vAlign w:val="center"/>
          </w:tcPr>
          <w:p w14:paraId="2E0D866C" w14:textId="707A946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807EA3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076639" w14:textId="299BF73B" w:rsidR="00B7122B" w:rsidRPr="00A561C5" w:rsidRDefault="00B7122B" w:rsidP="00B7122B">
            <w:pPr>
              <w:pStyle w:val="Tablebody"/>
              <w:rPr>
                <w:rFonts w:cs="Arial"/>
              </w:rPr>
            </w:pPr>
            <w:r>
              <w:rPr>
                <w:rFonts w:ascii="Calibri" w:hAnsi="Calibri" w:cs="Calibri"/>
                <w:color w:val="000000"/>
                <w:sz w:val="22"/>
                <w:szCs w:val="22"/>
              </w:rPr>
              <w:t>PSPPCY017</w:t>
            </w:r>
          </w:p>
        </w:tc>
        <w:tc>
          <w:tcPr>
            <w:tcW w:w="6492" w:type="dxa"/>
            <w:vAlign w:val="center"/>
          </w:tcPr>
          <w:p w14:paraId="3BE98368" w14:textId="5F6854B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policy advice</w:t>
            </w:r>
          </w:p>
        </w:tc>
        <w:tc>
          <w:tcPr>
            <w:tcW w:w="1263" w:type="dxa"/>
            <w:vAlign w:val="center"/>
          </w:tcPr>
          <w:p w14:paraId="0862F970" w14:textId="4087F3B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5148DED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B7C2F3" w14:textId="3A9D5C2B" w:rsidR="00B7122B" w:rsidRPr="00A561C5" w:rsidRDefault="00B7122B" w:rsidP="00B7122B">
            <w:pPr>
              <w:pStyle w:val="Tablebody"/>
              <w:rPr>
                <w:rFonts w:cs="Arial"/>
              </w:rPr>
            </w:pPr>
            <w:r>
              <w:rPr>
                <w:rFonts w:ascii="Calibri" w:hAnsi="Calibri" w:cs="Calibri"/>
                <w:color w:val="000000"/>
                <w:sz w:val="22"/>
                <w:szCs w:val="22"/>
              </w:rPr>
              <w:lastRenderedPageBreak/>
              <w:t>PSPPCY018</w:t>
            </w:r>
          </w:p>
        </w:tc>
        <w:tc>
          <w:tcPr>
            <w:tcW w:w="6492" w:type="dxa"/>
            <w:vAlign w:val="center"/>
          </w:tcPr>
          <w:p w14:paraId="27BEBC78" w14:textId="41E5A94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policy implementation</w:t>
            </w:r>
          </w:p>
        </w:tc>
        <w:tc>
          <w:tcPr>
            <w:tcW w:w="1263" w:type="dxa"/>
            <w:vAlign w:val="center"/>
          </w:tcPr>
          <w:p w14:paraId="5B51196A" w14:textId="229CB3F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E13813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205427" w14:textId="70B1892F" w:rsidR="00B7122B" w:rsidRPr="00A561C5" w:rsidRDefault="00B7122B" w:rsidP="00B7122B">
            <w:pPr>
              <w:pStyle w:val="Tablebody"/>
              <w:rPr>
                <w:rFonts w:cs="Arial"/>
              </w:rPr>
            </w:pPr>
            <w:r>
              <w:rPr>
                <w:rFonts w:ascii="Calibri" w:hAnsi="Calibri" w:cs="Calibri"/>
                <w:color w:val="000000"/>
                <w:sz w:val="22"/>
                <w:szCs w:val="22"/>
              </w:rPr>
              <w:t>PSPRAD012</w:t>
            </w:r>
          </w:p>
        </w:tc>
        <w:tc>
          <w:tcPr>
            <w:tcW w:w="6492" w:type="dxa"/>
            <w:vAlign w:val="center"/>
          </w:tcPr>
          <w:p w14:paraId="7B493435" w14:textId="65E8CA9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safely in a radiation environment</w:t>
            </w:r>
          </w:p>
        </w:tc>
        <w:tc>
          <w:tcPr>
            <w:tcW w:w="1263" w:type="dxa"/>
            <w:vAlign w:val="center"/>
          </w:tcPr>
          <w:p w14:paraId="4264BF81" w14:textId="2EB08F5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713274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774459" w14:textId="4678EFCD" w:rsidR="00B7122B" w:rsidRPr="00A561C5" w:rsidRDefault="00B7122B" w:rsidP="00B7122B">
            <w:pPr>
              <w:pStyle w:val="Tablebody"/>
              <w:rPr>
                <w:rFonts w:cs="Arial"/>
              </w:rPr>
            </w:pPr>
            <w:r>
              <w:rPr>
                <w:rFonts w:ascii="Calibri" w:hAnsi="Calibri" w:cs="Calibri"/>
                <w:color w:val="000000"/>
                <w:sz w:val="22"/>
                <w:szCs w:val="22"/>
              </w:rPr>
              <w:t>PSPREG004</w:t>
            </w:r>
          </w:p>
        </w:tc>
        <w:tc>
          <w:tcPr>
            <w:tcW w:w="6492" w:type="dxa"/>
            <w:vAlign w:val="center"/>
          </w:tcPr>
          <w:p w14:paraId="7485F361" w14:textId="28945F7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Promote client compliance</w:t>
            </w:r>
          </w:p>
        </w:tc>
        <w:tc>
          <w:tcPr>
            <w:tcW w:w="1263" w:type="dxa"/>
            <w:vAlign w:val="center"/>
          </w:tcPr>
          <w:p w14:paraId="51D6C367" w14:textId="5F1F49D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5C334A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C27BE" w14:textId="4E5FE537" w:rsidR="00B7122B" w:rsidRPr="00A561C5" w:rsidRDefault="00B7122B" w:rsidP="00B7122B">
            <w:pPr>
              <w:pStyle w:val="Tablebody"/>
              <w:rPr>
                <w:rFonts w:cs="Arial"/>
              </w:rPr>
            </w:pPr>
            <w:r>
              <w:rPr>
                <w:rFonts w:ascii="Calibri" w:hAnsi="Calibri" w:cs="Calibri"/>
                <w:color w:val="000000"/>
                <w:sz w:val="22"/>
                <w:szCs w:val="22"/>
              </w:rPr>
              <w:t>PSPREG007</w:t>
            </w:r>
          </w:p>
        </w:tc>
        <w:tc>
          <w:tcPr>
            <w:tcW w:w="6492" w:type="dxa"/>
            <w:vAlign w:val="center"/>
          </w:tcPr>
          <w:p w14:paraId="71DD9670" w14:textId="4FE9465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Make arrests</w:t>
            </w:r>
          </w:p>
        </w:tc>
        <w:tc>
          <w:tcPr>
            <w:tcW w:w="1263" w:type="dxa"/>
            <w:vAlign w:val="center"/>
          </w:tcPr>
          <w:p w14:paraId="5CE12E89" w14:textId="433C963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02FF87D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532FE8" w14:textId="065C1D5E" w:rsidR="00B7122B" w:rsidRPr="00A561C5" w:rsidRDefault="00B7122B" w:rsidP="00B7122B">
            <w:pPr>
              <w:pStyle w:val="Tablebody"/>
              <w:rPr>
                <w:rFonts w:cs="Arial"/>
              </w:rPr>
            </w:pPr>
            <w:r>
              <w:rPr>
                <w:rFonts w:ascii="Calibri" w:hAnsi="Calibri" w:cs="Calibri"/>
                <w:color w:val="000000"/>
                <w:sz w:val="22"/>
                <w:szCs w:val="22"/>
              </w:rPr>
              <w:t>PSPREG010</w:t>
            </w:r>
          </w:p>
        </w:tc>
        <w:tc>
          <w:tcPr>
            <w:tcW w:w="6492" w:type="dxa"/>
            <w:vAlign w:val="center"/>
          </w:tcPr>
          <w:p w14:paraId="1F61D16B" w14:textId="16DF610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a brief of evidence</w:t>
            </w:r>
          </w:p>
        </w:tc>
        <w:tc>
          <w:tcPr>
            <w:tcW w:w="1263" w:type="dxa"/>
            <w:vAlign w:val="center"/>
          </w:tcPr>
          <w:p w14:paraId="06ABAC59" w14:textId="12997CF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70F9A46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8E1DD9" w14:textId="255BF782" w:rsidR="00B7122B" w:rsidRPr="00A561C5" w:rsidRDefault="00B7122B" w:rsidP="00B7122B">
            <w:pPr>
              <w:pStyle w:val="Tablebody"/>
              <w:rPr>
                <w:rFonts w:cs="Arial"/>
              </w:rPr>
            </w:pPr>
            <w:r>
              <w:rPr>
                <w:rFonts w:ascii="Calibri" w:hAnsi="Calibri" w:cs="Calibri"/>
                <w:color w:val="000000"/>
                <w:sz w:val="22"/>
                <w:szCs w:val="22"/>
              </w:rPr>
              <w:t>PSPREG016</w:t>
            </w:r>
          </w:p>
        </w:tc>
        <w:tc>
          <w:tcPr>
            <w:tcW w:w="6492" w:type="dxa"/>
            <w:vAlign w:val="center"/>
          </w:tcPr>
          <w:p w14:paraId="441BBA6A" w14:textId="5432FFA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data analysis</w:t>
            </w:r>
          </w:p>
        </w:tc>
        <w:tc>
          <w:tcPr>
            <w:tcW w:w="1263" w:type="dxa"/>
            <w:vAlign w:val="center"/>
          </w:tcPr>
          <w:p w14:paraId="76CB5144" w14:textId="4386AA2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265A58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0C411E" w14:textId="203B212B" w:rsidR="00B7122B" w:rsidRPr="00A561C5" w:rsidRDefault="00B7122B" w:rsidP="00B7122B">
            <w:pPr>
              <w:pStyle w:val="Tablebody"/>
              <w:rPr>
                <w:rFonts w:cs="Arial"/>
              </w:rPr>
            </w:pPr>
            <w:r>
              <w:rPr>
                <w:rFonts w:ascii="Calibri" w:hAnsi="Calibri" w:cs="Calibri"/>
                <w:color w:val="000000"/>
                <w:sz w:val="22"/>
                <w:szCs w:val="22"/>
              </w:rPr>
              <w:t>PSPREG018</w:t>
            </w:r>
          </w:p>
        </w:tc>
        <w:tc>
          <w:tcPr>
            <w:tcW w:w="6492" w:type="dxa"/>
            <w:vAlign w:val="center"/>
          </w:tcPr>
          <w:p w14:paraId="262AF6F0" w14:textId="1774378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implement recovery action</w:t>
            </w:r>
          </w:p>
        </w:tc>
        <w:tc>
          <w:tcPr>
            <w:tcW w:w="1263" w:type="dxa"/>
            <w:vAlign w:val="center"/>
          </w:tcPr>
          <w:p w14:paraId="59502343" w14:textId="608305C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2AEE794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131C28" w14:textId="1D81143C" w:rsidR="00B7122B" w:rsidRPr="00A561C5" w:rsidRDefault="00B7122B" w:rsidP="00B7122B">
            <w:pPr>
              <w:pStyle w:val="Tablebody"/>
              <w:rPr>
                <w:rFonts w:cs="Arial"/>
              </w:rPr>
            </w:pPr>
            <w:r>
              <w:rPr>
                <w:rFonts w:ascii="Calibri" w:hAnsi="Calibri" w:cs="Calibri"/>
                <w:color w:val="000000"/>
                <w:sz w:val="22"/>
                <w:szCs w:val="22"/>
              </w:rPr>
              <w:t>PSPREG021</w:t>
            </w:r>
          </w:p>
        </w:tc>
        <w:tc>
          <w:tcPr>
            <w:tcW w:w="6492" w:type="dxa"/>
            <w:vAlign w:val="center"/>
          </w:tcPr>
          <w:p w14:paraId="172BEF3E" w14:textId="7BF2081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investigation processes</w:t>
            </w:r>
          </w:p>
        </w:tc>
        <w:tc>
          <w:tcPr>
            <w:tcW w:w="1263" w:type="dxa"/>
            <w:vAlign w:val="center"/>
          </w:tcPr>
          <w:p w14:paraId="0B85E6A8" w14:textId="0F2CCFA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2047C56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D0C3BD" w14:textId="4526A177" w:rsidR="00B7122B" w:rsidRPr="00A561C5" w:rsidRDefault="00B7122B" w:rsidP="00B7122B">
            <w:pPr>
              <w:pStyle w:val="Tablebody"/>
              <w:rPr>
                <w:rFonts w:cs="Arial"/>
              </w:rPr>
            </w:pPr>
            <w:r>
              <w:rPr>
                <w:rFonts w:ascii="Calibri" w:hAnsi="Calibri" w:cs="Calibri"/>
                <w:color w:val="000000"/>
                <w:sz w:val="22"/>
                <w:szCs w:val="22"/>
              </w:rPr>
              <w:t>PSPREG026</w:t>
            </w:r>
          </w:p>
        </w:tc>
        <w:tc>
          <w:tcPr>
            <w:tcW w:w="6492" w:type="dxa"/>
            <w:vAlign w:val="center"/>
          </w:tcPr>
          <w:p w14:paraId="74F2000D" w14:textId="760D38B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Review and evaluate investigations</w:t>
            </w:r>
          </w:p>
        </w:tc>
        <w:tc>
          <w:tcPr>
            <w:tcW w:w="1263" w:type="dxa"/>
            <w:vAlign w:val="center"/>
          </w:tcPr>
          <w:p w14:paraId="02F8DD20" w14:textId="74464A5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924791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6DA20B" w14:textId="479F589A" w:rsidR="00B7122B" w:rsidRPr="00A561C5" w:rsidRDefault="00B7122B" w:rsidP="00B7122B">
            <w:pPr>
              <w:pStyle w:val="Tablebody"/>
              <w:rPr>
                <w:rFonts w:cs="Arial"/>
              </w:rPr>
            </w:pPr>
            <w:r>
              <w:rPr>
                <w:rFonts w:ascii="Calibri" w:hAnsi="Calibri" w:cs="Calibri"/>
                <w:color w:val="000000"/>
                <w:sz w:val="22"/>
                <w:szCs w:val="22"/>
              </w:rPr>
              <w:t>PSPREG031</w:t>
            </w:r>
          </w:p>
        </w:tc>
        <w:tc>
          <w:tcPr>
            <w:tcW w:w="6492" w:type="dxa"/>
            <w:vAlign w:val="center"/>
          </w:tcPr>
          <w:p w14:paraId="5DEE629A" w14:textId="4716FA2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Carry out inspections and monitoring under guidance</w:t>
            </w:r>
          </w:p>
        </w:tc>
        <w:tc>
          <w:tcPr>
            <w:tcW w:w="1263" w:type="dxa"/>
            <w:vAlign w:val="center"/>
          </w:tcPr>
          <w:p w14:paraId="1D498949" w14:textId="5787FE8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C82B58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AB519F" w14:textId="173BDEF4" w:rsidR="00B7122B" w:rsidRPr="00A561C5" w:rsidRDefault="00B7122B" w:rsidP="00B7122B">
            <w:pPr>
              <w:pStyle w:val="Tablebody"/>
              <w:rPr>
                <w:rFonts w:cs="Arial"/>
              </w:rPr>
            </w:pPr>
            <w:r>
              <w:rPr>
                <w:rFonts w:ascii="Calibri" w:hAnsi="Calibri" w:cs="Calibri"/>
                <w:color w:val="000000"/>
                <w:sz w:val="22"/>
                <w:szCs w:val="22"/>
              </w:rPr>
              <w:t>PSPREG032</w:t>
            </w:r>
          </w:p>
        </w:tc>
        <w:tc>
          <w:tcPr>
            <w:tcW w:w="6492" w:type="dxa"/>
            <w:vAlign w:val="center"/>
          </w:tcPr>
          <w:p w14:paraId="6A672F5B" w14:textId="6EE4F7A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routine inspections and monitoring</w:t>
            </w:r>
          </w:p>
        </w:tc>
        <w:tc>
          <w:tcPr>
            <w:tcW w:w="1263" w:type="dxa"/>
            <w:vAlign w:val="center"/>
          </w:tcPr>
          <w:p w14:paraId="139093CC" w14:textId="60FE9B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473EE72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29173E" w14:textId="229362B7" w:rsidR="00B7122B" w:rsidRPr="00A561C5" w:rsidRDefault="00B7122B" w:rsidP="00B7122B">
            <w:pPr>
              <w:pStyle w:val="Tablebody"/>
              <w:rPr>
                <w:rFonts w:cs="Arial"/>
              </w:rPr>
            </w:pPr>
            <w:r>
              <w:rPr>
                <w:rFonts w:ascii="Calibri" w:hAnsi="Calibri" w:cs="Calibri"/>
                <w:color w:val="000000"/>
                <w:sz w:val="22"/>
                <w:szCs w:val="22"/>
              </w:rPr>
              <w:t>PSPREG033</w:t>
            </w:r>
          </w:p>
        </w:tc>
        <w:tc>
          <w:tcPr>
            <w:tcW w:w="6492" w:type="dxa"/>
            <w:vAlign w:val="center"/>
          </w:tcPr>
          <w:p w14:paraId="506D9457" w14:textId="0B3ED2C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regulatory powers</w:t>
            </w:r>
          </w:p>
        </w:tc>
        <w:tc>
          <w:tcPr>
            <w:tcW w:w="1263" w:type="dxa"/>
            <w:vAlign w:val="center"/>
          </w:tcPr>
          <w:p w14:paraId="16E0C053" w14:textId="042832D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65</w:t>
            </w:r>
          </w:p>
        </w:tc>
      </w:tr>
      <w:tr w:rsidR="00B7122B" w:rsidRPr="00A561C5" w14:paraId="6D42438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2B006C" w14:textId="1534590D" w:rsidR="00B7122B" w:rsidRPr="00A561C5" w:rsidRDefault="00B7122B" w:rsidP="00B7122B">
            <w:pPr>
              <w:pStyle w:val="Tablebody"/>
              <w:rPr>
                <w:rFonts w:cs="Arial"/>
              </w:rPr>
            </w:pPr>
            <w:r>
              <w:rPr>
                <w:rFonts w:ascii="Calibri" w:hAnsi="Calibri" w:cs="Calibri"/>
                <w:color w:val="000000"/>
                <w:sz w:val="22"/>
                <w:szCs w:val="22"/>
              </w:rPr>
              <w:t>PSPREG034</w:t>
            </w:r>
          </w:p>
        </w:tc>
        <w:tc>
          <w:tcPr>
            <w:tcW w:w="6492" w:type="dxa"/>
            <w:vAlign w:val="center"/>
          </w:tcPr>
          <w:p w14:paraId="34BC06AE" w14:textId="1448F88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Assess compliance</w:t>
            </w:r>
          </w:p>
        </w:tc>
        <w:tc>
          <w:tcPr>
            <w:tcW w:w="1263" w:type="dxa"/>
            <w:vAlign w:val="center"/>
          </w:tcPr>
          <w:p w14:paraId="2C58FF2E" w14:textId="4E7229D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70CE29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3FB5A2" w14:textId="0CBC8ADB" w:rsidR="00B7122B" w:rsidRPr="00A561C5" w:rsidRDefault="00B7122B" w:rsidP="00B7122B">
            <w:pPr>
              <w:pStyle w:val="Tablebody"/>
              <w:rPr>
                <w:rFonts w:cs="Arial"/>
              </w:rPr>
            </w:pPr>
            <w:r>
              <w:rPr>
                <w:rFonts w:ascii="Calibri" w:hAnsi="Calibri" w:cs="Calibri"/>
                <w:color w:val="000000"/>
                <w:sz w:val="22"/>
                <w:szCs w:val="22"/>
              </w:rPr>
              <w:t>PSPREG035</w:t>
            </w:r>
          </w:p>
        </w:tc>
        <w:tc>
          <w:tcPr>
            <w:tcW w:w="6492" w:type="dxa"/>
            <w:vAlign w:val="center"/>
          </w:tcPr>
          <w:p w14:paraId="3427F446" w14:textId="3827B44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Produce formal record of interview</w:t>
            </w:r>
          </w:p>
        </w:tc>
        <w:tc>
          <w:tcPr>
            <w:tcW w:w="1263" w:type="dxa"/>
            <w:vAlign w:val="center"/>
          </w:tcPr>
          <w:p w14:paraId="7BD2F4F9" w14:textId="663C9F0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C7A94F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847DA9" w14:textId="3EAE8E97" w:rsidR="00B7122B" w:rsidRPr="00A561C5" w:rsidRDefault="00B7122B" w:rsidP="00B7122B">
            <w:pPr>
              <w:pStyle w:val="Tablebody"/>
              <w:rPr>
                <w:rFonts w:cs="Arial"/>
              </w:rPr>
            </w:pPr>
            <w:r>
              <w:rPr>
                <w:rFonts w:ascii="Calibri" w:hAnsi="Calibri" w:cs="Calibri"/>
                <w:color w:val="000000"/>
                <w:sz w:val="22"/>
                <w:szCs w:val="22"/>
              </w:rPr>
              <w:t>PSPREG036</w:t>
            </w:r>
          </w:p>
        </w:tc>
        <w:tc>
          <w:tcPr>
            <w:tcW w:w="6492" w:type="dxa"/>
            <w:vAlign w:val="center"/>
          </w:tcPr>
          <w:p w14:paraId="07D58D52" w14:textId="49A0FAA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Act on non-compliance</w:t>
            </w:r>
          </w:p>
        </w:tc>
        <w:tc>
          <w:tcPr>
            <w:tcW w:w="1263" w:type="dxa"/>
            <w:vAlign w:val="center"/>
          </w:tcPr>
          <w:p w14:paraId="269B3CDC" w14:textId="3FBD345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D3C7F1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29D09A" w14:textId="588E76C7" w:rsidR="00B7122B" w:rsidRPr="00A561C5" w:rsidRDefault="00B7122B" w:rsidP="00B7122B">
            <w:pPr>
              <w:pStyle w:val="Tablebody"/>
              <w:rPr>
                <w:rFonts w:cs="Arial"/>
              </w:rPr>
            </w:pPr>
            <w:r>
              <w:rPr>
                <w:rFonts w:ascii="Calibri" w:hAnsi="Calibri" w:cs="Calibri"/>
                <w:color w:val="000000"/>
                <w:sz w:val="22"/>
                <w:szCs w:val="22"/>
              </w:rPr>
              <w:t>PSPREG037</w:t>
            </w:r>
          </w:p>
        </w:tc>
        <w:tc>
          <w:tcPr>
            <w:tcW w:w="6492" w:type="dxa"/>
            <w:vAlign w:val="center"/>
          </w:tcPr>
          <w:p w14:paraId="33348F52" w14:textId="6C6F837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search and seizure</w:t>
            </w:r>
          </w:p>
        </w:tc>
        <w:tc>
          <w:tcPr>
            <w:tcW w:w="1263" w:type="dxa"/>
            <w:vAlign w:val="center"/>
          </w:tcPr>
          <w:p w14:paraId="026AFB6F" w14:textId="0D13378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35AFD4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FF96E7" w14:textId="35464B60" w:rsidR="00B7122B" w:rsidRPr="00A561C5" w:rsidRDefault="00B7122B" w:rsidP="00B7122B">
            <w:pPr>
              <w:pStyle w:val="Tablebody"/>
              <w:rPr>
                <w:rFonts w:cs="Arial"/>
              </w:rPr>
            </w:pPr>
            <w:r>
              <w:rPr>
                <w:rFonts w:ascii="Calibri" w:hAnsi="Calibri" w:cs="Calibri"/>
                <w:color w:val="000000"/>
                <w:sz w:val="22"/>
                <w:szCs w:val="22"/>
              </w:rPr>
              <w:t>PSPREG038</w:t>
            </w:r>
          </w:p>
        </w:tc>
        <w:tc>
          <w:tcPr>
            <w:tcW w:w="6492" w:type="dxa"/>
            <w:vAlign w:val="center"/>
          </w:tcPr>
          <w:p w14:paraId="304D106F" w14:textId="64C67C1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Give evidence</w:t>
            </w:r>
          </w:p>
        </w:tc>
        <w:tc>
          <w:tcPr>
            <w:tcW w:w="1263" w:type="dxa"/>
            <w:vAlign w:val="center"/>
          </w:tcPr>
          <w:p w14:paraId="177C371C" w14:textId="2D934C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635AB11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B5D7AE" w14:textId="06EADC04" w:rsidR="00B7122B" w:rsidRPr="00A561C5" w:rsidRDefault="00B7122B" w:rsidP="00B7122B">
            <w:pPr>
              <w:pStyle w:val="Tablebody"/>
              <w:rPr>
                <w:rFonts w:cs="Arial"/>
              </w:rPr>
            </w:pPr>
            <w:r>
              <w:rPr>
                <w:rFonts w:ascii="Calibri" w:hAnsi="Calibri" w:cs="Calibri"/>
                <w:color w:val="000000"/>
                <w:sz w:val="22"/>
                <w:szCs w:val="22"/>
              </w:rPr>
              <w:t>PSPREG039</w:t>
            </w:r>
          </w:p>
        </w:tc>
        <w:tc>
          <w:tcPr>
            <w:tcW w:w="6492" w:type="dxa"/>
            <w:vAlign w:val="center"/>
          </w:tcPr>
          <w:p w14:paraId="012010F8" w14:textId="7B072F2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Gather information through interviews</w:t>
            </w:r>
          </w:p>
        </w:tc>
        <w:tc>
          <w:tcPr>
            <w:tcW w:w="1263" w:type="dxa"/>
            <w:vAlign w:val="center"/>
          </w:tcPr>
          <w:p w14:paraId="4637BD01" w14:textId="5DAA24F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45A401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A29320" w14:textId="63582FF4" w:rsidR="00B7122B" w:rsidRPr="00A561C5" w:rsidRDefault="00B7122B" w:rsidP="00B7122B">
            <w:pPr>
              <w:pStyle w:val="Tablebody"/>
              <w:rPr>
                <w:rFonts w:cs="Arial"/>
              </w:rPr>
            </w:pPr>
            <w:r>
              <w:rPr>
                <w:rFonts w:ascii="Calibri" w:hAnsi="Calibri" w:cs="Calibri"/>
                <w:color w:val="000000"/>
                <w:sz w:val="22"/>
                <w:szCs w:val="22"/>
              </w:rPr>
              <w:t>PSPREG040</w:t>
            </w:r>
          </w:p>
        </w:tc>
        <w:tc>
          <w:tcPr>
            <w:tcW w:w="6492" w:type="dxa"/>
            <w:vAlign w:val="center"/>
          </w:tcPr>
          <w:p w14:paraId="56F3239E" w14:textId="49348DE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inspections and monitoring</w:t>
            </w:r>
          </w:p>
        </w:tc>
        <w:tc>
          <w:tcPr>
            <w:tcW w:w="1263" w:type="dxa"/>
            <w:vAlign w:val="center"/>
          </w:tcPr>
          <w:p w14:paraId="48AA3AF1" w14:textId="00342D0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267DF57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A66F4D" w14:textId="6CB07780" w:rsidR="00B7122B" w:rsidRPr="00A561C5" w:rsidRDefault="00B7122B" w:rsidP="00B7122B">
            <w:pPr>
              <w:pStyle w:val="Tablebody"/>
              <w:rPr>
                <w:rFonts w:cs="Arial"/>
              </w:rPr>
            </w:pPr>
            <w:r>
              <w:rPr>
                <w:rFonts w:ascii="Calibri" w:hAnsi="Calibri" w:cs="Calibri"/>
                <w:color w:val="000000"/>
                <w:sz w:val="22"/>
                <w:szCs w:val="22"/>
              </w:rPr>
              <w:t>PSPREG041</w:t>
            </w:r>
          </w:p>
        </w:tc>
        <w:tc>
          <w:tcPr>
            <w:tcW w:w="6492" w:type="dxa"/>
            <w:vAlign w:val="center"/>
          </w:tcPr>
          <w:p w14:paraId="390885F6" w14:textId="48E5636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surveillance</w:t>
            </w:r>
          </w:p>
        </w:tc>
        <w:tc>
          <w:tcPr>
            <w:tcW w:w="1263" w:type="dxa"/>
            <w:vAlign w:val="center"/>
          </w:tcPr>
          <w:p w14:paraId="1707EF8F" w14:textId="2323896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45AF73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7F4826" w14:textId="255A776E" w:rsidR="00B7122B" w:rsidRPr="00A561C5" w:rsidRDefault="00B7122B" w:rsidP="00B7122B">
            <w:pPr>
              <w:pStyle w:val="Tablebody"/>
              <w:rPr>
                <w:rFonts w:cs="Arial"/>
              </w:rPr>
            </w:pPr>
            <w:r>
              <w:rPr>
                <w:rFonts w:ascii="Calibri" w:hAnsi="Calibri" w:cs="Calibri"/>
                <w:color w:val="000000"/>
                <w:sz w:val="22"/>
                <w:szCs w:val="22"/>
              </w:rPr>
              <w:t>PSPREG042</w:t>
            </w:r>
          </w:p>
        </w:tc>
        <w:tc>
          <w:tcPr>
            <w:tcW w:w="6492" w:type="dxa"/>
            <w:vAlign w:val="center"/>
          </w:tcPr>
          <w:p w14:paraId="10FFB479" w14:textId="1AA46FF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Receive and validate data</w:t>
            </w:r>
          </w:p>
        </w:tc>
        <w:tc>
          <w:tcPr>
            <w:tcW w:w="1263" w:type="dxa"/>
            <w:vAlign w:val="center"/>
          </w:tcPr>
          <w:p w14:paraId="3CBB3131" w14:textId="3168D2C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118083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DD43BA" w14:textId="1D6B6AB9" w:rsidR="00B7122B" w:rsidRPr="00A561C5" w:rsidRDefault="00B7122B" w:rsidP="00B7122B">
            <w:pPr>
              <w:pStyle w:val="Tablebody"/>
              <w:rPr>
                <w:rFonts w:cs="Arial"/>
              </w:rPr>
            </w:pPr>
            <w:r>
              <w:rPr>
                <w:rFonts w:ascii="Calibri" w:hAnsi="Calibri" w:cs="Calibri"/>
                <w:color w:val="000000"/>
                <w:sz w:val="22"/>
                <w:szCs w:val="22"/>
              </w:rPr>
              <w:lastRenderedPageBreak/>
              <w:t>PSPREG043</w:t>
            </w:r>
          </w:p>
        </w:tc>
        <w:tc>
          <w:tcPr>
            <w:tcW w:w="6492" w:type="dxa"/>
            <w:vAlign w:val="center"/>
          </w:tcPr>
          <w:p w14:paraId="147BEB79" w14:textId="3CE9FEC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compliance audits</w:t>
            </w:r>
          </w:p>
        </w:tc>
        <w:tc>
          <w:tcPr>
            <w:tcW w:w="1263" w:type="dxa"/>
            <w:vAlign w:val="center"/>
          </w:tcPr>
          <w:p w14:paraId="71053D92" w14:textId="77E0857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5685BA1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C9C253" w14:textId="7B6C15C4" w:rsidR="00B7122B" w:rsidRPr="00A561C5" w:rsidRDefault="00B7122B" w:rsidP="00B7122B">
            <w:pPr>
              <w:pStyle w:val="Tablebody"/>
              <w:rPr>
                <w:rFonts w:cs="Arial"/>
              </w:rPr>
            </w:pPr>
            <w:r>
              <w:rPr>
                <w:rFonts w:ascii="Calibri" w:hAnsi="Calibri" w:cs="Calibri"/>
                <w:color w:val="000000"/>
                <w:sz w:val="22"/>
                <w:szCs w:val="22"/>
              </w:rPr>
              <w:t>PSPREG044</w:t>
            </w:r>
          </w:p>
        </w:tc>
        <w:tc>
          <w:tcPr>
            <w:tcW w:w="6492" w:type="dxa"/>
            <w:vAlign w:val="center"/>
          </w:tcPr>
          <w:p w14:paraId="31309E74" w14:textId="7C8BF8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prosecutions</w:t>
            </w:r>
          </w:p>
        </w:tc>
        <w:tc>
          <w:tcPr>
            <w:tcW w:w="1263" w:type="dxa"/>
            <w:vAlign w:val="center"/>
          </w:tcPr>
          <w:p w14:paraId="313B99BD" w14:textId="20CD74F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5E5DF28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9FC4BA" w14:textId="050D81DA" w:rsidR="00B7122B" w:rsidRPr="00A561C5" w:rsidRDefault="00B7122B" w:rsidP="00B7122B">
            <w:pPr>
              <w:pStyle w:val="Tablebody"/>
              <w:rPr>
                <w:rFonts w:cs="Arial"/>
              </w:rPr>
            </w:pPr>
            <w:r>
              <w:rPr>
                <w:rFonts w:ascii="Calibri" w:hAnsi="Calibri" w:cs="Calibri"/>
                <w:color w:val="000000"/>
                <w:sz w:val="22"/>
                <w:szCs w:val="22"/>
              </w:rPr>
              <w:t>PSPREG045</w:t>
            </w:r>
          </w:p>
        </w:tc>
        <w:tc>
          <w:tcPr>
            <w:tcW w:w="6492" w:type="dxa"/>
            <w:vAlign w:val="center"/>
          </w:tcPr>
          <w:p w14:paraId="794AE1B8" w14:textId="723B324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Supervise and carry out complex inspections and monitoring</w:t>
            </w:r>
          </w:p>
        </w:tc>
        <w:tc>
          <w:tcPr>
            <w:tcW w:w="1263" w:type="dxa"/>
            <w:vAlign w:val="center"/>
          </w:tcPr>
          <w:p w14:paraId="48C23AFE" w14:textId="6405B75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7854C25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2FCE2B" w14:textId="4A56AEAA" w:rsidR="00B7122B" w:rsidRPr="00A561C5" w:rsidRDefault="00B7122B" w:rsidP="00B7122B">
            <w:pPr>
              <w:pStyle w:val="Tablebody"/>
              <w:rPr>
                <w:rFonts w:cs="Arial"/>
              </w:rPr>
            </w:pPr>
            <w:r>
              <w:rPr>
                <w:rFonts w:ascii="Calibri" w:hAnsi="Calibri" w:cs="Calibri"/>
                <w:color w:val="000000"/>
                <w:sz w:val="22"/>
                <w:szCs w:val="22"/>
              </w:rPr>
              <w:t>PSPREG046</w:t>
            </w:r>
          </w:p>
        </w:tc>
        <w:tc>
          <w:tcPr>
            <w:tcW w:w="6492" w:type="dxa"/>
            <w:vAlign w:val="center"/>
          </w:tcPr>
          <w:p w14:paraId="68053B88" w14:textId="7A777C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investigations</w:t>
            </w:r>
          </w:p>
        </w:tc>
        <w:tc>
          <w:tcPr>
            <w:tcW w:w="1263" w:type="dxa"/>
            <w:vAlign w:val="center"/>
          </w:tcPr>
          <w:p w14:paraId="2BC9D09C" w14:textId="54EF7AE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70</w:t>
            </w:r>
          </w:p>
        </w:tc>
      </w:tr>
      <w:tr w:rsidR="00B7122B" w:rsidRPr="00A561C5" w14:paraId="760638E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E374D1" w14:textId="024A2837" w:rsidR="00B7122B" w:rsidRPr="00A561C5" w:rsidRDefault="00B7122B" w:rsidP="00B7122B">
            <w:pPr>
              <w:pStyle w:val="Tablebody"/>
              <w:rPr>
                <w:rFonts w:cs="Arial"/>
              </w:rPr>
            </w:pPr>
            <w:r>
              <w:rPr>
                <w:rFonts w:ascii="Calibri" w:hAnsi="Calibri" w:cs="Calibri"/>
                <w:color w:val="000000"/>
                <w:sz w:val="22"/>
                <w:szCs w:val="22"/>
              </w:rPr>
              <w:t>PSPREG047</w:t>
            </w:r>
          </w:p>
        </w:tc>
        <w:tc>
          <w:tcPr>
            <w:tcW w:w="6492" w:type="dxa"/>
            <w:vAlign w:val="center"/>
          </w:tcPr>
          <w:p w14:paraId="3305729C" w14:textId="71F57FF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regulatory compliance</w:t>
            </w:r>
          </w:p>
        </w:tc>
        <w:tc>
          <w:tcPr>
            <w:tcW w:w="1263" w:type="dxa"/>
            <w:vAlign w:val="center"/>
          </w:tcPr>
          <w:p w14:paraId="730A87BC" w14:textId="723B63E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09F3116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251291" w14:textId="6B755E3A" w:rsidR="00B7122B" w:rsidRPr="00A561C5" w:rsidRDefault="00B7122B" w:rsidP="00B7122B">
            <w:pPr>
              <w:pStyle w:val="Tablebody"/>
              <w:rPr>
                <w:rFonts w:cs="Arial"/>
              </w:rPr>
            </w:pPr>
            <w:r>
              <w:rPr>
                <w:rFonts w:ascii="Calibri" w:hAnsi="Calibri" w:cs="Calibri"/>
                <w:color w:val="000000"/>
                <w:sz w:val="22"/>
                <w:szCs w:val="22"/>
              </w:rPr>
              <w:t>PSPREG048</w:t>
            </w:r>
          </w:p>
        </w:tc>
        <w:tc>
          <w:tcPr>
            <w:tcW w:w="6492" w:type="dxa"/>
            <w:vAlign w:val="center"/>
          </w:tcPr>
          <w:p w14:paraId="0545FD07" w14:textId="10ACBCE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regulatory compliance</w:t>
            </w:r>
          </w:p>
        </w:tc>
        <w:tc>
          <w:tcPr>
            <w:tcW w:w="1263" w:type="dxa"/>
            <w:vAlign w:val="center"/>
          </w:tcPr>
          <w:p w14:paraId="6908996E" w14:textId="4DD797B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6C46E5D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0AC542" w14:textId="62E38731" w:rsidR="00B7122B" w:rsidRPr="00A561C5" w:rsidRDefault="00B7122B" w:rsidP="00B7122B">
            <w:pPr>
              <w:pStyle w:val="Tablebody"/>
              <w:rPr>
                <w:rFonts w:cs="Arial"/>
              </w:rPr>
            </w:pPr>
            <w:r>
              <w:rPr>
                <w:rFonts w:ascii="Calibri" w:hAnsi="Calibri" w:cs="Calibri"/>
                <w:color w:val="000000"/>
                <w:sz w:val="22"/>
                <w:szCs w:val="22"/>
              </w:rPr>
              <w:t>PSPREG049</w:t>
            </w:r>
          </w:p>
        </w:tc>
        <w:tc>
          <w:tcPr>
            <w:tcW w:w="6492" w:type="dxa"/>
            <w:vAlign w:val="center"/>
          </w:tcPr>
          <w:p w14:paraId="4B3E5303" w14:textId="4DC6427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investigations program</w:t>
            </w:r>
          </w:p>
        </w:tc>
        <w:tc>
          <w:tcPr>
            <w:tcW w:w="1263" w:type="dxa"/>
            <w:vAlign w:val="center"/>
          </w:tcPr>
          <w:p w14:paraId="3103725B" w14:textId="49F1672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635575F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95C388" w14:textId="4D0F811C" w:rsidR="00B7122B" w:rsidRPr="00A561C5" w:rsidRDefault="00B7122B" w:rsidP="00B7122B">
            <w:pPr>
              <w:pStyle w:val="Tablebody"/>
              <w:rPr>
                <w:rFonts w:cs="Arial"/>
              </w:rPr>
            </w:pPr>
            <w:r>
              <w:rPr>
                <w:rFonts w:ascii="Calibri" w:hAnsi="Calibri" w:cs="Calibri"/>
                <w:color w:val="000000"/>
                <w:sz w:val="22"/>
                <w:szCs w:val="22"/>
              </w:rPr>
              <w:t>PSPREG050</w:t>
            </w:r>
          </w:p>
        </w:tc>
        <w:tc>
          <w:tcPr>
            <w:tcW w:w="6492" w:type="dxa"/>
            <w:vAlign w:val="center"/>
          </w:tcPr>
          <w:p w14:paraId="577B1072" w14:textId="66D8FA9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measurement licensee audit</w:t>
            </w:r>
          </w:p>
        </w:tc>
        <w:tc>
          <w:tcPr>
            <w:tcW w:w="1263" w:type="dxa"/>
            <w:vAlign w:val="center"/>
          </w:tcPr>
          <w:p w14:paraId="2732CFAA" w14:textId="2D136B5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59CA7FA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EEF51E" w14:textId="5D0AEB89" w:rsidR="00B7122B" w:rsidRPr="00A561C5" w:rsidRDefault="00B7122B" w:rsidP="00B7122B">
            <w:pPr>
              <w:pStyle w:val="Tablebody"/>
              <w:rPr>
                <w:rFonts w:cs="Arial"/>
              </w:rPr>
            </w:pPr>
            <w:r>
              <w:rPr>
                <w:rFonts w:ascii="Calibri" w:hAnsi="Calibri" w:cs="Calibri"/>
                <w:color w:val="000000"/>
                <w:sz w:val="22"/>
                <w:szCs w:val="22"/>
              </w:rPr>
              <w:t>PSPREV010</w:t>
            </w:r>
          </w:p>
        </w:tc>
        <w:tc>
          <w:tcPr>
            <w:tcW w:w="6492" w:type="dxa"/>
            <w:vAlign w:val="center"/>
          </w:tcPr>
          <w:p w14:paraId="2B3E4E80" w14:textId="06FAC05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Identify and apply statute law</w:t>
            </w:r>
          </w:p>
        </w:tc>
        <w:tc>
          <w:tcPr>
            <w:tcW w:w="1263" w:type="dxa"/>
            <w:vAlign w:val="center"/>
          </w:tcPr>
          <w:p w14:paraId="10564CBC" w14:textId="5CB072D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082C1F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2699CB" w14:textId="78334BCB" w:rsidR="00B7122B" w:rsidRPr="00A561C5" w:rsidRDefault="00B7122B" w:rsidP="00B7122B">
            <w:pPr>
              <w:pStyle w:val="Tablebody"/>
              <w:rPr>
                <w:rFonts w:cs="Arial"/>
              </w:rPr>
            </w:pPr>
            <w:r>
              <w:rPr>
                <w:rFonts w:ascii="Calibri" w:hAnsi="Calibri" w:cs="Calibri"/>
                <w:color w:val="000000"/>
                <w:sz w:val="22"/>
                <w:szCs w:val="22"/>
              </w:rPr>
              <w:t>PSPREV011</w:t>
            </w:r>
          </w:p>
        </w:tc>
        <w:tc>
          <w:tcPr>
            <w:tcW w:w="6492" w:type="dxa"/>
            <w:vAlign w:val="center"/>
          </w:tcPr>
          <w:p w14:paraId="73E6E4B3" w14:textId="62EF9DD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legislative decision-making</w:t>
            </w:r>
          </w:p>
        </w:tc>
        <w:tc>
          <w:tcPr>
            <w:tcW w:w="1263" w:type="dxa"/>
            <w:vAlign w:val="center"/>
          </w:tcPr>
          <w:p w14:paraId="7BE08CB4" w14:textId="1D86F49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1C62148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D4930C" w14:textId="5D61C9CD" w:rsidR="00B7122B" w:rsidRPr="00A561C5" w:rsidRDefault="00B7122B" w:rsidP="00B7122B">
            <w:pPr>
              <w:pStyle w:val="Tablebody"/>
              <w:rPr>
                <w:rFonts w:cs="Arial"/>
              </w:rPr>
            </w:pPr>
            <w:r>
              <w:rPr>
                <w:rFonts w:ascii="Calibri" w:hAnsi="Calibri" w:cs="Calibri"/>
                <w:color w:val="000000"/>
                <w:sz w:val="22"/>
                <w:szCs w:val="22"/>
              </w:rPr>
              <w:t>PSPREV012</w:t>
            </w:r>
          </w:p>
        </w:tc>
        <w:tc>
          <w:tcPr>
            <w:tcW w:w="6492" w:type="dxa"/>
            <w:vAlign w:val="center"/>
          </w:tcPr>
          <w:p w14:paraId="4719EDF4" w14:textId="0B8796D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Manage information on legal entities, </w:t>
            </w:r>
            <w:proofErr w:type="gramStart"/>
            <w:r w:rsidRPr="00C70B34">
              <w:rPr>
                <w:rFonts w:ascii="Calibri" w:hAnsi="Calibri" w:cs="Calibri"/>
                <w:sz w:val="22"/>
                <w:szCs w:val="22"/>
              </w:rPr>
              <w:t>relationships</w:t>
            </w:r>
            <w:proofErr w:type="gramEnd"/>
            <w:r w:rsidRPr="00C70B34">
              <w:rPr>
                <w:rFonts w:ascii="Calibri" w:hAnsi="Calibri" w:cs="Calibri"/>
                <w:sz w:val="22"/>
                <w:szCs w:val="22"/>
              </w:rPr>
              <w:t xml:space="preserve"> and property</w:t>
            </w:r>
          </w:p>
        </w:tc>
        <w:tc>
          <w:tcPr>
            <w:tcW w:w="1263" w:type="dxa"/>
            <w:vAlign w:val="center"/>
          </w:tcPr>
          <w:p w14:paraId="48CA8521" w14:textId="6BB36A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2F382C8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FEFF88" w14:textId="5D09EF57" w:rsidR="00B7122B" w:rsidRPr="00A561C5" w:rsidRDefault="00B7122B" w:rsidP="00B7122B">
            <w:pPr>
              <w:pStyle w:val="Tablebody"/>
              <w:rPr>
                <w:rFonts w:cs="Arial"/>
              </w:rPr>
            </w:pPr>
            <w:r>
              <w:rPr>
                <w:rFonts w:ascii="Calibri" w:hAnsi="Calibri" w:cs="Calibri"/>
                <w:color w:val="000000"/>
                <w:sz w:val="22"/>
                <w:szCs w:val="22"/>
              </w:rPr>
              <w:t>PSPREV013</w:t>
            </w:r>
          </w:p>
        </w:tc>
        <w:tc>
          <w:tcPr>
            <w:tcW w:w="6492" w:type="dxa"/>
            <w:vAlign w:val="center"/>
          </w:tcPr>
          <w:p w14:paraId="139DC0A7" w14:textId="612FCF0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and assess contracts</w:t>
            </w:r>
          </w:p>
        </w:tc>
        <w:tc>
          <w:tcPr>
            <w:tcW w:w="1263" w:type="dxa"/>
            <w:vAlign w:val="center"/>
          </w:tcPr>
          <w:p w14:paraId="25F47BA5" w14:textId="0225DAA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7BD58E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D58279" w14:textId="0142A286" w:rsidR="00B7122B" w:rsidRPr="00A561C5" w:rsidRDefault="00B7122B" w:rsidP="00B7122B">
            <w:pPr>
              <w:pStyle w:val="Tablebody"/>
              <w:rPr>
                <w:rFonts w:cs="Arial"/>
              </w:rPr>
            </w:pPr>
            <w:r>
              <w:rPr>
                <w:rFonts w:ascii="Calibri" w:hAnsi="Calibri" w:cs="Calibri"/>
                <w:color w:val="000000"/>
                <w:sz w:val="22"/>
                <w:szCs w:val="22"/>
              </w:rPr>
              <w:t>PSPREV014</w:t>
            </w:r>
          </w:p>
        </w:tc>
        <w:tc>
          <w:tcPr>
            <w:tcW w:w="6492" w:type="dxa"/>
            <w:vAlign w:val="center"/>
          </w:tcPr>
          <w:p w14:paraId="23FB0AB7" w14:textId="74619E5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Assess applications for grants, </w:t>
            </w:r>
            <w:proofErr w:type="gramStart"/>
            <w:r w:rsidRPr="00C70B34">
              <w:rPr>
                <w:rFonts w:ascii="Calibri" w:hAnsi="Calibri" w:cs="Calibri"/>
                <w:sz w:val="22"/>
                <w:szCs w:val="22"/>
              </w:rPr>
              <w:t>subsidies</w:t>
            </w:r>
            <w:proofErr w:type="gramEnd"/>
            <w:r w:rsidRPr="00C70B34">
              <w:rPr>
                <w:rFonts w:ascii="Calibri" w:hAnsi="Calibri" w:cs="Calibri"/>
                <w:sz w:val="22"/>
                <w:szCs w:val="22"/>
              </w:rPr>
              <w:t xml:space="preserve"> and rebates</w:t>
            </w:r>
          </w:p>
        </w:tc>
        <w:tc>
          <w:tcPr>
            <w:tcW w:w="1263" w:type="dxa"/>
            <w:vAlign w:val="center"/>
          </w:tcPr>
          <w:p w14:paraId="70D6CF24" w14:textId="600427C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4EE3D97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FAE3B6" w14:textId="1A778CC3" w:rsidR="00B7122B" w:rsidRPr="00A561C5" w:rsidRDefault="00B7122B" w:rsidP="00B7122B">
            <w:pPr>
              <w:pStyle w:val="Tablebody"/>
              <w:rPr>
                <w:rFonts w:cs="Arial"/>
              </w:rPr>
            </w:pPr>
            <w:r>
              <w:rPr>
                <w:rFonts w:ascii="Calibri" w:hAnsi="Calibri" w:cs="Calibri"/>
                <w:color w:val="000000"/>
                <w:sz w:val="22"/>
                <w:szCs w:val="22"/>
              </w:rPr>
              <w:t>PSPREV015</w:t>
            </w:r>
          </w:p>
        </w:tc>
        <w:tc>
          <w:tcPr>
            <w:tcW w:w="6492" w:type="dxa"/>
            <w:vAlign w:val="center"/>
          </w:tcPr>
          <w:p w14:paraId="5EFE977B" w14:textId="775FCB8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returns-based taxes</w:t>
            </w:r>
          </w:p>
        </w:tc>
        <w:tc>
          <w:tcPr>
            <w:tcW w:w="1263" w:type="dxa"/>
            <w:vAlign w:val="center"/>
          </w:tcPr>
          <w:p w14:paraId="680625C5" w14:textId="3110378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EE76AB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1C1B21" w14:textId="562F6AD8" w:rsidR="00B7122B" w:rsidRPr="00A561C5" w:rsidRDefault="00B7122B" w:rsidP="00B7122B">
            <w:pPr>
              <w:pStyle w:val="Tablebody"/>
              <w:rPr>
                <w:rFonts w:cs="Arial"/>
              </w:rPr>
            </w:pPr>
            <w:r>
              <w:rPr>
                <w:rFonts w:ascii="Calibri" w:hAnsi="Calibri" w:cs="Calibri"/>
                <w:color w:val="000000"/>
                <w:sz w:val="22"/>
                <w:szCs w:val="22"/>
              </w:rPr>
              <w:t>PSPREV016</w:t>
            </w:r>
          </w:p>
        </w:tc>
        <w:tc>
          <w:tcPr>
            <w:tcW w:w="6492" w:type="dxa"/>
            <w:vAlign w:val="center"/>
          </w:tcPr>
          <w:p w14:paraId="2B497D15" w14:textId="7422C5C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Determine land tax liability</w:t>
            </w:r>
          </w:p>
        </w:tc>
        <w:tc>
          <w:tcPr>
            <w:tcW w:w="1263" w:type="dxa"/>
            <w:vAlign w:val="center"/>
          </w:tcPr>
          <w:p w14:paraId="3D505C08" w14:textId="750A069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43E060F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DEC39B" w14:textId="1CAB7140" w:rsidR="00B7122B" w:rsidRPr="00A561C5" w:rsidRDefault="00B7122B" w:rsidP="00B7122B">
            <w:pPr>
              <w:pStyle w:val="Tablebody"/>
              <w:rPr>
                <w:rFonts w:cs="Arial"/>
              </w:rPr>
            </w:pPr>
            <w:r>
              <w:rPr>
                <w:rFonts w:ascii="Calibri" w:hAnsi="Calibri" w:cs="Calibri"/>
                <w:color w:val="000000"/>
                <w:sz w:val="22"/>
                <w:szCs w:val="22"/>
              </w:rPr>
              <w:t>PSPREV017</w:t>
            </w:r>
          </w:p>
        </w:tc>
        <w:tc>
          <w:tcPr>
            <w:tcW w:w="6492" w:type="dxa"/>
            <w:vAlign w:val="center"/>
          </w:tcPr>
          <w:p w14:paraId="3202E78D" w14:textId="7824661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Determine stamp duties</w:t>
            </w:r>
          </w:p>
        </w:tc>
        <w:tc>
          <w:tcPr>
            <w:tcW w:w="1263" w:type="dxa"/>
            <w:vAlign w:val="center"/>
          </w:tcPr>
          <w:p w14:paraId="3479E8AF" w14:textId="276E33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D283B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453284" w14:textId="49B72B12" w:rsidR="00B7122B" w:rsidRPr="00A561C5" w:rsidRDefault="00B7122B" w:rsidP="00B7122B">
            <w:pPr>
              <w:pStyle w:val="Tablebody"/>
              <w:rPr>
                <w:rFonts w:cs="Arial"/>
              </w:rPr>
            </w:pPr>
            <w:r>
              <w:rPr>
                <w:rFonts w:ascii="Calibri" w:hAnsi="Calibri" w:cs="Calibri"/>
                <w:color w:val="000000"/>
                <w:sz w:val="22"/>
                <w:szCs w:val="22"/>
              </w:rPr>
              <w:t>PSPREV018</w:t>
            </w:r>
          </w:p>
        </w:tc>
        <w:tc>
          <w:tcPr>
            <w:tcW w:w="6492" w:type="dxa"/>
            <w:vAlign w:val="center"/>
          </w:tcPr>
          <w:p w14:paraId="61AFB802" w14:textId="12FC28E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Administer levies, </w:t>
            </w:r>
            <w:proofErr w:type="gramStart"/>
            <w:r w:rsidRPr="00C70B34">
              <w:rPr>
                <w:rFonts w:ascii="Calibri" w:hAnsi="Calibri" w:cs="Calibri"/>
                <w:sz w:val="22"/>
                <w:szCs w:val="22"/>
              </w:rPr>
              <w:t>fines</w:t>
            </w:r>
            <w:proofErr w:type="gramEnd"/>
            <w:r w:rsidRPr="00C70B34">
              <w:rPr>
                <w:rFonts w:ascii="Calibri" w:hAnsi="Calibri" w:cs="Calibri"/>
                <w:sz w:val="22"/>
                <w:szCs w:val="22"/>
              </w:rPr>
              <w:t xml:space="preserve"> and other taxes</w:t>
            </w:r>
          </w:p>
        </w:tc>
        <w:tc>
          <w:tcPr>
            <w:tcW w:w="1263" w:type="dxa"/>
            <w:vAlign w:val="center"/>
          </w:tcPr>
          <w:p w14:paraId="2D331E90" w14:textId="6EBA1E2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341ED3A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82A125" w14:textId="752492A4" w:rsidR="00B7122B" w:rsidRPr="00A561C5" w:rsidRDefault="00B7122B" w:rsidP="00B7122B">
            <w:pPr>
              <w:pStyle w:val="Tablebody"/>
              <w:rPr>
                <w:rFonts w:cs="Arial"/>
              </w:rPr>
            </w:pPr>
            <w:r>
              <w:rPr>
                <w:rFonts w:ascii="Calibri" w:hAnsi="Calibri" w:cs="Calibri"/>
                <w:color w:val="000000"/>
                <w:sz w:val="22"/>
                <w:szCs w:val="22"/>
              </w:rPr>
              <w:t>PSPSEC007</w:t>
            </w:r>
          </w:p>
        </w:tc>
        <w:tc>
          <w:tcPr>
            <w:tcW w:w="6492" w:type="dxa"/>
            <w:vAlign w:val="center"/>
          </w:tcPr>
          <w:p w14:paraId="3C6D0041" w14:textId="171A85C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and advise on government security procedures</w:t>
            </w:r>
          </w:p>
        </w:tc>
        <w:tc>
          <w:tcPr>
            <w:tcW w:w="1263" w:type="dxa"/>
            <w:vAlign w:val="center"/>
          </w:tcPr>
          <w:p w14:paraId="3CAF8219" w14:textId="6F8BFCC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D5E6ED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F512CE" w14:textId="686D99C3" w:rsidR="00B7122B" w:rsidRPr="00A561C5" w:rsidRDefault="00B7122B" w:rsidP="00B7122B">
            <w:pPr>
              <w:pStyle w:val="Tablebody"/>
              <w:rPr>
                <w:rFonts w:cs="Arial"/>
              </w:rPr>
            </w:pPr>
            <w:r>
              <w:rPr>
                <w:rFonts w:ascii="Calibri" w:hAnsi="Calibri" w:cs="Calibri"/>
                <w:color w:val="000000"/>
                <w:sz w:val="22"/>
                <w:szCs w:val="22"/>
              </w:rPr>
              <w:t>PSPSEC010</w:t>
            </w:r>
          </w:p>
        </w:tc>
        <w:tc>
          <w:tcPr>
            <w:tcW w:w="6492" w:type="dxa"/>
            <w:vAlign w:val="center"/>
          </w:tcPr>
          <w:p w14:paraId="64DF3B08" w14:textId="4FB0B9A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government security briefings</w:t>
            </w:r>
          </w:p>
        </w:tc>
        <w:tc>
          <w:tcPr>
            <w:tcW w:w="1263" w:type="dxa"/>
            <w:vAlign w:val="center"/>
          </w:tcPr>
          <w:p w14:paraId="62E885B5" w14:textId="49CF70D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360D53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213ED8" w14:textId="3628F040" w:rsidR="00B7122B" w:rsidRPr="00A561C5" w:rsidRDefault="00B7122B" w:rsidP="00B7122B">
            <w:pPr>
              <w:pStyle w:val="Tablebody"/>
              <w:rPr>
                <w:rFonts w:cs="Arial"/>
              </w:rPr>
            </w:pPr>
            <w:r>
              <w:rPr>
                <w:rFonts w:ascii="Calibri" w:hAnsi="Calibri" w:cs="Calibri"/>
                <w:color w:val="000000"/>
                <w:sz w:val="22"/>
                <w:szCs w:val="22"/>
              </w:rPr>
              <w:t>PSPSEC011</w:t>
            </w:r>
          </w:p>
        </w:tc>
        <w:tc>
          <w:tcPr>
            <w:tcW w:w="6492" w:type="dxa"/>
            <w:vAlign w:val="center"/>
          </w:tcPr>
          <w:p w14:paraId="3F74B52B" w14:textId="5B95A2A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Assess security risks</w:t>
            </w:r>
          </w:p>
        </w:tc>
        <w:tc>
          <w:tcPr>
            <w:tcW w:w="1263" w:type="dxa"/>
            <w:vAlign w:val="center"/>
          </w:tcPr>
          <w:p w14:paraId="7B56FE25" w14:textId="168E1E5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3098E3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0FC268" w14:textId="652DB2A2" w:rsidR="00B7122B" w:rsidRPr="00A561C5" w:rsidRDefault="00B7122B" w:rsidP="00B7122B">
            <w:pPr>
              <w:pStyle w:val="Tablebody"/>
              <w:rPr>
                <w:rFonts w:cs="Arial"/>
              </w:rPr>
            </w:pPr>
            <w:r>
              <w:rPr>
                <w:rFonts w:ascii="Calibri" w:hAnsi="Calibri" w:cs="Calibri"/>
                <w:color w:val="000000"/>
                <w:sz w:val="22"/>
                <w:szCs w:val="22"/>
              </w:rPr>
              <w:t>PSPSEC012</w:t>
            </w:r>
          </w:p>
        </w:tc>
        <w:tc>
          <w:tcPr>
            <w:tcW w:w="6492" w:type="dxa"/>
            <w:vAlign w:val="center"/>
          </w:tcPr>
          <w:p w14:paraId="04A20E1D" w14:textId="252AED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security risk management plans</w:t>
            </w:r>
          </w:p>
        </w:tc>
        <w:tc>
          <w:tcPr>
            <w:tcW w:w="1263" w:type="dxa"/>
            <w:vAlign w:val="center"/>
          </w:tcPr>
          <w:p w14:paraId="58042B9A" w14:textId="7ADEBE3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3D7E2D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4E0E05" w14:textId="4E347855" w:rsidR="00B7122B" w:rsidRPr="00A561C5" w:rsidRDefault="00B7122B" w:rsidP="00B7122B">
            <w:pPr>
              <w:pStyle w:val="Tablebody"/>
              <w:rPr>
                <w:rFonts w:cs="Arial"/>
              </w:rPr>
            </w:pPr>
            <w:r>
              <w:rPr>
                <w:rFonts w:ascii="Calibri" w:hAnsi="Calibri" w:cs="Calibri"/>
                <w:color w:val="000000"/>
                <w:sz w:val="22"/>
                <w:szCs w:val="22"/>
              </w:rPr>
              <w:lastRenderedPageBreak/>
              <w:t>PSPSEC013</w:t>
            </w:r>
          </w:p>
        </w:tc>
        <w:tc>
          <w:tcPr>
            <w:tcW w:w="6492" w:type="dxa"/>
            <w:vAlign w:val="center"/>
          </w:tcPr>
          <w:p w14:paraId="587C7AD4" w14:textId="4DF936C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and monitor security risk management plans</w:t>
            </w:r>
          </w:p>
        </w:tc>
        <w:tc>
          <w:tcPr>
            <w:tcW w:w="1263" w:type="dxa"/>
            <w:vAlign w:val="center"/>
          </w:tcPr>
          <w:p w14:paraId="3A810CE1" w14:textId="6CB88C8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2959B3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B8F46" w14:textId="7EF4BF88" w:rsidR="00B7122B" w:rsidRPr="00A561C5" w:rsidRDefault="00B7122B" w:rsidP="00B7122B">
            <w:pPr>
              <w:pStyle w:val="Tablebody"/>
              <w:rPr>
                <w:rFonts w:cs="Arial"/>
              </w:rPr>
            </w:pPr>
            <w:r>
              <w:rPr>
                <w:rFonts w:ascii="Calibri" w:hAnsi="Calibri" w:cs="Calibri"/>
                <w:color w:val="000000"/>
                <w:sz w:val="22"/>
                <w:szCs w:val="22"/>
              </w:rPr>
              <w:t>PSPSEC014</w:t>
            </w:r>
          </w:p>
        </w:tc>
        <w:tc>
          <w:tcPr>
            <w:tcW w:w="6492" w:type="dxa"/>
            <w:vAlign w:val="center"/>
          </w:tcPr>
          <w:p w14:paraId="20F46D0A" w14:textId="0E64BB2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protective security</w:t>
            </w:r>
          </w:p>
        </w:tc>
        <w:tc>
          <w:tcPr>
            <w:tcW w:w="1263" w:type="dxa"/>
            <w:vAlign w:val="center"/>
          </w:tcPr>
          <w:p w14:paraId="5C07CECE" w14:textId="496D36B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1623A1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8646E7" w14:textId="7DD8D900" w:rsidR="00B7122B" w:rsidRPr="00A561C5" w:rsidRDefault="00B7122B" w:rsidP="00B7122B">
            <w:pPr>
              <w:pStyle w:val="Tablebody"/>
              <w:rPr>
                <w:rFonts w:cs="Arial"/>
              </w:rPr>
            </w:pPr>
            <w:r>
              <w:rPr>
                <w:rFonts w:ascii="Calibri" w:hAnsi="Calibri" w:cs="Calibri"/>
                <w:color w:val="000000"/>
                <w:sz w:val="22"/>
                <w:szCs w:val="22"/>
              </w:rPr>
              <w:t>PSPSEC015</w:t>
            </w:r>
          </w:p>
        </w:tc>
        <w:tc>
          <w:tcPr>
            <w:tcW w:w="6492" w:type="dxa"/>
            <w:vAlign w:val="center"/>
          </w:tcPr>
          <w:p w14:paraId="555AFD22" w14:textId="0309E2F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Communicate security awareness</w:t>
            </w:r>
          </w:p>
        </w:tc>
        <w:tc>
          <w:tcPr>
            <w:tcW w:w="1263" w:type="dxa"/>
            <w:vAlign w:val="center"/>
          </w:tcPr>
          <w:p w14:paraId="1EADECCD" w14:textId="2D55E5D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B18A82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53EFA4" w14:textId="535F5275" w:rsidR="00B7122B" w:rsidRPr="00A561C5" w:rsidRDefault="00B7122B" w:rsidP="00B7122B">
            <w:pPr>
              <w:pStyle w:val="Tablebody"/>
              <w:rPr>
                <w:rFonts w:cs="Arial"/>
              </w:rPr>
            </w:pPr>
            <w:r>
              <w:rPr>
                <w:rFonts w:ascii="Calibri" w:hAnsi="Calibri" w:cs="Calibri"/>
                <w:color w:val="000000"/>
                <w:sz w:val="22"/>
                <w:szCs w:val="22"/>
              </w:rPr>
              <w:t>PSPSEC018</w:t>
            </w:r>
          </w:p>
        </w:tc>
        <w:tc>
          <w:tcPr>
            <w:tcW w:w="6492" w:type="dxa"/>
            <w:vAlign w:val="center"/>
          </w:tcPr>
          <w:p w14:paraId="7B1D28F6" w14:textId="0AEB2BD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Secure government assets</w:t>
            </w:r>
          </w:p>
        </w:tc>
        <w:tc>
          <w:tcPr>
            <w:tcW w:w="1263" w:type="dxa"/>
            <w:vAlign w:val="center"/>
          </w:tcPr>
          <w:p w14:paraId="28B96306" w14:textId="7AFCDE8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C8F41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C584E8" w14:textId="51F270BB" w:rsidR="00B7122B" w:rsidRPr="00A561C5" w:rsidRDefault="00B7122B" w:rsidP="00B7122B">
            <w:pPr>
              <w:pStyle w:val="Tablebody"/>
              <w:rPr>
                <w:rFonts w:cs="Arial"/>
              </w:rPr>
            </w:pPr>
            <w:r>
              <w:rPr>
                <w:rFonts w:ascii="Calibri" w:hAnsi="Calibri" w:cs="Calibri"/>
                <w:color w:val="000000"/>
                <w:sz w:val="22"/>
                <w:szCs w:val="22"/>
              </w:rPr>
              <w:t>PSPSEC019</w:t>
            </w:r>
          </w:p>
        </w:tc>
        <w:tc>
          <w:tcPr>
            <w:tcW w:w="6492" w:type="dxa"/>
            <w:vAlign w:val="center"/>
          </w:tcPr>
          <w:p w14:paraId="168887A2" w14:textId="5CDBA80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Respond to government security incidents</w:t>
            </w:r>
          </w:p>
        </w:tc>
        <w:tc>
          <w:tcPr>
            <w:tcW w:w="1263" w:type="dxa"/>
            <w:vAlign w:val="center"/>
          </w:tcPr>
          <w:p w14:paraId="0EC8130B" w14:textId="71CAC6B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2CA4F87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71EDF9" w14:textId="0B35A1EA" w:rsidR="00B7122B" w:rsidRPr="00A561C5" w:rsidRDefault="00B7122B" w:rsidP="00B7122B">
            <w:pPr>
              <w:pStyle w:val="Tablebody"/>
              <w:rPr>
                <w:rFonts w:cs="Arial"/>
              </w:rPr>
            </w:pPr>
            <w:r>
              <w:rPr>
                <w:rFonts w:ascii="Calibri" w:hAnsi="Calibri" w:cs="Calibri"/>
                <w:color w:val="000000"/>
                <w:sz w:val="22"/>
                <w:szCs w:val="22"/>
              </w:rPr>
              <w:t>PSPSEC020</w:t>
            </w:r>
          </w:p>
        </w:tc>
        <w:tc>
          <w:tcPr>
            <w:tcW w:w="6492" w:type="dxa"/>
            <w:vAlign w:val="center"/>
          </w:tcPr>
          <w:p w14:paraId="25C35894" w14:textId="23913C3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security awareness sessions</w:t>
            </w:r>
          </w:p>
        </w:tc>
        <w:tc>
          <w:tcPr>
            <w:tcW w:w="1263" w:type="dxa"/>
            <w:vAlign w:val="center"/>
          </w:tcPr>
          <w:p w14:paraId="5229E78D" w14:textId="15C0CCC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4B239D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63BE77" w14:textId="207C8EE4" w:rsidR="00B7122B" w:rsidRPr="00A561C5" w:rsidRDefault="00B7122B" w:rsidP="00B7122B">
            <w:pPr>
              <w:pStyle w:val="Tablebody"/>
              <w:rPr>
                <w:rFonts w:cs="Arial"/>
              </w:rPr>
            </w:pPr>
            <w:r>
              <w:rPr>
                <w:rFonts w:ascii="Calibri" w:hAnsi="Calibri" w:cs="Calibri"/>
                <w:color w:val="000000"/>
                <w:sz w:val="22"/>
                <w:szCs w:val="22"/>
              </w:rPr>
              <w:t>PSPSEC021</w:t>
            </w:r>
          </w:p>
        </w:tc>
        <w:tc>
          <w:tcPr>
            <w:tcW w:w="6492" w:type="dxa"/>
            <w:vAlign w:val="center"/>
          </w:tcPr>
          <w:p w14:paraId="408EC029" w14:textId="658274D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government security risk analysis</w:t>
            </w:r>
          </w:p>
        </w:tc>
        <w:tc>
          <w:tcPr>
            <w:tcW w:w="1263" w:type="dxa"/>
            <w:vAlign w:val="center"/>
          </w:tcPr>
          <w:p w14:paraId="3F6EB212" w14:textId="58C8C51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7E6D6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49108" w14:textId="293E595A" w:rsidR="00B7122B" w:rsidRPr="00A561C5" w:rsidRDefault="00B7122B" w:rsidP="00B7122B">
            <w:pPr>
              <w:pStyle w:val="Tablebody"/>
              <w:rPr>
                <w:rFonts w:cs="Arial"/>
              </w:rPr>
            </w:pPr>
            <w:r>
              <w:rPr>
                <w:rFonts w:ascii="Calibri" w:hAnsi="Calibri" w:cs="Calibri"/>
                <w:color w:val="000000"/>
                <w:sz w:val="22"/>
                <w:szCs w:val="22"/>
              </w:rPr>
              <w:t>PSPSEC022</w:t>
            </w:r>
          </w:p>
        </w:tc>
        <w:tc>
          <w:tcPr>
            <w:tcW w:w="6492" w:type="dxa"/>
            <w:vAlign w:val="center"/>
          </w:tcPr>
          <w:p w14:paraId="0BDCD506" w14:textId="57F6A2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security risk treatments</w:t>
            </w:r>
          </w:p>
        </w:tc>
        <w:tc>
          <w:tcPr>
            <w:tcW w:w="1263" w:type="dxa"/>
            <w:vAlign w:val="center"/>
          </w:tcPr>
          <w:p w14:paraId="31E4F70F" w14:textId="2BC687F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473234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205478" w14:textId="7A5ABD8F" w:rsidR="00B7122B" w:rsidRPr="00A561C5" w:rsidRDefault="00B7122B" w:rsidP="00B7122B">
            <w:pPr>
              <w:pStyle w:val="Tablebody"/>
              <w:rPr>
                <w:rFonts w:cs="Arial"/>
              </w:rPr>
            </w:pPr>
            <w:r>
              <w:rPr>
                <w:rFonts w:ascii="Calibri" w:hAnsi="Calibri" w:cs="Calibri"/>
                <w:color w:val="000000"/>
                <w:sz w:val="22"/>
                <w:szCs w:val="22"/>
              </w:rPr>
              <w:t>PSPSEC023</w:t>
            </w:r>
          </w:p>
        </w:tc>
        <w:tc>
          <w:tcPr>
            <w:tcW w:w="6492" w:type="dxa"/>
            <w:vAlign w:val="center"/>
          </w:tcPr>
          <w:p w14:paraId="095525E3" w14:textId="062704F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personnel security assessments</w:t>
            </w:r>
          </w:p>
        </w:tc>
        <w:tc>
          <w:tcPr>
            <w:tcW w:w="1263" w:type="dxa"/>
            <w:vAlign w:val="center"/>
          </w:tcPr>
          <w:p w14:paraId="229B21F9" w14:textId="21F5844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D7FD5D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4C1444" w14:textId="62E00210" w:rsidR="00B7122B" w:rsidRPr="00A561C5" w:rsidRDefault="00B7122B" w:rsidP="00B7122B">
            <w:pPr>
              <w:pStyle w:val="Tablebody"/>
              <w:rPr>
                <w:rFonts w:cs="Arial"/>
              </w:rPr>
            </w:pPr>
            <w:r>
              <w:rPr>
                <w:rFonts w:ascii="Calibri" w:hAnsi="Calibri" w:cs="Calibri"/>
                <w:color w:val="000000"/>
                <w:sz w:val="22"/>
                <w:szCs w:val="22"/>
              </w:rPr>
              <w:t>PSPSEC024</w:t>
            </w:r>
          </w:p>
        </w:tc>
        <w:tc>
          <w:tcPr>
            <w:tcW w:w="6492" w:type="dxa"/>
            <w:vAlign w:val="center"/>
          </w:tcPr>
          <w:p w14:paraId="11B250B8" w14:textId="46BC06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sensitive information</w:t>
            </w:r>
          </w:p>
        </w:tc>
        <w:tc>
          <w:tcPr>
            <w:tcW w:w="1263" w:type="dxa"/>
            <w:vAlign w:val="center"/>
          </w:tcPr>
          <w:p w14:paraId="00CF586C" w14:textId="364277D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57F35B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9249B" w14:textId="2EFD85D9" w:rsidR="00B7122B" w:rsidRPr="00A561C5" w:rsidRDefault="00B7122B" w:rsidP="00B7122B">
            <w:pPr>
              <w:pStyle w:val="Tablebody"/>
              <w:rPr>
                <w:rFonts w:cs="Arial"/>
              </w:rPr>
            </w:pPr>
            <w:r>
              <w:rPr>
                <w:rFonts w:ascii="Calibri" w:hAnsi="Calibri" w:cs="Calibri"/>
                <w:color w:val="000000"/>
                <w:sz w:val="22"/>
                <w:szCs w:val="22"/>
              </w:rPr>
              <w:t>PSPSEC025</w:t>
            </w:r>
          </w:p>
        </w:tc>
        <w:tc>
          <w:tcPr>
            <w:tcW w:w="6492" w:type="dxa"/>
            <w:vAlign w:val="center"/>
          </w:tcPr>
          <w:p w14:paraId="58AE1185" w14:textId="4F04958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security awareness</w:t>
            </w:r>
          </w:p>
        </w:tc>
        <w:tc>
          <w:tcPr>
            <w:tcW w:w="1263" w:type="dxa"/>
            <w:vAlign w:val="center"/>
          </w:tcPr>
          <w:p w14:paraId="28E2F289" w14:textId="7DE8F84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F449F3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DCECAA" w14:textId="6D8A1B14" w:rsidR="00B7122B" w:rsidRPr="00A561C5" w:rsidRDefault="00B7122B" w:rsidP="00B7122B">
            <w:pPr>
              <w:pStyle w:val="Tablebody"/>
              <w:rPr>
                <w:rFonts w:cs="Arial"/>
              </w:rPr>
            </w:pPr>
            <w:r>
              <w:rPr>
                <w:rFonts w:ascii="Calibri" w:hAnsi="Calibri" w:cs="Calibri"/>
                <w:color w:val="000000"/>
                <w:sz w:val="22"/>
                <w:szCs w:val="22"/>
              </w:rPr>
              <w:t>PSPTIS001</w:t>
            </w:r>
          </w:p>
        </w:tc>
        <w:tc>
          <w:tcPr>
            <w:tcW w:w="6492" w:type="dxa"/>
            <w:vAlign w:val="center"/>
          </w:tcPr>
          <w:p w14:paraId="2E701D29" w14:textId="663DB33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codes and standards to ethical practice</w:t>
            </w:r>
          </w:p>
        </w:tc>
        <w:tc>
          <w:tcPr>
            <w:tcW w:w="1263" w:type="dxa"/>
            <w:vAlign w:val="center"/>
          </w:tcPr>
          <w:p w14:paraId="1E1B7AD9" w14:textId="681052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72BA1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BDF7EF" w14:textId="553690C3" w:rsidR="00B7122B" w:rsidRPr="00A561C5" w:rsidRDefault="00B7122B" w:rsidP="00B7122B">
            <w:pPr>
              <w:pStyle w:val="Tablebody"/>
              <w:rPr>
                <w:rFonts w:cs="Arial"/>
              </w:rPr>
            </w:pPr>
            <w:r>
              <w:rPr>
                <w:rFonts w:ascii="Calibri" w:hAnsi="Calibri" w:cs="Calibri"/>
                <w:color w:val="000000"/>
                <w:sz w:val="22"/>
                <w:szCs w:val="22"/>
              </w:rPr>
              <w:t>PSPTIS002</w:t>
            </w:r>
          </w:p>
        </w:tc>
        <w:tc>
          <w:tcPr>
            <w:tcW w:w="6492" w:type="dxa"/>
            <w:vAlign w:val="center"/>
          </w:tcPr>
          <w:p w14:paraId="3FDD594D" w14:textId="295C640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Build glossaries for translating and interpreting assignments</w:t>
            </w:r>
          </w:p>
        </w:tc>
        <w:tc>
          <w:tcPr>
            <w:tcW w:w="1263" w:type="dxa"/>
            <w:vAlign w:val="center"/>
          </w:tcPr>
          <w:p w14:paraId="29B7B1C5" w14:textId="58763C8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C70B34" w:rsidRPr="00A561C5" w14:paraId="585DD11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D9A990" w14:textId="5A3D34A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PSPTIS003</w:t>
            </w:r>
          </w:p>
        </w:tc>
        <w:tc>
          <w:tcPr>
            <w:tcW w:w="6492" w:type="dxa"/>
            <w:vAlign w:val="center"/>
          </w:tcPr>
          <w:p w14:paraId="684AF5B1" w14:textId="791AD0D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to translate and interpret</w:t>
            </w:r>
          </w:p>
        </w:tc>
        <w:tc>
          <w:tcPr>
            <w:tcW w:w="1263" w:type="dxa"/>
            <w:vAlign w:val="center"/>
          </w:tcPr>
          <w:p w14:paraId="1EC07539" w14:textId="14CA11C9"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62C7EC4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5F697B" w14:textId="27190B7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PSPTIS004</w:t>
            </w:r>
          </w:p>
        </w:tc>
        <w:tc>
          <w:tcPr>
            <w:tcW w:w="6492" w:type="dxa"/>
            <w:vAlign w:val="center"/>
          </w:tcPr>
          <w:p w14:paraId="545E6CB3" w14:textId="06DA681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career planning</w:t>
            </w:r>
          </w:p>
        </w:tc>
        <w:tc>
          <w:tcPr>
            <w:tcW w:w="1263" w:type="dxa"/>
            <w:vAlign w:val="center"/>
          </w:tcPr>
          <w:p w14:paraId="457CE0C6" w14:textId="03D91919"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4C3886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DB97D6" w14:textId="3AA4918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PSPTIS020</w:t>
            </w:r>
          </w:p>
        </w:tc>
        <w:tc>
          <w:tcPr>
            <w:tcW w:w="6492" w:type="dxa"/>
            <w:vAlign w:val="center"/>
          </w:tcPr>
          <w:p w14:paraId="015C9C07" w14:textId="566F996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Analyse text types for translation of </w:t>
            </w:r>
            <w:proofErr w:type="gramStart"/>
            <w:r w:rsidRPr="00C70B34">
              <w:rPr>
                <w:rFonts w:ascii="Calibri" w:hAnsi="Calibri" w:cs="Calibri"/>
                <w:sz w:val="22"/>
                <w:szCs w:val="22"/>
              </w:rPr>
              <w:t>general purpose</w:t>
            </w:r>
            <w:proofErr w:type="gramEnd"/>
            <w:r w:rsidRPr="00C70B34">
              <w:rPr>
                <w:rFonts w:ascii="Calibri" w:hAnsi="Calibri" w:cs="Calibri"/>
                <w:sz w:val="22"/>
                <w:szCs w:val="22"/>
              </w:rPr>
              <w:t xml:space="preserve"> texts (LOTE-English)</w:t>
            </w:r>
          </w:p>
        </w:tc>
        <w:tc>
          <w:tcPr>
            <w:tcW w:w="1263" w:type="dxa"/>
            <w:vAlign w:val="center"/>
          </w:tcPr>
          <w:p w14:paraId="58DA5D42" w14:textId="125D929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793EE83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22AAAE" w14:textId="2ACE445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PSPTIS021</w:t>
            </w:r>
          </w:p>
        </w:tc>
        <w:tc>
          <w:tcPr>
            <w:tcW w:w="6492" w:type="dxa"/>
            <w:vAlign w:val="center"/>
          </w:tcPr>
          <w:p w14:paraId="36FAB7AB" w14:textId="46216785"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and certify non-narrative texts</w:t>
            </w:r>
          </w:p>
        </w:tc>
        <w:tc>
          <w:tcPr>
            <w:tcW w:w="1263" w:type="dxa"/>
            <w:vAlign w:val="center"/>
          </w:tcPr>
          <w:p w14:paraId="4B64E8AC" w14:textId="0A8D3AF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4759F06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678B1D" w14:textId="671B49C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PSPTIS022</w:t>
            </w:r>
          </w:p>
        </w:tc>
        <w:tc>
          <w:tcPr>
            <w:tcW w:w="6492" w:type="dxa"/>
            <w:vAlign w:val="center"/>
          </w:tcPr>
          <w:p w14:paraId="0850D57E" w14:textId="1CE943E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general purpose texts from English to LOTE</w:t>
            </w:r>
          </w:p>
        </w:tc>
        <w:tc>
          <w:tcPr>
            <w:tcW w:w="1263" w:type="dxa"/>
            <w:vAlign w:val="center"/>
          </w:tcPr>
          <w:p w14:paraId="201B034A" w14:textId="3BDF1078"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189FA92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FCF1E1" w14:textId="7787A8BA"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PSPTIS023</w:t>
            </w:r>
          </w:p>
        </w:tc>
        <w:tc>
          <w:tcPr>
            <w:tcW w:w="6492" w:type="dxa"/>
            <w:vAlign w:val="center"/>
          </w:tcPr>
          <w:p w14:paraId="29D82ADE" w14:textId="2A60DF4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general purpose texts from LOTE to English</w:t>
            </w:r>
          </w:p>
        </w:tc>
        <w:tc>
          <w:tcPr>
            <w:tcW w:w="1263" w:type="dxa"/>
            <w:vAlign w:val="center"/>
          </w:tcPr>
          <w:p w14:paraId="64F1503A" w14:textId="6163975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7EC711A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C004A9" w14:textId="44B2B76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PSPTIS024</w:t>
            </w:r>
          </w:p>
        </w:tc>
        <w:tc>
          <w:tcPr>
            <w:tcW w:w="6492" w:type="dxa"/>
            <w:vAlign w:val="center"/>
          </w:tcPr>
          <w:p w14:paraId="777F8D99" w14:textId="1733DF57"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general purpose LOTE texts to be translated</w:t>
            </w:r>
          </w:p>
        </w:tc>
        <w:tc>
          <w:tcPr>
            <w:tcW w:w="1263" w:type="dxa"/>
            <w:vAlign w:val="center"/>
          </w:tcPr>
          <w:p w14:paraId="73682E59" w14:textId="3C0BC10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4D0C96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693DD6" w14:textId="29FA159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lastRenderedPageBreak/>
              <w:t>PSPTIS025</w:t>
            </w:r>
          </w:p>
        </w:tc>
        <w:tc>
          <w:tcPr>
            <w:tcW w:w="6492" w:type="dxa"/>
            <w:vAlign w:val="center"/>
          </w:tcPr>
          <w:p w14:paraId="4B762344" w14:textId="7A1C3EF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general purpose English texts to be translated</w:t>
            </w:r>
          </w:p>
        </w:tc>
        <w:tc>
          <w:tcPr>
            <w:tcW w:w="1263" w:type="dxa"/>
            <w:vAlign w:val="center"/>
          </w:tcPr>
          <w:p w14:paraId="0E33D075" w14:textId="28A776A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0FA45E0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87657" w14:textId="3B7F82B7"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PSPTIS026</w:t>
            </w:r>
          </w:p>
        </w:tc>
        <w:tc>
          <w:tcPr>
            <w:tcW w:w="6492" w:type="dxa"/>
            <w:vAlign w:val="center"/>
          </w:tcPr>
          <w:p w14:paraId="5A20BCDF" w14:textId="25C67A1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written LOTE proficiency in different subjects and cultural contexts</w:t>
            </w:r>
          </w:p>
        </w:tc>
        <w:tc>
          <w:tcPr>
            <w:tcW w:w="1263" w:type="dxa"/>
            <w:vAlign w:val="center"/>
          </w:tcPr>
          <w:p w14:paraId="34FAABFA" w14:textId="4A47063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334B91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E03748" w14:textId="21C58255"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PSPTIS027</w:t>
            </w:r>
          </w:p>
        </w:tc>
        <w:tc>
          <w:tcPr>
            <w:tcW w:w="6492" w:type="dxa"/>
            <w:vAlign w:val="center"/>
          </w:tcPr>
          <w:p w14:paraId="70B5C342" w14:textId="3125CC6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written English proficiency in different subjects and cultural contexts</w:t>
            </w:r>
          </w:p>
        </w:tc>
        <w:tc>
          <w:tcPr>
            <w:tcW w:w="1263" w:type="dxa"/>
            <w:vAlign w:val="center"/>
          </w:tcPr>
          <w:p w14:paraId="0810AFCB" w14:textId="121E3C0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7C576DB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C4068" w14:textId="2CF147B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PSPTIS040</w:t>
            </w:r>
          </w:p>
        </w:tc>
        <w:tc>
          <w:tcPr>
            <w:tcW w:w="6492" w:type="dxa"/>
            <w:vAlign w:val="center"/>
          </w:tcPr>
          <w:p w14:paraId="6C6FCF16" w14:textId="3F57E36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general dialogue settings (LOTE-English)</w:t>
            </w:r>
          </w:p>
        </w:tc>
        <w:tc>
          <w:tcPr>
            <w:tcW w:w="1263" w:type="dxa"/>
            <w:vAlign w:val="center"/>
          </w:tcPr>
          <w:p w14:paraId="18688232" w14:textId="29BCF18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100</w:t>
            </w:r>
          </w:p>
        </w:tc>
      </w:tr>
      <w:tr w:rsidR="00C70B34" w:rsidRPr="00A561C5" w14:paraId="06546CB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3DA8F9" w14:textId="508A26C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PSPTIS041</w:t>
            </w:r>
          </w:p>
        </w:tc>
        <w:tc>
          <w:tcPr>
            <w:tcW w:w="6492" w:type="dxa"/>
            <w:vAlign w:val="center"/>
          </w:tcPr>
          <w:p w14:paraId="41884960" w14:textId="5EFE614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general monologue settings (LOTE-English)</w:t>
            </w:r>
          </w:p>
        </w:tc>
        <w:tc>
          <w:tcPr>
            <w:tcW w:w="1263" w:type="dxa"/>
            <w:vAlign w:val="center"/>
          </w:tcPr>
          <w:p w14:paraId="2473B787" w14:textId="5FE5E6F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80</w:t>
            </w:r>
          </w:p>
        </w:tc>
      </w:tr>
      <w:tr w:rsidR="00C70B34" w:rsidRPr="00A561C5" w14:paraId="1C3F3F8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7D9490" w14:textId="11DA37D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PSPTIS042</w:t>
            </w:r>
          </w:p>
        </w:tc>
        <w:tc>
          <w:tcPr>
            <w:tcW w:w="6492" w:type="dxa"/>
            <w:vAlign w:val="center"/>
          </w:tcPr>
          <w:p w14:paraId="0BB91CE0" w14:textId="7B9E2AF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discourses in general settings</w:t>
            </w:r>
          </w:p>
        </w:tc>
        <w:tc>
          <w:tcPr>
            <w:tcW w:w="1263" w:type="dxa"/>
            <w:vAlign w:val="center"/>
          </w:tcPr>
          <w:p w14:paraId="57957891" w14:textId="7DE263F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4169C4D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4F30C5" w14:textId="7121399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PSPTIS043</w:t>
            </w:r>
          </w:p>
        </w:tc>
        <w:tc>
          <w:tcPr>
            <w:tcW w:w="6492" w:type="dxa"/>
            <w:vAlign w:val="center"/>
          </w:tcPr>
          <w:p w14:paraId="030EBCAD" w14:textId="22AC423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subject matter terminology in interpreting (LOTE-English)</w:t>
            </w:r>
          </w:p>
        </w:tc>
        <w:tc>
          <w:tcPr>
            <w:tcW w:w="1263" w:type="dxa"/>
            <w:vAlign w:val="center"/>
          </w:tcPr>
          <w:p w14:paraId="6768FAC8" w14:textId="4575B790"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50ADD5F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98A092" w14:textId="500FD8E4"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PSPTIS044</w:t>
            </w:r>
          </w:p>
        </w:tc>
        <w:tc>
          <w:tcPr>
            <w:tcW w:w="6492" w:type="dxa"/>
            <w:vAlign w:val="center"/>
          </w:tcPr>
          <w:p w14:paraId="7D54E79D" w14:textId="0B008AE8"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LOTE proficiency in different subjects and cultural contexts</w:t>
            </w:r>
          </w:p>
        </w:tc>
        <w:tc>
          <w:tcPr>
            <w:tcW w:w="1263" w:type="dxa"/>
            <w:vAlign w:val="center"/>
          </w:tcPr>
          <w:p w14:paraId="3D46656D" w14:textId="2EDDA539"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267FFC9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BFA2A0" w14:textId="0818455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PSPTIS045</w:t>
            </w:r>
          </w:p>
        </w:tc>
        <w:tc>
          <w:tcPr>
            <w:tcW w:w="6492" w:type="dxa"/>
            <w:vAlign w:val="center"/>
          </w:tcPr>
          <w:p w14:paraId="21CE891A" w14:textId="2629C978"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English proficiency in different subjects and cultural contexts</w:t>
            </w:r>
          </w:p>
        </w:tc>
        <w:tc>
          <w:tcPr>
            <w:tcW w:w="1263" w:type="dxa"/>
            <w:vAlign w:val="center"/>
          </w:tcPr>
          <w:p w14:paraId="0B6E6E09" w14:textId="2C22BB6A"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BC8C9B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F4712" w14:textId="4B7C9B8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PSPTIS046</w:t>
            </w:r>
          </w:p>
        </w:tc>
        <w:tc>
          <w:tcPr>
            <w:tcW w:w="6492" w:type="dxa"/>
            <w:vAlign w:val="center"/>
          </w:tcPr>
          <w:p w14:paraId="44064EB0" w14:textId="0667C24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education terminology in interpreting (LOTE-English)</w:t>
            </w:r>
          </w:p>
        </w:tc>
        <w:tc>
          <w:tcPr>
            <w:tcW w:w="1263" w:type="dxa"/>
            <w:vAlign w:val="center"/>
          </w:tcPr>
          <w:p w14:paraId="410584EA" w14:textId="559583D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6903452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A6DFCB" w14:textId="63EF018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PSPTIS047</w:t>
            </w:r>
          </w:p>
        </w:tc>
        <w:tc>
          <w:tcPr>
            <w:tcW w:w="6492" w:type="dxa"/>
            <w:vAlign w:val="center"/>
          </w:tcPr>
          <w:p w14:paraId="72E45F96" w14:textId="631B7E8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health terminology in interpreting (LOTE-English)</w:t>
            </w:r>
          </w:p>
        </w:tc>
        <w:tc>
          <w:tcPr>
            <w:tcW w:w="1263" w:type="dxa"/>
            <w:vAlign w:val="center"/>
          </w:tcPr>
          <w:p w14:paraId="3E33EC76" w14:textId="30D0CD2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6772AA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1A5A4A" w14:textId="555AB358"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PSPTIS048</w:t>
            </w:r>
          </w:p>
        </w:tc>
        <w:tc>
          <w:tcPr>
            <w:tcW w:w="6492" w:type="dxa"/>
            <w:vAlign w:val="center"/>
          </w:tcPr>
          <w:p w14:paraId="36069BFB" w14:textId="139F2BE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legal terminology in interpreting (LOTE-English)</w:t>
            </w:r>
          </w:p>
        </w:tc>
        <w:tc>
          <w:tcPr>
            <w:tcW w:w="1263" w:type="dxa"/>
            <w:vAlign w:val="center"/>
          </w:tcPr>
          <w:p w14:paraId="369AB085" w14:textId="5C65380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22C1D24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5573C3" w14:textId="32244ED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PSPTIS060</w:t>
            </w:r>
          </w:p>
        </w:tc>
        <w:tc>
          <w:tcPr>
            <w:tcW w:w="6492" w:type="dxa"/>
            <w:vAlign w:val="center"/>
          </w:tcPr>
          <w:p w14:paraId="1C46DB55" w14:textId="35F0B10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Analyse text types for translation of special purpose texts (LOTE-English)</w:t>
            </w:r>
          </w:p>
        </w:tc>
        <w:tc>
          <w:tcPr>
            <w:tcW w:w="1263" w:type="dxa"/>
            <w:vAlign w:val="center"/>
          </w:tcPr>
          <w:p w14:paraId="65590280" w14:textId="6DC4DC4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49E3AC4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E43DE1" w14:textId="344324C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PSPTIS061</w:t>
            </w:r>
          </w:p>
        </w:tc>
        <w:tc>
          <w:tcPr>
            <w:tcW w:w="6492" w:type="dxa"/>
            <w:vAlign w:val="center"/>
          </w:tcPr>
          <w:p w14:paraId="4326A11A" w14:textId="0EE6946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Quality </w:t>
            </w:r>
            <w:proofErr w:type="gramStart"/>
            <w:r w:rsidRPr="00C70B34">
              <w:rPr>
                <w:rFonts w:ascii="Calibri" w:hAnsi="Calibri" w:cs="Calibri"/>
                <w:sz w:val="22"/>
                <w:szCs w:val="22"/>
              </w:rPr>
              <w:t>assure</w:t>
            </w:r>
            <w:proofErr w:type="gramEnd"/>
            <w:r w:rsidRPr="00C70B34">
              <w:rPr>
                <w:rFonts w:ascii="Calibri" w:hAnsi="Calibri" w:cs="Calibri"/>
                <w:sz w:val="22"/>
                <w:szCs w:val="22"/>
              </w:rPr>
              <w:t xml:space="preserve"> translations</w:t>
            </w:r>
          </w:p>
        </w:tc>
        <w:tc>
          <w:tcPr>
            <w:tcW w:w="1263" w:type="dxa"/>
            <w:vAlign w:val="center"/>
          </w:tcPr>
          <w:p w14:paraId="3BFF3D69" w14:textId="3ED6F58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57D7424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76B5C" w14:textId="5796F16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PSPTIS062</w:t>
            </w:r>
          </w:p>
        </w:tc>
        <w:tc>
          <w:tcPr>
            <w:tcW w:w="6492" w:type="dxa"/>
            <w:vAlign w:val="center"/>
          </w:tcPr>
          <w:p w14:paraId="22AE9179" w14:textId="54B895D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special purpose texts from English to LOTE</w:t>
            </w:r>
          </w:p>
        </w:tc>
        <w:tc>
          <w:tcPr>
            <w:tcW w:w="1263" w:type="dxa"/>
            <w:vAlign w:val="center"/>
          </w:tcPr>
          <w:p w14:paraId="1E0F9BC3" w14:textId="485988F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6F11422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BF560B" w14:textId="2DE82B1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PSPTIS063</w:t>
            </w:r>
          </w:p>
        </w:tc>
        <w:tc>
          <w:tcPr>
            <w:tcW w:w="6492" w:type="dxa"/>
            <w:vAlign w:val="center"/>
          </w:tcPr>
          <w:p w14:paraId="3D54DFDA" w14:textId="3ECB115D"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special purpose texts from LOTE to English</w:t>
            </w:r>
          </w:p>
        </w:tc>
        <w:tc>
          <w:tcPr>
            <w:tcW w:w="1263" w:type="dxa"/>
            <w:vAlign w:val="center"/>
          </w:tcPr>
          <w:p w14:paraId="7C1C91C6" w14:textId="0F65F31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3FACACE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12BE8C" w14:textId="552C0FE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PSPTIS064</w:t>
            </w:r>
          </w:p>
        </w:tc>
        <w:tc>
          <w:tcPr>
            <w:tcW w:w="6492" w:type="dxa"/>
            <w:vAlign w:val="center"/>
          </w:tcPr>
          <w:p w14:paraId="0B24B144" w14:textId="1669DFA4"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special purpose English texts to be translated</w:t>
            </w:r>
          </w:p>
        </w:tc>
        <w:tc>
          <w:tcPr>
            <w:tcW w:w="1263" w:type="dxa"/>
            <w:vAlign w:val="center"/>
          </w:tcPr>
          <w:p w14:paraId="19B13E38" w14:textId="76B55331"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40BCEB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53143F" w14:textId="25457CFB"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PSPTIS065</w:t>
            </w:r>
          </w:p>
        </w:tc>
        <w:tc>
          <w:tcPr>
            <w:tcW w:w="6492" w:type="dxa"/>
            <w:vAlign w:val="center"/>
          </w:tcPr>
          <w:p w14:paraId="263C9F36" w14:textId="75D87E86"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special purpose LOTE texts to be translated</w:t>
            </w:r>
          </w:p>
        </w:tc>
        <w:tc>
          <w:tcPr>
            <w:tcW w:w="1263" w:type="dxa"/>
            <w:vAlign w:val="center"/>
          </w:tcPr>
          <w:p w14:paraId="7EB4AADD" w14:textId="0D7AD69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2BCEF6A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34D63F" w14:textId="3C88094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PSPTIS066</w:t>
            </w:r>
          </w:p>
        </w:tc>
        <w:tc>
          <w:tcPr>
            <w:tcW w:w="6492" w:type="dxa"/>
            <w:vAlign w:val="center"/>
          </w:tcPr>
          <w:p w14:paraId="470BF877" w14:textId="49D96E4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theories to translating and interpreting work practices</w:t>
            </w:r>
          </w:p>
        </w:tc>
        <w:tc>
          <w:tcPr>
            <w:tcW w:w="1263" w:type="dxa"/>
            <w:vAlign w:val="center"/>
          </w:tcPr>
          <w:p w14:paraId="3147D54F" w14:textId="35690A3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0AB6CF8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0B0494" w14:textId="19BA9B95"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lastRenderedPageBreak/>
              <w:t>PSPTIS067</w:t>
            </w:r>
          </w:p>
        </w:tc>
        <w:tc>
          <w:tcPr>
            <w:tcW w:w="6492" w:type="dxa"/>
            <w:vAlign w:val="center"/>
          </w:tcPr>
          <w:p w14:paraId="46BB832C" w14:textId="26EF594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written LOTE proficiency in different subjects and cultural contexts</w:t>
            </w:r>
          </w:p>
        </w:tc>
        <w:tc>
          <w:tcPr>
            <w:tcW w:w="1263" w:type="dxa"/>
            <w:vAlign w:val="center"/>
          </w:tcPr>
          <w:p w14:paraId="22A40DEC" w14:textId="4741C553"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1BDF3DE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01BB46" w14:textId="413BDFA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PSPTIS068</w:t>
            </w:r>
          </w:p>
        </w:tc>
        <w:tc>
          <w:tcPr>
            <w:tcW w:w="6492" w:type="dxa"/>
            <w:vAlign w:val="center"/>
          </w:tcPr>
          <w:p w14:paraId="6C7A4A8A" w14:textId="30FF4BE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written English proficiency in different subjects and cultural contexts</w:t>
            </w:r>
          </w:p>
        </w:tc>
        <w:tc>
          <w:tcPr>
            <w:tcW w:w="1263" w:type="dxa"/>
            <w:vAlign w:val="center"/>
          </w:tcPr>
          <w:p w14:paraId="2A8A6F5E" w14:textId="4D10A98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D06820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4494E2" w14:textId="13445F2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PSPTIS069</w:t>
            </w:r>
          </w:p>
        </w:tc>
        <w:tc>
          <w:tcPr>
            <w:tcW w:w="6492" w:type="dxa"/>
            <w:vAlign w:val="center"/>
          </w:tcPr>
          <w:p w14:paraId="7F106E4D" w14:textId="410272F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Maintain and enhance professional practice</w:t>
            </w:r>
          </w:p>
        </w:tc>
        <w:tc>
          <w:tcPr>
            <w:tcW w:w="1263" w:type="dxa"/>
            <w:vAlign w:val="center"/>
          </w:tcPr>
          <w:p w14:paraId="346475C3" w14:textId="16006E5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09ED952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329E2E" w14:textId="299654A1"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PSPTIS070</w:t>
            </w:r>
          </w:p>
        </w:tc>
        <w:tc>
          <w:tcPr>
            <w:tcW w:w="6492" w:type="dxa"/>
            <w:vAlign w:val="center"/>
          </w:tcPr>
          <w:p w14:paraId="1FEB1677" w14:textId="0739677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translated transcripts</w:t>
            </w:r>
          </w:p>
        </w:tc>
        <w:tc>
          <w:tcPr>
            <w:tcW w:w="1263" w:type="dxa"/>
            <w:vAlign w:val="center"/>
          </w:tcPr>
          <w:p w14:paraId="18C99F36" w14:textId="404375A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2470F85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5EA9A7" w14:textId="7704982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PSPTIS071</w:t>
            </w:r>
          </w:p>
        </w:tc>
        <w:tc>
          <w:tcPr>
            <w:tcW w:w="6492" w:type="dxa"/>
            <w:vAlign w:val="center"/>
          </w:tcPr>
          <w:p w14:paraId="539F219E" w14:textId="064EC567"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multimedia source material</w:t>
            </w:r>
          </w:p>
        </w:tc>
        <w:tc>
          <w:tcPr>
            <w:tcW w:w="1263" w:type="dxa"/>
            <w:vAlign w:val="center"/>
          </w:tcPr>
          <w:p w14:paraId="1AD97BD9" w14:textId="16F7A5C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7517A6D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6F1AB6" w14:textId="35A0C22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PSPTIS072</w:t>
            </w:r>
          </w:p>
        </w:tc>
        <w:tc>
          <w:tcPr>
            <w:tcW w:w="6492" w:type="dxa"/>
            <w:vAlign w:val="center"/>
          </w:tcPr>
          <w:p w14:paraId="40605F88" w14:textId="7346193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translation technology</w:t>
            </w:r>
          </w:p>
        </w:tc>
        <w:tc>
          <w:tcPr>
            <w:tcW w:w="1263" w:type="dxa"/>
            <w:vAlign w:val="center"/>
          </w:tcPr>
          <w:p w14:paraId="4C3DACB6" w14:textId="6342C0F3"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3935399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4F942B" w14:textId="12F1264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PSPTIS080</w:t>
            </w:r>
          </w:p>
        </w:tc>
        <w:tc>
          <w:tcPr>
            <w:tcW w:w="6492" w:type="dxa"/>
            <w:vAlign w:val="center"/>
          </w:tcPr>
          <w:p w14:paraId="45F40D5D" w14:textId="4856899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complex dialogue settings (LOTE-English)</w:t>
            </w:r>
          </w:p>
        </w:tc>
        <w:tc>
          <w:tcPr>
            <w:tcW w:w="1263" w:type="dxa"/>
            <w:vAlign w:val="center"/>
          </w:tcPr>
          <w:p w14:paraId="3EB17729" w14:textId="3AE98C9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100</w:t>
            </w:r>
          </w:p>
        </w:tc>
      </w:tr>
      <w:tr w:rsidR="00C70B34" w:rsidRPr="00A561C5" w14:paraId="07243B8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AB96DA" w14:textId="2CC29CA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PSPTIS081</w:t>
            </w:r>
          </w:p>
        </w:tc>
        <w:tc>
          <w:tcPr>
            <w:tcW w:w="6492" w:type="dxa"/>
            <w:vAlign w:val="center"/>
          </w:tcPr>
          <w:p w14:paraId="0EC70356" w14:textId="41005D74"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complex monologue settings (LOTE-English)</w:t>
            </w:r>
          </w:p>
        </w:tc>
        <w:tc>
          <w:tcPr>
            <w:tcW w:w="1263" w:type="dxa"/>
            <w:vAlign w:val="center"/>
          </w:tcPr>
          <w:p w14:paraId="03D7C16E" w14:textId="460DFA1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100</w:t>
            </w:r>
          </w:p>
        </w:tc>
      </w:tr>
      <w:tr w:rsidR="00C70B34" w:rsidRPr="00A561C5" w14:paraId="6B14A0D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9E9CEA" w14:textId="2141159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PSPTIS082</w:t>
            </w:r>
          </w:p>
        </w:tc>
        <w:tc>
          <w:tcPr>
            <w:tcW w:w="6492" w:type="dxa"/>
            <w:vAlign w:val="center"/>
          </w:tcPr>
          <w:p w14:paraId="4FF68E3B" w14:textId="58E6CACD"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through communication media</w:t>
            </w:r>
          </w:p>
        </w:tc>
        <w:tc>
          <w:tcPr>
            <w:tcW w:w="1263" w:type="dxa"/>
            <w:vAlign w:val="center"/>
          </w:tcPr>
          <w:p w14:paraId="40BB4360" w14:textId="28FEFF1A"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3749C5E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12B6CD" w14:textId="598D601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PSPTIS083</w:t>
            </w:r>
          </w:p>
        </w:tc>
        <w:tc>
          <w:tcPr>
            <w:tcW w:w="6492" w:type="dxa"/>
            <w:vAlign w:val="center"/>
          </w:tcPr>
          <w:p w14:paraId="09FB9E55" w14:textId="1FACFFF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discourses in complex settings</w:t>
            </w:r>
          </w:p>
        </w:tc>
        <w:tc>
          <w:tcPr>
            <w:tcW w:w="1263" w:type="dxa"/>
            <w:vAlign w:val="center"/>
          </w:tcPr>
          <w:p w14:paraId="14F5DDC7" w14:textId="4AE39E5C"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272F71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0FDF5C" w14:textId="193F192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PSPTIS084</w:t>
            </w:r>
          </w:p>
        </w:tc>
        <w:tc>
          <w:tcPr>
            <w:tcW w:w="6492" w:type="dxa"/>
            <w:vAlign w:val="center"/>
          </w:tcPr>
          <w:p w14:paraId="7CF8BB9D" w14:textId="24B4859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Sight </w:t>
            </w:r>
            <w:proofErr w:type="gramStart"/>
            <w:r w:rsidRPr="00C70B34">
              <w:rPr>
                <w:rFonts w:ascii="Calibri" w:hAnsi="Calibri" w:cs="Calibri"/>
                <w:sz w:val="22"/>
                <w:szCs w:val="22"/>
              </w:rPr>
              <w:t>translate</w:t>
            </w:r>
            <w:proofErr w:type="gramEnd"/>
            <w:r w:rsidRPr="00C70B34">
              <w:rPr>
                <w:rFonts w:ascii="Calibri" w:hAnsi="Calibri" w:cs="Calibri"/>
                <w:sz w:val="22"/>
                <w:szCs w:val="22"/>
              </w:rPr>
              <w:t xml:space="preserve"> (LOTE-English)</w:t>
            </w:r>
          </w:p>
        </w:tc>
        <w:tc>
          <w:tcPr>
            <w:tcW w:w="1263" w:type="dxa"/>
            <w:vAlign w:val="center"/>
          </w:tcPr>
          <w:p w14:paraId="6D426527" w14:textId="3C75FA4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198CB3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A1296F" w14:textId="15102CE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PSPTIS085</w:t>
            </w:r>
          </w:p>
        </w:tc>
        <w:tc>
          <w:tcPr>
            <w:tcW w:w="6492" w:type="dxa"/>
            <w:vAlign w:val="center"/>
          </w:tcPr>
          <w:p w14:paraId="08BF8056" w14:textId="28972DA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subject area terminology in interpreting (LOTE-English)</w:t>
            </w:r>
          </w:p>
        </w:tc>
        <w:tc>
          <w:tcPr>
            <w:tcW w:w="1263" w:type="dxa"/>
            <w:vAlign w:val="center"/>
          </w:tcPr>
          <w:p w14:paraId="35AB2435" w14:textId="4ABE243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0E10397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680244" w14:textId="7B7F8088"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PSPTIS086</w:t>
            </w:r>
          </w:p>
        </w:tc>
        <w:tc>
          <w:tcPr>
            <w:tcW w:w="6492" w:type="dxa"/>
            <w:vAlign w:val="center"/>
          </w:tcPr>
          <w:p w14:paraId="402BCF2F" w14:textId="6572D09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chuchotage (whispered simultaneous) to interpret (LOTE-English)</w:t>
            </w:r>
          </w:p>
        </w:tc>
        <w:tc>
          <w:tcPr>
            <w:tcW w:w="1263" w:type="dxa"/>
            <w:vAlign w:val="center"/>
          </w:tcPr>
          <w:p w14:paraId="6BB807CD" w14:textId="00B96CB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707D43E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7E65DC" w14:textId="648BF72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PSPTIS087</w:t>
            </w:r>
          </w:p>
        </w:tc>
        <w:tc>
          <w:tcPr>
            <w:tcW w:w="6492" w:type="dxa"/>
            <w:vAlign w:val="center"/>
          </w:tcPr>
          <w:p w14:paraId="4A168D1A" w14:textId="6896659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note taking to recall and reproduce source messages (LOTE-English)</w:t>
            </w:r>
          </w:p>
        </w:tc>
        <w:tc>
          <w:tcPr>
            <w:tcW w:w="1263" w:type="dxa"/>
            <w:vAlign w:val="center"/>
          </w:tcPr>
          <w:p w14:paraId="5E2FF2AA" w14:textId="6CC555C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0DE1FA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A01749" w14:textId="6977DAE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PSPTIS088</w:t>
            </w:r>
          </w:p>
        </w:tc>
        <w:tc>
          <w:tcPr>
            <w:tcW w:w="6492" w:type="dxa"/>
            <w:vAlign w:val="center"/>
          </w:tcPr>
          <w:p w14:paraId="67AA00A4" w14:textId="3614B6B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LOTE proficiency in different subjects and cultural contexts</w:t>
            </w:r>
          </w:p>
        </w:tc>
        <w:tc>
          <w:tcPr>
            <w:tcW w:w="1263" w:type="dxa"/>
            <w:vAlign w:val="center"/>
          </w:tcPr>
          <w:p w14:paraId="7FE78B76" w14:textId="53B16CA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6E1FFBB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226E86" w14:textId="58A33AE2"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PSPTIS089</w:t>
            </w:r>
          </w:p>
        </w:tc>
        <w:tc>
          <w:tcPr>
            <w:tcW w:w="6492" w:type="dxa"/>
            <w:vAlign w:val="center"/>
          </w:tcPr>
          <w:p w14:paraId="27F6E904" w14:textId="0916CA9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English proficiency in different subjects and cultural contexts</w:t>
            </w:r>
          </w:p>
        </w:tc>
        <w:tc>
          <w:tcPr>
            <w:tcW w:w="1263" w:type="dxa"/>
            <w:vAlign w:val="center"/>
          </w:tcPr>
          <w:p w14:paraId="46560C3B" w14:textId="4A67D30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5885F7F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C7918C" w14:textId="0C18C11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PSPTIS090</w:t>
            </w:r>
          </w:p>
        </w:tc>
        <w:tc>
          <w:tcPr>
            <w:tcW w:w="6492" w:type="dxa"/>
            <w:vAlign w:val="center"/>
          </w:tcPr>
          <w:p w14:paraId="07277916" w14:textId="2CB5472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as part of a team</w:t>
            </w:r>
          </w:p>
        </w:tc>
        <w:tc>
          <w:tcPr>
            <w:tcW w:w="1263" w:type="dxa"/>
            <w:vAlign w:val="center"/>
          </w:tcPr>
          <w:p w14:paraId="105CF093" w14:textId="4176B5C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38546A7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814860" w14:textId="02283F48"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PSPTIS091</w:t>
            </w:r>
          </w:p>
        </w:tc>
        <w:tc>
          <w:tcPr>
            <w:tcW w:w="6492" w:type="dxa"/>
            <w:vAlign w:val="center"/>
          </w:tcPr>
          <w:p w14:paraId="4DC27E0A" w14:textId="5D10522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education terminology in interpreting (LOTE-English)</w:t>
            </w:r>
          </w:p>
        </w:tc>
        <w:tc>
          <w:tcPr>
            <w:tcW w:w="1263" w:type="dxa"/>
            <w:vAlign w:val="center"/>
          </w:tcPr>
          <w:p w14:paraId="396A2684" w14:textId="562D317C"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264FCF5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0CF940" w14:textId="1ED0482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PSPTIS092</w:t>
            </w:r>
          </w:p>
        </w:tc>
        <w:tc>
          <w:tcPr>
            <w:tcW w:w="6492" w:type="dxa"/>
            <w:vAlign w:val="center"/>
          </w:tcPr>
          <w:p w14:paraId="57C2E51D" w14:textId="376DAFE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health terminology in interpreting (LOTE-English)</w:t>
            </w:r>
          </w:p>
        </w:tc>
        <w:tc>
          <w:tcPr>
            <w:tcW w:w="1263" w:type="dxa"/>
            <w:vAlign w:val="center"/>
          </w:tcPr>
          <w:p w14:paraId="6ADC73B5" w14:textId="0602FF2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672E54C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C168BB" w14:textId="3C04204A"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lastRenderedPageBreak/>
              <w:t>PSPTIS093</w:t>
            </w:r>
          </w:p>
        </w:tc>
        <w:tc>
          <w:tcPr>
            <w:tcW w:w="6492" w:type="dxa"/>
            <w:vAlign w:val="center"/>
          </w:tcPr>
          <w:p w14:paraId="2ADBA2AE" w14:textId="0557808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legal terminology in interpreting (LOTE-English)</w:t>
            </w:r>
          </w:p>
        </w:tc>
        <w:tc>
          <w:tcPr>
            <w:tcW w:w="1263" w:type="dxa"/>
            <w:vAlign w:val="center"/>
          </w:tcPr>
          <w:p w14:paraId="46FCB165" w14:textId="08EAF6D1"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0D1E07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4E5FEB" w14:textId="390B6AB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PSPTIS100</w:t>
            </w:r>
          </w:p>
        </w:tc>
        <w:tc>
          <w:tcPr>
            <w:tcW w:w="6492" w:type="dxa"/>
            <w:vAlign w:val="center"/>
          </w:tcPr>
          <w:p w14:paraId="7BC27377" w14:textId="060AEB6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codes and standards to professional judgement</w:t>
            </w:r>
          </w:p>
        </w:tc>
        <w:tc>
          <w:tcPr>
            <w:tcW w:w="1263" w:type="dxa"/>
            <w:vAlign w:val="center"/>
          </w:tcPr>
          <w:p w14:paraId="6DD485CD" w14:textId="6BF62D07"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3A24747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034C0F" w14:textId="5E2A587B"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PSPTIS101</w:t>
            </w:r>
          </w:p>
        </w:tc>
        <w:tc>
          <w:tcPr>
            <w:tcW w:w="6492" w:type="dxa"/>
            <w:vAlign w:val="center"/>
          </w:tcPr>
          <w:p w14:paraId="1C89C566" w14:textId="1991591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Negotiate translating and interpreting assignments</w:t>
            </w:r>
          </w:p>
        </w:tc>
        <w:tc>
          <w:tcPr>
            <w:tcW w:w="1263" w:type="dxa"/>
            <w:vAlign w:val="center"/>
          </w:tcPr>
          <w:p w14:paraId="6C66ADBF" w14:textId="7813FBE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16077D3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C33ACA" w14:textId="31B4D03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PSPTRP001</w:t>
            </w:r>
          </w:p>
        </w:tc>
        <w:tc>
          <w:tcPr>
            <w:tcW w:w="6492" w:type="dxa"/>
            <w:vAlign w:val="center"/>
          </w:tcPr>
          <w:p w14:paraId="6EB31FB0" w14:textId="00A4F0C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Intercept vehicles and assess vehicle compliance</w:t>
            </w:r>
          </w:p>
        </w:tc>
        <w:tc>
          <w:tcPr>
            <w:tcW w:w="1263" w:type="dxa"/>
            <w:vAlign w:val="center"/>
          </w:tcPr>
          <w:p w14:paraId="68D387A4" w14:textId="52B6B6F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3A25E97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98DA0B" w14:textId="46973C4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PSPTRP002</w:t>
            </w:r>
          </w:p>
        </w:tc>
        <w:tc>
          <w:tcPr>
            <w:tcW w:w="6492" w:type="dxa"/>
            <w:vAlign w:val="center"/>
          </w:tcPr>
          <w:p w14:paraId="28F1CACA" w14:textId="32EFC3A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Operate weighbridges</w:t>
            </w:r>
          </w:p>
        </w:tc>
        <w:tc>
          <w:tcPr>
            <w:tcW w:w="1263" w:type="dxa"/>
            <w:vAlign w:val="center"/>
          </w:tcPr>
          <w:p w14:paraId="5EFD6559" w14:textId="333204C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0558B80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4D7395" w14:textId="20ED6291"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PSPTRP003</w:t>
            </w:r>
          </w:p>
        </w:tc>
        <w:tc>
          <w:tcPr>
            <w:tcW w:w="6492" w:type="dxa"/>
            <w:vAlign w:val="center"/>
          </w:tcPr>
          <w:p w14:paraId="7E581017" w14:textId="4DEB1138"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Intercept vehicles and assess driver compliance</w:t>
            </w:r>
          </w:p>
        </w:tc>
        <w:tc>
          <w:tcPr>
            <w:tcW w:w="1263" w:type="dxa"/>
            <w:vAlign w:val="center"/>
          </w:tcPr>
          <w:p w14:paraId="136E30F4" w14:textId="4E006231"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45</w:t>
            </w:r>
          </w:p>
        </w:tc>
      </w:tr>
      <w:tr w:rsidR="00C70B34" w:rsidRPr="00A561C5" w14:paraId="0C9C02E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DD098F" w14:textId="7FC3CB4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PSPTRP004</w:t>
            </w:r>
          </w:p>
        </w:tc>
        <w:tc>
          <w:tcPr>
            <w:tcW w:w="6492" w:type="dxa"/>
            <w:vAlign w:val="center"/>
          </w:tcPr>
          <w:p w14:paraId="4FC46F0B" w14:textId="1559C4E6"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detailed vehicle inspections</w:t>
            </w:r>
          </w:p>
        </w:tc>
        <w:tc>
          <w:tcPr>
            <w:tcW w:w="1263" w:type="dxa"/>
            <w:vAlign w:val="center"/>
          </w:tcPr>
          <w:p w14:paraId="3DE4C666" w14:textId="2FE37343"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7CC2EB7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D19763" w14:textId="43C9A4A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PSPTRP005</w:t>
            </w:r>
          </w:p>
        </w:tc>
        <w:tc>
          <w:tcPr>
            <w:tcW w:w="6492" w:type="dxa"/>
            <w:vAlign w:val="center"/>
          </w:tcPr>
          <w:p w14:paraId="7FA97F43" w14:textId="29BEC0A3"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Pilot or escort oversize and/or over-mass vehicles</w:t>
            </w:r>
          </w:p>
        </w:tc>
        <w:tc>
          <w:tcPr>
            <w:tcW w:w="1263" w:type="dxa"/>
            <w:vAlign w:val="center"/>
          </w:tcPr>
          <w:p w14:paraId="2484266D" w14:textId="15F0ED8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45</w:t>
            </w:r>
          </w:p>
        </w:tc>
      </w:tr>
      <w:tr w:rsidR="00C70B34" w:rsidRPr="00A561C5" w14:paraId="4F9E564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48C024" w14:textId="56D441DB"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PSPTRP006</w:t>
            </w:r>
          </w:p>
        </w:tc>
        <w:tc>
          <w:tcPr>
            <w:tcW w:w="6492" w:type="dxa"/>
            <w:vAlign w:val="center"/>
          </w:tcPr>
          <w:p w14:paraId="3BFFE704" w14:textId="27EF6027"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access assessments and approvals</w:t>
            </w:r>
          </w:p>
        </w:tc>
        <w:tc>
          <w:tcPr>
            <w:tcW w:w="1263" w:type="dxa"/>
            <w:vAlign w:val="center"/>
          </w:tcPr>
          <w:p w14:paraId="634E584C" w14:textId="254879B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6528259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4A6D3D" w14:textId="6872D24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PSPTRP007</w:t>
            </w:r>
          </w:p>
        </w:tc>
        <w:tc>
          <w:tcPr>
            <w:tcW w:w="6492" w:type="dxa"/>
            <w:vAlign w:val="center"/>
          </w:tcPr>
          <w:p w14:paraId="154DABAF" w14:textId="17FAA5D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information on vehicle configuration compliance</w:t>
            </w:r>
          </w:p>
        </w:tc>
        <w:tc>
          <w:tcPr>
            <w:tcW w:w="1263" w:type="dxa"/>
            <w:vAlign w:val="center"/>
          </w:tcPr>
          <w:p w14:paraId="5FC0090D" w14:textId="05BA23F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050D8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64133" w14:textId="5101BCC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PSPTRP008</w:t>
            </w:r>
          </w:p>
        </w:tc>
        <w:tc>
          <w:tcPr>
            <w:tcW w:w="6492" w:type="dxa"/>
            <w:vAlign w:val="center"/>
          </w:tcPr>
          <w:p w14:paraId="3A501D9D" w14:textId="4AB3EB2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Operate within the regulatory framework for road transport compliance</w:t>
            </w:r>
          </w:p>
        </w:tc>
        <w:tc>
          <w:tcPr>
            <w:tcW w:w="1263" w:type="dxa"/>
            <w:vAlign w:val="center"/>
          </w:tcPr>
          <w:p w14:paraId="2E8CF2F1" w14:textId="7351B86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3D7E4B4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BF17E0" w14:textId="211BEA7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PSPTRP009</w:t>
            </w:r>
          </w:p>
        </w:tc>
        <w:tc>
          <w:tcPr>
            <w:tcW w:w="6492" w:type="dxa"/>
            <w:vAlign w:val="center"/>
          </w:tcPr>
          <w:p w14:paraId="0603EB15" w14:textId="46FF712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vehicle technical advice</w:t>
            </w:r>
          </w:p>
        </w:tc>
        <w:tc>
          <w:tcPr>
            <w:tcW w:w="1263" w:type="dxa"/>
            <w:vAlign w:val="center"/>
          </w:tcPr>
          <w:p w14:paraId="5F5E3E06" w14:textId="50A6059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35</w:t>
            </w:r>
          </w:p>
        </w:tc>
      </w:tr>
      <w:tr w:rsidR="00C70B34" w:rsidRPr="00A561C5" w14:paraId="166F52B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BEEE9C" w14:textId="0C326DA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PSPWPI008</w:t>
            </w:r>
          </w:p>
        </w:tc>
        <w:tc>
          <w:tcPr>
            <w:tcW w:w="6492" w:type="dxa"/>
            <w:vAlign w:val="center"/>
          </w:tcPr>
          <w:p w14:paraId="6CD49682" w14:textId="05A608D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and report on workplace legislative compliance</w:t>
            </w:r>
          </w:p>
        </w:tc>
        <w:tc>
          <w:tcPr>
            <w:tcW w:w="1263" w:type="dxa"/>
            <w:vAlign w:val="center"/>
          </w:tcPr>
          <w:p w14:paraId="329EF024" w14:textId="4DAE2A7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260</w:t>
            </w:r>
          </w:p>
        </w:tc>
      </w:tr>
      <w:tr w:rsidR="00C70B34" w:rsidRPr="00A561C5" w14:paraId="1DBE9FB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600065" w14:textId="2DA136C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PSPWPI009</w:t>
            </w:r>
          </w:p>
        </w:tc>
        <w:tc>
          <w:tcPr>
            <w:tcW w:w="6492" w:type="dxa"/>
            <w:vAlign w:val="center"/>
          </w:tcPr>
          <w:p w14:paraId="6BFC0778" w14:textId="1CBF7F0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improvement in workplace legislative performance</w:t>
            </w:r>
          </w:p>
        </w:tc>
        <w:tc>
          <w:tcPr>
            <w:tcW w:w="1263" w:type="dxa"/>
            <w:vAlign w:val="center"/>
          </w:tcPr>
          <w:p w14:paraId="3EB76C32" w14:textId="797930B7"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120</w:t>
            </w:r>
          </w:p>
        </w:tc>
      </w:tr>
      <w:tr w:rsidR="00C70B34" w:rsidRPr="00A561C5" w14:paraId="0A08FD3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DD2ACF" w14:textId="394EE261"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PSPWPI010</w:t>
            </w:r>
          </w:p>
        </w:tc>
        <w:tc>
          <w:tcPr>
            <w:tcW w:w="6492" w:type="dxa"/>
            <w:vAlign w:val="center"/>
          </w:tcPr>
          <w:p w14:paraId="14C025B0" w14:textId="224F6D7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Investigate possible breaches of workplace legislation</w:t>
            </w:r>
          </w:p>
        </w:tc>
        <w:tc>
          <w:tcPr>
            <w:tcW w:w="1263" w:type="dxa"/>
            <w:vAlign w:val="center"/>
          </w:tcPr>
          <w:p w14:paraId="2A729D4B" w14:textId="5C2854D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70</w:t>
            </w:r>
          </w:p>
        </w:tc>
      </w:tr>
      <w:tr w:rsidR="00C70B34" w:rsidRPr="00A561C5" w14:paraId="5C207A6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D7B660" w14:textId="124B7C52"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PSPWPI011</w:t>
            </w:r>
          </w:p>
        </w:tc>
        <w:tc>
          <w:tcPr>
            <w:tcW w:w="6492" w:type="dxa"/>
            <w:vAlign w:val="center"/>
          </w:tcPr>
          <w:p w14:paraId="167C5FD0" w14:textId="74ED22D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Improve compliance through industry partnerships</w:t>
            </w:r>
          </w:p>
        </w:tc>
        <w:tc>
          <w:tcPr>
            <w:tcW w:w="1263" w:type="dxa"/>
            <w:vAlign w:val="center"/>
          </w:tcPr>
          <w:p w14:paraId="3C747E5D" w14:textId="485D7B4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045339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84B80D" w14:textId="454F140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PSPWPI012</w:t>
            </w:r>
          </w:p>
        </w:tc>
        <w:tc>
          <w:tcPr>
            <w:tcW w:w="6492" w:type="dxa"/>
            <w:vAlign w:val="center"/>
          </w:tcPr>
          <w:p w14:paraId="3995B233" w14:textId="05C13EF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Investigate complex issues</w:t>
            </w:r>
          </w:p>
        </w:tc>
        <w:tc>
          <w:tcPr>
            <w:tcW w:w="1263" w:type="dxa"/>
            <w:vAlign w:val="center"/>
          </w:tcPr>
          <w:p w14:paraId="3EE22286" w14:textId="619885E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200</w:t>
            </w:r>
          </w:p>
        </w:tc>
      </w:tr>
      <w:tr w:rsidR="00C70B34" w:rsidRPr="00A561C5" w14:paraId="3902D8C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D23C51" w14:textId="3356E842"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PSPWPI013</w:t>
            </w:r>
          </w:p>
        </w:tc>
        <w:tc>
          <w:tcPr>
            <w:tcW w:w="6492" w:type="dxa"/>
            <w:vAlign w:val="center"/>
          </w:tcPr>
          <w:p w14:paraId="3260B928" w14:textId="2818FBED"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emerging issues</w:t>
            </w:r>
          </w:p>
        </w:tc>
        <w:tc>
          <w:tcPr>
            <w:tcW w:w="1263" w:type="dxa"/>
            <w:vAlign w:val="center"/>
          </w:tcPr>
          <w:p w14:paraId="43AC032E" w14:textId="618585A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5309CE6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25B1CF" w14:textId="5A65D167"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PSPWPI014</w:t>
            </w:r>
          </w:p>
        </w:tc>
        <w:tc>
          <w:tcPr>
            <w:tcW w:w="6492" w:type="dxa"/>
            <w:vAlign w:val="center"/>
          </w:tcPr>
          <w:p w14:paraId="0D2322AD" w14:textId="0F1F45E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Represent and promote the organisation</w:t>
            </w:r>
          </w:p>
        </w:tc>
        <w:tc>
          <w:tcPr>
            <w:tcW w:w="1263" w:type="dxa"/>
            <w:vAlign w:val="center"/>
          </w:tcPr>
          <w:p w14:paraId="17F5FD79" w14:textId="3DCA189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67EC438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688F5A" w14:textId="0D1F53D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PSPWPI015</w:t>
            </w:r>
          </w:p>
        </w:tc>
        <w:tc>
          <w:tcPr>
            <w:tcW w:w="6492" w:type="dxa"/>
            <w:vAlign w:val="center"/>
          </w:tcPr>
          <w:p w14:paraId="4550268B" w14:textId="05E05545"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Advise on work health and safety (WHS) legislative frameworks</w:t>
            </w:r>
          </w:p>
        </w:tc>
        <w:tc>
          <w:tcPr>
            <w:tcW w:w="1263" w:type="dxa"/>
            <w:vAlign w:val="center"/>
          </w:tcPr>
          <w:p w14:paraId="2EE37AD7" w14:textId="0A33FCB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bl>
    <w:p w14:paraId="271AA47F"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44255934" w14:textId="77777777" w:rsidR="004053F7" w:rsidRDefault="004053F7" w:rsidP="003D30D7">
      <w:pPr>
        <w:pStyle w:val="Heading1"/>
      </w:pPr>
      <w:bookmarkStart w:id="19" w:name="_Toc90471438"/>
      <w:r>
        <w:lastRenderedPageBreak/>
        <w:t>Contacts</w:t>
      </w:r>
      <w:r w:rsidRPr="00B641A1">
        <w:t xml:space="preserve"> </w:t>
      </w:r>
      <w:r>
        <w:t>and Links</w:t>
      </w:r>
      <w:bookmarkEnd w:id="19"/>
    </w:p>
    <w:p w14:paraId="67DBFB27" w14:textId="77777777" w:rsidR="000C719B" w:rsidRDefault="000C719B" w:rsidP="000C719B">
      <w:pPr>
        <w:pStyle w:val="Intro"/>
      </w:pPr>
      <w:r w:rsidRPr="006E20E7">
        <w:t>Curriculum Maintenance Manager (CMM)</w:t>
      </w:r>
      <w:r>
        <w:t xml:space="preserve"> Service</w:t>
      </w:r>
    </w:p>
    <w:p w14:paraId="7D3EEA25" w14:textId="5DC308E3" w:rsidR="000C719B" w:rsidRDefault="00503BCA" w:rsidP="000C719B">
      <w:pPr>
        <w:pStyle w:val="Intro"/>
      </w:pPr>
      <w:r>
        <w:t xml:space="preserve">Business Industries </w:t>
      </w:r>
    </w:p>
    <w:p w14:paraId="71A98B9E" w14:textId="77777777" w:rsidR="00BD2274" w:rsidRPr="00DE62B7" w:rsidRDefault="00BD2274" w:rsidP="00BD2274">
      <w:pPr>
        <w:pStyle w:val="Tablebody"/>
        <w:rPr>
          <w:szCs w:val="22"/>
        </w:rPr>
      </w:pPr>
      <w:r w:rsidRPr="00DE62B7">
        <w:rPr>
          <w:szCs w:val="22"/>
        </w:rPr>
        <w:t>The CMM Service is provided on behalf of Higher Education and Skills.</w:t>
      </w:r>
    </w:p>
    <w:p w14:paraId="105E281C"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5415724D" w14:textId="77777777" w:rsidR="00503BCA" w:rsidRDefault="00503BCA" w:rsidP="00503BCA">
      <w:pPr>
        <w:spacing w:before="60" w:after="60"/>
        <w:rPr>
          <w:sz w:val="20"/>
        </w:rPr>
      </w:pPr>
      <w:r>
        <w:t>Jennifer Fleischer</w:t>
      </w:r>
    </w:p>
    <w:p w14:paraId="55CECFFC" w14:textId="77777777" w:rsidR="00503BCA" w:rsidRDefault="00503BCA" w:rsidP="00503BCA">
      <w:pPr>
        <w:spacing w:before="60" w:after="60"/>
      </w:pPr>
      <w:r>
        <w:t xml:space="preserve">Executive Officer </w:t>
      </w:r>
    </w:p>
    <w:p w14:paraId="7A0DD27B" w14:textId="77777777" w:rsidR="00503BCA" w:rsidRDefault="00503BCA" w:rsidP="00503BCA">
      <w:pPr>
        <w:spacing w:before="60" w:after="60"/>
      </w:pPr>
      <w:r>
        <w:t xml:space="preserve">C/- Chisholm Institute </w:t>
      </w:r>
    </w:p>
    <w:p w14:paraId="7F50B403" w14:textId="31BC6D6F" w:rsidR="00503BCA" w:rsidRDefault="00503BCA" w:rsidP="00503BCA">
      <w:pPr>
        <w:spacing w:before="60" w:after="60"/>
      </w:pPr>
      <w:r>
        <w:t xml:space="preserve">PO Box 684 </w:t>
      </w:r>
    </w:p>
    <w:p w14:paraId="5616D6B1" w14:textId="1A63AE47" w:rsidR="00503BCA" w:rsidRDefault="00503BCA" w:rsidP="00503BCA">
      <w:pPr>
        <w:spacing w:before="60" w:after="60"/>
      </w:pPr>
      <w:r>
        <w:t xml:space="preserve">Dandenong, </w:t>
      </w:r>
      <w:proofErr w:type="gramStart"/>
      <w:r>
        <w:t>Victoria  3175</w:t>
      </w:r>
      <w:proofErr w:type="gramEnd"/>
    </w:p>
    <w:p w14:paraId="45372B07" w14:textId="77777777" w:rsidR="00503BCA" w:rsidRDefault="00503BCA" w:rsidP="00503BCA">
      <w:pPr>
        <w:spacing w:before="60" w:after="60"/>
      </w:pPr>
      <w:r>
        <w:t xml:space="preserve">Ph: (03) 9238 8501 </w:t>
      </w:r>
    </w:p>
    <w:p w14:paraId="707A8681" w14:textId="77777777" w:rsidR="00503BCA" w:rsidRDefault="00503BCA" w:rsidP="00503BCA">
      <w:pPr>
        <w:pStyle w:val="Tablebody"/>
      </w:pPr>
      <w:r>
        <w:t xml:space="preserve">Email: </w:t>
      </w:r>
      <w:hyperlink r:id="rId25" w:history="1">
        <w:r>
          <w:rPr>
            <w:rStyle w:val="Hyperlink"/>
            <w:lang w:val="en-US" w:eastAsia="en-AU"/>
          </w:rPr>
          <w:t>jennifer.fleischer@chisholm.edu.au</w:t>
        </w:r>
      </w:hyperlink>
    </w:p>
    <w:p w14:paraId="1CCDBCED" w14:textId="2786F056" w:rsidR="002821C0" w:rsidRPr="00503BCA" w:rsidRDefault="00503BCA" w:rsidP="00503BCA">
      <w:pPr>
        <w:pStyle w:val="Intro"/>
        <w:rPr>
          <w:b w:val="0"/>
          <w:bCs/>
          <w:szCs w:val="22"/>
          <w:highlight w:val="yellow"/>
          <w:lang w:eastAsia="en-AU"/>
        </w:rPr>
      </w:pPr>
      <w:r w:rsidRPr="00503BCA">
        <w:rPr>
          <w:b w:val="0"/>
          <w:bCs/>
        </w:rPr>
        <w:t xml:space="preserve">Or </w:t>
      </w:r>
      <w:hyperlink r:id="rId26" w:history="1">
        <w:r w:rsidRPr="00503BCA">
          <w:rPr>
            <w:rStyle w:val="Hyperlink"/>
            <w:b w:val="0"/>
            <w:bCs/>
          </w:rPr>
          <w:t>cmmbi@chisholm.edu.au</w:t>
        </w:r>
      </w:hyperlink>
    </w:p>
    <w:p w14:paraId="42D7433E" w14:textId="14334A36" w:rsidR="00BD2274" w:rsidRDefault="00BD2274" w:rsidP="00503BCA">
      <w:pPr>
        <w:pStyle w:val="Intro"/>
        <w:spacing w:before="240"/>
      </w:pPr>
      <w:r>
        <w:t>Service Skills Organisation</w:t>
      </w:r>
      <w:r w:rsidRPr="006E20E7">
        <w:t xml:space="preserve"> (</w:t>
      </w:r>
      <w:r>
        <w:t>SSO</w:t>
      </w:r>
      <w:r w:rsidRPr="006E20E7">
        <w:t>)</w:t>
      </w:r>
      <w:r>
        <w:t xml:space="preserve"> - </w:t>
      </w:r>
      <w:proofErr w:type="spellStart"/>
      <w:r w:rsidR="00503BCA">
        <w:t>SkillsIQ</w:t>
      </w:r>
      <w:proofErr w:type="spellEnd"/>
    </w:p>
    <w:p w14:paraId="573B6BDA" w14:textId="3A796C24" w:rsidR="00BD2274" w:rsidRDefault="00503BCA" w:rsidP="000C719B">
      <w:proofErr w:type="spellStart"/>
      <w:r>
        <w:t>SkillsIQ</w:t>
      </w:r>
      <w:proofErr w:type="spellEnd"/>
      <w:r w:rsidR="00BD2274">
        <w:t xml:space="preserve"> is responsible for developing the </w:t>
      </w:r>
      <w:r>
        <w:t>PSP Public Sector</w:t>
      </w:r>
      <w:r w:rsidR="00BD2274">
        <w:t xml:space="preserve"> Training Package and can be contacted for further information.</w:t>
      </w:r>
    </w:p>
    <w:p w14:paraId="2EDDFB0B" w14:textId="77777777" w:rsidR="00503BCA" w:rsidRPr="00B366BB" w:rsidRDefault="00503BCA" w:rsidP="00503BCA">
      <w:pPr>
        <w:pStyle w:val="Tablebody"/>
        <w:rPr>
          <w:szCs w:val="22"/>
        </w:rPr>
      </w:pPr>
      <w:r w:rsidRPr="00B366BB">
        <w:rPr>
          <w:szCs w:val="22"/>
        </w:rPr>
        <w:t xml:space="preserve">Address: </w:t>
      </w:r>
      <w:r w:rsidRPr="00B366BB">
        <w:t xml:space="preserve">Level 1, 332 Kent Street Sydney, </w:t>
      </w:r>
      <w:r>
        <w:t>NSW 2000</w:t>
      </w:r>
    </w:p>
    <w:p w14:paraId="14F494FD" w14:textId="77777777" w:rsidR="00503BCA" w:rsidRPr="00B366BB" w:rsidRDefault="00503BCA" w:rsidP="00503BCA">
      <w:pPr>
        <w:pStyle w:val="Tablebody"/>
        <w:rPr>
          <w:szCs w:val="22"/>
        </w:rPr>
      </w:pPr>
      <w:r w:rsidRPr="00B366BB">
        <w:rPr>
          <w:szCs w:val="22"/>
        </w:rPr>
        <w:t xml:space="preserve">Phone: </w:t>
      </w:r>
      <w:r w:rsidRPr="00B848B1">
        <w:rPr>
          <w:rFonts w:ascii="Arial" w:eastAsia="Times New Roman" w:hAnsi="Arial" w:cs="Times New Roman"/>
          <w:sz w:val="20"/>
          <w:szCs w:val="20"/>
        </w:rPr>
        <w:t>02 9392 8100</w:t>
      </w:r>
    </w:p>
    <w:p w14:paraId="06046609" w14:textId="77777777" w:rsidR="00503BCA" w:rsidRPr="00B366BB" w:rsidRDefault="00503BCA" w:rsidP="00503BCA">
      <w:pPr>
        <w:pStyle w:val="Tablebody"/>
        <w:rPr>
          <w:szCs w:val="22"/>
        </w:rPr>
      </w:pPr>
      <w:r w:rsidRPr="00B366BB">
        <w:rPr>
          <w:szCs w:val="22"/>
        </w:rPr>
        <w:t xml:space="preserve">Email: </w:t>
      </w:r>
      <w:r w:rsidRPr="00B366BB">
        <w:t>enquiries@skillsiq.com.au</w:t>
      </w:r>
    </w:p>
    <w:p w14:paraId="398E3C57" w14:textId="71CB1C9E" w:rsidR="00BD2274" w:rsidRDefault="00503BCA" w:rsidP="00503BCA">
      <w:pPr>
        <w:rPr>
          <w:szCs w:val="22"/>
        </w:rPr>
      </w:pPr>
      <w:r w:rsidRPr="00B366BB">
        <w:rPr>
          <w:szCs w:val="22"/>
        </w:rPr>
        <w:t xml:space="preserve">Website: </w:t>
      </w:r>
      <w:hyperlink r:id="rId27" w:history="1">
        <w:r w:rsidRPr="00B848B1">
          <w:rPr>
            <w:rStyle w:val="Hyperlink"/>
            <w:szCs w:val="22"/>
          </w:rPr>
          <w:t>https://www.skillsiq.com.au/</w:t>
        </w:r>
      </w:hyperlink>
    </w:p>
    <w:p w14:paraId="20ADAE3F" w14:textId="77777777" w:rsidR="00BD2274" w:rsidRDefault="00BD2274" w:rsidP="00503BCA">
      <w:pPr>
        <w:pStyle w:val="Intro"/>
        <w:spacing w:before="240"/>
      </w:pPr>
      <w:r>
        <w:t xml:space="preserve">National Register </w:t>
      </w:r>
      <w:r w:rsidR="00DE6ACC">
        <w:t xml:space="preserve">of </w:t>
      </w:r>
      <w:r>
        <w:t>VET in Australia</w:t>
      </w:r>
      <w:r w:rsidRPr="00BD2274">
        <w:t xml:space="preserve"> </w:t>
      </w:r>
      <w:r>
        <w:t xml:space="preserve">- </w:t>
      </w:r>
      <w:r w:rsidRPr="00483FA0">
        <w:t>Training.gov.au (TGA)</w:t>
      </w:r>
    </w:p>
    <w:p w14:paraId="42027C28"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8" w:history="1">
        <w:r w:rsidRPr="00985169">
          <w:rPr>
            <w:rStyle w:val="Hyperlink"/>
          </w:rPr>
          <w:t>training.gov.au</w:t>
        </w:r>
      </w:hyperlink>
      <w:r w:rsidRPr="00766DCF">
        <w:rPr>
          <w:sz w:val="20"/>
          <w:szCs w:val="20"/>
        </w:rPr>
        <w:t xml:space="preserve"> for more information.</w:t>
      </w:r>
    </w:p>
    <w:p w14:paraId="68D3B595" w14:textId="77777777" w:rsidR="00BD2274" w:rsidRPr="00783F53" w:rsidRDefault="002821C0" w:rsidP="00503BCA">
      <w:pPr>
        <w:pStyle w:val="Intro"/>
        <w:spacing w:before="240"/>
      </w:pPr>
      <w:r>
        <w:t xml:space="preserve">Australian Government - </w:t>
      </w:r>
      <w:r w:rsidRPr="004B566E">
        <w:t xml:space="preserve">Department of Education, </w:t>
      </w:r>
      <w:proofErr w:type="gramStart"/>
      <w:r w:rsidRPr="004B566E">
        <w:t>Skills</w:t>
      </w:r>
      <w:proofErr w:type="gramEnd"/>
      <w:r w:rsidRPr="004B566E">
        <w:t xml:space="preserve"> and Employment</w:t>
      </w:r>
    </w:p>
    <w:p w14:paraId="1CE9F2D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9" w:history="1">
        <w:r w:rsidRPr="00985169">
          <w:rPr>
            <w:rStyle w:val="Hyperlink"/>
          </w:rPr>
          <w:t>dese.gov.au</w:t>
        </w:r>
      </w:hyperlink>
      <w:r w:rsidRPr="004B566E">
        <w:rPr>
          <w:rFonts w:ascii="Arial" w:eastAsia="Times New Roman" w:hAnsi="Arial" w:cs="Times New Roman"/>
        </w:rPr>
        <w:t xml:space="preserve"> for more information.</w:t>
      </w:r>
    </w:p>
    <w:p w14:paraId="4843C7E8" w14:textId="77777777" w:rsidR="002821C0" w:rsidRPr="00783F53" w:rsidRDefault="002821C0" w:rsidP="00503BCA">
      <w:pPr>
        <w:pStyle w:val="Intro"/>
        <w:spacing w:before="240"/>
      </w:pPr>
      <w:r>
        <w:t xml:space="preserve">State Government - </w:t>
      </w:r>
      <w:r w:rsidRPr="00113DBD">
        <w:t>Department of Education and Training (DET)</w:t>
      </w:r>
    </w:p>
    <w:p w14:paraId="6B58F0FC"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0" w:history="1">
        <w:r w:rsidRPr="00985169">
          <w:rPr>
            <w:rStyle w:val="Hyperlink"/>
          </w:rPr>
          <w:t>education.vic.gov.au</w:t>
        </w:r>
      </w:hyperlink>
      <w:r w:rsidRPr="00113DBD">
        <w:t xml:space="preserve"> for more information.</w:t>
      </w:r>
      <w:r w:rsidRPr="002821C0">
        <w:t xml:space="preserve"> </w:t>
      </w:r>
      <w:r w:rsidRPr="00113DBD">
        <w:t>(03) 9637 2000</w:t>
      </w:r>
    </w:p>
    <w:p w14:paraId="06C1E7D0" w14:textId="77777777" w:rsidR="00985169" w:rsidRDefault="002821C0" w:rsidP="00503BCA">
      <w:pPr>
        <w:pStyle w:val="Intro"/>
        <w:spacing w:before="240"/>
      </w:pPr>
      <w:r>
        <w:t xml:space="preserve">National VET Regulatory Authority - </w:t>
      </w:r>
      <w:r w:rsidRPr="00246460">
        <w:t>Australian Skills Quality Authority (ASQA)</w:t>
      </w:r>
    </w:p>
    <w:p w14:paraId="57E6C65E"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1" w:history="1">
        <w:r w:rsidRPr="00985169">
          <w:rPr>
            <w:rStyle w:val="Hyperlink"/>
          </w:rPr>
          <w:t>asqa.gov.au</w:t>
        </w:r>
      </w:hyperlink>
      <w:r w:rsidRPr="00246460">
        <w:t xml:space="preserve"> for more information.</w:t>
      </w:r>
    </w:p>
    <w:p w14:paraId="112E4C16" w14:textId="77777777" w:rsidR="00985169" w:rsidRDefault="002821C0" w:rsidP="00503BCA">
      <w:pPr>
        <w:pStyle w:val="Intro"/>
        <w:spacing w:before="240"/>
      </w:pPr>
      <w:r w:rsidRPr="00483FA0">
        <w:t>State VET Regulatory Authority</w:t>
      </w:r>
      <w:r w:rsidDel="002821C0">
        <w:t xml:space="preserve"> </w:t>
      </w:r>
      <w:r>
        <w:t xml:space="preserve">- </w:t>
      </w:r>
      <w:r w:rsidRPr="00C36A93">
        <w:t>Victorian Registration and Qualifications Authority (VRQA)</w:t>
      </w:r>
    </w:p>
    <w:p w14:paraId="3829A3DC"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2" w:history="1">
        <w:r w:rsidRPr="00985169">
          <w:rPr>
            <w:rStyle w:val="Hyperlink"/>
          </w:rPr>
          <w:t>vrqa.vic.gov.au</w:t>
        </w:r>
      </w:hyperlink>
    </w:p>
    <w:p w14:paraId="30800DC8" w14:textId="2110C861" w:rsidR="00503BCA" w:rsidRDefault="00503BCA">
      <w:pPr>
        <w:spacing w:after="0"/>
      </w:pPr>
      <w:r>
        <w:br w:type="page"/>
      </w:r>
    </w:p>
    <w:p w14:paraId="3B9D89D9"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25BE1BA8" w14:textId="77777777" w:rsidR="000C7884" w:rsidRPr="00783F53" w:rsidRDefault="000C7884" w:rsidP="007230C7">
      <w:pPr>
        <w:pStyle w:val="Intro"/>
        <w:spacing w:before="240"/>
      </w:pPr>
      <w:r w:rsidRPr="00985169">
        <w:t>WorkSafe Victoria</w:t>
      </w:r>
      <w:r>
        <w:t xml:space="preserve"> </w:t>
      </w:r>
      <w:r w:rsidRPr="00783F53">
        <w:rPr>
          <w:b w:val="0"/>
          <w:sz w:val="21"/>
          <w:highlight w:val="yellow"/>
          <w:lang w:val="en-GB"/>
        </w:rPr>
        <w:t xml:space="preserve">Add </w:t>
      </w:r>
      <w:r w:rsidR="00783F53">
        <w:rPr>
          <w:b w:val="0"/>
          <w:sz w:val="21"/>
          <w:highlight w:val="yellow"/>
          <w:lang w:val="en-GB"/>
        </w:rPr>
        <w:t xml:space="preserve">additional </w:t>
      </w:r>
      <w:r w:rsidRPr="00783F53">
        <w:rPr>
          <w:b w:val="0"/>
          <w:sz w:val="21"/>
          <w:highlight w:val="yellow"/>
          <w:lang w:val="en-GB"/>
        </w:rPr>
        <w:t>regulators as re</w:t>
      </w:r>
      <w:r w:rsidR="00783F53">
        <w:rPr>
          <w:b w:val="0"/>
          <w:sz w:val="21"/>
          <w:highlight w:val="yellow"/>
          <w:lang w:val="en-GB"/>
        </w:rPr>
        <w:t>levant</w:t>
      </w:r>
    </w:p>
    <w:p w14:paraId="0937BCFF"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A5A489F" w14:textId="77777777" w:rsidR="000C7884" w:rsidRDefault="000C7884" w:rsidP="00783F5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3" w:history="1">
        <w:r w:rsidRPr="00783F53">
          <w:rPr>
            <w:rStyle w:val="Hyperlink"/>
          </w:rPr>
          <w:t>info@worksafe.vic.gov.au</w:t>
        </w:r>
      </w:hyperlink>
      <w:r>
        <w:t xml:space="preserve">  S</w:t>
      </w:r>
      <w:r w:rsidRPr="00985169">
        <w:t xml:space="preserve">ee </w:t>
      </w:r>
      <w:hyperlink r:id="rId34" w:history="1">
        <w:r w:rsidRPr="00985169">
          <w:rPr>
            <w:rStyle w:val="Hyperlink"/>
          </w:rPr>
          <w:t>worksafe.vic.gov.au</w:t>
        </w:r>
      </w:hyperlink>
      <w:r w:rsidRPr="00985169">
        <w:t xml:space="preserve"> for further information.</w:t>
      </w:r>
    </w:p>
    <w:p w14:paraId="34A0C844" w14:textId="77777777" w:rsidR="000C7884" w:rsidRPr="00985169" w:rsidRDefault="000C7884" w:rsidP="000C7884">
      <w:pPr>
        <w:pStyle w:val="Tablebody"/>
      </w:pPr>
    </w:p>
    <w:p w14:paraId="172F9DA4" w14:textId="77777777" w:rsidR="000C7884" w:rsidRPr="00985169" w:rsidRDefault="000C7884" w:rsidP="000C7884">
      <w:pPr>
        <w:pStyle w:val="Tablebody"/>
      </w:pPr>
      <w:r w:rsidRPr="00985169">
        <w:t xml:space="preserve">222 Exhibition Street, </w:t>
      </w:r>
    </w:p>
    <w:p w14:paraId="18BF5441" w14:textId="77777777" w:rsidR="000C7884" w:rsidRPr="00985169" w:rsidRDefault="000C7884" w:rsidP="000C7884">
      <w:pPr>
        <w:pStyle w:val="Tablebody"/>
      </w:pPr>
      <w:r w:rsidRPr="00985169">
        <w:t xml:space="preserve">Melbourne 3000 </w:t>
      </w:r>
    </w:p>
    <w:p w14:paraId="7F0FF383" w14:textId="77777777" w:rsidR="000C7884" w:rsidRPr="00985169" w:rsidRDefault="000C7884" w:rsidP="000C7884">
      <w:pPr>
        <w:pStyle w:val="Tablebody"/>
      </w:pPr>
      <w:r w:rsidRPr="00985169">
        <w:t xml:space="preserve">(03) 9641 1444 or </w:t>
      </w:r>
    </w:p>
    <w:p w14:paraId="21FDE7BF" w14:textId="77777777" w:rsidR="000C7884" w:rsidRPr="00985169" w:rsidRDefault="000C7884" w:rsidP="000C7884">
      <w:pPr>
        <w:pStyle w:val="Tablebody"/>
      </w:pPr>
      <w:r w:rsidRPr="00985169">
        <w:t>1800 136 089 (toll free)</w:t>
      </w:r>
    </w:p>
    <w:p w14:paraId="24B0474E" w14:textId="77777777" w:rsidR="000C7884" w:rsidRPr="00985169" w:rsidRDefault="000C7884" w:rsidP="000C7884">
      <w:pPr>
        <w:pStyle w:val="Tablebody"/>
      </w:pPr>
    </w:p>
    <w:p w14:paraId="19AC48AA" w14:textId="77777777" w:rsidR="000C7884" w:rsidRPr="00985169" w:rsidRDefault="00503BCA" w:rsidP="000C7884">
      <w:pPr>
        <w:pStyle w:val="Tablebody"/>
        <w:rPr>
          <w:rStyle w:val="Hyperlink"/>
        </w:rPr>
      </w:pPr>
      <w:hyperlink r:id="rId35" w:history="1">
        <w:r w:rsidR="000C7884" w:rsidRPr="00985169">
          <w:rPr>
            <w:rStyle w:val="Hyperlink"/>
          </w:rPr>
          <w:t>info@worksafe.vic.gov.au</w:t>
        </w:r>
      </w:hyperlink>
      <w:r w:rsidR="000C7884" w:rsidRPr="00985169">
        <w:rPr>
          <w:rStyle w:val="Hyperlink"/>
        </w:rPr>
        <w:t xml:space="preserve">  </w:t>
      </w:r>
    </w:p>
    <w:p w14:paraId="016C669F" w14:textId="77777777" w:rsidR="000C7884" w:rsidRDefault="000C7884" w:rsidP="000C7884">
      <w:r w:rsidRPr="00985169">
        <w:t xml:space="preserve">See </w:t>
      </w:r>
      <w:hyperlink r:id="rId36" w:history="1">
        <w:r w:rsidRPr="00985169">
          <w:rPr>
            <w:rStyle w:val="Hyperlink"/>
          </w:rPr>
          <w:t>worksafe.vic.gov.au</w:t>
        </w:r>
      </w:hyperlink>
      <w:r w:rsidRPr="00985169">
        <w:t xml:space="preserve"> for further information.</w:t>
      </w:r>
    </w:p>
    <w:p w14:paraId="36A99277" w14:textId="77777777" w:rsidR="002562C8" w:rsidRDefault="002562C8">
      <w:pPr>
        <w:spacing w:after="0"/>
        <w:rPr>
          <w:rFonts w:ascii="Arial" w:eastAsiaTheme="minorEastAsia" w:hAnsi="Arial" w:cs="Arial"/>
          <w:b/>
          <w:szCs w:val="9"/>
          <w:lang w:val="en-AU"/>
        </w:rPr>
      </w:pPr>
      <w:r>
        <w:rPr>
          <w:b/>
          <w:szCs w:val="9"/>
          <w:lang w:val="en-AU"/>
        </w:rPr>
        <w:br w:type="page"/>
      </w:r>
    </w:p>
    <w:p w14:paraId="2264BB9F" w14:textId="77777777" w:rsidR="004053F7" w:rsidRDefault="004053F7" w:rsidP="003D30D7">
      <w:pPr>
        <w:pStyle w:val="Heading1"/>
      </w:pPr>
      <w:bookmarkStart w:id="20" w:name="_Toc90471439"/>
      <w:r w:rsidRPr="00B24333">
        <w:lastRenderedPageBreak/>
        <w:t>Glossary</w:t>
      </w:r>
      <w:bookmarkEnd w:id="20"/>
    </w:p>
    <w:p w14:paraId="0D7E8048" w14:textId="77777777" w:rsidR="00A92F07" w:rsidRDefault="00A92F07" w:rsidP="00A92F07">
      <w:pPr>
        <w:spacing w:before="240" w:after="240"/>
        <w:ind w:left="2835" w:hanging="2835"/>
        <w:rPr>
          <w:b/>
          <w:lang w:val="en-AU"/>
        </w:rPr>
      </w:pPr>
    </w:p>
    <w:p w14:paraId="490C0281"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CC8D91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703E2DF6"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1C761D19"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7A46FCC1"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05B6C8E"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E60418E"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DBFA06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37"/>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AB9B" w14:textId="77777777" w:rsidR="007549CA" w:rsidRDefault="007549CA" w:rsidP="003967DD">
      <w:pPr>
        <w:spacing w:after="0"/>
      </w:pPr>
      <w:r>
        <w:separator/>
      </w:r>
    </w:p>
  </w:endnote>
  <w:endnote w:type="continuationSeparator" w:id="0">
    <w:p w14:paraId="5AA3FE44" w14:textId="77777777" w:rsidR="007549CA" w:rsidRDefault="007549C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8AD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355E1C0"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7A02"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9B01" w14:textId="77777777"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FB0C" w14:textId="77777777" w:rsidR="00DA5F30" w:rsidRDefault="00DA5F30" w:rsidP="00195AED">
    <w:pPr>
      <w:pStyle w:val="Footer"/>
      <w:framePr w:wrap="none" w:vAnchor="text" w:hAnchor="margin" w:y="1"/>
      <w:rPr>
        <w:rStyle w:val="PageNumber"/>
      </w:rPr>
    </w:pPr>
  </w:p>
  <w:p w14:paraId="6FBDBB45"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7ABF" w14:textId="77777777" w:rsidR="00FC256E" w:rsidRPr="00AA6509" w:rsidRDefault="00FC25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B56D770" w14:textId="3A82730A" w:rsidR="00A35C21" w:rsidRPr="00D14FB2" w:rsidRDefault="007549CA" w:rsidP="00783F53">
    <w:pPr>
      <w:pStyle w:val="Footer"/>
      <w:tabs>
        <w:tab w:val="right" w:pos="9600"/>
      </w:tabs>
      <w:rPr>
        <w:iCs/>
        <w:sz w:val="18"/>
        <w:szCs w:val="20"/>
      </w:rPr>
    </w:pPr>
    <w:r w:rsidRPr="007549CA">
      <w:rPr>
        <w:rFonts w:cs="Arial"/>
        <w:sz w:val="18"/>
        <w:szCs w:val="12"/>
        <w:lang w:val="en-AU"/>
      </w:rPr>
      <w:t>PSP Public Sector</w:t>
    </w:r>
    <w:r w:rsidR="00880255" w:rsidRPr="007549CA">
      <w:rPr>
        <w:rFonts w:cs="Arial"/>
        <w:sz w:val="18"/>
        <w:szCs w:val="12"/>
        <w:lang w:val="en-AU"/>
      </w:rPr>
      <w:t xml:space="preserve"> </w:t>
    </w:r>
    <w:r w:rsidR="00D14FB2" w:rsidRPr="007549CA">
      <w:rPr>
        <w:rFonts w:cs="Arial"/>
        <w:sz w:val="18"/>
        <w:szCs w:val="12"/>
        <w:lang w:val="en-AU"/>
      </w:rPr>
      <w:t xml:space="preserve">Release </w:t>
    </w:r>
    <w:r w:rsidRPr="007549CA">
      <w:rPr>
        <w:rFonts w:cs="Arial"/>
        <w:sz w:val="18"/>
        <w:szCs w:val="12"/>
        <w:lang w:val="en-AU"/>
      </w:rPr>
      <w:t>3</w:t>
    </w:r>
    <w:r w:rsidR="00880255" w:rsidRPr="007549CA">
      <w:rPr>
        <w:rFonts w:cs="Arial"/>
        <w:sz w:val="18"/>
        <w:szCs w:val="12"/>
        <w:lang w:val="en-AU"/>
      </w:rPr>
      <w:t>.</w:t>
    </w:r>
    <w:r w:rsidR="0023386C" w:rsidRPr="007549CA">
      <w:rPr>
        <w:rFonts w:cs="Arial"/>
        <w:sz w:val="18"/>
        <w:szCs w:val="12"/>
        <w:lang w:val="en-AU"/>
      </w:rPr>
      <w:t>0</w:t>
    </w:r>
    <w:r w:rsidR="009B0FDE">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5BAB" w14:textId="77777777" w:rsidR="0072508A" w:rsidRPr="00AA6509" w:rsidRDefault="0072508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00C74A7" w14:textId="257DB624" w:rsidR="0072508A" w:rsidRPr="00D14FB2" w:rsidRDefault="007549CA" w:rsidP="00D14FB2">
    <w:pPr>
      <w:pStyle w:val="Footer"/>
      <w:tabs>
        <w:tab w:val="right" w:pos="9600"/>
      </w:tabs>
      <w:rPr>
        <w:rFonts w:cs="Arial"/>
        <w:iCs/>
        <w:sz w:val="18"/>
        <w:szCs w:val="20"/>
        <w:lang w:val="fr-FR"/>
      </w:rPr>
    </w:pPr>
    <w:r w:rsidRPr="007549CA">
      <w:rPr>
        <w:rFonts w:cs="Arial"/>
        <w:sz w:val="18"/>
        <w:szCs w:val="12"/>
        <w:lang w:val="en-AU"/>
      </w:rPr>
      <w:t>PSP Public Sector Release 3.0</w:t>
    </w:r>
    <w:r w:rsidR="0072508A">
      <w:rPr>
        <w:rFonts w:cs="Arial"/>
        <w:sz w:val="18"/>
        <w:szCs w:val="12"/>
        <w:lang w:val="en-AU"/>
      </w:rPr>
      <w:tab/>
    </w:r>
    <w:r w:rsidR="0072508A" w:rsidRPr="00D14FB2">
      <w:rPr>
        <w:iCs/>
        <w:sz w:val="18"/>
        <w:szCs w:val="12"/>
      </w:rPr>
      <w:t xml:space="preserve">Page </w:t>
    </w:r>
    <w:r w:rsidR="0072508A" w:rsidRPr="00D14FB2">
      <w:rPr>
        <w:iCs/>
        <w:sz w:val="18"/>
        <w:szCs w:val="12"/>
      </w:rPr>
      <w:fldChar w:fldCharType="begin"/>
    </w:r>
    <w:r w:rsidR="0072508A" w:rsidRPr="00D14FB2">
      <w:rPr>
        <w:iCs/>
        <w:sz w:val="18"/>
        <w:szCs w:val="12"/>
      </w:rPr>
      <w:instrText xml:space="preserve"> PAGE </w:instrText>
    </w:r>
    <w:r w:rsidR="0072508A" w:rsidRPr="00D14FB2">
      <w:rPr>
        <w:iCs/>
        <w:sz w:val="18"/>
        <w:szCs w:val="12"/>
      </w:rPr>
      <w:fldChar w:fldCharType="separate"/>
    </w:r>
    <w:r w:rsidR="0072508A" w:rsidRPr="00D14FB2">
      <w:rPr>
        <w:iCs/>
        <w:sz w:val="18"/>
        <w:szCs w:val="12"/>
      </w:rPr>
      <w:t>5</w:t>
    </w:r>
    <w:r w:rsidR="0072508A" w:rsidRPr="00D14FB2">
      <w:rPr>
        <w:iCs/>
        <w:sz w:val="18"/>
        <w:szCs w:val="12"/>
      </w:rPr>
      <w:fldChar w:fldCharType="end"/>
    </w:r>
    <w:r w:rsidR="0072508A" w:rsidRPr="00D14FB2">
      <w:rPr>
        <w:iCs/>
        <w:sz w:val="18"/>
        <w:szCs w:val="12"/>
      </w:rPr>
      <w:t xml:space="preserve"> of</w:t>
    </w:r>
    <w:r w:rsidR="0072508A" w:rsidRPr="00D14FB2">
      <w:rPr>
        <w:iCs/>
        <w:sz w:val="18"/>
        <w:szCs w:val="12"/>
        <w:lang w:val="en-AU"/>
      </w:rPr>
      <w:t xml:space="preserve"> </w:t>
    </w:r>
    <w:r w:rsidR="0072508A" w:rsidRPr="00D14FB2">
      <w:rPr>
        <w:rFonts w:cs="Arial"/>
        <w:iCs/>
        <w:sz w:val="18"/>
        <w:szCs w:val="20"/>
        <w:lang w:val="fr-FR"/>
      </w:rPr>
      <w:fldChar w:fldCharType="begin"/>
    </w:r>
    <w:r w:rsidR="0072508A" w:rsidRPr="00D14FB2">
      <w:rPr>
        <w:rFonts w:cs="Arial"/>
        <w:iCs/>
        <w:sz w:val="18"/>
        <w:szCs w:val="20"/>
        <w:lang w:val="fr-FR"/>
      </w:rPr>
      <w:instrText xml:space="preserve"> = </w:instrText>
    </w:r>
    <w:r w:rsidR="0072508A" w:rsidRPr="00D14FB2">
      <w:rPr>
        <w:rFonts w:cs="Arial"/>
        <w:iCs/>
        <w:sz w:val="18"/>
        <w:szCs w:val="20"/>
        <w:lang w:val="fr-FR"/>
      </w:rPr>
      <w:fldChar w:fldCharType="begin"/>
    </w:r>
    <w:r w:rsidR="0072508A" w:rsidRPr="00D14FB2">
      <w:rPr>
        <w:rFonts w:cs="Arial"/>
        <w:iCs/>
        <w:sz w:val="18"/>
        <w:szCs w:val="20"/>
        <w:lang w:val="fr-FR"/>
      </w:rPr>
      <w:instrText xml:space="preserve"> NUMPAGES   \* MERGEFORMAT </w:instrText>
    </w:r>
    <w:r w:rsidR="0072508A" w:rsidRPr="00D14FB2">
      <w:rPr>
        <w:rFonts w:cs="Arial"/>
        <w:iCs/>
        <w:sz w:val="18"/>
        <w:szCs w:val="20"/>
        <w:lang w:val="fr-FR"/>
      </w:rPr>
      <w:fldChar w:fldCharType="separate"/>
    </w:r>
    <w:r w:rsidR="00503BCA">
      <w:rPr>
        <w:rFonts w:cs="Arial"/>
        <w:iCs/>
        <w:noProof/>
        <w:sz w:val="18"/>
        <w:szCs w:val="20"/>
        <w:lang w:val="fr-FR"/>
      </w:rPr>
      <w:instrText>25</w:instrText>
    </w:r>
    <w:r w:rsidR="0072508A" w:rsidRPr="00D14FB2">
      <w:rPr>
        <w:rFonts w:cs="Arial"/>
        <w:iCs/>
        <w:sz w:val="18"/>
        <w:szCs w:val="20"/>
        <w:lang w:val="fr-FR"/>
      </w:rPr>
      <w:fldChar w:fldCharType="end"/>
    </w:r>
    <w:r w:rsidR="0072508A" w:rsidRPr="00D14FB2">
      <w:rPr>
        <w:rFonts w:cs="Arial"/>
        <w:iCs/>
        <w:sz w:val="18"/>
        <w:szCs w:val="20"/>
        <w:lang w:val="fr-FR"/>
      </w:rPr>
      <w:instrText xml:space="preserve"> - </w:instrText>
    </w:r>
    <w:r w:rsidR="00503BCA">
      <w:rPr>
        <w:rFonts w:cs="Arial"/>
        <w:iCs/>
        <w:sz w:val="18"/>
        <w:szCs w:val="20"/>
        <w:lang w:val="fr-FR"/>
      </w:rPr>
      <w:instrText>4</w:instrText>
    </w:r>
  </w:p>
  <w:p w14:paraId="58E41A16" w14:textId="2B1A02F5" w:rsidR="0072508A" w:rsidRPr="00D14FB2" w:rsidRDefault="0072508A"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503BCA">
      <w:rPr>
        <w:rFonts w:cs="Arial"/>
        <w:iCs/>
        <w:noProof/>
        <w:sz w:val="18"/>
        <w:szCs w:val="20"/>
        <w:lang w:val="fr-FR"/>
      </w:rPr>
      <w:t>21</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5A5E" w14:textId="77777777" w:rsidR="007549CA" w:rsidRDefault="007549CA" w:rsidP="003967DD">
      <w:pPr>
        <w:spacing w:after="0"/>
      </w:pPr>
      <w:r>
        <w:separator/>
      </w:r>
    </w:p>
  </w:footnote>
  <w:footnote w:type="continuationSeparator" w:id="0">
    <w:p w14:paraId="6C313886" w14:textId="77777777" w:rsidR="007549CA" w:rsidRDefault="007549C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34AD" w14:textId="77777777" w:rsidR="00DA3218" w:rsidRDefault="007B3A5A"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3B271C89" wp14:editId="667E9519">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7D8E"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212ADE6A" wp14:editId="04A3456E">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1795"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06AB33ED" wp14:editId="70F3CFF4">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96B02"/>
    <w:multiLevelType w:val="hybridMultilevel"/>
    <w:tmpl w:val="F5D81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820126">
    <w:abstractNumId w:val="0"/>
  </w:num>
  <w:num w:numId="2" w16cid:durableId="1328709593">
    <w:abstractNumId w:val="1"/>
  </w:num>
  <w:num w:numId="3" w16cid:durableId="703409326">
    <w:abstractNumId w:val="2"/>
  </w:num>
  <w:num w:numId="4" w16cid:durableId="1146581442">
    <w:abstractNumId w:val="3"/>
  </w:num>
  <w:num w:numId="5" w16cid:durableId="1729063175">
    <w:abstractNumId w:val="4"/>
  </w:num>
  <w:num w:numId="6" w16cid:durableId="1536892108">
    <w:abstractNumId w:val="9"/>
  </w:num>
  <w:num w:numId="7" w16cid:durableId="1864323966">
    <w:abstractNumId w:val="5"/>
  </w:num>
  <w:num w:numId="8" w16cid:durableId="392312477">
    <w:abstractNumId w:val="6"/>
  </w:num>
  <w:num w:numId="9" w16cid:durableId="1891335070">
    <w:abstractNumId w:val="7"/>
  </w:num>
  <w:num w:numId="10" w16cid:durableId="859203435">
    <w:abstractNumId w:val="8"/>
  </w:num>
  <w:num w:numId="11" w16cid:durableId="1615286805">
    <w:abstractNumId w:val="10"/>
  </w:num>
  <w:num w:numId="12" w16cid:durableId="345638768">
    <w:abstractNumId w:val="19"/>
  </w:num>
  <w:num w:numId="13" w16cid:durableId="370888912">
    <w:abstractNumId w:val="21"/>
  </w:num>
  <w:num w:numId="14" w16cid:durableId="2145851399">
    <w:abstractNumId w:val="23"/>
  </w:num>
  <w:num w:numId="15" w16cid:durableId="1567763044">
    <w:abstractNumId w:val="18"/>
  </w:num>
  <w:num w:numId="16" w16cid:durableId="870339433">
    <w:abstractNumId w:val="18"/>
    <w:lvlOverride w:ilvl="0">
      <w:startOverride w:val="1"/>
    </w:lvlOverride>
  </w:num>
  <w:num w:numId="17" w16cid:durableId="64108441">
    <w:abstractNumId w:val="20"/>
  </w:num>
  <w:num w:numId="18" w16cid:durableId="1516727400">
    <w:abstractNumId w:val="17"/>
  </w:num>
  <w:num w:numId="19" w16cid:durableId="445543912">
    <w:abstractNumId w:val="14"/>
  </w:num>
  <w:num w:numId="20" w16cid:durableId="747114775">
    <w:abstractNumId w:val="16"/>
  </w:num>
  <w:num w:numId="21" w16cid:durableId="905337657">
    <w:abstractNumId w:val="12"/>
  </w:num>
  <w:num w:numId="22" w16cid:durableId="1028869611">
    <w:abstractNumId w:val="15"/>
  </w:num>
  <w:num w:numId="23" w16cid:durableId="1308315027">
    <w:abstractNumId w:val="22"/>
  </w:num>
  <w:num w:numId="24" w16cid:durableId="1503280275">
    <w:abstractNumId w:val="11"/>
  </w:num>
  <w:num w:numId="25" w16cid:durableId="1259673547">
    <w:abstractNumId w:val="13"/>
  </w:num>
  <w:num w:numId="26" w16cid:durableId="536697733">
    <w:abstractNumId w:val="25"/>
  </w:num>
  <w:num w:numId="27" w16cid:durableId="2316962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CA"/>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B7C73"/>
    <w:rsid w:val="000C719B"/>
    <w:rsid w:val="000C7884"/>
    <w:rsid w:val="000D31F6"/>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E35A2"/>
    <w:rsid w:val="002E3BED"/>
    <w:rsid w:val="002E6A3E"/>
    <w:rsid w:val="00304938"/>
    <w:rsid w:val="00312720"/>
    <w:rsid w:val="00323DD1"/>
    <w:rsid w:val="00326E53"/>
    <w:rsid w:val="00343D7F"/>
    <w:rsid w:val="0036429D"/>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F5059"/>
    <w:rsid w:val="00503BCA"/>
    <w:rsid w:val="00504BAD"/>
    <w:rsid w:val="00507148"/>
    <w:rsid w:val="005124C9"/>
    <w:rsid w:val="00513881"/>
    <w:rsid w:val="00517071"/>
    <w:rsid w:val="00517F70"/>
    <w:rsid w:val="00532AEC"/>
    <w:rsid w:val="00545650"/>
    <w:rsid w:val="00573C5C"/>
    <w:rsid w:val="00574045"/>
    <w:rsid w:val="00584366"/>
    <w:rsid w:val="005A0337"/>
    <w:rsid w:val="005C62E8"/>
    <w:rsid w:val="005C73CE"/>
    <w:rsid w:val="005D04F0"/>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D72"/>
    <w:rsid w:val="007230C7"/>
    <w:rsid w:val="0072508A"/>
    <w:rsid w:val="00736FB0"/>
    <w:rsid w:val="00740731"/>
    <w:rsid w:val="007436CF"/>
    <w:rsid w:val="00744E46"/>
    <w:rsid w:val="00750DE2"/>
    <w:rsid w:val="007549CA"/>
    <w:rsid w:val="00757D32"/>
    <w:rsid w:val="00766DCF"/>
    <w:rsid w:val="00783F53"/>
    <w:rsid w:val="007B3A5A"/>
    <w:rsid w:val="007B556E"/>
    <w:rsid w:val="007B5834"/>
    <w:rsid w:val="007C025B"/>
    <w:rsid w:val="007D1FB1"/>
    <w:rsid w:val="007D3520"/>
    <w:rsid w:val="007D3E38"/>
    <w:rsid w:val="007D68CD"/>
    <w:rsid w:val="00803CA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274A8"/>
    <w:rsid w:val="009841C0"/>
    <w:rsid w:val="00985169"/>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7122B"/>
    <w:rsid w:val="00B80940"/>
    <w:rsid w:val="00B82B0B"/>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70B34"/>
    <w:rsid w:val="00C93597"/>
    <w:rsid w:val="00CC1823"/>
    <w:rsid w:val="00CC3599"/>
    <w:rsid w:val="00CC5997"/>
    <w:rsid w:val="00CE45C1"/>
    <w:rsid w:val="00CE6DF7"/>
    <w:rsid w:val="00CE7147"/>
    <w:rsid w:val="00D013E1"/>
    <w:rsid w:val="00D03FD0"/>
    <w:rsid w:val="00D06DE0"/>
    <w:rsid w:val="00D10D01"/>
    <w:rsid w:val="00D12744"/>
    <w:rsid w:val="00D140A6"/>
    <w:rsid w:val="00D14FB2"/>
    <w:rsid w:val="00D22382"/>
    <w:rsid w:val="00D30A80"/>
    <w:rsid w:val="00D30D38"/>
    <w:rsid w:val="00D33851"/>
    <w:rsid w:val="00D75473"/>
    <w:rsid w:val="00D77291"/>
    <w:rsid w:val="00D84718"/>
    <w:rsid w:val="00DA1D8E"/>
    <w:rsid w:val="00DA2C68"/>
    <w:rsid w:val="00DA3218"/>
    <w:rsid w:val="00DA5F30"/>
    <w:rsid w:val="00DE156F"/>
    <w:rsid w:val="00DE62B7"/>
    <w:rsid w:val="00DE6ACC"/>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6AEA"/>
    <w:rsid w:val="00ED49B0"/>
    <w:rsid w:val="00F1719A"/>
    <w:rsid w:val="00F5658A"/>
    <w:rsid w:val="00F602DA"/>
    <w:rsid w:val="00F61985"/>
    <w:rsid w:val="00F67DB2"/>
    <w:rsid w:val="00F766E4"/>
    <w:rsid w:val="00F93D7C"/>
    <w:rsid w:val="00F9646A"/>
    <w:rsid w:val="00FA22DD"/>
    <w:rsid w:val="00FB0965"/>
    <w:rsid w:val="00FB5E48"/>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4AC13"/>
  <w14:defaultImageDpi w14:val="32767"/>
  <w15:chartTrackingRefBased/>
  <w15:docId w15:val="{DEE0FB42-216A-4255-BA32-CB2337D9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cmmbi@chisholm.edu.au" TargetMode="Externa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jennifer.fleischer@chisholm.edu.au" TargetMode="External"/><Relationship Id="rId33" Type="http://schemas.openxmlformats.org/officeDocument/2006/relationships/hyperlink" Target="mailto:info@worksafe.vic.gov.au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www.des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www.vrqa.vic.gov.au/"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training.gov.au/"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sq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s://www.skillsiq.com.au/" TargetMode="External"/><Relationship Id="rId30" Type="http://schemas.openxmlformats.org/officeDocument/2006/relationships/hyperlink" Target="http://www.education.vic.gov.au/" TargetMode="External"/><Relationship Id="rId35" Type="http://schemas.openxmlformats.org/officeDocument/2006/relationships/hyperlink" Target="mailto:info@worksafe.vi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Victorian_Purchasing_Guid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Victorian Purchasing Guide - PSP Public Sector Training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EEC1B-4564-458F-99C4-D5A5C93DBBD7}"/>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sharepoint/v3"/>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Victorian_Purchasing_Guide_7_Jun_2022 (002).dotx</Template>
  <TotalTime>21</TotalTime>
  <Pages>25</Pages>
  <Words>4271</Words>
  <Characters>24348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Cheryl Bartolo</cp:lastModifiedBy>
  <cp:revision>1</cp:revision>
  <dcterms:created xsi:type="dcterms:W3CDTF">2022-06-07T23:40:00Z</dcterms:created>
  <dcterms:modified xsi:type="dcterms:W3CDTF">2022-06-08T00:12:00Z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SubmissionDate">
    <vt:lpwstr/>
  </property>
  <property fmtid="{D5CDD505-2E9C-101B-9397-08002B2CF9AE}" pid="4" name="DET_EDRMS_RCS">
    <vt:lpwstr>25;#17.5.1 Staff Development Planning|3703f3d5-81a3-409e-8f8d-eabb70c10370</vt:lpwstr>
  </property>
  <property fmtid="{D5CDD505-2E9C-101B-9397-08002B2CF9AE}" pid="5" name="RecordPoint_RecordNumberSubmitted">
    <vt:lpwstr>R2018/0759009</vt:lpwstr>
  </property>
  <property fmtid="{D5CDD505-2E9C-101B-9397-08002B2CF9AE}" pid="6" name="RecordPoint_ActiveItemListId">
    <vt:lpwstr>{43bfa80f-9fcd-472d-b76c-39453cd08165}</vt:lpwstr>
  </property>
  <property fmtid="{D5CDD505-2E9C-101B-9397-08002B2CF9AE}" pid="7" name="RecordPoint_ActiveItemUniqueId">
    <vt:lpwstr>{8b3e1451-a752-42af-a28c-83937f3e8cbc}</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2018-08-24T13:52:09.2184773+10:00</vt:lpwstr>
  </property>
  <property fmtid="{D5CDD505-2E9C-101B-9397-08002B2CF9AE}" pid="11" name="RecordPoint_ActiveItemWebId">
    <vt:lpwstr>{f733d64c-51fd-4257-a682-429266dda9cd}</vt:lpwstr>
  </property>
  <property fmtid="{D5CDD505-2E9C-101B-9397-08002B2CF9AE}" pid="12" name="RecordPoint_WorkflowType">
    <vt:lpwstr>ActiveSubmitStub</vt:lpwstr>
  </property>
  <property fmtid="{D5CDD505-2E9C-101B-9397-08002B2CF9AE}" pid="13" name="DET_EDRMS_BusUnit">
    <vt:lpwstr/>
  </property>
  <property fmtid="{D5CDD505-2E9C-101B-9397-08002B2CF9AE}" pid="14" name="DET_EDRMS_SecClass">
    <vt:lpwstr/>
  </property>
  <property fmtid="{D5CDD505-2E9C-101B-9397-08002B2CF9AE}" pid="15" name="RecordPoint_ActiveItemSiteId">
    <vt:lpwstr>{03dc8113-b288-4f44-a289-6e7ea0196235}</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