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19.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2.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16.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A2140" w14:textId="0162800F" w:rsidR="00513299" w:rsidRPr="00E44527" w:rsidRDefault="00EA397B" w:rsidP="00513299">
      <w:pPr>
        <w:spacing w:before="2000" w:after="3000"/>
        <w:rPr>
          <w:sz w:val="35"/>
          <w:szCs w:val="35"/>
        </w:rPr>
      </w:pPr>
      <w:bookmarkStart w:id="0" w:name="_GoBack"/>
      <w:bookmarkEnd w:id="0"/>
      <w:r>
        <w:rPr>
          <w:sz w:val="35"/>
          <w:szCs w:val="35"/>
        </w:rPr>
        <w:t>22299VIC</w:t>
      </w:r>
      <w:r w:rsidR="00513299" w:rsidRPr="00E44527">
        <w:rPr>
          <w:sz w:val="35"/>
          <w:szCs w:val="35"/>
        </w:rPr>
        <w:t xml:space="preserve"> Course in Building Business Capability in Asia</w:t>
      </w:r>
    </w:p>
    <w:p w14:paraId="48CA9EF1" w14:textId="3ACF2159" w:rsidR="00513299" w:rsidRPr="00E44527" w:rsidRDefault="00513299" w:rsidP="00513299">
      <w:pPr>
        <w:spacing w:before="1000" w:after="3000"/>
        <w:rPr>
          <w:sz w:val="25"/>
          <w:szCs w:val="25"/>
        </w:rPr>
      </w:pPr>
      <w:r w:rsidRPr="00E44527">
        <w:rPr>
          <w:b/>
          <w:sz w:val="25"/>
          <w:szCs w:val="25"/>
        </w:rPr>
        <w:t>Accredited for the period: 1</w:t>
      </w:r>
      <w:r w:rsidRPr="00E44527">
        <w:rPr>
          <w:b/>
          <w:sz w:val="25"/>
          <w:szCs w:val="25"/>
          <w:vertAlign w:val="superscript"/>
        </w:rPr>
        <w:t>st</w:t>
      </w:r>
      <w:r w:rsidRPr="00E44527">
        <w:rPr>
          <w:b/>
          <w:sz w:val="25"/>
          <w:szCs w:val="25"/>
        </w:rPr>
        <w:t xml:space="preserve"> January, 2016 to 31</w:t>
      </w:r>
      <w:r w:rsidRPr="00E44527">
        <w:rPr>
          <w:b/>
          <w:sz w:val="25"/>
          <w:szCs w:val="25"/>
          <w:vertAlign w:val="superscript"/>
        </w:rPr>
        <w:t>st</w:t>
      </w:r>
      <w:r w:rsidRPr="00E44527">
        <w:rPr>
          <w:b/>
          <w:sz w:val="25"/>
          <w:szCs w:val="25"/>
        </w:rPr>
        <w:t xml:space="preserve"> December, 202</w:t>
      </w:r>
      <w:r w:rsidR="006B7F09" w:rsidRPr="00E44527">
        <w:rPr>
          <w:b/>
          <w:sz w:val="25"/>
          <w:szCs w:val="25"/>
        </w:rPr>
        <w:t>0</w:t>
      </w:r>
      <w:r w:rsidRPr="00E44527">
        <w:rPr>
          <w:sz w:val="25"/>
          <w:szCs w:val="25"/>
        </w:rPr>
        <w:t xml:space="preserve"> under </w:t>
      </w:r>
      <w:r w:rsidRPr="00E44527">
        <w:rPr>
          <w:sz w:val="25"/>
          <w:szCs w:val="25"/>
        </w:rPr>
        <w:br/>
        <w:t xml:space="preserve">Parts 4.4 and 4.6 of the </w:t>
      </w:r>
      <w:r w:rsidRPr="00E44527">
        <w:rPr>
          <w:i/>
          <w:sz w:val="25"/>
          <w:szCs w:val="25"/>
        </w:rPr>
        <w:t xml:space="preserve">Education and </w:t>
      </w:r>
      <w:r w:rsidRPr="00E44527">
        <w:rPr>
          <w:sz w:val="25"/>
          <w:szCs w:val="25"/>
        </w:rPr>
        <w:t>Training</w:t>
      </w:r>
      <w:r w:rsidRPr="00E44527">
        <w:rPr>
          <w:i/>
          <w:sz w:val="25"/>
          <w:szCs w:val="25"/>
        </w:rPr>
        <w:t xml:space="preserve"> Reform Act 2006</w:t>
      </w:r>
    </w:p>
    <w:p w14:paraId="204065C9" w14:textId="77777777" w:rsidR="00513299" w:rsidRPr="00E44527" w:rsidRDefault="00513299" w:rsidP="002C4453">
      <w:pPr>
        <w:spacing w:before="2000" w:after="4000"/>
        <w:rPr>
          <w:sz w:val="39"/>
          <w:szCs w:val="39"/>
        </w:rPr>
      </w:pPr>
      <w:r w:rsidRPr="00E44527">
        <w:rPr>
          <w:sz w:val="39"/>
          <w:szCs w:val="39"/>
        </w:rPr>
        <w:t>Course Documentation</w:t>
      </w:r>
    </w:p>
    <w:p w14:paraId="618D8884" w14:textId="77777777" w:rsidR="00513299" w:rsidRPr="00E44527" w:rsidRDefault="00513299" w:rsidP="00513299">
      <w:pPr>
        <w:spacing w:after="1000"/>
        <w:jc w:val="center"/>
        <w:rPr>
          <w:sz w:val="21"/>
          <w:szCs w:val="21"/>
        </w:rPr>
      </w:pPr>
      <w:r w:rsidRPr="00E44527">
        <w:rPr>
          <w:noProof/>
          <w:sz w:val="21"/>
          <w:szCs w:val="21"/>
        </w:rPr>
        <w:drawing>
          <wp:inline distT="0" distB="0" distL="0" distR="0" wp14:anchorId="0289C216" wp14:editId="79E7744B">
            <wp:extent cx="838200" cy="295275"/>
            <wp:effectExtent l="0" t="0" r="0" b="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DBB0826" w14:textId="77777777" w:rsidR="00513299" w:rsidRPr="00E44527" w:rsidRDefault="00513299" w:rsidP="00513299">
      <w:pPr>
        <w:spacing w:after="1000"/>
        <w:jc w:val="cente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6660"/>
      </w:tblGrid>
      <w:tr w:rsidR="00513299" w:rsidRPr="00E44527" w14:paraId="2C057876" w14:textId="77777777" w:rsidTr="00513299">
        <w:tc>
          <w:tcPr>
            <w:tcW w:w="1440" w:type="dxa"/>
          </w:tcPr>
          <w:p w14:paraId="5B344543" w14:textId="77777777" w:rsidR="00513299" w:rsidRPr="00E44527" w:rsidRDefault="00513299" w:rsidP="00513299">
            <w:pPr>
              <w:rPr>
                <w:sz w:val="21"/>
                <w:szCs w:val="21"/>
              </w:rPr>
            </w:pPr>
            <w:r w:rsidRPr="00E44527">
              <w:rPr>
                <w:sz w:val="21"/>
                <w:szCs w:val="21"/>
              </w:rPr>
              <w:t>Version 1</w:t>
            </w:r>
          </w:p>
        </w:tc>
        <w:tc>
          <w:tcPr>
            <w:tcW w:w="1620" w:type="dxa"/>
          </w:tcPr>
          <w:p w14:paraId="7F5202AA" w14:textId="77777777" w:rsidR="00513299" w:rsidRPr="00E44527" w:rsidRDefault="00513299" w:rsidP="00513299">
            <w:pPr>
              <w:rPr>
                <w:iCs/>
                <w:color w:val="000000"/>
                <w:sz w:val="21"/>
                <w:szCs w:val="21"/>
              </w:rPr>
            </w:pPr>
          </w:p>
        </w:tc>
        <w:tc>
          <w:tcPr>
            <w:tcW w:w="6660" w:type="dxa"/>
          </w:tcPr>
          <w:p w14:paraId="083D201C" w14:textId="77777777" w:rsidR="00513299" w:rsidRPr="00E44527" w:rsidRDefault="00513299" w:rsidP="00513299">
            <w:pPr>
              <w:rPr>
                <w:sz w:val="21"/>
                <w:szCs w:val="21"/>
              </w:rPr>
            </w:pPr>
            <w:r w:rsidRPr="00E44527">
              <w:rPr>
                <w:sz w:val="21"/>
                <w:szCs w:val="21"/>
              </w:rPr>
              <w:t>Original Accreditation</w:t>
            </w:r>
          </w:p>
        </w:tc>
      </w:tr>
    </w:tbl>
    <w:p w14:paraId="68EB19BC" w14:textId="77777777" w:rsidR="00513299" w:rsidRPr="00E44527" w:rsidRDefault="00513299" w:rsidP="00513299">
      <w:pPr>
        <w:spacing w:after="1000"/>
        <w:jc w:val="center"/>
        <w:rPr>
          <w:sz w:val="21"/>
          <w:szCs w:val="21"/>
        </w:rPr>
      </w:pPr>
    </w:p>
    <w:p w14:paraId="1E473D75" w14:textId="77777777" w:rsidR="00513299" w:rsidRPr="00E44527" w:rsidRDefault="00513299" w:rsidP="00513299">
      <w:pPr>
        <w:rPr>
          <w:sz w:val="21"/>
          <w:szCs w:val="21"/>
        </w:rPr>
      </w:pPr>
      <w:r w:rsidRPr="00E44527">
        <w:rPr>
          <w:rFonts w:ascii="Arial" w:hAnsi="Arial"/>
          <w:noProof/>
          <w:sz w:val="17"/>
          <w:szCs w:val="17"/>
        </w:rPr>
        <w:drawing>
          <wp:inline distT="0" distB="0" distL="0" distR="0" wp14:anchorId="3F656B31" wp14:editId="30CE10A4">
            <wp:extent cx="838200" cy="295275"/>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E0D6428" w14:textId="6546C400" w:rsidR="00513299" w:rsidRPr="00E44527" w:rsidRDefault="00513299" w:rsidP="00513299">
      <w:pPr>
        <w:rPr>
          <w:sz w:val="17"/>
          <w:szCs w:val="17"/>
        </w:rPr>
      </w:pPr>
      <w:r w:rsidRPr="00E44527">
        <w:rPr>
          <w:sz w:val="17"/>
          <w:szCs w:val="17"/>
        </w:rPr>
        <w:t>© State of Victoria (Department of Education and Training) 201</w:t>
      </w:r>
      <w:r w:rsidR="002C4453" w:rsidRPr="00E44527">
        <w:rPr>
          <w:sz w:val="17"/>
          <w:szCs w:val="17"/>
        </w:rPr>
        <w:t>6</w:t>
      </w:r>
    </w:p>
    <w:p w14:paraId="52C82447" w14:textId="77777777" w:rsidR="00513299" w:rsidRPr="00E44527" w:rsidRDefault="00513299" w:rsidP="00513299">
      <w:pPr>
        <w:rPr>
          <w:sz w:val="17"/>
          <w:szCs w:val="17"/>
        </w:rPr>
      </w:pPr>
      <w:r w:rsidRPr="00E44527">
        <w:rPr>
          <w:sz w:val="17"/>
          <w:szCs w:val="17"/>
        </w:rPr>
        <w:t>Copyright of this material is reserved to the Crown in the right of the State of Victoria. This work is licensed under a Creative Commons Attribution-</w:t>
      </w:r>
      <w:proofErr w:type="spellStart"/>
      <w:r w:rsidRPr="00E44527">
        <w:rPr>
          <w:sz w:val="17"/>
          <w:szCs w:val="17"/>
        </w:rPr>
        <w:t>NoDerivs</w:t>
      </w:r>
      <w:proofErr w:type="spellEnd"/>
      <w:r w:rsidRPr="00E44527">
        <w:rPr>
          <w:sz w:val="17"/>
          <w:szCs w:val="17"/>
        </w:rPr>
        <w:t xml:space="preserve"> 3.0 Australia licence (</w:t>
      </w:r>
      <w:hyperlink r:id="rId11" w:history="1">
        <w:r w:rsidRPr="00E44527">
          <w:rPr>
            <w:rFonts w:eastAsia="Calibri"/>
            <w:color w:val="0000FF"/>
            <w:sz w:val="17"/>
            <w:szCs w:val="17"/>
            <w:u w:val="single"/>
          </w:rPr>
          <w:t>http://creativecommons.org/licenses/by-nd/3.0/au/</w:t>
        </w:r>
      </w:hyperlink>
      <w:r w:rsidRPr="00E44527">
        <w:rPr>
          <w:sz w:val="17"/>
          <w:szCs w:val="17"/>
        </w:rPr>
        <w:t>) You are free to use, copy and distribute to anyone in its original form as long as you attribute Higher Education and Skills Group, Department of Education and Training as the author, and you license any derivative work you make available under the same licence.</w:t>
      </w:r>
    </w:p>
    <w:p w14:paraId="63249826" w14:textId="77777777" w:rsidR="00513299" w:rsidRPr="00E44527" w:rsidRDefault="00513299" w:rsidP="00513299">
      <w:pPr>
        <w:rPr>
          <w:sz w:val="17"/>
          <w:szCs w:val="17"/>
        </w:rPr>
      </w:pPr>
      <w:r w:rsidRPr="00E44527">
        <w:rPr>
          <w:sz w:val="17"/>
          <w:szCs w:val="17"/>
        </w:rPr>
        <w:t>Disclaimer</w:t>
      </w:r>
    </w:p>
    <w:p w14:paraId="0DEDDA47" w14:textId="77777777" w:rsidR="00513299" w:rsidRPr="00E44527" w:rsidRDefault="00513299" w:rsidP="00513299">
      <w:pPr>
        <w:rPr>
          <w:sz w:val="17"/>
          <w:szCs w:val="17"/>
        </w:rPr>
      </w:pPr>
      <w:r w:rsidRPr="00E44527">
        <w:rPr>
          <w:sz w:val="17"/>
          <w:szCs w:val="17"/>
        </w:rPr>
        <w:t>In compiling the information contained in and accessed through this resource, the Department of Education and Training (DET) has used its best endeavours to ensure that the information is correct and current at the time of publication but takes no responsibility for any error, omission or defect therein.</w:t>
      </w:r>
    </w:p>
    <w:p w14:paraId="78DB7B8E" w14:textId="77777777" w:rsidR="00513299" w:rsidRPr="00E44527" w:rsidRDefault="00513299" w:rsidP="00513299">
      <w:pPr>
        <w:rPr>
          <w:sz w:val="17"/>
          <w:szCs w:val="17"/>
        </w:rPr>
      </w:pPr>
      <w:r w:rsidRPr="00E44527">
        <w:rPr>
          <w:sz w:val="17"/>
          <w:szCs w:val="17"/>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171FE568" w14:textId="77777777" w:rsidR="00513299" w:rsidRPr="00E44527" w:rsidRDefault="00513299" w:rsidP="00513299">
      <w:pPr>
        <w:rPr>
          <w:sz w:val="17"/>
          <w:szCs w:val="17"/>
        </w:rPr>
      </w:pPr>
      <w:r w:rsidRPr="00E44527">
        <w:rPr>
          <w:sz w:val="17"/>
          <w:szCs w:val="17"/>
        </w:rPr>
        <w:t>Third party sites</w:t>
      </w:r>
    </w:p>
    <w:p w14:paraId="3DB09322" w14:textId="77777777" w:rsidR="00513299" w:rsidRPr="00E44527" w:rsidRDefault="00513299" w:rsidP="00513299">
      <w:pPr>
        <w:rPr>
          <w:sz w:val="17"/>
          <w:szCs w:val="17"/>
        </w:rPr>
      </w:pPr>
      <w:r w:rsidRPr="00E44527">
        <w:rPr>
          <w:sz w:val="17"/>
          <w:szCs w:val="17"/>
        </w:rPr>
        <w:t>This resource may contain links to third party websites and resources. DET is not responsible for the condition or content of these sites or resources as they are not under its control.</w:t>
      </w:r>
    </w:p>
    <w:p w14:paraId="3A095CB7" w14:textId="77777777" w:rsidR="00513299" w:rsidRPr="00E44527" w:rsidRDefault="00513299" w:rsidP="00513299">
      <w:pPr>
        <w:rPr>
          <w:sz w:val="17"/>
          <w:szCs w:val="17"/>
        </w:rPr>
      </w:pPr>
      <w:r w:rsidRPr="00E44527">
        <w:rPr>
          <w:sz w:val="17"/>
          <w:szCs w:val="17"/>
        </w:rPr>
        <w:t>Third party material linked from this resource is subject to the copyright conditions of the third party. Users will need to consult the copyright notice of the third party sites for conditions of usage.</w:t>
      </w:r>
    </w:p>
    <w:p w14:paraId="14369866" w14:textId="77777777" w:rsidR="00513299" w:rsidRPr="00E44527" w:rsidRDefault="00513299" w:rsidP="00513299">
      <w:pPr>
        <w:spacing w:before="240"/>
        <w:rPr>
          <w:sz w:val="17"/>
          <w:szCs w:val="17"/>
        </w:rPr>
      </w:pPr>
    </w:p>
    <w:p w14:paraId="0D813236" w14:textId="77777777" w:rsidR="00513299" w:rsidRPr="00E44527" w:rsidRDefault="00513299" w:rsidP="00513299">
      <w:pPr>
        <w:spacing w:before="240"/>
        <w:rPr>
          <w:sz w:val="17"/>
          <w:szCs w:val="17"/>
        </w:rPr>
      </w:pPr>
    </w:p>
    <w:p w14:paraId="306FFB17" w14:textId="77777777" w:rsidR="00513299" w:rsidRPr="00E44527" w:rsidRDefault="00513299" w:rsidP="00513299">
      <w:pPr>
        <w:spacing w:before="240"/>
        <w:rPr>
          <w:rFonts w:eastAsia="Calibri"/>
          <w:color w:val="0000FF"/>
          <w:sz w:val="17"/>
          <w:szCs w:val="17"/>
          <w:u w:val="single"/>
        </w:rPr>
      </w:pPr>
      <w:r w:rsidRPr="00E44527">
        <w:rPr>
          <w:sz w:val="17"/>
          <w:szCs w:val="17"/>
        </w:rPr>
        <w:t xml:space="preserve">This qualification has been entered on the TGA (Training.gov.au) being the official National Register of Vocational Education and training in Australia: </w:t>
      </w:r>
      <w:hyperlink r:id="rId12" w:history="1">
        <w:r w:rsidRPr="00E44527">
          <w:rPr>
            <w:rFonts w:eastAsia="Calibri"/>
            <w:color w:val="0000FF"/>
            <w:sz w:val="17"/>
            <w:szCs w:val="17"/>
            <w:u w:val="single"/>
          </w:rPr>
          <w:t>http://training.gov.au/</w:t>
        </w:r>
      </w:hyperlink>
    </w:p>
    <w:p w14:paraId="5300610B" w14:textId="77777777" w:rsidR="00513299" w:rsidRPr="00E44527" w:rsidRDefault="00513299" w:rsidP="00513299">
      <w:pPr>
        <w:spacing w:before="3240"/>
        <w:rPr>
          <w:rFonts w:eastAsia="Calibri"/>
          <w:color w:val="0000FF"/>
          <w:sz w:val="17"/>
          <w:szCs w:val="17"/>
          <w:u w:val="single"/>
        </w:rPr>
      </w:pPr>
    </w:p>
    <w:p w14:paraId="25B9B5CD" w14:textId="77777777" w:rsidR="002A75C6" w:rsidRPr="00E44527" w:rsidRDefault="002A75C6" w:rsidP="00513299">
      <w:pPr>
        <w:spacing w:before="3240"/>
        <w:rPr>
          <w:rFonts w:eastAsia="Calibri"/>
          <w:color w:val="0000FF"/>
          <w:sz w:val="17"/>
          <w:szCs w:val="17"/>
          <w:u w:val="single"/>
        </w:rPr>
        <w:sectPr w:rsidR="002A75C6" w:rsidRPr="00E44527" w:rsidSect="00A336B0">
          <w:headerReference w:type="even" r:id="rId13"/>
          <w:headerReference w:type="default" r:id="rId14"/>
          <w:footerReference w:type="even" r:id="rId15"/>
          <w:footerReference w:type="default" r:id="rId16"/>
          <w:headerReference w:type="first" r:id="rId17"/>
          <w:footerReference w:type="first" r:id="rId18"/>
          <w:pgSz w:w="11907" w:h="16840" w:code="9"/>
          <w:pgMar w:top="851" w:right="1134" w:bottom="851" w:left="1134" w:header="454" w:footer="454" w:gutter="0"/>
          <w:pgNumType w:fmt="lowerRoman" w:start="1"/>
          <w:cols w:space="708"/>
          <w:titlePg/>
          <w:docGrid w:linePitch="360"/>
        </w:sectPr>
      </w:pPr>
    </w:p>
    <w:p w14:paraId="5097CBF8" w14:textId="77777777" w:rsidR="00513299" w:rsidRPr="00E44527" w:rsidRDefault="00513299" w:rsidP="00513299">
      <w:pPr>
        <w:rPr>
          <w:b/>
          <w:color w:val="0070C0"/>
          <w:sz w:val="25"/>
          <w:szCs w:val="25"/>
        </w:rPr>
      </w:pPr>
      <w:r w:rsidRPr="00E44527">
        <w:rPr>
          <w:b/>
          <w:color w:val="0070C0"/>
          <w:sz w:val="25"/>
          <w:szCs w:val="25"/>
        </w:rPr>
        <w:lastRenderedPageBreak/>
        <w:t>Table of Contents</w:t>
      </w:r>
    </w:p>
    <w:p w14:paraId="10787199" w14:textId="77777777" w:rsidR="00E44527" w:rsidRPr="00E44527" w:rsidRDefault="00522816">
      <w:pPr>
        <w:pStyle w:val="TOC1"/>
        <w:rPr>
          <w:rFonts w:asciiTheme="minorHAnsi" w:eastAsiaTheme="minorEastAsia" w:hAnsiTheme="minorHAnsi" w:cstheme="minorBidi"/>
          <w:b w:val="0"/>
          <w:color w:val="auto"/>
          <w:sz w:val="20"/>
          <w:szCs w:val="20"/>
          <w:lang w:val="en-AU"/>
        </w:rPr>
      </w:pPr>
      <w:r w:rsidRPr="00E44527">
        <w:rPr>
          <w:b w:val="0"/>
          <w:sz w:val="21"/>
          <w:szCs w:val="21"/>
        </w:rPr>
        <w:fldChar w:fldCharType="begin"/>
      </w:r>
      <w:r w:rsidRPr="00E44527">
        <w:rPr>
          <w:b w:val="0"/>
          <w:sz w:val="21"/>
          <w:szCs w:val="21"/>
        </w:rPr>
        <w:instrText xml:space="preserve"> TOC \o "1-1" \h \z \t "Sub heading 1,2,Sub heading 2,3,Unit Title,2" </w:instrText>
      </w:r>
      <w:r w:rsidRPr="00E44527">
        <w:rPr>
          <w:b w:val="0"/>
          <w:sz w:val="21"/>
          <w:szCs w:val="21"/>
        </w:rPr>
        <w:fldChar w:fldCharType="separate"/>
      </w:r>
      <w:hyperlink w:anchor="_Toc425155106" w:history="1">
        <w:r w:rsidR="00E44527" w:rsidRPr="00E44527">
          <w:rPr>
            <w:rStyle w:val="Hyperlink"/>
            <w:sz w:val="22"/>
            <w:szCs w:val="22"/>
          </w:rPr>
          <w:t>Section A: Copyright and course classification information</w:t>
        </w:r>
        <w:r w:rsidR="00E44527" w:rsidRPr="00E44527">
          <w:rPr>
            <w:webHidden/>
            <w:sz w:val="22"/>
            <w:szCs w:val="22"/>
          </w:rPr>
          <w:tab/>
        </w:r>
        <w:r w:rsidR="00E44527" w:rsidRPr="00E44527">
          <w:rPr>
            <w:webHidden/>
            <w:sz w:val="22"/>
            <w:szCs w:val="22"/>
          </w:rPr>
          <w:fldChar w:fldCharType="begin"/>
        </w:r>
        <w:r w:rsidR="00E44527" w:rsidRPr="00E44527">
          <w:rPr>
            <w:webHidden/>
            <w:sz w:val="22"/>
            <w:szCs w:val="22"/>
          </w:rPr>
          <w:instrText xml:space="preserve"> PAGEREF _Toc425155106 \h </w:instrText>
        </w:r>
        <w:r w:rsidR="00E44527" w:rsidRPr="00E44527">
          <w:rPr>
            <w:webHidden/>
            <w:sz w:val="22"/>
            <w:szCs w:val="22"/>
          </w:rPr>
        </w:r>
        <w:r w:rsidR="00E44527" w:rsidRPr="00E44527">
          <w:rPr>
            <w:webHidden/>
            <w:sz w:val="22"/>
            <w:szCs w:val="22"/>
          </w:rPr>
          <w:fldChar w:fldCharType="separate"/>
        </w:r>
        <w:r w:rsidR="00ED4000">
          <w:rPr>
            <w:webHidden/>
            <w:sz w:val="22"/>
            <w:szCs w:val="22"/>
          </w:rPr>
          <w:t>1</w:t>
        </w:r>
        <w:r w:rsidR="00E44527" w:rsidRPr="00E44527">
          <w:rPr>
            <w:webHidden/>
            <w:sz w:val="22"/>
            <w:szCs w:val="22"/>
          </w:rPr>
          <w:fldChar w:fldCharType="end"/>
        </w:r>
      </w:hyperlink>
    </w:p>
    <w:p w14:paraId="77AAAA15" w14:textId="77777777" w:rsidR="00E44527" w:rsidRPr="00E44527" w:rsidRDefault="00B0666D">
      <w:pPr>
        <w:pStyle w:val="TOC2"/>
        <w:rPr>
          <w:rFonts w:asciiTheme="minorHAnsi" w:eastAsiaTheme="minorEastAsia" w:hAnsiTheme="minorHAnsi" w:cstheme="minorBidi"/>
          <w:noProof/>
          <w:sz w:val="20"/>
          <w:szCs w:val="20"/>
        </w:rPr>
      </w:pPr>
      <w:hyperlink w:anchor="_Toc425155107" w:history="1">
        <w:r w:rsidR="00E44527" w:rsidRPr="00E44527">
          <w:rPr>
            <w:rStyle w:val="Hyperlink"/>
            <w:noProof/>
            <w:sz w:val="20"/>
            <w:szCs w:val="20"/>
          </w:rPr>
          <w:t>1.</w:t>
        </w:r>
        <w:r w:rsidR="00E44527" w:rsidRPr="00E44527">
          <w:rPr>
            <w:rFonts w:asciiTheme="minorHAnsi" w:eastAsiaTheme="minorEastAsia" w:hAnsiTheme="minorHAnsi" w:cstheme="minorBidi"/>
            <w:noProof/>
            <w:sz w:val="20"/>
            <w:szCs w:val="20"/>
          </w:rPr>
          <w:tab/>
        </w:r>
        <w:r w:rsidR="00E44527" w:rsidRPr="00E44527">
          <w:rPr>
            <w:rStyle w:val="Hyperlink"/>
            <w:rFonts w:cs="Arial"/>
            <w:bCs/>
            <w:iCs/>
            <w:noProof/>
            <w:sz w:val="20"/>
            <w:szCs w:val="20"/>
          </w:rPr>
          <w:t>Copyright owner of the course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_Toc425155107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w:t>
        </w:r>
        <w:r w:rsidR="00E44527" w:rsidRPr="00E44527">
          <w:rPr>
            <w:noProof/>
            <w:webHidden/>
            <w:sz w:val="20"/>
            <w:szCs w:val="20"/>
          </w:rPr>
          <w:fldChar w:fldCharType="end"/>
        </w:r>
      </w:hyperlink>
    </w:p>
    <w:p w14:paraId="694BEDF9" w14:textId="77777777" w:rsidR="00E44527" w:rsidRPr="00E44527" w:rsidRDefault="00B0666D">
      <w:pPr>
        <w:pStyle w:val="TOC2"/>
        <w:rPr>
          <w:rFonts w:asciiTheme="minorHAnsi" w:eastAsiaTheme="minorEastAsia" w:hAnsiTheme="minorHAnsi" w:cstheme="minorBidi"/>
          <w:noProof/>
          <w:sz w:val="20"/>
          <w:szCs w:val="20"/>
        </w:rPr>
      </w:pPr>
      <w:hyperlink w:anchor="_Toc425155108" w:history="1">
        <w:r w:rsidR="00E44527" w:rsidRPr="00E44527">
          <w:rPr>
            <w:rStyle w:val="Hyperlink"/>
            <w:bCs/>
            <w:iCs/>
            <w:noProof/>
            <w:sz w:val="20"/>
            <w:szCs w:val="20"/>
          </w:rPr>
          <w:t>2.</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Address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_Toc425155108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w:t>
        </w:r>
        <w:r w:rsidR="00E44527" w:rsidRPr="00E44527">
          <w:rPr>
            <w:noProof/>
            <w:webHidden/>
            <w:sz w:val="20"/>
            <w:szCs w:val="20"/>
          </w:rPr>
          <w:fldChar w:fldCharType="end"/>
        </w:r>
      </w:hyperlink>
    </w:p>
    <w:p w14:paraId="20F55D86" w14:textId="77777777" w:rsidR="00E44527" w:rsidRPr="00E44527" w:rsidRDefault="00B0666D">
      <w:pPr>
        <w:pStyle w:val="TOC2"/>
        <w:rPr>
          <w:rFonts w:asciiTheme="minorHAnsi" w:eastAsiaTheme="minorEastAsia" w:hAnsiTheme="minorHAnsi" w:cstheme="minorBidi"/>
          <w:noProof/>
          <w:sz w:val="20"/>
          <w:szCs w:val="20"/>
        </w:rPr>
      </w:pPr>
      <w:hyperlink w:anchor="_Toc425155109" w:history="1">
        <w:r w:rsidR="00E44527" w:rsidRPr="00E44527">
          <w:rPr>
            <w:rStyle w:val="Hyperlink"/>
            <w:bCs/>
            <w:iCs/>
            <w:noProof/>
            <w:sz w:val="20"/>
            <w:szCs w:val="20"/>
          </w:rPr>
          <w:t>3.</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Type of submission</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_Toc425155109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w:t>
        </w:r>
        <w:r w:rsidR="00E44527" w:rsidRPr="00E44527">
          <w:rPr>
            <w:noProof/>
            <w:webHidden/>
            <w:sz w:val="20"/>
            <w:szCs w:val="20"/>
          </w:rPr>
          <w:fldChar w:fldCharType="end"/>
        </w:r>
      </w:hyperlink>
    </w:p>
    <w:p w14:paraId="00119F05" w14:textId="77777777" w:rsidR="00E44527" w:rsidRPr="00E44527" w:rsidRDefault="00B0666D">
      <w:pPr>
        <w:pStyle w:val="TOC2"/>
        <w:rPr>
          <w:rFonts w:asciiTheme="minorHAnsi" w:eastAsiaTheme="minorEastAsia" w:hAnsiTheme="minorHAnsi" w:cstheme="minorBidi"/>
          <w:noProof/>
          <w:sz w:val="20"/>
          <w:szCs w:val="20"/>
        </w:rPr>
      </w:pPr>
      <w:hyperlink w:anchor="_Toc425155110" w:history="1">
        <w:r w:rsidR="00E44527" w:rsidRPr="00E44527">
          <w:rPr>
            <w:rStyle w:val="Hyperlink"/>
            <w:bCs/>
            <w:iCs/>
            <w:noProof/>
            <w:sz w:val="20"/>
            <w:szCs w:val="20"/>
          </w:rPr>
          <w:t>4.</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Copyright acknowledgement</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_Toc425155110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w:t>
        </w:r>
        <w:r w:rsidR="00E44527" w:rsidRPr="00E44527">
          <w:rPr>
            <w:noProof/>
            <w:webHidden/>
            <w:sz w:val="20"/>
            <w:szCs w:val="20"/>
          </w:rPr>
          <w:fldChar w:fldCharType="end"/>
        </w:r>
      </w:hyperlink>
    </w:p>
    <w:p w14:paraId="3F0E4547" w14:textId="77777777" w:rsidR="00E44527" w:rsidRPr="00E44527" w:rsidRDefault="00B0666D">
      <w:pPr>
        <w:pStyle w:val="TOC2"/>
        <w:rPr>
          <w:rFonts w:asciiTheme="minorHAnsi" w:eastAsiaTheme="minorEastAsia" w:hAnsiTheme="minorHAnsi" w:cstheme="minorBidi"/>
          <w:noProof/>
          <w:sz w:val="20"/>
          <w:szCs w:val="20"/>
        </w:rPr>
      </w:pPr>
      <w:hyperlink w:anchor="_Toc425155111" w:history="1">
        <w:r w:rsidR="00E44527" w:rsidRPr="00E44527">
          <w:rPr>
            <w:rStyle w:val="Hyperlink"/>
            <w:bCs/>
            <w:iCs/>
            <w:noProof/>
            <w:sz w:val="20"/>
            <w:szCs w:val="20"/>
          </w:rPr>
          <w:t>5.</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Licensing and franchise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_Toc425155111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w:t>
        </w:r>
        <w:r w:rsidR="00E44527" w:rsidRPr="00E44527">
          <w:rPr>
            <w:noProof/>
            <w:webHidden/>
            <w:sz w:val="20"/>
            <w:szCs w:val="20"/>
          </w:rPr>
          <w:fldChar w:fldCharType="end"/>
        </w:r>
      </w:hyperlink>
    </w:p>
    <w:p w14:paraId="2184930E" w14:textId="77777777" w:rsidR="00E44527" w:rsidRPr="00E44527" w:rsidRDefault="00B0666D">
      <w:pPr>
        <w:pStyle w:val="TOC2"/>
        <w:rPr>
          <w:rFonts w:asciiTheme="minorHAnsi" w:eastAsiaTheme="minorEastAsia" w:hAnsiTheme="minorHAnsi" w:cstheme="minorBidi"/>
          <w:noProof/>
          <w:sz w:val="20"/>
          <w:szCs w:val="20"/>
        </w:rPr>
      </w:pPr>
      <w:hyperlink w:anchor="_Toc425155112" w:history="1">
        <w:r w:rsidR="00E44527" w:rsidRPr="00E44527">
          <w:rPr>
            <w:rStyle w:val="Hyperlink"/>
            <w:bCs/>
            <w:iCs/>
            <w:noProof/>
            <w:sz w:val="20"/>
            <w:szCs w:val="20"/>
          </w:rPr>
          <w:t>6.</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Course accrediting body</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_Toc425155112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2</w:t>
        </w:r>
        <w:r w:rsidR="00E44527" w:rsidRPr="00E44527">
          <w:rPr>
            <w:noProof/>
            <w:webHidden/>
            <w:sz w:val="20"/>
            <w:szCs w:val="20"/>
          </w:rPr>
          <w:fldChar w:fldCharType="end"/>
        </w:r>
      </w:hyperlink>
    </w:p>
    <w:p w14:paraId="760A5487" w14:textId="77777777" w:rsidR="00E44527" w:rsidRPr="00E44527" w:rsidRDefault="00B0666D">
      <w:pPr>
        <w:pStyle w:val="TOC2"/>
        <w:rPr>
          <w:rFonts w:asciiTheme="minorHAnsi" w:eastAsiaTheme="minorEastAsia" w:hAnsiTheme="minorHAnsi" w:cstheme="minorBidi"/>
          <w:noProof/>
          <w:sz w:val="20"/>
          <w:szCs w:val="20"/>
        </w:rPr>
      </w:pPr>
      <w:hyperlink w:anchor="_Toc425155113" w:history="1">
        <w:r w:rsidR="00E44527" w:rsidRPr="00E44527">
          <w:rPr>
            <w:rStyle w:val="Hyperlink"/>
            <w:bCs/>
            <w:iCs/>
            <w:noProof/>
            <w:sz w:val="20"/>
            <w:szCs w:val="20"/>
          </w:rPr>
          <w:t>7.</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AVETMISS information</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_Toc425155113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2</w:t>
        </w:r>
        <w:r w:rsidR="00E44527" w:rsidRPr="00E44527">
          <w:rPr>
            <w:noProof/>
            <w:webHidden/>
            <w:sz w:val="20"/>
            <w:szCs w:val="20"/>
          </w:rPr>
          <w:fldChar w:fldCharType="end"/>
        </w:r>
      </w:hyperlink>
    </w:p>
    <w:p w14:paraId="0559B416" w14:textId="77777777" w:rsidR="00E44527" w:rsidRPr="00E44527" w:rsidRDefault="00B0666D">
      <w:pPr>
        <w:pStyle w:val="TOC2"/>
        <w:rPr>
          <w:rFonts w:asciiTheme="minorHAnsi" w:eastAsiaTheme="minorEastAsia" w:hAnsiTheme="minorHAnsi" w:cstheme="minorBidi"/>
          <w:noProof/>
          <w:sz w:val="20"/>
          <w:szCs w:val="20"/>
        </w:rPr>
      </w:pPr>
      <w:hyperlink w:anchor="_Toc425155114" w:history="1">
        <w:r w:rsidR="00E44527" w:rsidRPr="00E44527">
          <w:rPr>
            <w:rStyle w:val="Hyperlink"/>
            <w:bCs/>
            <w:iCs/>
            <w:noProof/>
            <w:sz w:val="20"/>
            <w:szCs w:val="20"/>
          </w:rPr>
          <w:t>8.</w:t>
        </w:r>
        <w:r w:rsidR="00E44527" w:rsidRPr="00E44527">
          <w:rPr>
            <w:rFonts w:asciiTheme="minorHAnsi" w:eastAsiaTheme="minorEastAsia" w:hAnsiTheme="minorHAnsi" w:cstheme="minorBidi"/>
            <w:noProof/>
            <w:sz w:val="20"/>
            <w:szCs w:val="20"/>
          </w:rPr>
          <w:tab/>
        </w:r>
        <w:r w:rsidR="00E44527" w:rsidRPr="00E44527">
          <w:rPr>
            <w:rStyle w:val="Hyperlink"/>
            <w:bCs/>
            <w:iCs/>
            <w:noProof/>
            <w:sz w:val="20"/>
            <w:szCs w:val="20"/>
          </w:rPr>
          <w:t>Period of accreditation</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_Toc425155114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2</w:t>
        </w:r>
        <w:r w:rsidR="00E44527" w:rsidRPr="00E44527">
          <w:rPr>
            <w:noProof/>
            <w:webHidden/>
            <w:sz w:val="20"/>
            <w:szCs w:val="20"/>
          </w:rPr>
          <w:fldChar w:fldCharType="end"/>
        </w:r>
      </w:hyperlink>
    </w:p>
    <w:p w14:paraId="5D5E58D4" w14:textId="77777777" w:rsidR="00E44527" w:rsidRPr="00E44527" w:rsidRDefault="00B0666D">
      <w:pPr>
        <w:pStyle w:val="TOC1"/>
        <w:rPr>
          <w:rFonts w:asciiTheme="minorHAnsi" w:eastAsiaTheme="minorEastAsia" w:hAnsiTheme="minorHAnsi" w:cstheme="minorBidi"/>
          <w:b w:val="0"/>
          <w:color w:val="auto"/>
          <w:sz w:val="20"/>
          <w:szCs w:val="20"/>
          <w:lang w:val="en-AU"/>
        </w:rPr>
      </w:pPr>
      <w:hyperlink w:anchor="_Toc425155115" w:history="1">
        <w:r w:rsidR="00E44527" w:rsidRPr="00E44527">
          <w:rPr>
            <w:rStyle w:val="Hyperlink"/>
            <w:sz w:val="22"/>
            <w:szCs w:val="22"/>
          </w:rPr>
          <w:t>Section B: Course information</w:t>
        </w:r>
        <w:r w:rsidR="00E44527" w:rsidRPr="00E44527">
          <w:rPr>
            <w:webHidden/>
            <w:sz w:val="22"/>
            <w:szCs w:val="22"/>
          </w:rPr>
          <w:tab/>
        </w:r>
        <w:r w:rsidR="00E44527" w:rsidRPr="00E44527">
          <w:rPr>
            <w:webHidden/>
            <w:sz w:val="22"/>
            <w:szCs w:val="22"/>
          </w:rPr>
          <w:fldChar w:fldCharType="begin"/>
        </w:r>
        <w:r w:rsidR="00E44527" w:rsidRPr="00E44527">
          <w:rPr>
            <w:webHidden/>
            <w:sz w:val="22"/>
            <w:szCs w:val="22"/>
          </w:rPr>
          <w:instrText xml:space="preserve"> PAGEREF _Toc425155115 \h </w:instrText>
        </w:r>
        <w:r w:rsidR="00E44527" w:rsidRPr="00E44527">
          <w:rPr>
            <w:webHidden/>
            <w:sz w:val="22"/>
            <w:szCs w:val="22"/>
          </w:rPr>
        </w:r>
        <w:r w:rsidR="00E44527" w:rsidRPr="00E44527">
          <w:rPr>
            <w:webHidden/>
            <w:sz w:val="22"/>
            <w:szCs w:val="22"/>
          </w:rPr>
          <w:fldChar w:fldCharType="separate"/>
        </w:r>
        <w:r w:rsidR="00ED4000">
          <w:rPr>
            <w:webHidden/>
            <w:sz w:val="22"/>
            <w:szCs w:val="22"/>
          </w:rPr>
          <w:t>3</w:t>
        </w:r>
        <w:r w:rsidR="00E44527" w:rsidRPr="00E44527">
          <w:rPr>
            <w:webHidden/>
            <w:sz w:val="22"/>
            <w:szCs w:val="22"/>
          </w:rPr>
          <w:fldChar w:fldCharType="end"/>
        </w:r>
      </w:hyperlink>
    </w:p>
    <w:p w14:paraId="078296A2" w14:textId="77777777" w:rsidR="00E44527" w:rsidRPr="00E44527" w:rsidRDefault="00B0666D">
      <w:pPr>
        <w:pStyle w:val="TOC2"/>
        <w:rPr>
          <w:rFonts w:asciiTheme="minorHAnsi" w:eastAsiaTheme="minorEastAsia" w:hAnsiTheme="minorHAnsi" w:cstheme="minorBidi"/>
          <w:noProof/>
          <w:sz w:val="20"/>
          <w:szCs w:val="20"/>
        </w:rPr>
      </w:pPr>
      <w:hyperlink w:anchor="_Toc425155116" w:history="1">
        <w:r w:rsidR="00E44527" w:rsidRPr="00E44527">
          <w:rPr>
            <w:rStyle w:val="Hyperlink"/>
            <w:noProof/>
            <w:sz w:val="20"/>
            <w:szCs w:val="20"/>
          </w:rPr>
          <w:t>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Nomenclature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_Toc425155116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37D9819F" w14:textId="77777777" w:rsidR="00E44527" w:rsidRPr="00E44527" w:rsidRDefault="00B0666D">
      <w:pPr>
        <w:pStyle w:val="TOC3"/>
        <w:rPr>
          <w:rFonts w:asciiTheme="minorHAnsi" w:eastAsiaTheme="minorEastAsia" w:hAnsiTheme="minorHAnsi" w:cstheme="minorBidi"/>
          <w:noProof/>
          <w:sz w:val="20"/>
          <w:szCs w:val="20"/>
        </w:rPr>
      </w:pPr>
      <w:hyperlink w:anchor="_Toc425155117" w:history="1">
        <w:r w:rsidR="00E44527" w:rsidRPr="00E44527">
          <w:rPr>
            <w:rStyle w:val="Hyperlink"/>
            <w:noProof/>
            <w:sz w:val="20"/>
            <w:szCs w:val="20"/>
          </w:rPr>
          <w:t>1.1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Name of the qualification/s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_Toc425155117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2E4E7027" w14:textId="77777777" w:rsidR="00E44527" w:rsidRPr="00E44527" w:rsidRDefault="00B0666D">
      <w:pPr>
        <w:pStyle w:val="TOC3"/>
        <w:rPr>
          <w:rFonts w:asciiTheme="minorHAnsi" w:eastAsiaTheme="minorEastAsia" w:hAnsiTheme="minorHAnsi" w:cstheme="minorBidi"/>
          <w:noProof/>
          <w:sz w:val="20"/>
          <w:szCs w:val="20"/>
        </w:rPr>
      </w:pPr>
      <w:hyperlink w:anchor="_Toc425155118" w:history="1">
        <w:r w:rsidR="00E44527" w:rsidRPr="00E44527">
          <w:rPr>
            <w:rStyle w:val="Hyperlink"/>
            <w:noProof/>
            <w:sz w:val="20"/>
            <w:szCs w:val="20"/>
          </w:rPr>
          <w:t>1.2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Nominal duration of the course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_Toc425155118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12315546" w14:textId="77777777" w:rsidR="00E44527" w:rsidRPr="00E44527" w:rsidRDefault="00B0666D">
      <w:pPr>
        <w:pStyle w:val="TOC2"/>
        <w:rPr>
          <w:rFonts w:asciiTheme="minorHAnsi" w:eastAsiaTheme="minorEastAsia" w:hAnsiTheme="minorHAnsi" w:cstheme="minorBidi"/>
          <w:noProof/>
          <w:sz w:val="20"/>
          <w:szCs w:val="20"/>
        </w:rPr>
      </w:pPr>
      <w:hyperlink w:anchor="_Toc425155119" w:history="1">
        <w:r w:rsidR="00E44527" w:rsidRPr="00E44527">
          <w:rPr>
            <w:rStyle w:val="Hyperlink"/>
            <w:noProof/>
            <w:sz w:val="20"/>
            <w:szCs w:val="20"/>
          </w:rPr>
          <w:t>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Vocational or educational outcomes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_Toc425155119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09A10E63" w14:textId="77777777" w:rsidR="00E44527" w:rsidRPr="00E44527" w:rsidRDefault="00B0666D">
      <w:pPr>
        <w:pStyle w:val="TOC3"/>
        <w:rPr>
          <w:rFonts w:asciiTheme="minorHAnsi" w:eastAsiaTheme="minorEastAsia" w:hAnsiTheme="minorHAnsi" w:cstheme="minorBidi"/>
          <w:noProof/>
          <w:sz w:val="20"/>
          <w:szCs w:val="20"/>
        </w:rPr>
      </w:pPr>
      <w:hyperlink w:anchor="_Toc425155120" w:history="1">
        <w:r w:rsidR="00E44527" w:rsidRPr="00E44527">
          <w:rPr>
            <w:rStyle w:val="Hyperlink"/>
            <w:noProof/>
            <w:sz w:val="20"/>
            <w:szCs w:val="20"/>
          </w:rPr>
          <w:t>2.1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Purpose of the course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_Toc425155120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02B1A909" w14:textId="77777777" w:rsidR="00E44527" w:rsidRPr="00E44527" w:rsidRDefault="00B0666D">
      <w:pPr>
        <w:pStyle w:val="TOC2"/>
        <w:rPr>
          <w:rFonts w:asciiTheme="minorHAnsi" w:eastAsiaTheme="minorEastAsia" w:hAnsiTheme="minorHAnsi" w:cstheme="minorBidi"/>
          <w:noProof/>
          <w:sz w:val="20"/>
          <w:szCs w:val="20"/>
        </w:rPr>
      </w:pPr>
      <w:hyperlink w:anchor="_Toc425155121" w:history="1">
        <w:r w:rsidR="00E44527" w:rsidRPr="00E44527">
          <w:rPr>
            <w:rStyle w:val="Hyperlink"/>
            <w:noProof/>
            <w:sz w:val="20"/>
            <w:szCs w:val="20"/>
          </w:rPr>
          <w:t>3.</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Development of the course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_Toc425155121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74AE732B" w14:textId="77777777" w:rsidR="00E44527" w:rsidRPr="00E44527" w:rsidRDefault="00B0666D">
      <w:pPr>
        <w:pStyle w:val="TOC3"/>
        <w:rPr>
          <w:rFonts w:asciiTheme="minorHAnsi" w:eastAsiaTheme="minorEastAsia" w:hAnsiTheme="minorHAnsi" w:cstheme="minorBidi"/>
          <w:noProof/>
          <w:sz w:val="20"/>
          <w:szCs w:val="20"/>
        </w:rPr>
      </w:pPr>
      <w:hyperlink w:anchor="_Toc425155122" w:history="1">
        <w:r w:rsidR="00E44527" w:rsidRPr="00E44527">
          <w:rPr>
            <w:rStyle w:val="Hyperlink"/>
            <w:noProof/>
            <w:sz w:val="20"/>
            <w:szCs w:val="20"/>
          </w:rPr>
          <w:t>3.1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Industry / enterprise/ community needs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_Toc425155122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w:t>
        </w:r>
        <w:r w:rsidR="00E44527" w:rsidRPr="00E44527">
          <w:rPr>
            <w:noProof/>
            <w:webHidden/>
            <w:sz w:val="20"/>
            <w:szCs w:val="20"/>
          </w:rPr>
          <w:fldChar w:fldCharType="end"/>
        </w:r>
      </w:hyperlink>
    </w:p>
    <w:p w14:paraId="63851B9A" w14:textId="77777777" w:rsidR="00E44527" w:rsidRPr="00E44527" w:rsidRDefault="00B0666D">
      <w:pPr>
        <w:pStyle w:val="TOC3"/>
        <w:rPr>
          <w:rFonts w:asciiTheme="minorHAnsi" w:eastAsiaTheme="minorEastAsia" w:hAnsiTheme="minorHAnsi" w:cstheme="minorBidi"/>
          <w:noProof/>
          <w:sz w:val="20"/>
          <w:szCs w:val="20"/>
        </w:rPr>
      </w:pPr>
      <w:hyperlink w:anchor="_Toc425155123" w:history="1">
        <w:r w:rsidR="00E44527" w:rsidRPr="00E44527">
          <w:rPr>
            <w:rStyle w:val="Hyperlink"/>
            <w:noProof/>
            <w:sz w:val="20"/>
            <w:szCs w:val="20"/>
          </w:rPr>
          <w:t>3.2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Review for accreditation</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_Toc425155123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0480D1C5" w14:textId="77777777" w:rsidR="00E44527" w:rsidRPr="00E44527" w:rsidRDefault="00B0666D">
      <w:pPr>
        <w:pStyle w:val="TOC2"/>
        <w:rPr>
          <w:rFonts w:asciiTheme="minorHAnsi" w:eastAsiaTheme="minorEastAsia" w:hAnsiTheme="minorHAnsi" w:cstheme="minorBidi"/>
          <w:noProof/>
          <w:sz w:val="20"/>
          <w:szCs w:val="20"/>
        </w:rPr>
      </w:pPr>
      <w:hyperlink w:anchor="_Toc425155124" w:history="1">
        <w:r w:rsidR="00E44527" w:rsidRPr="00E44527">
          <w:rPr>
            <w:rStyle w:val="Hyperlink"/>
            <w:noProof/>
            <w:sz w:val="20"/>
            <w:szCs w:val="20"/>
          </w:rPr>
          <w:t>4.</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Course outcomes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_Toc425155124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5CFC187B" w14:textId="77777777" w:rsidR="00E44527" w:rsidRPr="00E44527" w:rsidRDefault="00B0666D">
      <w:pPr>
        <w:pStyle w:val="TOC3"/>
        <w:rPr>
          <w:rFonts w:asciiTheme="minorHAnsi" w:eastAsiaTheme="minorEastAsia" w:hAnsiTheme="minorHAnsi" w:cstheme="minorBidi"/>
          <w:noProof/>
          <w:sz w:val="20"/>
          <w:szCs w:val="20"/>
        </w:rPr>
      </w:pPr>
      <w:hyperlink w:anchor="_Toc425155125" w:history="1">
        <w:r w:rsidR="00E44527" w:rsidRPr="00E44527">
          <w:rPr>
            <w:rStyle w:val="Hyperlink"/>
            <w:noProof/>
            <w:sz w:val="20"/>
            <w:szCs w:val="20"/>
          </w:rPr>
          <w:t>4.1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Qualification level</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_Toc425155125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4E43FD13" w14:textId="77777777" w:rsidR="00E44527" w:rsidRPr="00E44527" w:rsidRDefault="00B0666D">
      <w:pPr>
        <w:pStyle w:val="TOC3"/>
        <w:rPr>
          <w:rFonts w:asciiTheme="minorHAnsi" w:eastAsiaTheme="minorEastAsia" w:hAnsiTheme="minorHAnsi" w:cstheme="minorBidi"/>
          <w:noProof/>
          <w:sz w:val="20"/>
          <w:szCs w:val="20"/>
        </w:rPr>
      </w:pPr>
      <w:hyperlink w:anchor="_Toc425155126" w:history="1">
        <w:r w:rsidR="00E44527" w:rsidRPr="00E44527">
          <w:rPr>
            <w:rStyle w:val="Hyperlink"/>
            <w:noProof/>
            <w:sz w:val="20"/>
            <w:szCs w:val="20"/>
          </w:rPr>
          <w:t>4.2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Employability skills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_Toc425155126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2150AC4D" w14:textId="77777777" w:rsidR="00E44527" w:rsidRPr="00E44527" w:rsidRDefault="00B0666D">
      <w:pPr>
        <w:pStyle w:val="TOC3"/>
        <w:rPr>
          <w:rFonts w:asciiTheme="minorHAnsi" w:eastAsiaTheme="minorEastAsia" w:hAnsiTheme="minorHAnsi" w:cstheme="minorBidi"/>
          <w:noProof/>
          <w:sz w:val="20"/>
          <w:szCs w:val="20"/>
        </w:rPr>
      </w:pPr>
      <w:hyperlink w:anchor="_Toc425155127" w:history="1">
        <w:r w:rsidR="00E44527" w:rsidRPr="00E44527">
          <w:rPr>
            <w:rStyle w:val="Hyperlink"/>
            <w:noProof/>
            <w:sz w:val="20"/>
            <w:szCs w:val="20"/>
          </w:rPr>
          <w:t>4.3</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Recognition given to the course (if applicable)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_Toc425155127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2EEEDD1E" w14:textId="77777777" w:rsidR="00E44527" w:rsidRPr="00E44527" w:rsidRDefault="00B0666D">
      <w:pPr>
        <w:pStyle w:val="TOC3"/>
        <w:rPr>
          <w:rFonts w:asciiTheme="minorHAnsi" w:eastAsiaTheme="minorEastAsia" w:hAnsiTheme="minorHAnsi" w:cstheme="minorBidi"/>
          <w:noProof/>
          <w:sz w:val="20"/>
          <w:szCs w:val="20"/>
        </w:rPr>
      </w:pPr>
      <w:hyperlink w:anchor="_Toc425155128" w:history="1">
        <w:r w:rsidR="00E44527" w:rsidRPr="00E44527">
          <w:rPr>
            <w:rStyle w:val="Hyperlink"/>
            <w:noProof/>
            <w:sz w:val="20"/>
            <w:szCs w:val="20"/>
          </w:rPr>
          <w:t>4.4</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Licensing/ regulatory requirements (if applicable)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_Toc425155128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1CA584E4" w14:textId="77777777" w:rsidR="00E44527" w:rsidRPr="00E44527" w:rsidRDefault="00B0666D">
      <w:pPr>
        <w:pStyle w:val="TOC2"/>
        <w:rPr>
          <w:rFonts w:asciiTheme="minorHAnsi" w:eastAsiaTheme="minorEastAsia" w:hAnsiTheme="minorHAnsi" w:cstheme="minorBidi"/>
          <w:noProof/>
          <w:sz w:val="20"/>
          <w:szCs w:val="20"/>
        </w:rPr>
      </w:pPr>
      <w:hyperlink w:anchor="_Toc425155129" w:history="1">
        <w:r w:rsidR="00E44527" w:rsidRPr="00E44527">
          <w:rPr>
            <w:rStyle w:val="Hyperlink"/>
            <w:noProof/>
            <w:sz w:val="20"/>
            <w:szCs w:val="20"/>
          </w:rPr>
          <w:t>5.</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Course rules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_Toc425155129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14E7F320" w14:textId="77777777" w:rsidR="00E44527" w:rsidRPr="00E44527" w:rsidRDefault="00B0666D">
      <w:pPr>
        <w:pStyle w:val="TOC3"/>
        <w:rPr>
          <w:rFonts w:asciiTheme="minorHAnsi" w:eastAsiaTheme="minorEastAsia" w:hAnsiTheme="minorHAnsi" w:cstheme="minorBidi"/>
          <w:noProof/>
          <w:sz w:val="20"/>
          <w:szCs w:val="20"/>
        </w:rPr>
      </w:pPr>
      <w:hyperlink w:anchor="_Toc425155130" w:history="1">
        <w:r w:rsidR="00E44527" w:rsidRPr="00E44527">
          <w:rPr>
            <w:rStyle w:val="Hyperlink"/>
            <w:noProof/>
            <w:sz w:val="20"/>
            <w:szCs w:val="20"/>
          </w:rPr>
          <w:t>5.1 Course structure</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_Toc425155130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6</w:t>
        </w:r>
        <w:r w:rsidR="00E44527" w:rsidRPr="00E44527">
          <w:rPr>
            <w:noProof/>
            <w:webHidden/>
            <w:sz w:val="20"/>
            <w:szCs w:val="20"/>
          </w:rPr>
          <w:fldChar w:fldCharType="end"/>
        </w:r>
      </w:hyperlink>
    </w:p>
    <w:p w14:paraId="2166D35E" w14:textId="77777777" w:rsidR="00E44527" w:rsidRPr="00E44527" w:rsidRDefault="00B0666D">
      <w:pPr>
        <w:pStyle w:val="TOC3"/>
        <w:rPr>
          <w:rFonts w:asciiTheme="minorHAnsi" w:eastAsiaTheme="minorEastAsia" w:hAnsiTheme="minorHAnsi" w:cstheme="minorBidi"/>
          <w:noProof/>
          <w:sz w:val="20"/>
          <w:szCs w:val="20"/>
        </w:rPr>
      </w:pPr>
      <w:hyperlink w:anchor="_Toc425155131" w:history="1">
        <w:r w:rsidR="00E44527" w:rsidRPr="00E44527">
          <w:rPr>
            <w:rStyle w:val="Hyperlink"/>
            <w:noProof/>
            <w:sz w:val="20"/>
            <w:szCs w:val="20"/>
          </w:rPr>
          <w:t>5.2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Entry requirements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_Toc425155131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7</w:t>
        </w:r>
        <w:r w:rsidR="00E44527" w:rsidRPr="00E44527">
          <w:rPr>
            <w:noProof/>
            <w:webHidden/>
            <w:sz w:val="20"/>
            <w:szCs w:val="20"/>
          </w:rPr>
          <w:fldChar w:fldCharType="end"/>
        </w:r>
      </w:hyperlink>
    </w:p>
    <w:p w14:paraId="00C76E3B" w14:textId="77777777" w:rsidR="00E44527" w:rsidRPr="00E44527" w:rsidRDefault="00B0666D">
      <w:pPr>
        <w:pStyle w:val="TOC2"/>
        <w:rPr>
          <w:rFonts w:asciiTheme="minorHAnsi" w:eastAsiaTheme="minorEastAsia" w:hAnsiTheme="minorHAnsi" w:cstheme="minorBidi"/>
          <w:noProof/>
          <w:sz w:val="20"/>
          <w:szCs w:val="20"/>
        </w:rPr>
      </w:pPr>
      <w:hyperlink w:anchor="_Toc425155132" w:history="1">
        <w:r w:rsidR="00E44527" w:rsidRPr="00E44527">
          <w:rPr>
            <w:rStyle w:val="Hyperlink"/>
            <w:noProof/>
            <w:sz w:val="20"/>
            <w:szCs w:val="20"/>
          </w:rPr>
          <w:t>6.</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Assessment</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_Toc425155132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7</w:t>
        </w:r>
        <w:r w:rsidR="00E44527" w:rsidRPr="00E44527">
          <w:rPr>
            <w:noProof/>
            <w:webHidden/>
            <w:sz w:val="20"/>
            <w:szCs w:val="20"/>
          </w:rPr>
          <w:fldChar w:fldCharType="end"/>
        </w:r>
      </w:hyperlink>
    </w:p>
    <w:p w14:paraId="7DDC7FEF" w14:textId="77777777" w:rsidR="00E44527" w:rsidRPr="00E44527" w:rsidRDefault="00B0666D">
      <w:pPr>
        <w:pStyle w:val="TOC3"/>
        <w:rPr>
          <w:rFonts w:asciiTheme="minorHAnsi" w:eastAsiaTheme="minorEastAsia" w:hAnsiTheme="minorHAnsi" w:cstheme="minorBidi"/>
          <w:noProof/>
          <w:sz w:val="20"/>
          <w:szCs w:val="20"/>
        </w:rPr>
      </w:pPr>
      <w:hyperlink w:anchor="_Toc425155133" w:history="1">
        <w:r w:rsidR="00E44527" w:rsidRPr="00E44527">
          <w:rPr>
            <w:rStyle w:val="Hyperlink"/>
            <w:noProof/>
            <w:sz w:val="20"/>
            <w:szCs w:val="20"/>
          </w:rPr>
          <w:t>6.1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Assessment strategy</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_Toc425155133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7</w:t>
        </w:r>
        <w:r w:rsidR="00E44527" w:rsidRPr="00E44527">
          <w:rPr>
            <w:noProof/>
            <w:webHidden/>
            <w:sz w:val="20"/>
            <w:szCs w:val="20"/>
          </w:rPr>
          <w:fldChar w:fldCharType="end"/>
        </w:r>
      </w:hyperlink>
    </w:p>
    <w:p w14:paraId="0F24DE01" w14:textId="77777777" w:rsidR="00E44527" w:rsidRPr="00E44527" w:rsidRDefault="00B0666D">
      <w:pPr>
        <w:pStyle w:val="TOC3"/>
        <w:rPr>
          <w:rFonts w:asciiTheme="minorHAnsi" w:eastAsiaTheme="minorEastAsia" w:hAnsiTheme="minorHAnsi" w:cstheme="minorBidi"/>
          <w:noProof/>
          <w:sz w:val="20"/>
          <w:szCs w:val="20"/>
        </w:rPr>
      </w:pPr>
      <w:hyperlink w:anchor="_Toc425155134" w:history="1">
        <w:r w:rsidR="00E44527" w:rsidRPr="00E44527">
          <w:rPr>
            <w:rStyle w:val="Hyperlink"/>
            <w:noProof/>
            <w:sz w:val="20"/>
            <w:szCs w:val="20"/>
          </w:rPr>
          <w:t>6.2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Assessor competencies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_Toc425155134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8</w:t>
        </w:r>
        <w:r w:rsidR="00E44527" w:rsidRPr="00E44527">
          <w:rPr>
            <w:noProof/>
            <w:webHidden/>
            <w:sz w:val="20"/>
            <w:szCs w:val="20"/>
          </w:rPr>
          <w:fldChar w:fldCharType="end"/>
        </w:r>
      </w:hyperlink>
    </w:p>
    <w:p w14:paraId="146573B4" w14:textId="77777777" w:rsidR="00E44527" w:rsidRPr="00E44527" w:rsidRDefault="00B0666D">
      <w:pPr>
        <w:pStyle w:val="TOC2"/>
        <w:rPr>
          <w:rFonts w:asciiTheme="minorHAnsi" w:eastAsiaTheme="minorEastAsia" w:hAnsiTheme="minorHAnsi" w:cstheme="minorBidi"/>
          <w:noProof/>
          <w:sz w:val="20"/>
          <w:szCs w:val="20"/>
        </w:rPr>
      </w:pPr>
      <w:hyperlink w:anchor="_Toc425155135" w:history="1">
        <w:r w:rsidR="00E44527" w:rsidRPr="00E44527">
          <w:rPr>
            <w:rStyle w:val="Hyperlink"/>
            <w:noProof/>
            <w:sz w:val="20"/>
            <w:szCs w:val="20"/>
          </w:rPr>
          <w:t>7</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Delivery</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_Toc425155135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8</w:t>
        </w:r>
        <w:r w:rsidR="00E44527" w:rsidRPr="00E44527">
          <w:rPr>
            <w:noProof/>
            <w:webHidden/>
            <w:sz w:val="20"/>
            <w:szCs w:val="20"/>
          </w:rPr>
          <w:fldChar w:fldCharType="end"/>
        </w:r>
      </w:hyperlink>
    </w:p>
    <w:p w14:paraId="131481BB" w14:textId="77777777" w:rsidR="00E44527" w:rsidRPr="00E44527" w:rsidRDefault="00B0666D">
      <w:pPr>
        <w:pStyle w:val="TOC3"/>
        <w:rPr>
          <w:rFonts w:asciiTheme="minorHAnsi" w:eastAsiaTheme="minorEastAsia" w:hAnsiTheme="minorHAnsi" w:cstheme="minorBidi"/>
          <w:noProof/>
          <w:sz w:val="20"/>
          <w:szCs w:val="20"/>
        </w:rPr>
      </w:pPr>
      <w:hyperlink w:anchor="_Toc425155136" w:history="1">
        <w:r w:rsidR="00E44527" w:rsidRPr="00E44527">
          <w:rPr>
            <w:rStyle w:val="Hyperlink"/>
            <w:noProof/>
            <w:sz w:val="20"/>
            <w:szCs w:val="20"/>
          </w:rPr>
          <w:t>7.1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Delivery modes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_Toc425155136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8</w:t>
        </w:r>
        <w:r w:rsidR="00E44527" w:rsidRPr="00E44527">
          <w:rPr>
            <w:noProof/>
            <w:webHidden/>
            <w:sz w:val="20"/>
            <w:szCs w:val="20"/>
          </w:rPr>
          <w:fldChar w:fldCharType="end"/>
        </w:r>
      </w:hyperlink>
    </w:p>
    <w:p w14:paraId="14C1A566" w14:textId="77777777" w:rsidR="00E44527" w:rsidRPr="00E44527" w:rsidRDefault="00B0666D">
      <w:pPr>
        <w:pStyle w:val="TOC3"/>
        <w:rPr>
          <w:rFonts w:asciiTheme="minorHAnsi" w:eastAsiaTheme="minorEastAsia" w:hAnsiTheme="minorHAnsi" w:cstheme="minorBidi"/>
          <w:noProof/>
          <w:sz w:val="20"/>
          <w:szCs w:val="20"/>
        </w:rPr>
      </w:pPr>
      <w:hyperlink w:anchor="_Toc425155137" w:history="1">
        <w:r w:rsidR="00E44527" w:rsidRPr="00E44527">
          <w:rPr>
            <w:rStyle w:val="Hyperlink"/>
            <w:noProof/>
            <w:sz w:val="20"/>
            <w:szCs w:val="20"/>
          </w:rPr>
          <w:t>7.2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Resources</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_Toc425155137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8</w:t>
        </w:r>
        <w:r w:rsidR="00E44527" w:rsidRPr="00E44527">
          <w:rPr>
            <w:noProof/>
            <w:webHidden/>
            <w:sz w:val="20"/>
            <w:szCs w:val="20"/>
          </w:rPr>
          <w:fldChar w:fldCharType="end"/>
        </w:r>
      </w:hyperlink>
    </w:p>
    <w:p w14:paraId="63F2F1F3" w14:textId="77777777" w:rsidR="00E44527" w:rsidRPr="00E44527" w:rsidRDefault="00B0666D">
      <w:pPr>
        <w:pStyle w:val="TOC2"/>
        <w:rPr>
          <w:rFonts w:asciiTheme="minorHAnsi" w:eastAsiaTheme="minorEastAsia" w:hAnsiTheme="minorHAnsi" w:cstheme="minorBidi"/>
          <w:noProof/>
          <w:sz w:val="20"/>
          <w:szCs w:val="20"/>
        </w:rPr>
      </w:pPr>
      <w:hyperlink w:anchor="_Toc425155138" w:history="1">
        <w:r w:rsidR="00E44527" w:rsidRPr="00E44527">
          <w:rPr>
            <w:rStyle w:val="Hyperlink"/>
            <w:noProof/>
            <w:sz w:val="20"/>
            <w:szCs w:val="20"/>
          </w:rPr>
          <w:t>8.  Pathways and articulation</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_Toc425155138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9</w:t>
        </w:r>
        <w:r w:rsidR="00E44527" w:rsidRPr="00E44527">
          <w:rPr>
            <w:noProof/>
            <w:webHidden/>
            <w:sz w:val="20"/>
            <w:szCs w:val="20"/>
          </w:rPr>
          <w:fldChar w:fldCharType="end"/>
        </w:r>
      </w:hyperlink>
    </w:p>
    <w:p w14:paraId="7A38E472" w14:textId="77777777" w:rsidR="00E44527" w:rsidRPr="00E44527" w:rsidRDefault="00B0666D">
      <w:pPr>
        <w:pStyle w:val="TOC2"/>
        <w:rPr>
          <w:rFonts w:asciiTheme="minorHAnsi" w:eastAsiaTheme="minorEastAsia" w:hAnsiTheme="minorHAnsi" w:cstheme="minorBidi"/>
          <w:noProof/>
          <w:sz w:val="20"/>
          <w:szCs w:val="20"/>
        </w:rPr>
      </w:pPr>
      <w:hyperlink w:anchor="_Toc425155139" w:history="1">
        <w:r w:rsidR="00E44527" w:rsidRPr="00E44527">
          <w:rPr>
            <w:rStyle w:val="Hyperlink"/>
            <w:noProof/>
            <w:sz w:val="20"/>
            <w:szCs w:val="20"/>
          </w:rPr>
          <w:t>9</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Ongoing monitoring and evaluation</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_Toc425155139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9</w:t>
        </w:r>
        <w:r w:rsidR="00E44527" w:rsidRPr="00E44527">
          <w:rPr>
            <w:noProof/>
            <w:webHidden/>
            <w:sz w:val="20"/>
            <w:szCs w:val="20"/>
          </w:rPr>
          <w:fldChar w:fldCharType="end"/>
        </w:r>
      </w:hyperlink>
    </w:p>
    <w:p w14:paraId="73A0DC34" w14:textId="77777777" w:rsidR="00E44527" w:rsidRPr="00E44527" w:rsidRDefault="00B0666D">
      <w:pPr>
        <w:pStyle w:val="TOC1"/>
        <w:rPr>
          <w:rFonts w:asciiTheme="minorHAnsi" w:eastAsiaTheme="minorEastAsia" w:hAnsiTheme="minorHAnsi" w:cstheme="minorBidi"/>
          <w:b w:val="0"/>
          <w:color w:val="auto"/>
          <w:sz w:val="20"/>
          <w:szCs w:val="20"/>
          <w:lang w:val="en-AU"/>
        </w:rPr>
      </w:pPr>
      <w:hyperlink w:anchor="_Toc425155140" w:history="1">
        <w:r w:rsidR="00E44527" w:rsidRPr="00E44527">
          <w:rPr>
            <w:rStyle w:val="Hyperlink"/>
            <w:sz w:val="22"/>
            <w:szCs w:val="22"/>
          </w:rPr>
          <w:t>Appendix 1: Course content developed by stakeholders</w:t>
        </w:r>
        <w:r w:rsidR="00E44527" w:rsidRPr="00E44527">
          <w:rPr>
            <w:webHidden/>
            <w:sz w:val="22"/>
            <w:szCs w:val="22"/>
          </w:rPr>
          <w:tab/>
        </w:r>
        <w:r w:rsidR="00E44527" w:rsidRPr="00E44527">
          <w:rPr>
            <w:webHidden/>
            <w:sz w:val="22"/>
            <w:szCs w:val="22"/>
          </w:rPr>
          <w:fldChar w:fldCharType="begin"/>
        </w:r>
        <w:r w:rsidR="00E44527" w:rsidRPr="00E44527">
          <w:rPr>
            <w:webHidden/>
            <w:sz w:val="22"/>
            <w:szCs w:val="22"/>
          </w:rPr>
          <w:instrText xml:space="preserve"> PAGEREF _Toc425155140 \h </w:instrText>
        </w:r>
        <w:r w:rsidR="00E44527" w:rsidRPr="00E44527">
          <w:rPr>
            <w:webHidden/>
            <w:sz w:val="22"/>
            <w:szCs w:val="22"/>
          </w:rPr>
        </w:r>
        <w:r w:rsidR="00E44527" w:rsidRPr="00E44527">
          <w:rPr>
            <w:webHidden/>
            <w:sz w:val="22"/>
            <w:szCs w:val="22"/>
          </w:rPr>
          <w:fldChar w:fldCharType="separate"/>
        </w:r>
        <w:r w:rsidR="00ED4000">
          <w:rPr>
            <w:webHidden/>
            <w:sz w:val="22"/>
            <w:szCs w:val="22"/>
          </w:rPr>
          <w:t>10</w:t>
        </w:r>
        <w:r w:rsidR="00E44527" w:rsidRPr="00E44527">
          <w:rPr>
            <w:webHidden/>
            <w:sz w:val="22"/>
            <w:szCs w:val="22"/>
          </w:rPr>
          <w:fldChar w:fldCharType="end"/>
        </w:r>
      </w:hyperlink>
    </w:p>
    <w:p w14:paraId="7D2C9B37" w14:textId="77777777" w:rsidR="00E44527" w:rsidRPr="00E44527" w:rsidRDefault="00B0666D">
      <w:pPr>
        <w:pStyle w:val="TOC3"/>
        <w:rPr>
          <w:rFonts w:asciiTheme="minorHAnsi" w:eastAsiaTheme="minorEastAsia" w:hAnsiTheme="minorHAnsi" w:cstheme="minorBidi"/>
          <w:noProof/>
          <w:sz w:val="20"/>
          <w:szCs w:val="20"/>
        </w:rPr>
      </w:pPr>
      <w:hyperlink w:anchor="_Toc425155141" w:history="1">
        <w:r w:rsidR="00E44527" w:rsidRPr="00E44527">
          <w:rPr>
            <w:rStyle w:val="Hyperlink"/>
            <w:noProof/>
            <w:sz w:val="20"/>
            <w:szCs w:val="20"/>
          </w:rPr>
          <w:t>1.1</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Labour market information / Job search</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_Toc425155141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10</w:t>
        </w:r>
        <w:r w:rsidR="00E44527" w:rsidRPr="00E44527">
          <w:rPr>
            <w:noProof/>
            <w:webHidden/>
            <w:sz w:val="20"/>
            <w:szCs w:val="20"/>
          </w:rPr>
          <w:fldChar w:fldCharType="end"/>
        </w:r>
      </w:hyperlink>
    </w:p>
    <w:p w14:paraId="334B9593" w14:textId="77777777" w:rsidR="00E44527" w:rsidRPr="00E44527" w:rsidRDefault="00B0666D">
      <w:pPr>
        <w:pStyle w:val="TOC3"/>
        <w:rPr>
          <w:rFonts w:asciiTheme="minorHAnsi" w:eastAsiaTheme="minorEastAsia" w:hAnsiTheme="minorHAnsi" w:cstheme="minorBidi"/>
          <w:noProof/>
          <w:sz w:val="20"/>
          <w:szCs w:val="20"/>
        </w:rPr>
      </w:pPr>
      <w:hyperlink w:anchor="_Toc425155142" w:history="1">
        <w:r w:rsidR="00E44527" w:rsidRPr="00E44527">
          <w:rPr>
            <w:rStyle w:val="Hyperlink"/>
            <w:noProof/>
            <w:sz w:val="20"/>
            <w:szCs w:val="20"/>
          </w:rPr>
          <w:t>1.2</w:t>
        </w:r>
        <w:r w:rsidR="00E44527" w:rsidRPr="00E44527">
          <w:rPr>
            <w:rFonts w:asciiTheme="minorHAnsi" w:eastAsiaTheme="minorEastAsia" w:hAnsiTheme="minorHAnsi" w:cstheme="minorBidi"/>
            <w:noProof/>
            <w:sz w:val="20"/>
            <w:szCs w:val="20"/>
          </w:rPr>
          <w:tab/>
        </w:r>
        <w:r w:rsidR="00E44527" w:rsidRPr="00E44527">
          <w:rPr>
            <w:rStyle w:val="Hyperlink"/>
            <w:noProof/>
            <w:sz w:val="20"/>
            <w:szCs w:val="20"/>
          </w:rPr>
          <w:t>Skills and knowledge mapping</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_Toc425155142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14</w:t>
        </w:r>
        <w:r w:rsidR="00E44527" w:rsidRPr="00E44527">
          <w:rPr>
            <w:noProof/>
            <w:webHidden/>
            <w:sz w:val="20"/>
            <w:szCs w:val="20"/>
          </w:rPr>
          <w:fldChar w:fldCharType="end"/>
        </w:r>
      </w:hyperlink>
    </w:p>
    <w:p w14:paraId="75B60755" w14:textId="77777777" w:rsidR="00E44527" w:rsidRPr="00E44527" w:rsidRDefault="00B0666D">
      <w:pPr>
        <w:pStyle w:val="TOC1"/>
        <w:rPr>
          <w:rFonts w:asciiTheme="minorHAnsi" w:eastAsiaTheme="minorEastAsia" w:hAnsiTheme="minorHAnsi" w:cstheme="minorBidi"/>
          <w:b w:val="0"/>
          <w:color w:val="auto"/>
          <w:sz w:val="20"/>
          <w:szCs w:val="20"/>
          <w:lang w:val="en-AU"/>
        </w:rPr>
      </w:pPr>
      <w:hyperlink w:anchor="_Toc425155143" w:history="1">
        <w:r w:rsidR="00E44527" w:rsidRPr="00E44527">
          <w:rPr>
            <w:rStyle w:val="Hyperlink"/>
            <w:sz w:val="22"/>
            <w:szCs w:val="22"/>
          </w:rPr>
          <w:t>Section C—Units of competency</w:t>
        </w:r>
        <w:r w:rsidR="00E44527" w:rsidRPr="00E44527">
          <w:rPr>
            <w:webHidden/>
            <w:sz w:val="22"/>
            <w:szCs w:val="22"/>
          </w:rPr>
          <w:tab/>
        </w:r>
        <w:r w:rsidR="00E44527" w:rsidRPr="00E44527">
          <w:rPr>
            <w:webHidden/>
            <w:sz w:val="22"/>
            <w:szCs w:val="22"/>
          </w:rPr>
          <w:fldChar w:fldCharType="begin"/>
        </w:r>
        <w:r w:rsidR="00E44527" w:rsidRPr="00E44527">
          <w:rPr>
            <w:webHidden/>
            <w:sz w:val="22"/>
            <w:szCs w:val="22"/>
          </w:rPr>
          <w:instrText xml:space="preserve"> PAGEREF _Toc425155143 \h </w:instrText>
        </w:r>
        <w:r w:rsidR="00E44527" w:rsidRPr="00E44527">
          <w:rPr>
            <w:webHidden/>
            <w:sz w:val="22"/>
            <w:szCs w:val="22"/>
          </w:rPr>
        </w:r>
        <w:r w:rsidR="00E44527" w:rsidRPr="00E44527">
          <w:rPr>
            <w:webHidden/>
            <w:sz w:val="22"/>
            <w:szCs w:val="22"/>
          </w:rPr>
          <w:fldChar w:fldCharType="separate"/>
        </w:r>
        <w:r w:rsidR="00ED4000">
          <w:rPr>
            <w:webHidden/>
            <w:sz w:val="22"/>
            <w:szCs w:val="22"/>
          </w:rPr>
          <w:t>15</w:t>
        </w:r>
        <w:r w:rsidR="00E44527" w:rsidRPr="00E44527">
          <w:rPr>
            <w:webHidden/>
            <w:sz w:val="22"/>
            <w:szCs w:val="22"/>
          </w:rPr>
          <w:fldChar w:fldCharType="end"/>
        </w:r>
      </w:hyperlink>
    </w:p>
    <w:p w14:paraId="63444D66" w14:textId="51D48A11" w:rsidR="00E44527" w:rsidRPr="00E44527" w:rsidRDefault="00B0666D">
      <w:pPr>
        <w:pStyle w:val="TOC2"/>
        <w:rPr>
          <w:rFonts w:asciiTheme="minorHAnsi" w:eastAsiaTheme="minorEastAsia" w:hAnsiTheme="minorHAnsi" w:cstheme="minorBidi"/>
          <w:noProof/>
          <w:sz w:val="20"/>
          <w:szCs w:val="20"/>
        </w:rPr>
      </w:pPr>
      <w:hyperlink w:anchor="_Toc425155144" w:history="1">
        <w:r w:rsidR="00EA397B">
          <w:rPr>
            <w:rStyle w:val="Hyperlink"/>
            <w:noProof/>
            <w:sz w:val="20"/>
            <w:szCs w:val="20"/>
          </w:rPr>
          <w:t>VU21765</w:t>
        </w:r>
        <w:r w:rsidR="00E44527" w:rsidRPr="00E44527">
          <w:rPr>
            <w:rStyle w:val="Hyperlink"/>
            <w:noProof/>
            <w:sz w:val="20"/>
            <w:szCs w:val="20"/>
          </w:rPr>
          <w:t xml:space="preserve"> Build cross cultural capability for business in Asia</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_Toc425155144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16</w:t>
        </w:r>
        <w:r w:rsidR="00E44527" w:rsidRPr="00E44527">
          <w:rPr>
            <w:noProof/>
            <w:webHidden/>
            <w:sz w:val="20"/>
            <w:szCs w:val="20"/>
          </w:rPr>
          <w:fldChar w:fldCharType="end"/>
        </w:r>
      </w:hyperlink>
    </w:p>
    <w:p w14:paraId="4E5A361E" w14:textId="2E9059BF" w:rsidR="00E44527" w:rsidRPr="00E44527" w:rsidRDefault="00B0666D">
      <w:pPr>
        <w:pStyle w:val="TOC2"/>
        <w:rPr>
          <w:rFonts w:asciiTheme="minorHAnsi" w:eastAsiaTheme="minorEastAsia" w:hAnsiTheme="minorHAnsi" w:cstheme="minorBidi"/>
          <w:noProof/>
          <w:sz w:val="20"/>
          <w:szCs w:val="20"/>
        </w:rPr>
      </w:pPr>
      <w:hyperlink w:anchor="_Toc425155145" w:history="1">
        <w:r w:rsidR="00EA397B">
          <w:rPr>
            <w:rStyle w:val="Hyperlink"/>
            <w:noProof/>
            <w:sz w:val="20"/>
            <w:szCs w:val="20"/>
          </w:rPr>
          <w:t>VU21766</w:t>
        </w:r>
        <w:r w:rsidR="00E44527" w:rsidRPr="00E44527">
          <w:rPr>
            <w:rStyle w:val="Hyperlink"/>
            <w:noProof/>
            <w:sz w:val="20"/>
            <w:szCs w:val="20"/>
          </w:rPr>
          <w:t xml:space="preserve"> Build networks and relationships for business in Asia</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_Toc425155145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21</w:t>
        </w:r>
        <w:r w:rsidR="00E44527" w:rsidRPr="00E44527">
          <w:rPr>
            <w:noProof/>
            <w:webHidden/>
            <w:sz w:val="20"/>
            <w:szCs w:val="20"/>
          </w:rPr>
          <w:fldChar w:fldCharType="end"/>
        </w:r>
      </w:hyperlink>
    </w:p>
    <w:p w14:paraId="75DB0499" w14:textId="0F977821" w:rsidR="00E44527" w:rsidRPr="00E44527" w:rsidRDefault="00B0666D">
      <w:pPr>
        <w:pStyle w:val="TOC2"/>
        <w:rPr>
          <w:rFonts w:asciiTheme="minorHAnsi" w:eastAsiaTheme="minorEastAsia" w:hAnsiTheme="minorHAnsi" w:cstheme="minorBidi"/>
          <w:noProof/>
          <w:sz w:val="20"/>
          <w:szCs w:val="20"/>
        </w:rPr>
      </w:pPr>
      <w:hyperlink w:anchor="_Toc425155146" w:history="1">
        <w:r w:rsidR="00EA397B">
          <w:rPr>
            <w:rStyle w:val="Hyperlink"/>
            <w:noProof/>
            <w:sz w:val="20"/>
            <w:szCs w:val="20"/>
          </w:rPr>
          <w:t>VU21767</w:t>
        </w:r>
        <w:r w:rsidR="00E44527" w:rsidRPr="00E44527">
          <w:rPr>
            <w:rStyle w:val="Hyperlink"/>
            <w:noProof/>
            <w:sz w:val="20"/>
            <w:szCs w:val="20"/>
          </w:rPr>
          <w:t xml:space="preserve"> Negotiate business outcomes in Asia</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_Toc425155146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26</w:t>
        </w:r>
        <w:r w:rsidR="00E44527" w:rsidRPr="00E44527">
          <w:rPr>
            <w:noProof/>
            <w:webHidden/>
            <w:sz w:val="20"/>
            <w:szCs w:val="20"/>
          </w:rPr>
          <w:fldChar w:fldCharType="end"/>
        </w:r>
      </w:hyperlink>
    </w:p>
    <w:p w14:paraId="6E4C4A67" w14:textId="75849399" w:rsidR="00E44527" w:rsidRPr="00E44527" w:rsidRDefault="00B0666D">
      <w:pPr>
        <w:pStyle w:val="TOC2"/>
        <w:rPr>
          <w:rFonts w:asciiTheme="minorHAnsi" w:eastAsiaTheme="minorEastAsia" w:hAnsiTheme="minorHAnsi" w:cstheme="minorBidi"/>
          <w:noProof/>
          <w:sz w:val="20"/>
          <w:szCs w:val="20"/>
        </w:rPr>
      </w:pPr>
      <w:hyperlink w:anchor="_Toc425155147" w:history="1">
        <w:r w:rsidR="00EA397B">
          <w:rPr>
            <w:rStyle w:val="Hyperlink"/>
            <w:rFonts w:cs="Calibri"/>
            <w:noProof/>
            <w:sz w:val="20"/>
            <w:szCs w:val="20"/>
          </w:rPr>
          <w:t>VU21768</w:t>
        </w:r>
        <w:r w:rsidR="00E44527" w:rsidRPr="00E44527">
          <w:rPr>
            <w:rStyle w:val="Hyperlink"/>
            <w:rFonts w:cs="Calibri"/>
            <w:noProof/>
            <w:sz w:val="20"/>
            <w:szCs w:val="20"/>
          </w:rPr>
          <w:t xml:space="preserve"> Prepare to establish a workforce presence in Asia</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_Toc425155147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30</w:t>
        </w:r>
        <w:r w:rsidR="00E44527" w:rsidRPr="00E44527">
          <w:rPr>
            <w:noProof/>
            <w:webHidden/>
            <w:sz w:val="20"/>
            <w:szCs w:val="20"/>
          </w:rPr>
          <w:fldChar w:fldCharType="end"/>
        </w:r>
      </w:hyperlink>
    </w:p>
    <w:p w14:paraId="7FCF561D" w14:textId="2521A23A" w:rsidR="00E44527" w:rsidRPr="00E44527" w:rsidRDefault="00B0666D">
      <w:pPr>
        <w:pStyle w:val="TOC2"/>
        <w:rPr>
          <w:rFonts w:asciiTheme="minorHAnsi" w:eastAsiaTheme="minorEastAsia" w:hAnsiTheme="minorHAnsi" w:cstheme="minorBidi"/>
          <w:noProof/>
          <w:sz w:val="20"/>
          <w:szCs w:val="20"/>
        </w:rPr>
      </w:pPr>
      <w:hyperlink w:anchor="_Toc425155148" w:history="1">
        <w:r w:rsidR="00EA397B">
          <w:rPr>
            <w:rStyle w:val="Hyperlink"/>
            <w:rFonts w:cs="Calibri"/>
            <w:noProof/>
            <w:sz w:val="20"/>
            <w:szCs w:val="20"/>
          </w:rPr>
          <w:t>VU21769</w:t>
        </w:r>
        <w:r w:rsidR="00E44527" w:rsidRPr="00E44527">
          <w:rPr>
            <w:rStyle w:val="Hyperlink"/>
            <w:rFonts w:cs="Calibri"/>
            <w:noProof/>
            <w:sz w:val="20"/>
            <w:szCs w:val="20"/>
          </w:rPr>
          <w:t xml:space="preserve"> Assess risk for business in Asia</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_Toc425155148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37</w:t>
        </w:r>
        <w:r w:rsidR="00E44527" w:rsidRPr="00E44527">
          <w:rPr>
            <w:noProof/>
            <w:webHidden/>
            <w:sz w:val="20"/>
            <w:szCs w:val="20"/>
          </w:rPr>
          <w:fldChar w:fldCharType="end"/>
        </w:r>
      </w:hyperlink>
    </w:p>
    <w:p w14:paraId="50278AC0" w14:textId="74FA868A" w:rsidR="00E44527" w:rsidRPr="00E44527" w:rsidRDefault="00B0666D">
      <w:pPr>
        <w:pStyle w:val="TOC2"/>
        <w:rPr>
          <w:rFonts w:asciiTheme="minorHAnsi" w:eastAsiaTheme="minorEastAsia" w:hAnsiTheme="minorHAnsi" w:cstheme="minorBidi"/>
          <w:noProof/>
          <w:sz w:val="20"/>
          <w:szCs w:val="20"/>
        </w:rPr>
      </w:pPr>
      <w:hyperlink w:anchor="_Toc425155149" w:history="1">
        <w:r w:rsidR="00EA397B">
          <w:rPr>
            <w:rStyle w:val="Hyperlink"/>
            <w:rFonts w:cs="Calibri"/>
            <w:noProof/>
            <w:sz w:val="20"/>
            <w:szCs w:val="20"/>
          </w:rPr>
          <w:t>VU21770</w:t>
        </w:r>
        <w:r w:rsidR="00E44527" w:rsidRPr="00E44527">
          <w:rPr>
            <w:rStyle w:val="Hyperlink"/>
            <w:rFonts w:cs="Calibri"/>
            <w:noProof/>
            <w:sz w:val="20"/>
            <w:szCs w:val="20"/>
          </w:rPr>
          <w:t xml:space="preserve"> Tailor a product or service for the Asian market</w:t>
        </w:r>
        <w:r w:rsidR="00E44527" w:rsidRPr="00E44527">
          <w:rPr>
            <w:noProof/>
            <w:webHidden/>
            <w:sz w:val="20"/>
            <w:szCs w:val="20"/>
          </w:rPr>
          <w:tab/>
        </w:r>
        <w:r w:rsidR="00E44527" w:rsidRPr="00E44527">
          <w:rPr>
            <w:noProof/>
            <w:webHidden/>
            <w:sz w:val="20"/>
            <w:szCs w:val="20"/>
          </w:rPr>
          <w:fldChar w:fldCharType="begin"/>
        </w:r>
        <w:r w:rsidR="00E44527" w:rsidRPr="00E44527">
          <w:rPr>
            <w:noProof/>
            <w:webHidden/>
            <w:sz w:val="20"/>
            <w:szCs w:val="20"/>
          </w:rPr>
          <w:instrText xml:space="preserve"> PAGEREF _Toc425155149 \h </w:instrText>
        </w:r>
        <w:r w:rsidR="00E44527" w:rsidRPr="00E44527">
          <w:rPr>
            <w:noProof/>
            <w:webHidden/>
            <w:sz w:val="20"/>
            <w:szCs w:val="20"/>
          </w:rPr>
        </w:r>
        <w:r w:rsidR="00E44527" w:rsidRPr="00E44527">
          <w:rPr>
            <w:noProof/>
            <w:webHidden/>
            <w:sz w:val="20"/>
            <w:szCs w:val="20"/>
          </w:rPr>
          <w:fldChar w:fldCharType="separate"/>
        </w:r>
        <w:r w:rsidR="00ED4000">
          <w:rPr>
            <w:noProof/>
            <w:webHidden/>
            <w:sz w:val="20"/>
            <w:szCs w:val="20"/>
          </w:rPr>
          <w:t>45</w:t>
        </w:r>
        <w:r w:rsidR="00E44527" w:rsidRPr="00E44527">
          <w:rPr>
            <w:noProof/>
            <w:webHidden/>
            <w:sz w:val="20"/>
            <w:szCs w:val="20"/>
          </w:rPr>
          <w:fldChar w:fldCharType="end"/>
        </w:r>
      </w:hyperlink>
    </w:p>
    <w:p w14:paraId="6A2E7978" w14:textId="53A07B82" w:rsidR="00513299" w:rsidRPr="00E44527" w:rsidRDefault="00522816" w:rsidP="00513299">
      <w:pPr>
        <w:ind w:left="-142"/>
        <w:outlineLvl w:val="0"/>
        <w:rPr>
          <w:sz w:val="21"/>
          <w:szCs w:val="21"/>
        </w:rPr>
      </w:pPr>
      <w:r w:rsidRPr="00E44527">
        <w:rPr>
          <w:rFonts w:cs="Arial"/>
          <w:b/>
          <w:noProof/>
          <w:color w:val="000000"/>
          <w:sz w:val="21"/>
          <w:szCs w:val="21"/>
          <w:lang w:val="en-GB"/>
        </w:rPr>
        <w:fldChar w:fldCharType="end"/>
      </w:r>
    </w:p>
    <w:p w14:paraId="02E55AC5" w14:textId="77C170B2" w:rsidR="00513299" w:rsidRPr="00E44527" w:rsidRDefault="00513299" w:rsidP="00034059">
      <w:pPr>
        <w:ind w:left="-142"/>
        <w:outlineLvl w:val="0"/>
        <w:rPr>
          <w:sz w:val="21"/>
          <w:szCs w:val="21"/>
        </w:rPr>
        <w:sectPr w:rsidR="00513299" w:rsidRPr="00E44527" w:rsidSect="009B3DC7">
          <w:headerReference w:type="even" r:id="rId19"/>
          <w:headerReference w:type="default" r:id="rId20"/>
          <w:footerReference w:type="even" r:id="rId21"/>
          <w:footerReference w:type="default" r:id="rId22"/>
          <w:headerReference w:type="first" r:id="rId23"/>
          <w:footerReference w:type="first" r:id="rId24"/>
          <w:pgSz w:w="11907" w:h="16840" w:code="9"/>
          <w:pgMar w:top="709" w:right="1134" w:bottom="1440" w:left="1134" w:header="709" w:footer="709" w:gutter="0"/>
          <w:pgNumType w:fmt="lowerRoman"/>
          <w:cols w:space="708"/>
          <w:docGrid w:linePitch="360"/>
        </w:sectPr>
      </w:pPr>
    </w:p>
    <w:p w14:paraId="33D7E2F3" w14:textId="77777777" w:rsidR="00513299" w:rsidRPr="00E44527" w:rsidRDefault="00513299" w:rsidP="00FE46C4">
      <w:pPr>
        <w:pStyle w:val="Heading1"/>
        <w:rPr>
          <w:sz w:val="25"/>
          <w:szCs w:val="25"/>
        </w:rPr>
      </w:pPr>
      <w:bookmarkStart w:id="1" w:name="_Toc418515898"/>
      <w:bookmarkStart w:id="2" w:name="_Toc425155106"/>
      <w:r w:rsidRPr="00E44527">
        <w:rPr>
          <w:sz w:val="25"/>
          <w:szCs w:val="25"/>
        </w:rPr>
        <w:t>Section A: Copyright and course classification information</w:t>
      </w:r>
      <w:bookmarkEnd w:id="1"/>
      <w:bookmarkEnd w:id="2"/>
      <w:r w:rsidRPr="00E44527">
        <w:rPr>
          <w:sz w:val="25"/>
          <w:szCs w:val="25"/>
        </w:rPr>
        <w:t xml:space="preserv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7497"/>
      </w:tblGrid>
      <w:tr w:rsidR="00513299" w:rsidRPr="00E44527" w14:paraId="66570D36" w14:textId="77777777" w:rsidTr="00513299">
        <w:trPr>
          <w:jc w:val="center"/>
        </w:trPr>
        <w:tc>
          <w:tcPr>
            <w:tcW w:w="2886" w:type="dxa"/>
          </w:tcPr>
          <w:p w14:paraId="7C2A64A2" w14:textId="77777777" w:rsidR="00513299" w:rsidRPr="00E44527" w:rsidRDefault="00513299" w:rsidP="00FE46C4">
            <w:pPr>
              <w:pStyle w:val="Subheading10"/>
              <w:rPr>
                <w:sz w:val="21"/>
                <w:szCs w:val="21"/>
              </w:rPr>
            </w:pPr>
            <w:bookmarkStart w:id="3" w:name="_Toc418515899"/>
            <w:bookmarkStart w:id="4" w:name="_Toc425155107"/>
            <w:r w:rsidRPr="00E44527">
              <w:rPr>
                <w:sz w:val="21"/>
                <w:szCs w:val="21"/>
              </w:rPr>
              <w:t>1.</w:t>
            </w:r>
            <w:r w:rsidRPr="00E44527">
              <w:rPr>
                <w:sz w:val="21"/>
                <w:szCs w:val="21"/>
              </w:rPr>
              <w:tab/>
            </w:r>
            <w:r w:rsidRPr="00E44527">
              <w:rPr>
                <w:rStyle w:val="Heading2Char"/>
                <w:sz w:val="21"/>
                <w:szCs w:val="21"/>
              </w:rPr>
              <w:t>Copyright owner of the course</w:t>
            </w:r>
            <w:bookmarkEnd w:id="3"/>
            <w:bookmarkEnd w:id="4"/>
            <w:r w:rsidRPr="00E44527">
              <w:rPr>
                <w:rStyle w:val="Heading2Char"/>
                <w:sz w:val="21"/>
                <w:szCs w:val="21"/>
              </w:rPr>
              <w:t xml:space="preserve"> </w:t>
            </w:r>
          </w:p>
        </w:tc>
        <w:tc>
          <w:tcPr>
            <w:tcW w:w="7176" w:type="dxa"/>
          </w:tcPr>
          <w:p w14:paraId="0163A253" w14:textId="77777777" w:rsidR="00513299" w:rsidRPr="00E44527" w:rsidRDefault="00513299" w:rsidP="00513299">
            <w:pPr>
              <w:rPr>
                <w:sz w:val="21"/>
                <w:szCs w:val="21"/>
              </w:rPr>
            </w:pPr>
            <w:r w:rsidRPr="00E44527">
              <w:rPr>
                <w:sz w:val="21"/>
                <w:szCs w:val="21"/>
              </w:rPr>
              <w:t>Copyright of this document is held by the Department of Education and Training (DET) Victoria</w:t>
            </w:r>
            <w:r w:rsidRPr="00E44527">
              <w:rPr>
                <w:sz w:val="21"/>
                <w:szCs w:val="21"/>
              </w:rPr>
              <w:br/>
            </w:r>
            <w:r w:rsidRPr="00E44527">
              <w:rPr>
                <w:rFonts w:cs="Arial"/>
                <w:sz w:val="21"/>
                <w:szCs w:val="21"/>
              </w:rPr>
              <w:t>©</w:t>
            </w:r>
            <w:r w:rsidRPr="00E44527">
              <w:rPr>
                <w:sz w:val="21"/>
                <w:szCs w:val="21"/>
              </w:rPr>
              <w:t xml:space="preserve"> State of Victoria 2016</w:t>
            </w:r>
          </w:p>
        </w:tc>
      </w:tr>
      <w:tr w:rsidR="00513299" w:rsidRPr="00E44527" w14:paraId="6006748D" w14:textId="77777777" w:rsidTr="00513299">
        <w:trPr>
          <w:jc w:val="center"/>
        </w:trPr>
        <w:tc>
          <w:tcPr>
            <w:tcW w:w="2886" w:type="dxa"/>
          </w:tcPr>
          <w:p w14:paraId="34A2C043" w14:textId="77777777" w:rsidR="00513299" w:rsidRPr="00E44527" w:rsidRDefault="00513299" w:rsidP="00FE46C4">
            <w:pPr>
              <w:pStyle w:val="Subheading10"/>
              <w:rPr>
                <w:bCs/>
                <w:iCs/>
                <w:sz w:val="21"/>
                <w:szCs w:val="21"/>
              </w:rPr>
            </w:pPr>
            <w:bookmarkStart w:id="5" w:name="_Toc418515900"/>
            <w:bookmarkStart w:id="6" w:name="_Toc425155108"/>
            <w:r w:rsidRPr="00E44527">
              <w:rPr>
                <w:bCs/>
                <w:iCs/>
                <w:sz w:val="21"/>
                <w:szCs w:val="21"/>
              </w:rPr>
              <w:t>2.</w:t>
            </w:r>
            <w:r w:rsidRPr="00E44527">
              <w:rPr>
                <w:bCs/>
                <w:iCs/>
                <w:sz w:val="21"/>
                <w:szCs w:val="21"/>
              </w:rPr>
              <w:tab/>
              <w:t>Address</w:t>
            </w:r>
            <w:bookmarkEnd w:id="5"/>
            <w:bookmarkEnd w:id="6"/>
          </w:p>
        </w:tc>
        <w:tc>
          <w:tcPr>
            <w:tcW w:w="7176" w:type="dxa"/>
          </w:tcPr>
          <w:p w14:paraId="62B6A201" w14:textId="77777777" w:rsidR="00513299" w:rsidRPr="00E44527" w:rsidRDefault="00513299" w:rsidP="00513299">
            <w:pPr>
              <w:rPr>
                <w:sz w:val="21"/>
                <w:szCs w:val="21"/>
              </w:rPr>
            </w:pPr>
            <w:r w:rsidRPr="00E44527">
              <w:rPr>
                <w:sz w:val="21"/>
                <w:szCs w:val="21"/>
              </w:rPr>
              <w:t>Department of Education and Training (DET)</w:t>
            </w:r>
            <w:r w:rsidRPr="00E44527">
              <w:rPr>
                <w:sz w:val="21"/>
                <w:szCs w:val="21"/>
              </w:rPr>
              <w:br/>
              <w:t>Higher Education and Skills Group</w:t>
            </w:r>
          </w:p>
          <w:p w14:paraId="1371EE23" w14:textId="77777777" w:rsidR="00513299" w:rsidRPr="00E44527" w:rsidRDefault="00513299" w:rsidP="00513299">
            <w:pPr>
              <w:rPr>
                <w:sz w:val="21"/>
                <w:szCs w:val="21"/>
              </w:rPr>
            </w:pPr>
            <w:r w:rsidRPr="00E44527">
              <w:rPr>
                <w:sz w:val="21"/>
                <w:szCs w:val="21"/>
              </w:rPr>
              <w:t>Executive Director</w:t>
            </w:r>
            <w:r w:rsidRPr="00E44527">
              <w:rPr>
                <w:sz w:val="21"/>
                <w:szCs w:val="21"/>
              </w:rPr>
              <w:br/>
              <w:t>Training Participation and Facilitation Division</w:t>
            </w:r>
            <w:r w:rsidRPr="00E44527">
              <w:rPr>
                <w:sz w:val="21"/>
                <w:szCs w:val="21"/>
              </w:rPr>
              <w:br/>
              <w:t>PO Box 4367</w:t>
            </w:r>
            <w:r w:rsidRPr="00E44527">
              <w:rPr>
                <w:sz w:val="21"/>
                <w:szCs w:val="21"/>
              </w:rPr>
              <w:br/>
              <w:t>Victoria, 3001</w:t>
            </w:r>
          </w:p>
          <w:p w14:paraId="2D21A199" w14:textId="77777777" w:rsidR="00CC4AE2" w:rsidRPr="00E44527" w:rsidRDefault="00CC4AE2" w:rsidP="00CC4AE2">
            <w:pPr>
              <w:rPr>
                <w:rFonts w:asciiTheme="minorHAnsi" w:hAnsiTheme="minorHAnsi"/>
                <w:b/>
                <w:sz w:val="21"/>
                <w:szCs w:val="21"/>
              </w:rPr>
            </w:pPr>
          </w:p>
          <w:p w14:paraId="0EE15E09" w14:textId="77777777" w:rsidR="00CC4AE2" w:rsidRPr="00E44527" w:rsidRDefault="00CC4AE2" w:rsidP="00CC4AE2">
            <w:pPr>
              <w:rPr>
                <w:rFonts w:asciiTheme="minorHAnsi" w:hAnsiTheme="minorHAnsi"/>
                <w:b/>
                <w:sz w:val="21"/>
                <w:szCs w:val="21"/>
              </w:rPr>
            </w:pPr>
            <w:r w:rsidRPr="00E44527">
              <w:rPr>
                <w:rFonts w:asciiTheme="minorHAnsi" w:hAnsiTheme="minorHAnsi"/>
                <w:b/>
                <w:sz w:val="21"/>
                <w:szCs w:val="21"/>
              </w:rPr>
              <w:t>Organisational Contact:</w:t>
            </w:r>
          </w:p>
          <w:p w14:paraId="76E13045" w14:textId="77777777" w:rsidR="00CC4AE2" w:rsidRPr="00E44527" w:rsidRDefault="00CC4AE2" w:rsidP="00CC4AE2">
            <w:pPr>
              <w:pStyle w:val="NoSpacing"/>
              <w:rPr>
                <w:sz w:val="22"/>
                <w:szCs w:val="22"/>
              </w:rPr>
            </w:pPr>
            <w:r w:rsidRPr="00E44527">
              <w:rPr>
                <w:sz w:val="22"/>
                <w:szCs w:val="22"/>
              </w:rPr>
              <w:t>Manager Training Products</w:t>
            </w:r>
          </w:p>
          <w:p w14:paraId="3805BF54" w14:textId="77777777" w:rsidR="00CC4AE2" w:rsidRPr="00E44527" w:rsidRDefault="00CC4AE2" w:rsidP="00CC4AE2">
            <w:pPr>
              <w:pStyle w:val="NoSpacing"/>
              <w:rPr>
                <w:sz w:val="22"/>
                <w:szCs w:val="22"/>
              </w:rPr>
            </w:pPr>
            <w:r w:rsidRPr="00E44527">
              <w:rPr>
                <w:sz w:val="22"/>
                <w:szCs w:val="22"/>
              </w:rPr>
              <w:t>Higher Education and Skills Group</w:t>
            </w:r>
          </w:p>
          <w:p w14:paraId="4F89C185" w14:textId="77777777" w:rsidR="00CC4AE2" w:rsidRPr="00E44527" w:rsidRDefault="00CC4AE2" w:rsidP="00CC4AE2">
            <w:pPr>
              <w:pStyle w:val="NoSpacing"/>
              <w:rPr>
                <w:sz w:val="22"/>
                <w:szCs w:val="22"/>
              </w:rPr>
            </w:pPr>
            <w:r w:rsidRPr="00E44527">
              <w:rPr>
                <w:sz w:val="22"/>
                <w:szCs w:val="22"/>
              </w:rPr>
              <w:t>Telephone: (03) 9637 3688</w:t>
            </w:r>
          </w:p>
          <w:p w14:paraId="4639CA97" w14:textId="77777777" w:rsidR="00CC4AE2" w:rsidRPr="00E44527" w:rsidRDefault="00CC4AE2" w:rsidP="00513299">
            <w:pPr>
              <w:rPr>
                <w:rFonts w:cs="Arial"/>
                <w:sz w:val="21"/>
                <w:szCs w:val="21"/>
              </w:rPr>
            </w:pPr>
          </w:p>
          <w:p w14:paraId="14C96C2A" w14:textId="77777777" w:rsidR="00513299" w:rsidRPr="00E44527" w:rsidRDefault="00513299" w:rsidP="00513299">
            <w:pPr>
              <w:rPr>
                <w:rFonts w:cs="Arial"/>
                <w:b/>
                <w:sz w:val="21"/>
                <w:szCs w:val="21"/>
              </w:rPr>
            </w:pPr>
            <w:r w:rsidRPr="00E44527">
              <w:rPr>
                <w:rFonts w:cs="Arial"/>
                <w:b/>
                <w:sz w:val="21"/>
                <w:szCs w:val="21"/>
              </w:rPr>
              <w:t xml:space="preserve">Day to day contact: </w:t>
            </w:r>
          </w:p>
          <w:p w14:paraId="0E474A9F" w14:textId="032435FE" w:rsidR="00513299" w:rsidRPr="00E44527" w:rsidRDefault="00513299" w:rsidP="00852DFC">
            <w:pPr>
              <w:tabs>
                <w:tab w:val="right" w:leader="dot" w:pos="9345"/>
              </w:tabs>
              <w:spacing w:before="40" w:after="40"/>
              <w:outlineLvl w:val="0"/>
              <w:rPr>
                <w:rFonts w:cs="Arial"/>
                <w:b/>
                <w:noProof/>
                <w:color w:val="000000"/>
                <w:sz w:val="21"/>
                <w:szCs w:val="21"/>
                <w:lang w:val="en-GB"/>
              </w:rPr>
            </w:pPr>
            <w:r w:rsidRPr="00E44527">
              <w:rPr>
                <w:rFonts w:cs="Arial"/>
                <w:b/>
                <w:noProof/>
                <w:color w:val="000000"/>
                <w:sz w:val="21"/>
                <w:szCs w:val="21"/>
                <w:lang w:val="en-GB"/>
              </w:rPr>
              <w:t xml:space="preserve">Business Industries Curriculum Maintenance Manager </w:t>
            </w:r>
            <w:r w:rsidRPr="00E44527">
              <w:rPr>
                <w:rFonts w:cs="Arial"/>
                <w:b/>
                <w:noProof/>
                <w:color w:val="000000"/>
                <w:sz w:val="21"/>
                <w:szCs w:val="21"/>
                <w:lang w:val="en-GB"/>
              </w:rPr>
              <w:br/>
              <w:t xml:space="preserve">Chisholm Institute </w:t>
            </w:r>
            <w:r w:rsidRPr="00E44527">
              <w:rPr>
                <w:rFonts w:cs="Arial"/>
                <w:b/>
                <w:noProof/>
                <w:color w:val="000000"/>
                <w:sz w:val="21"/>
                <w:szCs w:val="21"/>
                <w:lang w:val="en-GB"/>
              </w:rPr>
              <w:br/>
              <w:t>PO Box 684, Dandenong, Victoria, 3175</w:t>
            </w:r>
            <w:r w:rsidRPr="00E44527">
              <w:rPr>
                <w:rFonts w:cs="Arial"/>
                <w:b/>
                <w:noProof/>
                <w:color w:val="000000"/>
                <w:sz w:val="21"/>
                <w:szCs w:val="21"/>
                <w:lang w:val="en-GB"/>
              </w:rPr>
              <w:br/>
              <w:t>Ph: (03) 9238 8501</w:t>
            </w:r>
            <w:r w:rsidRPr="00E44527">
              <w:rPr>
                <w:rFonts w:cs="Arial"/>
                <w:b/>
                <w:noProof/>
                <w:color w:val="000000"/>
                <w:sz w:val="21"/>
                <w:szCs w:val="21"/>
                <w:lang w:val="en-GB"/>
              </w:rPr>
              <w:br/>
            </w:r>
            <w:r w:rsidRPr="00E44527">
              <w:rPr>
                <w:rFonts w:cs="Arial"/>
                <w:b/>
                <w:noProof/>
                <w:color w:val="000000"/>
                <w:sz w:val="21"/>
                <w:szCs w:val="21"/>
                <w:lang w:val="en-GB"/>
              </w:rPr>
              <w:br/>
              <w:t xml:space="preserve">email: </w:t>
            </w:r>
            <w:hyperlink r:id="rId25" w:history="1">
              <w:r w:rsidRPr="00E44527">
                <w:rPr>
                  <w:rFonts w:eastAsia="Calibri" w:cs="Arial"/>
                  <w:b/>
                  <w:noProof/>
                  <w:color w:val="0000FF"/>
                  <w:sz w:val="21"/>
                  <w:szCs w:val="21"/>
                  <w:u w:val="single"/>
                  <w:lang w:val="en-GB"/>
                </w:rPr>
                <w:t>alan.daniel@chisholm.vic.edu.au</w:t>
              </w:r>
            </w:hyperlink>
          </w:p>
        </w:tc>
      </w:tr>
      <w:tr w:rsidR="00513299" w:rsidRPr="00E44527" w14:paraId="00E6CD39" w14:textId="77777777" w:rsidTr="00513299">
        <w:trPr>
          <w:jc w:val="center"/>
        </w:trPr>
        <w:tc>
          <w:tcPr>
            <w:tcW w:w="2886" w:type="dxa"/>
          </w:tcPr>
          <w:p w14:paraId="72B2274D" w14:textId="77777777" w:rsidR="00513299" w:rsidRPr="00E44527" w:rsidRDefault="00513299" w:rsidP="00FE46C4">
            <w:pPr>
              <w:pStyle w:val="Subheading10"/>
              <w:rPr>
                <w:bCs/>
                <w:iCs/>
                <w:sz w:val="21"/>
                <w:szCs w:val="21"/>
              </w:rPr>
            </w:pPr>
            <w:bookmarkStart w:id="7" w:name="_Toc418515901"/>
            <w:bookmarkStart w:id="8" w:name="_Toc425155109"/>
            <w:r w:rsidRPr="00E44527">
              <w:rPr>
                <w:bCs/>
                <w:iCs/>
                <w:sz w:val="21"/>
                <w:szCs w:val="21"/>
              </w:rPr>
              <w:t>3.</w:t>
            </w:r>
            <w:r w:rsidRPr="00E44527">
              <w:rPr>
                <w:bCs/>
                <w:iCs/>
                <w:sz w:val="21"/>
                <w:szCs w:val="21"/>
              </w:rPr>
              <w:tab/>
              <w:t>Type of submission</w:t>
            </w:r>
            <w:bookmarkEnd w:id="7"/>
            <w:bookmarkEnd w:id="8"/>
          </w:p>
        </w:tc>
        <w:tc>
          <w:tcPr>
            <w:tcW w:w="7176" w:type="dxa"/>
          </w:tcPr>
          <w:p w14:paraId="43CF4069" w14:textId="7A0DCC92" w:rsidR="00513299" w:rsidRPr="00E44527" w:rsidRDefault="00513299" w:rsidP="00513299">
            <w:pPr>
              <w:rPr>
                <w:sz w:val="21"/>
                <w:szCs w:val="21"/>
              </w:rPr>
            </w:pPr>
            <w:r w:rsidRPr="00E44527">
              <w:rPr>
                <w:sz w:val="21"/>
                <w:szCs w:val="21"/>
              </w:rPr>
              <w:t>This course is bei</w:t>
            </w:r>
            <w:r w:rsidR="001817E5" w:rsidRPr="00E44527">
              <w:rPr>
                <w:sz w:val="21"/>
                <w:szCs w:val="21"/>
              </w:rPr>
              <w:t>ng submitted for accreditation.</w:t>
            </w:r>
          </w:p>
        </w:tc>
      </w:tr>
      <w:tr w:rsidR="00513299" w:rsidRPr="00E44527" w14:paraId="14983369" w14:textId="77777777" w:rsidTr="00513299">
        <w:trPr>
          <w:jc w:val="center"/>
        </w:trPr>
        <w:tc>
          <w:tcPr>
            <w:tcW w:w="2886" w:type="dxa"/>
          </w:tcPr>
          <w:p w14:paraId="315BA55A" w14:textId="77777777" w:rsidR="00513299" w:rsidRPr="00E44527" w:rsidRDefault="00513299" w:rsidP="00FE46C4">
            <w:pPr>
              <w:pStyle w:val="Subheading10"/>
              <w:rPr>
                <w:bCs/>
                <w:iCs/>
                <w:sz w:val="21"/>
                <w:szCs w:val="21"/>
              </w:rPr>
            </w:pPr>
            <w:bookmarkStart w:id="9" w:name="_Toc418515902"/>
            <w:bookmarkStart w:id="10" w:name="_Toc425155110"/>
            <w:r w:rsidRPr="00E44527">
              <w:rPr>
                <w:bCs/>
                <w:iCs/>
                <w:sz w:val="21"/>
                <w:szCs w:val="21"/>
              </w:rPr>
              <w:t>4.</w:t>
            </w:r>
            <w:r w:rsidRPr="00E44527">
              <w:rPr>
                <w:bCs/>
                <w:iCs/>
                <w:sz w:val="21"/>
                <w:szCs w:val="21"/>
              </w:rPr>
              <w:tab/>
              <w:t>Copyright acknowledgement</w:t>
            </w:r>
            <w:bookmarkEnd w:id="9"/>
            <w:bookmarkEnd w:id="10"/>
          </w:p>
        </w:tc>
        <w:tc>
          <w:tcPr>
            <w:tcW w:w="7176" w:type="dxa"/>
          </w:tcPr>
          <w:p w14:paraId="23E33687" w14:textId="77777777" w:rsidR="00513299" w:rsidRPr="00E44527" w:rsidRDefault="00513299" w:rsidP="00513299">
            <w:pPr>
              <w:rPr>
                <w:sz w:val="21"/>
                <w:szCs w:val="21"/>
              </w:rPr>
            </w:pPr>
            <w:r w:rsidRPr="00E44527">
              <w:rPr>
                <w:sz w:val="21"/>
                <w:szCs w:val="21"/>
              </w:rPr>
              <w:t>Copyright of this material is reserved to the Crown in the right of the State of Victoria.</w:t>
            </w:r>
          </w:p>
          <w:p w14:paraId="5EAFAD4C" w14:textId="77777777" w:rsidR="00513299" w:rsidRPr="00E44527" w:rsidRDefault="00513299" w:rsidP="00513299">
            <w:pPr>
              <w:rPr>
                <w:sz w:val="21"/>
                <w:szCs w:val="21"/>
              </w:rPr>
            </w:pPr>
            <w:r w:rsidRPr="00E44527">
              <w:rPr>
                <w:sz w:val="21"/>
                <w:szCs w:val="21"/>
              </w:rPr>
              <w:t>© State of Victoria (Department of Education and Training) 2016.</w:t>
            </w:r>
          </w:p>
        </w:tc>
      </w:tr>
      <w:tr w:rsidR="00513299" w:rsidRPr="00E44527" w14:paraId="4FB12D0B" w14:textId="77777777" w:rsidTr="00513299">
        <w:trPr>
          <w:jc w:val="center"/>
        </w:trPr>
        <w:tc>
          <w:tcPr>
            <w:tcW w:w="2886" w:type="dxa"/>
          </w:tcPr>
          <w:p w14:paraId="3195E79A" w14:textId="437723F9" w:rsidR="00513299" w:rsidRPr="00E44527" w:rsidRDefault="00513299" w:rsidP="00FE46C4">
            <w:pPr>
              <w:pStyle w:val="Subheading10"/>
              <w:rPr>
                <w:bCs/>
                <w:iCs/>
                <w:sz w:val="21"/>
                <w:szCs w:val="21"/>
              </w:rPr>
            </w:pPr>
            <w:bookmarkStart w:id="11" w:name="_Toc418515903"/>
            <w:bookmarkStart w:id="12" w:name="_Toc425155111"/>
            <w:r w:rsidRPr="00E44527">
              <w:rPr>
                <w:bCs/>
                <w:iCs/>
                <w:sz w:val="21"/>
                <w:szCs w:val="21"/>
              </w:rPr>
              <w:t>5.</w:t>
            </w:r>
            <w:r w:rsidRPr="00E44527">
              <w:rPr>
                <w:bCs/>
                <w:iCs/>
                <w:sz w:val="21"/>
                <w:szCs w:val="21"/>
              </w:rPr>
              <w:tab/>
              <w:t>Licensing and franchise</w:t>
            </w:r>
            <w:bookmarkEnd w:id="11"/>
            <w:bookmarkEnd w:id="12"/>
          </w:p>
        </w:tc>
        <w:tc>
          <w:tcPr>
            <w:tcW w:w="7176" w:type="dxa"/>
          </w:tcPr>
          <w:p w14:paraId="5EE2C933" w14:textId="77777777" w:rsidR="00513299" w:rsidRPr="00E44527" w:rsidRDefault="00513299" w:rsidP="00513299">
            <w:pPr>
              <w:rPr>
                <w:sz w:val="21"/>
                <w:szCs w:val="21"/>
              </w:rPr>
            </w:pPr>
            <w:r w:rsidRPr="00E44527">
              <w:rPr>
                <w:sz w:val="21"/>
                <w:szCs w:val="21"/>
              </w:rPr>
              <w:t xml:space="preserve">This work is licensed under a Creative Commons Attribution – </w:t>
            </w:r>
            <w:proofErr w:type="spellStart"/>
            <w:r w:rsidRPr="00E44527">
              <w:rPr>
                <w:sz w:val="21"/>
                <w:szCs w:val="21"/>
              </w:rPr>
              <w:t>NoDerivs</w:t>
            </w:r>
            <w:proofErr w:type="spellEnd"/>
            <w:r w:rsidRPr="00E44527">
              <w:rPr>
                <w:sz w:val="21"/>
                <w:szCs w:val="21"/>
              </w:rPr>
              <w:t xml:space="preserve"> 3.0 Australia licence:  </w:t>
            </w:r>
            <w:hyperlink r:id="rId26" w:history="1">
              <w:r w:rsidRPr="00E44527">
                <w:rPr>
                  <w:rFonts w:eastAsia="Calibri"/>
                  <w:color w:val="0000FF"/>
                  <w:sz w:val="21"/>
                  <w:szCs w:val="21"/>
                  <w:u w:val="single"/>
                </w:rPr>
                <w:t>http://creativecommons.org/licenses/by-nd/3.0/au/</w:t>
              </w:r>
            </w:hyperlink>
            <w:r w:rsidRPr="00E44527">
              <w:rPr>
                <w:sz w:val="21"/>
                <w:szCs w:val="21"/>
              </w:rPr>
              <w:t xml:space="preserve">. You are free to use, copy and distribute to anyone in its original form as long as you attribute the, Department of Education and Training as the author, and you license any derivative work you make available under the same licence. </w:t>
            </w:r>
          </w:p>
          <w:p w14:paraId="3D4D8397" w14:textId="77777777" w:rsidR="00513299" w:rsidRPr="00E44527" w:rsidRDefault="00513299" w:rsidP="00513299">
            <w:pPr>
              <w:rPr>
                <w:sz w:val="21"/>
                <w:szCs w:val="21"/>
              </w:rPr>
            </w:pPr>
            <w:r w:rsidRPr="00E44527">
              <w:rPr>
                <w:sz w:val="21"/>
                <w:szCs w:val="21"/>
              </w:rPr>
              <w:t>Request for other use should be addressed to:</w:t>
            </w:r>
          </w:p>
          <w:p w14:paraId="61BE1E6E" w14:textId="77777777" w:rsidR="00513299" w:rsidRPr="00E44527" w:rsidRDefault="00513299" w:rsidP="00513299">
            <w:pPr>
              <w:rPr>
                <w:sz w:val="21"/>
                <w:szCs w:val="21"/>
              </w:rPr>
            </w:pPr>
            <w:r w:rsidRPr="00E44527">
              <w:rPr>
                <w:sz w:val="21"/>
                <w:szCs w:val="21"/>
              </w:rPr>
              <w:t>Department of Education and Training</w:t>
            </w:r>
            <w:r w:rsidRPr="00E44527">
              <w:rPr>
                <w:sz w:val="21"/>
                <w:szCs w:val="21"/>
              </w:rPr>
              <w:br/>
              <w:t>Higher Education and Skills Group</w:t>
            </w:r>
            <w:r w:rsidRPr="00E44527">
              <w:rPr>
                <w:sz w:val="21"/>
                <w:szCs w:val="21"/>
              </w:rPr>
              <w:br/>
              <w:t>Executive Director</w:t>
            </w:r>
            <w:r w:rsidRPr="00E44527">
              <w:rPr>
                <w:sz w:val="21"/>
                <w:szCs w:val="21"/>
              </w:rPr>
              <w:br/>
              <w:t>Training Participation and Facilitation Division</w:t>
            </w:r>
            <w:r w:rsidRPr="00E44527">
              <w:rPr>
                <w:sz w:val="21"/>
                <w:szCs w:val="21"/>
              </w:rPr>
              <w:br/>
              <w:t>GPO Box 4367</w:t>
            </w:r>
            <w:r w:rsidRPr="00E44527">
              <w:rPr>
                <w:sz w:val="21"/>
                <w:szCs w:val="21"/>
              </w:rPr>
              <w:br/>
              <w:t>Melbourne  VIC  3001</w:t>
            </w:r>
          </w:p>
          <w:p w14:paraId="55A25559" w14:textId="77777777" w:rsidR="00513299" w:rsidRPr="00E44527" w:rsidRDefault="00513299" w:rsidP="00513299">
            <w:pPr>
              <w:rPr>
                <w:sz w:val="21"/>
                <w:szCs w:val="21"/>
              </w:rPr>
            </w:pPr>
            <w:r w:rsidRPr="00E44527">
              <w:rPr>
                <w:sz w:val="21"/>
                <w:szCs w:val="21"/>
              </w:rPr>
              <w:t xml:space="preserve">Copies of this publication may be downloaded, free of charge, from the Department of Education and Training website: </w:t>
            </w:r>
            <w:hyperlink r:id="rId27" w:anchor="link100" w:history="1">
              <w:r w:rsidRPr="00E44527">
                <w:rPr>
                  <w:color w:val="0000FF"/>
                  <w:sz w:val="21"/>
                  <w:szCs w:val="21"/>
                  <w:u w:val="single"/>
                </w:rPr>
                <w:t>http://www.education.vic.gov.au/training/providers/rto/Pages/courses.aspx#link100</w:t>
              </w:r>
            </w:hyperlink>
            <w:r w:rsidRPr="00E44527">
              <w:rPr>
                <w:sz w:val="21"/>
                <w:szCs w:val="21"/>
              </w:rPr>
              <w:t xml:space="preserve"> </w:t>
            </w:r>
          </w:p>
        </w:tc>
      </w:tr>
    </w:tbl>
    <w:p w14:paraId="5B19E68C" w14:textId="11AED1DD" w:rsidR="00513299" w:rsidRPr="00E44527" w:rsidRDefault="00513299" w:rsidP="00513299">
      <w:pPr>
        <w:rPr>
          <w:sz w:val="21"/>
          <w:szCs w:val="21"/>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588"/>
        <w:gridCol w:w="3588"/>
      </w:tblGrid>
      <w:tr w:rsidR="00513299" w:rsidRPr="00E44527" w14:paraId="6B04FCE2" w14:textId="77777777" w:rsidTr="00513299">
        <w:trPr>
          <w:trHeight w:val="708"/>
          <w:jc w:val="center"/>
        </w:trPr>
        <w:tc>
          <w:tcPr>
            <w:tcW w:w="2886" w:type="dxa"/>
          </w:tcPr>
          <w:p w14:paraId="0BAE63C0" w14:textId="77777777" w:rsidR="00513299" w:rsidRPr="00E44527" w:rsidRDefault="00513299" w:rsidP="00FE46C4">
            <w:pPr>
              <w:pStyle w:val="Subheading10"/>
              <w:rPr>
                <w:bCs/>
                <w:iCs/>
                <w:sz w:val="21"/>
                <w:szCs w:val="21"/>
              </w:rPr>
            </w:pPr>
            <w:bookmarkStart w:id="13" w:name="_Toc418515904"/>
            <w:bookmarkStart w:id="14" w:name="_Toc425155112"/>
            <w:r w:rsidRPr="00E44527">
              <w:rPr>
                <w:bCs/>
                <w:iCs/>
                <w:sz w:val="21"/>
                <w:szCs w:val="21"/>
              </w:rPr>
              <w:t>6.</w:t>
            </w:r>
            <w:r w:rsidRPr="00E44527">
              <w:rPr>
                <w:bCs/>
                <w:iCs/>
                <w:sz w:val="21"/>
                <w:szCs w:val="21"/>
              </w:rPr>
              <w:tab/>
              <w:t>Course accrediting body</w:t>
            </w:r>
            <w:bookmarkEnd w:id="13"/>
            <w:bookmarkEnd w:id="14"/>
            <w:r w:rsidRPr="00E44527">
              <w:rPr>
                <w:bCs/>
                <w:iCs/>
                <w:sz w:val="21"/>
                <w:szCs w:val="21"/>
              </w:rPr>
              <w:t xml:space="preserve"> </w:t>
            </w:r>
          </w:p>
        </w:tc>
        <w:tc>
          <w:tcPr>
            <w:tcW w:w="7176" w:type="dxa"/>
            <w:gridSpan w:val="2"/>
          </w:tcPr>
          <w:p w14:paraId="3C357CE4" w14:textId="7DD0920F" w:rsidR="00513299" w:rsidRPr="00E44527" w:rsidRDefault="00513299" w:rsidP="00513299">
            <w:pPr>
              <w:rPr>
                <w:sz w:val="21"/>
                <w:szCs w:val="21"/>
              </w:rPr>
            </w:pPr>
            <w:r w:rsidRPr="00E44527">
              <w:rPr>
                <w:sz w:val="21"/>
                <w:szCs w:val="21"/>
              </w:rPr>
              <w:t>Victorian Registration and Qualifications Authority</w:t>
            </w:r>
            <w:r w:rsidR="00CC4AE2" w:rsidRPr="00E44527">
              <w:rPr>
                <w:sz w:val="21"/>
                <w:szCs w:val="21"/>
              </w:rPr>
              <w:t xml:space="preserve">: </w:t>
            </w:r>
            <w:hyperlink r:id="rId28" w:history="1">
              <w:r w:rsidR="00CC4AE2" w:rsidRPr="00E44527">
                <w:rPr>
                  <w:rStyle w:val="Hyperlink"/>
                  <w:sz w:val="21"/>
                  <w:szCs w:val="21"/>
                </w:rPr>
                <w:t>http://www.vrqa.vic.gov.au</w:t>
              </w:r>
            </w:hyperlink>
            <w:r w:rsidR="00CC4AE2" w:rsidRPr="00E44527">
              <w:rPr>
                <w:sz w:val="21"/>
                <w:szCs w:val="21"/>
              </w:rPr>
              <w:t xml:space="preserve"> </w:t>
            </w:r>
            <w:r w:rsidRPr="00E44527">
              <w:rPr>
                <w:sz w:val="21"/>
                <w:szCs w:val="21"/>
              </w:rPr>
              <w:t xml:space="preserve"> </w:t>
            </w:r>
          </w:p>
        </w:tc>
      </w:tr>
      <w:tr w:rsidR="00513299" w:rsidRPr="00E44527" w14:paraId="02BA71AC" w14:textId="77777777" w:rsidTr="00513299">
        <w:trPr>
          <w:trHeight w:val="726"/>
          <w:jc w:val="center"/>
        </w:trPr>
        <w:tc>
          <w:tcPr>
            <w:tcW w:w="2886" w:type="dxa"/>
            <w:vMerge w:val="restart"/>
          </w:tcPr>
          <w:p w14:paraId="396663F0" w14:textId="77777777" w:rsidR="00513299" w:rsidRPr="00E44527" w:rsidRDefault="00513299" w:rsidP="00FE46C4">
            <w:pPr>
              <w:pStyle w:val="Subheading10"/>
              <w:rPr>
                <w:bCs/>
                <w:iCs/>
                <w:sz w:val="21"/>
                <w:szCs w:val="21"/>
              </w:rPr>
            </w:pPr>
            <w:bookmarkStart w:id="15" w:name="_Toc418515905"/>
            <w:bookmarkStart w:id="16" w:name="_Toc425155113"/>
            <w:r w:rsidRPr="00E44527">
              <w:rPr>
                <w:bCs/>
                <w:iCs/>
                <w:sz w:val="21"/>
                <w:szCs w:val="21"/>
              </w:rPr>
              <w:t>7.</w:t>
            </w:r>
            <w:r w:rsidRPr="00E44527">
              <w:rPr>
                <w:bCs/>
                <w:iCs/>
                <w:sz w:val="21"/>
                <w:szCs w:val="21"/>
              </w:rPr>
              <w:tab/>
              <w:t>AVETMISS information</w:t>
            </w:r>
            <w:bookmarkEnd w:id="15"/>
            <w:bookmarkEnd w:id="16"/>
            <w:r w:rsidRPr="00E44527">
              <w:rPr>
                <w:bCs/>
                <w:iCs/>
                <w:sz w:val="21"/>
                <w:szCs w:val="21"/>
              </w:rPr>
              <w:t xml:space="preserve"> </w:t>
            </w:r>
          </w:p>
          <w:p w14:paraId="2814AF27" w14:textId="77777777" w:rsidR="00513299" w:rsidRPr="00E44527" w:rsidRDefault="00513299" w:rsidP="00FE46C4">
            <w:pPr>
              <w:pStyle w:val="Subheading10"/>
              <w:rPr>
                <w:bCs/>
                <w:iCs/>
                <w:sz w:val="21"/>
                <w:szCs w:val="21"/>
              </w:rPr>
            </w:pPr>
          </w:p>
        </w:tc>
        <w:tc>
          <w:tcPr>
            <w:tcW w:w="7176" w:type="dxa"/>
            <w:gridSpan w:val="2"/>
          </w:tcPr>
          <w:p w14:paraId="3C903127" w14:textId="77777777" w:rsidR="00513299" w:rsidRPr="00E44527" w:rsidRDefault="00513299" w:rsidP="00513299">
            <w:pPr>
              <w:rPr>
                <w:rFonts w:ascii="Arial" w:hAnsi="Arial" w:cs="Arial"/>
                <w:i/>
                <w:sz w:val="17"/>
                <w:szCs w:val="17"/>
              </w:rPr>
            </w:pPr>
            <w:r w:rsidRPr="00E44527">
              <w:rPr>
                <w:i/>
                <w:sz w:val="17"/>
                <w:szCs w:val="17"/>
              </w:rPr>
              <w:t xml:space="preserve">[Classification codes for AVETMISS data may be found on the NCVER website at </w:t>
            </w:r>
            <w:hyperlink r:id="rId29" w:history="1">
              <w:r w:rsidRPr="00E44527">
                <w:rPr>
                  <w:rFonts w:eastAsia="Calibri"/>
                  <w:i/>
                  <w:color w:val="0000FF"/>
                  <w:sz w:val="17"/>
                  <w:szCs w:val="17"/>
                  <w:u w:val="single"/>
                </w:rPr>
                <w:t>www.ncver.edu.au</w:t>
              </w:r>
            </w:hyperlink>
            <w:r w:rsidRPr="00E44527">
              <w:rPr>
                <w:i/>
                <w:sz w:val="17"/>
                <w:szCs w:val="17"/>
              </w:rPr>
              <w:t>]</w:t>
            </w:r>
          </w:p>
        </w:tc>
      </w:tr>
      <w:tr w:rsidR="00513299" w:rsidRPr="00E44527" w14:paraId="5C8C85F2" w14:textId="77777777" w:rsidTr="00513299">
        <w:trPr>
          <w:trHeight w:val="726"/>
          <w:jc w:val="center"/>
        </w:trPr>
        <w:tc>
          <w:tcPr>
            <w:tcW w:w="2886" w:type="dxa"/>
            <w:vMerge/>
          </w:tcPr>
          <w:p w14:paraId="45A7986B" w14:textId="77777777" w:rsidR="00513299" w:rsidRPr="00E44527" w:rsidRDefault="00513299" w:rsidP="00FE46C4">
            <w:pPr>
              <w:pStyle w:val="Subheading10"/>
              <w:rPr>
                <w:bCs/>
                <w:iCs/>
                <w:sz w:val="21"/>
                <w:szCs w:val="21"/>
              </w:rPr>
            </w:pPr>
          </w:p>
        </w:tc>
        <w:tc>
          <w:tcPr>
            <w:tcW w:w="3588" w:type="dxa"/>
          </w:tcPr>
          <w:p w14:paraId="498F1EE8" w14:textId="77777777" w:rsidR="00513299" w:rsidRPr="00E44527" w:rsidRDefault="00513299" w:rsidP="00513299">
            <w:pPr>
              <w:rPr>
                <w:i/>
                <w:sz w:val="17"/>
                <w:szCs w:val="17"/>
              </w:rPr>
            </w:pPr>
            <w:r w:rsidRPr="00E44527">
              <w:rPr>
                <w:b/>
                <w:i/>
                <w:sz w:val="17"/>
                <w:szCs w:val="17"/>
              </w:rPr>
              <w:t>ANZSCO</w:t>
            </w:r>
            <w:r w:rsidRPr="00E44527">
              <w:rPr>
                <w:i/>
                <w:sz w:val="17"/>
                <w:szCs w:val="17"/>
              </w:rPr>
              <w:t xml:space="preserve"> </w:t>
            </w:r>
            <w:r w:rsidRPr="00E44527">
              <w:rPr>
                <w:i/>
                <w:sz w:val="17"/>
                <w:szCs w:val="17"/>
              </w:rPr>
              <w:br/>
              <w:t>(Australian and New Zealand Standard Classification of Occupations)</w:t>
            </w:r>
          </w:p>
        </w:tc>
        <w:tc>
          <w:tcPr>
            <w:tcW w:w="3588" w:type="dxa"/>
          </w:tcPr>
          <w:p w14:paraId="12A1998E" w14:textId="77777777" w:rsidR="00513299" w:rsidRPr="00E44527" w:rsidRDefault="00513299" w:rsidP="00513299">
            <w:pPr>
              <w:rPr>
                <w:sz w:val="21"/>
                <w:szCs w:val="21"/>
              </w:rPr>
            </w:pPr>
            <w:r w:rsidRPr="00E44527">
              <w:rPr>
                <w:sz w:val="21"/>
                <w:szCs w:val="21"/>
              </w:rPr>
              <w:t xml:space="preserve">139999 Specialist Managers </w:t>
            </w:r>
            <w:proofErr w:type="spellStart"/>
            <w:r w:rsidRPr="00E44527">
              <w:rPr>
                <w:sz w:val="21"/>
                <w:szCs w:val="21"/>
              </w:rPr>
              <w:t>nec</w:t>
            </w:r>
            <w:proofErr w:type="spellEnd"/>
          </w:p>
        </w:tc>
      </w:tr>
      <w:tr w:rsidR="00513299" w:rsidRPr="00E44527" w14:paraId="483AC905" w14:textId="77777777" w:rsidTr="00513299">
        <w:trPr>
          <w:trHeight w:val="726"/>
          <w:jc w:val="center"/>
        </w:trPr>
        <w:tc>
          <w:tcPr>
            <w:tcW w:w="2886" w:type="dxa"/>
            <w:vMerge/>
          </w:tcPr>
          <w:p w14:paraId="15FB78F2" w14:textId="77777777" w:rsidR="00513299" w:rsidRPr="00E44527" w:rsidRDefault="00513299" w:rsidP="00FE46C4">
            <w:pPr>
              <w:pStyle w:val="Subheading10"/>
              <w:rPr>
                <w:bCs/>
                <w:iCs/>
                <w:sz w:val="21"/>
                <w:szCs w:val="21"/>
              </w:rPr>
            </w:pPr>
          </w:p>
        </w:tc>
        <w:tc>
          <w:tcPr>
            <w:tcW w:w="3588" w:type="dxa"/>
          </w:tcPr>
          <w:p w14:paraId="6B5BA232" w14:textId="77777777" w:rsidR="00513299" w:rsidRPr="00E44527" w:rsidRDefault="00513299" w:rsidP="00513299">
            <w:pPr>
              <w:rPr>
                <w:i/>
                <w:sz w:val="17"/>
                <w:szCs w:val="17"/>
              </w:rPr>
            </w:pPr>
            <w:r w:rsidRPr="00E44527">
              <w:rPr>
                <w:b/>
                <w:i/>
                <w:sz w:val="17"/>
                <w:szCs w:val="17"/>
              </w:rPr>
              <w:t>ASCED code</w:t>
            </w:r>
            <w:r w:rsidRPr="00E44527">
              <w:rPr>
                <w:i/>
                <w:sz w:val="17"/>
                <w:szCs w:val="17"/>
              </w:rPr>
              <w:br/>
              <w:t>(Field of Education)</w:t>
            </w:r>
          </w:p>
        </w:tc>
        <w:tc>
          <w:tcPr>
            <w:tcW w:w="3588" w:type="dxa"/>
          </w:tcPr>
          <w:p w14:paraId="356A408A" w14:textId="77777777" w:rsidR="00513299" w:rsidRPr="00E44527" w:rsidRDefault="00513299" w:rsidP="00513299">
            <w:pPr>
              <w:rPr>
                <w:sz w:val="21"/>
                <w:szCs w:val="21"/>
              </w:rPr>
            </w:pPr>
            <w:r w:rsidRPr="00E44527">
              <w:rPr>
                <w:sz w:val="21"/>
                <w:szCs w:val="21"/>
              </w:rPr>
              <w:t>0803 Business and Management</w:t>
            </w:r>
          </w:p>
        </w:tc>
      </w:tr>
      <w:tr w:rsidR="00513299" w:rsidRPr="00E44527" w14:paraId="6F328725" w14:textId="77777777" w:rsidTr="00513299">
        <w:trPr>
          <w:trHeight w:val="726"/>
          <w:jc w:val="center"/>
        </w:trPr>
        <w:tc>
          <w:tcPr>
            <w:tcW w:w="2886" w:type="dxa"/>
            <w:vMerge/>
          </w:tcPr>
          <w:p w14:paraId="123EAB52" w14:textId="77777777" w:rsidR="00513299" w:rsidRPr="00E44527" w:rsidRDefault="00513299" w:rsidP="00FE46C4">
            <w:pPr>
              <w:pStyle w:val="Subheading10"/>
              <w:rPr>
                <w:bCs/>
                <w:iCs/>
                <w:sz w:val="21"/>
                <w:szCs w:val="21"/>
              </w:rPr>
            </w:pPr>
          </w:p>
        </w:tc>
        <w:tc>
          <w:tcPr>
            <w:tcW w:w="3588" w:type="dxa"/>
          </w:tcPr>
          <w:p w14:paraId="093F2EDA" w14:textId="77777777" w:rsidR="00513299" w:rsidRPr="00E44527" w:rsidRDefault="00513299" w:rsidP="00513299">
            <w:pPr>
              <w:rPr>
                <w:i/>
                <w:sz w:val="17"/>
                <w:szCs w:val="17"/>
              </w:rPr>
            </w:pPr>
            <w:r w:rsidRPr="00E44527">
              <w:rPr>
                <w:i/>
                <w:sz w:val="17"/>
                <w:szCs w:val="17"/>
              </w:rPr>
              <w:t>National course code</w:t>
            </w:r>
          </w:p>
        </w:tc>
        <w:tc>
          <w:tcPr>
            <w:tcW w:w="3588" w:type="dxa"/>
          </w:tcPr>
          <w:p w14:paraId="57F50E4D" w14:textId="37F4959A" w:rsidR="00513299" w:rsidRPr="00E44527" w:rsidRDefault="00EA397B" w:rsidP="00513299">
            <w:pPr>
              <w:rPr>
                <w:sz w:val="21"/>
                <w:szCs w:val="21"/>
              </w:rPr>
            </w:pPr>
            <w:r>
              <w:rPr>
                <w:sz w:val="21"/>
                <w:szCs w:val="21"/>
              </w:rPr>
              <w:t>22299VIC</w:t>
            </w:r>
          </w:p>
        </w:tc>
      </w:tr>
      <w:tr w:rsidR="00513299" w:rsidRPr="00E44527" w14:paraId="62D3E0C1" w14:textId="77777777" w:rsidTr="00513299">
        <w:trPr>
          <w:jc w:val="center"/>
        </w:trPr>
        <w:tc>
          <w:tcPr>
            <w:tcW w:w="2886" w:type="dxa"/>
          </w:tcPr>
          <w:p w14:paraId="00779B38" w14:textId="77777777" w:rsidR="00513299" w:rsidRPr="00E44527" w:rsidRDefault="00513299" w:rsidP="00FE46C4">
            <w:pPr>
              <w:pStyle w:val="Subheading10"/>
              <w:rPr>
                <w:bCs/>
                <w:iCs/>
                <w:sz w:val="21"/>
                <w:szCs w:val="21"/>
              </w:rPr>
            </w:pPr>
            <w:bookmarkStart w:id="17" w:name="_Toc418515906"/>
            <w:bookmarkStart w:id="18" w:name="_Toc425155114"/>
            <w:r w:rsidRPr="00E44527">
              <w:rPr>
                <w:bCs/>
                <w:iCs/>
                <w:sz w:val="21"/>
                <w:szCs w:val="21"/>
              </w:rPr>
              <w:t>8.</w:t>
            </w:r>
            <w:r w:rsidRPr="00E44527">
              <w:rPr>
                <w:bCs/>
                <w:iCs/>
                <w:sz w:val="21"/>
                <w:szCs w:val="21"/>
              </w:rPr>
              <w:tab/>
              <w:t>Period of accreditation</w:t>
            </w:r>
            <w:bookmarkEnd w:id="17"/>
            <w:bookmarkEnd w:id="18"/>
            <w:r w:rsidRPr="00E44527">
              <w:rPr>
                <w:bCs/>
                <w:iCs/>
                <w:sz w:val="21"/>
                <w:szCs w:val="21"/>
              </w:rPr>
              <w:t xml:space="preserve"> </w:t>
            </w:r>
          </w:p>
        </w:tc>
        <w:tc>
          <w:tcPr>
            <w:tcW w:w="7176" w:type="dxa"/>
            <w:gridSpan w:val="2"/>
          </w:tcPr>
          <w:p w14:paraId="078A61BA" w14:textId="0EC016A2" w:rsidR="00513299" w:rsidRPr="00E44527" w:rsidRDefault="00513299" w:rsidP="006B7F09">
            <w:pPr>
              <w:rPr>
                <w:sz w:val="21"/>
                <w:szCs w:val="21"/>
              </w:rPr>
            </w:pPr>
            <w:r w:rsidRPr="00E44527">
              <w:rPr>
                <w:sz w:val="21"/>
                <w:szCs w:val="21"/>
              </w:rPr>
              <w:t>1</w:t>
            </w:r>
            <w:r w:rsidRPr="00E44527">
              <w:rPr>
                <w:sz w:val="21"/>
                <w:szCs w:val="21"/>
                <w:vertAlign w:val="superscript"/>
              </w:rPr>
              <w:t>st</w:t>
            </w:r>
            <w:r w:rsidRPr="00E44527">
              <w:rPr>
                <w:sz w:val="21"/>
                <w:szCs w:val="21"/>
              </w:rPr>
              <w:t xml:space="preserve"> January, 2016 to 31</w:t>
            </w:r>
            <w:r w:rsidRPr="00E44527">
              <w:rPr>
                <w:sz w:val="21"/>
                <w:szCs w:val="21"/>
                <w:vertAlign w:val="superscript"/>
              </w:rPr>
              <w:t>st</w:t>
            </w:r>
            <w:r w:rsidRPr="00E44527">
              <w:rPr>
                <w:sz w:val="21"/>
                <w:szCs w:val="21"/>
              </w:rPr>
              <w:t xml:space="preserve"> December, 202</w:t>
            </w:r>
            <w:r w:rsidR="006B7F09" w:rsidRPr="00E44527">
              <w:rPr>
                <w:sz w:val="21"/>
                <w:szCs w:val="21"/>
              </w:rPr>
              <w:t>0</w:t>
            </w:r>
          </w:p>
        </w:tc>
      </w:tr>
    </w:tbl>
    <w:p w14:paraId="75623CB1" w14:textId="77777777" w:rsidR="00513299" w:rsidRPr="00E44527" w:rsidRDefault="00513299" w:rsidP="00513299">
      <w:pPr>
        <w:rPr>
          <w:sz w:val="21"/>
          <w:szCs w:val="21"/>
        </w:rPr>
      </w:pPr>
    </w:p>
    <w:p w14:paraId="54BF3C19" w14:textId="77777777" w:rsidR="00513299" w:rsidRPr="00E44527" w:rsidRDefault="00513299" w:rsidP="00513299">
      <w:pPr>
        <w:tabs>
          <w:tab w:val="left" w:pos="318"/>
        </w:tabs>
        <w:ind w:left="357" w:hanging="357"/>
        <w:rPr>
          <w:b/>
          <w:sz w:val="21"/>
          <w:szCs w:val="21"/>
        </w:rPr>
      </w:pPr>
      <w:r w:rsidRPr="00E44527">
        <w:rPr>
          <w:b/>
          <w:sz w:val="21"/>
          <w:szCs w:val="21"/>
        </w:rPr>
        <w:br w:type="page"/>
      </w:r>
    </w:p>
    <w:p w14:paraId="66F6E3D9" w14:textId="77777777" w:rsidR="00513299" w:rsidRPr="00E44527" w:rsidRDefault="00513299" w:rsidP="00FE46C4">
      <w:pPr>
        <w:pStyle w:val="Heading1"/>
        <w:rPr>
          <w:sz w:val="25"/>
          <w:szCs w:val="25"/>
        </w:rPr>
      </w:pPr>
      <w:bookmarkStart w:id="19" w:name="_Toc418515907"/>
      <w:bookmarkStart w:id="20" w:name="_Toc425155115"/>
      <w:r w:rsidRPr="00E44527">
        <w:rPr>
          <w:sz w:val="25"/>
          <w:szCs w:val="25"/>
        </w:rPr>
        <w:t>Section B: Course information</w:t>
      </w:r>
      <w:bookmarkEnd w:id="19"/>
      <w:bookmarkEnd w:id="20"/>
      <w:r w:rsidRPr="00E44527">
        <w:rPr>
          <w:sz w:val="25"/>
          <w:szCs w:val="25"/>
        </w:rPr>
        <w:t xml:space="preserve"> </w:t>
      </w:r>
    </w:p>
    <w:tbl>
      <w:tblPr>
        <w:tblW w:w="502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1753"/>
        <w:gridCol w:w="1275"/>
        <w:gridCol w:w="176"/>
        <w:gridCol w:w="4344"/>
      </w:tblGrid>
      <w:tr w:rsidR="00513299" w:rsidRPr="00E44527" w14:paraId="184FED68" w14:textId="77777777" w:rsidTr="00513299">
        <w:tc>
          <w:tcPr>
            <w:tcW w:w="4005" w:type="dxa"/>
            <w:gridSpan w:val="2"/>
            <w:shd w:val="clear" w:color="auto" w:fill="DBE5F1"/>
          </w:tcPr>
          <w:p w14:paraId="288FF37F" w14:textId="77777777" w:rsidR="00513299" w:rsidRPr="00E44527" w:rsidRDefault="00513299" w:rsidP="00FE46C4">
            <w:pPr>
              <w:pStyle w:val="Subheading10"/>
              <w:rPr>
                <w:sz w:val="21"/>
                <w:szCs w:val="21"/>
              </w:rPr>
            </w:pPr>
            <w:bookmarkStart w:id="21" w:name="_Toc418515908"/>
            <w:bookmarkStart w:id="22" w:name="_Toc425155116"/>
            <w:r w:rsidRPr="00E44527">
              <w:rPr>
                <w:sz w:val="21"/>
                <w:szCs w:val="21"/>
              </w:rPr>
              <w:t>1.</w:t>
            </w:r>
            <w:r w:rsidRPr="00E44527">
              <w:rPr>
                <w:sz w:val="21"/>
                <w:szCs w:val="21"/>
              </w:rPr>
              <w:tab/>
              <w:t>Nomenclature</w:t>
            </w:r>
            <w:bookmarkEnd w:id="21"/>
            <w:bookmarkEnd w:id="22"/>
          </w:p>
        </w:tc>
        <w:tc>
          <w:tcPr>
            <w:tcW w:w="5663" w:type="dxa"/>
            <w:gridSpan w:val="3"/>
            <w:shd w:val="clear" w:color="auto" w:fill="DBE5F1"/>
            <w:vAlign w:val="center"/>
          </w:tcPr>
          <w:p w14:paraId="357D05AF" w14:textId="77777777" w:rsidR="00513299" w:rsidRPr="00E44527" w:rsidRDefault="00513299" w:rsidP="00513299">
            <w:pPr>
              <w:rPr>
                <w:sz w:val="21"/>
                <w:szCs w:val="21"/>
              </w:rPr>
            </w:pPr>
            <w:r w:rsidRPr="00E44527">
              <w:rPr>
                <w:sz w:val="21"/>
                <w:szCs w:val="21"/>
              </w:rPr>
              <w:t>Standard 1 AQTF Standards for Accredited Courses</w:t>
            </w:r>
          </w:p>
        </w:tc>
      </w:tr>
      <w:tr w:rsidR="00513299" w:rsidRPr="00E44527" w14:paraId="01531A02" w14:textId="77777777" w:rsidTr="00513299">
        <w:tc>
          <w:tcPr>
            <w:tcW w:w="4005" w:type="dxa"/>
            <w:gridSpan w:val="2"/>
          </w:tcPr>
          <w:p w14:paraId="4D5378A9" w14:textId="77777777" w:rsidR="00513299" w:rsidRPr="00E44527" w:rsidDel="00E859AB" w:rsidRDefault="00513299" w:rsidP="00703A8F">
            <w:pPr>
              <w:pStyle w:val="Subheading2"/>
              <w:rPr>
                <w:sz w:val="21"/>
                <w:szCs w:val="21"/>
              </w:rPr>
            </w:pPr>
            <w:bookmarkStart w:id="23" w:name="_Toc418515909"/>
            <w:bookmarkStart w:id="24" w:name="_Toc425155117"/>
            <w:r w:rsidRPr="00E44527">
              <w:rPr>
                <w:sz w:val="21"/>
                <w:szCs w:val="21"/>
              </w:rPr>
              <w:t>1.1</w:t>
            </w:r>
            <w:r w:rsidRPr="00E44527">
              <w:rPr>
                <w:sz w:val="21"/>
                <w:szCs w:val="21"/>
              </w:rPr>
              <w:tab/>
              <w:t>Name of the qualification/s</w:t>
            </w:r>
            <w:bookmarkEnd w:id="23"/>
            <w:bookmarkEnd w:id="24"/>
          </w:p>
        </w:tc>
        <w:tc>
          <w:tcPr>
            <w:tcW w:w="5663" w:type="dxa"/>
            <w:gridSpan w:val="3"/>
            <w:vAlign w:val="center"/>
          </w:tcPr>
          <w:p w14:paraId="1648C8FC" w14:textId="70870FDD" w:rsidR="00513299" w:rsidRPr="00E44527" w:rsidDel="00E859AB" w:rsidRDefault="00513299" w:rsidP="00513299">
            <w:pPr>
              <w:rPr>
                <w:sz w:val="21"/>
                <w:szCs w:val="21"/>
              </w:rPr>
            </w:pPr>
            <w:r w:rsidRPr="00E44527">
              <w:rPr>
                <w:sz w:val="21"/>
                <w:szCs w:val="21"/>
              </w:rPr>
              <w:t>Course in Building Busi</w:t>
            </w:r>
            <w:r w:rsidR="009D4194" w:rsidRPr="00E44527">
              <w:rPr>
                <w:sz w:val="21"/>
                <w:szCs w:val="21"/>
              </w:rPr>
              <w:t xml:space="preserve">ness Capability in Asia </w:t>
            </w:r>
          </w:p>
        </w:tc>
      </w:tr>
      <w:tr w:rsidR="00513299" w:rsidRPr="00E44527" w14:paraId="4A0294AC" w14:textId="77777777" w:rsidTr="00513299">
        <w:trPr>
          <w:trHeight w:val="817"/>
        </w:trPr>
        <w:tc>
          <w:tcPr>
            <w:tcW w:w="4005" w:type="dxa"/>
            <w:gridSpan w:val="2"/>
            <w:tcBorders>
              <w:bottom w:val="single" w:sz="4" w:space="0" w:color="auto"/>
            </w:tcBorders>
          </w:tcPr>
          <w:p w14:paraId="6C196384" w14:textId="77777777" w:rsidR="00513299" w:rsidRPr="00E44527" w:rsidRDefault="00513299" w:rsidP="00703A8F">
            <w:pPr>
              <w:pStyle w:val="Subheading2"/>
              <w:rPr>
                <w:sz w:val="21"/>
                <w:szCs w:val="21"/>
              </w:rPr>
            </w:pPr>
            <w:bookmarkStart w:id="25" w:name="_Toc418515910"/>
            <w:bookmarkStart w:id="26" w:name="_Toc425155118"/>
            <w:r w:rsidRPr="00E44527">
              <w:rPr>
                <w:sz w:val="21"/>
                <w:szCs w:val="21"/>
              </w:rPr>
              <w:t>1.2</w:t>
            </w:r>
            <w:r w:rsidRPr="00E44527">
              <w:rPr>
                <w:sz w:val="21"/>
                <w:szCs w:val="21"/>
              </w:rPr>
              <w:tab/>
              <w:t>Nominal duration of the course</w:t>
            </w:r>
            <w:bookmarkEnd w:id="25"/>
            <w:bookmarkEnd w:id="26"/>
            <w:r w:rsidRPr="00E44527">
              <w:rPr>
                <w:sz w:val="21"/>
                <w:szCs w:val="21"/>
              </w:rPr>
              <w:t xml:space="preserve"> </w:t>
            </w:r>
          </w:p>
        </w:tc>
        <w:tc>
          <w:tcPr>
            <w:tcW w:w="5663" w:type="dxa"/>
            <w:gridSpan w:val="3"/>
            <w:tcBorders>
              <w:bottom w:val="single" w:sz="4" w:space="0" w:color="auto"/>
            </w:tcBorders>
          </w:tcPr>
          <w:p w14:paraId="250B9FEA" w14:textId="77777777" w:rsidR="00513299" w:rsidRPr="00E44527" w:rsidRDefault="00513299" w:rsidP="00513299">
            <w:pPr>
              <w:rPr>
                <w:sz w:val="21"/>
                <w:szCs w:val="21"/>
              </w:rPr>
            </w:pPr>
            <w:r w:rsidRPr="00E44527">
              <w:rPr>
                <w:sz w:val="21"/>
                <w:szCs w:val="21"/>
              </w:rPr>
              <w:t>350 hours</w:t>
            </w:r>
          </w:p>
        </w:tc>
      </w:tr>
      <w:tr w:rsidR="00513299" w:rsidRPr="00E44527" w14:paraId="01BDE4B7" w14:textId="77777777" w:rsidTr="00513299">
        <w:tc>
          <w:tcPr>
            <w:tcW w:w="5423" w:type="dxa"/>
            <w:gridSpan w:val="4"/>
            <w:tcBorders>
              <w:right w:val="nil"/>
            </w:tcBorders>
            <w:shd w:val="clear" w:color="auto" w:fill="DBE5F1"/>
          </w:tcPr>
          <w:p w14:paraId="600E5AF5" w14:textId="77777777" w:rsidR="00513299" w:rsidRPr="00E44527" w:rsidRDefault="00513299" w:rsidP="00703A8F">
            <w:pPr>
              <w:pStyle w:val="Subheading10"/>
              <w:rPr>
                <w:sz w:val="21"/>
                <w:szCs w:val="21"/>
              </w:rPr>
            </w:pPr>
            <w:bookmarkStart w:id="27" w:name="_Toc418515911"/>
            <w:bookmarkStart w:id="28" w:name="_Toc425155119"/>
            <w:r w:rsidRPr="00E44527">
              <w:rPr>
                <w:sz w:val="21"/>
                <w:szCs w:val="21"/>
              </w:rPr>
              <w:t>2.</w:t>
            </w:r>
            <w:r w:rsidRPr="00E44527">
              <w:rPr>
                <w:sz w:val="21"/>
                <w:szCs w:val="21"/>
              </w:rPr>
              <w:tab/>
              <w:t>Vocational or educational outcomes</w:t>
            </w:r>
            <w:bookmarkEnd w:id="27"/>
            <w:bookmarkEnd w:id="28"/>
            <w:r w:rsidRPr="00E44527">
              <w:rPr>
                <w:sz w:val="21"/>
                <w:szCs w:val="21"/>
              </w:rPr>
              <w:t xml:space="preserve"> </w:t>
            </w:r>
          </w:p>
        </w:tc>
        <w:tc>
          <w:tcPr>
            <w:tcW w:w="4245" w:type="dxa"/>
            <w:tcBorders>
              <w:left w:val="nil"/>
            </w:tcBorders>
            <w:shd w:val="clear" w:color="auto" w:fill="DBE5F1"/>
            <w:vAlign w:val="center"/>
          </w:tcPr>
          <w:p w14:paraId="21C445FE" w14:textId="77777777" w:rsidR="00513299" w:rsidRPr="00E44527" w:rsidRDefault="00513299" w:rsidP="00513299">
            <w:pPr>
              <w:spacing w:before="0" w:after="0"/>
              <w:rPr>
                <w:i/>
                <w:sz w:val="17"/>
                <w:szCs w:val="17"/>
              </w:rPr>
            </w:pPr>
            <w:r w:rsidRPr="00E44527">
              <w:rPr>
                <w:i/>
                <w:sz w:val="17"/>
                <w:szCs w:val="17"/>
              </w:rPr>
              <w:t>Standard 1 AQTF Standards for Accredited Courses</w:t>
            </w:r>
          </w:p>
        </w:tc>
      </w:tr>
      <w:tr w:rsidR="00513299" w:rsidRPr="00E44527" w14:paraId="3749AD56" w14:textId="77777777" w:rsidTr="00513299">
        <w:trPr>
          <w:trHeight w:val="3024"/>
        </w:trPr>
        <w:tc>
          <w:tcPr>
            <w:tcW w:w="2292" w:type="dxa"/>
            <w:tcBorders>
              <w:bottom w:val="single" w:sz="4" w:space="0" w:color="auto"/>
            </w:tcBorders>
          </w:tcPr>
          <w:p w14:paraId="6CFBDFDF" w14:textId="77777777" w:rsidR="00513299" w:rsidRPr="00E44527" w:rsidRDefault="00513299" w:rsidP="00795DDB">
            <w:pPr>
              <w:pStyle w:val="Subheading2"/>
              <w:rPr>
                <w:sz w:val="21"/>
                <w:szCs w:val="21"/>
              </w:rPr>
            </w:pPr>
            <w:bookmarkStart w:id="29" w:name="_Toc418515912"/>
            <w:bookmarkStart w:id="30" w:name="_Toc425155120"/>
            <w:r w:rsidRPr="00E44527">
              <w:rPr>
                <w:sz w:val="21"/>
                <w:szCs w:val="21"/>
              </w:rPr>
              <w:t>2.1</w:t>
            </w:r>
            <w:r w:rsidRPr="00E44527">
              <w:rPr>
                <w:sz w:val="21"/>
                <w:szCs w:val="21"/>
              </w:rPr>
              <w:tab/>
              <w:t>Purpose of the course</w:t>
            </w:r>
            <w:bookmarkEnd w:id="29"/>
            <w:bookmarkEnd w:id="30"/>
          </w:p>
        </w:tc>
        <w:tc>
          <w:tcPr>
            <w:tcW w:w="7376" w:type="dxa"/>
            <w:gridSpan w:val="4"/>
            <w:tcBorders>
              <w:bottom w:val="single" w:sz="4" w:space="0" w:color="auto"/>
            </w:tcBorders>
          </w:tcPr>
          <w:p w14:paraId="15C87257" w14:textId="6DE2C505" w:rsidR="00513299" w:rsidRPr="00E44527" w:rsidRDefault="00513299" w:rsidP="00513299">
            <w:pPr>
              <w:rPr>
                <w:sz w:val="21"/>
                <w:szCs w:val="21"/>
              </w:rPr>
            </w:pPr>
            <w:r w:rsidRPr="00E44527">
              <w:rPr>
                <w:sz w:val="21"/>
                <w:szCs w:val="21"/>
              </w:rPr>
              <w:t xml:space="preserve">The purpose of this course </w:t>
            </w:r>
            <w:r w:rsidR="009D4194" w:rsidRPr="00E44527">
              <w:rPr>
                <w:sz w:val="21"/>
                <w:szCs w:val="21"/>
              </w:rPr>
              <w:t>is</w:t>
            </w:r>
            <w:r w:rsidRPr="00E44527">
              <w:rPr>
                <w:sz w:val="21"/>
                <w:szCs w:val="21"/>
              </w:rPr>
              <w:t xml:space="preserve"> to raise awareness about developing </w:t>
            </w:r>
            <w:r w:rsidR="009D4194" w:rsidRPr="00E44527">
              <w:rPr>
                <w:sz w:val="21"/>
                <w:szCs w:val="21"/>
              </w:rPr>
              <w:t>business capabilities in Asia for</w:t>
            </w:r>
            <w:r w:rsidRPr="00E44527">
              <w:rPr>
                <w:sz w:val="21"/>
                <w:szCs w:val="21"/>
              </w:rPr>
              <w:t xml:space="preserve"> the Australian workforce. It will meet the needs </w:t>
            </w:r>
            <w:r w:rsidR="009D4194" w:rsidRPr="00E44527">
              <w:rPr>
                <w:sz w:val="21"/>
                <w:szCs w:val="21"/>
              </w:rPr>
              <w:t xml:space="preserve">of </w:t>
            </w:r>
            <w:r w:rsidRPr="00E44527">
              <w:rPr>
                <w:sz w:val="21"/>
                <w:szCs w:val="21"/>
              </w:rPr>
              <w:t xml:space="preserve">candidates conducting business in Asia and candidates who intend to conduct business in Asia. The course </w:t>
            </w:r>
            <w:r w:rsidR="009D4194" w:rsidRPr="00E44527">
              <w:rPr>
                <w:sz w:val="21"/>
                <w:szCs w:val="21"/>
              </w:rPr>
              <w:t>is</w:t>
            </w:r>
            <w:r w:rsidRPr="00E44527">
              <w:rPr>
                <w:sz w:val="21"/>
                <w:szCs w:val="21"/>
              </w:rPr>
              <w:t xml:space="preserve"> </w:t>
            </w:r>
            <w:r w:rsidR="00837909" w:rsidRPr="00E44527">
              <w:rPr>
                <w:sz w:val="21"/>
                <w:szCs w:val="21"/>
              </w:rPr>
              <w:t xml:space="preserve">to </w:t>
            </w:r>
            <w:r w:rsidRPr="00E44527">
              <w:rPr>
                <w:sz w:val="21"/>
                <w:szCs w:val="21"/>
              </w:rPr>
              <w:t xml:space="preserve">be designed with a view to support Australia’s export market, which is highly valued by Asia (especially China). </w:t>
            </w:r>
          </w:p>
          <w:p w14:paraId="45D7359E" w14:textId="77777777" w:rsidR="00513299" w:rsidRPr="00E44527" w:rsidRDefault="00513299" w:rsidP="00513299">
            <w:pPr>
              <w:rPr>
                <w:sz w:val="21"/>
                <w:szCs w:val="21"/>
              </w:rPr>
            </w:pPr>
            <w:r w:rsidRPr="00E44527">
              <w:rPr>
                <w:sz w:val="21"/>
                <w:szCs w:val="21"/>
              </w:rPr>
              <w:t xml:space="preserve">The key vocational outcomes are the development of: </w:t>
            </w:r>
          </w:p>
          <w:p w14:paraId="6C30C936" w14:textId="3DAF6451" w:rsidR="00513299" w:rsidRPr="00E44527" w:rsidRDefault="00513299" w:rsidP="00513299">
            <w:pPr>
              <w:rPr>
                <w:sz w:val="21"/>
                <w:szCs w:val="21"/>
              </w:rPr>
            </w:pPr>
            <w:r w:rsidRPr="00E44527">
              <w:rPr>
                <w:sz w:val="21"/>
                <w:szCs w:val="21"/>
              </w:rPr>
              <w:t>•</w:t>
            </w:r>
            <w:r w:rsidRPr="00E44527">
              <w:rPr>
                <w:sz w:val="21"/>
                <w:szCs w:val="21"/>
              </w:rPr>
              <w:tab/>
            </w:r>
            <w:r w:rsidR="009D4194" w:rsidRPr="00E44527">
              <w:rPr>
                <w:sz w:val="21"/>
                <w:szCs w:val="21"/>
              </w:rPr>
              <w:t>Asian business cultural</w:t>
            </w:r>
            <w:r w:rsidRPr="00E44527">
              <w:rPr>
                <w:sz w:val="21"/>
                <w:szCs w:val="21"/>
              </w:rPr>
              <w:t xml:space="preserve"> capability</w:t>
            </w:r>
          </w:p>
          <w:p w14:paraId="26A3FC27" w14:textId="77777777" w:rsidR="00513299" w:rsidRPr="00E44527" w:rsidRDefault="00513299" w:rsidP="00513299">
            <w:pPr>
              <w:ind w:left="493" w:hanging="493"/>
              <w:rPr>
                <w:sz w:val="21"/>
                <w:szCs w:val="21"/>
              </w:rPr>
            </w:pPr>
            <w:r w:rsidRPr="00E44527">
              <w:rPr>
                <w:sz w:val="21"/>
                <w:szCs w:val="21"/>
              </w:rPr>
              <w:t>•</w:t>
            </w:r>
            <w:r w:rsidRPr="00E44527">
              <w:rPr>
                <w:sz w:val="21"/>
                <w:szCs w:val="21"/>
              </w:rPr>
              <w:tab/>
              <w:t>knowledge of risk and negotiation techniques to conduct business in Asia</w:t>
            </w:r>
          </w:p>
          <w:p w14:paraId="20BABF4D" w14:textId="45BF39A6" w:rsidR="00513299" w:rsidRPr="00E44527" w:rsidRDefault="00513299" w:rsidP="00D95822">
            <w:pPr>
              <w:ind w:left="493" w:hanging="493"/>
              <w:rPr>
                <w:sz w:val="21"/>
                <w:szCs w:val="21"/>
              </w:rPr>
            </w:pPr>
            <w:r w:rsidRPr="00E44527">
              <w:rPr>
                <w:sz w:val="21"/>
                <w:szCs w:val="21"/>
              </w:rPr>
              <w:t>•</w:t>
            </w:r>
            <w:r w:rsidRPr="00E44527">
              <w:rPr>
                <w:sz w:val="21"/>
                <w:szCs w:val="21"/>
              </w:rPr>
              <w:tab/>
              <w:t xml:space="preserve">preparing for workforce management and tailoring products and </w:t>
            </w:r>
            <w:r w:rsidR="00D95822" w:rsidRPr="00E44527">
              <w:rPr>
                <w:sz w:val="21"/>
                <w:szCs w:val="21"/>
              </w:rPr>
              <w:t xml:space="preserve">services for the Asian market. </w:t>
            </w:r>
          </w:p>
        </w:tc>
      </w:tr>
      <w:tr w:rsidR="00513299" w:rsidRPr="00E44527" w14:paraId="4A0618B9" w14:textId="77777777" w:rsidTr="00513299">
        <w:trPr>
          <w:trHeight w:val="559"/>
        </w:trPr>
        <w:tc>
          <w:tcPr>
            <w:tcW w:w="5251" w:type="dxa"/>
            <w:gridSpan w:val="3"/>
            <w:tcBorders>
              <w:right w:val="nil"/>
            </w:tcBorders>
            <w:shd w:val="clear" w:color="auto" w:fill="DBE5F1"/>
          </w:tcPr>
          <w:p w14:paraId="208B9735" w14:textId="77777777" w:rsidR="00513299" w:rsidRPr="00E44527" w:rsidRDefault="00513299" w:rsidP="00795DDB">
            <w:pPr>
              <w:pStyle w:val="Subheading10"/>
              <w:rPr>
                <w:sz w:val="21"/>
                <w:szCs w:val="21"/>
              </w:rPr>
            </w:pPr>
            <w:bookmarkStart w:id="31" w:name="_Toc418515913"/>
            <w:bookmarkStart w:id="32" w:name="_Toc425155121"/>
            <w:bookmarkStart w:id="33" w:name="_Toc200339516"/>
            <w:bookmarkStart w:id="34" w:name="_Toc214251925"/>
            <w:r w:rsidRPr="00E44527">
              <w:rPr>
                <w:sz w:val="21"/>
                <w:szCs w:val="21"/>
              </w:rPr>
              <w:t>3.</w:t>
            </w:r>
            <w:r w:rsidRPr="00E44527">
              <w:rPr>
                <w:sz w:val="21"/>
                <w:szCs w:val="21"/>
              </w:rPr>
              <w:tab/>
              <w:t>Development of the course</w:t>
            </w:r>
            <w:bookmarkEnd w:id="31"/>
            <w:bookmarkEnd w:id="32"/>
          </w:p>
        </w:tc>
        <w:bookmarkEnd w:id="33"/>
        <w:bookmarkEnd w:id="34"/>
        <w:tc>
          <w:tcPr>
            <w:tcW w:w="4417" w:type="dxa"/>
            <w:gridSpan w:val="2"/>
            <w:tcBorders>
              <w:left w:val="nil"/>
            </w:tcBorders>
            <w:shd w:val="clear" w:color="auto" w:fill="DBE5F1"/>
            <w:vAlign w:val="center"/>
          </w:tcPr>
          <w:p w14:paraId="2634935D" w14:textId="77777777" w:rsidR="00513299" w:rsidRPr="00E44527" w:rsidRDefault="00513299" w:rsidP="00513299">
            <w:pPr>
              <w:spacing w:before="0" w:after="0"/>
              <w:rPr>
                <w:i/>
                <w:sz w:val="17"/>
                <w:szCs w:val="17"/>
              </w:rPr>
            </w:pPr>
            <w:r w:rsidRPr="00E44527">
              <w:rPr>
                <w:i/>
                <w:sz w:val="17"/>
                <w:szCs w:val="17"/>
              </w:rPr>
              <w:t>Standards 1 and 2  AQTF Standards for Accredited Courses</w:t>
            </w:r>
          </w:p>
        </w:tc>
      </w:tr>
      <w:tr w:rsidR="00513299" w:rsidRPr="00E44527" w14:paraId="4B4E3E92" w14:textId="77777777" w:rsidTr="00513299">
        <w:trPr>
          <w:trHeight w:val="859"/>
        </w:trPr>
        <w:tc>
          <w:tcPr>
            <w:tcW w:w="2292" w:type="dxa"/>
          </w:tcPr>
          <w:p w14:paraId="66EF450D" w14:textId="48E8A782" w:rsidR="00513299" w:rsidRPr="00E44527" w:rsidRDefault="00795DDB" w:rsidP="00795DDB">
            <w:pPr>
              <w:pStyle w:val="Subheading2"/>
              <w:rPr>
                <w:sz w:val="21"/>
                <w:szCs w:val="21"/>
              </w:rPr>
            </w:pPr>
            <w:bookmarkStart w:id="35" w:name="_Toc418515914"/>
            <w:bookmarkStart w:id="36" w:name="_Toc425155122"/>
            <w:r w:rsidRPr="00E44527">
              <w:rPr>
                <w:sz w:val="21"/>
                <w:szCs w:val="21"/>
              </w:rPr>
              <w:t>3.1</w:t>
            </w:r>
            <w:r w:rsidRPr="00E44527">
              <w:rPr>
                <w:sz w:val="21"/>
                <w:szCs w:val="21"/>
              </w:rPr>
              <w:tab/>
            </w:r>
            <w:r w:rsidR="00513299" w:rsidRPr="00E44527">
              <w:rPr>
                <w:sz w:val="21"/>
                <w:szCs w:val="21"/>
              </w:rPr>
              <w:t>Industry / enterprise/ community needs</w:t>
            </w:r>
            <w:bookmarkEnd w:id="35"/>
            <w:bookmarkEnd w:id="36"/>
            <w:r w:rsidR="00513299" w:rsidRPr="00E44527">
              <w:rPr>
                <w:sz w:val="21"/>
                <w:szCs w:val="21"/>
              </w:rPr>
              <w:t xml:space="preserve"> </w:t>
            </w:r>
          </w:p>
          <w:p w14:paraId="0438E762" w14:textId="77777777" w:rsidR="00513299" w:rsidRPr="00E44527" w:rsidRDefault="00513299" w:rsidP="00513299">
            <w:pPr>
              <w:spacing w:before="240"/>
              <w:rPr>
                <w:rFonts w:ascii="Arial" w:hAnsi="Arial" w:cs="Arial"/>
                <w:b/>
                <w:sz w:val="21"/>
                <w:szCs w:val="21"/>
              </w:rPr>
            </w:pPr>
          </w:p>
        </w:tc>
        <w:tc>
          <w:tcPr>
            <w:tcW w:w="7376" w:type="dxa"/>
            <w:gridSpan w:val="4"/>
          </w:tcPr>
          <w:p w14:paraId="44D91408" w14:textId="52ADE9B3" w:rsidR="00F52EFC" w:rsidRPr="00E44527" w:rsidRDefault="00F52EFC" w:rsidP="00F52EFC">
            <w:pPr>
              <w:jc w:val="both"/>
              <w:rPr>
                <w:sz w:val="21"/>
                <w:szCs w:val="21"/>
              </w:rPr>
            </w:pPr>
            <w:r w:rsidRPr="00E44527">
              <w:rPr>
                <w:sz w:val="21"/>
                <w:szCs w:val="21"/>
              </w:rPr>
              <w:t>The development of this course was commissioned by the Department of Education and Training (Victoria) based on recommendations in the ‘</w:t>
            </w:r>
            <w:r w:rsidRPr="00E44527">
              <w:rPr>
                <w:i/>
                <w:sz w:val="21"/>
                <w:szCs w:val="21"/>
              </w:rPr>
              <w:t>Food to Asia Action Plan</w:t>
            </w:r>
            <w:r w:rsidRPr="00E44527">
              <w:rPr>
                <w:sz w:val="21"/>
                <w:szCs w:val="21"/>
              </w:rPr>
              <w:t>’ Report published by the Victorian government Department of Primary Industries, March 2014.  The report, in the context of ‘supporting the development of leadership, management and export skills’, recommended examining the demand for a new intensive short course for current and future food sector leaders focused on understanding supply chains for export to Asia and developing insights into Asian markets.</w:t>
            </w:r>
          </w:p>
          <w:p w14:paraId="16113E0C" w14:textId="0B878DEB" w:rsidR="00513299" w:rsidRPr="00E44527" w:rsidRDefault="00513299" w:rsidP="00F52EFC">
            <w:pPr>
              <w:jc w:val="both"/>
              <w:rPr>
                <w:sz w:val="21"/>
                <w:szCs w:val="21"/>
              </w:rPr>
            </w:pPr>
            <w:r w:rsidRPr="00E44527">
              <w:rPr>
                <w:sz w:val="21"/>
                <w:szCs w:val="21"/>
              </w:rPr>
              <w:t xml:space="preserve">Over the last 20 years or so our growth has been driven by the urbanisation and industrialisation of Asia. Emerging economies, led by China, now account for the majority of global growth. This means that the way we conduct business has changed – we cannot </w:t>
            </w:r>
            <w:r w:rsidR="00627037" w:rsidRPr="00E44527">
              <w:rPr>
                <w:sz w:val="21"/>
                <w:szCs w:val="21"/>
              </w:rPr>
              <w:t>be insular about with whom we conduct business</w:t>
            </w:r>
            <w:r w:rsidRPr="00E44527">
              <w:rPr>
                <w:sz w:val="21"/>
                <w:szCs w:val="21"/>
              </w:rPr>
              <w:t xml:space="preserve">. </w:t>
            </w:r>
          </w:p>
          <w:p w14:paraId="2E86029D" w14:textId="77777777" w:rsidR="00513299" w:rsidRPr="00E44527" w:rsidRDefault="00513299" w:rsidP="00F52EFC">
            <w:pPr>
              <w:jc w:val="both"/>
              <w:rPr>
                <w:sz w:val="21"/>
                <w:szCs w:val="21"/>
              </w:rPr>
            </w:pPr>
            <w:r w:rsidRPr="00E44527">
              <w:rPr>
                <w:sz w:val="21"/>
                <w:szCs w:val="21"/>
              </w:rPr>
              <w:t>When describing the importance of conducting business in Asia, the Chief Executive Officer at ANZ, Mike Smith said: “we have to stop thinking about the risks of doing business in Asia and start thinking about the risks of not doing business in Asia.”</w:t>
            </w:r>
            <w:r w:rsidRPr="00E44527">
              <w:rPr>
                <w:sz w:val="21"/>
                <w:szCs w:val="21"/>
                <w:vertAlign w:val="superscript"/>
              </w:rPr>
              <w:footnoteReference w:id="1"/>
            </w:r>
          </w:p>
          <w:p w14:paraId="3CEB1010" w14:textId="77777777" w:rsidR="00513299" w:rsidRPr="00E44527" w:rsidRDefault="00513299" w:rsidP="00F52EFC">
            <w:pPr>
              <w:jc w:val="both"/>
              <w:rPr>
                <w:sz w:val="21"/>
                <w:szCs w:val="21"/>
              </w:rPr>
            </w:pPr>
            <w:r w:rsidRPr="00E44527">
              <w:rPr>
                <w:sz w:val="21"/>
                <w:szCs w:val="21"/>
              </w:rPr>
              <w:t xml:space="preserve">A market research study undertaken by </w:t>
            </w:r>
            <w:proofErr w:type="spellStart"/>
            <w:r w:rsidRPr="00E44527">
              <w:rPr>
                <w:sz w:val="21"/>
                <w:szCs w:val="21"/>
              </w:rPr>
              <w:t>Asialink</w:t>
            </w:r>
            <w:proofErr w:type="spellEnd"/>
            <w:r w:rsidRPr="00E44527">
              <w:rPr>
                <w:sz w:val="21"/>
                <w:szCs w:val="21"/>
              </w:rPr>
              <w:t xml:space="preserve"> Business focusses on the needs of industry. </w:t>
            </w:r>
            <w:proofErr w:type="spellStart"/>
            <w:r w:rsidRPr="00E44527">
              <w:rPr>
                <w:sz w:val="21"/>
                <w:szCs w:val="21"/>
              </w:rPr>
              <w:t>Asialink</w:t>
            </w:r>
            <w:proofErr w:type="spellEnd"/>
            <w:r w:rsidRPr="00E44527">
              <w:rPr>
                <w:sz w:val="21"/>
                <w:szCs w:val="21"/>
              </w:rPr>
              <w:t xml:space="preserve"> Business supports Australian business and organisations to build ‘Asia capabilities and improve</w:t>
            </w:r>
            <w:r w:rsidRPr="00E44527">
              <w:rPr>
                <w:sz w:val="19"/>
                <w:szCs w:val="19"/>
              </w:rPr>
              <w:t xml:space="preserve"> </w:t>
            </w:r>
            <w:r w:rsidRPr="00E44527">
              <w:rPr>
                <w:sz w:val="21"/>
                <w:szCs w:val="21"/>
              </w:rPr>
              <w:t xml:space="preserve">Australia’s engagement with Asia’. The research study was conducted to better understand the challenges and capability requirements of Australian businesses operating in Asia. </w:t>
            </w:r>
          </w:p>
          <w:p w14:paraId="20D3FF8B" w14:textId="77777777" w:rsidR="00513299" w:rsidRPr="00E44527" w:rsidRDefault="00513299" w:rsidP="00F52EFC">
            <w:pPr>
              <w:jc w:val="both"/>
              <w:rPr>
                <w:sz w:val="21"/>
                <w:szCs w:val="21"/>
              </w:rPr>
            </w:pPr>
            <w:r w:rsidRPr="00E44527">
              <w:rPr>
                <w:sz w:val="21"/>
                <w:szCs w:val="21"/>
              </w:rPr>
              <w:t>The content of this course has been determined and endorsed by the Steering Committee comprising a majority of industry representatives through a range of consultative processes including:</w:t>
            </w:r>
          </w:p>
          <w:p w14:paraId="7FFF4724" w14:textId="77777777" w:rsidR="00513299" w:rsidRPr="00E44527" w:rsidRDefault="00513299" w:rsidP="00F52EFC">
            <w:pPr>
              <w:numPr>
                <w:ilvl w:val="0"/>
                <w:numId w:val="13"/>
              </w:numPr>
              <w:jc w:val="both"/>
              <w:rPr>
                <w:sz w:val="21"/>
                <w:szCs w:val="21"/>
              </w:rPr>
            </w:pPr>
            <w:r w:rsidRPr="00E44527">
              <w:rPr>
                <w:sz w:val="21"/>
                <w:szCs w:val="21"/>
              </w:rPr>
              <w:t>a group comprising a range of stakeholders including industry representatives and content experts</w:t>
            </w:r>
          </w:p>
          <w:p w14:paraId="7F593380" w14:textId="77777777" w:rsidR="00513299" w:rsidRPr="00E44527" w:rsidRDefault="00513299" w:rsidP="00F52EFC">
            <w:pPr>
              <w:numPr>
                <w:ilvl w:val="0"/>
                <w:numId w:val="13"/>
              </w:numPr>
              <w:jc w:val="both"/>
              <w:rPr>
                <w:sz w:val="21"/>
                <w:szCs w:val="21"/>
              </w:rPr>
            </w:pPr>
            <w:proofErr w:type="spellStart"/>
            <w:r w:rsidRPr="00E44527">
              <w:rPr>
                <w:sz w:val="21"/>
                <w:szCs w:val="21"/>
              </w:rPr>
              <w:t>Asialink</w:t>
            </w:r>
            <w:proofErr w:type="spellEnd"/>
            <w:r w:rsidRPr="00E44527">
              <w:rPr>
                <w:sz w:val="21"/>
                <w:szCs w:val="21"/>
              </w:rPr>
              <w:t xml:space="preserve"> research</w:t>
            </w:r>
          </w:p>
          <w:p w14:paraId="1C19A66B" w14:textId="77777777" w:rsidR="00513299" w:rsidRPr="00E44527" w:rsidRDefault="00513299" w:rsidP="00F52EFC">
            <w:pPr>
              <w:numPr>
                <w:ilvl w:val="0"/>
                <w:numId w:val="13"/>
              </w:numPr>
              <w:jc w:val="both"/>
              <w:rPr>
                <w:sz w:val="21"/>
                <w:szCs w:val="21"/>
              </w:rPr>
            </w:pPr>
            <w:r w:rsidRPr="00E44527">
              <w:rPr>
                <w:sz w:val="21"/>
                <w:szCs w:val="21"/>
              </w:rPr>
              <w:t>research by project team</w:t>
            </w:r>
          </w:p>
          <w:p w14:paraId="1F122686" w14:textId="77777777" w:rsidR="00513299" w:rsidRPr="00E44527" w:rsidRDefault="00513299" w:rsidP="00F52EFC">
            <w:pPr>
              <w:numPr>
                <w:ilvl w:val="0"/>
                <w:numId w:val="13"/>
              </w:numPr>
              <w:jc w:val="both"/>
              <w:rPr>
                <w:sz w:val="21"/>
                <w:szCs w:val="21"/>
              </w:rPr>
            </w:pPr>
            <w:r w:rsidRPr="00E44527">
              <w:rPr>
                <w:sz w:val="21"/>
                <w:szCs w:val="21"/>
              </w:rPr>
              <w:t>working party of content experts</w:t>
            </w:r>
          </w:p>
          <w:p w14:paraId="165C9961" w14:textId="77777777" w:rsidR="00513299" w:rsidRPr="00E44527" w:rsidRDefault="00513299" w:rsidP="00F52EFC">
            <w:pPr>
              <w:jc w:val="both"/>
              <w:rPr>
                <w:sz w:val="21"/>
                <w:szCs w:val="21"/>
                <w:lang w:val="en-GB"/>
              </w:rPr>
            </w:pPr>
            <w:r w:rsidRPr="00E44527">
              <w:rPr>
                <w:sz w:val="21"/>
                <w:szCs w:val="21"/>
                <w:lang w:val="en-GB"/>
              </w:rPr>
              <w:t>See:</w:t>
            </w:r>
          </w:p>
          <w:p w14:paraId="7974E8A4" w14:textId="641D8E05" w:rsidR="00513299" w:rsidRPr="00E44527" w:rsidRDefault="00B0666D" w:rsidP="00F52EFC">
            <w:pPr>
              <w:jc w:val="both"/>
              <w:rPr>
                <w:sz w:val="21"/>
                <w:szCs w:val="21"/>
                <w:lang w:val="en-GB"/>
              </w:rPr>
            </w:pPr>
            <w:hyperlink w:anchor="Appendix1" w:history="1">
              <w:r w:rsidR="00513299" w:rsidRPr="00E44527">
                <w:rPr>
                  <w:rStyle w:val="Hyperlink"/>
                  <w:sz w:val="21"/>
                  <w:szCs w:val="21"/>
                  <w:lang w:val="en-GB"/>
                </w:rPr>
                <w:t>Appendix 1</w:t>
              </w:r>
            </w:hyperlink>
            <w:r w:rsidR="00513299" w:rsidRPr="00E44527">
              <w:rPr>
                <w:sz w:val="21"/>
                <w:szCs w:val="21"/>
                <w:lang w:val="en-GB"/>
              </w:rPr>
              <w:t xml:space="preserve"> Course content developed by stakeholders</w:t>
            </w:r>
          </w:p>
          <w:p w14:paraId="150DC395" w14:textId="77777777" w:rsidR="00513299" w:rsidRPr="00E44527" w:rsidRDefault="00513299" w:rsidP="00F52EFC">
            <w:pPr>
              <w:numPr>
                <w:ilvl w:val="1"/>
                <w:numId w:val="13"/>
              </w:numPr>
              <w:jc w:val="both"/>
              <w:rPr>
                <w:rFonts w:cs="Times"/>
                <w:sz w:val="21"/>
                <w:szCs w:val="21"/>
                <w:lang w:val="en-GB" w:eastAsia="en-US"/>
              </w:rPr>
            </w:pPr>
            <w:r w:rsidRPr="00E44527">
              <w:rPr>
                <w:rFonts w:cs="Times"/>
                <w:sz w:val="21"/>
                <w:szCs w:val="21"/>
                <w:lang w:val="en-GB" w:eastAsia="en-US"/>
              </w:rPr>
              <w:t>Training Demand/Job Search</w:t>
            </w:r>
          </w:p>
          <w:p w14:paraId="4C14E31A" w14:textId="77777777" w:rsidR="00513299" w:rsidRPr="00E44527" w:rsidRDefault="00513299" w:rsidP="00F52EFC">
            <w:pPr>
              <w:numPr>
                <w:ilvl w:val="1"/>
                <w:numId w:val="13"/>
              </w:numPr>
              <w:jc w:val="both"/>
              <w:rPr>
                <w:rFonts w:cs="Times"/>
                <w:sz w:val="21"/>
                <w:szCs w:val="21"/>
                <w:lang w:val="en-GB" w:eastAsia="en-US"/>
              </w:rPr>
            </w:pPr>
            <w:r w:rsidRPr="00E44527">
              <w:rPr>
                <w:rFonts w:cs="Times"/>
                <w:sz w:val="21"/>
                <w:szCs w:val="21"/>
                <w:lang w:val="en-GB" w:eastAsia="en-US"/>
              </w:rPr>
              <w:t>Skills and knowledge mapping</w:t>
            </w:r>
          </w:p>
          <w:p w14:paraId="58592A38" w14:textId="77777777" w:rsidR="00513299" w:rsidRPr="00E44527" w:rsidRDefault="00513299" w:rsidP="00F52EFC">
            <w:pPr>
              <w:jc w:val="both"/>
              <w:rPr>
                <w:rFonts w:cs="Arial"/>
                <w:sz w:val="21"/>
                <w:szCs w:val="21"/>
              </w:rPr>
            </w:pPr>
            <w:r w:rsidRPr="00E44527">
              <w:rPr>
                <w:rFonts w:cs="Arial"/>
                <w:sz w:val="21"/>
                <w:szCs w:val="21"/>
              </w:rPr>
              <w:t xml:space="preserve">After mapping the vocational outcomes against national training packages and accredited courses, it was found that there is no qualification that provides training in the vocational outcomes (Section B 2. above) required for effective contribution within business capability in Asia. </w:t>
            </w:r>
          </w:p>
          <w:p w14:paraId="6FB59503" w14:textId="77777777" w:rsidR="00513299" w:rsidRPr="00E44527" w:rsidRDefault="00513299" w:rsidP="00F52EFC">
            <w:pPr>
              <w:tabs>
                <w:tab w:val="left" w:pos="1114"/>
              </w:tabs>
              <w:jc w:val="both"/>
              <w:rPr>
                <w:rFonts w:cs="Arial"/>
                <w:sz w:val="21"/>
                <w:szCs w:val="21"/>
              </w:rPr>
            </w:pPr>
            <w:r w:rsidRPr="00E44527">
              <w:rPr>
                <w:rFonts w:cs="Arial"/>
                <w:sz w:val="21"/>
                <w:szCs w:val="21"/>
              </w:rPr>
              <w:t xml:space="preserve">Anticipated employment opportunities include: </w:t>
            </w:r>
          </w:p>
          <w:p w14:paraId="242278CC" w14:textId="77777777" w:rsidR="00513299" w:rsidRPr="00E44527" w:rsidRDefault="00513299" w:rsidP="00F52EFC">
            <w:pPr>
              <w:numPr>
                <w:ilvl w:val="0"/>
                <w:numId w:val="13"/>
              </w:numPr>
              <w:jc w:val="both"/>
              <w:rPr>
                <w:sz w:val="21"/>
                <w:szCs w:val="21"/>
                <w:lang w:val="en-GB"/>
              </w:rPr>
            </w:pPr>
            <w:r w:rsidRPr="00E44527">
              <w:rPr>
                <w:sz w:val="21"/>
                <w:szCs w:val="21"/>
                <w:lang w:val="en-GB"/>
              </w:rPr>
              <w:t>Small business operators in Asia</w:t>
            </w:r>
          </w:p>
          <w:p w14:paraId="5980E261" w14:textId="77777777" w:rsidR="00513299" w:rsidRPr="00E44527" w:rsidRDefault="00513299" w:rsidP="00F52EFC">
            <w:pPr>
              <w:numPr>
                <w:ilvl w:val="0"/>
                <w:numId w:val="13"/>
              </w:numPr>
              <w:jc w:val="both"/>
              <w:rPr>
                <w:sz w:val="21"/>
                <w:szCs w:val="21"/>
                <w:lang w:val="en-GB"/>
              </w:rPr>
            </w:pPr>
            <w:r w:rsidRPr="00E44527">
              <w:rPr>
                <w:sz w:val="21"/>
                <w:szCs w:val="21"/>
                <w:lang w:val="en-GB"/>
              </w:rPr>
              <w:t>Operating Coordinators/Business Support Coordinators for business in Asia</w:t>
            </w:r>
          </w:p>
          <w:p w14:paraId="40798CE3" w14:textId="77777777" w:rsidR="00513299" w:rsidRPr="00E44527" w:rsidRDefault="00513299" w:rsidP="00F52EFC">
            <w:pPr>
              <w:numPr>
                <w:ilvl w:val="0"/>
                <w:numId w:val="13"/>
              </w:numPr>
              <w:jc w:val="both"/>
              <w:rPr>
                <w:sz w:val="21"/>
                <w:szCs w:val="21"/>
                <w:lang w:val="en-GB"/>
              </w:rPr>
            </w:pPr>
            <w:r w:rsidRPr="00E44527">
              <w:rPr>
                <w:sz w:val="21"/>
                <w:szCs w:val="21"/>
                <w:lang w:val="en-GB"/>
              </w:rPr>
              <w:t>Sales Coordinators for business in Asia</w:t>
            </w:r>
          </w:p>
          <w:p w14:paraId="121EBEA7" w14:textId="77777777" w:rsidR="00513299" w:rsidRPr="00E44527" w:rsidRDefault="00513299" w:rsidP="00F52EFC">
            <w:pPr>
              <w:numPr>
                <w:ilvl w:val="0"/>
                <w:numId w:val="13"/>
              </w:numPr>
              <w:jc w:val="both"/>
              <w:rPr>
                <w:sz w:val="21"/>
                <w:szCs w:val="21"/>
                <w:lang w:val="en-GB"/>
              </w:rPr>
            </w:pPr>
            <w:r w:rsidRPr="00E44527">
              <w:rPr>
                <w:sz w:val="21"/>
                <w:szCs w:val="21"/>
                <w:lang w:val="en-GB"/>
              </w:rPr>
              <w:t>International Import/ Export Officers</w:t>
            </w:r>
          </w:p>
          <w:p w14:paraId="4084CC82" w14:textId="77777777" w:rsidR="00513299" w:rsidRPr="00E44527" w:rsidRDefault="00513299" w:rsidP="00F52EFC">
            <w:pPr>
              <w:numPr>
                <w:ilvl w:val="0"/>
                <w:numId w:val="13"/>
              </w:numPr>
              <w:jc w:val="both"/>
              <w:rPr>
                <w:sz w:val="21"/>
                <w:szCs w:val="21"/>
                <w:lang w:val="en-GB"/>
              </w:rPr>
            </w:pPr>
            <w:r w:rsidRPr="00E44527">
              <w:rPr>
                <w:sz w:val="21"/>
                <w:szCs w:val="21"/>
                <w:lang w:val="en-GB"/>
              </w:rPr>
              <w:t xml:space="preserve">Asian Recruitment personnel </w:t>
            </w:r>
          </w:p>
          <w:p w14:paraId="41A667C6" w14:textId="77777777" w:rsidR="00513299" w:rsidRPr="00E44527" w:rsidRDefault="00513299" w:rsidP="00F52EFC">
            <w:pPr>
              <w:numPr>
                <w:ilvl w:val="0"/>
                <w:numId w:val="13"/>
              </w:numPr>
              <w:jc w:val="both"/>
              <w:rPr>
                <w:sz w:val="21"/>
                <w:szCs w:val="21"/>
                <w:lang w:val="en-GB"/>
              </w:rPr>
            </w:pPr>
            <w:r w:rsidRPr="00E44527">
              <w:rPr>
                <w:sz w:val="21"/>
                <w:szCs w:val="21"/>
                <w:lang w:val="en-GB"/>
              </w:rPr>
              <w:t>Regional Communications Operators</w:t>
            </w:r>
          </w:p>
          <w:p w14:paraId="27E7FAE3" w14:textId="77777777" w:rsidR="00513299" w:rsidRPr="00E44527" w:rsidRDefault="00513299" w:rsidP="00F52EFC">
            <w:pPr>
              <w:numPr>
                <w:ilvl w:val="0"/>
                <w:numId w:val="13"/>
              </w:numPr>
              <w:jc w:val="both"/>
              <w:rPr>
                <w:sz w:val="21"/>
                <w:szCs w:val="21"/>
                <w:lang w:val="en-GB"/>
              </w:rPr>
            </w:pPr>
            <w:r w:rsidRPr="00E44527">
              <w:rPr>
                <w:sz w:val="21"/>
                <w:szCs w:val="21"/>
                <w:lang w:val="en-GB"/>
              </w:rPr>
              <w:t>Asian Speaking Business Development Sales Personnel</w:t>
            </w:r>
          </w:p>
          <w:p w14:paraId="099095C8" w14:textId="77777777" w:rsidR="00513299" w:rsidRPr="00E44527" w:rsidRDefault="00513299" w:rsidP="00F52EFC">
            <w:pPr>
              <w:numPr>
                <w:ilvl w:val="0"/>
                <w:numId w:val="13"/>
              </w:numPr>
              <w:jc w:val="both"/>
              <w:rPr>
                <w:sz w:val="21"/>
                <w:szCs w:val="21"/>
                <w:lang w:val="en-GB"/>
              </w:rPr>
            </w:pPr>
            <w:r w:rsidRPr="00E44527">
              <w:rPr>
                <w:sz w:val="21"/>
                <w:szCs w:val="21"/>
                <w:lang w:val="en-GB"/>
              </w:rPr>
              <w:t>Asia Business Consultants</w:t>
            </w:r>
          </w:p>
          <w:p w14:paraId="0ACEDFCB" w14:textId="77777777" w:rsidR="00513299" w:rsidRPr="00E44527" w:rsidRDefault="00513299" w:rsidP="00F52EFC">
            <w:pPr>
              <w:numPr>
                <w:ilvl w:val="0"/>
                <w:numId w:val="13"/>
              </w:numPr>
              <w:jc w:val="both"/>
              <w:rPr>
                <w:sz w:val="21"/>
                <w:szCs w:val="21"/>
                <w:lang w:val="en-GB"/>
              </w:rPr>
            </w:pPr>
            <w:r w:rsidRPr="00E44527">
              <w:rPr>
                <w:sz w:val="21"/>
                <w:szCs w:val="21"/>
                <w:lang w:val="en-GB"/>
              </w:rPr>
              <w:t>Business Development Officers for Asia</w:t>
            </w:r>
          </w:p>
          <w:p w14:paraId="3D6C22D2" w14:textId="77777777" w:rsidR="00513299" w:rsidRPr="00E44527" w:rsidRDefault="00513299" w:rsidP="00F52EFC">
            <w:pPr>
              <w:numPr>
                <w:ilvl w:val="0"/>
                <w:numId w:val="13"/>
              </w:numPr>
              <w:jc w:val="both"/>
              <w:rPr>
                <w:sz w:val="21"/>
                <w:szCs w:val="21"/>
                <w:lang w:val="en-GB"/>
              </w:rPr>
            </w:pPr>
            <w:r w:rsidRPr="00E44527">
              <w:rPr>
                <w:sz w:val="21"/>
                <w:szCs w:val="21"/>
                <w:lang w:val="en-GB"/>
              </w:rPr>
              <w:t>Business Performance Analysts in Asia</w:t>
            </w:r>
          </w:p>
          <w:p w14:paraId="7880B557" w14:textId="77777777" w:rsidR="00513299" w:rsidRPr="00E44527" w:rsidRDefault="00513299" w:rsidP="00F52EFC">
            <w:pPr>
              <w:numPr>
                <w:ilvl w:val="0"/>
                <w:numId w:val="13"/>
              </w:numPr>
              <w:jc w:val="both"/>
              <w:rPr>
                <w:sz w:val="21"/>
                <w:szCs w:val="21"/>
                <w:lang w:val="en-GB"/>
              </w:rPr>
            </w:pPr>
            <w:r w:rsidRPr="00E44527">
              <w:rPr>
                <w:sz w:val="21"/>
                <w:szCs w:val="21"/>
                <w:lang w:val="en-GB"/>
              </w:rPr>
              <w:t>Events Coordinators in Asia</w:t>
            </w:r>
          </w:p>
          <w:p w14:paraId="7CB9CFC0" w14:textId="5C60BE31" w:rsidR="00513299" w:rsidRPr="00E44527" w:rsidRDefault="00513299" w:rsidP="00F52EFC">
            <w:pPr>
              <w:numPr>
                <w:ilvl w:val="0"/>
                <w:numId w:val="13"/>
              </w:numPr>
              <w:jc w:val="both"/>
              <w:rPr>
                <w:i/>
                <w:sz w:val="21"/>
                <w:szCs w:val="21"/>
                <w:lang w:val="en-GB"/>
              </w:rPr>
            </w:pPr>
            <w:r w:rsidRPr="00E44527">
              <w:rPr>
                <w:sz w:val="21"/>
                <w:szCs w:val="21"/>
                <w:lang w:val="en-GB"/>
              </w:rPr>
              <w:t xml:space="preserve">Fund managers in Asia etc. </w:t>
            </w:r>
            <w:r w:rsidRPr="00E44527">
              <w:rPr>
                <w:i/>
                <w:sz w:val="21"/>
                <w:szCs w:val="21"/>
                <w:lang w:val="en-GB"/>
              </w:rPr>
              <w:t xml:space="preserve">(see </w:t>
            </w:r>
            <w:hyperlink w:anchor="Appendix1" w:history="1">
              <w:r w:rsidRPr="00E44527">
                <w:rPr>
                  <w:rStyle w:val="Hyperlink"/>
                  <w:i/>
                  <w:sz w:val="21"/>
                  <w:szCs w:val="21"/>
                  <w:lang w:val="en-GB"/>
                </w:rPr>
                <w:t xml:space="preserve">Appendix 1 </w:t>
              </w:r>
            </w:hyperlink>
            <w:r w:rsidRPr="00E44527">
              <w:rPr>
                <w:i/>
                <w:sz w:val="21"/>
                <w:szCs w:val="21"/>
                <w:lang w:val="en-GB"/>
              </w:rPr>
              <w:t>for more information)</w:t>
            </w:r>
          </w:p>
          <w:p w14:paraId="7F63F068" w14:textId="05DE47E2" w:rsidR="00513299" w:rsidRPr="00E44527" w:rsidRDefault="00513299" w:rsidP="00F52EFC">
            <w:pPr>
              <w:jc w:val="both"/>
              <w:rPr>
                <w:sz w:val="21"/>
                <w:szCs w:val="21"/>
              </w:rPr>
            </w:pPr>
            <w:r w:rsidRPr="00E44527">
              <w:rPr>
                <w:sz w:val="21"/>
                <w:szCs w:val="21"/>
              </w:rPr>
              <w:t>The job search analysis, and the associated knowle</w:t>
            </w:r>
            <w:r w:rsidR="001410D0" w:rsidRPr="00E44527">
              <w:rPr>
                <w:sz w:val="21"/>
                <w:szCs w:val="21"/>
              </w:rPr>
              <w:t>dge and skills requirements, have</w:t>
            </w:r>
            <w:r w:rsidRPr="00E44527">
              <w:rPr>
                <w:sz w:val="21"/>
                <w:szCs w:val="21"/>
              </w:rPr>
              <w:t xml:space="preserve"> been ratified by members of the Steering Committee and matched to the course structure. </w:t>
            </w:r>
          </w:p>
          <w:p w14:paraId="066D3519" w14:textId="1DBA8888" w:rsidR="00D95822" w:rsidRPr="00E44527" w:rsidRDefault="00906112" w:rsidP="00F52EFC">
            <w:pPr>
              <w:jc w:val="both"/>
              <w:rPr>
                <w:sz w:val="21"/>
                <w:szCs w:val="21"/>
                <w:lang w:val="en-GB"/>
              </w:rPr>
            </w:pPr>
            <w:r w:rsidRPr="00E44527">
              <w:rPr>
                <w:sz w:val="21"/>
                <w:szCs w:val="21"/>
              </w:rPr>
              <w:t xml:space="preserve">Industry support for the course is confirmed through the active participation of industry members on the Steering Committee. </w:t>
            </w:r>
          </w:p>
          <w:p w14:paraId="10D2E0DD" w14:textId="77777777" w:rsidR="00513299" w:rsidRPr="00E44527" w:rsidRDefault="00513299" w:rsidP="00F52EFC">
            <w:pPr>
              <w:jc w:val="both"/>
              <w:rPr>
                <w:sz w:val="21"/>
                <w:szCs w:val="21"/>
                <w:lang w:val="en-GB"/>
              </w:rPr>
            </w:pPr>
            <w:r w:rsidRPr="00E44527">
              <w:rPr>
                <w:sz w:val="21"/>
                <w:szCs w:val="21"/>
                <w:lang w:val="en-GB"/>
              </w:rPr>
              <w:t>Members of the steering committee</w:t>
            </w:r>
          </w:p>
          <w:p w14:paraId="05094B04" w14:textId="77777777" w:rsidR="00513299" w:rsidRPr="00E44527" w:rsidRDefault="00513299" w:rsidP="00F52EFC">
            <w:pPr>
              <w:numPr>
                <w:ilvl w:val="0"/>
                <w:numId w:val="13"/>
              </w:numPr>
              <w:tabs>
                <w:tab w:val="left" w:pos="357"/>
              </w:tabs>
              <w:spacing w:before="60" w:after="60"/>
              <w:jc w:val="both"/>
              <w:rPr>
                <w:sz w:val="21"/>
                <w:szCs w:val="21"/>
              </w:rPr>
            </w:pPr>
            <w:r w:rsidRPr="00E44527">
              <w:rPr>
                <w:sz w:val="21"/>
                <w:szCs w:val="21"/>
              </w:rPr>
              <w:t xml:space="preserve">Louise Dunn, Director, Capability Development, </w:t>
            </w:r>
            <w:proofErr w:type="spellStart"/>
            <w:r w:rsidRPr="00E44527">
              <w:rPr>
                <w:sz w:val="21"/>
                <w:szCs w:val="21"/>
              </w:rPr>
              <w:t>Asialink</w:t>
            </w:r>
            <w:proofErr w:type="spellEnd"/>
            <w:r w:rsidRPr="00E44527">
              <w:rPr>
                <w:sz w:val="21"/>
                <w:szCs w:val="21"/>
              </w:rPr>
              <w:t xml:space="preserve"> Business (Chair)</w:t>
            </w:r>
          </w:p>
          <w:p w14:paraId="508F8BEE" w14:textId="77777777" w:rsidR="00513299" w:rsidRPr="00E44527" w:rsidRDefault="00513299" w:rsidP="00F52EFC">
            <w:pPr>
              <w:numPr>
                <w:ilvl w:val="0"/>
                <w:numId w:val="13"/>
              </w:numPr>
              <w:tabs>
                <w:tab w:val="left" w:pos="357"/>
              </w:tabs>
              <w:jc w:val="both"/>
              <w:rPr>
                <w:sz w:val="21"/>
                <w:szCs w:val="21"/>
              </w:rPr>
            </w:pPr>
            <w:r w:rsidRPr="00E44527">
              <w:rPr>
                <w:sz w:val="21"/>
                <w:szCs w:val="21"/>
              </w:rPr>
              <w:t xml:space="preserve">Angeline </w:t>
            </w:r>
            <w:proofErr w:type="spellStart"/>
            <w:r w:rsidRPr="00E44527">
              <w:rPr>
                <w:sz w:val="21"/>
                <w:szCs w:val="21"/>
              </w:rPr>
              <w:t>Achariya</w:t>
            </w:r>
            <w:proofErr w:type="spellEnd"/>
            <w:r w:rsidRPr="00E44527">
              <w:rPr>
                <w:sz w:val="21"/>
                <w:szCs w:val="21"/>
              </w:rPr>
              <w:t xml:space="preserve">, Senior Innovation Leader, Food innovation Centre, </w:t>
            </w:r>
            <w:proofErr w:type="spellStart"/>
            <w:r w:rsidRPr="00E44527">
              <w:rPr>
                <w:sz w:val="21"/>
                <w:szCs w:val="21"/>
              </w:rPr>
              <w:t>Mondelez</w:t>
            </w:r>
            <w:proofErr w:type="spellEnd"/>
            <w:r w:rsidRPr="00E44527">
              <w:rPr>
                <w:sz w:val="21"/>
                <w:szCs w:val="21"/>
              </w:rPr>
              <w:t xml:space="preserve"> Australia P/L</w:t>
            </w:r>
          </w:p>
          <w:p w14:paraId="2DF7FB22" w14:textId="77777777" w:rsidR="00513299" w:rsidRPr="00E44527" w:rsidRDefault="00513299" w:rsidP="00F52EFC">
            <w:pPr>
              <w:numPr>
                <w:ilvl w:val="0"/>
                <w:numId w:val="13"/>
              </w:numPr>
              <w:jc w:val="both"/>
              <w:rPr>
                <w:rFonts w:cs="Times"/>
                <w:sz w:val="21"/>
                <w:szCs w:val="21"/>
                <w:lang w:eastAsia="en-US"/>
              </w:rPr>
            </w:pPr>
            <w:r w:rsidRPr="00E44527">
              <w:rPr>
                <w:rFonts w:cs="Times"/>
                <w:sz w:val="21"/>
                <w:szCs w:val="21"/>
                <w:lang w:eastAsia="en-US"/>
              </w:rPr>
              <w:t xml:space="preserve">David Miles, Executive Chairman, The </w:t>
            </w:r>
            <w:proofErr w:type="spellStart"/>
            <w:r w:rsidRPr="00E44527">
              <w:rPr>
                <w:rFonts w:cs="Times"/>
                <w:sz w:val="21"/>
                <w:szCs w:val="21"/>
                <w:lang w:eastAsia="en-US"/>
              </w:rPr>
              <w:t>Ambidji</w:t>
            </w:r>
            <w:proofErr w:type="spellEnd"/>
            <w:r w:rsidRPr="00E44527">
              <w:rPr>
                <w:rFonts w:cs="Times"/>
                <w:sz w:val="21"/>
                <w:szCs w:val="21"/>
                <w:lang w:eastAsia="en-US"/>
              </w:rPr>
              <w:t xml:space="preserve"> Group Pty Ltd</w:t>
            </w:r>
          </w:p>
          <w:p w14:paraId="1D6A20BE" w14:textId="77777777" w:rsidR="00513299" w:rsidRPr="00E44527" w:rsidRDefault="00513299" w:rsidP="00F52EFC">
            <w:pPr>
              <w:numPr>
                <w:ilvl w:val="0"/>
                <w:numId w:val="13"/>
              </w:numPr>
              <w:tabs>
                <w:tab w:val="left" w:pos="357"/>
              </w:tabs>
              <w:jc w:val="both"/>
              <w:rPr>
                <w:sz w:val="21"/>
                <w:szCs w:val="21"/>
              </w:rPr>
            </w:pPr>
            <w:r w:rsidRPr="00E44527">
              <w:rPr>
                <w:sz w:val="21"/>
                <w:szCs w:val="21"/>
              </w:rPr>
              <w:t xml:space="preserve">Marshall Dwyer, Plenty Food Group Coordinator, Cities of Whittlesea and Hume </w:t>
            </w:r>
          </w:p>
          <w:p w14:paraId="0B76E741" w14:textId="77777777" w:rsidR="00513299" w:rsidRPr="00E44527" w:rsidRDefault="00513299" w:rsidP="00F52EFC">
            <w:pPr>
              <w:numPr>
                <w:ilvl w:val="0"/>
                <w:numId w:val="13"/>
              </w:numPr>
              <w:tabs>
                <w:tab w:val="left" w:pos="357"/>
              </w:tabs>
              <w:jc w:val="both"/>
              <w:rPr>
                <w:sz w:val="21"/>
                <w:szCs w:val="21"/>
              </w:rPr>
            </w:pPr>
            <w:r w:rsidRPr="00E44527">
              <w:rPr>
                <w:sz w:val="21"/>
                <w:szCs w:val="21"/>
              </w:rPr>
              <w:t xml:space="preserve">Shirley Ng, International Business Development Manager, Victorian Economic Chamber of Commerce and Industry (VECCI) </w:t>
            </w:r>
          </w:p>
          <w:p w14:paraId="6B924E00" w14:textId="77777777" w:rsidR="00513299" w:rsidRPr="00E44527" w:rsidRDefault="00513299" w:rsidP="00F52EFC">
            <w:pPr>
              <w:numPr>
                <w:ilvl w:val="0"/>
                <w:numId w:val="13"/>
              </w:numPr>
              <w:tabs>
                <w:tab w:val="left" w:pos="357"/>
              </w:tabs>
              <w:jc w:val="both"/>
              <w:rPr>
                <w:sz w:val="21"/>
                <w:szCs w:val="21"/>
              </w:rPr>
            </w:pPr>
            <w:r w:rsidRPr="00E44527">
              <w:rPr>
                <w:sz w:val="21"/>
                <w:szCs w:val="21"/>
              </w:rPr>
              <w:t xml:space="preserve">Michael Taylor, Business Development Executive, Australia Industry Group (AI Group) </w:t>
            </w:r>
          </w:p>
          <w:p w14:paraId="66C74857" w14:textId="77777777" w:rsidR="00513299" w:rsidRPr="00E44527" w:rsidRDefault="00513299" w:rsidP="00F52EFC">
            <w:pPr>
              <w:numPr>
                <w:ilvl w:val="0"/>
                <w:numId w:val="13"/>
              </w:numPr>
              <w:tabs>
                <w:tab w:val="left" w:pos="357"/>
              </w:tabs>
              <w:jc w:val="both"/>
              <w:rPr>
                <w:sz w:val="21"/>
                <w:szCs w:val="21"/>
              </w:rPr>
            </w:pPr>
            <w:r w:rsidRPr="00E44527">
              <w:rPr>
                <w:sz w:val="21"/>
                <w:szCs w:val="21"/>
              </w:rPr>
              <w:t>Janet Murdoch, Program Coordinator, Business &amp; Hospitality, Melbourne Polytechnic</w:t>
            </w:r>
          </w:p>
          <w:p w14:paraId="062F12A4" w14:textId="77777777" w:rsidR="00513299" w:rsidRPr="00E44527" w:rsidRDefault="00513299" w:rsidP="00F52EFC">
            <w:pPr>
              <w:numPr>
                <w:ilvl w:val="0"/>
                <w:numId w:val="13"/>
              </w:numPr>
              <w:tabs>
                <w:tab w:val="left" w:pos="357"/>
              </w:tabs>
              <w:jc w:val="both"/>
              <w:rPr>
                <w:sz w:val="21"/>
                <w:szCs w:val="21"/>
              </w:rPr>
            </w:pPr>
            <w:r w:rsidRPr="00E44527">
              <w:rPr>
                <w:sz w:val="21"/>
                <w:szCs w:val="21"/>
              </w:rPr>
              <w:t>Tim Wallis, Program Manager, Marketing, International Trade and Logistics, RMIT</w:t>
            </w:r>
          </w:p>
          <w:p w14:paraId="56EAD9AB" w14:textId="77777777" w:rsidR="00513299" w:rsidRPr="00E44527" w:rsidRDefault="00513299" w:rsidP="00F52EFC">
            <w:pPr>
              <w:numPr>
                <w:ilvl w:val="0"/>
                <w:numId w:val="13"/>
              </w:numPr>
              <w:tabs>
                <w:tab w:val="left" w:pos="357"/>
              </w:tabs>
              <w:jc w:val="both"/>
              <w:rPr>
                <w:sz w:val="21"/>
                <w:szCs w:val="21"/>
              </w:rPr>
            </w:pPr>
            <w:r w:rsidRPr="00E44527">
              <w:rPr>
                <w:sz w:val="21"/>
                <w:szCs w:val="21"/>
              </w:rPr>
              <w:t xml:space="preserve">Juris </w:t>
            </w:r>
            <w:proofErr w:type="spellStart"/>
            <w:r w:rsidRPr="00E44527">
              <w:rPr>
                <w:sz w:val="21"/>
                <w:szCs w:val="21"/>
              </w:rPr>
              <w:t>Austrums</w:t>
            </w:r>
            <w:proofErr w:type="spellEnd"/>
            <w:r w:rsidRPr="00E44527">
              <w:rPr>
                <w:sz w:val="21"/>
                <w:szCs w:val="21"/>
              </w:rPr>
              <w:t>, Indonesia &amp; Malaysia Market Specialist and Founder and Principal of ASEAN Business, Training Edge Australasia</w:t>
            </w:r>
          </w:p>
          <w:p w14:paraId="0AAD68E4" w14:textId="77777777" w:rsidR="00513299" w:rsidRPr="00E44527" w:rsidRDefault="00513299" w:rsidP="00F52EFC">
            <w:pPr>
              <w:numPr>
                <w:ilvl w:val="0"/>
                <w:numId w:val="13"/>
              </w:numPr>
              <w:tabs>
                <w:tab w:val="left" w:pos="357"/>
              </w:tabs>
              <w:jc w:val="both"/>
              <w:rPr>
                <w:sz w:val="21"/>
                <w:szCs w:val="21"/>
              </w:rPr>
            </w:pPr>
            <w:r w:rsidRPr="00E44527">
              <w:rPr>
                <w:sz w:val="21"/>
                <w:szCs w:val="21"/>
              </w:rPr>
              <w:t xml:space="preserve">Lawrence </w:t>
            </w:r>
            <w:proofErr w:type="spellStart"/>
            <w:r w:rsidRPr="00E44527">
              <w:rPr>
                <w:sz w:val="21"/>
                <w:szCs w:val="21"/>
              </w:rPr>
              <w:t>Christoffelsz</w:t>
            </w:r>
            <w:proofErr w:type="spellEnd"/>
            <w:r w:rsidRPr="00E44527">
              <w:rPr>
                <w:sz w:val="21"/>
                <w:szCs w:val="21"/>
              </w:rPr>
              <w:t>, Chairman, Australian Chamber of International Trade, Logistics Results Pty Ltd</w:t>
            </w:r>
          </w:p>
          <w:p w14:paraId="399D984B" w14:textId="77777777" w:rsidR="00513299" w:rsidRPr="00E44527" w:rsidRDefault="00513299" w:rsidP="00F52EFC">
            <w:pPr>
              <w:jc w:val="both"/>
              <w:rPr>
                <w:sz w:val="21"/>
                <w:szCs w:val="21"/>
              </w:rPr>
            </w:pPr>
            <w:r w:rsidRPr="00E44527">
              <w:rPr>
                <w:sz w:val="21"/>
                <w:szCs w:val="21"/>
              </w:rPr>
              <w:t>In Attendance:</w:t>
            </w:r>
          </w:p>
          <w:p w14:paraId="6DE84830" w14:textId="77777777" w:rsidR="00513299" w:rsidRPr="00E44527" w:rsidRDefault="00513299" w:rsidP="00F52EFC">
            <w:pPr>
              <w:numPr>
                <w:ilvl w:val="0"/>
                <w:numId w:val="13"/>
              </w:numPr>
              <w:tabs>
                <w:tab w:val="left" w:pos="357"/>
              </w:tabs>
              <w:spacing w:before="60" w:after="60"/>
              <w:jc w:val="both"/>
              <w:rPr>
                <w:sz w:val="21"/>
                <w:szCs w:val="21"/>
              </w:rPr>
            </w:pPr>
            <w:r w:rsidRPr="00E44527">
              <w:rPr>
                <w:sz w:val="21"/>
                <w:szCs w:val="21"/>
              </w:rPr>
              <w:t>Alan Daniel: Curriculum Maintenance Manager – Business Industries, Chisholm</w:t>
            </w:r>
          </w:p>
          <w:p w14:paraId="03265C91" w14:textId="77777777" w:rsidR="00513299" w:rsidRPr="00E44527" w:rsidRDefault="00513299" w:rsidP="00F52EFC">
            <w:pPr>
              <w:numPr>
                <w:ilvl w:val="0"/>
                <w:numId w:val="13"/>
              </w:numPr>
              <w:tabs>
                <w:tab w:val="left" w:pos="357"/>
              </w:tabs>
              <w:spacing w:before="60" w:after="60"/>
              <w:jc w:val="both"/>
              <w:rPr>
                <w:sz w:val="21"/>
                <w:szCs w:val="21"/>
              </w:rPr>
            </w:pPr>
            <w:r w:rsidRPr="00E44527">
              <w:rPr>
                <w:sz w:val="21"/>
                <w:szCs w:val="21"/>
              </w:rPr>
              <w:t>Madeleine Hayne, Administrative Coordinator, CMM Business Industries, Chisholm</w:t>
            </w:r>
          </w:p>
          <w:p w14:paraId="71B9D55A" w14:textId="77777777" w:rsidR="00513299" w:rsidRPr="00E44527" w:rsidRDefault="00513299" w:rsidP="00F52EFC">
            <w:pPr>
              <w:numPr>
                <w:ilvl w:val="0"/>
                <w:numId w:val="13"/>
              </w:numPr>
              <w:tabs>
                <w:tab w:val="left" w:pos="357"/>
              </w:tabs>
              <w:spacing w:before="60" w:after="60"/>
              <w:jc w:val="both"/>
              <w:rPr>
                <w:sz w:val="21"/>
                <w:szCs w:val="21"/>
              </w:rPr>
            </w:pPr>
            <w:proofErr w:type="spellStart"/>
            <w:r w:rsidRPr="00E44527">
              <w:rPr>
                <w:sz w:val="21"/>
                <w:szCs w:val="21"/>
              </w:rPr>
              <w:t>Aynur</w:t>
            </w:r>
            <w:proofErr w:type="spellEnd"/>
            <w:r w:rsidRPr="00E44527">
              <w:rPr>
                <w:sz w:val="21"/>
                <w:szCs w:val="21"/>
              </w:rPr>
              <w:t xml:space="preserve"> </w:t>
            </w:r>
            <w:proofErr w:type="spellStart"/>
            <w:r w:rsidRPr="00E44527">
              <w:rPr>
                <w:sz w:val="21"/>
                <w:szCs w:val="21"/>
              </w:rPr>
              <w:t>Cakal</w:t>
            </w:r>
            <w:proofErr w:type="spellEnd"/>
            <w:r w:rsidRPr="00E44527">
              <w:rPr>
                <w:sz w:val="21"/>
                <w:szCs w:val="21"/>
              </w:rPr>
              <w:t xml:space="preserve"> </w:t>
            </w:r>
            <w:proofErr w:type="spellStart"/>
            <w:r w:rsidRPr="00E44527">
              <w:rPr>
                <w:sz w:val="21"/>
                <w:szCs w:val="21"/>
              </w:rPr>
              <w:t>Asialink</w:t>
            </w:r>
            <w:proofErr w:type="spellEnd"/>
            <w:r w:rsidRPr="00E44527">
              <w:rPr>
                <w:sz w:val="21"/>
                <w:szCs w:val="21"/>
              </w:rPr>
              <w:t xml:space="preserve"> Business </w:t>
            </w:r>
          </w:p>
          <w:p w14:paraId="013AE420" w14:textId="77777777" w:rsidR="00513299" w:rsidRPr="00E44527" w:rsidRDefault="00513299" w:rsidP="00F52EFC">
            <w:pPr>
              <w:numPr>
                <w:ilvl w:val="0"/>
                <w:numId w:val="13"/>
              </w:numPr>
              <w:tabs>
                <w:tab w:val="left" w:pos="357"/>
              </w:tabs>
              <w:spacing w:before="60"/>
              <w:jc w:val="both"/>
              <w:rPr>
                <w:sz w:val="21"/>
                <w:szCs w:val="21"/>
              </w:rPr>
            </w:pPr>
            <w:r w:rsidRPr="00E44527">
              <w:rPr>
                <w:sz w:val="21"/>
                <w:szCs w:val="21"/>
              </w:rPr>
              <w:t>Course developer: Anna Henderson: Executive Director, Business Skills Viability</w:t>
            </w:r>
          </w:p>
        </w:tc>
      </w:tr>
    </w:tbl>
    <w:p w14:paraId="13C3418E" w14:textId="77777777" w:rsidR="00513299" w:rsidRPr="00E44527" w:rsidRDefault="00513299" w:rsidP="00513299">
      <w:pPr>
        <w:rPr>
          <w:sz w:val="21"/>
          <w:szCs w:val="21"/>
        </w:rPr>
      </w:pPr>
      <w:r w:rsidRPr="00E44527">
        <w:rPr>
          <w:b/>
          <w:sz w:val="21"/>
          <w:szCs w:val="21"/>
        </w:rPr>
        <w:br w:type="page"/>
      </w:r>
    </w:p>
    <w:tbl>
      <w:tblPr>
        <w:tblW w:w="52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8"/>
        <w:gridCol w:w="1250"/>
        <w:gridCol w:w="37"/>
        <w:gridCol w:w="275"/>
        <w:gridCol w:w="938"/>
        <w:gridCol w:w="3159"/>
        <w:gridCol w:w="1280"/>
        <w:gridCol w:w="1412"/>
        <w:gridCol w:w="15"/>
      </w:tblGrid>
      <w:tr w:rsidR="00513299" w:rsidRPr="00E44527" w14:paraId="2ABA4EBC" w14:textId="77777777" w:rsidTr="00D4508B">
        <w:trPr>
          <w:gridAfter w:val="1"/>
          <w:wAfter w:w="15" w:type="dxa"/>
        </w:trPr>
        <w:tc>
          <w:tcPr>
            <w:tcW w:w="3123" w:type="dxa"/>
            <w:gridSpan w:val="2"/>
          </w:tcPr>
          <w:p w14:paraId="44B6B3B6" w14:textId="77777777" w:rsidR="00513299" w:rsidRPr="00E44527" w:rsidRDefault="00513299" w:rsidP="00795DDB">
            <w:pPr>
              <w:pStyle w:val="Subheading2"/>
              <w:rPr>
                <w:sz w:val="21"/>
                <w:szCs w:val="21"/>
              </w:rPr>
            </w:pPr>
            <w:bookmarkStart w:id="37" w:name="_Toc418515915"/>
            <w:bookmarkStart w:id="38" w:name="_Toc425155123"/>
            <w:r w:rsidRPr="00E44527">
              <w:rPr>
                <w:sz w:val="21"/>
                <w:szCs w:val="21"/>
              </w:rPr>
              <w:t>3.2</w:t>
            </w:r>
            <w:r w:rsidRPr="00E44527">
              <w:rPr>
                <w:sz w:val="21"/>
                <w:szCs w:val="21"/>
              </w:rPr>
              <w:tab/>
              <w:t>Review for accreditation</w:t>
            </w:r>
            <w:bookmarkEnd w:id="37"/>
            <w:bookmarkEnd w:id="38"/>
          </w:p>
        </w:tc>
        <w:tc>
          <w:tcPr>
            <w:tcW w:w="6940" w:type="dxa"/>
            <w:gridSpan w:val="6"/>
          </w:tcPr>
          <w:p w14:paraId="30191FC4" w14:textId="77777777" w:rsidR="00513299" w:rsidRPr="00E44527" w:rsidRDefault="00513299" w:rsidP="00513299">
            <w:pPr>
              <w:spacing w:before="0" w:after="0"/>
              <w:rPr>
                <w:i/>
                <w:sz w:val="17"/>
                <w:szCs w:val="17"/>
              </w:rPr>
            </w:pPr>
            <w:r w:rsidRPr="00E44527">
              <w:rPr>
                <w:i/>
                <w:sz w:val="17"/>
                <w:szCs w:val="17"/>
              </w:rPr>
              <w:t>Standards 1 and 2 for Accredited Courses</w:t>
            </w:r>
          </w:p>
          <w:p w14:paraId="4EE46317" w14:textId="77777777" w:rsidR="00513299" w:rsidRPr="00E44527" w:rsidRDefault="00513299" w:rsidP="00513299">
            <w:pPr>
              <w:spacing w:before="100" w:after="100"/>
              <w:rPr>
                <w:sz w:val="21"/>
                <w:szCs w:val="21"/>
              </w:rPr>
            </w:pPr>
            <w:r w:rsidRPr="00E44527">
              <w:rPr>
                <w:sz w:val="21"/>
                <w:szCs w:val="21"/>
              </w:rPr>
              <w:t>Not applicable</w:t>
            </w:r>
          </w:p>
        </w:tc>
      </w:tr>
      <w:tr w:rsidR="00513299" w:rsidRPr="00E44527" w14:paraId="666DDACD" w14:textId="77777777" w:rsidTr="00D4508B">
        <w:tblPrEx>
          <w:jc w:val="center"/>
        </w:tblPrEx>
        <w:trPr>
          <w:gridAfter w:val="1"/>
          <w:wAfter w:w="15" w:type="dxa"/>
          <w:jc w:val="center"/>
        </w:trPr>
        <w:tc>
          <w:tcPr>
            <w:tcW w:w="4345" w:type="dxa"/>
            <w:gridSpan w:val="5"/>
            <w:tcBorders>
              <w:bottom w:val="single" w:sz="4" w:space="0" w:color="auto"/>
              <w:right w:val="nil"/>
            </w:tcBorders>
            <w:shd w:val="clear" w:color="auto" w:fill="DBE5F1"/>
          </w:tcPr>
          <w:p w14:paraId="486B52EB" w14:textId="43680576" w:rsidR="00513299" w:rsidRPr="00E44527" w:rsidRDefault="00513299" w:rsidP="00795DDB">
            <w:pPr>
              <w:pStyle w:val="Subheading10"/>
              <w:rPr>
                <w:sz w:val="21"/>
                <w:szCs w:val="21"/>
              </w:rPr>
            </w:pPr>
            <w:bookmarkStart w:id="39" w:name="_Toc200339519"/>
            <w:bookmarkStart w:id="40" w:name="_Toc214251928"/>
            <w:bookmarkStart w:id="41" w:name="_Toc418515916"/>
            <w:bookmarkStart w:id="42" w:name="_Toc425155124"/>
            <w:r w:rsidRPr="00E44527">
              <w:rPr>
                <w:sz w:val="21"/>
                <w:szCs w:val="21"/>
              </w:rPr>
              <w:t>4.</w:t>
            </w:r>
            <w:r w:rsidRPr="00E44527">
              <w:rPr>
                <w:sz w:val="21"/>
                <w:szCs w:val="21"/>
              </w:rPr>
              <w:tab/>
              <w:t>Course outcomes</w:t>
            </w:r>
            <w:bookmarkEnd w:id="39"/>
            <w:bookmarkEnd w:id="40"/>
            <w:bookmarkEnd w:id="41"/>
            <w:bookmarkEnd w:id="42"/>
          </w:p>
        </w:tc>
        <w:tc>
          <w:tcPr>
            <w:tcW w:w="5718" w:type="dxa"/>
            <w:gridSpan w:val="3"/>
            <w:tcBorders>
              <w:left w:val="nil"/>
              <w:bottom w:val="single" w:sz="4" w:space="0" w:color="auto"/>
            </w:tcBorders>
            <w:shd w:val="clear" w:color="auto" w:fill="DBE5F1"/>
            <w:vAlign w:val="center"/>
          </w:tcPr>
          <w:p w14:paraId="5858EC4B" w14:textId="77777777" w:rsidR="00513299" w:rsidRPr="00E44527" w:rsidRDefault="00513299" w:rsidP="00513299">
            <w:pPr>
              <w:spacing w:before="0" w:after="0"/>
              <w:rPr>
                <w:i/>
                <w:sz w:val="17"/>
                <w:szCs w:val="17"/>
              </w:rPr>
            </w:pPr>
            <w:r w:rsidRPr="00E44527">
              <w:rPr>
                <w:i/>
                <w:sz w:val="17"/>
                <w:szCs w:val="17"/>
              </w:rPr>
              <w:t>Standards 1, 2, 3 and 4 AQTF Standards for Accredited Courses</w:t>
            </w:r>
          </w:p>
        </w:tc>
      </w:tr>
      <w:tr w:rsidR="00513299" w:rsidRPr="00E44527" w14:paraId="1FDB950C" w14:textId="77777777" w:rsidTr="00D4508B">
        <w:trPr>
          <w:gridAfter w:val="1"/>
          <w:wAfter w:w="15" w:type="dxa"/>
        </w:trPr>
        <w:tc>
          <w:tcPr>
            <w:tcW w:w="3159" w:type="dxa"/>
            <w:gridSpan w:val="3"/>
          </w:tcPr>
          <w:p w14:paraId="1F6FD759" w14:textId="399CC225" w:rsidR="00513299" w:rsidRPr="00E44527" w:rsidRDefault="00513299" w:rsidP="00795DDB">
            <w:pPr>
              <w:pStyle w:val="Subheading2"/>
              <w:rPr>
                <w:sz w:val="21"/>
                <w:szCs w:val="21"/>
              </w:rPr>
            </w:pPr>
            <w:bookmarkStart w:id="43" w:name="_Toc418515917"/>
            <w:bookmarkStart w:id="44" w:name="_Toc425155125"/>
            <w:r w:rsidRPr="00E44527">
              <w:rPr>
                <w:sz w:val="21"/>
                <w:szCs w:val="21"/>
              </w:rPr>
              <w:t>4.1</w:t>
            </w:r>
            <w:r w:rsidRPr="00E44527">
              <w:rPr>
                <w:sz w:val="21"/>
                <w:szCs w:val="21"/>
              </w:rPr>
              <w:tab/>
              <w:t>Qualification level</w:t>
            </w:r>
            <w:bookmarkEnd w:id="43"/>
            <w:bookmarkEnd w:id="44"/>
          </w:p>
        </w:tc>
        <w:tc>
          <w:tcPr>
            <w:tcW w:w="6904" w:type="dxa"/>
            <w:gridSpan w:val="5"/>
          </w:tcPr>
          <w:p w14:paraId="20A521E3" w14:textId="77777777" w:rsidR="00513299" w:rsidRPr="00E44527" w:rsidRDefault="00513299" w:rsidP="00513299">
            <w:pPr>
              <w:spacing w:before="0" w:after="0"/>
              <w:rPr>
                <w:i/>
                <w:sz w:val="17"/>
                <w:szCs w:val="17"/>
              </w:rPr>
            </w:pPr>
            <w:r w:rsidRPr="00E44527">
              <w:rPr>
                <w:i/>
                <w:sz w:val="17"/>
                <w:szCs w:val="17"/>
              </w:rPr>
              <w:t xml:space="preserve">Standards 1, 2 and 3 AQTF Standards for Accredited Courses </w:t>
            </w:r>
          </w:p>
          <w:p w14:paraId="7A11CFE9" w14:textId="6A628856" w:rsidR="00513299" w:rsidRPr="00E44527" w:rsidRDefault="00513299" w:rsidP="00513299">
            <w:pPr>
              <w:spacing w:before="80" w:after="80"/>
              <w:jc w:val="both"/>
              <w:rPr>
                <w:sz w:val="21"/>
                <w:szCs w:val="21"/>
              </w:rPr>
            </w:pPr>
            <w:r w:rsidRPr="00E44527">
              <w:rPr>
                <w:sz w:val="21"/>
                <w:szCs w:val="21"/>
              </w:rPr>
              <w:t>The</w:t>
            </w:r>
            <w:r w:rsidR="00421E7B" w:rsidRPr="00E44527">
              <w:rPr>
                <w:sz w:val="21"/>
                <w:szCs w:val="21"/>
              </w:rPr>
              <w:t xml:space="preserve"> </w:t>
            </w:r>
            <w:r w:rsidR="00EA397B">
              <w:rPr>
                <w:sz w:val="21"/>
                <w:szCs w:val="21"/>
              </w:rPr>
              <w:t>22299VIC</w:t>
            </w:r>
            <w:r w:rsidRPr="00E44527">
              <w:rPr>
                <w:sz w:val="21"/>
                <w:szCs w:val="21"/>
              </w:rPr>
              <w:t xml:space="preserve"> Course in Building Business Capability in Asia does not align with any specific level of the Australian Qualifications Framework (AQF)</w:t>
            </w:r>
            <w:r w:rsidR="00906112" w:rsidRPr="00E44527">
              <w:rPr>
                <w:sz w:val="21"/>
                <w:szCs w:val="21"/>
              </w:rPr>
              <w:t>,</w:t>
            </w:r>
            <w:r w:rsidR="00906112" w:rsidRPr="00E44527">
              <w:rPr>
                <w:rFonts w:ascii="Arial" w:hAnsi="Arial"/>
                <w:sz w:val="22"/>
                <w:szCs w:val="22"/>
              </w:rPr>
              <w:t xml:space="preserve"> </w:t>
            </w:r>
            <w:r w:rsidR="00906112" w:rsidRPr="00E44527">
              <w:rPr>
                <w:sz w:val="21"/>
                <w:szCs w:val="21"/>
              </w:rPr>
              <w:t>but is consistent with the definition of a short course in that it is a program of learning that comprises units of competency and has been accredited by an accrediting authority.</w:t>
            </w:r>
          </w:p>
          <w:p w14:paraId="082573E4" w14:textId="77777777" w:rsidR="00513299" w:rsidRPr="00E44527" w:rsidRDefault="00513299" w:rsidP="009630E6">
            <w:pPr>
              <w:rPr>
                <w:rFonts w:ascii="Arial" w:hAnsi="Arial" w:cs="Arial"/>
                <w:i/>
                <w:sz w:val="21"/>
                <w:szCs w:val="21"/>
              </w:rPr>
            </w:pPr>
          </w:p>
        </w:tc>
      </w:tr>
      <w:tr w:rsidR="00513299" w:rsidRPr="00E44527" w14:paraId="0492164F" w14:textId="77777777" w:rsidTr="00D4508B">
        <w:trPr>
          <w:gridAfter w:val="1"/>
          <w:wAfter w:w="15" w:type="dxa"/>
        </w:trPr>
        <w:tc>
          <w:tcPr>
            <w:tcW w:w="3159" w:type="dxa"/>
            <w:gridSpan w:val="3"/>
          </w:tcPr>
          <w:p w14:paraId="45F1AF12" w14:textId="011BC08C" w:rsidR="00513299" w:rsidRPr="00E44527" w:rsidRDefault="00513299" w:rsidP="00795DDB">
            <w:pPr>
              <w:pStyle w:val="Subheading2"/>
              <w:rPr>
                <w:sz w:val="21"/>
                <w:szCs w:val="21"/>
              </w:rPr>
            </w:pPr>
            <w:bookmarkStart w:id="45" w:name="_Toc418515918"/>
            <w:bookmarkStart w:id="46" w:name="_Toc425155126"/>
            <w:r w:rsidRPr="00E44527">
              <w:rPr>
                <w:sz w:val="21"/>
                <w:szCs w:val="21"/>
              </w:rPr>
              <w:t>4.2</w:t>
            </w:r>
            <w:r w:rsidRPr="00E44527">
              <w:rPr>
                <w:sz w:val="21"/>
                <w:szCs w:val="21"/>
              </w:rPr>
              <w:tab/>
              <w:t>Employability skills</w:t>
            </w:r>
            <w:bookmarkEnd w:id="45"/>
            <w:bookmarkEnd w:id="46"/>
            <w:r w:rsidRPr="00E44527">
              <w:rPr>
                <w:sz w:val="21"/>
                <w:szCs w:val="21"/>
              </w:rPr>
              <w:t xml:space="preserve">  </w:t>
            </w:r>
          </w:p>
        </w:tc>
        <w:tc>
          <w:tcPr>
            <w:tcW w:w="6904" w:type="dxa"/>
            <w:gridSpan w:val="5"/>
          </w:tcPr>
          <w:p w14:paraId="63D62AD7" w14:textId="77777777" w:rsidR="00513299" w:rsidRPr="00E44527" w:rsidRDefault="00513299" w:rsidP="00513299">
            <w:pPr>
              <w:spacing w:before="0" w:after="0"/>
              <w:rPr>
                <w:i/>
                <w:sz w:val="17"/>
                <w:szCs w:val="17"/>
              </w:rPr>
            </w:pPr>
            <w:r w:rsidRPr="00E44527">
              <w:rPr>
                <w:i/>
                <w:sz w:val="17"/>
                <w:szCs w:val="17"/>
              </w:rPr>
              <w:t xml:space="preserve">Standard 4 AQTF Standards for Accredited Courses </w:t>
            </w:r>
          </w:p>
          <w:p w14:paraId="2A366A20" w14:textId="77777777" w:rsidR="00513299" w:rsidRPr="00E44527" w:rsidRDefault="00513299" w:rsidP="00513299">
            <w:pPr>
              <w:spacing w:before="240" w:after="240"/>
              <w:ind w:left="57" w:hanging="6"/>
              <w:rPr>
                <w:rFonts w:ascii="Arial" w:hAnsi="Arial" w:cs="Arial"/>
                <w:i/>
                <w:sz w:val="21"/>
                <w:szCs w:val="21"/>
              </w:rPr>
            </w:pPr>
            <w:r w:rsidRPr="00E44527">
              <w:rPr>
                <w:sz w:val="21"/>
                <w:szCs w:val="21"/>
              </w:rPr>
              <w:t>Not Applicable</w:t>
            </w:r>
            <w:r w:rsidRPr="00E44527">
              <w:rPr>
                <w:rFonts w:ascii="Arial" w:hAnsi="Arial" w:cs="Arial"/>
                <w:i/>
                <w:sz w:val="21"/>
                <w:szCs w:val="21"/>
              </w:rPr>
              <w:t xml:space="preserve"> </w:t>
            </w:r>
          </w:p>
        </w:tc>
      </w:tr>
      <w:tr w:rsidR="00513299" w:rsidRPr="00E44527" w14:paraId="07B31964" w14:textId="77777777" w:rsidTr="00D4508B">
        <w:tc>
          <w:tcPr>
            <w:tcW w:w="3159" w:type="dxa"/>
            <w:gridSpan w:val="3"/>
          </w:tcPr>
          <w:p w14:paraId="43AE3A7E" w14:textId="591BAE28" w:rsidR="00513299" w:rsidRPr="00E44527" w:rsidRDefault="00513299" w:rsidP="00795DDB">
            <w:pPr>
              <w:pStyle w:val="Subheading2"/>
              <w:rPr>
                <w:sz w:val="21"/>
                <w:szCs w:val="21"/>
              </w:rPr>
            </w:pPr>
            <w:bookmarkStart w:id="47" w:name="_Toc418515919"/>
            <w:bookmarkStart w:id="48" w:name="_Toc425155127"/>
            <w:r w:rsidRPr="00E44527">
              <w:rPr>
                <w:sz w:val="21"/>
                <w:szCs w:val="21"/>
              </w:rPr>
              <w:t>4.3</w:t>
            </w:r>
            <w:r w:rsidRPr="00E44527">
              <w:rPr>
                <w:sz w:val="21"/>
                <w:szCs w:val="21"/>
              </w:rPr>
              <w:tab/>
              <w:t>Recognition given to the course (if applicable)</w:t>
            </w:r>
            <w:bookmarkEnd w:id="47"/>
            <w:bookmarkEnd w:id="48"/>
            <w:r w:rsidRPr="00E44527">
              <w:rPr>
                <w:sz w:val="21"/>
                <w:szCs w:val="21"/>
              </w:rPr>
              <w:t xml:space="preserve"> </w:t>
            </w:r>
          </w:p>
        </w:tc>
        <w:tc>
          <w:tcPr>
            <w:tcW w:w="6919" w:type="dxa"/>
            <w:gridSpan w:val="6"/>
          </w:tcPr>
          <w:p w14:paraId="0E06C06E" w14:textId="77777777" w:rsidR="00513299" w:rsidRPr="00E44527" w:rsidRDefault="00513299" w:rsidP="00513299">
            <w:pPr>
              <w:spacing w:before="0" w:after="0"/>
              <w:rPr>
                <w:i/>
                <w:sz w:val="17"/>
                <w:szCs w:val="17"/>
              </w:rPr>
            </w:pPr>
            <w:r w:rsidRPr="00E44527">
              <w:rPr>
                <w:i/>
                <w:sz w:val="17"/>
                <w:szCs w:val="17"/>
              </w:rPr>
              <w:t>Standard 5 AQTF Standards for  Accredited Courses</w:t>
            </w:r>
          </w:p>
          <w:p w14:paraId="3410E878" w14:textId="77777777" w:rsidR="00513299" w:rsidRPr="00E44527" w:rsidRDefault="00513299" w:rsidP="00513299">
            <w:pPr>
              <w:rPr>
                <w:sz w:val="21"/>
                <w:szCs w:val="21"/>
              </w:rPr>
            </w:pPr>
            <w:r w:rsidRPr="00E44527">
              <w:rPr>
                <w:sz w:val="21"/>
                <w:szCs w:val="21"/>
              </w:rPr>
              <w:t>Not applicable.</w:t>
            </w:r>
          </w:p>
        </w:tc>
      </w:tr>
      <w:tr w:rsidR="00513299" w:rsidRPr="00E44527" w14:paraId="61DC7156" w14:textId="77777777" w:rsidTr="00D4508B">
        <w:tc>
          <w:tcPr>
            <w:tcW w:w="3159" w:type="dxa"/>
            <w:gridSpan w:val="3"/>
          </w:tcPr>
          <w:p w14:paraId="7CE1C3FA" w14:textId="3840896A" w:rsidR="00513299" w:rsidRPr="00E44527" w:rsidRDefault="00513299" w:rsidP="00795DDB">
            <w:pPr>
              <w:pStyle w:val="Subheading2"/>
              <w:rPr>
                <w:sz w:val="21"/>
                <w:szCs w:val="21"/>
              </w:rPr>
            </w:pPr>
            <w:bookmarkStart w:id="49" w:name="_Toc418515920"/>
            <w:bookmarkStart w:id="50" w:name="_Toc425155128"/>
            <w:r w:rsidRPr="00E44527">
              <w:rPr>
                <w:sz w:val="21"/>
                <w:szCs w:val="21"/>
              </w:rPr>
              <w:t>4.4</w:t>
            </w:r>
            <w:r w:rsidRPr="00E44527">
              <w:rPr>
                <w:sz w:val="21"/>
                <w:szCs w:val="21"/>
              </w:rPr>
              <w:tab/>
              <w:t>Licensing/ regulatory requirements (if applicable)</w:t>
            </w:r>
            <w:bookmarkEnd w:id="49"/>
            <w:bookmarkEnd w:id="50"/>
            <w:r w:rsidRPr="00E44527">
              <w:rPr>
                <w:sz w:val="21"/>
                <w:szCs w:val="21"/>
              </w:rPr>
              <w:t xml:space="preserve"> </w:t>
            </w:r>
          </w:p>
        </w:tc>
        <w:tc>
          <w:tcPr>
            <w:tcW w:w="6919" w:type="dxa"/>
            <w:gridSpan w:val="6"/>
          </w:tcPr>
          <w:p w14:paraId="7C2845ED" w14:textId="77777777" w:rsidR="00513299" w:rsidRPr="00E44527" w:rsidRDefault="00513299" w:rsidP="00513299">
            <w:pPr>
              <w:spacing w:before="0" w:after="0"/>
              <w:rPr>
                <w:i/>
                <w:sz w:val="17"/>
                <w:szCs w:val="17"/>
              </w:rPr>
            </w:pPr>
            <w:r w:rsidRPr="00E44527">
              <w:rPr>
                <w:i/>
                <w:sz w:val="17"/>
                <w:szCs w:val="17"/>
              </w:rPr>
              <w:t xml:space="preserve">Standard 5 AQTF Standards for Accredited Courses </w:t>
            </w:r>
          </w:p>
          <w:p w14:paraId="300F9BE5" w14:textId="371132BD" w:rsidR="00513299" w:rsidRPr="00E44527" w:rsidRDefault="00906112" w:rsidP="00906112">
            <w:pPr>
              <w:rPr>
                <w:rFonts w:asciiTheme="minorHAnsi" w:hAnsiTheme="minorHAnsi"/>
                <w:sz w:val="21"/>
                <w:szCs w:val="21"/>
              </w:rPr>
            </w:pPr>
            <w:r w:rsidRPr="00E44527">
              <w:rPr>
                <w:rFonts w:asciiTheme="minorHAnsi" w:hAnsiTheme="minorHAnsi"/>
                <w:sz w:val="21"/>
                <w:szCs w:val="21"/>
              </w:rPr>
              <w:t>At the time of accreditation no licensing or regulatory requirements apply.</w:t>
            </w:r>
          </w:p>
        </w:tc>
      </w:tr>
      <w:tr w:rsidR="00513299" w:rsidRPr="00E44527" w14:paraId="74D5863C" w14:textId="77777777" w:rsidTr="00D4508B">
        <w:tc>
          <w:tcPr>
            <w:tcW w:w="3159" w:type="dxa"/>
            <w:gridSpan w:val="3"/>
            <w:shd w:val="clear" w:color="auto" w:fill="DBE5F1"/>
          </w:tcPr>
          <w:p w14:paraId="60F4E594" w14:textId="3C0069F4" w:rsidR="00513299" w:rsidRPr="00E44527" w:rsidRDefault="00513299" w:rsidP="00795DDB">
            <w:pPr>
              <w:pStyle w:val="Subheading10"/>
              <w:rPr>
                <w:i/>
                <w:sz w:val="21"/>
                <w:szCs w:val="21"/>
              </w:rPr>
            </w:pPr>
            <w:bookmarkStart w:id="51" w:name="_Toc418515921"/>
            <w:bookmarkStart w:id="52" w:name="_Toc425155129"/>
            <w:r w:rsidRPr="00E44527">
              <w:rPr>
                <w:sz w:val="21"/>
                <w:szCs w:val="21"/>
              </w:rPr>
              <w:t>5.</w:t>
            </w:r>
            <w:r w:rsidRPr="00E44527">
              <w:rPr>
                <w:sz w:val="21"/>
                <w:szCs w:val="21"/>
              </w:rPr>
              <w:tab/>
              <w:t>Course rules</w:t>
            </w:r>
            <w:bookmarkEnd w:id="51"/>
            <w:bookmarkEnd w:id="52"/>
            <w:r w:rsidRPr="00E44527">
              <w:rPr>
                <w:sz w:val="21"/>
                <w:szCs w:val="21"/>
              </w:rPr>
              <w:t xml:space="preserve"> </w:t>
            </w:r>
          </w:p>
        </w:tc>
        <w:tc>
          <w:tcPr>
            <w:tcW w:w="6919" w:type="dxa"/>
            <w:gridSpan w:val="6"/>
            <w:shd w:val="clear" w:color="auto" w:fill="DBE5F1"/>
            <w:vAlign w:val="center"/>
          </w:tcPr>
          <w:p w14:paraId="2E1849D7" w14:textId="77777777" w:rsidR="00513299" w:rsidRPr="00E44527" w:rsidRDefault="00513299" w:rsidP="00513299">
            <w:pPr>
              <w:spacing w:before="0" w:after="0"/>
              <w:rPr>
                <w:i/>
                <w:sz w:val="17"/>
                <w:szCs w:val="17"/>
              </w:rPr>
            </w:pPr>
            <w:r w:rsidRPr="00E44527">
              <w:rPr>
                <w:i/>
                <w:sz w:val="17"/>
                <w:szCs w:val="17"/>
              </w:rPr>
              <w:t>Standards 2, 6,7 and 9 AQTF Standards for Accredited Courses</w:t>
            </w:r>
          </w:p>
        </w:tc>
      </w:tr>
      <w:tr w:rsidR="00513299" w:rsidRPr="00E44527" w14:paraId="3F7310B3" w14:textId="77777777" w:rsidTr="00D4508B">
        <w:tc>
          <w:tcPr>
            <w:tcW w:w="10078" w:type="dxa"/>
            <w:gridSpan w:val="9"/>
            <w:shd w:val="clear" w:color="auto" w:fill="auto"/>
          </w:tcPr>
          <w:p w14:paraId="6CE71B34" w14:textId="67D323A7" w:rsidR="00513299" w:rsidRPr="00E44527" w:rsidRDefault="00513299" w:rsidP="00795DDB">
            <w:pPr>
              <w:pStyle w:val="Subheading2"/>
              <w:rPr>
                <w:sz w:val="21"/>
                <w:szCs w:val="21"/>
              </w:rPr>
            </w:pPr>
            <w:bookmarkStart w:id="53" w:name="_Toc414532557"/>
            <w:bookmarkStart w:id="54" w:name="_Toc422166119"/>
            <w:bookmarkStart w:id="55" w:name="_Toc425155130"/>
            <w:r w:rsidRPr="00E44527">
              <w:rPr>
                <w:sz w:val="21"/>
                <w:szCs w:val="21"/>
              </w:rPr>
              <w:t>5.1 Course structure</w:t>
            </w:r>
            <w:bookmarkEnd w:id="53"/>
            <w:bookmarkEnd w:id="54"/>
            <w:bookmarkEnd w:id="55"/>
            <w:r w:rsidRPr="00E44527">
              <w:rPr>
                <w:sz w:val="21"/>
                <w:szCs w:val="21"/>
              </w:rPr>
              <w:t xml:space="preserve"> </w:t>
            </w:r>
          </w:p>
          <w:p w14:paraId="790B8E53" w14:textId="044A9C26" w:rsidR="00513299" w:rsidRPr="00E44527" w:rsidRDefault="00EA397B" w:rsidP="00513299">
            <w:pPr>
              <w:rPr>
                <w:sz w:val="21"/>
                <w:szCs w:val="21"/>
              </w:rPr>
            </w:pPr>
            <w:r>
              <w:rPr>
                <w:sz w:val="21"/>
                <w:szCs w:val="21"/>
              </w:rPr>
              <w:t>22299VIC</w:t>
            </w:r>
            <w:r w:rsidR="00513299" w:rsidRPr="00E44527">
              <w:rPr>
                <w:sz w:val="21"/>
                <w:szCs w:val="21"/>
              </w:rPr>
              <w:t xml:space="preserve"> Course in Building Business Capability in Asia comprises 6</w:t>
            </w:r>
            <w:r w:rsidR="007C57A0" w:rsidRPr="00E44527">
              <w:rPr>
                <w:sz w:val="21"/>
                <w:szCs w:val="21"/>
              </w:rPr>
              <w:t xml:space="preserve"> units</w:t>
            </w:r>
            <w:r w:rsidR="00513299" w:rsidRPr="00E44527">
              <w:rPr>
                <w:sz w:val="21"/>
                <w:szCs w:val="21"/>
              </w:rPr>
              <w:t>.</w:t>
            </w:r>
            <w:r w:rsidR="008C6C1C" w:rsidRPr="00E44527">
              <w:rPr>
                <w:sz w:val="21"/>
                <w:szCs w:val="21"/>
              </w:rPr>
              <w:t xml:space="preserve"> Candidates must complete the 6 units of competence listed in the table below.</w:t>
            </w:r>
          </w:p>
          <w:p w14:paraId="4B6010D8" w14:textId="77777777" w:rsidR="00513299" w:rsidRPr="00E44527" w:rsidRDefault="00513299" w:rsidP="00513299">
            <w:pPr>
              <w:rPr>
                <w:sz w:val="21"/>
                <w:szCs w:val="21"/>
              </w:rPr>
            </w:pPr>
            <w:r w:rsidRPr="00E44527">
              <w:rPr>
                <w:sz w:val="21"/>
                <w:szCs w:val="21"/>
              </w:rPr>
              <w:t>A Statement of Attainment will be issued for any unit of competency completed if the full course is not completed.</w:t>
            </w:r>
          </w:p>
        </w:tc>
      </w:tr>
      <w:tr w:rsidR="00513299" w:rsidRPr="00E44527" w14:paraId="72F0F921" w14:textId="77777777" w:rsidTr="00D4508B">
        <w:trPr>
          <w:trHeight w:val="499"/>
        </w:trPr>
        <w:tc>
          <w:tcPr>
            <w:tcW w:w="1902" w:type="dxa"/>
            <w:shd w:val="clear" w:color="auto" w:fill="DBE5F1"/>
            <w:vAlign w:val="center"/>
          </w:tcPr>
          <w:p w14:paraId="3C5481E3" w14:textId="72C232FE" w:rsidR="00513299" w:rsidRPr="00E44527" w:rsidRDefault="007C57A0" w:rsidP="007C57A0">
            <w:pPr>
              <w:pStyle w:val="Coursestructure"/>
              <w:rPr>
                <w:b/>
                <w:bCs/>
                <w:iCs w:val="0"/>
                <w:color w:val="333333"/>
                <w:sz w:val="17"/>
                <w:szCs w:val="17"/>
              </w:rPr>
            </w:pPr>
            <w:r w:rsidRPr="00E44527">
              <w:rPr>
                <w:b/>
                <w:bCs/>
                <w:iCs w:val="0"/>
                <w:color w:val="333333"/>
                <w:sz w:val="17"/>
                <w:szCs w:val="17"/>
              </w:rPr>
              <w:t xml:space="preserve">Unit of competency </w:t>
            </w:r>
            <w:r w:rsidR="00513299" w:rsidRPr="00E44527">
              <w:rPr>
                <w:b/>
                <w:bCs/>
                <w:iCs w:val="0"/>
                <w:color w:val="333333"/>
                <w:sz w:val="17"/>
                <w:szCs w:val="17"/>
              </w:rPr>
              <w:t>code</w:t>
            </w:r>
          </w:p>
        </w:tc>
        <w:tc>
          <w:tcPr>
            <w:tcW w:w="1526" w:type="dxa"/>
            <w:gridSpan w:val="3"/>
            <w:shd w:val="clear" w:color="auto" w:fill="DBE5F1"/>
            <w:vAlign w:val="center"/>
          </w:tcPr>
          <w:p w14:paraId="1107B9A9" w14:textId="77777777" w:rsidR="00513299" w:rsidRPr="00E44527" w:rsidRDefault="00513299" w:rsidP="00513299">
            <w:pPr>
              <w:pStyle w:val="Coursestructure"/>
              <w:rPr>
                <w:b/>
                <w:bCs/>
                <w:iCs w:val="0"/>
                <w:color w:val="333333"/>
                <w:sz w:val="17"/>
                <w:szCs w:val="17"/>
              </w:rPr>
            </w:pPr>
            <w:r w:rsidRPr="00E44527">
              <w:rPr>
                <w:b/>
                <w:bCs/>
                <w:iCs w:val="0"/>
                <w:color w:val="333333"/>
                <w:sz w:val="17"/>
                <w:szCs w:val="17"/>
              </w:rPr>
              <w:t>Field of Education code (six-digit)</w:t>
            </w:r>
          </w:p>
        </w:tc>
        <w:tc>
          <w:tcPr>
            <w:tcW w:w="4004" w:type="dxa"/>
            <w:gridSpan w:val="2"/>
            <w:shd w:val="clear" w:color="auto" w:fill="DBE5F1"/>
            <w:vAlign w:val="center"/>
          </w:tcPr>
          <w:p w14:paraId="706A33DA" w14:textId="27BA4ADB" w:rsidR="00513299" w:rsidRPr="00E44527" w:rsidRDefault="00513299" w:rsidP="007C57A0">
            <w:pPr>
              <w:pStyle w:val="Coursestructure"/>
              <w:rPr>
                <w:b/>
                <w:bCs/>
                <w:iCs w:val="0"/>
                <w:color w:val="333333"/>
                <w:sz w:val="17"/>
                <w:szCs w:val="17"/>
              </w:rPr>
            </w:pPr>
            <w:r w:rsidRPr="00E44527">
              <w:rPr>
                <w:b/>
                <w:bCs/>
                <w:iCs w:val="0"/>
                <w:color w:val="333333"/>
                <w:sz w:val="17"/>
                <w:szCs w:val="17"/>
              </w:rPr>
              <w:t>Unit of competency title</w:t>
            </w:r>
          </w:p>
        </w:tc>
        <w:tc>
          <w:tcPr>
            <w:tcW w:w="1251" w:type="dxa"/>
            <w:shd w:val="clear" w:color="auto" w:fill="DBE5F1"/>
            <w:vAlign w:val="center"/>
          </w:tcPr>
          <w:p w14:paraId="35541986" w14:textId="77777777" w:rsidR="00513299" w:rsidRPr="00E44527" w:rsidRDefault="00513299" w:rsidP="00513299">
            <w:pPr>
              <w:pStyle w:val="Coursestructure"/>
              <w:rPr>
                <w:b/>
                <w:bCs/>
                <w:iCs w:val="0"/>
                <w:color w:val="333333"/>
                <w:sz w:val="17"/>
                <w:szCs w:val="17"/>
              </w:rPr>
            </w:pPr>
            <w:r w:rsidRPr="00E44527">
              <w:rPr>
                <w:b/>
                <w:bCs/>
                <w:iCs w:val="0"/>
                <w:color w:val="333333"/>
                <w:sz w:val="17"/>
                <w:szCs w:val="17"/>
              </w:rPr>
              <w:t>Pre-requisite</w:t>
            </w:r>
          </w:p>
        </w:tc>
        <w:tc>
          <w:tcPr>
            <w:tcW w:w="1395" w:type="dxa"/>
            <w:gridSpan w:val="2"/>
            <w:shd w:val="clear" w:color="auto" w:fill="DBE5F1"/>
            <w:vAlign w:val="center"/>
          </w:tcPr>
          <w:p w14:paraId="7663EFBC" w14:textId="77777777" w:rsidR="00513299" w:rsidRPr="00E44527" w:rsidRDefault="00513299" w:rsidP="00513299">
            <w:pPr>
              <w:pStyle w:val="Coursestructure"/>
              <w:rPr>
                <w:b/>
                <w:bCs/>
                <w:iCs w:val="0"/>
                <w:color w:val="333333"/>
                <w:sz w:val="17"/>
                <w:szCs w:val="17"/>
              </w:rPr>
            </w:pPr>
            <w:r w:rsidRPr="00E44527">
              <w:rPr>
                <w:b/>
                <w:bCs/>
                <w:iCs w:val="0"/>
                <w:color w:val="333333"/>
                <w:sz w:val="17"/>
                <w:szCs w:val="17"/>
              </w:rPr>
              <w:t>Nominal hours</w:t>
            </w:r>
          </w:p>
        </w:tc>
      </w:tr>
      <w:tr w:rsidR="00513299" w:rsidRPr="00E44527" w14:paraId="5D0E20FB" w14:textId="77777777" w:rsidTr="00D4508B">
        <w:trPr>
          <w:trHeight w:val="499"/>
        </w:trPr>
        <w:tc>
          <w:tcPr>
            <w:tcW w:w="1902" w:type="dxa"/>
            <w:shd w:val="clear" w:color="auto" w:fill="auto"/>
          </w:tcPr>
          <w:p w14:paraId="37374B85" w14:textId="43439361" w:rsidR="00513299" w:rsidRPr="00E44527" w:rsidRDefault="00EA397B" w:rsidP="00513299">
            <w:pPr>
              <w:pStyle w:val="Coursestructure"/>
              <w:rPr>
                <w:sz w:val="17"/>
                <w:szCs w:val="17"/>
              </w:rPr>
            </w:pPr>
            <w:r>
              <w:rPr>
                <w:sz w:val="17"/>
                <w:szCs w:val="17"/>
              </w:rPr>
              <w:t>VU21765</w:t>
            </w:r>
          </w:p>
        </w:tc>
        <w:tc>
          <w:tcPr>
            <w:tcW w:w="1526" w:type="dxa"/>
            <w:gridSpan w:val="3"/>
            <w:shd w:val="clear" w:color="auto" w:fill="auto"/>
          </w:tcPr>
          <w:p w14:paraId="5F58EE21" w14:textId="1754AC73" w:rsidR="00513299" w:rsidRPr="00E44527" w:rsidRDefault="00513299" w:rsidP="00513299">
            <w:pPr>
              <w:pStyle w:val="Coursestructure"/>
              <w:rPr>
                <w:sz w:val="17"/>
                <w:szCs w:val="17"/>
              </w:rPr>
            </w:pPr>
            <w:r w:rsidRPr="00E44527">
              <w:rPr>
                <w:sz w:val="17"/>
                <w:szCs w:val="17"/>
              </w:rPr>
              <w:t>080399</w:t>
            </w:r>
          </w:p>
        </w:tc>
        <w:tc>
          <w:tcPr>
            <w:tcW w:w="4004" w:type="dxa"/>
            <w:gridSpan w:val="2"/>
            <w:shd w:val="clear" w:color="auto" w:fill="auto"/>
          </w:tcPr>
          <w:p w14:paraId="71B44665" w14:textId="77777777" w:rsidR="00513299" w:rsidRPr="00E44527" w:rsidRDefault="00513299" w:rsidP="00513299">
            <w:pPr>
              <w:pStyle w:val="Coursestructure"/>
              <w:tabs>
                <w:tab w:val="left" w:pos="1110"/>
              </w:tabs>
              <w:rPr>
                <w:sz w:val="17"/>
                <w:szCs w:val="17"/>
              </w:rPr>
            </w:pPr>
            <w:r w:rsidRPr="00E44527">
              <w:rPr>
                <w:rFonts w:cs="Arial"/>
                <w:sz w:val="17"/>
                <w:szCs w:val="17"/>
              </w:rPr>
              <w:t xml:space="preserve">Build cross cultural capability for business in Asia </w:t>
            </w:r>
          </w:p>
        </w:tc>
        <w:tc>
          <w:tcPr>
            <w:tcW w:w="1251" w:type="dxa"/>
            <w:shd w:val="clear" w:color="auto" w:fill="auto"/>
          </w:tcPr>
          <w:p w14:paraId="2BFD8BCD"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Nil</w:t>
            </w:r>
          </w:p>
        </w:tc>
        <w:tc>
          <w:tcPr>
            <w:tcW w:w="1395" w:type="dxa"/>
            <w:gridSpan w:val="2"/>
            <w:shd w:val="clear" w:color="auto" w:fill="auto"/>
          </w:tcPr>
          <w:p w14:paraId="38E8FBBC"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50</w:t>
            </w:r>
          </w:p>
        </w:tc>
      </w:tr>
      <w:tr w:rsidR="00513299" w:rsidRPr="00E44527" w14:paraId="3634BB8D" w14:textId="77777777" w:rsidTr="00D4508B">
        <w:trPr>
          <w:trHeight w:val="499"/>
        </w:trPr>
        <w:tc>
          <w:tcPr>
            <w:tcW w:w="1902" w:type="dxa"/>
            <w:shd w:val="clear" w:color="auto" w:fill="auto"/>
          </w:tcPr>
          <w:p w14:paraId="0214142E" w14:textId="0083DCCF" w:rsidR="00513299" w:rsidRPr="00E44527" w:rsidRDefault="00EA397B" w:rsidP="00513299">
            <w:pPr>
              <w:spacing w:before="40" w:after="40"/>
              <w:rPr>
                <w:rFonts w:cs="Arial"/>
                <w:sz w:val="17"/>
                <w:szCs w:val="17"/>
                <w:highlight w:val="cyan"/>
              </w:rPr>
            </w:pPr>
            <w:r>
              <w:rPr>
                <w:sz w:val="17"/>
                <w:szCs w:val="17"/>
              </w:rPr>
              <w:t>VU21766</w:t>
            </w:r>
          </w:p>
        </w:tc>
        <w:tc>
          <w:tcPr>
            <w:tcW w:w="1526" w:type="dxa"/>
            <w:gridSpan w:val="3"/>
            <w:shd w:val="clear" w:color="auto" w:fill="auto"/>
          </w:tcPr>
          <w:p w14:paraId="5756D7C4" w14:textId="78D3E645" w:rsidR="00513299" w:rsidRPr="00E44527" w:rsidRDefault="00513299" w:rsidP="00513299">
            <w:pPr>
              <w:spacing w:before="40" w:after="40"/>
              <w:rPr>
                <w:rFonts w:cs="Arial"/>
                <w:sz w:val="17"/>
                <w:szCs w:val="17"/>
              </w:rPr>
            </w:pPr>
            <w:r w:rsidRPr="00E44527">
              <w:rPr>
                <w:sz w:val="17"/>
                <w:szCs w:val="17"/>
              </w:rPr>
              <w:t>080399</w:t>
            </w:r>
          </w:p>
        </w:tc>
        <w:tc>
          <w:tcPr>
            <w:tcW w:w="4004" w:type="dxa"/>
            <w:gridSpan w:val="2"/>
            <w:shd w:val="clear" w:color="auto" w:fill="auto"/>
          </w:tcPr>
          <w:p w14:paraId="39A056BE" w14:textId="77777777" w:rsidR="00513299" w:rsidRPr="00E44527" w:rsidRDefault="00513299" w:rsidP="00513299">
            <w:pPr>
              <w:spacing w:before="40" w:after="40"/>
              <w:rPr>
                <w:rFonts w:cs="Arial"/>
                <w:sz w:val="17"/>
                <w:szCs w:val="17"/>
              </w:rPr>
            </w:pPr>
            <w:r w:rsidRPr="00E44527">
              <w:rPr>
                <w:rFonts w:cs="Arial"/>
                <w:sz w:val="17"/>
                <w:szCs w:val="17"/>
              </w:rPr>
              <w:t xml:space="preserve">Build networks and relationships for business in Asia </w:t>
            </w:r>
          </w:p>
        </w:tc>
        <w:tc>
          <w:tcPr>
            <w:tcW w:w="1251" w:type="dxa"/>
            <w:shd w:val="clear" w:color="auto" w:fill="auto"/>
          </w:tcPr>
          <w:p w14:paraId="572C8E04"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Nil</w:t>
            </w:r>
          </w:p>
        </w:tc>
        <w:tc>
          <w:tcPr>
            <w:tcW w:w="1395" w:type="dxa"/>
            <w:gridSpan w:val="2"/>
            <w:shd w:val="clear" w:color="auto" w:fill="auto"/>
          </w:tcPr>
          <w:p w14:paraId="635104DF"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50</w:t>
            </w:r>
          </w:p>
        </w:tc>
      </w:tr>
      <w:tr w:rsidR="00513299" w:rsidRPr="00E44527" w14:paraId="5F7F226A" w14:textId="77777777" w:rsidTr="00D4508B">
        <w:trPr>
          <w:trHeight w:val="499"/>
        </w:trPr>
        <w:tc>
          <w:tcPr>
            <w:tcW w:w="1902" w:type="dxa"/>
            <w:shd w:val="clear" w:color="auto" w:fill="auto"/>
          </w:tcPr>
          <w:p w14:paraId="200BD037" w14:textId="4B3FFCF0" w:rsidR="00513299" w:rsidRPr="00E44527" w:rsidRDefault="00EA397B" w:rsidP="00513299">
            <w:pPr>
              <w:spacing w:before="40" w:after="40"/>
              <w:rPr>
                <w:rFonts w:cs="Arial"/>
                <w:sz w:val="17"/>
                <w:szCs w:val="17"/>
                <w:highlight w:val="cyan"/>
              </w:rPr>
            </w:pPr>
            <w:r>
              <w:rPr>
                <w:sz w:val="17"/>
                <w:szCs w:val="17"/>
              </w:rPr>
              <w:t>VU21767</w:t>
            </w:r>
          </w:p>
        </w:tc>
        <w:tc>
          <w:tcPr>
            <w:tcW w:w="1526" w:type="dxa"/>
            <w:gridSpan w:val="3"/>
            <w:shd w:val="clear" w:color="auto" w:fill="auto"/>
          </w:tcPr>
          <w:p w14:paraId="003F861B" w14:textId="7435E8DD" w:rsidR="00513299" w:rsidRPr="00E44527" w:rsidRDefault="00513299" w:rsidP="00513299">
            <w:pPr>
              <w:spacing w:before="40" w:after="40"/>
              <w:rPr>
                <w:rFonts w:cs="Arial"/>
                <w:sz w:val="17"/>
                <w:szCs w:val="17"/>
              </w:rPr>
            </w:pPr>
            <w:r w:rsidRPr="00E44527">
              <w:rPr>
                <w:sz w:val="17"/>
                <w:szCs w:val="17"/>
              </w:rPr>
              <w:t>080399</w:t>
            </w:r>
          </w:p>
        </w:tc>
        <w:tc>
          <w:tcPr>
            <w:tcW w:w="4004" w:type="dxa"/>
            <w:gridSpan w:val="2"/>
            <w:shd w:val="clear" w:color="auto" w:fill="auto"/>
          </w:tcPr>
          <w:p w14:paraId="20086F29" w14:textId="77777777" w:rsidR="00513299" w:rsidRPr="00E44527" w:rsidRDefault="00513299" w:rsidP="00513299">
            <w:pPr>
              <w:spacing w:before="40" w:after="40"/>
              <w:rPr>
                <w:rFonts w:cs="Arial"/>
                <w:sz w:val="17"/>
                <w:szCs w:val="17"/>
              </w:rPr>
            </w:pPr>
            <w:r w:rsidRPr="00E44527">
              <w:rPr>
                <w:rFonts w:cs="Arial"/>
                <w:sz w:val="17"/>
                <w:szCs w:val="17"/>
              </w:rPr>
              <w:t>Negotiate business outcomes in Asia</w:t>
            </w:r>
          </w:p>
        </w:tc>
        <w:tc>
          <w:tcPr>
            <w:tcW w:w="1251" w:type="dxa"/>
            <w:shd w:val="clear" w:color="auto" w:fill="auto"/>
          </w:tcPr>
          <w:p w14:paraId="7E9D37F5"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Nil</w:t>
            </w:r>
          </w:p>
        </w:tc>
        <w:tc>
          <w:tcPr>
            <w:tcW w:w="1395" w:type="dxa"/>
            <w:gridSpan w:val="2"/>
            <w:shd w:val="clear" w:color="auto" w:fill="auto"/>
          </w:tcPr>
          <w:p w14:paraId="7078A5D7"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40</w:t>
            </w:r>
          </w:p>
        </w:tc>
      </w:tr>
      <w:tr w:rsidR="00513299" w:rsidRPr="00E44527" w14:paraId="3610DF8C" w14:textId="77777777" w:rsidTr="00D4508B">
        <w:trPr>
          <w:trHeight w:val="499"/>
        </w:trPr>
        <w:tc>
          <w:tcPr>
            <w:tcW w:w="1902" w:type="dxa"/>
            <w:shd w:val="clear" w:color="auto" w:fill="auto"/>
          </w:tcPr>
          <w:p w14:paraId="2B581958" w14:textId="508BD924" w:rsidR="00513299" w:rsidRPr="00E44527" w:rsidRDefault="00EA397B" w:rsidP="00513299">
            <w:pPr>
              <w:spacing w:before="40" w:after="40"/>
              <w:rPr>
                <w:rFonts w:cs="Arial"/>
                <w:sz w:val="17"/>
                <w:szCs w:val="17"/>
              </w:rPr>
            </w:pPr>
            <w:r>
              <w:rPr>
                <w:sz w:val="17"/>
                <w:szCs w:val="17"/>
              </w:rPr>
              <w:t>VU21768</w:t>
            </w:r>
          </w:p>
        </w:tc>
        <w:tc>
          <w:tcPr>
            <w:tcW w:w="1526" w:type="dxa"/>
            <w:gridSpan w:val="3"/>
            <w:shd w:val="clear" w:color="auto" w:fill="auto"/>
          </w:tcPr>
          <w:p w14:paraId="6DD120D4" w14:textId="5333539B" w:rsidR="00513299" w:rsidRPr="00E44527" w:rsidRDefault="00513299" w:rsidP="00513299">
            <w:pPr>
              <w:spacing w:before="40" w:after="40"/>
              <w:rPr>
                <w:rFonts w:cs="Arial"/>
                <w:sz w:val="17"/>
                <w:szCs w:val="17"/>
              </w:rPr>
            </w:pPr>
            <w:r w:rsidRPr="00E44527">
              <w:rPr>
                <w:sz w:val="17"/>
                <w:szCs w:val="17"/>
              </w:rPr>
              <w:t>080399</w:t>
            </w:r>
          </w:p>
        </w:tc>
        <w:tc>
          <w:tcPr>
            <w:tcW w:w="4004" w:type="dxa"/>
            <w:gridSpan w:val="2"/>
            <w:shd w:val="clear" w:color="auto" w:fill="auto"/>
          </w:tcPr>
          <w:p w14:paraId="0AE55962" w14:textId="77777777" w:rsidR="00513299" w:rsidRPr="00E44527" w:rsidRDefault="00513299" w:rsidP="00513299">
            <w:pPr>
              <w:spacing w:before="40" w:after="40"/>
              <w:rPr>
                <w:rFonts w:cs="Arial"/>
                <w:sz w:val="17"/>
                <w:szCs w:val="17"/>
              </w:rPr>
            </w:pPr>
            <w:r w:rsidRPr="00E44527">
              <w:rPr>
                <w:rFonts w:cs="Arial"/>
                <w:sz w:val="17"/>
                <w:szCs w:val="17"/>
              </w:rPr>
              <w:t>Prepare to establish a workforce presence in Asia</w:t>
            </w:r>
          </w:p>
        </w:tc>
        <w:tc>
          <w:tcPr>
            <w:tcW w:w="1251" w:type="dxa"/>
            <w:shd w:val="clear" w:color="auto" w:fill="auto"/>
          </w:tcPr>
          <w:p w14:paraId="1BA2BB87"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Nil</w:t>
            </w:r>
          </w:p>
        </w:tc>
        <w:tc>
          <w:tcPr>
            <w:tcW w:w="1395" w:type="dxa"/>
            <w:gridSpan w:val="2"/>
            <w:shd w:val="clear" w:color="auto" w:fill="auto"/>
          </w:tcPr>
          <w:p w14:paraId="4D00E2FD"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60</w:t>
            </w:r>
          </w:p>
        </w:tc>
      </w:tr>
      <w:tr w:rsidR="00513299" w:rsidRPr="00E44527" w14:paraId="6656B3B3" w14:textId="77777777" w:rsidTr="00D4508B">
        <w:trPr>
          <w:trHeight w:val="499"/>
        </w:trPr>
        <w:tc>
          <w:tcPr>
            <w:tcW w:w="1902" w:type="dxa"/>
            <w:shd w:val="clear" w:color="auto" w:fill="auto"/>
          </w:tcPr>
          <w:p w14:paraId="405CDD51" w14:textId="00B5CD7C" w:rsidR="00513299" w:rsidRPr="00E44527" w:rsidRDefault="00EA397B" w:rsidP="00513299">
            <w:pPr>
              <w:spacing w:before="40" w:after="40"/>
              <w:rPr>
                <w:rFonts w:cs="Arial"/>
                <w:sz w:val="17"/>
                <w:szCs w:val="17"/>
                <w:highlight w:val="cyan"/>
              </w:rPr>
            </w:pPr>
            <w:r>
              <w:rPr>
                <w:sz w:val="17"/>
                <w:szCs w:val="17"/>
              </w:rPr>
              <w:t>VU21769</w:t>
            </w:r>
          </w:p>
        </w:tc>
        <w:tc>
          <w:tcPr>
            <w:tcW w:w="1526" w:type="dxa"/>
            <w:gridSpan w:val="3"/>
            <w:shd w:val="clear" w:color="auto" w:fill="auto"/>
          </w:tcPr>
          <w:p w14:paraId="45A35600" w14:textId="731B3BBF" w:rsidR="00513299" w:rsidRPr="00E44527" w:rsidRDefault="00513299" w:rsidP="00513299">
            <w:pPr>
              <w:spacing w:before="40" w:after="40"/>
              <w:rPr>
                <w:rFonts w:cs="Arial"/>
                <w:sz w:val="17"/>
                <w:szCs w:val="17"/>
              </w:rPr>
            </w:pPr>
            <w:r w:rsidRPr="00E44527">
              <w:rPr>
                <w:sz w:val="17"/>
                <w:szCs w:val="17"/>
              </w:rPr>
              <w:t>080399</w:t>
            </w:r>
          </w:p>
        </w:tc>
        <w:tc>
          <w:tcPr>
            <w:tcW w:w="4004" w:type="dxa"/>
            <w:gridSpan w:val="2"/>
            <w:shd w:val="clear" w:color="auto" w:fill="auto"/>
          </w:tcPr>
          <w:p w14:paraId="26271538" w14:textId="77777777" w:rsidR="00513299" w:rsidRPr="00E44527" w:rsidRDefault="00513299" w:rsidP="00513299">
            <w:pPr>
              <w:spacing w:before="40" w:after="40"/>
              <w:rPr>
                <w:rFonts w:cs="Arial"/>
                <w:sz w:val="17"/>
                <w:szCs w:val="17"/>
              </w:rPr>
            </w:pPr>
            <w:r w:rsidRPr="00E44527">
              <w:rPr>
                <w:rFonts w:cs="Arial"/>
                <w:sz w:val="17"/>
                <w:szCs w:val="17"/>
              </w:rPr>
              <w:t xml:space="preserve">Assess risk for business in Asia </w:t>
            </w:r>
          </w:p>
        </w:tc>
        <w:tc>
          <w:tcPr>
            <w:tcW w:w="1251" w:type="dxa"/>
            <w:shd w:val="clear" w:color="auto" w:fill="auto"/>
          </w:tcPr>
          <w:p w14:paraId="4465C94E"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Nil</w:t>
            </w:r>
          </w:p>
        </w:tc>
        <w:tc>
          <w:tcPr>
            <w:tcW w:w="1395" w:type="dxa"/>
            <w:gridSpan w:val="2"/>
            <w:shd w:val="clear" w:color="auto" w:fill="auto"/>
          </w:tcPr>
          <w:p w14:paraId="0FE88583"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80</w:t>
            </w:r>
          </w:p>
        </w:tc>
      </w:tr>
      <w:tr w:rsidR="00513299" w:rsidRPr="00E44527" w14:paraId="64CCAC04" w14:textId="77777777" w:rsidTr="00D4508B">
        <w:trPr>
          <w:trHeight w:val="499"/>
        </w:trPr>
        <w:tc>
          <w:tcPr>
            <w:tcW w:w="1902" w:type="dxa"/>
            <w:shd w:val="clear" w:color="auto" w:fill="auto"/>
          </w:tcPr>
          <w:p w14:paraId="2738D450" w14:textId="61F815E3" w:rsidR="00513299" w:rsidRPr="00E44527" w:rsidRDefault="00EA397B" w:rsidP="00513299">
            <w:pPr>
              <w:spacing w:before="40" w:after="40"/>
              <w:rPr>
                <w:sz w:val="17"/>
                <w:szCs w:val="17"/>
              </w:rPr>
            </w:pPr>
            <w:r>
              <w:rPr>
                <w:sz w:val="17"/>
                <w:szCs w:val="17"/>
              </w:rPr>
              <w:t>VU21770</w:t>
            </w:r>
          </w:p>
        </w:tc>
        <w:tc>
          <w:tcPr>
            <w:tcW w:w="1526" w:type="dxa"/>
            <w:gridSpan w:val="3"/>
            <w:shd w:val="clear" w:color="auto" w:fill="auto"/>
          </w:tcPr>
          <w:p w14:paraId="4A35C552" w14:textId="76CFF170" w:rsidR="00513299" w:rsidRPr="00E44527" w:rsidRDefault="00513299" w:rsidP="00513299">
            <w:pPr>
              <w:spacing w:before="40" w:after="40"/>
              <w:rPr>
                <w:rFonts w:cs="Arial"/>
                <w:sz w:val="17"/>
                <w:szCs w:val="17"/>
              </w:rPr>
            </w:pPr>
            <w:r w:rsidRPr="00E44527">
              <w:rPr>
                <w:sz w:val="17"/>
                <w:szCs w:val="17"/>
              </w:rPr>
              <w:t>080399</w:t>
            </w:r>
          </w:p>
        </w:tc>
        <w:tc>
          <w:tcPr>
            <w:tcW w:w="4004" w:type="dxa"/>
            <w:gridSpan w:val="2"/>
            <w:shd w:val="clear" w:color="auto" w:fill="auto"/>
          </w:tcPr>
          <w:p w14:paraId="0BDFC6D7" w14:textId="3503BD3B" w:rsidR="00513299" w:rsidRPr="00E44527" w:rsidRDefault="00D62C02" w:rsidP="00513299">
            <w:pPr>
              <w:spacing w:before="40" w:after="40"/>
              <w:rPr>
                <w:rFonts w:cs="Arial"/>
                <w:sz w:val="17"/>
                <w:szCs w:val="17"/>
              </w:rPr>
            </w:pPr>
            <w:r w:rsidRPr="00E44527">
              <w:rPr>
                <w:rFonts w:cs="Arial"/>
                <w:sz w:val="17"/>
                <w:szCs w:val="17"/>
              </w:rPr>
              <w:t>Tailor a product or service</w:t>
            </w:r>
            <w:r w:rsidR="00513299" w:rsidRPr="00E44527">
              <w:rPr>
                <w:rFonts w:cs="Arial"/>
                <w:sz w:val="17"/>
                <w:szCs w:val="17"/>
              </w:rPr>
              <w:t xml:space="preserve"> to the Asian market</w:t>
            </w:r>
          </w:p>
        </w:tc>
        <w:tc>
          <w:tcPr>
            <w:tcW w:w="1251" w:type="dxa"/>
            <w:shd w:val="clear" w:color="auto" w:fill="auto"/>
          </w:tcPr>
          <w:p w14:paraId="22DBD6BC"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Nil</w:t>
            </w:r>
          </w:p>
        </w:tc>
        <w:tc>
          <w:tcPr>
            <w:tcW w:w="1395" w:type="dxa"/>
            <w:gridSpan w:val="2"/>
            <w:shd w:val="clear" w:color="auto" w:fill="auto"/>
          </w:tcPr>
          <w:p w14:paraId="66C9BFB7" w14:textId="77777777" w:rsidR="00513299" w:rsidRPr="00E44527" w:rsidRDefault="00513299" w:rsidP="00513299">
            <w:pPr>
              <w:pStyle w:val="Coursestructure"/>
              <w:tabs>
                <w:tab w:val="left" w:pos="1110"/>
              </w:tabs>
              <w:jc w:val="center"/>
              <w:rPr>
                <w:rFonts w:cs="Arial"/>
                <w:sz w:val="17"/>
                <w:szCs w:val="17"/>
              </w:rPr>
            </w:pPr>
            <w:r w:rsidRPr="00E44527">
              <w:rPr>
                <w:rFonts w:cs="Arial"/>
                <w:sz w:val="17"/>
                <w:szCs w:val="17"/>
              </w:rPr>
              <w:t>70</w:t>
            </w:r>
          </w:p>
        </w:tc>
      </w:tr>
      <w:tr w:rsidR="00513299" w:rsidRPr="00E44527" w14:paraId="0FC5E181" w14:textId="77777777" w:rsidTr="00D4508B">
        <w:trPr>
          <w:trHeight w:val="499"/>
        </w:trPr>
        <w:tc>
          <w:tcPr>
            <w:tcW w:w="8683" w:type="dxa"/>
            <w:gridSpan w:val="7"/>
            <w:shd w:val="clear" w:color="auto" w:fill="DBE5F1"/>
            <w:vAlign w:val="center"/>
          </w:tcPr>
          <w:p w14:paraId="1AEFFBCF" w14:textId="77777777" w:rsidR="00513299" w:rsidRPr="00E44527" w:rsidRDefault="00513299" w:rsidP="00513299">
            <w:pPr>
              <w:pStyle w:val="Coursestructure"/>
              <w:rPr>
                <w:b/>
                <w:sz w:val="17"/>
                <w:szCs w:val="17"/>
              </w:rPr>
            </w:pPr>
            <w:r w:rsidRPr="00E44527">
              <w:rPr>
                <w:b/>
                <w:sz w:val="17"/>
                <w:szCs w:val="17"/>
              </w:rPr>
              <w:t>Total nominal hours</w:t>
            </w:r>
          </w:p>
        </w:tc>
        <w:tc>
          <w:tcPr>
            <w:tcW w:w="1395" w:type="dxa"/>
            <w:gridSpan w:val="2"/>
            <w:shd w:val="clear" w:color="auto" w:fill="auto"/>
          </w:tcPr>
          <w:p w14:paraId="039BEC53" w14:textId="77777777" w:rsidR="00513299" w:rsidRPr="00E44527" w:rsidRDefault="00513299" w:rsidP="00513299">
            <w:pPr>
              <w:spacing w:before="20" w:after="20"/>
              <w:jc w:val="center"/>
              <w:rPr>
                <w:rFonts w:cs="Arial"/>
                <w:b/>
                <w:color w:val="000000" w:themeColor="text1"/>
                <w:sz w:val="17"/>
                <w:szCs w:val="17"/>
              </w:rPr>
            </w:pPr>
            <w:r w:rsidRPr="00E44527">
              <w:rPr>
                <w:rFonts w:cs="Arial"/>
                <w:b/>
                <w:color w:val="000000" w:themeColor="text1"/>
                <w:sz w:val="17"/>
                <w:szCs w:val="17"/>
              </w:rPr>
              <w:t>350</w:t>
            </w:r>
          </w:p>
        </w:tc>
      </w:tr>
    </w:tbl>
    <w:p w14:paraId="3568D1EE" w14:textId="77777777" w:rsidR="00513299" w:rsidRPr="00E44527" w:rsidRDefault="00513299" w:rsidP="00513299">
      <w:pPr>
        <w:rPr>
          <w:sz w:val="21"/>
          <w:szCs w:val="21"/>
        </w:rPr>
      </w:pPr>
      <w:r w:rsidRPr="00E44527">
        <w:rPr>
          <w:b/>
          <w:sz w:val="21"/>
          <w:szCs w:val="21"/>
        </w:rPr>
        <w:br w:type="page"/>
      </w:r>
    </w:p>
    <w:p w14:paraId="6F6F979D" w14:textId="59D68740" w:rsidR="00513299" w:rsidRPr="00E44527" w:rsidRDefault="00513299" w:rsidP="00513299">
      <w:pPr>
        <w:rPr>
          <w:sz w:val="21"/>
          <w:szCs w:val="21"/>
        </w:rPr>
      </w:pPr>
    </w:p>
    <w:tbl>
      <w:tblPr>
        <w:tblW w:w="508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37"/>
        <w:gridCol w:w="1688"/>
        <w:gridCol w:w="5102"/>
      </w:tblGrid>
      <w:tr w:rsidR="00513299" w:rsidRPr="00E44527" w14:paraId="3545CA62" w14:textId="77777777" w:rsidTr="005E5801">
        <w:trPr>
          <w:trHeight w:val="2418"/>
        </w:trPr>
        <w:tc>
          <w:tcPr>
            <w:tcW w:w="3194" w:type="dxa"/>
          </w:tcPr>
          <w:p w14:paraId="27185461" w14:textId="77777777" w:rsidR="00513299" w:rsidRPr="00E44527" w:rsidRDefault="00513299" w:rsidP="00795DDB">
            <w:pPr>
              <w:pStyle w:val="Subheading2"/>
              <w:rPr>
                <w:sz w:val="21"/>
                <w:szCs w:val="21"/>
              </w:rPr>
            </w:pPr>
            <w:bookmarkStart w:id="56" w:name="_Toc418515923"/>
            <w:bookmarkStart w:id="57" w:name="_Toc425155131"/>
            <w:r w:rsidRPr="00E44527">
              <w:rPr>
                <w:sz w:val="21"/>
                <w:szCs w:val="21"/>
              </w:rPr>
              <w:t>5.2</w:t>
            </w:r>
            <w:r w:rsidRPr="00E44527">
              <w:rPr>
                <w:sz w:val="21"/>
                <w:szCs w:val="21"/>
              </w:rPr>
              <w:tab/>
              <w:t>Entry requirements</w:t>
            </w:r>
            <w:bookmarkEnd w:id="56"/>
            <w:bookmarkEnd w:id="57"/>
            <w:r w:rsidRPr="00E44527">
              <w:rPr>
                <w:sz w:val="21"/>
                <w:szCs w:val="21"/>
              </w:rPr>
              <w:t xml:space="preserve"> </w:t>
            </w:r>
          </w:p>
        </w:tc>
        <w:tc>
          <w:tcPr>
            <w:tcW w:w="6827" w:type="dxa"/>
            <w:gridSpan w:val="3"/>
          </w:tcPr>
          <w:p w14:paraId="6B69C7E8" w14:textId="77777777" w:rsidR="00513299" w:rsidRPr="00E44527" w:rsidRDefault="00513299" w:rsidP="00513299">
            <w:pPr>
              <w:spacing w:before="0" w:after="0"/>
              <w:rPr>
                <w:i/>
                <w:sz w:val="17"/>
                <w:szCs w:val="17"/>
              </w:rPr>
            </w:pPr>
            <w:r w:rsidRPr="00E44527">
              <w:rPr>
                <w:i/>
                <w:sz w:val="17"/>
                <w:szCs w:val="17"/>
              </w:rPr>
              <w:t>Standard 9 AQTF Standards for Accredited Courses</w:t>
            </w:r>
          </w:p>
          <w:p w14:paraId="7514AD35" w14:textId="1D701A44" w:rsidR="00513299" w:rsidRPr="00E44527" w:rsidRDefault="00513299" w:rsidP="008C6C1C">
            <w:pPr>
              <w:rPr>
                <w:sz w:val="21"/>
                <w:szCs w:val="21"/>
                <w:lang w:val="en-US"/>
              </w:rPr>
            </w:pPr>
            <w:r w:rsidRPr="00E44527">
              <w:rPr>
                <w:sz w:val="21"/>
                <w:szCs w:val="21"/>
              </w:rPr>
              <w:t xml:space="preserve">There are no formal entry requirements for this course, although participants would be best equipped to achieve the course outcomes if they have the learning, reading, writing, </w:t>
            </w:r>
            <w:r w:rsidR="00D95822" w:rsidRPr="00E44527">
              <w:rPr>
                <w:sz w:val="21"/>
                <w:szCs w:val="21"/>
              </w:rPr>
              <w:t xml:space="preserve">and </w:t>
            </w:r>
            <w:r w:rsidRPr="00E44527">
              <w:rPr>
                <w:sz w:val="21"/>
                <w:szCs w:val="21"/>
              </w:rPr>
              <w:t xml:space="preserve">oracy and numeracy </w:t>
            </w:r>
            <w:r w:rsidR="008C6C1C" w:rsidRPr="00E44527">
              <w:rPr>
                <w:sz w:val="21"/>
                <w:szCs w:val="21"/>
              </w:rPr>
              <w:t>skills</w:t>
            </w:r>
            <w:r w:rsidRPr="00E44527">
              <w:rPr>
                <w:sz w:val="21"/>
                <w:szCs w:val="21"/>
              </w:rPr>
              <w:t xml:space="preserve"> to Level 4 of the </w:t>
            </w:r>
            <w:hyperlink r:id="rId30" w:history="1">
              <w:r w:rsidRPr="00E44527">
                <w:rPr>
                  <w:color w:val="0000FF"/>
                  <w:sz w:val="21"/>
                  <w:szCs w:val="21"/>
                  <w:u w:val="single"/>
                </w:rPr>
                <w:t>Australian Core Skills Framework (ACSF).</w:t>
              </w:r>
            </w:hyperlink>
            <w:r w:rsidRPr="00E44527">
              <w:rPr>
                <w:sz w:val="21"/>
                <w:szCs w:val="21"/>
              </w:rPr>
              <w:t>  </w:t>
            </w:r>
            <w:r w:rsidR="009630E6" w:rsidRPr="00E44527">
              <w:rPr>
                <w:sz w:val="21"/>
                <w:szCs w:val="21"/>
              </w:rPr>
              <w:t xml:space="preserve">  It is further recommended that </w:t>
            </w:r>
            <w:r w:rsidR="009630E6" w:rsidRPr="00E44527">
              <w:rPr>
                <w:sz w:val="22"/>
                <w:szCs w:val="22"/>
              </w:rPr>
              <w:t>candidates have relevant workplace experience to undertake the course.</w:t>
            </w:r>
          </w:p>
        </w:tc>
      </w:tr>
      <w:tr w:rsidR="00513299" w:rsidRPr="00E44527" w14:paraId="1A651B77" w14:textId="77777777" w:rsidTr="005E5801">
        <w:tc>
          <w:tcPr>
            <w:tcW w:w="4919" w:type="dxa"/>
            <w:gridSpan w:val="3"/>
            <w:tcBorders>
              <w:right w:val="nil"/>
            </w:tcBorders>
            <w:shd w:val="clear" w:color="auto" w:fill="DBE5F1"/>
          </w:tcPr>
          <w:p w14:paraId="5171DC74" w14:textId="77777777" w:rsidR="00513299" w:rsidRPr="00E44527" w:rsidRDefault="00513299" w:rsidP="00795DDB">
            <w:pPr>
              <w:pStyle w:val="Subheading10"/>
              <w:rPr>
                <w:sz w:val="21"/>
                <w:szCs w:val="21"/>
              </w:rPr>
            </w:pPr>
            <w:bookmarkStart w:id="58" w:name="_Toc418515924"/>
            <w:bookmarkStart w:id="59" w:name="_Toc425155132"/>
            <w:r w:rsidRPr="00E44527">
              <w:rPr>
                <w:sz w:val="21"/>
                <w:szCs w:val="21"/>
              </w:rPr>
              <w:t>6.</w:t>
            </w:r>
            <w:r w:rsidRPr="00E44527">
              <w:rPr>
                <w:sz w:val="21"/>
                <w:szCs w:val="21"/>
              </w:rPr>
              <w:tab/>
              <w:t>Assessment</w:t>
            </w:r>
            <w:bookmarkEnd w:id="58"/>
            <w:bookmarkEnd w:id="59"/>
          </w:p>
        </w:tc>
        <w:tc>
          <w:tcPr>
            <w:tcW w:w="5102" w:type="dxa"/>
            <w:tcBorders>
              <w:left w:val="nil"/>
            </w:tcBorders>
            <w:shd w:val="clear" w:color="auto" w:fill="DBE5F1"/>
            <w:vAlign w:val="center"/>
          </w:tcPr>
          <w:p w14:paraId="18233997" w14:textId="77777777" w:rsidR="00513299" w:rsidRPr="00E44527" w:rsidRDefault="00513299" w:rsidP="00513299">
            <w:pPr>
              <w:spacing w:before="0" w:after="0"/>
              <w:rPr>
                <w:i/>
                <w:sz w:val="17"/>
                <w:szCs w:val="17"/>
              </w:rPr>
            </w:pPr>
            <w:r w:rsidRPr="00E44527">
              <w:rPr>
                <w:i/>
                <w:sz w:val="17"/>
                <w:szCs w:val="17"/>
              </w:rPr>
              <w:t>Standards 10 and 12 AQTF Standards for Accredited Courses</w:t>
            </w:r>
          </w:p>
        </w:tc>
      </w:tr>
      <w:tr w:rsidR="00513299" w:rsidRPr="00E44527" w14:paraId="5D7C84DA" w14:textId="77777777" w:rsidTr="005E5801">
        <w:tc>
          <w:tcPr>
            <w:tcW w:w="3231" w:type="dxa"/>
            <w:gridSpan w:val="2"/>
          </w:tcPr>
          <w:p w14:paraId="33DB7441" w14:textId="77777777" w:rsidR="00513299" w:rsidRPr="00E44527" w:rsidRDefault="00513299" w:rsidP="00795DDB">
            <w:pPr>
              <w:pStyle w:val="Subheading2"/>
              <w:rPr>
                <w:sz w:val="21"/>
                <w:szCs w:val="21"/>
              </w:rPr>
            </w:pPr>
            <w:bookmarkStart w:id="60" w:name="_Toc418515925"/>
            <w:bookmarkStart w:id="61" w:name="_Toc425155133"/>
            <w:r w:rsidRPr="00E44527">
              <w:rPr>
                <w:sz w:val="21"/>
                <w:szCs w:val="21"/>
              </w:rPr>
              <w:t>6.1</w:t>
            </w:r>
            <w:r w:rsidRPr="00E44527">
              <w:rPr>
                <w:sz w:val="21"/>
                <w:szCs w:val="21"/>
              </w:rPr>
              <w:tab/>
              <w:t>Assessment strategy</w:t>
            </w:r>
            <w:bookmarkEnd w:id="60"/>
            <w:bookmarkEnd w:id="61"/>
            <w:r w:rsidRPr="00E44527">
              <w:rPr>
                <w:sz w:val="21"/>
                <w:szCs w:val="21"/>
              </w:rPr>
              <w:t xml:space="preserve"> </w:t>
            </w:r>
          </w:p>
        </w:tc>
        <w:tc>
          <w:tcPr>
            <w:tcW w:w="6790" w:type="dxa"/>
            <w:gridSpan w:val="2"/>
          </w:tcPr>
          <w:p w14:paraId="0507BB28" w14:textId="77777777" w:rsidR="00513299" w:rsidRPr="00E44527" w:rsidRDefault="00513299" w:rsidP="00513299">
            <w:pPr>
              <w:spacing w:before="0" w:after="0"/>
              <w:rPr>
                <w:i/>
                <w:sz w:val="17"/>
                <w:szCs w:val="17"/>
              </w:rPr>
            </w:pPr>
            <w:r w:rsidRPr="00E44527">
              <w:rPr>
                <w:i/>
                <w:sz w:val="17"/>
                <w:szCs w:val="17"/>
              </w:rPr>
              <w:t>Standard 10 AQTF Standards for Accredited Courses</w:t>
            </w:r>
          </w:p>
          <w:p w14:paraId="14A3A355" w14:textId="77777777" w:rsidR="00513299" w:rsidRPr="00E44527" w:rsidRDefault="00513299" w:rsidP="00513299">
            <w:pPr>
              <w:rPr>
                <w:sz w:val="21"/>
                <w:szCs w:val="21"/>
              </w:rPr>
            </w:pPr>
            <w:r w:rsidRPr="00E44527">
              <w:rPr>
                <w:sz w:val="21"/>
                <w:szCs w:val="21"/>
              </w:rPr>
              <w:t xml:space="preserve">All assessment will be consistent with the </w:t>
            </w:r>
            <w:r w:rsidRPr="00E44527">
              <w:rPr>
                <w:i/>
                <w:sz w:val="21"/>
                <w:szCs w:val="21"/>
              </w:rPr>
              <w:t xml:space="preserve">Australian Quality Training Framework Essential Conditions and Standards for Initial/Continuing Registration </w:t>
            </w:r>
            <w:r w:rsidRPr="00E44527">
              <w:rPr>
                <w:sz w:val="21"/>
                <w:szCs w:val="21"/>
              </w:rPr>
              <w:t>Standard 1.2 (Initial) and Standard 1.5 (Continuing).  See:</w:t>
            </w:r>
          </w:p>
          <w:p w14:paraId="64BDB763" w14:textId="77777777" w:rsidR="00513299" w:rsidRPr="00E44527" w:rsidRDefault="00B0666D" w:rsidP="00513299">
            <w:pPr>
              <w:rPr>
                <w:sz w:val="21"/>
                <w:szCs w:val="21"/>
              </w:rPr>
            </w:pPr>
            <w:hyperlink r:id="rId31" w:history="1">
              <w:r w:rsidR="00513299" w:rsidRPr="00E44527">
                <w:rPr>
                  <w:color w:val="0000FF"/>
                  <w:sz w:val="21"/>
                  <w:szCs w:val="21"/>
                  <w:u w:val="single"/>
                </w:rPr>
                <w:t>AQTF User guides to the Essential Conditions and Standards for Initial/Continuing Registration:</w:t>
              </w:r>
            </w:hyperlink>
            <w:r w:rsidR="00513299" w:rsidRPr="00E44527">
              <w:rPr>
                <w:sz w:val="21"/>
                <w:szCs w:val="21"/>
              </w:rPr>
              <w:t xml:space="preserve"> </w:t>
            </w:r>
          </w:p>
          <w:p w14:paraId="5D31440E" w14:textId="77777777" w:rsidR="00513299" w:rsidRPr="00E44527" w:rsidRDefault="00513299" w:rsidP="00513299">
            <w:pPr>
              <w:rPr>
                <w:sz w:val="21"/>
                <w:szCs w:val="21"/>
              </w:rPr>
            </w:pPr>
            <w:r w:rsidRPr="00E44527">
              <w:rPr>
                <w:sz w:val="21"/>
                <w:szCs w:val="21"/>
              </w:rPr>
              <w:t>Or</w:t>
            </w:r>
          </w:p>
          <w:p w14:paraId="460CA6ED" w14:textId="0C941F17" w:rsidR="00513299" w:rsidRPr="00E44527" w:rsidRDefault="00513299" w:rsidP="00513299">
            <w:pPr>
              <w:rPr>
                <w:sz w:val="21"/>
                <w:szCs w:val="21"/>
              </w:rPr>
            </w:pPr>
            <w:r w:rsidRPr="00E44527">
              <w:rPr>
                <w:sz w:val="21"/>
                <w:szCs w:val="21"/>
              </w:rPr>
              <w:t xml:space="preserve">Standard 1: Clauses 1.1 and 1.8 of the </w:t>
            </w:r>
            <w:hyperlink r:id="rId32" w:history="1">
              <w:r w:rsidRPr="00E44527">
                <w:rPr>
                  <w:rStyle w:val="Hyperlink"/>
                  <w:sz w:val="21"/>
                  <w:szCs w:val="21"/>
                </w:rPr>
                <w:t>Standards for Registered Training Organisations (SRTOs)</w:t>
              </w:r>
              <w:r w:rsidR="00454E1E" w:rsidRPr="00E44527">
                <w:rPr>
                  <w:rStyle w:val="Hyperlink"/>
                  <w:sz w:val="21"/>
                  <w:szCs w:val="21"/>
                </w:rPr>
                <w:t xml:space="preserve"> 2015</w:t>
              </w:r>
            </w:hyperlink>
          </w:p>
          <w:p w14:paraId="73F4D10E" w14:textId="77777777" w:rsidR="00513299" w:rsidRPr="00E44527" w:rsidRDefault="00513299" w:rsidP="00513299">
            <w:pPr>
              <w:rPr>
                <w:sz w:val="21"/>
                <w:szCs w:val="21"/>
              </w:rPr>
            </w:pPr>
            <w:r w:rsidRPr="00E44527">
              <w:rPr>
                <w:sz w:val="21"/>
                <w:szCs w:val="21"/>
              </w:rPr>
              <w:t>Assessment methods and collection of evidence will involve application of knowledge and skills to Asian business practice workplaces or simulated environments.</w:t>
            </w:r>
          </w:p>
          <w:p w14:paraId="1204F44F" w14:textId="77777777" w:rsidR="00513299" w:rsidRPr="00E44527" w:rsidRDefault="00513299" w:rsidP="00513299">
            <w:pPr>
              <w:rPr>
                <w:sz w:val="21"/>
                <w:szCs w:val="21"/>
              </w:rPr>
            </w:pPr>
            <w:r w:rsidRPr="00E44527">
              <w:rPr>
                <w:sz w:val="21"/>
                <w:szCs w:val="21"/>
              </w:rPr>
              <w:t>All assessment activities will be related to an Asian business context.</w:t>
            </w:r>
          </w:p>
          <w:p w14:paraId="631D35AA" w14:textId="77777777" w:rsidR="00513299" w:rsidRPr="00E44527" w:rsidRDefault="00513299" w:rsidP="00513299">
            <w:pPr>
              <w:rPr>
                <w:sz w:val="21"/>
                <w:szCs w:val="21"/>
              </w:rPr>
            </w:pPr>
            <w:r w:rsidRPr="00E44527">
              <w:rPr>
                <w:sz w:val="21"/>
                <w:szCs w:val="21"/>
              </w:rPr>
              <w:t>A range of assessment methods will be used,  such as:</w:t>
            </w:r>
          </w:p>
          <w:p w14:paraId="72A0B916"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action learning projects in real, or simulated, international business settings</w:t>
            </w:r>
          </w:p>
          <w:p w14:paraId="1AE96446"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research projects in a range of areas of Asian interest</w:t>
            </w:r>
          </w:p>
          <w:p w14:paraId="06B89ED6"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portfolio development and presentation</w:t>
            </w:r>
          </w:p>
          <w:p w14:paraId="73B21D34"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 xml:space="preserve">practical demonstration of skills </w:t>
            </w:r>
          </w:p>
          <w:p w14:paraId="13174D34"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case studies and scenarios, including fact situations</w:t>
            </w:r>
          </w:p>
          <w:p w14:paraId="7FF97A5C"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observation</w:t>
            </w:r>
          </w:p>
          <w:p w14:paraId="20D81DA6"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written and direct questioning / tests and examinations</w:t>
            </w:r>
          </w:p>
          <w:p w14:paraId="1DF63775"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review of information produced by the candidate and provided to the work group</w:t>
            </w:r>
          </w:p>
          <w:p w14:paraId="09BA484B"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review of verified records and reports generated by the candidate</w:t>
            </w:r>
          </w:p>
          <w:p w14:paraId="616F93B1" w14:textId="547772CD" w:rsidR="00513299" w:rsidRPr="00E44527" w:rsidRDefault="00513299" w:rsidP="00513299">
            <w:pPr>
              <w:rPr>
                <w:sz w:val="21"/>
                <w:szCs w:val="21"/>
              </w:rPr>
            </w:pPr>
            <w:r w:rsidRPr="00E44527">
              <w:rPr>
                <w:sz w:val="21"/>
                <w:szCs w:val="21"/>
              </w:rPr>
              <w:t xml:space="preserve">Consistent with Standard 1, Element 5 of the </w:t>
            </w:r>
            <w:hyperlink r:id="rId33" w:history="1">
              <w:r w:rsidR="00D95822" w:rsidRPr="00E44527">
                <w:rPr>
                  <w:color w:val="0000FF"/>
                  <w:sz w:val="21"/>
                  <w:szCs w:val="21"/>
                  <w:u w:val="single"/>
                </w:rPr>
                <w:t>AQTF User guides to the Essential Conditions and Standards for Initial/Continuing Registration:</w:t>
              </w:r>
            </w:hyperlink>
            <w:r w:rsidR="00D95822" w:rsidRPr="00E44527">
              <w:rPr>
                <w:sz w:val="21"/>
                <w:szCs w:val="21"/>
              </w:rPr>
              <w:t xml:space="preserve"> </w:t>
            </w:r>
            <w:r w:rsidRPr="00E44527">
              <w:rPr>
                <w:sz w:val="21"/>
                <w:szCs w:val="21"/>
              </w:rPr>
              <w:t xml:space="preserve">or Clause 1.9 of the </w:t>
            </w:r>
            <w:hyperlink r:id="rId34" w:history="1">
              <w:r w:rsidRPr="00E44527">
                <w:rPr>
                  <w:rStyle w:val="Hyperlink"/>
                  <w:i/>
                  <w:sz w:val="21"/>
                  <w:szCs w:val="21"/>
                </w:rPr>
                <w:t>Standards for Registered Training</w:t>
              </w:r>
              <w:r w:rsidRPr="00E44527">
                <w:rPr>
                  <w:rStyle w:val="Hyperlink"/>
                  <w:sz w:val="21"/>
                  <w:szCs w:val="21"/>
                </w:rPr>
                <w:t xml:space="preserve"> </w:t>
              </w:r>
              <w:r w:rsidRPr="00E44527">
                <w:rPr>
                  <w:rStyle w:val="Hyperlink"/>
                  <w:i/>
                  <w:sz w:val="21"/>
                  <w:szCs w:val="21"/>
                </w:rPr>
                <w:t>Organisations (SRTOs) 2015</w:t>
              </w:r>
            </w:hyperlink>
            <w:r w:rsidRPr="00E44527">
              <w:rPr>
                <w:sz w:val="21"/>
                <w:szCs w:val="21"/>
              </w:rPr>
              <w:t>, RTOs must ensure that Recognition of Prior Learning (RPL) is offered to all applicants in determining competency for Credit.</w:t>
            </w:r>
          </w:p>
          <w:p w14:paraId="1081C558" w14:textId="77777777" w:rsidR="00513299" w:rsidRPr="00E44527" w:rsidRDefault="00513299" w:rsidP="00513299">
            <w:pPr>
              <w:rPr>
                <w:sz w:val="21"/>
                <w:szCs w:val="21"/>
              </w:rPr>
            </w:pPr>
            <w:r w:rsidRPr="00E44527">
              <w:rPr>
                <w:sz w:val="21"/>
                <w:szCs w:val="21"/>
              </w:rPr>
              <w:t>There is no mandatory workplace assessment.</w:t>
            </w:r>
          </w:p>
        </w:tc>
      </w:tr>
      <w:tr w:rsidR="00513299" w:rsidRPr="00E44527" w14:paraId="5CAAC5D8" w14:textId="77777777" w:rsidTr="005E5801">
        <w:trPr>
          <w:trHeight w:val="433"/>
        </w:trPr>
        <w:tc>
          <w:tcPr>
            <w:tcW w:w="3231" w:type="dxa"/>
            <w:gridSpan w:val="2"/>
          </w:tcPr>
          <w:p w14:paraId="0D018EC4" w14:textId="77777777" w:rsidR="00513299" w:rsidRPr="00E44527" w:rsidRDefault="00513299" w:rsidP="00795DDB">
            <w:pPr>
              <w:pStyle w:val="Subheading2"/>
              <w:rPr>
                <w:sz w:val="21"/>
                <w:szCs w:val="21"/>
              </w:rPr>
            </w:pPr>
            <w:bookmarkStart w:id="62" w:name="_Toc425155134"/>
            <w:r w:rsidRPr="00E44527">
              <w:rPr>
                <w:sz w:val="21"/>
                <w:szCs w:val="21"/>
              </w:rPr>
              <w:t>6.2</w:t>
            </w:r>
            <w:r w:rsidRPr="00E44527">
              <w:rPr>
                <w:sz w:val="21"/>
                <w:szCs w:val="21"/>
              </w:rPr>
              <w:tab/>
              <w:t>Assessor competencies</w:t>
            </w:r>
            <w:bookmarkEnd w:id="62"/>
            <w:r w:rsidRPr="00E44527">
              <w:rPr>
                <w:sz w:val="21"/>
                <w:szCs w:val="21"/>
              </w:rPr>
              <w:t xml:space="preserve"> </w:t>
            </w:r>
          </w:p>
        </w:tc>
        <w:tc>
          <w:tcPr>
            <w:tcW w:w="6790" w:type="dxa"/>
            <w:gridSpan w:val="2"/>
          </w:tcPr>
          <w:p w14:paraId="0FCEBA71" w14:textId="77777777" w:rsidR="00513299" w:rsidRPr="00E44527" w:rsidRDefault="00513299" w:rsidP="00513299">
            <w:pPr>
              <w:spacing w:before="0" w:after="80"/>
              <w:rPr>
                <w:i/>
                <w:sz w:val="17"/>
                <w:szCs w:val="17"/>
              </w:rPr>
            </w:pPr>
            <w:r w:rsidRPr="00E44527">
              <w:rPr>
                <w:i/>
                <w:sz w:val="17"/>
                <w:szCs w:val="17"/>
              </w:rPr>
              <w:t>Standard 12 AQTF Standards for Accredited Courses</w:t>
            </w:r>
          </w:p>
          <w:p w14:paraId="08D32E3C" w14:textId="77777777" w:rsidR="00513299" w:rsidRPr="00E44527" w:rsidRDefault="00513299" w:rsidP="00513299">
            <w:pPr>
              <w:rPr>
                <w:sz w:val="21"/>
                <w:szCs w:val="21"/>
              </w:rPr>
            </w:pPr>
            <w:r w:rsidRPr="00E44527">
              <w:rPr>
                <w:sz w:val="21"/>
                <w:szCs w:val="21"/>
              </w:rPr>
              <w:t xml:space="preserve">The </w:t>
            </w:r>
            <w:r w:rsidRPr="00E44527">
              <w:rPr>
                <w:i/>
                <w:sz w:val="21"/>
                <w:szCs w:val="21"/>
              </w:rPr>
              <w:t xml:space="preserve">Australian Quality Training Framework Essential Conditions and Standards for Initial/Continuing Registration, </w:t>
            </w:r>
            <w:r w:rsidRPr="00E44527">
              <w:rPr>
                <w:sz w:val="21"/>
                <w:szCs w:val="21"/>
              </w:rPr>
              <w:t xml:space="preserve">Standard 1.4 states the requirements for the competence of persons assessing the course  See </w:t>
            </w:r>
            <w:hyperlink r:id="rId35" w:history="1">
              <w:r w:rsidRPr="00E44527">
                <w:rPr>
                  <w:color w:val="0000FF"/>
                  <w:sz w:val="21"/>
                  <w:szCs w:val="21"/>
                  <w:u w:val="single"/>
                </w:rPr>
                <w:t>AQTF User guides to the Essential Conditions and Standards for Initial/Continuing Registration:</w:t>
              </w:r>
            </w:hyperlink>
            <w:r w:rsidRPr="00E44527">
              <w:rPr>
                <w:sz w:val="21"/>
                <w:szCs w:val="21"/>
              </w:rPr>
              <w:t xml:space="preserve"> or</w:t>
            </w:r>
          </w:p>
          <w:p w14:paraId="28A17B94" w14:textId="38045769" w:rsidR="00513299" w:rsidRPr="00E44527" w:rsidRDefault="00513299" w:rsidP="00513299">
            <w:pPr>
              <w:rPr>
                <w:sz w:val="21"/>
                <w:szCs w:val="21"/>
              </w:rPr>
            </w:pPr>
            <w:r w:rsidRPr="00E44527">
              <w:rPr>
                <w:sz w:val="21"/>
                <w:szCs w:val="21"/>
              </w:rPr>
              <w:t xml:space="preserve">Standard 1: Clauses 1.1 3,1.14, 1.15, 1.16,and 1.17 of the </w:t>
            </w:r>
            <w:hyperlink r:id="rId36" w:history="1">
              <w:r w:rsidRPr="00E44527">
                <w:rPr>
                  <w:rStyle w:val="Hyperlink"/>
                  <w:sz w:val="21"/>
                  <w:szCs w:val="21"/>
                </w:rPr>
                <w:t>Standards for Registered Training Organisations (SRTOs)</w:t>
              </w:r>
            </w:hyperlink>
            <w:r w:rsidR="00DB0428" w:rsidRPr="00E44527">
              <w:rPr>
                <w:rStyle w:val="Hyperlink"/>
                <w:sz w:val="21"/>
                <w:szCs w:val="21"/>
              </w:rPr>
              <w:t xml:space="preserve"> 2015</w:t>
            </w:r>
          </w:p>
          <w:p w14:paraId="1E7DD6EB" w14:textId="4C7B3807" w:rsidR="00513299" w:rsidRPr="00E44527" w:rsidRDefault="00513299" w:rsidP="00513299">
            <w:pPr>
              <w:tabs>
                <w:tab w:val="left" w:pos="481"/>
              </w:tabs>
              <w:spacing w:before="240" w:after="240"/>
              <w:rPr>
                <w:rFonts w:ascii="Arial" w:hAnsi="Arial" w:cs="Arial"/>
                <w:i/>
                <w:color w:val="0070C0"/>
                <w:sz w:val="21"/>
                <w:szCs w:val="21"/>
              </w:rPr>
            </w:pPr>
          </w:p>
        </w:tc>
      </w:tr>
      <w:tr w:rsidR="00513299" w:rsidRPr="00E44527" w14:paraId="4CA44E4F" w14:textId="77777777" w:rsidTr="005E5801">
        <w:tc>
          <w:tcPr>
            <w:tcW w:w="3231" w:type="dxa"/>
            <w:gridSpan w:val="2"/>
            <w:shd w:val="clear" w:color="auto" w:fill="DBE5F1"/>
          </w:tcPr>
          <w:p w14:paraId="1E74CC75" w14:textId="77777777" w:rsidR="00513299" w:rsidRPr="00E44527" w:rsidRDefault="00513299" w:rsidP="00795DDB">
            <w:pPr>
              <w:pStyle w:val="Subheading10"/>
              <w:rPr>
                <w:sz w:val="21"/>
                <w:szCs w:val="21"/>
              </w:rPr>
            </w:pPr>
            <w:bookmarkStart w:id="63" w:name="_Toc418515926"/>
            <w:bookmarkStart w:id="64" w:name="_Toc425155135"/>
            <w:r w:rsidRPr="00E44527">
              <w:rPr>
                <w:sz w:val="21"/>
                <w:szCs w:val="21"/>
              </w:rPr>
              <w:t>7</w:t>
            </w:r>
            <w:r w:rsidRPr="00E44527">
              <w:rPr>
                <w:sz w:val="21"/>
                <w:szCs w:val="21"/>
              </w:rPr>
              <w:tab/>
              <w:t>Delivery</w:t>
            </w:r>
            <w:bookmarkEnd w:id="63"/>
            <w:bookmarkEnd w:id="64"/>
          </w:p>
        </w:tc>
        <w:tc>
          <w:tcPr>
            <w:tcW w:w="6790" w:type="dxa"/>
            <w:gridSpan w:val="2"/>
            <w:shd w:val="clear" w:color="auto" w:fill="DBE5F1"/>
            <w:vAlign w:val="center"/>
          </w:tcPr>
          <w:p w14:paraId="01D467F2" w14:textId="77777777" w:rsidR="00513299" w:rsidRPr="00E44527" w:rsidRDefault="00513299" w:rsidP="00513299">
            <w:pPr>
              <w:spacing w:before="0" w:after="0"/>
              <w:rPr>
                <w:i/>
                <w:sz w:val="17"/>
                <w:szCs w:val="17"/>
              </w:rPr>
            </w:pPr>
            <w:r w:rsidRPr="00E44527">
              <w:rPr>
                <w:i/>
                <w:sz w:val="17"/>
                <w:szCs w:val="17"/>
              </w:rPr>
              <w:t>Standards 11 and 12 AQTF Standards for Accredited Courses</w:t>
            </w:r>
          </w:p>
        </w:tc>
      </w:tr>
      <w:tr w:rsidR="00513299" w:rsidRPr="00E44527" w14:paraId="525DF246" w14:textId="77777777" w:rsidTr="005E5801">
        <w:tc>
          <w:tcPr>
            <w:tcW w:w="3231" w:type="dxa"/>
            <w:gridSpan w:val="2"/>
          </w:tcPr>
          <w:p w14:paraId="565D0AA9" w14:textId="77777777" w:rsidR="00513299" w:rsidRPr="00E44527" w:rsidRDefault="00513299" w:rsidP="00795DDB">
            <w:pPr>
              <w:pStyle w:val="Subheading2"/>
              <w:rPr>
                <w:sz w:val="21"/>
                <w:szCs w:val="21"/>
              </w:rPr>
            </w:pPr>
            <w:bookmarkStart w:id="65" w:name="_Toc418515927"/>
            <w:bookmarkStart w:id="66" w:name="_Toc425155136"/>
            <w:r w:rsidRPr="00E44527">
              <w:rPr>
                <w:sz w:val="21"/>
                <w:szCs w:val="21"/>
              </w:rPr>
              <w:t>7.1</w:t>
            </w:r>
            <w:r w:rsidRPr="00E44527">
              <w:rPr>
                <w:sz w:val="21"/>
                <w:szCs w:val="21"/>
              </w:rPr>
              <w:tab/>
              <w:t>Delivery modes</w:t>
            </w:r>
            <w:bookmarkEnd w:id="65"/>
            <w:bookmarkEnd w:id="66"/>
            <w:r w:rsidRPr="00E44527">
              <w:rPr>
                <w:sz w:val="21"/>
                <w:szCs w:val="21"/>
              </w:rPr>
              <w:t xml:space="preserve"> </w:t>
            </w:r>
          </w:p>
        </w:tc>
        <w:tc>
          <w:tcPr>
            <w:tcW w:w="6790" w:type="dxa"/>
            <w:gridSpan w:val="2"/>
          </w:tcPr>
          <w:p w14:paraId="4A6EDDB2" w14:textId="77777777" w:rsidR="00513299" w:rsidRPr="00E44527" w:rsidRDefault="00513299" w:rsidP="00513299">
            <w:pPr>
              <w:spacing w:before="0" w:after="0"/>
              <w:rPr>
                <w:i/>
                <w:sz w:val="17"/>
                <w:szCs w:val="17"/>
              </w:rPr>
            </w:pPr>
            <w:r w:rsidRPr="00E44527">
              <w:rPr>
                <w:i/>
                <w:sz w:val="17"/>
                <w:szCs w:val="17"/>
              </w:rPr>
              <w:t>Standard 11 AQTF Standards for Accredited Courses</w:t>
            </w:r>
          </w:p>
          <w:p w14:paraId="248375D0" w14:textId="0A85010D" w:rsidR="00513299" w:rsidRPr="00E44527" w:rsidRDefault="00513299" w:rsidP="00513299">
            <w:pPr>
              <w:rPr>
                <w:sz w:val="21"/>
                <w:szCs w:val="21"/>
              </w:rPr>
            </w:pPr>
            <w:r w:rsidRPr="00E44527">
              <w:rPr>
                <w:sz w:val="21"/>
                <w:szCs w:val="21"/>
              </w:rPr>
              <w:t xml:space="preserve">Delivery of units of competency will take into consideration the individual needs of students and </w:t>
            </w:r>
            <w:r w:rsidR="008C6C1C" w:rsidRPr="00E44527">
              <w:rPr>
                <w:sz w:val="21"/>
                <w:szCs w:val="21"/>
              </w:rPr>
              <w:t>include a range of delivery modes such as</w:t>
            </w:r>
            <w:r w:rsidRPr="00E44527">
              <w:rPr>
                <w:sz w:val="21"/>
                <w:szCs w:val="21"/>
              </w:rPr>
              <w:t>:</w:t>
            </w:r>
          </w:p>
          <w:p w14:paraId="624B7697"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 xml:space="preserve">workshops </w:t>
            </w:r>
          </w:p>
          <w:p w14:paraId="04116A62"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individual assignments</w:t>
            </w:r>
          </w:p>
          <w:p w14:paraId="2B2AD7D1"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 xml:space="preserve">team-based assignments </w:t>
            </w:r>
          </w:p>
          <w:p w14:paraId="25A638D4"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use of case studies</w:t>
            </w:r>
          </w:p>
          <w:p w14:paraId="74DEF6ED"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 xml:space="preserve">applied learning in the workplace  or simulated international business environment </w:t>
            </w:r>
          </w:p>
          <w:p w14:paraId="28B3E11A"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multi-media presentations and classroom instruction</w:t>
            </w:r>
          </w:p>
          <w:p w14:paraId="17CF77CB"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industry guest speakers</w:t>
            </w:r>
          </w:p>
          <w:p w14:paraId="0D3355F4"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group discussion</w:t>
            </w:r>
          </w:p>
          <w:p w14:paraId="057535C1" w14:textId="5163341C" w:rsidR="00513299" w:rsidRPr="00E44527" w:rsidRDefault="00513299" w:rsidP="00513299">
            <w:pPr>
              <w:rPr>
                <w:i/>
                <w:sz w:val="21"/>
                <w:szCs w:val="21"/>
              </w:rPr>
            </w:pPr>
            <w:r w:rsidRPr="00E44527">
              <w:rPr>
                <w:sz w:val="21"/>
                <w:szCs w:val="21"/>
              </w:rPr>
              <w:t>Learners may be supported through: on-line (internet, social media, email and telephon</w:t>
            </w:r>
            <w:r w:rsidR="008C6C1C" w:rsidRPr="00E44527">
              <w:rPr>
                <w:sz w:val="21"/>
                <w:szCs w:val="21"/>
              </w:rPr>
              <w:t>e</w:t>
            </w:r>
            <w:r w:rsidRPr="00E44527">
              <w:rPr>
                <w:sz w:val="21"/>
                <w:szCs w:val="21"/>
              </w:rPr>
              <w:t xml:space="preserve">); face-to-face conferencing, mentoring and interviews; ad hoc arrangements, and regular progress monitoring, particularly for practical work. </w:t>
            </w:r>
          </w:p>
          <w:p w14:paraId="7C9BE4DB" w14:textId="77777777" w:rsidR="00513299" w:rsidRPr="00E44527" w:rsidRDefault="00513299" w:rsidP="00513299">
            <w:pPr>
              <w:rPr>
                <w:sz w:val="21"/>
                <w:szCs w:val="21"/>
              </w:rPr>
            </w:pPr>
            <w:r w:rsidRPr="00E44527">
              <w:rPr>
                <w:sz w:val="21"/>
                <w:szCs w:val="21"/>
              </w:rPr>
              <w:t>The course may be delivered part-time or full-time.</w:t>
            </w:r>
          </w:p>
          <w:p w14:paraId="03A7AB29" w14:textId="77777777" w:rsidR="00513299" w:rsidRPr="00E44527" w:rsidRDefault="00513299" w:rsidP="00513299">
            <w:pPr>
              <w:tabs>
                <w:tab w:val="left" w:pos="481"/>
              </w:tabs>
              <w:spacing w:before="240" w:after="240"/>
              <w:rPr>
                <w:rFonts w:ascii="Arial" w:hAnsi="Arial" w:cs="Arial"/>
                <w:i/>
                <w:color w:val="0070C0"/>
                <w:sz w:val="21"/>
                <w:szCs w:val="21"/>
              </w:rPr>
            </w:pPr>
            <w:r w:rsidRPr="00E44527">
              <w:rPr>
                <w:sz w:val="21"/>
                <w:szCs w:val="21"/>
              </w:rPr>
              <w:t>There is no mandatory workplace delivery.</w:t>
            </w:r>
          </w:p>
        </w:tc>
      </w:tr>
      <w:tr w:rsidR="00513299" w:rsidRPr="00E44527" w14:paraId="59F7FD79" w14:textId="77777777" w:rsidTr="005E5801">
        <w:tc>
          <w:tcPr>
            <w:tcW w:w="3231" w:type="dxa"/>
            <w:gridSpan w:val="2"/>
          </w:tcPr>
          <w:p w14:paraId="792451F9" w14:textId="77777777" w:rsidR="00513299" w:rsidRPr="00E44527" w:rsidRDefault="00513299" w:rsidP="00795DDB">
            <w:pPr>
              <w:pStyle w:val="Subheading2"/>
              <w:rPr>
                <w:sz w:val="21"/>
                <w:szCs w:val="21"/>
              </w:rPr>
            </w:pPr>
            <w:bookmarkStart w:id="67" w:name="_Toc418515928"/>
            <w:bookmarkStart w:id="68" w:name="_Toc425155137"/>
            <w:r w:rsidRPr="00E44527">
              <w:rPr>
                <w:sz w:val="21"/>
                <w:szCs w:val="21"/>
              </w:rPr>
              <w:t>7.2</w:t>
            </w:r>
            <w:r w:rsidRPr="00E44527">
              <w:rPr>
                <w:sz w:val="21"/>
                <w:szCs w:val="21"/>
              </w:rPr>
              <w:tab/>
              <w:t>Resources</w:t>
            </w:r>
            <w:bookmarkEnd w:id="67"/>
            <w:bookmarkEnd w:id="68"/>
            <w:r w:rsidRPr="00E44527">
              <w:rPr>
                <w:sz w:val="21"/>
                <w:szCs w:val="21"/>
              </w:rPr>
              <w:t xml:space="preserve"> </w:t>
            </w:r>
          </w:p>
        </w:tc>
        <w:tc>
          <w:tcPr>
            <w:tcW w:w="6790" w:type="dxa"/>
            <w:gridSpan w:val="2"/>
          </w:tcPr>
          <w:p w14:paraId="0169C8E7" w14:textId="77777777" w:rsidR="00513299" w:rsidRPr="00E44527" w:rsidRDefault="00513299" w:rsidP="00513299">
            <w:pPr>
              <w:spacing w:before="0" w:after="0"/>
              <w:rPr>
                <w:i/>
                <w:sz w:val="17"/>
                <w:szCs w:val="17"/>
              </w:rPr>
            </w:pPr>
            <w:r w:rsidRPr="00E44527">
              <w:rPr>
                <w:i/>
                <w:sz w:val="17"/>
                <w:szCs w:val="17"/>
              </w:rPr>
              <w:t>Standard 12 AQTF Standards for Accredited Courses</w:t>
            </w:r>
          </w:p>
          <w:p w14:paraId="524CFABE" w14:textId="77777777" w:rsidR="00513299" w:rsidRPr="00E44527" w:rsidRDefault="00513299" w:rsidP="00513299">
            <w:pPr>
              <w:rPr>
                <w:rFonts w:cs="Arial"/>
                <w:sz w:val="21"/>
                <w:szCs w:val="21"/>
              </w:rPr>
            </w:pPr>
            <w:r w:rsidRPr="00E44527">
              <w:rPr>
                <w:rFonts w:cs="Arial"/>
                <w:sz w:val="21"/>
                <w:szCs w:val="21"/>
              </w:rPr>
              <w:t>Resources include:</w:t>
            </w:r>
          </w:p>
          <w:p w14:paraId="14B26BAC" w14:textId="4F822661" w:rsidR="00513299" w:rsidRPr="00E44527" w:rsidRDefault="00513299" w:rsidP="00F0029C">
            <w:pPr>
              <w:pStyle w:val="ListParagraph"/>
              <w:numPr>
                <w:ilvl w:val="0"/>
                <w:numId w:val="45"/>
              </w:numPr>
              <w:ind w:left="638" w:hanging="425"/>
              <w:rPr>
                <w:sz w:val="21"/>
                <w:szCs w:val="21"/>
              </w:rPr>
            </w:pPr>
            <w:proofErr w:type="gramStart"/>
            <w:r w:rsidRPr="00E44527">
              <w:rPr>
                <w:sz w:val="21"/>
                <w:szCs w:val="21"/>
              </w:rPr>
              <w:t>teachers/trainers</w:t>
            </w:r>
            <w:proofErr w:type="gramEnd"/>
            <w:r w:rsidRPr="00E44527">
              <w:rPr>
                <w:sz w:val="21"/>
                <w:szCs w:val="21"/>
              </w:rPr>
              <w:t xml:space="preserve"> who meet the </w:t>
            </w:r>
            <w:r w:rsidRPr="00E44527">
              <w:rPr>
                <w:i/>
                <w:sz w:val="21"/>
                <w:szCs w:val="21"/>
              </w:rPr>
              <w:t xml:space="preserve">Australian Quality Training Framework Essential Conditions and Standards for Initial/Continuing Registration </w:t>
            </w:r>
            <w:r w:rsidRPr="00E44527">
              <w:rPr>
                <w:sz w:val="21"/>
                <w:szCs w:val="21"/>
              </w:rPr>
              <w:t xml:space="preserve">Standard 1.4. See  </w:t>
            </w:r>
            <w:hyperlink r:id="rId37" w:history="1">
              <w:r w:rsidRPr="00E44527">
                <w:rPr>
                  <w:color w:val="0000FF"/>
                  <w:sz w:val="21"/>
                  <w:szCs w:val="21"/>
                  <w:u w:val="single"/>
                </w:rPr>
                <w:t>AQTF User guides to the Essential Conditions and Standards for Initial/Continuing Registration</w:t>
              </w:r>
            </w:hyperlink>
            <w:r w:rsidRPr="00E44527">
              <w:rPr>
                <w:sz w:val="21"/>
                <w:szCs w:val="21"/>
              </w:rPr>
              <w:t xml:space="preserve">: or </w:t>
            </w:r>
          </w:p>
          <w:p w14:paraId="1BD97270" w14:textId="67B20A2B" w:rsidR="00513299" w:rsidRPr="00E44527" w:rsidRDefault="00513299" w:rsidP="00F0029C">
            <w:pPr>
              <w:pStyle w:val="ListParagraph"/>
              <w:numPr>
                <w:ilvl w:val="0"/>
                <w:numId w:val="45"/>
              </w:numPr>
              <w:ind w:left="638" w:hanging="425"/>
              <w:rPr>
                <w:sz w:val="21"/>
                <w:szCs w:val="21"/>
              </w:rPr>
            </w:pPr>
            <w:r w:rsidRPr="00E44527">
              <w:rPr>
                <w:sz w:val="21"/>
                <w:szCs w:val="21"/>
              </w:rPr>
              <w:t xml:space="preserve">Standard 1: Clauses 1.1 3,1.14, 1.15, 1.16,and 1.17 of the </w:t>
            </w:r>
            <w:hyperlink r:id="rId38" w:history="1">
              <w:r w:rsidRPr="00E44527">
                <w:rPr>
                  <w:rStyle w:val="Hyperlink"/>
                  <w:sz w:val="21"/>
                  <w:szCs w:val="21"/>
                </w:rPr>
                <w:t>Standards for Registered Training Organisations (SRTOs)</w:t>
              </w:r>
              <w:r w:rsidR="00762A48" w:rsidRPr="00E44527">
                <w:rPr>
                  <w:rStyle w:val="Hyperlink"/>
                  <w:sz w:val="21"/>
                  <w:szCs w:val="21"/>
                </w:rPr>
                <w:t xml:space="preserve"> 2015</w:t>
              </w:r>
            </w:hyperlink>
          </w:p>
          <w:p w14:paraId="6B08AD58" w14:textId="77777777" w:rsidR="00513299" w:rsidRPr="00E44527" w:rsidRDefault="00513299" w:rsidP="00F0029C">
            <w:pPr>
              <w:pStyle w:val="ListParagraph"/>
              <w:numPr>
                <w:ilvl w:val="0"/>
                <w:numId w:val="45"/>
              </w:numPr>
              <w:ind w:left="638" w:hanging="425"/>
              <w:rPr>
                <w:sz w:val="21"/>
                <w:szCs w:val="21"/>
              </w:rPr>
            </w:pPr>
            <w:r w:rsidRPr="00E44527">
              <w:rPr>
                <w:sz w:val="21"/>
                <w:szCs w:val="21"/>
              </w:rPr>
              <w:t>access to computers and internet</w:t>
            </w:r>
          </w:p>
          <w:p w14:paraId="25D1F977" w14:textId="77777777" w:rsidR="00513299" w:rsidRPr="00D12371" w:rsidRDefault="00513299" w:rsidP="00F0029C">
            <w:pPr>
              <w:pStyle w:val="ListParagraph"/>
              <w:numPr>
                <w:ilvl w:val="0"/>
                <w:numId w:val="45"/>
              </w:numPr>
              <w:ind w:left="638" w:hanging="425"/>
              <w:rPr>
                <w:rFonts w:ascii="Arial" w:hAnsi="Arial" w:cs="Arial"/>
                <w:i/>
                <w:color w:val="000000" w:themeColor="text1"/>
                <w:sz w:val="21"/>
                <w:szCs w:val="21"/>
              </w:rPr>
            </w:pPr>
            <w:r w:rsidRPr="00E44527">
              <w:rPr>
                <w:sz w:val="21"/>
                <w:szCs w:val="21"/>
              </w:rPr>
              <w:t>access to workplace or simulated international business environment</w:t>
            </w:r>
          </w:p>
          <w:p w14:paraId="46EF00A1" w14:textId="0C66BCD5" w:rsidR="009D37AA" w:rsidRPr="00E44527" w:rsidRDefault="009D37AA" w:rsidP="00F0029C">
            <w:pPr>
              <w:pStyle w:val="ListParagraph"/>
              <w:numPr>
                <w:ilvl w:val="0"/>
                <w:numId w:val="45"/>
              </w:numPr>
              <w:ind w:left="638" w:hanging="425"/>
              <w:rPr>
                <w:rFonts w:ascii="Arial" w:hAnsi="Arial" w:cs="Arial"/>
                <w:i/>
                <w:color w:val="0070C0"/>
                <w:sz w:val="21"/>
                <w:szCs w:val="21"/>
              </w:rPr>
            </w:pPr>
            <w:r w:rsidRPr="00E44527">
              <w:rPr>
                <w:sz w:val="21"/>
                <w:szCs w:val="21"/>
              </w:rPr>
              <w:t xml:space="preserve">access to relevant legislation, trade agreements, codes of conduct </w:t>
            </w:r>
            <w:proofErr w:type="spellStart"/>
            <w:r w:rsidRPr="00E44527">
              <w:rPr>
                <w:sz w:val="21"/>
                <w:szCs w:val="21"/>
              </w:rPr>
              <w:t>etc</w:t>
            </w:r>
            <w:proofErr w:type="spellEnd"/>
          </w:p>
        </w:tc>
      </w:tr>
      <w:tr w:rsidR="00513299" w:rsidRPr="00E44527" w14:paraId="1DA35ED8" w14:textId="77777777" w:rsidTr="005E5801">
        <w:tc>
          <w:tcPr>
            <w:tcW w:w="3231" w:type="dxa"/>
            <w:gridSpan w:val="2"/>
          </w:tcPr>
          <w:p w14:paraId="0D917C3D" w14:textId="77777777" w:rsidR="00513299" w:rsidRPr="00E44527" w:rsidRDefault="00513299" w:rsidP="00795DDB">
            <w:pPr>
              <w:pStyle w:val="Subheading10"/>
              <w:rPr>
                <w:sz w:val="21"/>
                <w:szCs w:val="21"/>
              </w:rPr>
            </w:pPr>
            <w:bookmarkStart w:id="69" w:name="_Toc418515929"/>
            <w:bookmarkStart w:id="70" w:name="_Toc425155138"/>
            <w:r w:rsidRPr="00E44527">
              <w:rPr>
                <w:sz w:val="21"/>
                <w:szCs w:val="21"/>
              </w:rPr>
              <w:t>8.  Pathways and articulation</w:t>
            </w:r>
            <w:bookmarkEnd w:id="69"/>
            <w:bookmarkEnd w:id="70"/>
            <w:r w:rsidRPr="00E44527">
              <w:rPr>
                <w:sz w:val="21"/>
                <w:szCs w:val="21"/>
              </w:rPr>
              <w:t xml:space="preserve"> </w:t>
            </w:r>
          </w:p>
        </w:tc>
        <w:tc>
          <w:tcPr>
            <w:tcW w:w="6790" w:type="dxa"/>
            <w:gridSpan w:val="2"/>
          </w:tcPr>
          <w:p w14:paraId="2157E7C2" w14:textId="77777777" w:rsidR="00513299" w:rsidRPr="00E44527" w:rsidRDefault="00513299" w:rsidP="00513299">
            <w:pPr>
              <w:spacing w:before="0" w:after="0"/>
              <w:rPr>
                <w:i/>
                <w:sz w:val="17"/>
                <w:szCs w:val="17"/>
              </w:rPr>
            </w:pPr>
            <w:r w:rsidRPr="00E44527">
              <w:rPr>
                <w:i/>
                <w:sz w:val="17"/>
                <w:szCs w:val="17"/>
              </w:rPr>
              <w:t>Standard 8 AQTF Standards for Accredited Courses</w:t>
            </w:r>
          </w:p>
          <w:p w14:paraId="4462CEC6" w14:textId="3CEA251A" w:rsidR="00513299" w:rsidRPr="00E44527" w:rsidRDefault="00513299" w:rsidP="00513299">
            <w:pPr>
              <w:tabs>
                <w:tab w:val="left" w:pos="487"/>
                <w:tab w:val="left" w:pos="532"/>
              </w:tabs>
              <w:spacing w:before="240" w:after="240"/>
              <w:ind w:left="51"/>
              <w:rPr>
                <w:rFonts w:ascii="Arial" w:hAnsi="Arial" w:cs="Arial"/>
                <w:i/>
                <w:color w:val="0070C0"/>
                <w:sz w:val="21"/>
                <w:szCs w:val="21"/>
              </w:rPr>
            </w:pPr>
            <w:r w:rsidRPr="00E44527">
              <w:rPr>
                <w:sz w:val="21"/>
                <w:szCs w:val="21"/>
              </w:rPr>
              <w:t>There are no formal articulation arrangements at present.</w:t>
            </w:r>
            <w:r w:rsidR="009D37AA" w:rsidRPr="00E44527">
              <w:rPr>
                <w:rFonts w:ascii="Arial" w:hAnsi="Arial"/>
                <w:sz w:val="22"/>
                <w:szCs w:val="22"/>
              </w:rPr>
              <w:t xml:space="preserve"> </w:t>
            </w:r>
            <w:r w:rsidR="009D37AA" w:rsidRPr="00E44527">
              <w:rPr>
                <w:rFonts w:asciiTheme="minorHAnsi" w:hAnsiTheme="minorHAnsi"/>
                <w:sz w:val="21"/>
                <w:szCs w:val="21"/>
              </w:rPr>
              <w:t>Individuals will receive credit for any units completed as part of this course if they enrol in further training where the units are part of the qualification.</w:t>
            </w:r>
          </w:p>
        </w:tc>
      </w:tr>
      <w:tr w:rsidR="00513299" w:rsidRPr="00E44527" w14:paraId="32920642" w14:textId="77777777" w:rsidTr="005E5801">
        <w:trPr>
          <w:cantSplit/>
        </w:trPr>
        <w:tc>
          <w:tcPr>
            <w:tcW w:w="3231" w:type="dxa"/>
            <w:gridSpan w:val="2"/>
          </w:tcPr>
          <w:p w14:paraId="1F7A40F0" w14:textId="77777777" w:rsidR="00513299" w:rsidRPr="00E44527" w:rsidRDefault="00513299" w:rsidP="00795DDB">
            <w:pPr>
              <w:pStyle w:val="Subheading10"/>
              <w:rPr>
                <w:sz w:val="21"/>
                <w:szCs w:val="21"/>
              </w:rPr>
            </w:pPr>
            <w:bookmarkStart w:id="71" w:name="_Toc418515930"/>
            <w:bookmarkStart w:id="72" w:name="_Toc425155139"/>
            <w:r w:rsidRPr="00E44527">
              <w:rPr>
                <w:sz w:val="21"/>
                <w:szCs w:val="21"/>
              </w:rPr>
              <w:t>9</w:t>
            </w:r>
            <w:r w:rsidRPr="00E44527">
              <w:rPr>
                <w:sz w:val="21"/>
                <w:szCs w:val="21"/>
              </w:rPr>
              <w:tab/>
              <w:t>Ongoing monitoring and evaluation</w:t>
            </w:r>
            <w:bookmarkEnd w:id="71"/>
            <w:bookmarkEnd w:id="72"/>
            <w:r w:rsidRPr="00E44527">
              <w:rPr>
                <w:sz w:val="21"/>
                <w:szCs w:val="21"/>
              </w:rPr>
              <w:t xml:space="preserve"> </w:t>
            </w:r>
          </w:p>
        </w:tc>
        <w:tc>
          <w:tcPr>
            <w:tcW w:w="6790" w:type="dxa"/>
            <w:gridSpan w:val="2"/>
          </w:tcPr>
          <w:p w14:paraId="301A0111" w14:textId="77777777" w:rsidR="00513299" w:rsidRPr="00E44527" w:rsidRDefault="00513299" w:rsidP="00513299">
            <w:pPr>
              <w:spacing w:before="0" w:after="0"/>
              <w:rPr>
                <w:i/>
                <w:sz w:val="17"/>
                <w:szCs w:val="17"/>
              </w:rPr>
            </w:pPr>
            <w:r w:rsidRPr="00E44527">
              <w:rPr>
                <w:i/>
                <w:sz w:val="17"/>
                <w:szCs w:val="17"/>
              </w:rPr>
              <w:t>Standard 13 AQTF Standards for Accredited Courses</w:t>
            </w:r>
          </w:p>
          <w:p w14:paraId="70A7C6C2" w14:textId="02E3D013" w:rsidR="00513299" w:rsidRPr="00E44527" w:rsidRDefault="00513299" w:rsidP="00513299">
            <w:pPr>
              <w:rPr>
                <w:rFonts w:cs="Arial"/>
                <w:b/>
                <w:i/>
                <w:sz w:val="16"/>
                <w:szCs w:val="16"/>
              </w:rPr>
            </w:pPr>
            <w:r w:rsidRPr="00E44527">
              <w:rPr>
                <w:rFonts w:cs="Arial"/>
                <w:sz w:val="21"/>
                <w:szCs w:val="21"/>
              </w:rPr>
              <w:t xml:space="preserve">The Curriculum Maintenance Manager (CMM), Business Industries is responsible for monitoring and evaluation of </w:t>
            </w:r>
            <w:r w:rsidR="00EA397B" w:rsidRPr="00D12371">
              <w:rPr>
                <w:rFonts w:cs="Arial"/>
                <w:b/>
                <w:sz w:val="21"/>
                <w:szCs w:val="21"/>
              </w:rPr>
              <w:t>22299VIC</w:t>
            </w:r>
            <w:r w:rsidRPr="00E44527">
              <w:rPr>
                <w:rFonts w:cs="Arial"/>
                <w:sz w:val="21"/>
                <w:szCs w:val="21"/>
              </w:rPr>
              <w:t xml:space="preserve"> </w:t>
            </w:r>
            <w:r w:rsidRPr="00E44527">
              <w:rPr>
                <w:rFonts w:cs="Arial"/>
                <w:b/>
                <w:sz w:val="21"/>
                <w:szCs w:val="21"/>
              </w:rPr>
              <w:t>Course in Building Business Capability in Asia</w:t>
            </w:r>
            <w:r w:rsidRPr="00E44527">
              <w:rPr>
                <w:b/>
                <w:sz w:val="21"/>
                <w:szCs w:val="21"/>
              </w:rPr>
              <w:t>.</w:t>
            </w:r>
          </w:p>
          <w:p w14:paraId="6F80FBA8" w14:textId="63FD46A7" w:rsidR="00513299" w:rsidRPr="00E44527" w:rsidRDefault="00EA397B" w:rsidP="00513299">
            <w:pPr>
              <w:rPr>
                <w:rFonts w:cs="Arial"/>
                <w:b/>
                <w:i/>
                <w:sz w:val="16"/>
                <w:szCs w:val="16"/>
              </w:rPr>
            </w:pPr>
            <w:r w:rsidRPr="00D12371">
              <w:rPr>
                <w:rFonts w:cs="Arial"/>
                <w:b/>
                <w:sz w:val="21"/>
                <w:szCs w:val="21"/>
              </w:rPr>
              <w:t>22299VIC</w:t>
            </w:r>
            <w:r w:rsidR="00513299" w:rsidRPr="00E44527">
              <w:rPr>
                <w:rFonts w:cs="Arial"/>
                <w:sz w:val="21"/>
                <w:szCs w:val="21"/>
              </w:rPr>
              <w:t xml:space="preserve"> </w:t>
            </w:r>
            <w:r w:rsidR="00513299" w:rsidRPr="00E44527">
              <w:rPr>
                <w:rFonts w:cs="Arial"/>
                <w:b/>
                <w:sz w:val="21"/>
                <w:szCs w:val="21"/>
              </w:rPr>
              <w:t>Course in Building Business Capability in Asia</w:t>
            </w:r>
            <w:r w:rsidR="00513299" w:rsidRPr="00E44527">
              <w:rPr>
                <w:rFonts w:cs="Arial"/>
                <w:sz w:val="21"/>
                <w:szCs w:val="21"/>
              </w:rPr>
              <w:t xml:space="preserve"> will be reviewed at mid-point of accreditation period.  Evaluations will involve consultation with:</w:t>
            </w:r>
          </w:p>
          <w:p w14:paraId="42434D8C" w14:textId="77777777" w:rsidR="00513299" w:rsidRPr="00E44527" w:rsidRDefault="00513299" w:rsidP="00F0029C">
            <w:pPr>
              <w:pStyle w:val="ListParagraph"/>
              <w:numPr>
                <w:ilvl w:val="0"/>
                <w:numId w:val="44"/>
              </w:numPr>
              <w:ind w:left="638" w:hanging="567"/>
              <w:rPr>
                <w:sz w:val="21"/>
                <w:szCs w:val="21"/>
              </w:rPr>
            </w:pPr>
            <w:r w:rsidRPr="00E44527">
              <w:rPr>
                <w:sz w:val="21"/>
                <w:szCs w:val="21"/>
              </w:rPr>
              <w:t xml:space="preserve">course participants  </w:t>
            </w:r>
          </w:p>
          <w:p w14:paraId="2B02D4E5" w14:textId="77777777" w:rsidR="00513299" w:rsidRPr="00E44527" w:rsidRDefault="00513299" w:rsidP="00F0029C">
            <w:pPr>
              <w:pStyle w:val="ListParagraph"/>
              <w:numPr>
                <w:ilvl w:val="0"/>
                <w:numId w:val="44"/>
              </w:numPr>
              <w:ind w:left="638" w:hanging="567"/>
              <w:rPr>
                <w:sz w:val="21"/>
                <w:szCs w:val="21"/>
              </w:rPr>
            </w:pPr>
            <w:r w:rsidRPr="00E44527">
              <w:rPr>
                <w:sz w:val="21"/>
                <w:szCs w:val="21"/>
              </w:rPr>
              <w:t xml:space="preserve">Asian business industry representatives </w:t>
            </w:r>
          </w:p>
          <w:p w14:paraId="26AE1149" w14:textId="77777777" w:rsidR="00513299" w:rsidRPr="00E44527" w:rsidRDefault="00513299" w:rsidP="00F0029C">
            <w:pPr>
              <w:pStyle w:val="ListParagraph"/>
              <w:numPr>
                <w:ilvl w:val="0"/>
                <w:numId w:val="44"/>
              </w:numPr>
              <w:ind w:left="638" w:hanging="567"/>
              <w:rPr>
                <w:sz w:val="21"/>
                <w:szCs w:val="21"/>
              </w:rPr>
            </w:pPr>
            <w:proofErr w:type="spellStart"/>
            <w:r w:rsidRPr="00E44527">
              <w:rPr>
                <w:sz w:val="21"/>
                <w:szCs w:val="21"/>
              </w:rPr>
              <w:t>Asialink</w:t>
            </w:r>
            <w:proofErr w:type="spellEnd"/>
            <w:r w:rsidRPr="00E44527">
              <w:rPr>
                <w:sz w:val="21"/>
                <w:szCs w:val="21"/>
              </w:rPr>
              <w:t xml:space="preserve"> teaching staff</w:t>
            </w:r>
          </w:p>
          <w:p w14:paraId="7ED9EAEB" w14:textId="77777777" w:rsidR="00513299" w:rsidRPr="00E44527" w:rsidRDefault="00513299" w:rsidP="00F0029C">
            <w:pPr>
              <w:pStyle w:val="ListParagraph"/>
              <w:numPr>
                <w:ilvl w:val="0"/>
                <w:numId w:val="44"/>
              </w:numPr>
              <w:ind w:left="638" w:hanging="567"/>
              <w:rPr>
                <w:sz w:val="21"/>
                <w:szCs w:val="21"/>
              </w:rPr>
            </w:pPr>
            <w:r w:rsidRPr="00E44527">
              <w:rPr>
                <w:sz w:val="21"/>
                <w:szCs w:val="21"/>
              </w:rPr>
              <w:t>assessors</w:t>
            </w:r>
          </w:p>
          <w:p w14:paraId="09162B91" w14:textId="77777777" w:rsidR="00513299" w:rsidRPr="00E44527" w:rsidRDefault="00513299" w:rsidP="00513299">
            <w:pPr>
              <w:rPr>
                <w:sz w:val="21"/>
                <w:szCs w:val="21"/>
              </w:rPr>
            </w:pPr>
            <w:r w:rsidRPr="00E44527">
              <w:rPr>
                <w:sz w:val="21"/>
                <w:szCs w:val="21"/>
              </w:rPr>
              <w:t>Any significant changes to the course resulting from course monitoring and evaluation procedures will be reported to the VRQA through a formal amendment process.</w:t>
            </w:r>
          </w:p>
        </w:tc>
      </w:tr>
    </w:tbl>
    <w:p w14:paraId="2706EEBD" w14:textId="77777777" w:rsidR="00513299" w:rsidRPr="00E44527" w:rsidRDefault="00513299" w:rsidP="00513299">
      <w:pPr>
        <w:spacing w:before="240"/>
        <w:rPr>
          <w:rFonts w:ascii="Arial" w:hAnsi="Arial" w:cs="Arial"/>
          <w:b/>
          <w:sz w:val="21"/>
          <w:szCs w:val="21"/>
        </w:rPr>
      </w:pPr>
    </w:p>
    <w:p w14:paraId="50019D8E" w14:textId="77777777" w:rsidR="00513299" w:rsidRPr="00E44527" w:rsidRDefault="00513299" w:rsidP="00513299">
      <w:pPr>
        <w:rPr>
          <w:rFonts w:ascii="Arial" w:hAnsi="Arial" w:cs="Arial"/>
          <w:b/>
          <w:sz w:val="21"/>
          <w:szCs w:val="21"/>
        </w:rPr>
        <w:sectPr w:rsidR="00513299" w:rsidRPr="00E44527" w:rsidSect="00034059">
          <w:headerReference w:type="even" r:id="rId39"/>
          <w:headerReference w:type="default" r:id="rId40"/>
          <w:footerReference w:type="default" r:id="rId41"/>
          <w:headerReference w:type="first" r:id="rId42"/>
          <w:pgSz w:w="11907" w:h="16840" w:code="9"/>
          <w:pgMar w:top="567" w:right="1134" w:bottom="1440" w:left="1134" w:header="709" w:footer="709" w:gutter="0"/>
          <w:pgNumType w:start="1"/>
          <w:cols w:space="708"/>
          <w:docGrid w:linePitch="360"/>
        </w:sectPr>
      </w:pPr>
    </w:p>
    <w:p w14:paraId="690622B5" w14:textId="77777777" w:rsidR="00513299" w:rsidRPr="00E44527" w:rsidRDefault="00513299" w:rsidP="00795DDB">
      <w:pPr>
        <w:pStyle w:val="Heading1"/>
        <w:rPr>
          <w:sz w:val="25"/>
          <w:szCs w:val="25"/>
        </w:rPr>
      </w:pPr>
      <w:bookmarkStart w:id="73" w:name="_Toc418515931"/>
      <w:bookmarkStart w:id="74" w:name="_Toc425155140"/>
      <w:bookmarkStart w:id="75" w:name="Appendix1"/>
      <w:r w:rsidRPr="00E44527">
        <w:rPr>
          <w:sz w:val="25"/>
          <w:szCs w:val="25"/>
        </w:rPr>
        <w:t>Appendix 1: Course content developed by stakeholders</w:t>
      </w:r>
      <w:bookmarkEnd w:id="73"/>
      <w:bookmarkEnd w:id="74"/>
    </w:p>
    <w:p w14:paraId="2B6E5697" w14:textId="77777777" w:rsidR="00513299" w:rsidRPr="00E44527" w:rsidRDefault="00513299" w:rsidP="00795DDB">
      <w:pPr>
        <w:pStyle w:val="Subheading2"/>
        <w:rPr>
          <w:sz w:val="21"/>
          <w:szCs w:val="21"/>
        </w:rPr>
      </w:pPr>
      <w:bookmarkStart w:id="76" w:name="_Toc418515932"/>
      <w:bookmarkStart w:id="77" w:name="_Toc425155141"/>
      <w:bookmarkEnd w:id="75"/>
      <w:r w:rsidRPr="00E44527">
        <w:rPr>
          <w:sz w:val="21"/>
          <w:szCs w:val="21"/>
        </w:rPr>
        <w:t>1.1</w:t>
      </w:r>
      <w:r w:rsidRPr="00E44527">
        <w:rPr>
          <w:sz w:val="21"/>
          <w:szCs w:val="21"/>
        </w:rPr>
        <w:tab/>
        <w:t>Labour market information / Job search</w:t>
      </w:r>
      <w:bookmarkEnd w:id="76"/>
      <w:bookmarkEnd w:id="77"/>
    </w:p>
    <w:p w14:paraId="42FCBAB8" w14:textId="77777777" w:rsidR="00513299" w:rsidRPr="00E44527" w:rsidRDefault="00513299" w:rsidP="00513299">
      <w:pPr>
        <w:spacing w:before="80" w:after="80"/>
        <w:jc w:val="both"/>
        <w:rPr>
          <w:sz w:val="21"/>
          <w:szCs w:val="21"/>
        </w:rPr>
      </w:pPr>
      <w:r w:rsidRPr="00E44527">
        <w:rPr>
          <w:sz w:val="21"/>
          <w:szCs w:val="21"/>
        </w:rPr>
        <w:t>Steering Committee and project team members have identified skills and knowledge areas required for practitioners in engaged in business in Asia. Anticipated employment outcomes are:</w:t>
      </w:r>
    </w:p>
    <w:tbl>
      <w:tblPr>
        <w:tblW w:w="0" w:type="auto"/>
        <w:tblLook w:val="04A0" w:firstRow="1" w:lastRow="0" w:firstColumn="1" w:lastColumn="0" w:noHBand="0" w:noVBand="1"/>
      </w:tblPr>
      <w:tblGrid>
        <w:gridCol w:w="4823"/>
        <w:gridCol w:w="4816"/>
      </w:tblGrid>
      <w:tr w:rsidR="00513299" w:rsidRPr="00E44527" w14:paraId="577B9840" w14:textId="77777777" w:rsidTr="00513299">
        <w:trPr>
          <w:trHeight w:val="1793"/>
        </w:trPr>
        <w:tc>
          <w:tcPr>
            <w:tcW w:w="4823" w:type="dxa"/>
            <w:shd w:val="clear" w:color="auto" w:fill="auto"/>
          </w:tcPr>
          <w:p w14:paraId="7493F2D7" w14:textId="77777777" w:rsidR="00513299" w:rsidRPr="00E44527" w:rsidRDefault="00513299" w:rsidP="001817E5">
            <w:pPr>
              <w:ind w:left="426" w:hanging="66"/>
              <w:rPr>
                <w:sz w:val="21"/>
                <w:szCs w:val="21"/>
              </w:rPr>
            </w:pPr>
            <w:r w:rsidRPr="00E44527">
              <w:rPr>
                <w:sz w:val="21"/>
                <w:szCs w:val="21"/>
              </w:rPr>
              <w:t>Sales coordination for products and services in Asia</w:t>
            </w:r>
          </w:p>
          <w:p w14:paraId="6AD825AD" w14:textId="77777777" w:rsidR="00513299" w:rsidRPr="00E44527" w:rsidRDefault="00513299" w:rsidP="00513299">
            <w:pPr>
              <w:ind w:left="720" w:hanging="360"/>
              <w:rPr>
                <w:sz w:val="21"/>
                <w:szCs w:val="21"/>
              </w:rPr>
            </w:pPr>
            <w:r w:rsidRPr="00E44527">
              <w:rPr>
                <w:sz w:val="21"/>
                <w:szCs w:val="21"/>
              </w:rPr>
              <w:t>Administration in Asia</w:t>
            </w:r>
          </w:p>
          <w:p w14:paraId="012A5C8E" w14:textId="77777777" w:rsidR="00513299" w:rsidRPr="00E44527" w:rsidRDefault="00513299" w:rsidP="00513299">
            <w:pPr>
              <w:ind w:left="720" w:hanging="360"/>
              <w:rPr>
                <w:sz w:val="21"/>
                <w:szCs w:val="21"/>
              </w:rPr>
            </w:pPr>
            <w:r w:rsidRPr="00E44527">
              <w:rPr>
                <w:sz w:val="21"/>
                <w:szCs w:val="21"/>
              </w:rPr>
              <w:t>Trade related</w:t>
            </w:r>
          </w:p>
          <w:p w14:paraId="512D6D0E" w14:textId="77777777" w:rsidR="00513299" w:rsidRPr="00E44527" w:rsidRDefault="00513299" w:rsidP="00513299">
            <w:pPr>
              <w:ind w:left="720" w:hanging="360"/>
              <w:rPr>
                <w:sz w:val="21"/>
                <w:szCs w:val="21"/>
              </w:rPr>
            </w:pPr>
            <w:r w:rsidRPr="00E44527">
              <w:rPr>
                <w:sz w:val="21"/>
                <w:szCs w:val="21"/>
              </w:rPr>
              <w:t xml:space="preserve">Regional operations or account managers </w:t>
            </w:r>
          </w:p>
        </w:tc>
        <w:tc>
          <w:tcPr>
            <w:tcW w:w="4816" w:type="dxa"/>
            <w:shd w:val="clear" w:color="auto" w:fill="auto"/>
          </w:tcPr>
          <w:p w14:paraId="56BD9823" w14:textId="796ADE81" w:rsidR="00513299" w:rsidRPr="00E44527" w:rsidRDefault="001817E5" w:rsidP="00513299">
            <w:pPr>
              <w:ind w:left="720" w:hanging="360"/>
              <w:rPr>
                <w:sz w:val="21"/>
                <w:szCs w:val="21"/>
              </w:rPr>
            </w:pPr>
            <w:r w:rsidRPr="00E44527">
              <w:rPr>
                <w:sz w:val="21"/>
                <w:szCs w:val="21"/>
              </w:rPr>
              <w:t>I</w:t>
            </w:r>
            <w:r w:rsidR="00513299" w:rsidRPr="00E44527">
              <w:rPr>
                <w:sz w:val="21"/>
                <w:szCs w:val="21"/>
              </w:rPr>
              <w:t>mport and export in Asia</w:t>
            </w:r>
          </w:p>
          <w:p w14:paraId="42826B27" w14:textId="77777777" w:rsidR="00513299" w:rsidRPr="00E44527" w:rsidRDefault="00513299" w:rsidP="00513299">
            <w:pPr>
              <w:ind w:left="720" w:hanging="360"/>
              <w:rPr>
                <w:sz w:val="21"/>
                <w:szCs w:val="21"/>
              </w:rPr>
            </w:pPr>
            <w:r w:rsidRPr="00E44527">
              <w:rPr>
                <w:sz w:val="21"/>
                <w:szCs w:val="21"/>
              </w:rPr>
              <w:t>Procurement in Asia</w:t>
            </w:r>
          </w:p>
          <w:p w14:paraId="20559B59" w14:textId="77777777" w:rsidR="00513299" w:rsidRPr="00E44527" w:rsidRDefault="00513299" w:rsidP="00513299">
            <w:pPr>
              <w:ind w:left="720" w:hanging="360"/>
              <w:rPr>
                <w:sz w:val="21"/>
                <w:szCs w:val="21"/>
              </w:rPr>
            </w:pPr>
            <w:r w:rsidRPr="00E44527">
              <w:rPr>
                <w:sz w:val="21"/>
                <w:szCs w:val="21"/>
              </w:rPr>
              <w:t>Regional coordination</w:t>
            </w:r>
          </w:p>
          <w:p w14:paraId="0F35798E" w14:textId="77777777" w:rsidR="00513299" w:rsidRPr="00E44527" w:rsidRDefault="00513299" w:rsidP="00513299">
            <w:pPr>
              <w:ind w:left="720" w:hanging="360"/>
              <w:rPr>
                <w:sz w:val="21"/>
                <w:szCs w:val="21"/>
              </w:rPr>
            </w:pPr>
            <w:r w:rsidRPr="00E44527">
              <w:rPr>
                <w:sz w:val="21"/>
                <w:szCs w:val="21"/>
              </w:rPr>
              <w:t>Retail operations in Asia</w:t>
            </w:r>
          </w:p>
          <w:p w14:paraId="34EBDC9F" w14:textId="2C17A34C" w:rsidR="00513299" w:rsidRPr="00E44527" w:rsidRDefault="00513299" w:rsidP="00303753">
            <w:pPr>
              <w:ind w:left="720" w:hanging="360"/>
              <w:rPr>
                <w:sz w:val="21"/>
                <w:szCs w:val="21"/>
              </w:rPr>
            </w:pPr>
            <w:r w:rsidRPr="00E44527">
              <w:rPr>
                <w:sz w:val="21"/>
                <w:szCs w:val="21"/>
              </w:rPr>
              <w:t>Asian Fund Managers</w:t>
            </w:r>
          </w:p>
        </w:tc>
      </w:tr>
    </w:tbl>
    <w:p w14:paraId="3B8CBCF2" w14:textId="77777777" w:rsidR="00513299" w:rsidRPr="00E44527" w:rsidRDefault="00513299" w:rsidP="00513299">
      <w:pPr>
        <w:jc w:val="both"/>
        <w:rPr>
          <w:sz w:val="21"/>
          <w:szCs w:val="21"/>
        </w:rPr>
      </w:pPr>
      <w:r w:rsidRPr="00E44527">
        <w:rPr>
          <w:sz w:val="21"/>
          <w:szCs w:val="21"/>
        </w:rPr>
        <w:t>Training demand and course relevance to existing labour market positions is evidenced in research conducted prior to and during the accreditation period of the existing course and been confirmed by stakeholders and Steering Committee members. See table 1.1: Summary of research into skills and knowledge found in positions advertised in seek.com (January to March 2015), which provides examples of skills and knowledge required by industry.</w:t>
      </w:r>
    </w:p>
    <w:p w14:paraId="569BDF8D" w14:textId="77777777" w:rsidR="00303753" w:rsidRPr="00E44527" w:rsidRDefault="00303753" w:rsidP="00513299">
      <w:pPr>
        <w:spacing w:before="0" w:after="0"/>
        <w:rPr>
          <w:rFonts w:cs="Arial"/>
          <w:b/>
          <w:sz w:val="16"/>
          <w:szCs w:val="16"/>
        </w:rPr>
      </w:pPr>
    </w:p>
    <w:p w14:paraId="213966C2" w14:textId="77777777" w:rsidR="00513299" w:rsidRPr="00E44527" w:rsidRDefault="00513299" w:rsidP="00513299">
      <w:pPr>
        <w:spacing w:before="0" w:after="0"/>
        <w:rPr>
          <w:rFonts w:cs="Arial"/>
          <w:b/>
          <w:sz w:val="16"/>
          <w:szCs w:val="16"/>
        </w:rPr>
      </w:pPr>
      <w:r w:rsidRPr="00E44527">
        <w:rPr>
          <w:rFonts w:cs="Arial"/>
          <w:b/>
          <w:sz w:val="16"/>
          <w:szCs w:val="16"/>
        </w:rPr>
        <w:t>Table 1.1: Summary of research into skills and knowledge found in positions advertised in seek.com</w:t>
      </w:r>
    </w:p>
    <w:p w14:paraId="67FC56D4" w14:textId="77777777" w:rsidR="00303753" w:rsidRPr="00E44527" w:rsidRDefault="00303753" w:rsidP="00513299">
      <w:pPr>
        <w:spacing w:before="0" w:after="0"/>
        <w:rPr>
          <w:rFonts w:cs="Arial"/>
          <w:b/>
          <w:sz w:val="16"/>
          <w:szCs w:val="16"/>
        </w:rPr>
      </w:pPr>
    </w:p>
    <w:p w14:paraId="3227E7F6" w14:textId="77777777" w:rsidR="00513299" w:rsidRPr="00E44527" w:rsidRDefault="00513299" w:rsidP="00513299">
      <w:pPr>
        <w:spacing w:before="0" w:after="0"/>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7483"/>
      </w:tblGrid>
      <w:tr w:rsidR="00513299" w:rsidRPr="00E44527" w14:paraId="013EA582" w14:textId="77777777" w:rsidTr="00513299">
        <w:tc>
          <w:tcPr>
            <w:tcW w:w="2146" w:type="dxa"/>
            <w:shd w:val="clear" w:color="auto" w:fill="auto"/>
          </w:tcPr>
          <w:p w14:paraId="3FFA86C8" w14:textId="77777777" w:rsidR="00513299" w:rsidRPr="00E44527" w:rsidRDefault="00513299" w:rsidP="00513299">
            <w:pPr>
              <w:rPr>
                <w:b/>
                <w:sz w:val="21"/>
                <w:szCs w:val="21"/>
              </w:rPr>
            </w:pPr>
            <w:r w:rsidRPr="00E44527">
              <w:rPr>
                <w:b/>
                <w:sz w:val="21"/>
                <w:szCs w:val="21"/>
              </w:rPr>
              <w:t>Job titles</w:t>
            </w:r>
          </w:p>
        </w:tc>
        <w:tc>
          <w:tcPr>
            <w:tcW w:w="7483" w:type="dxa"/>
            <w:tcBorders>
              <w:bottom w:val="single" w:sz="4" w:space="0" w:color="auto"/>
            </w:tcBorders>
            <w:shd w:val="clear" w:color="auto" w:fill="auto"/>
          </w:tcPr>
          <w:p w14:paraId="09118C43" w14:textId="77777777" w:rsidR="00513299" w:rsidRPr="00E44527" w:rsidRDefault="00513299" w:rsidP="00513299">
            <w:pPr>
              <w:rPr>
                <w:b/>
                <w:sz w:val="21"/>
                <w:szCs w:val="21"/>
              </w:rPr>
            </w:pPr>
            <w:r w:rsidRPr="00E44527">
              <w:rPr>
                <w:b/>
                <w:sz w:val="21"/>
                <w:szCs w:val="21"/>
              </w:rPr>
              <w:t>Job profile/ required knowledge and skills</w:t>
            </w:r>
          </w:p>
        </w:tc>
      </w:tr>
      <w:tr w:rsidR="00513299" w:rsidRPr="00E44527" w14:paraId="5653BDAD" w14:textId="77777777" w:rsidTr="00513299">
        <w:tc>
          <w:tcPr>
            <w:tcW w:w="2146" w:type="dxa"/>
            <w:shd w:val="clear" w:color="auto" w:fill="auto"/>
          </w:tcPr>
          <w:p w14:paraId="5B60246C" w14:textId="77777777" w:rsidR="00513299" w:rsidRPr="00E44527" w:rsidRDefault="00513299" w:rsidP="00513299">
            <w:pPr>
              <w:rPr>
                <w:b/>
                <w:sz w:val="21"/>
                <w:szCs w:val="21"/>
              </w:rPr>
            </w:pPr>
            <w:r w:rsidRPr="00E44527">
              <w:rPr>
                <w:b/>
                <w:sz w:val="21"/>
                <w:szCs w:val="21"/>
              </w:rPr>
              <w:t>Recruitment Trainee</w:t>
            </w:r>
          </w:p>
          <w:p w14:paraId="126225EB" w14:textId="77777777" w:rsidR="00513299" w:rsidRPr="00E44527" w:rsidRDefault="00B0666D" w:rsidP="00513299">
            <w:pPr>
              <w:rPr>
                <w:rFonts w:asciiTheme="minorHAnsi" w:hAnsiTheme="minorHAnsi" w:cs="Arial"/>
                <w:b/>
                <w:sz w:val="21"/>
                <w:szCs w:val="21"/>
              </w:rPr>
            </w:pPr>
            <w:hyperlink r:id="rId43" w:history="1">
              <w:r w:rsidR="00513299" w:rsidRPr="00E44527">
                <w:rPr>
                  <w:rFonts w:asciiTheme="minorHAnsi" w:hAnsiTheme="minorHAnsi" w:cs="Arial"/>
                  <w:b/>
                  <w:color w:val="0000FF"/>
                  <w:sz w:val="21"/>
                  <w:szCs w:val="21"/>
                  <w:u w:val="single"/>
                </w:rPr>
                <w:t>www.seek.com.au</w:t>
              </w:r>
            </w:hyperlink>
            <w:r w:rsidR="00513299" w:rsidRPr="00E44527">
              <w:rPr>
                <w:rFonts w:asciiTheme="minorHAnsi" w:hAnsiTheme="minorHAnsi" w:cs="Arial"/>
                <w:b/>
                <w:sz w:val="21"/>
                <w:szCs w:val="21"/>
              </w:rPr>
              <w:t xml:space="preserve"> </w:t>
            </w:r>
          </w:p>
        </w:tc>
        <w:tc>
          <w:tcPr>
            <w:tcW w:w="7483" w:type="dxa"/>
            <w:tcBorders>
              <w:bottom w:val="single" w:sz="4" w:space="0" w:color="auto"/>
            </w:tcBorders>
            <w:shd w:val="clear" w:color="auto" w:fill="FFFFFF" w:themeFill="background1"/>
          </w:tcPr>
          <w:p w14:paraId="5A556FC7"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1AAE031B" w14:textId="77777777" w:rsidR="00513299" w:rsidRPr="00E44527" w:rsidRDefault="00513299" w:rsidP="00F0029C">
            <w:pPr>
              <w:pStyle w:val="ListParagraph"/>
              <w:numPr>
                <w:ilvl w:val="0"/>
                <w:numId w:val="33"/>
              </w:numPr>
              <w:tabs>
                <w:tab w:val="left" w:pos="281"/>
                <w:tab w:val="left" w:pos="5112"/>
              </w:tabs>
              <w:spacing w:before="40" w:after="40"/>
              <w:rPr>
                <w:sz w:val="21"/>
                <w:szCs w:val="21"/>
              </w:rPr>
            </w:pPr>
            <w:r w:rsidRPr="00E44527">
              <w:rPr>
                <w:sz w:val="21"/>
                <w:szCs w:val="21"/>
              </w:rPr>
              <w:t>Research the market, build understanding of the industry and provide updates of the construction activity in Hong Kong, Macau, China and globally to the team</w:t>
            </w:r>
          </w:p>
          <w:p w14:paraId="20B9E62C" w14:textId="77777777" w:rsidR="00513299" w:rsidRPr="00E44527" w:rsidRDefault="00513299" w:rsidP="00F0029C">
            <w:pPr>
              <w:pStyle w:val="ListParagraph"/>
              <w:numPr>
                <w:ilvl w:val="0"/>
                <w:numId w:val="33"/>
              </w:numPr>
              <w:tabs>
                <w:tab w:val="left" w:pos="281"/>
              </w:tabs>
              <w:spacing w:before="40" w:after="40"/>
              <w:rPr>
                <w:sz w:val="21"/>
                <w:szCs w:val="21"/>
              </w:rPr>
            </w:pPr>
            <w:r w:rsidRPr="00E44527">
              <w:rPr>
                <w:sz w:val="21"/>
                <w:szCs w:val="21"/>
              </w:rPr>
              <w:t>Source qualified candidates for specific recruitment assignments according to client requirements (will be trained)</w:t>
            </w:r>
          </w:p>
          <w:p w14:paraId="16BFE4C7" w14:textId="77777777" w:rsidR="00513299" w:rsidRPr="00E44527" w:rsidRDefault="00513299" w:rsidP="00F0029C">
            <w:pPr>
              <w:pStyle w:val="ListParagraph"/>
              <w:numPr>
                <w:ilvl w:val="0"/>
                <w:numId w:val="33"/>
              </w:numPr>
              <w:tabs>
                <w:tab w:val="left" w:pos="281"/>
              </w:tabs>
              <w:spacing w:before="40" w:after="40"/>
              <w:rPr>
                <w:sz w:val="21"/>
                <w:szCs w:val="21"/>
              </w:rPr>
            </w:pPr>
            <w:r w:rsidRPr="00E44527">
              <w:rPr>
                <w:sz w:val="21"/>
                <w:szCs w:val="21"/>
              </w:rPr>
              <w:t>Support Senior Consultant(s) in candidate shortlisting and interviews</w:t>
            </w:r>
          </w:p>
          <w:p w14:paraId="5AB86202" w14:textId="77777777" w:rsidR="00513299" w:rsidRPr="00E44527" w:rsidRDefault="00513299" w:rsidP="00513299">
            <w:pPr>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6E94DE03" w14:textId="77777777" w:rsidR="00513299" w:rsidRPr="00E44527" w:rsidRDefault="00513299" w:rsidP="00F0029C">
            <w:pPr>
              <w:pStyle w:val="ListParagraph"/>
              <w:numPr>
                <w:ilvl w:val="0"/>
                <w:numId w:val="34"/>
              </w:numPr>
              <w:tabs>
                <w:tab w:val="left" w:pos="281"/>
              </w:tabs>
              <w:spacing w:before="40" w:after="40"/>
              <w:rPr>
                <w:sz w:val="21"/>
                <w:szCs w:val="21"/>
              </w:rPr>
            </w:pPr>
            <w:r w:rsidRPr="00E44527">
              <w:rPr>
                <w:sz w:val="21"/>
                <w:szCs w:val="21"/>
              </w:rPr>
              <w:t>Ambitious, positive, motivated and determined person who enjoys building relationships</w:t>
            </w:r>
          </w:p>
          <w:p w14:paraId="6015F985" w14:textId="77777777" w:rsidR="00513299" w:rsidRPr="00E44527" w:rsidRDefault="00513299" w:rsidP="00F0029C">
            <w:pPr>
              <w:pStyle w:val="ListParagraph"/>
              <w:numPr>
                <w:ilvl w:val="0"/>
                <w:numId w:val="34"/>
              </w:numPr>
              <w:tabs>
                <w:tab w:val="left" w:pos="281"/>
              </w:tabs>
              <w:spacing w:before="40" w:after="40"/>
              <w:rPr>
                <w:sz w:val="21"/>
                <w:szCs w:val="21"/>
              </w:rPr>
            </w:pPr>
            <w:r w:rsidRPr="00E44527">
              <w:rPr>
                <w:sz w:val="21"/>
                <w:szCs w:val="21"/>
              </w:rPr>
              <w:t>Life/educational/work experience in China/Hong Kong and abroad</w:t>
            </w:r>
          </w:p>
          <w:p w14:paraId="46125AD4" w14:textId="77777777" w:rsidR="00513299" w:rsidRPr="00E44527" w:rsidRDefault="00513299" w:rsidP="00F0029C">
            <w:pPr>
              <w:pStyle w:val="ListParagraph"/>
              <w:numPr>
                <w:ilvl w:val="0"/>
                <w:numId w:val="34"/>
              </w:numPr>
              <w:tabs>
                <w:tab w:val="left" w:pos="281"/>
              </w:tabs>
              <w:spacing w:before="40" w:after="40"/>
              <w:rPr>
                <w:sz w:val="21"/>
                <w:szCs w:val="21"/>
              </w:rPr>
            </w:pPr>
            <w:r w:rsidRPr="00E44527">
              <w:rPr>
                <w:sz w:val="21"/>
                <w:szCs w:val="21"/>
              </w:rPr>
              <w:t>Fluent in English and Chinese (Mandarin and/or Cantonese)</w:t>
            </w:r>
          </w:p>
          <w:p w14:paraId="493345FD" w14:textId="77777777" w:rsidR="00513299" w:rsidRPr="00E44527" w:rsidRDefault="00513299" w:rsidP="00F0029C">
            <w:pPr>
              <w:pStyle w:val="ListParagraph"/>
              <w:numPr>
                <w:ilvl w:val="0"/>
                <w:numId w:val="34"/>
              </w:numPr>
              <w:tabs>
                <w:tab w:val="left" w:pos="281"/>
              </w:tabs>
              <w:spacing w:before="40" w:after="40"/>
              <w:rPr>
                <w:rFonts w:ascii="Arial" w:hAnsi="Arial"/>
                <w:b/>
                <w:sz w:val="19"/>
                <w:szCs w:val="19"/>
              </w:rPr>
            </w:pPr>
            <w:r w:rsidRPr="00E44527">
              <w:rPr>
                <w:sz w:val="21"/>
                <w:szCs w:val="21"/>
              </w:rPr>
              <w:t xml:space="preserve">Be able to thrive under pressure </w:t>
            </w:r>
          </w:p>
          <w:p w14:paraId="4F10E5FB" w14:textId="77777777" w:rsidR="00513299" w:rsidRPr="00E44527" w:rsidRDefault="00513299" w:rsidP="00513299">
            <w:pPr>
              <w:tabs>
                <w:tab w:val="left" w:pos="281"/>
              </w:tabs>
              <w:spacing w:before="40" w:after="40"/>
              <w:ind w:left="284"/>
              <w:rPr>
                <w:rFonts w:ascii="Arial" w:hAnsi="Arial"/>
                <w:b/>
                <w:sz w:val="19"/>
                <w:szCs w:val="19"/>
              </w:rPr>
            </w:pPr>
          </w:p>
        </w:tc>
      </w:tr>
      <w:tr w:rsidR="00513299" w:rsidRPr="00E44527" w14:paraId="7A25B205" w14:textId="77777777" w:rsidTr="00513299">
        <w:tc>
          <w:tcPr>
            <w:tcW w:w="2146" w:type="dxa"/>
            <w:shd w:val="clear" w:color="auto" w:fill="auto"/>
          </w:tcPr>
          <w:p w14:paraId="65A07A79" w14:textId="77777777" w:rsidR="00513299" w:rsidRPr="00E44527" w:rsidRDefault="00513299" w:rsidP="00513299">
            <w:pPr>
              <w:rPr>
                <w:b/>
                <w:sz w:val="21"/>
                <w:szCs w:val="21"/>
              </w:rPr>
            </w:pPr>
            <w:r w:rsidRPr="00E44527">
              <w:rPr>
                <w:sz w:val="21"/>
                <w:szCs w:val="21"/>
              </w:rPr>
              <w:br w:type="page"/>
            </w:r>
            <w:r w:rsidRPr="00E44527">
              <w:rPr>
                <w:b/>
                <w:sz w:val="21"/>
                <w:szCs w:val="21"/>
              </w:rPr>
              <w:t>Regional Communications Manager – Asia (Singapore based)</w:t>
            </w:r>
          </w:p>
          <w:p w14:paraId="588771FC" w14:textId="77777777" w:rsidR="00513299" w:rsidRPr="00E44527" w:rsidRDefault="00B0666D" w:rsidP="00513299">
            <w:pPr>
              <w:rPr>
                <w:rFonts w:ascii="Arial" w:hAnsi="Arial" w:cs="Arial"/>
                <w:b/>
                <w:sz w:val="21"/>
                <w:szCs w:val="21"/>
              </w:rPr>
            </w:pPr>
            <w:hyperlink r:id="rId44" w:history="1">
              <w:r w:rsidR="00513299" w:rsidRPr="00E44527">
                <w:rPr>
                  <w:rFonts w:asciiTheme="minorHAnsi" w:hAnsiTheme="minorHAnsi" w:cs="Arial"/>
                  <w:b/>
                  <w:color w:val="0000FF"/>
                  <w:sz w:val="21"/>
                  <w:szCs w:val="21"/>
                  <w:u w:val="single"/>
                </w:rPr>
                <w:t>www.seek.com.au</w:t>
              </w:r>
            </w:hyperlink>
            <w:r w:rsidR="00513299" w:rsidRPr="00E44527">
              <w:rPr>
                <w:rFonts w:asciiTheme="minorHAnsi" w:hAnsiTheme="minorHAnsi"/>
                <w:color w:val="0000FF"/>
                <w:sz w:val="21"/>
                <w:szCs w:val="21"/>
                <w:u w:val="single"/>
              </w:rPr>
              <w:t xml:space="preserve"> </w:t>
            </w:r>
          </w:p>
        </w:tc>
        <w:tc>
          <w:tcPr>
            <w:tcW w:w="7483" w:type="dxa"/>
            <w:tcBorders>
              <w:bottom w:val="single" w:sz="4" w:space="0" w:color="auto"/>
            </w:tcBorders>
            <w:shd w:val="clear" w:color="auto" w:fill="FFFFFF" w:themeFill="background1"/>
          </w:tcPr>
          <w:p w14:paraId="5F2CBE51"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528E073C" w14:textId="77777777" w:rsidR="00513299" w:rsidRPr="00E44527" w:rsidRDefault="00513299" w:rsidP="00F0029C">
            <w:pPr>
              <w:pStyle w:val="ListParagraph"/>
              <w:numPr>
                <w:ilvl w:val="0"/>
                <w:numId w:val="35"/>
              </w:numPr>
              <w:tabs>
                <w:tab w:val="left" w:pos="433"/>
              </w:tabs>
              <w:spacing w:before="40" w:after="40"/>
              <w:rPr>
                <w:sz w:val="21"/>
                <w:szCs w:val="21"/>
              </w:rPr>
            </w:pPr>
            <w:r w:rsidRPr="00E44527">
              <w:rPr>
                <w:sz w:val="21"/>
                <w:szCs w:val="21"/>
              </w:rPr>
              <w:t>Working closely with the Australian arm of the business and co-ordinating strategic communications across the Asian region</w:t>
            </w:r>
          </w:p>
          <w:p w14:paraId="2DB87286" w14:textId="77777777" w:rsidR="00513299" w:rsidRPr="00E44527" w:rsidRDefault="00513299" w:rsidP="00F0029C">
            <w:pPr>
              <w:pStyle w:val="ListParagraph"/>
              <w:numPr>
                <w:ilvl w:val="0"/>
                <w:numId w:val="35"/>
              </w:numPr>
              <w:tabs>
                <w:tab w:val="left" w:pos="433"/>
              </w:tabs>
              <w:spacing w:before="40" w:after="40"/>
              <w:rPr>
                <w:sz w:val="21"/>
                <w:szCs w:val="21"/>
              </w:rPr>
            </w:pPr>
            <w:r w:rsidRPr="00E44527">
              <w:rPr>
                <w:sz w:val="21"/>
                <w:szCs w:val="21"/>
              </w:rPr>
              <w:t>Managing a  team of 5 reporting via Australia</w:t>
            </w:r>
          </w:p>
          <w:p w14:paraId="180E3D79" w14:textId="77777777" w:rsidR="00513299" w:rsidRPr="00E44527" w:rsidRDefault="00513299" w:rsidP="00F0029C">
            <w:pPr>
              <w:pStyle w:val="ListParagraph"/>
              <w:numPr>
                <w:ilvl w:val="0"/>
                <w:numId w:val="35"/>
              </w:numPr>
              <w:tabs>
                <w:tab w:val="left" w:pos="433"/>
              </w:tabs>
              <w:spacing w:before="40" w:after="40"/>
              <w:rPr>
                <w:sz w:val="21"/>
                <w:szCs w:val="21"/>
              </w:rPr>
            </w:pPr>
            <w:r w:rsidRPr="00E44527">
              <w:rPr>
                <w:sz w:val="21"/>
                <w:szCs w:val="21"/>
              </w:rPr>
              <w:t xml:space="preserve">Supporting management with growth plans in regional hubs across Asia </w:t>
            </w:r>
          </w:p>
          <w:p w14:paraId="7361EBC4" w14:textId="77777777" w:rsidR="00513299" w:rsidRPr="00E44527" w:rsidRDefault="00513299" w:rsidP="00513299">
            <w:pPr>
              <w:tabs>
                <w:tab w:val="left" w:pos="433"/>
              </w:tabs>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0E9EC501" w14:textId="77777777" w:rsidR="00513299" w:rsidRPr="00E44527" w:rsidRDefault="00513299" w:rsidP="00F0029C">
            <w:pPr>
              <w:pStyle w:val="ListParagraph"/>
              <w:numPr>
                <w:ilvl w:val="0"/>
                <w:numId w:val="36"/>
              </w:numPr>
              <w:tabs>
                <w:tab w:val="left" w:pos="433"/>
              </w:tabs>
              <w:spacing w:before="40" w:after="40"/>
              <w:rPr>
                <w:sz w:val="21"/>
                <w:szCs w:val="21"/>
              </w:rPr>
            </w:pPr>
            <w:r w:rsidRPr="00E44527">
              <w:rPr>
                <w:sz w:val="21"/>
                <w:szCs w:val="21"/>
              </w:rPr>
              <w:t>Appreciation of Asian culture and business practices</w:t>
            </w:r>
          </w:p>
          <w:p w14:paraId="7BF86225" w14:textId="77777777" w:rsidR="00513299" w:rsidRPr="00E44527" w:rsidRDefault="00513299" w:rsidP="00F0029C">
            <w:pPr>
              <w:pStyle w:val="ListParagraph"/>
              <w:numPr>
                <w:ilvl w:val="0"/>
                <w:numId w:val="36"/>
              </w:numPr>
              <w:tabs>
                <w:tab w:val="left" w:pos="433"/>
              </w:tabs>
              <w:spacing w:before="40" w:after="40"/>
              <w:rPr>
                <w:rFonts w:ascii="Arial" w:hAnsi="Arial"/>
                <w:b/>
                <w:sz w:val="19"/>
                <w:szCs w:val="19"/>
              </w:rPr>
            </w:pPr>
            <w:r w:rsidRPr="00E44527">
              <w:rPr>
                <w:sz w:val="21"/>
                <w:szCs w:val="21"/>
              </w:rPr>
              <w:t xml:space="preserve">Would suit an ex-pat who remains closely aligned to the culture of an Australian </w:t>
            </w:r>
          </w:p>
          <w:p w14:paraId="02DA1AC8" w14:textId="77777777" w:rsidR="00513299" w:rsidRPr="00E44527" w:rsidRDefault="00513299" w:rsidP="00F0029C">
            <w:pPr>
              <w:pStyle w:val="ListParagraph"/>
              <w:numPr>
                <w:ilvl w:val="0"/>
                <w:numId w:val="36"/>
              </w:numPr>
              <w:tabs>
                <w:tab w:val="left" w:pos="433"/>
              </w:tabs>
              <w:spacing w:before="40" w:after="40"/>
              <w:rPr>
                <w:rFonts w:ascii="Arial" w:hAnsi="Arial"/>
                <w:b/>
                <w:sz w:val="19"/>
                <w:szCs w:val="19"/>
              </w:rPr>
            </w:pPr>
            <w:r w:rsidRPr="00E44527">
              <w:rPr>
                <w:sz w:val="21"/>
                <w:szCs w:val="21"/>
              </w:rPr>
              <w:t>Assertive, confident and pragmatic in rallying a regional team in line with a common communication strategy – single, seamless voice messaging across multiple regional operations</w:t>
            </w:r>
          </w:p>
          <w:p w14:paraId="04422F85" w14:textId="77777777" w:rsidR="00513299" w:rsidRPr="00E44527" w:rsidRDefault="00513299" w:rsidP="00513299">
            <w:pPr>
              <w:tabs>
                <w:tab w:val="left" w:pos="433"/>
              </w:tabs>
              <w:spacing w:before="40" w:after="40"/>
              <w:ind w:left="360"/>
              <w:rPr>
                <w:rFonts w:ascii="Arial" w:hAnsi="Arial"/>
                <w:b/>
                <w:sz w:val="19"/>
                <w:szCs w:val="19"/>
              </w:rPr>
            </w:pPr>
          </w:p>
        </w:tc>
      </w:tr>
      <w:tr w:rsidR="00513299" w:rsidRPr="00E44527" w14:paraId="5C18BCD0" w14:textId="77777777" w:rsidTr="00513299">
        <w:tc>
          <w:tcPr>
            <w:tcW w:w="2146" w:type="dxa"/>
            <w:shd w:val="clear" w:color="auto" w:fill="auto"/>
          </w:tcPr>
          <w:p w14:paraId="132B5D33" w14:textId="77777777" w:rsidR="00513299" w:rsidRPr="00E44527" w:rsidRDefault="00513299" w:rsidP="00513299">
            <w:pPr>
              <w:rPr>
                <w:rFonts w:asciiTheme="minorHAnsi" w:hAnsiTheme="minorHAnsi"/>
                <w:b/>
                <w:sz w:val="21"/>
                <w:szCs w:val="21"/>
              </w:rPr>
            </w:pPr>
            <w:r w:rsidRPr="00E44527">
              <w:rPr>
                <w:rFonts w:asciiTheme="minorHAnsi" w:hAnsiTheme="minorHAnsi" w:cs="Arial"/>
                <w:b/>
                <w:sz w:val="21"/>
                <w:szCs w:val="21"/>
              </w:rPr>
              <w:t>Business Analyst</w:t>
            </w:r>
            <w:r w:rsidRPr="00E44527">
              <w:rPr>
                <w:rFonts w:asciiTheme="minorHAnsi" w:hAnsiTheme="minorHAnsi"/>
                <w:b/>
                <w:sz w:val="21"/>
                <w:szCs w:val="21"/>
              </w:rPr>
              <w:t xml:space="preserve"> </w:t>
            </w:r>
          </w:p>
          <w:p w14:paraId="01A32DBF" w14:textId="77777777" w:rsidR="00513299" w:rsidRPr="00E44527" w:rsidRDefault="00B0666D" w:rsidP="00513299">
            <w:pPr>
              <w:rPr>
                <w:rFonts w:ascii="Arial" w:hAnsi="Arial" w:cs="Arial"/>
                <w:b/>
                <w:sz w:val="21"/>
                <w:szCs w:val="21"/>
              </w:rPr>
            </w:pPr>
            <w:hyperlink r:id="rId45" w:history="1">
              <w:r w:rsidR="00513299" w:rsidRPr="00E44527">
                <w:rPr>
                  <w:rFonts w:asciiTheme="minorHAnsi" w:hAnsiTheme="minorHAnsi" w:cs="Arial"/>
                  <w:b/>
                  <w:color w:val="0000FF"/>
                  <w:sz w:val="21"/>
                  <w:szCs w:val="21"/>
                  <w:u w:val="single"/>
                </w:rPr>
                <w:t>www.seek.com.au</w:t>
              </w:r>
            </w:hyperlink>
            <w:r w:rsidR="00513299" w:rsidRPr="00E44527">
              <w:rPr>
                <w:rFonts w:asciiTheme="minorHAnsi" w:hAnsiTheme="minorHAnsi"/>
                <w:color w:val="0000FF"/>
                <w:sz w:val="21"/>
                <w:szCs w:val="21"/>
                <w:u w:val="single"/>
              </w:rPr>
              <w:t xml:space="preserve"> </w:t>
            </w:r>
          </w:p>
        </w:tc>
        <w:tc>
          <w:tcPr>
            <w:tcW w:w="7483" w:type="dxa"/>
            <w:shd w:val="clear" w:color="auto" w:fill="auto"/>
          </w:tcPr>
          <w:p w14:paraId="6C1E9F0C"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6DC88512" w14:textId="77777777" w:rsidR="00513299" w:rsidRPr="00E44527" w:rsidRDefault="00513299" w:rsidP="00F0029C">
            <w:pPr>
              <w:pStyle w:val="ListParagraph"/>
              <w:numPr>
                <w:ilvl w:val="0"/>
                <w:numId w:val="37"/>
              </w:numPr>
              <w:tabs>
                <w:tab w:val="left" w:pos="433"/>
              </w:tabs>
              <w:spacing w:before="40" w:after="40"/>
              <w:rPr>
                <w:sz w:val="21"/>
                <w:szCs w:val="21"/>
              </w:rPr>
            </w:pPr>
            <w:r w:rsidRPr="00E44527">
              <w:rPr>
                <w:sz w:val="21"/>
                <w:szCs w:val="21"/>
              </w:rPr>
              <w:t xml:space="preserve">An Asia Pacific leading IT company requires a Business Analyst to undertake analysis of the business requirements of the technology applications and related systems to ensure appropriate solutions are developed </w:t>
            </w:r>
          </w:p>
          <w:p w14:paraId="40A5F6B4" w14:textId="77777777" w:rsidR="00513299" w:rsidRPr="00E44527" w:rsidRDefault="00513299" w:rsidP="00513299">
            <w:pPr>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39F63846" w14:textId="77777777" w:rsidR="00513299" w:rsidRPr="00E44527" w:rsidRDefault="00513299" w:rsidP="00F0029C">
            <w:pPr>
              <w:pStyle w:val="ListParagraph"/>
              <w:numPr>
                <w:ilvl w:val="0"/>
                <w:numId w:val="37"/>
              </w:numPr>
              <w:tabs>
                <w:tab w:val="left" w:pos="433"/>
              </w:tabs>
              <w:spacing w:before="40" w:after="40"/>
              <w:rPr>
                <w:sz w:val="21"/>
                <w:szCs w:val="21"/>
              </w:rPr>
            </w:pPr>
            <w:r w:rsidRPr="00E44527">
              <w:rPr>
                <w:sz w:val="21"/>
                <w:szCs w:val="21"/>
              </w:rPr>
              <w:t>Experience working in a client facing role</w:t>
            </w:r>
          </w:p>
          <w:p w14:paraId="35D9A9F3" w14:textId="77777777" w:rsidR="00513299" w:rsidRPr="00E44527" w:rsidRDefault="00513299" w:rsidP="00F0029C">
            <w:pPr>
              <w:pStyle w:val="ListParagraph"/>
              <w:numPr>
                <w:ilvl w:val="0"/>
                <w:numId w:val="37"/>
              </w:numPr>
              <w:tabs>
                <w:tab w:val="left" w:pos="433"/>
              </w:tabs>
              <w:spacing w:before="40" w:after="40"/>
              <w:rPr>
                <w:rFonts w:ascii="Arial" w:hAnsi="Arial" w:cs="Arial"/>
                <w:b/>
                <w:sz w:val="21"/>
                <w:szCs w:val="21"/>
              </w:rPr>
            </w:pPr>
            <w:r w:rsidRPr="00E44527">
              <w:rPr>
                <w:sz w:val="21"/>
                <w:szCs w:val="21"/>
              </w:rPr>
              <w:t xml:space="preserve">Strong communication and relationship management skills with a comprehensive knowledge of commercial and IT business practices </w:t>
            </w:r>
          </w:p>
          <w:p w14:paraId="7A59A4EB" w14:textId="77777777" w:rsidR="00513299" w:rsidRPr="00E44527" w:rsidRDefault="00513299" w:rsidP="00513299">
            <w:pPr>
              <w:tabs>
                <w:tab w:val="left" w:pos="433"/>
              </w:tabs>
              <w:spacing w:before="40" w:after="40"/>
              <w:ind w:left="360"/>
              <w:rPr>
                <w:rFonts w:ascii="Arial" w:hAnsi="Arial" w:cs="Arial"/>
                <w:b/>
                <w:sz w:val="21"/>
                <w:szCs w:val="21"/>
              </w:rPr>
            </w:pPr>
          </w:p>
        </w:tc>
      </w:tr>
      <w:tr w:rsidR="00513299" w:rsidRPr="00E44527" w14:paraId="77CA1A30" w14:textId="77777777" w:rsidTr="00513299">
        <w:tc>
          <w:tcPr>
            <w:tcW w:w="2146" w:type="dxa"/>
            <w:shd w:val="clear" w:color="auto" w:fill="auto"/>
          </w:tcPr>
          <w:p w14:paraId="3C1051B4" w14:textId="77777777" w:rsidR="00513299" w:rsidRPr="00E44527" w:rsidRDefault="00513299" w:rsidP="00513299">
            <w:pPr>
              <w:rPr>
                <w:b/>
                <w:sz w:val="21"/>
                <w:szCs w:val="21"/>
              </w:rPr>
            </w:pPr>
            <w:r w:rsidRPr="00E44527">
              <w:rPr>
                <w:b/>
                <w:sz w:val="21"/>
                <w:szCs w:val="21"/>
              </w:rPr>
              <w:t xml:space="preserve">International Import Export Officer </w:t>
            </w:r>
          </w:p>
          <w:p w14:paraId="591B2D92" w14:textId="77777777" w:rsidR="00513299" w:rsidRPr="00E44527" w:rsidRDefault="00B0666D" w:rsidP="00513299">
            <w:pPr>
              <w:rPr>
                <w:rFonts w:ascii="Arial" w:hAnsi="Arial" w:cs="Arial"/>
                <w:b/>
                <w:sz w:val="21"/>
                <w:szCs w:val="21"/>
              </w:rPr>
            </w:pPr>
            <w:hyperlink r:id="rId46" w:history="1">
              <w:r w:rsidR="00513299" w:rsidRPr="00E44527">
                <w:rPr>
                  <w:rFonts w:asciiTheme="minorHAnsi" w:hAnsiTheme="minorHAnsi" w:cs="Arial"/>
                  <w:b/>
                  <w:color w:val="0000FF"/>
                  <w:sz w:val="21"/>
                  <w:szCs w:val="21"/>
                  <w:u w:val="single"/>
                </w:rPr>
                <w:t>www.seek.com.au</w:t>
              </w:r>
            </w:hyperlink>
            <w:r w:rsidR="00513299" w:rsidRPr="00E44527">
              <w:rPr>
                <w:rFonts w:asciiTheme="minorHAnsi" w:hAnsiTheme="minorHAnsi"/>
                <w:color w:val="0000FF"/>
                <w:sz w:val="21"/>
                <w:szCs w:val="21"/>
                <w:u w:val="single"/>
              </w:rPr>
              <w:t xml:space="preserve"> </w:t>
            </w:r>
          </w:p>
        </w:tc>
        <w:tc>
          <w:tcPr>
            <w:tcW w:w="7483" w:type="dxa"/>
            <w:shd w:val="clear" w:color="auto" w:fill="auto"/>
          </w:tcPr>
          <w:p w14:paraId="02B02950"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3B2D8B6C" w14:textId="77777777" w:rsidR="00513299" w:rsidRPr="00E44527" w:rsidRDefault="00513299" w:rsidP="00F0029C">
            <w:pPr>
              <w:pStyle w:val="ListParagraph"/>
              <w:numPr>
                <w:ilvl w:val="0"/>
                <w:numId w:val="38"/>
              </w:numPr>
              <w:tabs>
                <w:tab w:val="left" w:pos="433"/>
              </w:tabs>
              <w:spacing w:before="40" w:after="40"/>
              <w:rPr>
                <w:sz w:val="21"/>
                <w:szCs w:val="21"/>
              </w:rPr>
            </w:pPr>
            <w:r w:rsidRPr="00E44527">
              <w:rPr>
                <w:sz w:val="21"/>
                <w:szCs w:val="21"/>
              </w:rPr>
              <w:t>12 month role</w:t>
            </w:r>
          </w:p>
          <w:p w14:paraId="5D4A9244" w14:textId="77777777" w:rsidR="00513299" w:rsidRPr="00E44527" w:rsidRDefault="00513299" w:rsidP="00F0029C">
            <w:pPr>
              <w:pStyle w:val="ListParagraph"/>
              <w:numPr>
                <w:ilvl w:val="0"/>
                <w:numId w:val="38"/>
              </w:numPr>
              <w:tabs>
                <w:tab w:val="left" w:pos="433"/>
              </w:tabs>
              <w:spacing w:before="40" w:after="40"/>
              <w:rPr>
                <w:sz w:val="21"/>
                <w:szCs w:val="21"/>
              </w:rPr>
            </w:pPr>
            <w:r w:rsidRPr="00E44527">
              <w:rPr>
                <w:sz w:val="21"/>
                <w:szCs w:val="21"/>
              </w:rPr>
              <w:t xml:space="preserve">Working within a trading or sales environment  and working closely with the Manager on a range of projects, tender documentation, sales and purchasing contracts </w:t>
            </w:r>
          </w:p>
          <w:p w14:paraId="10DA17FE" w14:textId="77777777" w:rsidR="00513299" w:rsidRPr="00E44527" w:rsidRDefault="00513299" w:rsidP="00F0029C">
            <w:pPr>
              <w:pStyle w:val="ListParagraph"/>
              <w:numPr>
                <w:ilvl w:val="0"/>
                <w:numId w:val="38"/>
              </w:numPr>
              <w:tabs>
                <w:tab w:val="left" w:pos="433"/>
              </w:tabs>
              <w:spacing w:before="40" w:after="40"/>
              <w:rPr>
                <w:sz w:val="21"/>
                <w:szCs w:val="21"/>
              </w:rPr>
            </w:pPr>
            <w:r w:rsidRPr="00E44527">
              <w:rPr>
                <w:sz w:val="21"/>
                <w:szCs w:val="21"/>
              </w:rPr>
              <w:t>Assisting in maintain strong links with local and overseas client base</w:t>
            </w:r>
          </w:p>
          <w:p w14:paraId="19D72439" w14:textId="77777777" w:rsidR="00513299" w:rsidRPr="00E44527" w:rsidRDefault="00513299" w:rsidP="00F0029C">
            <w:pPr>
              <w:pStyle w:val="ListParagraph"/>
              <w:numPr>
                <w:ilvl w:val="0"/>
                <w:numId w:val="38"/>
              </w:numPr>
              <w:tabs>
                <w:tab w:val="left" w:pos="433"/>
              </w:tabs>
              <w:spacing w:before="40" w:after="40"/>
              <w:rPr>
                <w:sz w:val="21"/>
                <w:szCs w:val="21"/>
              </w:rPr>
            </w:pPr>
            <w:r w:rsidRPr="00E44527">
              <w:rPr>
                <w:sz w:val="21"/>
                <w:szCs w:val="21"/>
              </w:rPr>
              <w:t>Responsible for the execution of deals within the global market</w:t>
            </w:r>
          </w:p>
          <w:p w14:paraId="6D9553FB" w14:textId="77777777" w:rsidR="00513299" w:rsidRPr="00E44527" w:rsidRDefault="00513299" w:rsidP="00F0029C">
            <w:pPr>
              <w:pStyle w:val="ListParagraph"/>
              <w:numPr>
                <w:ilvl w:val="0"/>
                <w:numId w:val="38"/>
              </w:numPr>
              <w:tabs>
                <w:tab w:val="left" w:pos="433"/>
              </w:tabs>
              <w:spacing w:before="40" w:after="40"/>
              <w:rPr>
                <w:sz w:val="21"/>
                <w:szCs w:val="21"/>
              </w:rPr>
            </w:pPr>
            <w:r w:rsidRPr="00E44527">
              <w:rPr>
                <w:sz w:val="21"/>
                <w:szCs w:val="21"/>
              </w:rPr>
              <w:t>Researching market trends</w:t>
            </w:r>
          </w:p>
          <w:p w14:paraId="14C3A3A5" w14:textId="77777777" w:rsidR="00513299" w:rsidRPr="00E44527" w:rsidRDefault="00513299" w:rsidP="00F0029C">
            <w:pPr>
              <w:pStyle w:val="ListParagraph"/>
              <w:numPr>
                <w:ilvl w:val="0"/>
                <w:numId w:val="38"/>
              </w:numPr>
              <w:tabs>
                <w:tab w:val="left" w:pos="433"/>
              </w:tabs>
              <w:spacing w:before="40" w:after="40"/>
              <w:rPr>
                <w:sz w:val="21"/>
                <w:szCs w:val="21"/>
              </w:rPr>
            </w:pPr>
            <w:r w:rsidRPr="00E44527">
              <w:rPr>
                <w:sz w:val="21"/>
                <w:szCs w:val="21"/>
              </w:rPr>
              <w:t>Managing client relationships within Australasia, along with maintaining close relationship with various customers, clients, suppliers and internal stakeholders</w:t>
            </w:r>
          </w:p>
          <w:p w14:paraId="3069B44E" w14:textId="77777777" w:rsidR="00513299" w:rsidRPr="00E44527" w:rsidRDefault="00513299" w:rsidP="00513299">
            <w:pPr>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6236D320" w14:textId="77777777" w:rsidR="00513299" w:rsidRPr="00E44527" w:rsidRDefault="00513299" w:rsidP="00F0029C">
            <w:pPr>
              <w:pStyle w:val="ListParagraph"/>
              <w:numPr>
                <w:ilvl w:val="0"/>
                <w:numId w:val="39"/>
              </w:numPr>
              <w:tabs>
                <w:tab w:val="left" w:pos="433"/>
              </w:tabs>
              <w:spacing w:before="40" w:after="40"/>
              <w:rPr>
                <w:sz w:val="21"/>
                <w:szCs w:val="21"/>
              </w:rPr>
            </w:pPr>
            <w:r w:rsidRPr="00E44527">
              <w:rPr>
                <w:sz w:val="21"/>
                <w:szCs w:val="21"/>
              </w:rPr>
              <w:t>Industry experience in machinery, automotive or spare parts is preferred</w:t>
            </w:r>
          </w:p>
          <w:p w14:paraId="6C4E54B4" w14:textId="77777777" w:rsidR="00513299" w:rsidRPr="00E44527" w:rsidRDefault="00513299" w:rsidP="00F0029C">
            <w:pPr>
              <w:pStyle w:val="ListParagraph"/>
              <w:numPr>
                <w:ilvl w:val="0"/>
                <w:numId w:val="39"/>
              </w:numPr>
              <w:tabs>
                <w:tab w:val="left" w:pos="433"/>
              </w:tabs>
              <w:spacing w:before="40" w:after="40"/>
              <w:rPr>
                <w:sz w:val="21"/>
                <w:szCs w:val="21"/>
              </w:rPr>
            </w:pPr>
            <w:r w:rsidRPr="00E44527">
              <w:rPr>
                <w:sz w:val="21"/>
                <w:szCs w:val="21"/>
              </w:rPr>
              <w:t>Strong quantitative and analytical skills</w:t>
            </w:r>
          </w:p>
          <w:p w14:paraId="141474AE" w14:textId="77777777" w:rsidR="00513299" w:rsidRPr="00E44527" w:rsidRDefault="00513299" w:rsidP="00F0029C">
            <w:pPr>
              <w:pStyle w:val="ListParagraph"/>
              <w:numPr>
                <w:ilvl w:val="0"/>
                <w:numId w:val="39"/>
              </w:numPr>
              <w:tabs>
                <w:tab w:val="left" w:pos="433"/>
              </w:tabs>
              <w:spacing w:before="40" w:after="40"/>
              <w:rPr>
                <w:sz w:val="21"/>
                <w:szCs w:val="21"/>
              </w:rPr>
            </w:pPr>
            <w:r w:rsidRPr="00E44527">
              <w:rPr>
                <w:sz w:val="21"/>
                <w:szCs w:val="21"/>
              </w:rPr>
              <w:t>Strong decision making and negotiation skills</w:t>
            </w:r>
          </w:p>
          <w:p w14:paraId="6FCCF147" w14:textId="77777777" w:rsidR="00513299" w:rsidRPr="00E44527" w:rsidRDefault="00513299" w:rsidP="00F0029C">
            <w:pPr>
              <w:pStyle w:val="ListParagraph"/>
              <w:numPr>
                <w:ilvl w:val="0"/>
                <w:numId w:val="39"/>
              </w:numPr>
              <w:tabs>
                <w:tab w:val="left" w:pos="433"/>
              </w:tabs>
              <w:spacing w:before="40" w:after="40"/>
              <w:rPr>
                <w:sz w:val="21"/>
                <w:szCs w:val="21"/>
              </w:rPr>
            </w:pPr>
            <w:r w:rsidRPr="00E44527">
              <w:rPr>
                <w:sz w:val="21"/>
                <w:szCs w:val="21"/>
              </w:rPr>
              <w:t>Excellent communication skills</w:t>
            </w:r>
          </w:p>
          <w:p w14:paraId="2451283B" w14:textId="77777777" w:rsidR="00513299" w:rsidRPr="00E44527" w:rsidRDefault="00513299" w:rsidP="00F0029C">
            <w:pPr>
              <w:pStyle w:val="ListParagraph"/>
              <w:numPr>
                <w:ilvl w:val="0"/>
                <w:numId w:val="39"/>
              </w:numPr>
              <w:tabs>
                <w:tab w:val="left" w:pos="435"/>
                <w:tab w:val="left" w:pos="5848"/>
              </w:tabs>
              <w:spacing w:before="40" w:after="40"/>
              <w:rPr>
                <w:sz w:val="21"/>
                <w:szCs w:val="21"/>
              </w:rPr>
            </w:pPr>
            <w:r w:rsidRPr="00E44527">
              <w:rPr>
                <w:sz w:val="21"/>
                <w:szCs w:val="21"/>
              </w:rPr>
              <w:t xml:space="preserve">Proficient IT skills </w:t>
            </w:r>
          </w:p>
          <w:p w14:paraId="58812797" w14:textId="77777777" w:rsidR="00513299" w:rsidRPr="00E44527" w:rsidRDefault="00513299" w:rsidP="00F0029C">
            <w:pPr>
              <w:pStyle w:val="ListParagraph"/>
              <w:numPr>
                <w:ilvl w:val="0"/>
                <w:numId w:val="39"/>
              </w:numPr>
              <w:tabs>
                <w:tab w:val="left" w:pos="435"/>
                <w:tab w:val="left" w:pos="5848"/>
              </w:tabs>
              <w:spacing w:before="40" w:after="40"/>
              <w:rPr>
                <w:sz w:val="21"/>
                <w:szCs w:val="21"/>
              </w:rPr>
            </w:pPr>
            <w:r w:rsidRPr="00E44527">
              <w:rPr>
                <w:sz w:val="21"/>
                <w:szCs w:val="21"/>
              </w:rPr>
              <w:t>Ability to assist in the risk</w:t>
            </w:r>
          </w:p>
          <w:p w14:paraId="2AE394A4" w14:textId="14AC183E" w:rsidR="00513299" w:rsidRPr="00E44527" w:rsidRDefault="00513299" w:rsidP="00F0029C">
            <w:pPr>
              <w:pStyle w:val="ListParagraph"/>
              <w:numPr>
                <w:ilvl w:val="0"/>
                <w:numId w:val="39"/>
              </w:numPr>
              <w:tabs>
                <w:tab w:val="left" w:pos="435"/>
                <w:tab w:val="left" w:pos="5848"/>
              </w:tabs>
              <w:spacing w:before="40" w:after="40"/>
              <w:rPr>
                <w:sz w:val="21"/>
                <w:szCs w:val="21"/>
              </w:rPr>
            </w:pPr>
            <w:r w:rsidRPr="00E44527">
              <w:rPr>
                <w:sz w:val="21"/>
                <w:szCs w:val="21"/>
              </w:rPr>
              <w:t>A Bachelor of Business (International Trade) or related degree preferred</w:t>
            </w:r>
          </w:p>
        </w:tc>
      </w:tr>
    </w:tbl>
    <w:p w14:paraId="1F5B8FA3" w14:textId="1D210509" w:rsidR="001817E5" w:rsidRPr="00E44527" w:rsidRDefault="001817E5" w:rsidP="00513299">
      <w:pPr>
        <w:rPr>
          <w:sz w:val="21"/>
          <w:szCs w:val="21"/>
        </w:rPr>
      </w:pPr>
      <w:r w:rsidRPr="00E44527">
        <w:rPr>
          <w:sz w:val="21"/>
          <w:szCs w:val="21"/>
        </w:rPr>
        <w:br w:type="page"/>
      </w:r>
    </w:p>
    <w:p w14:paraId="16CAE0AC" w14:textId="77777777" w:rsidR="00513299" w:rsidRPr="00E44527" w:rsidRDefault="00513299" w:rsidP="00513299">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7483"/>
      </w:tblGrid>
      <w:tr w:rsidR="00513299" w:rsidRPr="00E44527" w14:paraId="0AE09A1C" w14:textId="77777777" w:rsidTr="00513299">
        <w:tc>
          <w:tcPr>
            <w:tcW w:w="2146" w:type="dxa"/>
            <w:shd w:val="clear" w:color="auto" w:fill="auto"/>
          </w:tcPr>
          <w:p w14:paraId="16A21EC8" w14:textId="77777777" w:rsidR="00513299" w:rsidRPr="00E44527" w:rsidRDefault="00513299" w:rsidP="00513299">
            <w:pPr>
              <w:rPr>
                <w:b/>
                <w:sz w:val="21"/>
                <w:szCs w:val="21"/>
              </w:rPr>
            </w:pPr>
            <w:r w:rsidRPr="00E44527">
              <w:rPr>
                <w:b/>
                <w:sz w:val="21"/>
                <w:szCs w:val="21"/>
              </w:rPr>
              <w:t xml:space="preserve">Regional Account Manager </w:t>
            </w:r>
          </w:p>
          <w:p w14:paraId="6483ABD5" w14:textId="77777777" w:rsidR="00513299" w:rsidRPr="00E44527" w:rsidRDefault="00B0666D" w:rsidP="00513299">
            <w:pPr>
              <w:rPr>
                <w:b/>
                <w:sz w:val="21"/>
                <w:szCs w:val="21"/>
              </w:rPr>
            </w:pPr>
            <w:hyperlink r:id="rId47" w:history="1">
              <w:r w:rsidR="00513299" w:rsidRPr="00E44527">
                <w:rPr>
                  <w:rFonts w:asciiTheme="minorHAnsi" w:hAnsiTheme="minorHAnsi" w:cs="Arial"/>
                  <w:b/>
                  <w:color w:val="0000FF"/>
                  <w:sz w:val="21"/>
                  <w:szCs w:val="21"/>
                  <w:u w:val="single"/>
                </w:rPr>
                <w:t>www.seek.com.au</w:t>
              </w:r>
            </w:hyperlink>
          </w:p>
        </w:tc>
        <w:tc>
          <w:tcPr>
            <w:tcW w:w="7483" w:type="dxa"/>
            <w:shd w:val="clear" w:color="auto" w:fill="auto"/>
          </w:tcPr>
          <w:p w14:paraId="2A63E7AB"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55BB4411"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Managing sales and implementing strategic objectives in Asia – a key success factor will be the ability to manage the digital growth agenda in SE Asia and secure partner support for growth in emerging markets</w:t>
            </w:r>
          </w:p>
          <w:p w14:paraId="0C2F1BD1"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The role will focus on both regional partnerships with appointed distributors and the first parties (Sony , Microsoft)</w:t>
            </w:r>
          </w:p>
          <w:p w14:paraId="064ADA06"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 xml:space="preserve">Sydney based, working with the Commercial Director, Marketing Director and Brand team </w:t>
            </w:r>
          </w:p>
          <w:p w14:paraId="009ADB65"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 xml:space="preserve">Business distribution in SE Asia </w:t>
            </w:r>
          </w:p>
          <w:p w14:paraId="4FDF628B"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Drive new release and back catalogue sales to achieve operating income targets</w:t>
            </w:r>
          </w:p>
          <w:p w14:paraId="47D458D2"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Developing and executing regional launch and promotion plans in a continuous search for incremental revenue opportunities in both physical and digital channels</w:t>
            </w:r>
          </w:p>
          <w:p w14:paraId="38604BED" w14:textId="77777777" w:rsidR="00513299" w:rsidRPr="00E44527" w:rsidRDefault="00513299" w:rsidP="00F0029C">
            <w:pPr>
              <w:pStyle w:val="ListParagraph"/>
              <w:numPr>
                <w:ilvl w:val="0"/>
                <w:numId w:val="40"/>
              </w:numPr>
              <w:tabs>
                <w:tab w:val="left" w:pos="433"/>
              </w:tabs>
              <w:spacing w:before="40" w:after="40"/>
              <w:rPr>
                <w:sz w:val="21"/>
                <w:szCs w:val="21"/>
              </w:rPr>
            </w:pPr>
            <w:r w:rsidRPr="00E44527">
              <w:rPr>
                <w:sz w:val="21"/>
                <w:szCs w:val="21"/>
              </w:rPr>
              <w:t>Tracking performance against goal metrics and conducting post-launch evaluations to assess risks and opportunities and to provide further insights on the Asia business</w:t>
            </w:r>
          </w:p>
          <w:p w14:paraId="614DA28E" w14:textId="77777777" w:rsidR="00513299" w:rsidRPr="00E44527" w:rsidRDefault="00513299" w:rsidP="00513299">
            <w:pPr>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7A620B28" w14:textId="77777777" w:rsidR="00513299" w:rsidRPr="00E44527" w:rsidRDefault="00513299" w:rsidP="00F0029C">
            <w:pPr>
              <w:pStyle w:val="ListParagraph"/>
              <w:numPr>
                <w:ilvl w:val="0"/>
                <w:numId w:val="41"/>
              </w:numPr>
              <w:tabs>
                <w:tab w:val="left" w:pos="433"/>
              </w:tabs>
              <w:spacing w:before="40" w:after="40"/>
              <w:rPr>
                <w:sz w:val="21"/>
                <w:szCs w:val="21"/>
              </w:rPr>
            </w:pPr>
            <w:r w:rsidRPr="00E44527">
              <w:rPr>
                <w:sz w:val="21"/>
                <w:szCs w:val="21"/>
              </w:rPr>
              <w:t>Relevant tertiary qualification in business or marketing</w:t>
            </w:r>
          </w:p>
          <w:p w14:paraId="1E52FB1D" w14:textId="77777777" w:rsidR="00513299" w:rsidRPr="00E44527" w:rsidRDefault="00513299" w:rsidP="00F0029C">
            <w:pPr>
              <w:pStyle w:val="ListParagraph"/>
              <w:numPr>
                <w:ilvl w:val="0"/>
                <w:numId w:val="41"/>
              </w:numPr>
              <w:tabs>
                <w:tab w:val="left" w:pos="433"/>
              </w:tabs>
              <w:spacing w:before="40" w:after="40"/>
              <w:rPr>
                <w:sz w:val="21"/>
                <w:szCs w:val="21"/>
              </w:rPr>
            </w:pPr>
            <w:r w:rsidRPr="00E44527">
              <w:rPr>
                <w:sz w:val="21"/>
                <w:szCs w:val="21"/>
              </w:rPr>
              <w:t>At least three years’ experience within the Sales and/or Marketing arena, preferably within entertainment</w:t>
            </w:r>
          </w:p>
          <w:p w14:paraId="70784B7E" w14:textId="77777777" w:rsidR="00513299" w:rsidRPr="00E44527" w:rsidRDefault="00513299" w:rsidP="00F0029C">
            <w:pPr>
              <w:pStyle w:val="ListParagraph"/>
              <w:numPr>
                <w:ilvl w:val="0"/>
                <w:numId w:val="41"/>
              </w:numPr>
              <w:tabs>
                <w:tab w:val="left" w:pos="433"/>
              </w:tabs>
              <w:spacing w:before="40" w:after="40"/>
              <w:rPr>
                <w:sz w:val="21"/>
                <w:szCs w:val="21"/>
              </w:rPr>
            </w:pPr>
            <w:r w:rsidRPr="00E44527">
              <w:rPr>
                <w:sz w:val="21"/>
                <w:szCs w:val="21"/>
              </w:rPr>
              <w:t>Media communications or the FMCG environment</w:t>
            </w:r>
          </w:p>
          <w:p w14:paraId="51F5174F" w14:textId="77777777" w:rsidR="00513299" w:rsidRPr="00E44527" w:rsidRDefault="00513299" w:rsidP="00F0029C">
            <w:pPr>
              <w:pStyle w:val="ListParagraph"/>
              <w:numPr>
                <w:ilvl w:val="0"/>
                <w:numId w:val="41"/>
              </w:numPr>
              <w:tabs>
                <w:tab w:val="left" w:pos="433"/>
              </w:tabs>
              <w:spacing w:before="40" w:after="40"/>
              <w:rPr>
                <w:sz w:val="21"/>
                <w:szCs w:val="21"/>
              </w:rPr>
            </w:pPr>
            <w:r w:rsidRPr="00E44527">
              <w:rPr>
                <w:sz w:val="21"/>
                <w:szCs w:val="21"/>
              </w:rPr>
              <w:t xml:space="preserve">Game industry experience or strong interest, along with licensing and publishing experience/background in Asian markets </w:t>
            </w:r>
          </w:p>
          <w:p w14:paraId="13B46703" w14:textId="51F48177" w:rsidR="00513299" w:rsidRPr="00E44527" w:rsidRDefault="00513299" w:rsidP="00F0029C">
            <w:pPr>
              <w:pStyle w:val="ListParagraph"/>
              <w:numPr>
                <w:ilvl w:val="0"/>
                <w:numId w:val="41"/>
              </w:numPr>
              <w:tabs>
                <w:tab w:val="left" w:pos="433"/>
              </w:tabs>
              <w:spacing w:before="40" w:after="40"/>
              <w:rPr>
                <w:rFonts w:asciiTheme="minorHAnsi" w:hAnsiTheme="minorHAnsi" w:cs="Arial"/>
                <w:b/>
                <w:sz w:val="21"/>
                <w:szCs w:val="21"/>
              </w:rPr>
            </w:pPr>
            <w:r w:rsidRPr="00E44527">
              <w:rPr>
                <w:sz w:val="21"/>
                <w:szCs w:val="21"/>
              </w:rPr>
              <w:t>Proficiency in Asian languages (Chinese) is helpful but not a pre-requisite for the role</w:t>
            </w:r>
          </w:p>
        </w:tc>
      </w:tr>
      <w:tr w:rsidR="00513299" w:rsidRPr="00E44527" w14:paraId="26E19081" w14:textId="77777777" w:rsidTr="00513299">
        <w:tc>
          <w:tcPr>
            <w:tcW w:w="2146" w:type="dxa"/>
            <w:shd w:val="clear" w:color="auto" w:fill="auto"/>
          </w:tcPr>
          <w:p w14:paraId="6584EA9A" w14:textId="77777777" w:rsidR="00513299" w:rsidRPr="00E44527" w:rsidRDefault="00513299" w:rsidP="00513299">
            <w:pPr>
              <w:rPr>
                <w:b/>
                <w:sz w:val="21"/>
                <w:szCs w:val="21"/>
              </w:rPr>
            </w:pPr>
            <w:r w:rsidRPr="00E44527">
              <w:rPr>
                <w:b/>
                <w:sz w:val="21"/>
                <w:szCs w:val="21"/>
              </w:rPr>
              <w:t xml:space="preserve">Retail Ops Manager Singapore – stylish, leading Australian accessories brand! </w:t>
            </w:r>
          </w:p>
          <w:p w14:paraId="37290C42" w14:textId="77777777" w:rsidR="00513299" w:rsidRPr="00E44527" w:rsidRDefault="00B0666D" w:rsidP="00513299">
            <w:pPr>
              <w:rPr>
                <w:b/>
                <w:sz w:val="21"/>
                <w:szCs w:val="21"/>
              </w:rPr>
            </w:pPr>
            <w:hyperlink r:id="rId48" w:history="1">
              <w:r w:rsidR="00513299" w:rsidRPr="00E44527">
                <w:rPr>
                  <w:rFonts w:asciiTheme="minorHAnsi" w:hAnsiTheme="minorHAnsi" w:cs="Arial"/>
                  <w:b/>
                  <w:color w:val="0000FF"/>
                  <w:sz w:val="21"/>
                  <w:szCs w:val="21"/>
                  <w:u w:val="single"/>
                </w:rPr>
                <w:t>www.seek.com.au</w:t>
              </w:r>
            </w:hyperlink>
          </w:p>
        </w:tc>
        <w:tc>
          <w:tcPr>
            <w:tcW w:w="7483" w:type="dxa"/>
            <w:shd w:val="clear" w:color="auto" w:fill="auto"/>
          </w:tcPr>
          <w:p w14:paraId="3CC8128C"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627C6524"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 xml:space="preserve">Managing the operational efficiency of currently 4 retail stores and ensuring the highest standards of customer service are adhered to - dynamic role, will need to lead from the front and be across all facets of the retail business </w:t>
            </w:r>
          </w:p>
          <w:p w14:paraId="5940FF93" w14:textId="77777777" w:rsidR="00513299" w:rsidRPr="00E44527" w:rsidRDefault="00513299" w:rsidP="00513299">
            <w:pPr>
              <w:tabs>
                <w:tab w:val="left" w:pos="433"/>
              </w:tabs>
              <w:spacing w:before="40" w:after="40"/>
              <w:ind w:left="360" w:hanging="360"/>
              <w:rPr>
                <w:sz w:val="21"/>
                <w:szCs w:val="21"/>
              </w:rPr>
            </w:pPr>
            <w:r w:rsidRPr="00E44527">
              <w:rPr>
                <w:sz w:val="21"/>
                <w:szCs w:val="21"/>
              </w:rPr>
              <w:t>Key responsibilities:</w:t>
            </w:r>
          </w:p>
          <w:p w14:paraId="2D99A104"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recruitment, training and development of store teams</w:t>
            </w:r>
          </w:p>
          <w:p w14:paraId="79C2DE88"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monitoring shrinkage levels and expense areas</w:t>
            </w:r>
          </w:p>
          <w:p w14:paraId="43DFFD91"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stock control</w:t>
            </w:r>
          </w:p>
          <w:p w14:paraId="030F8EC1" w14:textId="77777777" w:rsidR="00513299" w:rsidRPr="00E44527" w:rsidRDefault="00513299" w:rsidP="00F0029C">
            <w:pPr>
              <w:numPr>
                <w:ilvl w:val="0"/>
                <w:numId w:val="46"/>
              </w:numPr>
              <w:tabs>
                <w:tab w:val="left" w:pos="576"/>
              </w:tabs>
              <w:spacing w:before="40" w:after="40"/>
              <w:rPr>
                <w:sz w:val="21"/>
                <w:szCs w:val="21"/>
              </w:rPr>
            </w:pPr>
            <w:r w:rsidRPr="00E44527">
              <w:rPr>
                <w:sz w:val="21"/>
                <w:szCs w:val="21"/>
              </w:rPr>
              <w:t>motivating and encouraging staff to achieve their financial budgets and KPIs</w:t>
            </w:r>
          </w:p>
          <w:p w14:paraId="06E424E2" w14:textId="77777777" w:rsidR="00513299" w:rsidRPr="00E44527" w:rsidRDefault="00513299" w:rsidP="00F0029C">
            <w:pPr>
              <w:numPr>
                <w:ilvl w:val="0"/>
                <w:numId w:val="46"/>
              </w:numPr>
              <w:tabs>
                <w:tab w:val="left" w:pos="576"/>
              </w:tabs>
              <w:spacing w:before="40" w:after="40"/>
              <w:rPr>
                <w:sz w:val="21"/>
                <w:szCs w:val="21"/>
              </w:rPr>
            </w:pPr>
            <w:r w:rsidRPr="00E44527">
              <w:rPr>
                <w:sz w:val="21"/>
                <w:szCs w:val="21"/>
              </w:rPr>
              <w:t xml:space="preserve">maintaining projected sales and keeping in line with wage percentage goals </w:t>
            </w:r>
          </w:p>
          <w:p w14:paraId="7967B05E" w14:textId="77777777" w:rsidR="00513299" w:rsidRPr="00E44527" w:rsidRDefault="00513299" w:rsidP="00F0029C">
            <w:pPr>
              <w:numPr>
                <w:ilvl w:val="0"/>
                <w:numId w:val="46"/>
              </w:numPr>
              <w:tabs>
                <w:tab w:val="left" w:pos="576"/>
              </w:tabs>
              <w:spacing w:before="40" w:after="40"/>
              <w:rPr>
                <w:sz w:val="21"/>
                <w:szCs w:val="21"/>
              </w:rPr>
            </w:pPr>
            <w:r w:rsidRPr="00E44527">
              <w:rPr>
                <w:sz w:val="21"/>
                <w:szCs w:val="21"/>
              </w:rPr>
              <w:t>leading by example and making sure staff are trained on customer service and sales standards</w:t>
            </w:r>
          </w:p>
          <w:p w14:paraId="25ED7EB2" w14:textId="77777777" w:rsidR="00513299" w:rsidRPr="00E44527" w:rsidRDefault="00513299" w:rsidP="00513299">
            <w:pPr>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23222FCF"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Experience with SE Asian market a MUST!</w:t>
            </w:r>
          </w:p>
          <w:p w14:paraId="7190D410"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A wealth of fashion retail management experience, preferably within accessories</w:t>
            </w:r>
          </w:p>
          <w:p w14:paraId="5C246F09" w14:textId="0732B952"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Creative and innovative with a passion for international markets!</w:t>
            </w:r>
          </w:p>
          <w:p w14:paraId="7CC4849B"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Strong commercial awareness and a proven track record of delivering results</w:t>
            </w:r>
          </w:p>
          <w:p w14:paraId="1A20346F"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A non-stop drive to reach and exceed company targets</w:t>
            </w:r>
          </w:p>
          <w:p w14:paraId="60883F31"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Excellent communication, networking and negotiation skills</w:t>
            </w:r>
          </w:p>
          <w:p w14:paraId="65ED35D5"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Fantastic training and development skills</w:t>
            </w:r>
          </w:p>
          <w:p w14:paraId="58370FF5"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Passion for delivering the ultimate customer experience in your region</w:t>
            </w:r>
          </w:p>
          <w:p w14:paraId="536C1334"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Must be fashion forward and highly trend aware</w:t>
            </w:r>
          </w:p>
          <w:p w14:paraId="74298CA0" w14:textId="77777777" w:rsidR="00513299" w:rsidRPr="00E44527" w:rsidRDefault="00513299" w:rsidP="00F0029C">
            <w:pPr>
              <w:pStyle w:val="ListParagraph"/>
              <w:numPr>
                <w:ilvl w:val="0"/>
                <w:numId w:val="42"/>
              </w:numPr>
              <w:tabs>
                <w:tab w:val="left" w:pos="433"/>
              </w:tabs>
              <w:spacing w:before="40" w:after="40"/>
              <w:rPr>
                <w:sz w:val="21"/>
                <w:szCs w:val="21"/>
              </w:rPr>
            </w:pPr>
            <w:r w:rsidRPr="00E44527">
              <w:rPr>
                <w:sz w:val="21"/>
                <w:szCs w:val="21"/>
              </w:rPr>
              <w:t>Fantastic time management &amp; organisational skills</w:t>
            </w:r>
          </w:p>
          <w:p w14:paraId="7904D50D" w14:textId="77777777" w:rsidR="00513299" w:rsidRPr="00E44527" w:rsidRDefault="00513299" w:rsidP="00F0029C">
            <w:pPr>
              <w:pStyle w:val="ListParagraph"/>
              <w:numPr>
                <w:ilvl w:val="0"/>
                <w:numId w:val="42"/>
              </w:numPr>
              <w:tabs>
                <w:tab w:val="left" w:pos="433"/>
              </w:tabs>
              <w:spacing w:before="40" w:after="40"/>
              <w:rPr>
                <w:rFonts w:asciiTheme="minorHAnsi" w:hAnsiTheme="minorHAnsi" w:cs="Arial"/>
                <w:b/>
                <w:sz w:val="21"/>
                <w:szCs w:val="21"/>
              </w:rPr>
            </w:pPr>
            <w:r w:rsidRPr="00E44527">
              <w:rPr>
                <w:sz w:val="21"/>
                <w:szCs w:val="21"/>
              </w:rPr>
              <w:t>High energy levels and enthusiasm!</w:t>
            </w:r>
          </w:p>
          <w:p w14:paraId="496E4889" w14:textId="77777777" w:rsidR="00513299" w:rsidRPr="00E44527" w:rsidRDefault="00513299" w:rsidP="00513299">
            <w:pPr>
              <w:tabs>
                <w:tab w:val="left" w:pos="433"/>
              </w:tabs>
              <w:spacing w:before="40" w:after="40"/>
              <w:ind w:left="360"/>
              <w:rPr>
                <w:rFonts w:asciiTheme="minorHAnsi" w:hAnsiTheme="minorHAnsi" w:cs="Arial"/>
                <w:b/>
                <w:sz w:val="9"/>
                <w:szCs w:val="9"/>
              </w:rPr>
            </w:pPr>
          </w:p>
        </w:tc>
      </w:tr>
      <w:tr w:rsidR="00513299" w:rsidRPr="00E44527" w14:paraId="4A9B0BF5" w14:textId="77777777" w:rsidTr="00513299">
        <w:tc>
          <w:tcPr>
            <w:tcW w:w="2146" w:type="dxa"/>
            <w:shd w:val="clear" w:color="auto" w:fill="auto"/>
          </w:tcPr>
          <w:p w14:paraId="36716B72" w14:textId="77777777" w:rsidR="00513299" w:rsidRPr="00E44527" w:rsidRDefault="00513299" w:rsidP="00513299">
            <w:pPr>
              <w:rPr>
                <w:b/>
                <w:sz w:val="21"/>
                <w:szCs w:val="21"/>
              </w:rPr>
            </w:pPr>
            <w:r w:rsidRPr="00E44527">
              <w:rPr>
                <w:b/>
                <w:sz w:val="21"/>
                <w:szCs w:val="21"/>
              </w:rPr>
              <w:t xml:space="preserve">Australian Head of Sales Asian Fund Manager </w:t>
            </w:r>
          </w:p>
          <w:p w14:paraId="3833D24D" w14:textId="77777777" w:rsidR="00513299" w:rsidRPr="00E44527" w:rsidRDefault="00B0666D" w:rsidP="00513299">
            <w:pPr>
              <w:rPr>
                <w:b/>
                <w:sz w:val="21"/>
                <w:szCs w:val="21"/>
              </w:rPr>
            </w:pPr>
            <w:hyperlink r:id="rId49" w:history="1">
              <w:r w:rsidR="00513299" w:rsidRPr="00E44527">
                <w:rPr>
                  <w:rFonts w:asciiTheme="minorHAnsi" w:hAnsiTheme="minorHAnsi" w:cs="Arial"/>
                  <w:b/>
                  <w:color w:val="0000FF"/>
                  <w:sz w:val="21"/>
                  <w:szCs w:val="21"/>
                  <w:u w:val="single"/>
                </w:rPr>
                <w:t>www.seek.com.au</w:t>
              </w:r>
            </w:hyperlink>
          </w:p>
        </w:tc>
        <w:tc>
          <w:tcPr>
            <w:tcW w:w="7483" w:type="dxa"/>
            <w:shd w:val="clear" w:color="auto" w:fill="auto"/>
          </w:tcPr>
          <w:p w14:paraId="37179E4D" w14:textId="77777777" w:rsidR="00513299" w:rsidRPr="00E44527" w:rsidRDefault="00513299" w:rsidP="00513299">
            <w:pPr>
              <w:rPr>
                <w:rFonts w:asciiTheme="minorHAnsi" w:hAnsiTheme="minorHAnsi" w:cs="Arial"/>
                <w:b/>
                <w:sz w:val="21"/>
                <w:szCs w:val="21"/>
              </w:rPr>
            </w:pPr>
            <w:r w:rsidRPr="00E44527">
              <w:rPr>
                <w:rFonts w:asciiTheme="minorHAnsi" w:hAnsiTheme="minorHAnsi" w:cs="Arial"/>
                <w:b/>
                <w:sz w:val="21"/>
                <w:szCs w:val="21"/>
              </w:rPr>
              <w:t>Job profile</w:t>
            </w:r>
          </w:p>
          <w:p w14:paraId="2020D102" w14:textId="77777777" w:rsidR="00513299" w:rsidRPr="00E44527" w:rsidRDefault="00513299" w:rsidP="00F0029C">
            <w:pPr>
              <w:pStyle w:val="ListParagraph"/>
              <w:numPr>
                <w:ilvl w:val="0"/>
                <w:numId w:val="43"/>
              </w:numPr>
              <w:tabs>
                <w:tab w:val="left" w:pos="433"/>
              </w:tabs>
              <w:spacing w:before="40" w:after="40"/>
              <w:rPr>
                <w:sz w:val="21"/>
                <w:szCs w:val="21"/>
              </w:rPr>
            </w:pPr>
            <w:r w:rsidRPr="00E44527">
              <w:rPr>
                <w:sz w:val="21"/>
                <w:szCs w:val="21"/>
              </w:rPr>
              <w:t>An Asian based fund manager is looking to grow into Australia and requires a local Head of Sales to help get the business off the ground. They will be tasked with Business Development and Sales of all products (mutual funds, ETFs and alternative investments), in a stand-alone, autonomous role in order to develop new institutional clients based in Australia</w:t>
            </w:r>
          </w:p>
          <w:p w14:paraId="25FEF5D2" w14:textId="77777777" w:rsidR="00513299" w:rsidRPr="00E44527" w:rsidRDefault="00513299" w:rsidP="00513299">
            <w:pPr>
              <w:tabs>
                <w:tab w:val="left" w:pos="433"/>
              </w:tabs>
              <w:spacing w:before="40" w:after="40"/>
              <w:ind w:left="360" w:hanging="360"/>
              <w:rPr>
                <w:sz w:val="21"/>
                <w:szCs w:val="21"/>
              </w:rPr>
            </w:pPr>
            <w:r w:rsidRPr="00E44527">
              <w:rPr>
                <w:sz w:val="21"/>
                <w:szCs w:val="21"/>
              </w:rPr>
              <w:t>Key responsibilities:</w:t>
            </w:r>
          </w:p>
          <w:p w14:paraId="412946B1"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starting new strategic processes to develop and service institutional clients in Australia</w:t>
            </w:r>
          </w:p>
          <w:p w14:paraId="6789C020"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building relationship with prospect accounts</w:t>
            </w:r>
          </w:p>
          <w:p w14:paraId="2A9C84EF"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due diligence and structuring of fund- raising activities</w:t>
            </w:r>
          </w:p>
          <w:p w14:paraId="51A4A196"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overseeing and completing the sale process, from first contact to signing</w:t>
            </w:r>
          </w:p>
          <w:p w14:paraId="33D7CC63"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developing strategic sales and development plans</w:t>
            </w:r>
          </w:p>
          <w:p w14:paraId="78C8C415" w14:textId="77777777" w:rsidR="00513299" w:rsidRPr="00E44527" w:rsidRDefault="00513299" w:rsidP="00F0029C">
            <w:pPr>
              <w:numPr>
                <w:ilvl w:val="0"/>
                <w:numId w:val="46"/>
              </w:numPr>
              <w:tabs>
                <w:tab w:val="left" w:pos="576"/>
                <w:tab w:val="left" w:pos="5821"/>
                <w:tab w:val="left" w:pos="7267"/>
              </w:tabs>
              <w:spacing w:before="40" w:after="40"/>
              <w:rPr>
                <w:sz w:val="21"/>
                <w:szCs w:val="21"/>
              </w:rPr>
            </w:pPr>
            <w:r w:rsidRPr="00E44527">
              <w:rPr>
                <w:sz w:val="21"/>
                <w:szCs w:val="21"/>
              </w:rPr>
              <w:t xml:space="preserve">reporting to Asian management on sales, growth and any other requests  </w:t>
            </w:r>
          </w:p>
          <w:p w14:paraId="49175CD4" w14:textId="77777777" w:rsidR="00513299" w:rsidRPr="00E44527" w:rsidRDefault="00513299" w:rsidP="00513299">
            <w:pPr>
              <w:rPr>
                <w:rFonts w:ascii="Arial" w:hAnsi="Arial" w:cs="Arial"/>
                <w:b/>
                <w:sz w:val="21"/>
                <w:szCs w:val="21"/>
              </w:rPr>
            </w:pPr>
            <w:r w:rsidRPr="00E44527">
              <w:rPr>
                <w:rFonts w:asciiTheme="minorHAnsi" w:hAnsiTheme="minorHAnsi" w:cs="Arial"/>
                <w:b/>
                <w:sz w:val="21"/>
                <w:szCs w:val="21"/>
              </w:rPr>
              <w:t>Required knowledge and skills</w:t>
            </w:r>
            <w:r w:rsidRPr="00E44527">
              <w:rPr>
                <w:rFonts w:ascii="Arial" w:hAnsi="Arial" w:cs="Arial"/>
                <w:b/>
                <w:sz w:val="21"/>
                <w:szCs w:val="21"/>
              </w:rPr>
              <w:t xml:space="preserve"> </w:t>
            </w:r>
          </w:p>
          <w:p w14:paraId="20510CF4" w14:textId="77777777" w:rsidR="00513299" w:rsidRPr="00E44527" w:rsidRDefault="00513299" w:rsidP="00F0029C">
            <w:pPr>
              <w:pStyle w:val="ListParagraph"/>
              <w:numPr>
                <w:ilvl w:val="0"/>
                <w:numId w:val="43"/>
              </w:numPr>
              <w:tabs>
                <w:tab w:val="left" w:pos="433"/>
              </w:tabs>
              <w:spacing w:before="40" w:after="40"/>
              <w:rPr>
                <w:sz w:val="21"/>
                <w:szCs w:val="21"/>
              </w:rPr>
            </w:pPr>
            <w:r w:rsidRPr="00E44527">
              <w:rPr>
                <w:sz w:val="21"/>
                <w:szCs w:val="21"/>
              </w:rPr>
              <w:t>Exceptional professional relationships</w:t>
            </w:r>
          </w:p>
          <w:p w14:paraId="606AC19C" w14:textId="77777777" w:rsidR="00513299" w:rsidRPr="00E44527" w:rsidRDefault="00513299" w:rsidP="00F0029C">
            <w:pPr>
              <w:pStyle w:val="ListParagraph"/>
              <w:numPr>
                <w:ilvl w:val="0"/>
                <w:numId w:val="43"/>
              </w:numPr>
              <w:tabs>
                <w:tab w:val="left" w:pos="433"/>
              </w:tabs>
              <w:spacing w:before="40" w:after="40"/>
              <w:rPr>
                <w:sz w:val="21"/>
                <w:szCs w:val="21"/>
              </w:rPr>
            </w:pPr>
            <w:r w:rsidRPr="00E44527">
              <w:rPr>
                <w:sz w:val="21"/>
                <w:szCs w:val="21"/>
              </w:rPr>
              <w:t xml:space="preserve">Excellent local market knowledge and understanding of products covered - mutual funds, ETFs and alternative investments </w:t>
            </w:r>
          </w:p>
          <w:p w14:paraId="7A9256C2" w14:textId="77777777" w:rsidR="00513299" w:rsidRPr="00E44527" w:rsidRDefault="00513299" w:rsidP="00F0029C">
            <w:pPr>
              <w:pStyle w:val="ListParagraph"/>
              <w:numPr>
                <w:ilvl w:val="0"/>
                <w:numId w:val="43"/>
              </w:numPr>
              <w:tabs>
                <w:tab w:val="left" w:pos="433"/>
              </w:tabs>
              <w:spacing w:before="40" w:after="40"/>
              <w:rPr>
                <w:sz w:val="21"/>
                <w:szCs w:val="21"/>
              </w:rPr>
            </w:pPr>
            <w:r w:rsidRPr="00E44527">
              <w:rPr>
                <w:sz w:val="21"/>
                <w:szCs w:val="21"/>
              </w:rPr>
              <w:t>Experience dealing with institutional investors</w:t>
            </w:r>
          </w:p>
          <w:p w14:paraId="5B174F8E" w14:textId="77777777" w:rsidR="00513299" w:rsidRPr="00E44527" w:rsidRDefault="00513299" w:rsidP="00F0029C">
            <w:pPr>
              <w:pStyle w:val="ListParagraph"/>
              <w:numPr>
                <w:ilvl w:val="0"/>
                <w:numId w:val="43"/>
              </w:numPr>
              <w:tabs>
                <w:tab w:val="left" w:pos="433"/>
              </w:tabs>
              <w:spacing w:before="40" w:after="40"/>
              <w:rPr>
                <w:sz w:val="21"/>
                <w:szCs w:val="21"/>
              </w:rPr>
            </w:pPr>
            <w:r w:rsidRPr="00E44527">
              <w:rPr>
                <w:sz w:val="21"/>
                <w:szCs w:val="21"/>
              </w:rPr>
              <w:t>Fluent English is essential and Mandarin/Cantonese is a plus</w:t>
            </w:r>
          </w:p>
          <w:p w14:paraId="2853D6D3" w14:textId="77777777" w:rsidR="00513299" w:rsidRPr="00E44527" w:rsidRDefault="00513299" w:rsidP="00F0029C">
            <w:pPr>
              <w:pStyle w:val="ListParagraph"/>
              <w:numPr>
                <w:ilvl w:val="0"/>
                <w:numId w:val="43"/>
              </w:numPr>
              <w:tabs>
                <w:tab w:val="left" w:pos="433"/>
              </w:tabs>
              <w:spacing w:before="40" w:after="40"/>
              <w:rPr>
                <w:sz w:val="21"/>
                <w:szCs w:val="21"/>
              </w:rPr>
            </w:pPr>
            <w:r w:rsidRPr="00E44527">
              <w:rPr>
                <w:sz w:val="21"/>
                <w:szCs w:val="21"/>
              </w:rPr>
              <w:t>Ability to put complex investment concepts and ideas into executive level presentations</w:t>
            </w:r>
          </w:p>
          <w:p w14:paraId="33652722" w14:textId="77777777" w:rsidR="00513299" w:rsidRPr="00E44527" w:rsidRDefault="00513299" w:rsidP="00F0029C">
            <w:pPr>
              <w:pStyle w:val="ListParagraph"/>
              <w:numPr>
                <w:ilvl w:val="0"/>
                <w:numId w:val="43"/>
              </w:numPr>
              <w:tabs>
                <w:tab w:val="left" w:pos="433"/>
              </w:tabs>
              <w:spacing w:before="40" w:after="40"/>
              <w:rPr>
                <w:rFonts w:asciiTheme="minorHAnsi" w:hAnsiTheme="minorHAnsi" w:cs="Arial"/>
                <w:b/>
                <w:sz w:val="21"/>
                <w:szCs w:val="21"/>
              </w:rPr>
            </w:pPr>
            <w:r w:rsidRPr="00E44527">
              <w:rPr>
                <w:sz w:val="21"/>
                <w:szCs w:val="21"/>
              </w:rPr>
              <w:t>Detail-focused, reliable and able to work autonomously with minimal supervision</w:t>
            </w:r>
          </w:p>
        </w:tc>
      </w:tr>
    </w:tbl>
    <w:p w14:paraId="39269038" w14:textId="77777777" w:rsidR="00513299" w:rsidRPr="00E44527" w:rsidRDefault="00513299" w:rsidP="00513299">
      <w:pPr>
        <w:rPr>
          <w:rFonts w:ascii="Arial" w:hAnsi="Arial" w:cs="Arial"/>
          <w:b/>
          <w:sz w:val="21"/>
          <w:szCs w:val="21"/>
        </w:rPr>
        <w:sectPr w:rsidR="00513299" w:rsidRPr="00E44527" w:rsidSect="00277EE8">
          <w:headerReference w:type="even" r:id="rId50"/>
          <w:headerReference w:type="default" r:id="rId51"/>
          <w:headerReference w:type="first" r:id="rId52"/>
          <w:pgSz w:w="11907" w:h="16840" w:code="9"/>
          <w:pgMar w:top="567" w:right="1134" w:bottom="1440" w:left="1134" w:header="709" w:footer="709" w:gutter="0"/>
          <w:cols w:space="708"/>
          <w:docGrid w:linePitch="360"/>
        </w:sectPr>
      </w:pPr>
    </w:p>
    <w:p w14:paraId="1777827F" w14:textId="77777777" w:rsidR="00513299" w:rsidRPr="00E44527" w:rsidRDefault="00513299" w:rsidP="00795DDB">
      <w:pPr>
        <w:pStyle w:val="Subheading2"/>
        <w:rPr>
          <w:sz w:val="21"/>
          <w:szCs w:val="21"/>
        </w:rPr>
      </w:pPr>
      <w:bookmarkStart w:id="78" w:name="_Toc418515933"/>
      <w:bookmarkStart w:id="79" w:name="_Toc425155142"/>
      <w:r w:rsidRPr="00E44527">
        <w:rPr>
          <w:sz w:val="21"/>
          <w:szCs w:val="21"/>
        </w:rPr>
        <w:t>1.2</w:t>
      </w:r>
      <w:r w:rsidRPr="00E44527">
        <w:rPr>
          <w:sz w:val="21"/>
          <w:szCs w:val="21"/>
        </w:rPr>
        <w:tab/>
        <w:t>Skills and knowledge mapping</w:t>
      </w:r>
      <w:bookmarkEnd w:id="78"/>
      <w:bookmarkEnd w:id="79"/>
    </w:p>
    <w:p w14:paraId="5ED606EB" w14:textId="77777777" w:rsidR="00513299" w:rsidRPr="00E44527" w:rsidRDefault="00513299" w:rsidP="00513299">
      <w:pPr>
        <w:rPr>
          <w:sz w:val="21"/>
          <w:szCs w:val="21"/>
        </w:rPr>
      </w:pPr>
      <w:r w:rsidRPr="00E44527">
        <w:rPr>
          <w:sz w:val="21"/>
          <w:szCs w:val="21"/>
        </w:rPr>
        <w:t xml:space="preserve">The following table (1.2) shows the mapping of the key skills areas for international business job roles, identified and confirmed by stakeholders and the Steering Committee, against proposed Units of Competency in Building Business Capability in Asia. </w:t>
      </w:r>
    </w:p>
    <w:p w14:paraId="53D45BD5" w14:textId="77777777" w:rsidR="00513299" w:rsidRPr="00E44527" w:rsidRDefault="00513299" w:rsidP="00513299">
      <w:pPr>
        <w:rPr>
          <w:rFonts w:cs="Arial"/>
          <w:b/>
          <w:sz w:val="16"/>
          <w:szCs w:val="16"/>
        </w:rPr>
      </w:pPr>
    </w:p>
    <w:p w14:paraId="14D3DAE4" w14:textId="77777777" w:rsidR="00513299" w:rsidRPr="00E44527" w:rsidRDefault="00513299" w:rsidP="00513299">
      <w:pPr>
        <w:rPr>
          <w:rFonts w:cs="Arial"/>
          <w:sz w:val="16"/>
          <w:szCs w:val="16"/>
        </w:rPr>
      </w:pPr>
      <w:r w:rsidRPr="00E44527">
        <w:rPr>
          <w:rFonts w:cs="Arial"/>
          <w:b/>
          <w:sz w:val="16"/>
          <w:szCs w:val="16"/>
        </w:rPr>
        <w:t>Table 1.2:</w:t>
      </w:r>
      <w:r w:rsidRPr="00E44527">
        <w:rPr>
          <w:rFonts w:cs="Arial"/>
          <w:sz w:val="16"/>
          <w:szCs w:val="16"/>
        </w:rPr>
        <w:t xml:space="preserve"> Required skills and knowledge mapping to course content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513299" w:rsidRPr="00E44527" w14:paraId="6BCC02BD" w14:textId="77777777" w:rsidTr="00513299">
        <w:trPr>
          <w:jc w:val="center"/>
        </w:trPr>
        <w:tc>
          <w:tcPr>
            <w:tcW w:w="4954" w:type="dxa"/>
            <w:tcBorders>
              <w:bottom w:val="single" w:sz="4" w:space="0" w:color="auto"/>
            </w:tcBorders>
          </w:tcPr>
          <w:p w14:paraId="1E810E82" w14:textId="77777777" w:rsidR="00513299" w:rsidRPr="00E44527" w:rsidRDefault="00513299" w:rsidP="00513299">
            <w:pPr>
              <w:rPr>
                <w:b/>
                <w:sz w:val="21"/>
                <w:szCs w:val="21"/>
              </w:rPr>
            </w:pPr>
            <w:r w:rsidRPr="00E44527">
              <w:rPr>
                <w:b/>
                <w:sz w:val="21"/>
                <w:szCs w:val="21"/>
              </w:rPr>
              <w:t xml:space="preserve">Knowledge and skill areas </w:t>
            </w:r>
          </w:p>
        </w:tc>
        <w:tc>
          <w:tcPr>
            <w:tcW w:w="4675" w:type="dxa"/>
            <w:tcBorders>
              <w:bottom w:val="single" w:sz="4" w:space="0" w:color="auto"/>
            </w:tcBorders>
          </w:tcPr>
          <w:p w14:paraId="5816551C" w14:textId="77777777" w:rsidR="00513299" w:rsidRPr="00E44527" w:rsidRDefault="00513299" w:rsidP="00513299">
            <w:pPr>
              <w:rPr>
                <w:b/>
                <w:sz w:val="21"/>
                <w:szCs w:val="21"/>
              </w:rPr>
            </w:pPr>
            <w:r w:rsidRPr="00E44527">
              <w:rPr>
                <w:b/>
                <w:sz w:val="21"/>
                <w:szCs w:val="21"/>
              </w:rPr>
              <w:t>Mapped to proposed Units of Competency in Building Business capability in Asia</w:t>
            </w:r>
          </w:p>
        </w:tc>
      </w:tr>
      <w:tr w:rsidR="00513299" w:rsidRPr="00E44527" w14:paraId="7C3F0F75" w14:textId="77777777" w:rsidTr="00513299">
        <w:trPr>
          <w:jc w:val="center"/>
        </w:trPr>
        <w:tc>
          <w:tcPr>
            <w:tcW w:w="4954" w:type="dxa"/>
          </w:tcPr>
          <w:p w14:paraId="0C91F843" w14:textId="77777777" w:rsidR="00513299" w:rsidRPr="00E44527" w:rsidRDefault="00513299" w:rsidP="00513299">
            <w:pPr>
              <w:rPr>
                <w:b/>
                <w:sz w:val="21"/>
                <w:szCs w:val="21"/>
              </w:rPr>
            </w:pPr>
            <w:r w:rsidRPr="00E44527">
              <w:rPr>
                <w:b/>
                <w:sz w:val="21"/>
                <w:szCs w:val="21"/>
              </w:rPr>
              <w:t>Industry specific knowledge and skills</w:t>
            </w:r>
          </w:p>
        </w:tc>
        <w:tc>
          <w:tcPr>
            <w:tcW w:w="4675" w:type="dxa"/>
          </w:tcPr>
          <w:p w14:paraId="56EDCF85" w14:textId="77777777" w:rsidR="00513299" w:rsidRPr="00E44527" w:rsidRDefault="00513299" w:rsidP="00513299">
            <w:pPr>
              <w:rPr>
                <w:b/>
                <w:sz w:val="21"/>
                <w:szCs w:val="21"/>
              </w:rPr>
            </w:pPr>
          </w:p>
        </w:tc>
      </w:tr>
      <w:tr w:rsidR="00513299" w:rsidRPr="00E44527" w14:paraId="35BF3997" w14:textId="77777777" w:rsidTr="00513299">
        <w:trPr>
          <w:jc w:val="center"/>
        </w:trPr>
        <w:tc>
          <w:tcPr>
            <w:tcW w:w="4954" w:type="dxa"/>
          </w:tcPr>
          <w:p w14:paraId="1A40FC29" w14:textId="77777777" w:rsidR="00513299" w:rsidRPr="00E44527" w:rsidRDefault="00513299" w:rsidP="00513299">
            <w:pPr>
              <w:spacing w:before="40" w:after="40"/>
              <w:rPr>
                <w:rFonts w:asciiTheme="minorHAnsi" w:hAnsiTheme="minorHAnsi"/>
                <w:b/>
                <w:sz w:val="17"/>
                <w:szCs w:val="17"/>
              </w:rPr>
            </w:pPr>
            <w:r w:rsidRPr="00E44527">
              <w:rPr>
                <w:rFonts w:asciiTheme="minorHAnsi" w:hAnsiTheme="minorHAnsi"/>
                <w:b/>
                <w:sz w:val="17"/>
                <w:szCs w:val="17"/>
              </w:rPr>
              <w:t>Legal and legislation</w:t>
            </w:r>
          </w:p>
          <w:p w14:paraId="4A165FB9"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knowledge of different legal systems in Asia and how they are enforced </w:t>
            </w:r>
          </w:p>
          <w:p w14:paraId="57632A33"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knowledge of legal and legislative processes and requirements related to business in Asia </w:t>
            </w:r>
          </w:p>
          <w:p w14:paraId="1256D93F"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knowledge of free-trade agreements, anti-bribery and corruption legislation, ethical sourcing, corporate social responsibility </w:t>
            </w:r>
          </w:p>
          <w:p w14:paraId="28D8FCE3" w14:textId="77777777" w:rsidR="00513299" w:rsidRPr="00E44527" w:rsidRDefault="00513299" w:rsidP="007F02C0">
            <w:pPr>
              <w:numPr>
                <w:ilvl w:val="0"/>
                <w:numId w:val="15"/>
              </w:numPr>
              <w:spacing w:before="40" w:after="40"/>
              <w:rPr>
                <w:rFonts w:asciiTheme="minorHAnsi" w:hAnsiTheme="minorHAnsi"/>
                <w:b/>
                <w:sz w:val="19"/>
                <w:szCs w:val="19"/>
              </w:rPr>
            </w:pPr>
            <w:r w:rsidRPr="00E44527">
              <w:rPr>
                <w:rFonts w:asciiTheme="minorHAnsi" w:hAnsiTheme="minorHAnsi"/>
                <w:sz w:val="17"/>
                <w:szCs w:val="17"/>
              </w:rPr>
              <w:t>Contract requirements</w:t>
            </w:r>
          </w:p>
        </w:tc>
        <w:tc>
          <w:tcPr>
            <w:tcW w:w="4675" w:type="dxa"/>
          </w:tcPr>
          <w:p w14:paraId="276A5061" w14:textId="77777777" w:rsidR="00513299" w:rsidRPr="00E44527" w:rsidRDefault="00513299" w:rsidP="00513299">
            <w:pPr>
              <w:spacing w:before="40" w:after="40"/>
              <w:rPr>
                <w:rFonts w:asciiTheme="minorHAnsi" w:hAnsiTheme="minorHAnsi"/>
                <w:sz w:val="17"/>
                <w:szCs w:val="17"/>
              </w:rPr>
            </w:pPr>
          </w:p>
          <w:p w14:paraId="349A70C1" w14:textId="5D71F5DD"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 xml:space="preserve">Build </w:t>
            </w:r>
            <w:r w:rsidR="00D62C02" w:rsidRPr="00E44527">
              <w:rPr>
                <w:rFonts w:asciiTheme="minorHAnsi" w:hAnsiTheme="minorHAnsi"/>
                <w:sz w:val="17"/>
                <w:szCs w:val="17"/>
              </w:rPr>
              <w:t>cross cultural capability for business in Asia</w:t>
            </w:r>
          </w:p>
          <w:p w14:paraId="23E47BF3" w14:textId="77777777"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Assess risk for business in Asia</w:t>
            </w:r>
          </w:p>
          <w:p w14:paraId="0F73D8F8" w14:textId="637D05D5"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 xml:space="preserve">Prepare to </w:t>
            </w:r>
            <w:r w:rsidR="00D62C02" w:rsidRPr="00E44527">
              <w:rPr>
                <w:rFonts w:asciiTheme="minorHAnsi" w:hAnsiTheme="minorHAnsi"/>
                <w:sz w:val="17"/>
                <w:szCs w:val="17"/>
              </w:rPr>
              <w:t>establish</w:t>
            </w:r>
            <w:r w:rsidRPr="00E44527">
              <w:rPr>
                <w:rFonts w:asciiTheme="minorHAnsi" w:hAnsiTheme="minorHAnsi"/>
                <w:sz w:val="17"/>
                <w:szCs w:val="17"/>
              </w:rPr>
              <w:t xml:space="preserve"> a workforce</w:t>
            </w:r>
            <w:r w:rsidR="00D62C02" w:rsidRPr="00E44527">
              <w:rPr>
                <w:rFonts w:asciiTheme="minorHAnsi" w:hAnsiTheme="minorHAnsi"/>
                <w:sz w:val="17"/>
                <w:szCs w:val="17"/>
              </w:rPr>
              <w:t xml:space="preserve"> presence</w:t>
            </w:r>
            <w:r w:rsidRPr="00E44527">
              <w:rPr>
                <w:rFonts w:asciiTheme="minorHAnsi" w:hAnsiTheme="minorHAnsi"/>
                <w:sz w:val="17"/>
                <w:szCs w:val="17"/>
              </w:rPr>
              <w:t xml:space="preserve"> in Asia</w:t>
            </w:r>
          </w:p>
          <w:p w14:paraId="6A5764B4" w14:textId="77777777" w:rsidR="00513299" w:rsidRPr="00E44527" w:rsidRDefault="00513299" w:rsidP="00513299">
            <w:pPr>
              <w:spacing w:before="40" w:after="40"/>
              <w:rPr>
                <w:rFonts w:asciiTheme="minorHAnsi" w:hAnsiTheme="minorHAnsi" w:cs="Arial"/>
                <w:sz w:val="16"/>
                <w:szCs w:val="16"/>
              </w:rPr>
            </w:pPr>
            <w:r w:rsidRPr="00E44527">
              <w:rPr>
                <w:rFonts w:asciiTheme="minorHAnsi" w:hAnsiTheme="minorHAnsi"/>
                <w:sz w:val="17"/>
                <w:szCs w:val="17"/>
              </w:rPr>
              <w:t>Tailor a product or service to the Asian market</w:t>
            </w:r>
          </w:p>
        </w:tc>
      </w:tr>
      <w:tr w:rsidR="00513299" w:rsidRPr="00E44527" w14:paraId="6BE0B2D9" w14:textId="77777777" w:rsidTr="00513299">
        <w:trPr>
          <w:jc w:val="center"/>
        </w:trPr>
        <w:tc>
          <w:tcPr>
            <w:tcW w:w="4954" w:type="dxa"/>
          </w:tcPr>
          <w:p w14:paraId="0411146D" w14:textId="77777777" w:rsidR="00513299" w:rsidRPr="00E44527" w:rsidRDefault="00513299" w:rsidP="00513299">
            <w:pPr>
              <w:spacing w:before="40" w:after="40"/>
              <w:rPr>
                <w:rFonts w:asciiTheme="minorHAnsi" w:hAnsiTheme="minorHAnsi"/>
                <w:b/>
                <w:sz w:val="17"/>
                <w:szCs w:val="17"/>
              </w:rPr>
            </w:pPr>
            <w:r w:rsidRPr="00E44527">
              <w:rPr>
                <w:rFonts w:asciiTheme="minorHAnsi" w:hAnsiTheme="minorHAnsi"/>
                <w:b/>
                <w:sz w:val="17"/>
                <w:szCs w:val="17"/>
              </w:rPr>
              <w:t>Risk management</w:t>
            </w:r>
          </w:p>
          <w:p w14:paraId="1E49406A"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Knowledge of international financial instruments, markets and institutions, e.g. foreign exchange rates, risk </w:t>
            </w:r>
            <w:proofErr w:type="spellStart"/>
            <w:r w:rsidRPr="00E44527">
              <w:rPr>
                <w:rFonts w:asciiTheme="minorHAnsi" w:hAnsiTheme="minorHAnsi"/>
                <w:sz w:val="17"/>
                <w:szCs w:val="17"/>
              </w:rPr>
              <w:t>etc</w:t>
            </w:r>
            <w:proofErr w:type="spellEnd"/>
            <w:r w:rsidRPr="00E44527">
              <w:rPr>
                <w:rFonts w:asciiTheme="minorHAnsi" w:hAnsiTheme="minorHAnsi"/>
                <w:sz w:val="17"/>
                <w:szCs w:val="17"/>
              </w:rPr>
              <w:t xml:space="preserve"> </w:t>
            </w:r>
          </w:p>
          <w:p w14:paraId="7B38D96D" w14:textId="77777777" w:rsidR="00513299" w:rsidRPr="00E44527" w:rsidRDefault="00513299" w:rsidP="007F02C0">
            <w:pPr>
              <w:numPr>
                <w:ilvl w:val="0"/>
                <w:numId w:val="15"/>
              </w:numPr>
              <w:spacing w:before="40" w:after="40"/>
              <w:rPr>
                <w:rFonts w:asciiTheme="minorHAnsi" w:hAnsiTheme="minorHAnsi"/>
                <w:b/>
                <w:sz w:val="17"/>
                <w:szCs w:val="17"/>
              </w:rPr>
            </w:pPr>
            <w:r w:rsidRPr="00E44527">
              <w:rPr>
                <w:rFonts w:asciiTheme="minorHAnsi" w:hAnsiTheme="minorHAnsi"/>
                <w:sz w:val="17"/>
                <w:szCs w:val="17"/>
              </w:rPr>
              <w:t>Monitor foreign exchange</w:t>
            </w:r>
          </w:p>
          <w:p w14:paraId="4EFA3045" w14:textId="77777777" w:rsidR="00513299" w:rsidRPr="00E44527" w:rsidRDefault="00513299" w:rsidP="00513299">
            <w:pPr>
              <w:spacing w:before="40" w:after="40"/>
              <w:ind w:left="360"/>
              <w:rPr>
                <w:rFonts w:asciiTheme="minorHAnsi" w:hAnsiTheme="minorHAnsi"/>
                <w:b/>
                <w:sz w:val="17"/>
                <w:szCs w:val="17"/>
              </w:rPr>
            </w:pPr>
          </w:p>
        </w:tc>
        <w:tc>
          <w:tcPr>
            <w:tcW w:w="4675" w:type="dxa"/>
          </w:tcPr>
          <w:p w14:paraId="6F1AA2B3" w14:textId="77777777"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Assess risk for business in Asia</w:t>
            </w:r>
          </w:p>
        </w:tc>
      </w:tr>
      <w:tr w:rsidR="00513299" w:rsidRPr="00E44527" w14:paraId="6B6FEB84" w14:textId="77777777" w:rsidTr="00513299">
        <w:trPr>
          <w:jc w:val="center"/>
        </w:trPr>
        <w:tc>
          <w:tcPr>
            <w:tcW w:w="4954" w:type="dxa"/>
          </w:tcPr>
          <w:p w14:paraId="263A188F" w14:textId="77777777" w:rsidR="00513299" w:rsidRPr="00E44527" w:rsidRDefault="00513299" w:rsidP="00513299">
            <w:pPr>
              <w:spacing w:before="40" w:after="40"/>
              <w:rPr>
                <w:rFonts w:asciiTheme="minorHAnsi" w:hAnsiTheme="minorHAnsi"/>
                <w:b/>
                <w:sz w:val="17"/>
                <w:szCs w:val="17"/>
              </w:rPr>
            </w:pPr>
            <w:r w:rsidRPr="00E44527">
              <w:rPr>
                <w:rFonts w:asciiTheme="minorHAnsi" w:hAnsiTheme="minorHAnsi"/>
                <w:b/>
                <w:sz w:val="17"/>
                <w:szCs w:val="17"/>
              </w:rPr>
              <w:t>Intercultural management</w:t>
            </w:r>
          </w:p>
          <w:p w14:paraId="1DCCE4D1"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ability to communicate effectively with a wide range of Asian cultures and to be culturally aware for business purposes</w:t>
            </w:r>
          </w:p>
          <w:p w14:paraId="5872E89C" w14:textId="77777777" w:rsidR="00513299" w:rsidRPr="00E44527" w:rsidRDefault="00513299" w:rsidP="007F02C0">
            <w:pPr>
              <w:numPr>
                <w:ilvl w:val="0"/>
                <w:numId w:val="15"/>
              </w:numPr>
              <w:spacing w:before="40" w:after="40"/>
              <w:rPr>
                <w:rFonts w:asciiTheme="minorHAnsi" w:hAnsiTheme="minorHAnsi" w:cs="Arial"/>
                <w:sz w:val="17"/>
                <w:szCs w:val="17"/>
              </w:rPr>
            </w:pPr>
            <w:r w:rsidRPr="00E44527">
              <w:rPr>
                <w:rFonts w:asciiTheme="minorHAnsi" w:hAnsiTheme="minorHAnsi"/>
                <w:sz w:val="17"/>
                <w:szCs w:val="17"/>
              </w:rPr>
              <w:t xml:space="preserve">ability to conduct cross cultural negotiations in Asia </w:t>
            </w:r>
          </w:p>
          <w:p w14:paraId="4B529BD6" w14:textId="77777777" w:rsidR="00513299" w:rsidRPr="00E44527" w:rsidRDefault="00513299" w:rsidP="007F02C0">
            <w:pPr>
              <w:numPr>
                <w:ilvl w:val="0"/>
                <w:numId w:val="15"/>
              </w:numPr>
              <w:spacing w:before="40" w:after="40"/>
              <w:rPr>
                <w:rFonts w:asciiTheme="minorHAnsi" w:hAnsiTheme="minorHAnsi" w:cs="Arial"/>
                <w:sz w:val="17"/>
                <w:szCs w:val="17"/>
              </w:rPr>
            </w:pPr>
            <w:r w:rsidRPr="00E44527">
              <w:rPr>
                <w:rFonts w:asciiTheme="minorHAnsi" w:hAnsiTheme="minorHAnsi" w:cs="Arial"/>
                <w:sz w:val="17"/>
                <w:szCs w:val="17"/>
              </w:rPr>
              <w:t>ability to generate new Asian business relationships and networks</w:t>
            </w:r>
          </w:p>
        </w:tc>
        <w:tc>
          <w:tcPr>
            <w:tcW w:w="4675" w:type="dxa"/>
          </w:tcPr>
          <w:p w14:paraId="3B31418D" w14:textId="30537E5A" w:rsidR="00513299" w:rsidRPr="00E44527" w:rsidRDefault="00D62C02" w:rsidP="00513299">
            <w:pPr>
              <w:spacing w:before="40" w:after="40"/>
              <w:rPr>
                <w:rFonts w:asciiTheme="minorHAnsi" w:hAnsiTheme="minorHAnsi"/>
                <w:sz w:val="17"/>
                <w:szCs w:val="17"/>
              </w:rPr>
            </w:pPr>
            <w:r w:rsidRPr="00E44527">
              <w:rPr>
                <w:rFonts w:asciiTheme="minorHAnsi" w:hAnsiTheme="minorHAnsi"/>
                <w:sz w:val="17"/>
                <w:szCs w:val="17"/>
              </w:rPr>
              <w:t>Build cross cultural capability for business in Asia</w:t>
            </w:r>
          </w:p>
          <w:p w14:paraId="6BAC8BC5" w14:textId="6873B1E4"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 xml:space="preserve">Build </w:t>
            </w:r>
            <w:r w:rsidR="00D62C02" w:rsidRPr="00E44527">
              <w:rPr>
                <w:rFonts w:asciiTheme="minorHAnsi" w:hAnsiTheme="minorHAnsi"/>
                <w:sz w:val="17"/>
                <w:szCs w:val="17"/>
              </w:rPr>
              <w:t>n</w:t>
            </w:r>
            <w:r w:rsidRPr="00E44527">
              <w:rPr>
                <w:rFonts w:asciiTheme="minorHAnsi" w:hAnsiTheme="minorHAnsi"/>
                <w:sz w:val="17"/>
                <w:szCs w:val="17"/>
              </w:rPr>
              <w:t>etworks and relationships</w:t>
            </w:r>
            <w:r w:rsidR="00D62C02" w:rsidRPr="00E44527">
              <w:rPr>
                <w:rFonts w:asciiTheme="minorHAnsi" w:hAnsiTheme="minorHAnsi"/>
                <w:sz w:val="17"/>
                <w:szCs w:val="17"/>
              </w:rPr>
              <w:t xml:space="preserve"> for business in Asia</w:t>
            </w:r>
          </w:p>
          <w:p w14:paraId="557B04B1" w14:textId="77777777" w:rsidR="00513299" w:rsidRPr="00E44527" w:rsidRDefault="00513299" w:rsidP="00513299">
            <w:pPr>
              <w:spacing w:before="40" w:after="40"/>
              <w:rPr>
                <w:rFonts w:asciiTheme="minorHAnsi" w:hAnsiTheme="minorHAnsi"/>
                <w:sz w:val="17"/>
                <w:szCs w:val="17"/>
              </w:rPr>
            </w:pPr>
          </w:p>
        </w:tc>
      </w:tr>
      <w:tr w:rsidR="00513299" w:rsidRPr="00E44527" w14:paraId="093A5E97" w14:textId="77777777" w:rsidTr="00513299">
        <w:trPr>
          <w:jc w:val="center"/>
        </w:trPr>
        <w:tc>
          <w:tcPr>
            <w:tcW w:w="4954" w:type="dxa"/>
          </w:tcPr>
          <w:p w14:paraId="3FAB1267" w14:textId="77777777"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 xml:space="preserve">Generic skills (Communication /interpersonal/organisational/team and relationship building and management) </w:t>
            </w:r>
          </w:p>
          <w:p w14:paraId="20EDBF2E"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ability to communicate both oral and written with a range of stakeholders </w:t>
            </w:r>
          </w:p>
          <w:p w14:paraId="5BCBFF4E"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ability to write reports</w:t>
            </w:r>
          </w:p>
          <w:p w14:paraId="3C0E4AFF"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ability to Interact/liaise with a range of clients </w:t>
            </w:r>
          </w:p>
          <w:p w14:paraId="0B5FF58D"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 xml:space="preserve">ability to prepare for the management of an Asian workforce </w:t>
            </w:r>
          </w:p>
          <w:p w14:paraId="7B5BDEB0"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ability to manage relationship with stakeholders</w:t>
            </w:r>
          </w:p>
          <w:p w14:paraId="0E7AF62F"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ability to coordinate activity</w:t>
            </w:r>
          </w:p>
          <w:p w14:paraId="1E432073"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problem solving skills</w:t>
            </w:r>
          </w:p>
          <w:p w14:paraId="1040982C"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organisational skills</w:t>
            </w:r>
          </w:p>
          <w:p w14:paraId="191A92E6" w14:textId="77777777" w:rsidR="00513299" w:rsidRPr="00E44527" w:rsidRDefault="00513299" w:rsidP="007F02C0">
            <w:pPr>
              <w:numPr>
                <w:ilvl w:val="0"/>
                <w:numId w:val="15"/>
              </w:numPr>
              <w:spacing w:before="40" w:after="40"/>
              <w:rPr>
                <w:rFonts w:asciiTheme="minorHAnsi" w:hAnsiTheme="minorHAnsi"/>
                <w:sz w:val="17"/>
                <w:szCs w:val="17"/>
              </w:rPr>
            </w:pPr>
            <w:r w:rsidRPr="00E44527">
              <w:rPr>
                <w:rFonts w:asciiTheme="minorHAnsi" w:hAnsiTheme="minorHAnsi"/>
                <w:sz w:val="17"/>
                <w:szCs w:val="17"/>
              </w:rPr>
              <w:t>negotiation skills</w:t>
            </w:r>
          </w:p>
        </w:tc>
        <w:tc>
          <w:tcPr>
            <w:tcW w:w="4675" w:type="dxa"/>
          </w:tcPr>
          <w:p w14:paraId="2B823CE6" w14:textId="77777777" w:rsidR="00513299" w:rsidRPr="00E44527" w:rsidRDefault="00513299" w:rsidP="00513299">
            <w:pPr>
              <w:spacing w:before="40" w:after="40"/>
              <w:rPr>
                <w:rFonts w:asciiTheme="minorHAnsi" w:hAnsiTheme="minorHAnsi"/>
                <w:sz w:val="17"/>
                <w:szCs w:val="17"/>
              </w:rPr>
            </w:pPr>
            <w:r w:rsidRPr="00E44527">
              <w:rPr>
                <w:rFonts w:asciiTheme="minorHAnsi" w:hAnsiTheme="minorHAnsi"/>
                <w:sz w:val="17"/>
                <w:szCs w:val="17"/>
              </w:rPr>
              <w:t>Negotiate business outcomes in Asia</w:t>
            </w:r>
          </w:p>
          <w:p w14:paraId="3E671800" w14:textId="35D4D896" w:rsidR="00513299" w:rsidRPr="00E44527" w:rsidRDefault="00D62C02" w:rsidP="00513299">
            <w:pPr>
              <w:spacing w:before="40" w:after="40"/>
              <w:rPr>
                <w:rFonts w:asciiTheme="minorHAnsi" w:hAnsiTheme="minorHAnsi"/>
                <w:sz w:val="17"/>
                <w:szCs w:val="17"/>
              </w:rPr>
            </w:pPr>
            <w:r w:rsidRPr="00E44527">
              <w:rPr>
                <w:rFonts w:asciiTheme="minorHAnsi" w:hAnsiTheme="minorHAnsi"/>
                <w:sz w:val="17"/>
                <w:szCs w:val="17"/>
              </w:rPr>
              <w:t>Prepare to establish a workforce presence in Asia</w:t>
            </w:r>
            <w:r w:rsidR="00513299" w:rsidRPr="00E44527">
              <w:rPr>
                <w:rFonts w:asciiTheme="minorHAnsi" w:hAnsiTheme="minorHAnsi"/>
                <w:sz w:val="17"/>
                <w:szCs w:val="17"/>
              </w:rPr>
              <w:t xml:space="preserve"> </w:t>
            </w:r>
          </w:p>
          <w:p w14:paraId="141086AD" w14:textId="77777777" w:rsidR="00513299" w:rsidRPr="00E44527" w:rsidRDefault="00513299" w:rsidP="00513299">
            <w:pPr>
              <w:rPr>
                <w:rFonts w:asciiTheme="minorHAnsi" w:hAnsiTheme="minorHAnsi"/>
                <w:sz w:val="17"/>
                <w:szCs w:val="17"/>
              </w:rPr>
            </w:pPr>
            <w:r w:rsidRPr="00E44527">
              <w:rPr>
                <w:rFonts w:asciiTheme="minorHAnsi" w:hAnsiTheme="minorHAnsi"/>
                <w:sz w:val="17"/>
                <w:szCs w:val="17"/>
              </w:rPr>
              <w:t>Tailor a product or service to the Asian market</w:t>
            </w:r>
          </w:p>
          <w:p w14:paraId="590B6A0C" w14:textId="5B435E09" w:rsidR="00513299" w:rsidRPr="00E44527" w:rsidRDefault="00D62C02" w:rsidP="00513299">
            <w:pPr>
              <w:spacing w:before="40" w:after="40"/>
              <w:rPr>
                <w:rFonts w:asciiTheme="minorHAnsi" w:hAnsiTheme="minorHAnsi"/>
                <w:sz w:val="17"/>
                <w:szCs w:val="17"/>
              </w:rPr>
            </w:pPr>
            <w:r w:rsidRPr="00E44527">
              <w:rPr>
                <w:rFonts w:asciiTheme="minorHAnsi" w:hAnsiTheme="minorHAnsi"/>
                <w:sz w:val="17"/>
                <w:szCs w:val="17"/>
              </w:rPr>
              <w:t>Build cross cultural capability for business in Asia</w:t>
            </w:r>
          </w:p>
          <w:p w14:paraId="25F027FA" w14:textId="77777777" w:rsidR="00513299" w:rsidRPr="00E44527" w:rsidRDefault="00513299" w:rsidP="00513299">
            <w:pPr>
              <w:rPr>
                <w:rFonts w:asciiTheme="minorHAnsi" w:hAnsiTheme="minorHAnsi"/>
                <w:sz w:val="17"/>
                <w:szCs w:val="17"/>
              </w:rPr>
            </w:pPr>
          </w:p>
        </w:tc>
      </w:tr>
    </w:tbl>
    <w:p w14:paraId="1EC21BAA" w14:textId="77777777" w:rsidR="005E5801" w:rsidRPr="00E44527" w:rsidRDefault="005E5801" w:rsidP="00795DDB">
      <w:pPr>
        <w:pStyle w:val="Heading1"/>
        <w:rPr>
          <w:rFonts w:ascii="Arial" w:hAnsi="Arial" w:cs="Arial"/>
          <w:sz w:val="25"/>
          <w:szCs w:val="25"/>
        </w:rPr>
        <w:sectPr w:rsidR="005E5801" w:rsidRPr="00E44527" w:rsidSect="00B13664">
          <w:headerReference w:type="even" r:id="rId53"/>
          <w:headerReference w:type="default" r:id="rId54"/>
          <w:headerReference w:type="first" r:id="rId55"/>
          <w:pgSz w:w="11907" w:h="16840" w:code="9"/>
          <w:pgMar w:top="851" w:right="1134" w:bottom="851" w:left="1134" w:header="454" w:footer="454" w:gutter="0"/>
          <w:cols w:space="708"/>
          <w:docGrid w:linePitch="360"/>
        </w:sectPr>
      </w:pPr>
    </w:p>
    <w:p w14:paraId="1F4B863F" w14:textId="6327F1EC" w:rsidR="00513299" w:rsidRPr="00E44527" w:rsidRDefault="00513299" w:rsidP="00795DDB">
      <w:pPr>
        <w:pStyle w:val="Heading1"/>
        <w:rPr>
          <w:sz w:val="25"/>
          <w:szCs w:val="25"/>
        </w:rPr>
      </w:pPr>
      <w:bookmarkStart w:id="80" w:name="_Toc425155143"/>
      <w:r w:rsidRPr="00E44527">
        <w:rPr>
          <w:sz w:val="25"/>
          <w:szCs w:val="25"/>
        </w:rPr>
        <w:t>Section C—Units of competency</w:t>
      </w:r>
      <w:bookmarkEnd w:id="80"/>
      <w:r w:rsidRPr="00E44527">
        <w:rPr>
          <w:sz w:val="25"/>
          <w:szCs w:val="25"/>
        </w:rPr>
        <w:t xml:space="preserve"> </w:t>
      </w:r>
    </w:p>
    <w:p w14:paraId="2F69EBFD" w14:textId="77777777" w:rsidR="00513299" w:rsidRPr="00E44527" w:rsidRDefault="00513299" w:rsidP="00513299">
      <w:pPr>
        <w:spacing w:before="240" w:after="240"/>
        <w:rPr>
          <w:rFonts w:asciiTheme="minorHAnsi" w:hAnsiTheme="minorHAnsi"/>
          <w:sz w:val="21"/>
          <w:szCs w:val="21"/>
        </w:rPr>
      </w:pPr>
      <w:r w:rsidRPr="00E44527">
        <w:rPr>
          <w:rFonts w:asciiTheme="minorHAnsi" w:hAnsiTheme="minorHAnsi"/>
          <w:sz w:val="21"/>
          <w:szCs w:val="21"/>
        </w:rPr>
        <w:t>Details of the following units of competency developed for the course are attached:</w:t>
      </w:r>
    </w:p>
    <w:p w14:paraId="0D8F1F3B" w14:textId="66D9C0F6" w:rsidR="00513299" w:rsidRPr="00E44527" w:rsidRDefault="00EA397B" w:rsidP="00513299">
      <w:pPr>
        <w:ind w:left="720" w:hanging="360"/>
        <w:rPr>
          <w:sz w:val="21"/>
          <w:szCs w:val="21"/>
        </w:rPr>
      </w:pPr>
      <w:r>
        <w:rPr>
          <w:sz w:val="21"/>
          <w:szCs w:val="21"/>
        </w:rPr>
        <w:t>VU21765</w:t>
      </w:r>
      <w:r w:rsidR="00513299" w:rsidRPr="00E44527">
        <w:rPr>
          <w:sz w:val="21"/>
          <w:szCs w:val="21"/>
        </w:rPr>
        <w:t xml:space="preserve"> </w:t>
      </w:r>
      <w:r w:rsidR="00513299" w:rsidRPr="00E44527">
        <w:rPr>
          <w:rFonts w:cs="Calibri"/>
          <w:sz w:val="21"/>
          <w:szCs w:val="21"/>
        </w:rPr>
        <w:t xml:space="preserve">Build cross cultural capability for business in Asia </w:t>
      </w:r>
    </w:p>
    <w:p w14:paraId="46ADD780" w14:textId="5E1B1DB3" w:rsidR="00513299" w:rsidRPr="00E44527" w:rsidRDefault="00EA397B" w:rsidP="00513299">
      <w:pPr>
        <w:ind w:left="720" w:hanging="360"/>
        <w:rPr>
          <w:sz w:val="21"/>
          <w:szCs w:val="21"/>
        </w:rPr>
      </w:pPr>
      <w:r>
        <w:rPr>
          <w:sz w:val="21"/>
          <w:szCs w:val="21"/>
        </w:rPr>
        <w:t>VU21766</w:t>
      </w:r>
      <w:r w:rsidR="00513299" w:rsidRPr="00E44527">
        <w:rPr>
          <w:sz w:val="21"/>
          <w:szCs w:val="21"/>
        </w:rPr>
        <w:t xml:space="preserve"> </w:t>
      </w:r>
      <w:r w:rsidR="00513299" w:rsidRPr="00E44527">
        <w:rPr>
          <w:rFonts w:cs="Calibri"/>
          <w:sz w:val="21"/>
          <w:szCs w:val="21"/>
        </w:rPr>
        <w:t xml:space="preserve">Build networks and relationships for business in Asia  </w:t>
      </w:r>
    </w:p>
    <w:p w14:paraId="163124C4" w14:textId="0ED9C115" w:rsidR="00513299" w:rsidRPr="00E44527" w:rsidRDefault="00EA397B" w:rsidP="00513299">
      <w:pPr>
        <w:ind w:left="720" w:hanging="360"/>
        <w:rPr>
          <w:sz w:val="21"/>
          <w:szCs w:val="21"/>
        </w:rPr>
      </w:pPr>
      <w:r>
        <w:rPr>
          <w:sz w:val="21"/>
          <w:szCs w:val="21"/>
        </w:rPr>
        <w:t>VU21767</w:t>
      </w:r>
      <w:r w:rsidR="00513299" w:rsidRPr="00E44527">
        <w:rPr>
          <w:color w:val="FF0000"/>
          <w:sz w:val="21"/>
          <w:szCs w:val="21"/>
        </w:rPr>
        <w:t xml:space="preserve"> </w:t>
      </w:r>
      <w:r w:rsidR="00513299" w:rsidRPr="00E44527">
        <w:rPr>
          <w:sz w:val="21"/>
          <w:szCs w:val="21"/>
        </w:rPr>
        <w:t>Negotiate business outcomes in Asia</w:t>
      </w:r>
    </w:p>
    <w:p w14:paraId="765C2FD1" w14:textId="0B4321D2" w:rsidR="00513299" w:rsidRPr="00E44527" w:rsidRDefault="00EA397B" w:rsidP="00513299">
      <w:pPr>
        <w:ind w:left="720" w:hanging="360"/>
        <w:rPr>
          <w:sz w:val="21"/>
          <w:szCs w:val="21"/>
        </w:rPr>
      </w:pPr>
      <w:r>
        <w:rPr>
          <w:sz w:val="21"/>
          <w:szCs w:val="21"/>
        </w:rPr>
        <w:t>VU21768</w:t>
      </w:r>
      <w:r w:rsidR="00513299" w:rsidRPr="00E44527">
        <w:rPr>
          <w:sz w:val="21"/>
          <w:szCs w:val="21"/>
        </w:rPr>
        <w:t xml:space="preserve"> </w:t>
      </w:r>
      <w:r w:rsidR="00513299" w:rsidRPr="00E44527">
        <w:rPr>
          <w:rFonts w:cs="Calibri"/>
          <w:sz w:val="21"/>
          <w:szCs w:val="21"/>
        </w:rPr>
        <w:t xml:space="preserve">Prepare to establish a workforce presence in Asia </w:t>
      </w:r>
    </w:p>
    <w:p w14:paraId="49A3631B" w14:textId="52BE14F1" w:rsidR="00513299" w:rsidRPr="00E44527" w:rsidRDefault="00EA397B" w:rsidP="00513299">
      <w:pPr>
        <w:ind w:left="720" w:hanging="360"/>
        <w:rPr>
          <w:sz w:val="21"/>
          <w:szCs w:val="21"/>
        </w:rPr>
      </w:pPr>
      <w:r>
        <w:rPr>
          <w:sz w:val="21"/>
          <w:szCs w:val="21"/>
        </w:rPr>
        <w:t>VU21769</w:t>
      </w:r>
      <w:r w:rsidR="00513299" w:rsidRPr="00E44527">
        <w:rPr>
          <w:sz w:val="21"/>
          <w:szCs w:val="21"/>
        </w:rPr>
        <w:t xml:space="preserve"> Assess risk for business in Asia</w:t>
      </w:r>
    </w:p>
    <w:p w14:paraId="1C1DD828" w14:textId="32C09271" w:rsidR="00513299" w:rsidRPr="00E44527" w:rsidRDefault="00EA397B" w:rsidP="00513299">
      <w:pPr>
        <w:ind w:left="720" w:hanging="360"/>
        <w:rPr>
          <w:sz w:val="21"/>
          <w:szCs w:val="21"/>
        </w:rPr>
      </w:pPr>
      <w:bookmarkStart w:id="81" w:name="_Toc386632085"/>
      <w:r>
        <w:rPr>
          <w:sz w:val="21"/>
          <w:szCs w:val="21"/>
        </w:rPr>
        <w:t>VU21770</w:t>
      </w:r>
      <w:r w:rsidR="00513299" w:rsidRPr="00E44527">
        <w:rPr>
          <w:color w:val="FF0000"/>
          <w:sz w:val="21"/>
          <w:szCs w:val="21"/>
        </w:rPr>
        <w:t xml:space="preserve"> </w:t>
      </w:r>
      <w:r w:rsidR="00513299" w:rsidRPr="00E44527">
        <w:rPr>
          <w:sz w:val="21"/>
          <w:szCs w:val="21"/>
        </w:rPr>
        <w:t>Tailor a product or service to the Asian market</w:t>
      </w:r>
    </w:p>
    <w:p w14:paraId="26D2A3F7" w14:textId="77777777" w:rsidR="00AC1CA6" w:rsidRPr="00E44527" w:rsidRDefault="00AC1CA6" w:rsidP="00513299">
      <w:pPr>
        <w:ind w:left="720" w:hanging="360"/>
        <w:rPr>
          <w:sz w:val="21"/>
          <w:szCs w:val="21"/>
        </w:rPr>
      </w:pPr>
    </w:p>
    <w:p w14:paraId="3FFA25BD" w14:textId="77777777" w:rsidR="00513299" w:rsidRPr="00E44527" w:rsidRDefault="00513299" w:rsidP="00513299">
      <w:pPr>
        <w:rPr>
          <w:sz w:val="21"/>
          <w:szCs w:val="21"/>
        </w:rPr>
        <w:sectPr w:rsidR="00513299" w:rsidRPr="00E44527" w:rsidSect="00B13664">
          <w:headerReference w:type="default" r:id="rId56"/>
          <w:pgSz w:w="11907" w:h="16840" w:code="9"/>
          <w:pgMar w:top="851" w:right="1134" w:bottom="851" w:left="1134" w:header="454" w:footer="454" w:gutter="0"/>
          <w:cols w:space="708"/>
          <w:docGrid w:linePitch="360"/>
        </w:sect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320"/>
        <w:gridCol w:w="682"/>
        <w:gridCol w:w="6531"/>
      </w:tblGrid>
      <w:tr w:rsidR="00912088" w:rsidRPr="00E44527" w14:paraId="65918C27" w14:textId="77777777" w:rsidTr="00912088">
        <w:trPr>
          <w:jc w:val="center"/>
        </w:trPr>
        <w:tc>
          <w:tcPr>
            <w:tcW w:w="5000" w:type="pct"/>
            <w:gridSpan w:val="4"/>
          </w:tcPr>
          <w:p w14:paraId="48C5C133" w14:textId="7BE54550" w:rsidR="00912088" w:rsidRPr="00E44527" w:rsidRDefault="00EA397B" w:rsidP="00795DDB">
            <w:pPr>
              <w:pStyle w:val="UnitTitle"/>
              <w:rPr>
                <w:sz w:val="21"/>
                <w:szCs w:val="21"/>
              </w:rPr>
            </w:pPr>
            <w:bookmarkStart w:id="82" w:name="_Toc422166120"/>
            <w:bookmarkStart w:id="83" w:name="_Toc425155144"/>
            <w:bookmarkEnd w:id="81"/>
            <w:r>
              <w:rPr>
                <w:sz w:val="21"/>
                <w:szCs w:val="21"/>
              </w:rPr>
              <w:t>VU21765</w:t>
            </w:r>
            <w:r w:rsidR="00912088" w:rsidRPr="00E44527">
              <w:rPr>
                <w:sz w:val="21"/>
                <w:szCs w:val="21"/>
              </w:rPr>
              <w:t xml:space="preserve"> Build </w:t>
            </w:r>
            <w:r w:rsidR="00685797" w:rsidRPr="00E44527">
              <w:rPr>
                <w:sz w:val="21"/>
                <w:szCs w:val="21"/>
              </w:rPr>
              <w:t xml:space="preserve">cross cultural capability for </w:t>
            </w:r>
            <w:r w:rsidR="00912088" w:rsidRPr="00E44527">
              <w:rPr>
                <w:sz w:val="21"/>
                <w:szCs w:val="21"/>
              </w:rPr>
              <w:t xml:space="preserve">business </w:t>
            </w:r>
            <w:r w:rsidR="00685797" w:rsidRPr="00E44527">
              <w:rPr>
                <w:sz w:val="21"/>
                <w:szCs w:val="21"/>
              </w:rPr>
              <w:t>in Asia</w:t>
            </w:r>
            <w:bookmarkEnd w:id="82"/>
            <w:bookmarkEnd w:id="83"/>
            <w:r w:rsidR="00912088" w:rsidRPr="00E44527">
              <w:rPr>
                <w:sz w:val="21"/>
                <w:szCs w:val="21"/>
              </w:rPr>
              <w:t xml:space="preserve"> </w:t>
            </w:r>
          </w:p>
        </w:tc>
      </w:tr>
      <w:tr w:rsidR="00912088" w:rsidRPr="00E44527" w14:paraId="4AEC3089" w14:textId="77777777" w:rsidTr="00912088">
        <w:trPr>
          <w:jc w:val="center"/>
        </w:trPr>
        <w:tc>
          <w:tcPr>
            <w:tcW w:w="5000" w:type="pct"/>
            <w:gridSpan w:val="4"/>
          </w:tcPr>
          <w:p w14:paraId="1BBAB113" w14:textId="77777777" w:rsidR="00912088" w:rsidRPr="00E44527" w:rsidRDefault="00912088" w:rsidP="00912088">
            <w:pPr>
              <w:pStyle w:val="Bold"/>
              <w:spacing w:before="80" w:after="80"/>
              <w:rPr>
                <w:rFonts w:cs="Calibri"/>
                <w:sz w:val="21"/>
                <w:szCs w:val="21"/>
              </w:rPr>
            </w:pPr>
            <w:r w:rsidRPr="00E44527">
              <w:rPr>
                <w:rFonts w:cs="Calibri"/>
                <w:sz w:val="21"/>
                <w:szCs w:val="21"/>
              </w:rPr>
              <w:t>Unit Descriptor</w:t>
            </w:r>
          </w:p>
          <w:p w14:paraId="6427F7DF" w14:textId="77777777" w:rsidR="00912088" w:rsidRPr="00E44527" w:rsidRDefault="00912088" w:rsidP="00912088">
            <w:pPr>
              <w:spacing w:before="80" w:after="80"/>
              <w:rPr>
                <w:rFonts w:cs="Calibri"/>
                <w:sz w:val="21"/>
                <w:szCs w:val="21"/>
              </w:rPr>
            </w:pPr>
            <w:r w:rsidRPr="00E44527">
              <w:rPr>
                <w:rFonts w:cs="Calibri"/>
                <w:sz w:val="21"/>
                <w:szCs w:val="21"/>
              </w:rPr>
              <w:t xml:space="preserve">This unit describes the performance outcomes, skills and knowledge required to build culturally appropriate planning and work practices that facilitate the development of Asian business capability. </w:t>
            </w:r>
          </w:p>
          <w:p w14:paraId="6C5D1B46" w14:textId="77777777" w:rsidR="00912088" w:rsidRPr="00E44527" w:rsidRDefault="00912088" w:rsidP="00912088">
            <w:pPr>
              <w:pStyle w:val="Licensing"/>
              <w:spacing w:before="80" w:after="80"/>
              <w:rPr>
                <w:sz w:val="19"/>
                <w:szCs w:val="19"/>
              </w:rPr>
            </w:pPr>
            <w:r w:rsidRPr="00E44527">
              <w:rPr>
                <w:sz w:val="19"/>
                <w:szCs w:val="19"/>
              </w:rPr>
              <w:t>No licensing, legislative, regulatory or certification requirements apply to this unit at the time of publication.</w:t>
            </w:r>
          </w:p>
        </w:tc>
      </w:tr>
      <w:tr w:rsidR="00912088" w:rsidRPr="00E44527" w14:paraId="5565CEBA" w14:textId="77777777" w:rsidTr="00912088">
        <w:trPr>
          <w:jc w:val="center"/>
        </w:trPr>
        <w:tc>
          <w:tcPr>
            <w:tcW w:w="5000" w:type="pct"/>
            <w:gridSpan w:val="4"/>
          </w:tcPr>
          <w:p w14:paraId="620EC505" w14:textId="77777777" w:rsidR="00912088" w:rsidRPr="00E44527" w:rsidRDefault="00912088" w:rsidP="00912088">
            <w:pPr>
              <w:pStyle w:val="Bold"/>
              <w:spacing w:before="80" w:after="80"/>
              <w:rPr>
                <w:rFonts w:cs="Calibri"/>
                <w:sz w:val="21"/>
                <w:szCs w:val="21"/>
              </w:rPr>
            </w:pPr>
            <w:r w:rsidRPr="00E44527">
              <w:rPr>
                <w:rFonts w:cs="Calibri"/>
                <w:sz w:val="21"/>
                <w:szCs w:val="21"/>
              </w:rPr>
              <w:t>Employability Skills</w:t>
            </w:r>
          </w:p>
          <w:p w14:paraId="6BA93511" w14:textId="77777777" w:rsidR="00912088" w:rsidRPr="00E44527" w:rsidRDefault="00912088" w:rsidP="00912088">
            <w:pPr>
              <w:spacing w:before="80" w:after="80"/>
              <w:rPr>
                <w:rFonts w:cs="Calibri"/>
                <w:sz w:val="21"/>
                <w:szCs w:val="21"/>
              </w:rPr>
            </w:pPr>
            <w:r w:rsidRPr="00E44527">
              <w:rPr>
                <w:rFonts w:cs="Calibri"/>
                <w:sz w:val="21"/>
                <w:szCs w:val="21"/>
              </w:rPr>
              <w:t>This unit contains Employability Skills.</w:t>
            </w:r>
          </w:p>
        </w:tc>
      </w:tr>
      <w:tr w:rsidR="00912088" w:rsidRPr="00E44527" w14:paraId="3D4E76CF" w14:textId="77777777" w:rsidTr="00912088">
        <w:trPr>
          <w:jc w:val="center"/>
        </w:trPr>
        <w:tc>
          <w:tcPr>
            <w:tcW w:w="5000" w:type="pct"/>
            <w:gridSpan w:val="4"/>
          </w:tcPr>
          <w:p w14:paraId="3DB891A8" w14:textId="77777777" w:rsidR="00912088" w:rsidRPr="00E44527" w:rsidRDefault="00912088" w:rsidP="00912088">
            <w:pPr>
              <w:pStyle w:val="Bold"/>
              <w:spacing w:before="80" w:after="80"/>
              <w:rPr>
                <w:rFonts w:cs="Calibri"/>
                <w:sz w:val="21"/>
                <w:szCs w:val="21"/>
              </w:rPr>
            </w:pPr>
            <w:r w:rsidRPr="00E44527">
              <w:rPr>
                <w:rFonts w:cs="Calibri"/>
                <w:sz w:val="21"/>
                <w:szCs w:val="21"/>
              </w:rPr>
              <w:t>Application of the Unit</w:t>
            </w:r>
          </w:p>
          <w:p w14:paraId="6CB8BCEF" w14:textId="77777777" w:rsidR="00912088" w:rsidRPr="00E44527" w:rsidRDefault="00912088" w:rsidP="00912088">
            <w:pPr>
              <w:spacing w:before="80" w:after="80"/>
              <w:rPr>
                <w:rFonts w:cs="Calibri"/>
                <w:sz w:val="21"/>
                <w:szCs w:val="21"/>
              </w:rPr>
            </w:pPr>
            <w:r w:rsidRPr="00E44527">
              <w:rPr>
                <w:rFonts w:cs="Calibri"/>
                <w:sz w:val="21"/>
                <w:szCs w:val="21"/>
              </w:rPr>
              <w:t>This unit applies to personnel who conduct or plan to conduct business activity in Asia. An understanding of the product or service integral to the proposed business is required.</w:t>
            </w:r>
          </w:p>
          <w:p w14:paraId="0635140A" w14:textId="77777777" w:rsidR="00912088" w:rsidRPr="00E44527" w:rsidRDefault="00912088" w:rsidP="00912088">
            <w:pPr>
              <w:spacing w:before="80" w:after="80"/>
              <w:rPr>
                <w:rFonts w:cs="Calibri"/>
                <w:sz w:val="21"/>
                <w:szCs w:val="21"/>
              </w:rPr>
            </w:pPr>
            <w:r w:rsidRPr="00E44527">
              <w:rPr>
                <w:rFonts w:cs="Calibri"/>
                <w:sz w:val="21"/>
                <w:szCs w:val="21"/>
              </w:rPr>
              <w:t>The unit may relate to a small to medium size organisation or a significant business unit within a large enterprise.</w:t>
            </w:r>
          </w:p>
        </w:tc>
      </w:tr>
      <w:tr w:rsidR="00912088" w:rsidRPr="00E44527" w14:paraId="44A62E56" w14:textId="77777777" w:rsidTr="00912088">
        <w:trPr>
          <w:jc w:val="center"/>
        </w:trPr>
        <w:tc>
          <w:tcPr>
            <w:tcW w:w="1394" w:type="pct"/>
            <w:gridSpan w:val="2"/>
          </w:tcPr>
          <w:p w14:paraId="0630BF5D" w14:textId="77777777" w:rsidR="00912088" w:rsidRPr="00E44527" w:rsidRDefault="00912088" w:rsidP="00912088">
            <w:pPr>
              <w:pStyle w:val="Bold"/>
              <w:spacing w:before="80" w:after="80"/>
              <w:rPr>
                <w:rFonts w:cs="Calibri"/>
                <w:sz w:val="21"/>
                <w:szCs w:val="21"/>
              </w:rPr>
            </w:pPr>
            <w:r w:rsidRPr="00E44527">
              <w:rPr>
                <w:rFonts w:cs="Calibri"/>
                <w:sz w:val="21"/>
                <w:szCs w:val="21"/>
              </w:rPr>
              <w:t>ELEMENT</w:t>
            </w:r>
          </w:p>
        </w:tc>
        <w:tc>
          <w:tcPr>
            <w:tcW w:w="3606" w:type="pct"/>
            <w:gridSpan w:val="2"/>
          </w:tcPr>
          <w:p w14:paraId="172A164C" w14:textId="77777777" w:rsidR="00912088" w:rsidRPr="00E44527" w:rsidRDefault="00912088" w:rsidP="00912088">
            <w:pPr>
              <w:pStyle w:val="Bold"/>
              <w:spacing w:before="80" w:after="80"/>
              <w:rPr>
                <w:rFonts w:cs="Calibri"/>
                <w:sz w:val="21"/>
                <w:szCs w:val="21"/>
              </w:rPr>
            </w:pPr>
            <w:r w:rsidRPr="00E44527">
              <w:rPr>
                <w:rFonts w:cs="Calibri"/>
                <w:sz w:val="21"/>
                <w:szCs w:val="21"/>
              </w:rPr>
              <w:t>PERFORMANCE CRITERIA</w:t>
            </w:r>
          </w:p>
        </w:tc>
      </w:tr>
      <w:tr w:rsidR="00912088" w:rsidRPr="00E44527" w14:paraId="2E7C695D" w14:textId="77777777" w:rsidTr="00F6121A">
        <w:trPr>
          <w:jc w:val="center"/>
        </w:trPr>
        <w:tc>
          <w:tcPr>
            <w:tcW w:w="1394" w:type="pct"/>
            <w:gridSpan w:val="2"/>
          </w:tcPr>
          <w:p w14:paraId="364C7315" w14:textId="77777777" w:rsidR="00912088" w:rsidRPr="00E44527" w:rsidRDefault="00912088" w:rsidP="00912088">
            <w:pPr>
              <w:pStyle w:val="Smalltext"/>
              <w:spacing w:before="80" w:after="80"/>
              <w:rPr>
                <w:sz w:val="16"/>
                <w:szCs w:val="16"/>
              </w:rPr>
            </w:pPr>
            <w:r w:rsidRPr="00E44527">
              <w:rPr>
                <w:sz w:val="16"/>
                <w:szCs w:val="16"/>
              </w:rPr>
              <w:t>Elements describe the essential outcomes of a unit of competency.</w:t>
            </w:r>
          </w:p>
        </w:tc>
        <w:tc>
          <w:tcPr>
            <w:tcW w:w="3606" w:type="pct"/>
            <w:gridSpan w:val="2"/>
            <w:tcBorders>
              <w:bottom w:val="single" w:sz="4" w:space="0" w:color="auto"/>
            </w:tcBorders>
          </w:tcPr>
          <w:p w14:paraId="2DE7BE4D" w14:textId="77777777" w:rsidR="00912088" w:rsidRPr="00E44527" w:rsidRDefault="00912088" w:rsidP="00912088">
            <w:pPr>
              <w:pStyle w:val="Smalltext"/>
              <w:spacing w:before="80" w:after="80"/>
              <w:rPr>
                <w:sz w:val="16"/>
                <w:szCs w:val="16"/>
              </w:rPr>
            </w:pPr>
            <w:r w:rsidRPr="00E44527">
              <w:rPr>
                <w:sz w:val="16"/>
                <w:szCs w:val="16"/>
              </w:rPr>
              <w:t xml:space="preserve">Performance criteria describe the required performance needed to demonstrate achievement of the element. Where </w:t>
            </w:r>
            <w:r w:rsidRPr="00E44527">
              <w:rPr>
                <w:b/>
                <w:i/>
                <w:sz w:val="16"/>
                <w:szCs w:val="16"/>
              </w:rPr>
              <w:t>bold italicised</w:t>
            </w:r>
            <w:r w:rsidRPr="00E44527">
              <w:rPr>
                <w:sz w:val="16"/>
                <w:szCs w:val="16"/>
              </w:rPr>
              <w:t xml:space="preserve"> text is used, further information is detailed in the required skills and knowledge and/or the range statement. Assessment of performance is to be consistent with the evidence guide.</w:t>
            </w:r>
          </w:p>
        </w:tc>
      </w:tr>
      <w:tr w:rsidR="00912088" w:rsidRPr="00E44527" w14:paraId="3B7F8305" w14:textId="77777777" w:rsidTr="00F6121A">
        <w:trPr>
          <w:jc w:val="center"/>
        </w:trPr>
        <w:tc>
          <w:tcPr>
            <w:tcW w:w="234" w:type="pct"/>
            <w:vMerge w:val="restart"/>
          </w:tcPr>
          <w:p w14:paraId="75E2E302" w14:textId="77777777" w:rsidR="00912088" w:rsidRPr="00E44527" w:rsidRDefault="00912088" w:rsidP="00912088">
            <w:pPr>
              <w:rPr>
                <w:rFonts w:cs="Calibri"/>
                <w:sz w:val="21"/>
                <w:szCs w:val="21"/>
              </w:rPr>
            </w:pPr>
            <w:r w:rsidRPr="00E44527">
              <w:rPr>
                <w:rFonts w:cs="Calibri"/>
                <w:sz w:val="21"/>
                <w:szCs w:val="21"/>
              </w:rPr>
              <w:t>1.</w:t>
            </w:r>
          </w:p>
        </w:tc>
        <w:tc>
          <w:tcPr>
            <w:tcW w:w="1160" w:type="pct"/>
            <w:vMerge w:val="restart"/>
          </w:tcPr>
          <w:p w14:paraId="1C2BB5D8" w14:textId="77777777" w:rsidR="00912088" w:rsidRPr="00E44527" w:rsidRDefault="00912088" w:rsidP="00912088">
            <w:pPr>
              <w:rPr>
                <w:rFonts w:cs="Calibri"/>
                <w:sz w:val="21"/>
                <w:szCs w:val="21"/>
              </w:rPr>
            </w:pPr>
            <w:r w:rsidRPr="00E44527">
              <w:rPr>
                <w:rFonts w:cs="Calibri"/>
                <w:sz w:val="21"/>
                <w:szCs w:val="21"/>
              </w:rPr>
              <w:t xml:space="preserve">Analyse essential features of Asian country-specific culture </w:t>
            </w:r>
          </w:p>
        </w:tc>
        <w:tc>
          <w:tcPr>
            <w:tcW w:w="341" w:type="pct"/>
            <w:tcBorders>
              <w:bottom w:val="nil"/>
            </w:tcBorders>
          </w:tcPr>
          <w:p w14:paraId="53EBEB85" w14:textId="77777777" w:rsidR="00912088" w:rsidRPr="00E44527" w:rsidRDefault="00912088" w:rsidP="00912088">
            <w:pPr>
              <w:rPr>
                <w:rFonts w:cs="Calibri"/>
                <w:sz w:val="21"/>
                <w:szCs w:val="21"/>
              </w:rPr>
            </w:pPr>
            <w:r w:rsidRPr="00E44527">
              <w:rPr>
                <w:rFonts w:cs="Calibri"/>
                <w:sz w:val="21"/>
                <w:szCs w:val="21"/>
              </w:rPr>
              <w:t>1.1</w:t>
            </w:r>
          </w:p>
        </w:tc>
        <w:tc>
          <w:tcPr>
            <w:tcW w:w="3265" w:type="pct"/>
            <w:tcBorders>
              <w:bottom w:val="nil"/>
            </w:tcBorders>
          </w:tcPr>
          <w:p w14:paraId="1CB7352B" w14:textId="097D67A8" w:rsidR="00912088" w:rsidRPr="00E44527" w:rsidRDefault="00912088" w:rsidP="00FB7660">
            <w:pPr>
              <w:rPr>
                <w:sz w:val="21"/>
                <w:szCs w:val="21"/>
              </w:rPr>
            </w:pPr>
            <w:r w:rsidRPr="00E44527">
              <w:rPr>
                <w:sz w:val="21"/>
                <w:szCs w:val="21"/>
              </w:rPr>
              <w:t xml:space="preserve">Assess and review </w:t>
            </w:r>
            <w:r w:rsidR="00F751D2" w:rsidRPr="00E44527">
              <w:rPr>
                <w:b/>
                <w:i/>
                <w:sz w:val="21"/>
                <w:szCs w:val="21"/>
              </w:rPr>
              <w:t xml:space="preserve">relevant </w:t>
            </w:r>
            <w:r w:rsidR="00154EF4" w:rsidRPr="00E44527">
              <w:rPr>
                <w:b/>
                <w:i/>
                <w:sz w:val="21"/>
                <w:szCs w:val="21"/>
              </w:rPr>
              <w:t>historical and</w:t>
            </w:r>
            <w:r w:rsidR="00FB7660" w:rsidRPr="00E44527">
              <w:rPr>
                <w:b/>
                <w:i/>
                <w:sz w:val="21"/>
                <w:szCs w:val="21"/>
              </w:rPr>
              <w:t xml:space="preserve"> </w:t>
            </w:r>
            <w:r w:rsidR="000A4084" w:rsidRPr="00E44527">
              <w:rPr>
                <w:b/>
                <w:i/>
                <w:sz w:val="21"/>
                <w:szCs w:val="21"/>
              </w:rPr>
              <w:t>geo</w:t>
            </w:r>
            <w:r w:rsidR="00FB7660" w:rsidRPr="00E44527">
              <w:rPr>
                <w:b/>
                <w:i/>
                <w:sz w:val="21"/>
                <w:szCs w:val="21"/>
              </w:rPr>
              <w:t>political</w:t>
            </w:r>
            <w:r w:rsidRPr="00E44527">
              <w:rPr>
                <w:b/>
                <w:i/>
                <w:sz w:val="21"/>
                <w:szCs w:val="21"/>
              </w:rPr>
              <w:t xml:space="preserve"> information</w:t>
            </w:r>
            <w:r w:rsidRPr="00E44527">
              <w:rPr>
                <w:sz w:val="21"/>
                <w:szCs w:val="21"/>
              </w:rPr>
              <w:t xml:space="preserve"> about Asian country or countries of proposed business activity. </w:t>
            </w:r>
          </w:p>
        </w:tc>
      </w:tr>
      <w:tr w:rsidR="00912088" w:rsidRPr="00E44527" w14:paraId="6976B808" w14:textId="77777777" w:rsidTr="00F6121A">
        <w:trPr>
          <w:jc w:val="center"/>
        </w:trPr>
        <w:tc>
          <w:tcPr>
            <w:tcW w:w="234" w:type="pct"/>
            <w:vMerge/>
          </w:tcPr>
          <w:p w14:paraId="25D22CD6" w14:textId="77777777" w:rsidR="00912088" w:rsidRPr="00E44527" w:rsidRDefault="00912088" w:rsidP="00912088">
            <w:pPr>
              <w:rPr>
                <w:rFonts w:cs="Calibri"/>
                <w:sz w:val="21"/>
                <w:szCs w:val="21"/>
              </w:rPr>
            </w:pPr>
          </w:p>
        </w:tc>
        <w:tc>
          <w:tcPr>
            <w:tcW w:w="1160" w:type="pct"/>
            <w:vMerge/>
          </w:tcPr>
          <w:p w14:paraId="0B0ED54D" w14:textId="77777777" w:rsidR="00912088" w:rsidRPr="00E44527" w:rsidRDefault="00912088" w:rsidP="00912088">
            <w:pPr>
              <w:rPr>
                <w:rFonts w:cs="Calibri"/>
                <w:sz w:val="21"/>
                <w:szCs w:val="21"/>
              </w:rPr>
            </w:pPr>
          </w:p>
        </w:tc>
        <w:tc>
          <w:tcPr>
            <w:tcW w:w="341" w:type="pct"/>
            <w:tcBorders>
              <w:top w:val="nil"/>
              <w:bottom w:val="nil"/>
            </w:tcBorders>
          </w:tcPr>
          <w:p w14:paraId="5319B05B" w14:textId="77777777" w:rsidR="00912088" w:rsidRPr="00E44527" w:rsidRDefault="00912088" w:rsidP="00912088">
            <w:pPr>
              <w:rPr>
                <w:rFonts w:cs="Calibri"/>
                <w:sz w:val="21"/>
                <w:szCs w:val="21"/>
              </w:rPr>
            </w:pPr>
            <w:r w:rsidRPr="00E44527">
              <w:rPr>
                <w:rFonts w:cs="Calibri"/>
                <w:sz w:val="21"/>
                <w:szCs w:val="21"/>
              </w:rPr>
              <w:t>1.2</w:t>
            </w:r>
          </w:p>
        </w:tc>
        <w:tc>
          <w:tcPr>
            <w:tcW w:w="3265" w:type="pct"/>
            <w:tcBorders>
              <w:top w:val="nil"/>
              <w:bottom w:val="nil"/>
            </w:tcBorders>
          </w:tcPr>
          <w:p w14:paraId="1B8F748B" w14:textId="011F6753" w:rsidR="00912088" w:rsidRPr="00E44527" w:rsidRDefault="00912088" w:rsidP="00F751D2">
            <w:pPr>
              <w:rPr>
                <w:sz w:val="21"/>
                <w:szCs w:val="21"/>
              </w:rPr>
            </w:pPr>
            <w:r w:rsidRPr="00E44527">
              <w:rPr>
                <w:sz w:val="21"/>
                <w:szCs w:val="21"/>
              </w:rPr>
              <w:t xml:space="preserve">Assess and review traditional and contemporary social structures of </w:t>
            </w:r>
            <w:r w:rsidR="00723CED" w:rsidRPr="00E44527">
              <w:rPr>
                <w:sz w:val="21"/>
                <w:szCs w:val="21"/>
              </w:rPr>
              <w:t xml:space="preserve">the </w:t>
            </w:r>
            <w:r w:rsidRPr="00E44527">
              <w:rPr>
                <w:sz w:val="21"/>
                <w:szCs w:val="21"/>
              </w:rPr>
              <w:t>Asian country or countries of proposed business activity.</w:t>
            </w:r>
          </w:p>
        </w:tc>
      </w:tr>
      <w:tr w:rsidR="00912088" w:rsidRPr="00E44527" w14:paraId="4B121A76" w14:textId="77777777" w:rsidTr="00F6121A">
        <w:trPr>
          <w:jc w:val="center"/>
        </w:trPr>
        <w:tc>
          <w:tcPr>
            <w:tcW w:w="234" w:type="pct"/>
            <w:vMerge/>
          </w:tcPr>
          <w:p w14:paraId="0A7F0C50" w14:textId="77777777" w:rsidR="00912088" w:rsidRPr="00E44527" w:rsidRDefault="00912088" w:rsidP="00912088">
            <w:pPr>
              <w:rPr>
                <w:rFonts w:cs="Calibri"/>
                <w:sz w:val="21"/>
                <w:szCs w:val="21"/>
              </w:rPr>
            </w:pPr>
          </w:p>
        </w:tc>
        <w:tc>
          <w:tcPr>
            <w:tcW w:w="1160" w:type="pct"/>
            <w:vMerge/>
          </w:tcPr>
          <w:p w14:paraId="470800C6" w14:textId="77777777" w:rsidR="00912088" w:rsidRPr="00E44527" w:rsidRDefault="00912088" w:rsidP="00912088">
            <w:pPr>
              <w:rPr>
                <w:rFonts w:cs="Calibri"/>
                <w:sz w:val="21"/>
                <w:szCs w:val="21"/>
              </w:rPr>
            </w:pPr>
          </w:p>
        </w:tc>
        <w:tc>
          <w:tcPr>
            <w:tcW w:w="341" w:type="pct"/>
            <w:tcBorders>
              <w:top w:val="nil"/>
              <w:bottom w:val="nil"/>
            </w:tcBorders>
          </w:tcPr>
          <w:p w14:paraId="1912901D" w14:textId="77777777" w:rsidR="00912088" w:rsidRPr="00E44527" w:rsidRDefault="00912088" w:rsidP="00912088">
            <w:pPr>
              <w:rPr>
                <w:rFonts w:cs="Calibri"/>
                <w:sz w:val="21"/>
                <w:szCs w:val="21"/>
              </w:rPr>
            </w:pPr>
            <w:r w:rsidRPr="00E44527">
              <w:rPr>
                <w:rFonts w:cs="Calibri"/>
                <w:sz w:val="21"/>
                <w:szCs w:val="21"/>
              </w:rPr>
              <w:t>1.3</w:t>
            </w:r>
          </w:p>
        </w:tc>
        <w:tc>
          <w:tcPr>
            <w:tcW w:w="3265" w:type="pct"/>
            <w:tcBorders>
              <w:top w:val="nil"/>
              <w:bottom w:val="nil"/>
            </w:tcBorders>
          </w:tcPr>
          <w:p w14:paraId="782F5663" w14:textId="6FD330D1" w:rsidR="00912088" w:rsidRPr="00E44527" w:rsidRDefault="00912088" w:rsidP="00C360A1">
            <w:pPr>
              <w:rPr>
                <w:sz w:val="21"/>
                <w:szCs w:val="21"/>
              </w:rPr>
            </w:pPr>
            <w:r w:rsidRPr="00E44527">
              <w:rPr>
                <w:sz w:val="21"/>
                <w:szCs w:val="21"/>
              </w:rPr>
              <w:t>Assess relevant business, product or service information</w:t>
            </w:r>
            <w:r w:rsidR="00723CED" w:rsidRPr="00E44527">
              <w:rPr>
                <w:sz w:val="21"/>
                <w:szCs w:val="21"/>
              </w:rPr>
              <w:t xml:space="preserve"> in the Asian country or count</w:t>
            </w:r>
            <w:r w:rsidR="00C360A1">
              <w:rPr>
                <w:sz w:val="21"/>
                <w:szCs w:val="21"/>
              </w:rPr>
              <w:t>ri</w:t>
            </w:r>
            <w:r w:rsidR="00723CED" w:rsidRPr="00E44527">
              <w:rPr>
                <w:sz w:val="21"/>
                <w:szCs w:val="21"/>
              </w:rPr>
              <w:t>es of choice</w:t>
            </w:r>
            <w:r w:rsidRPr="00E44527">
              <w:rPr>
                <w:sz w:val="21"/>
                <w:szCs w:val="21"/>
              </w:rPr>
              <w:t>.</w:t>
            </w:r>
          </w:p>
        </w:tc>
      </w:tr>
      <w:tr w:rsidR="00912088" w:rsidRPr="00E44527" w14:paraId="0C510054" w14:textId="77777777" w:rsidTr="00F6121A">
        <w:trPr>
          <w:jc w:val="center"/>
        </w:trPr>
        <w:tc>
          <w:tcPr>
            <w:tcW w:w="234" w:type="pct"/>
            <w:vMerge/>
          </w:tcPr>
          <w:p w14:paraId="108DFC82" w14:textId="77777777" w:rsidR="00912088" w:rsidRPr="00E44527" w:rsidRDefault="00912088" w:rsidP="00912088">
            <w:pPr>
              <w:rPr>
                <w:rFonts w:cs="Calibri"/>
                <w:sz w:val="21"/>
                <w:szCs w:val="21"/>
              </w:rPr>
            </w:pPr>
          </w:p>
        </w:tc>
        <w:tc>
          <w:tcPr>
            <w:tcW w:w="1160" w:type="pct"/>
            <w:vMerge/>
          </w:tcPr>
          <w:p w14:paraId="321CC053" w14:textId="77777777" w:rsidR="00912088" w:rsidRPr="00E44527" w:rsidRDefault="00912088" w:rsidP="00912088">
            <w:pPr>
              <w:rPr>
                <w:rFonts w:cs="Calibri"/>
                <w:sz w:val="21"/>
                <w:szCs w:val="21"/>
              </w:rPr>
            </w:pPr>
          </w:p>
        </w:tc>
        <w:tc>
          <w:tcPr>
            <w:tcW w:w="341" w:type="pct"/>
            <w:tcBorders>
              <w:top w:val="nil"/>
              <w:bottom w:val="single" w:sz="4" w:space="0" w:color="auto"/>
            </w:tcBorders>
          </w:tcPr>
          <w:p w14:paraId="140AF35E" w14:textId="77777777" w:rsidR="00912088" w:rsidRPr="00E44527" w:rsidRDefault="00912088" w:rsidP="00912088">
            <w:pPr>
              <w:rPr>
                <w:rFonts w:cs="Calibri"/>
                <w:sz w:val="21"/>
                <w:szCs w:val="21"/>
              </w:rPr>
            </w:pPr>
            <w:r w:rsidRPr="00E44527">
              <w:rPr>
                <w:rFonts w:cs="Calibri"/>
                <w:sz w:val="21"/>
                <w:szCs w:val="21"/>
              </w:rPr>
              <w:t>1.4</w:t>
            </w:r>
          </w:p>
        </w:tc>
        <w:tc>
          <w:tcPr>
            <w:tcW w:w="3265" w:type="pct"/>
            <w:tcBorders>
              <w:top w:val="nil"/>
              <w:bottom w:val="single" w:sz="4" w:space="0" w:color="auto"/>
            </w:tcBorders>
          </w:tcPr>
          <w:p w14:paraId="03270E01" w14:textId="08242354" w:rsidR="00912088" w:rsidRPr="00E44527" w:rsidRDefault="00912088" w:rsidP="00912088">
            <w:pPr>
              <w:rPr>
                <w:sz w:val="21"/>
                <w:szCs w:val="21"/>
              </w:rPr>
            </w:pPr>
            <w:r w:rsidRPr="00E44527">
              <w:rPr>
                <w:sz w:val="21"/>
                <w:szCs w:val="21"/>
              </w:rPr>
              <w:t xml:space="preserve">Research and present documentation on international business </w:t>
            </w:r>
            <w:r w:rsidRPr="00E44527">
              <w:rPr>
                <w:rStyle w:val="BolditalicsChar"/>
                <w:sz w:val="21"/>
                <w:szCs w:val="21"/>
              </w:rPr>
              <w:t xml:space="preserve">legislation </w:t>
            </w:r>
            <w:r w:rsidRPr="00E44527">
              <w:rPr>
                <w:rStyle w:val="BolditalicsChar"/>
                <w:b w:val="0"/>
                <w:i w:val="0"/>
                <w:sz w:val="21"/>
                <w:szCs w:val="21"/>
              </w:rPr>
              <w:t>and</w:t>
            </w:r>
            <w:r w:rsidRPr="00E44527">
              <w:rPr>
                <w:rStyle w:val="BolditalicsChar"/>
                <w:sz w:val="21"/>
                <w:szCs w:val="21"/>
              </w:rPr>
              <w:t xml:space="preserve"> controls </w:t>
            </w:r>
            <w:r w:rsidRPr="00E44527">
              <w:rPr>
                <w:sz w:val="21"/>
                <w:szCs w:val="21"/>
              </w:rPr>
              <w:t>that impact upon business activity with the proposed Asian country or count</w:t>
            </w:r>
            <w:r w:rsidR="00723CED" w:rsidRPr="00E44527">
              <w:rPr>
                <w:sz w:val="21"/>
                <w:szCs w:val="21"/>
              </w:rPr>
              <w:t>r</w:t>
            </w:r>
            <w:r w:rsidRPr="00E44527">
              <w:rPr>
                <w:sz w:val="21"/>
                <w:szCs w:val="21"/>
              </w:rPr>
              <w:t>ies.</w:t>
            </w:r>
          </w:p>
        </w:tc>
      </w:tr>
      <w:tr w:rsidR="00912088" w:rsidRPr="00E44527" w14:paraId="3952D3F7" w14:textId="77777777" w:rsidTr="00F6121A">
        <w:trPr>
          <w:jc w:val="center"/>
        </w:trPr>
        <w:tc>
          <w:tcPr>
            <w:tcW w:w="234" w:type="pct"/>
            <w:vMerge w:val="restart"/>
          </w:tcPr>
          <w:p w14:paraId="1A864055" w14:textId="77777777" w:rsidR="00912088" w:rsidRPr="00E44527" w:rsidRDefault="00912088" w:rsidP="00912088">
            <w:pPr>
              <w:rPr>
                <w:rFonts w:cs="Calibri"/>
                <w:sz w:val="21"/>
                <w:szCs w:val="21"/>
              </w:rPr>
            </w:pPr>
            <w:r w:rsidRPr="00E44527">
              <w:rPr>
                <w:rFonts w:cs="Calibri"/>
                <w:sz w:val="21"/>
                <w:szCs w:val="21"/>
              </w:rPr>
              <w:t>2.</w:t>
            </w:r>
          </w:p>
        </w:tc>
        <w:tc>
          <w:tcPr>
            <w:tcW w:w="1160" w:type="pct"/>
            <w:vMerge w:val="restart"/>
          </w:tcPr>
          <w:p w14:paraId="2B5EAEA0" w14:textId="77777777" w:rsidR="00912088" w:rsidRPr="00E44527" w:rsidRDefault="00912088" w:rsidP="00912088">
            <w:pPr>
              <w:rPr>
                <w:rFonts w:cs="Calibri"/>
                <w:sz w:val="21"/>
                <w:szCs w:val="21"/>
              </w:rPr>
            </w:pPr>
            <w:r w:rsidRPr="00E44527">
              <w:rPr>
                <w:rFonts w:cs="Calibri"/>
                <w:sz w:val="21"/>
                <w:szCs w:val="21"/>
              </w:rPr>
              <w:t>Apply understanding of Asian country-specific culture for business practices</w:t>
            </w:r>
          </w:p>
        </w:tc>
        <w:tc>
          <w:tcPr>
            <w:tcW w:w="341" w:type="pct"/>
            <w:tcBorders>
              <w:bottom w:val="nil"/>
            </w:tcBorders>
          </w:tcPr>
          <w:p w14:paraId="6A5DEBBA" w14:textId="77777777" w:rsidR="00912088" w:rsidRPr="00E44527" w:rsidRDefault="00912088" w:rsidP="00912088">
            <w:pPr>
              <w:rPr>
                <w:rFonts w:cs="Calibri"/>
                <w:sz w:val="21"/>
                <w:szCs w:val="21"/>
              </w:rPr>
            </w:pPr>
            <w:r w:rsidRPr="00E44527">
              <w:rPr>
                <w:rFonts w:cs="Calibri"/>
                <w:sz w:val="21"/>
                <w:szCs w:val="21"/>
              </w:rPr>
              <w:t>2.1</w:t>
            </w:r>
          </w:p>
        </w:tc>
        <w:tc>
          <w:tcPr>
            <w:tcW w:w="3265" w:type="pct"/>
            <w:tcBorders>
              <w:bottom w:val="nil"/>
            </w:tcBorders>
          </w:tcPr>
          <w:p w14:paraId="30293E96" w14:textId="77777777" w:rsidR="00912088" w:rsidRPr="00E44527" w:rsidRDefault="00912088" w:rsidP="00912088">
            <w:pPr>
              <w:rPr>
                <w:sz w:val="21"/>
                <w:szCs w:val="21"/>
              </w:rPr>
            </w:pPr>
            <w:r w:rsidRPr="00E44527">
              <w:rPr>
                <w:sz w:val="21"/>
                <w:szCs w:val="21"/>
              </w:rPr>
              <w:t>Confirm understanding of proposed business activity in Asia to ensure consistency of interpretation and application.</w:t>
            </w:r>
          </w:p>
        </w:tc>
      </w:tr>
      <w:tr w:rsidR="00912088" w:rsidRPr="00E44527" w14:paraId="383B2A85" w14:textId="77777777" w:rsidTr="00F6121A">
        <w:trPr>
          <w:jc w:val="center"/>
        </w:trPr>
        <w:tc>
          <w:tcPr>
            <w:tcW w:w="234" w:type="pct"/>
            <w:vMerge/>
          </w:tcPr>
          <w:p w14:paraId="399A6B8B" w14:textId="77777777" w:rsidR="00912088" w:rsidRPr="00E44527" w:rsidRDefault="00912088" w:rsidP="00912088">
            <w:pPr>
              <w:rPr>
                <w:rFonts w:cs="Calibri"/>
                <w:sz w:val="21"/>
                <w:szCs w:val="21"/>
              </w:rPr>
            </w:pPr>
          </w:p>
        </w:tc>
        <w:tc>
          <w:tcPr>
            <w:tcW w:w="1160" w:type="pct"/>
            <w:vMerge/>
          </w:tcPr>
          <w:p w14:paraId="741C91E7" w14:textId="77777777" w:rsidR="00912088" w:rsidRPr="00E44527" w:rsidRDefault="00912088" w:rsidP="00912088">
            <w:pPr>
              <w:rPr>
                <w:rFonts w:cs="Calibri"/>
                <w:sz w:val="21"/>
                <w:szCs w:val="21"/>
              </w:rPr>
            </w:pPr>
          </w:p>
        </w:tc>
        <w:tc>
          <w:tcPr>
            <w:tcW w:w="341" w:type="pct"/>
            <w:tcBorders>
              <w:top w:val="nil"/>
              <w:bottom w:val="nil"/>
            </w:tcBorders>
          </w:tcPr>
          <w:p w14:paraId="07164607" w14:textId="77777777" w:rsidR="00912088" w:rsidRPr="00E44527" w:rsidRDefault="00912088" w:rsidP="00912088">
            <w:pPr>
              <w:rPr>
                <w:rFonts w:cs="Calibri"/>
                <w:sz w:val="21"/>
                <w:szCs w:val="21"/>
              </w:rPr>
            </w:pPr>
            <w:r w:rsidRPr="00E44527">
              <w:rPr>
                <w:rFonts w:cs="Calibri"/>
                <w:sz w:val="21"/>
                <w:szCs w:val="21"/>
              </w:rPr>
              <w:t>2.2</w:t>
            </w:r>
          </w:p>
        </w:tc>
        <w:tc>
          <w:tcPr>
            <w:tcW w:w="3265" w:type="pct"/>
            <w:tcBorders>
              <w:top w:val="nil"/>
              <w:bottom w:val="nil"/>
            </w:tcBorders>
          </w:tcPr>
          <w:p w14:paraId="7C893ECD" w14:textId="77777777" w:rsidR="00912088" w:rsidRPr="00E44527" w:rsidRDefault="00912088" w:rsidP="00912088">
            <w:pPr>
              <w:rPr>
                <w:sz w:val="21"/>
                <w:szCs w:val="21"/>
              </w:rPr>
            </w:pPr>
            <w:r w:rsidRPr="00E44527">
              <w:rPr>
                <w:sz w:val="21"/>
                <w:szCs w:val="21"/>
              </w:rPr>
              <w:t>Arrange for information to be communicated to relevant personnel in appropriate business practices to build Asian business capability.</w:t>
            </w:r>
          </w:p>
        </w:tc>
      </w:tr>
      <w:tr w:rsidR="00912088" w:rsidRPr="00E44527" w14:paraId="61609934" w14:textId="77777777" w:rsidTr="00F6121A">
        <w:trPr>
          <w:jc w:val="center"/>
        </w:trPr>
        <w:tc>
          <w:tcPr>
            <w:tcW w:w="234" w:type="pct"/>
            <w:vMerge/>
          </w:tcPr>
          <w:p w14:paraId="50DB074F" w14:textId="77777777" w:rsidR="00912088" w:rsidRPr="00E44527" w:rsidRDefault="00912088" w:rsidP="00912088">
            <w:pPr>
              <w:rPr>
                <w:rFonts w:cs="Calibri"/>
                <w:sz w:val="21"/>
                <w:szCs w:val="21"/>
              </w:rPr>
            </w:pPr>
          </w:p>
        </w:tc>
        <w:tc>
          <w:tcPr>
            <w:tcW w:w="1160" w:type="pct"/>
            <w:vMerge/>
          </w:tcPr>
          <w:p w14:paraId="7DB4371D" w14:textId="77777777" w:rsidR="00912088" w:rsidRPr="00E44527" w:rsidRDefault="00912088" w:rsidP="00912088">
            <w:pPr>
              <w:rPr>
                <w:rFonts w:cs="Calibri"/>
                <w:sz w:val="21"/>
                <w:szCs w:val="21"/>
              </w:rPr>
            </w:pPr>
          </w:p>
        </w:tc>
        <w:tc>
          <w:tcPr>
            <w:tcW w:w="341" w:type="pct"/>
            <w:tcBorders>
              <w:top w:val="nil"/>
              <w:bottom w:val="nil"/>
            </w:tcBorders>
          </w:tcPr>
          <w:p w14:paraId="05B35670" w14:textId="77777777" w:rsidR="00912088" w:rsidRPr="00E44527" w:rsidRDefault="00912088" w:rsidP="00912088">
            <w:pPr>
              <w:rPr>
                <w:rFonts w:cs="Calibri"/>
                <w:sz w:val="21"/>
                <w:szCs w:val="21"/>
              </w:rPr>
            </w:pPr>
            <w:r w:rsidRPr="00E44527">
              <w:rPr>
                <w:rFonts w:cs="Calibri"/>
                <w:sz w:val="21"/>
                <w:szCs w:val="21"/>
              </w:rPr>
              <w:t>2.3</w:t>
            </w:r>
          </w:p>
        </w:tc>
        <w:tc>
          <w:tcPr>
            <w:tcW w:w="3265" w:type="pct"/>
            <w:tcBorders>
              <w:top w:val="nil"/>
              <w:bottom w:val="nil"/>
            </w:tcBorders>
          </w:tcPr>
          <w:p w14:paraId="4C07C6C0" w14:textId="6D57DA6D" w:rsidR="00912088" w:rsidRPr="00E44527" w:rsidRDefault="00912088" w:rsidP="00E3631D">
            <w:pPr>
              <w:rPr>
                <w:sz w:val="21"/>
                <w:szCs w:val="21"/>
              </w:rPr>
            </w:pPr>
            <w:r w:rsidRPr="00E44527">
              <w:rPr>
                <w:sz w:val="21"/>
                <w:szCs w:val="21"/>
              </w:rPr>
              <w:t>Establish evaluation criteria to</w:t>
            </w:r>
            <w:r w:rsidR="00F751D2" w:rsidRPr="00E44527">
              <w:rPr>
                <w:sz w:val="21"/>
                <w:szCs w:val="21"/>
              </w:rPr>
              <w:t xml:space="preserve"> ascertain </w:t>
            </w:r>
            <w:r w:rsidR="00E3631D" w:rsidRPr="00E44527">
              <w:rPr>
                <w:sz w:val="21"/>
                <w:szCs w:val="21"/>
              </w:rPr>
              <w:t xml:space="preserve">understanding, by </w:t>
            </w:r>
            <w:r w:rsidR="00F751D2" w:rsidRPr="00E44527">
              <w:rPr>
                <w:sz w:val="21"/>
                <w:szCs w:val="21"/>
              </w:rPr>
              <w:t>relevant personnel</w:t>
            </w:r>
            <w:r w:rsidR="00E3631D" w:rsidRPr="00E44527">
              <w:rPr>
                <w:sz w:val="21"/>
                <w:szCs w:val="21"/>
              </w:rPr>
              <w:t>,</w:t>
            </w:r>
            <w:r w:rsidR="00F751D2" w:rsidRPr="00E44527">
              <w:rPr>
                <w:sz w:val="21"/>
                <w:szCs w:val="21"/>
              </w:rPr>
              <w:t xml:space="preserve"> of Asian country-specific business culture </w:t>
            </w:r>
            <w:r w:rsidRPr="00E44527">
              <w:rPr>
                <w:sz w:val="21"/>
                <w:szCs w:val="21"/>
              </w:rPr>
              <w:t>and how it impacts upon practices.</w:t>
            </w:r>
          </w:p>
        </w:tc>
      </w:tr>
      <w:tr w:rsidR="00912088" w:rsidRPr="00E44527" w14:paraId="5549503E" w14:textId="77777777" w:rsidTr="009626A6">
        <w:trPr>
          <w:jc w:val="center"/>
        </w:trPr>
        <w:tc>
          <w:tcPr>
            <w:tcW w:w="234" w:type="pct"/>
            <w:vMerge/>
          </w:tcPr>
          <w:p w14:paraId="51E2377B" w14:textId="77777777" w:rsidR="00912088" w:rsidRPr="00E44527" w:rsidRDefault="00912088" w:rsidP="00912088">
            <w:pPr>
              <w:rPr>
                <w:rFonts w:cs="Calibri"/>
                <w:sz w:val="21"/>
                <w:szCs w:val="21"/>
              </w:rPr>
            </w:pPr>
          </w:p>
        </w:tc>
        <w:tc>
          <w:tcPr>
            <w:tcW w:w="1160" w:type="pct"/>
            <w:vMerge/>
          </w:tcPr>
          <w:p w14:paraId="6E77507C" w14:textId="77777777" w:rsidR="00912088" w:rsidRPr="00E44527" w:rsidRDefault="00912088" w:rsidP="00912088">
            <w:pPr>
              <w:rPr>
                <w:rFonts w:cs="Calibri"/>
                <w:sz w:val="21"/>
                <w:szCs w:val="21"/>
              </w:rPr>
            </w:pPr>
          </w:p>
        </w:tc>
        <w:tc>
          <w:tcPr>
            <w:tcW w:w="341" w:type="pct"/>
            <w:tcBorders>
              <w:top w:val="nil"/>
              <w:bottom w:val="nil"/>
            </w:tcBorders>
          </w:tcPr>
          <w:p w14:paraId="725786FA" w14:textId="77777777" w:rsidR="00912088" w:rsidRPr="00E44527" w:rsidRDefault="00912088" w:rsidP="00912088">
            <w:pPr>
              <w:rPr>
                <w:rFonts w:cs="Calibri"/>
                <w:sz w:val="21"/>
                <w:szCs w:val="21"/>
              </w:rPr>
            </w:pPr>
            <w:r w:rsidRPr="00E44527">
              <w:rPr>
                <w:rFonts w:cs="Calibri"/>
                <w:sz w:val="21"/>
                <w:szCs w:val="21"/>
              </w:rPr>
              <w:t>2.4</w:t>
            </w:r>
          </w:p>
        </w:tc>
        <w:tc>
          <w:tcPr>
            <w:tcW w:w="3265" w:type="pct"/>
            <w:tcBorders>
              <w:top w:val="nil"/>
              <w:bottom w:val="nil"/>
            </w:tcBorders>
          </w:tcPr>
          <w:p w14:paraId="22E20E3F" w14:textId="0B3268DA" w:rsidR="00912088" w:rsidRPr="00E44527" w:rsidRDefault="00912088" w:rsidP="00F751D2">
            <w:pPr>
              <w:rPr>
                <w:sz w:val="21"/>
                <w:szCs w:val="21"/>
              </w:rPr>
            </w:pPr>
            <w:r w:rsidRPr="00E44527">
              <w:rPr>
                <w:sz w:val="21"/>
                <w:szCs w:val="21"/>
              </w:rPr>
              <w:t xml:space="preserve">Explain </w:t>
            </w:r>
            <w:r w:rsidRPr="00E44527">
              <w:rPr>
                <w:b/>
                <w:i/>
                <w:sz w:val="21"/>
                <w:szCs w:val="21"/>
              </w:rPr>
              <w:t>key business cultural elements</w:t>
            </w:r>
            <w:r w:rsidRPr="00E44527">
              <w:rPr>
                <w:sz w:val="21"/>
                <w:szCs w:val="21"/>
              </w:rPr>
              <w:t xml:space="preserve"> of Asian country or countries of proposed business activity.</w:t>
            </w:r>
          </w:p>
        </w:tc>
      </w:tr>
      <w:tr w:rsidR="00912088" w:rsidRPr="00E44527" w14:paraId="64240F36" w14:textId="77777777" w:rsidTr="009626A6">
        <w:trPr>
          <w:jc w:val="center"/>
        </w:trPr>
        <w:tc>
          <w:tcPr>
            <w:tcW w:w="234" w:type="pct"/>
            <w:vMerge/>
          </w:tcPr>
          <w:p w14:paraId="78982DB1" w14:textId="77777777" w:rsidR="00912088" w:rsidRPr="00E44527" w:rsidRDefault="00912088" w:rsidP="00912088">
            <w:pPr>
              <w:rPr>
                <w:rFonts w:cs="Calibri"/>
                <w:sz w:val="21"/>
                <w:szCs w:val="21"/>
              </w:rPr>
            </w:pPr>
          </w:p>
        </w:tc>
        <w:tc>
          <w:tcPr>
            <w:tcW w:w="1160" w:type="pct"/>
            <w:vMerge/>
          </w:tcPr>
          <w:p w14:paraId="011DD0F9" w14:textId="77777777" w:rsidR="00912088" w:rsidRPr="00E44527" w:rsidRDefault="00912088" w:rsidP="00912088">
            <w:pPr>
              <w:rPr>
                <w:rFonts w:cs="Calibri"/>
                <w:sz w:val="21"/>
                <w:szCs w:val="21"/>
              </w:rPr>
            </w:pPr>
          </w:p>
        </w:tc>
        <w:tc>
          <w:tcPr>
            <w:tcW w:w="341" w:type="pct"/>
            <w:tcBorders>
              <w:top w:val="nil"/>
              <w:bottom w:val="nil"/>
            </w:tcBorders>
          </w:tcPr>
          <w:p w14:paraId="6FE682B2" w14:textId="77777777" w:rsidR="00912088" w:rsidRPr="00E44527" w:rsidRDefault="00912088" w:rsidP="00912088">
            <w:pPr>
              <w:rPr>
                <w:rFonts w:cs="Calibri"/>
                <w:sz w:val="21"/>
                <w:szCs w:val="21"/>
              </w:rPr>
            </w:pPr>
            <w:r w:rsidRPr="00E44527">
              <w:rPr>
                <w:rFonts w:cs="Calibri"/>
                <w:sz w:val="21"/>
                <w:szCs w:val="21"/>
              </w:rPr>
              <w:t>2.5</w:t>
            </w:r>
          </w:p>
        </w:tc>
        <w:tc>
          <w:tcPr>
            <w:tcW w:w="3265" w:type="pct"/>
            <w:tcBorders>
              <w:top w:val="nil"/>
              <w:bottom w:val="nil"/>
            </w:tcBorders>
          </w:tcPr>
          <w:p w14:paraId="7930E73D" w14:textId="1DAF0B72" w:rsidR="00912088" w:rsidRPr="00E44527" w:rsidRDefault="00C87E83" w:rsidP="00C87E83">
            <w:pPr>
              <w:rPr>
                <w:sz w:val="21"/>
                <w:szCs w:val="21"/>
              </w:rPr>
            </w:pPr>
            <w:r w:rsidRPr="00E44527">
              <w:rPr>
                <w:sz w:val="21"/>
                <w:szCs w:val="21"/>
              </w:rPr>
              <w:t>Workshop</w:t>
            </w:r>
            <w:r w:rsidR="00F751D2" w:rsidRPr="00E44527">
              <w:rPr>
                <w:sz w:val="21"/>
                <w:szCs w:val="21"/>
              </w:rPr>
              <w:t xml:space="preserve"> </w:t>
            </w:r>
            <w:r w:rsidRPr="00E44527">
              <w:rPr>
                <w:sz w:val="21"/>
                <w:szCs w:val="21"/>
              </w:rPr>
              <w:t xml:space="preserve">real or potential </w:t>
            </w:r>
            <w:r w:rsidR="00F751D2" w:rsidRPr="00E44527">
              <w:rPr>
                <w:sz w:val="21"/>
                <w:szCs w:val="21"/>
              </w:rPr>
              <w:t>cultural</w:t>
            </w:r>
            <w:r w:rsidR="00912088" w:rsidRPr="00E44527">
              <w:rPr>
                <w:sz w:val="21"/>
                <w:szCs w:val="21"/>
              </w:rPr>
              <w:t xml:space="preserve"> workplace conflict with relevant personnel.</w:t>
            </w:r>
          </w:p>
        </w:tc>
      </w:tr>
      <w:tr w:rsidR="00912088" w:rsidRPr="00E44527" w14:paraId="1210DA0C" w14:textId="77777777" w:rsidTr="009626A6">
        <w:trPr>
          <w:jc w:val="center"/>
        </w:trPr>
        <w:tc>
          <w:tcPr>
            <w:tcW w:w="234" w:type="pct"/>
            <w:vMerge/>
          </w:tcPr>
          <w:p w14:paraId="566874CA" w14:textId="77777777" w:rsidR="00912088" w:rsidRPr="00E44527" w:rsidRDefault="00912088" w:rsidP="00912088">
            <w:pPr>
              <w:rPr>
                <w:rFonts w:cs="Calibri"/>
                <w:sz w:val="21"/>
                <w:szCs w:val="21"/>
              </w:rPr>
            </w:pPr>
          </w:p>
        </w:tc>
        <w:tc>
          <w:tcPr>
            <w:tcW w:w="1160" w:type="pct"/>
            <w:vMerge/>
          </w:tcPr>
          <w:p w14:paraId="005551FD" w14:textId="77777777" w:rsidR="00912088" w:rsidRPr="00E44527" w:rsidRDefault="00912088" w:rsidP="00912088">
            <w:pPr>
              <w:rPr>
                <w:rFonts w:cs="Calibri"/>
                <w:sz w:val="21"/>
                <w:szCs w:val="21"/>
              </w:rPr>
            </w:pPr>
          </w:p>
        </w:tc>
        <w:tc>
          <w:tcPr>
            <w:tcW w:w="341" w:type="pct"/>
            <w:tcBorders>
              <w:top w:val="nil"/>
              <w:bottom w:val="single" w:sz="4" w:space="0" w:color="auto"/>
            </w:tcBorders>
          </w:tcPr>
          <w:p w14:paraId="6436F9E6" w14:textId="77777777" w:rsidR="00912088" w:rsidRPr="00E44527" w:rsidRDefault="00912088" w:rsidP="00912088">
            <w:pPr>
              <w:rPr>
                <w:rFonts w:cs="Calibri"/>
                <w:sz w:val="21"/>
                <w:szCs w:val="21"/>
              </w:rPr>
            </w:pPr>
            <w:r w:rsidRPr="00E44527">
              <w:rPr>
                <w:rFonts w:cs="Calibri"/>
                <w:sz w:val="21"/>
                <w:szCs w:val="21"/>
              </w:rPr>
              <w:t>2.6</w:t>
            </w:r>
          </w:p>
        </w:tc>
        <w:tc>
          <w:tcPr>
            <w:tcW w:w="3265" w:type="pct"/>
            <w:tcBorders>
              <w:top w:val="nil"/>
              <w:bottom w:val="single" w:sz="4" w:space="0" w:color="auto"/>
            </w:tcBorders>
          </w:tcPr>
          <w:p w14:paraId="2C1DE617" w14:textId="31E907FC" w:rsidR="00912088" w:rsidRPr="00E44527" w:rsidRDefault="00912088" w:rsidP="00F751D2">
            <w:pPr>
              <w:rPr>
                <w:sz w:val="21"/>
                <w:szCs w:val="21"/>
              </w:rPr>
            </w:pPr>
            <w:r w:rsidRPr="00E44527">
              <w:rPr>
                <w:sz w:val="21"/>
                <w:szCs w:val="21"/>
              </w:rPr>
              <w:t>Establish possible strategies for cultural maintenance of business practice refinement with Asian country or countries of proposed business.</w:t>
            </w:r>
          </w:p>
        </w:tc>
      </w:tr>
      <w:tr w:rsidR="00723CED" w:rsidRPr="00E44527" w14:paraId="6662277B" w14:textId="77777777" w:rsidTr="00F6121A">
        <w:trPr>
          <w:trHeight w:val="1154"/>
          <w:jc w:val="center"/>
        </w:trPr>
        <w:tc>
          <w:tcPr>
            <w:tcW w:w="234" w:type="pct"/>
            <w:vMerge w:val="restart"/>
          </w:tcPr>
          <w:p w14:paraId="2B89C219" w14:textId="77777777" w:rsidR="00723CED" w:rsidRPr="00E44527" w:rsidRDefault="00723CED" w:rsidP="00912088">
            <w:pPr>
              <w:rPr>
                <w:rFonts w:cs="Calibri"/>
                <w:sz w:val="21"/>
                <w:szCs w:val="21"/>
              </w:rPr>
            </w:pPr>
            <w:r w:rsidRPr="00E44527">
              <w:rPr>
                <w:rFonts w:cs="Calibri"/>
                <w:sz w:val="21"/>
                <w:szCs w:val="21"/>
              </w:rPr>
              <w:t>3.</w:t>
            </w:r>
          </w:p>
        </w:tc>
        <w:tc>
          <w:tcPr>
            <w:tcW w:w="1160" w:type="pct"/>
            <w:vMerge w:val="restart"/>
          </w:tcPr>
          <w:p w14:paraId="5EE7F459" w14:textId="77777777" w:rsidR="00723CED" w:rsidRPr="00E44527" w:rsidRDefault="00723CED" w:rsidP="00912088">
            <w:pPr>
              <w:rPr>
                <w:rFonts w:cs="Calibri"/>
                <w:sz w:val="21"/>
                <w:szCs w:val="21"/>
              </w:rPr>
            </w:pPr>
            <w:r w:rsidRPr="00E44527">
              <w:rPr>
                <w:rFonts w:cs="Calibri"/>
                <w:sz w:val="21"/>
                <w:szCs w:val="21"/>
              </w:rPr>
              <w:t>Plan culturally appropriate work practices</w:t>
            </w:r>
          </w:p>
        </w:tc>
        <w:tc>
          <w:tcPr>
            <w:tcW w:w="341" w:type="pct"/>
            <w:tcBorders>
              <w:top w:val="single" w:sz="4" w:space="0" w:color="auto"/>
              <w:bottom w:val="nil"/>
            </w:tcBorders>
          </w:tcPr>
          <w:p w14:paraId="0395EE2D" w14:textId="77777777" w:rsidR="00723CED" w:rsidRPr="00E44527" w:rsidRDefault="00723CED" w:rsidP="00912088">
            <w:pPr>
              <w:rPr>
                <w:rFonts w:cs="Calibri"/>
                <w:sz w:val="21"/>
                <w:szCs w:val="21"/>
              </w:rPr>
            </w:pPr>
            <w:r w:rsidRPr="00E44527">
              <w:rPr>
                <w:rFonts w:cs="Calibri"/>
                <w:sz w:val="21"/>
                <w:szCs w:val="21"/>
              </w:rPr>
              <w:t>3.1</w:t>
            </w:r>
          </w:p>
        </w:tc>
        <w:tc>
          <w:tcPr>
            <w:tcW w:w="3265" w:type="pct"/>
            <w:tcBorders>
              <w:bottom w:val="nil"/>
            </w:tcBorders>
          </w:tcPr>
          <w:p w14:paraId="29DEE0C8" w14:textId="7B3D8D76" w:rsidR="00723CED" w:rsidRPr="00E44527" w:rsidRDefault="00723CED" w:rsidP="00723CED">
            <w:pPr>
              <w:rPr>
                <w:sz w:val="21"/>
                <w:szCs w:val="21"/>
              </w:rPr>
            </w:pPr>
            <w:r w:rsidRPr="00E44527">
              <w:rPr>
                <w:sz w:val="21"/>
                <w:szCs w:val="21"/>
              </w:rPr>
              <w:t xml:space="preserve">Develop a vision statement or a business model for business activity with the intended Asian country or countries, incorporating the product or service that is integral to the business. </w:t>
            </w:r>
          </w:p>
        </w:tc>
      </w:tr>
      <w:tr w:rsidR="00912088" w:rsidRPr="00E44527" w14:paraId="52C47206" w14:textId="77777777" w:rsidTr="00F6121A">
        <w:trPr>
          <w:jc w:val="center"/>
        </w:trPr>
        <w:tc>
          <w:tcPr>
            <w:tcW w:w="234" w:type="pct"/>
            <w:vMerge/>
          </w:tcPr>
          <w:p w14:paraId="3781CFF2" w14:textId="77777777" w:rsidR="00912088" w:rsidRPr="00E44527" w:rsidRDefault="00912088" w:rsidP="00912088">
            <w:pPr>
              <w:rPr>
                <w:rFonts w:cs="Calibri"/>
                <w:sz w:val="21"/>
                <w:szCs w:val="21"/>
              </w:rPr>
            </w:pPr>
          </w:p>
        </w:tc>
        <w:tc>
          <w:tcPr>
            <w:tcW w:w="1160" w:type="pct"/>
            <w:vMerge/>
          </w:tcPr>
          <w:p w14:paraId="0A133722" w14:textId="77777777" w:rsidR="00912088" w:rsidRPr="00E44527" w:rsidRDefault="00912088" w:rsidP="00912088">
            <w:pPr>
              <w:rPr>
                <w:rFonts w:cs="Calibri"/>
                <w:sz w:val="21"/>
                <w:szCs w:val="21"/>
              </w:rPr>
            </w:pPr>
          </w:p>
        </w:tc>
        <w:tc>
          <w:tcPr>
            <w:tcW w:w="341" w:type="pct"/>
            <w:tcBorders>
              <w:top w:val="nil"/>
            </w:tcBorders>
          </w:tcPr>
          <w:p w14:paraId="1E36BA04" w14:textId="1B9DF5E1" w:rsidR="00912088" w:rsidRPr="00E44527" w:rsidRDefault="00912088" w:rsidP="00723CED">
            <w:pPr>
              <w:rPr>
                <w:rFonts w:cs="Calibri"/>
                <w:sz w:val="21"/>
                <w:szCs w:val="21"/>
              </w:rPr>
            </w:pPr>
            <w:r w:rsidRPr="00E44527">
              <w:rPr>
                <w:rFonts w:cs="Calibri"/>
                <w:sz w:val="21"/>
                <w:szCs w:val="21"/>
              </w:rPr>
              <w:t>3.</w:t>
            </w:r>
            <w:r w:rsidR="00723CED" w:rsidRPr="00E44527">
              <w:rPr>
                <w:rFonts w:cs="Calibri"/>
                <w:sz w:val="21"/>
                <w:szCs w:val="21"/>
              </w:rPr>
              <w:t>2</w:t>
            </w:r>
          </w:p>
        </w:tc>
        <w:tc>
          <w:tcPr>
            <w:tcW w:w="3265" w:type="pct"/>
            <w:tcBorders>
              <w:top w:val="nil"/>
            </w:tcBorders>
          </w:tcPr>
          <w:p w14:paraId="348AFACE" w14:textId="55FE9B8B" w:rsidR="00912088" w:rsidRPr="00E44527" w:rsidRDefault="00912088" w:rsidP="00FB7660">
            <w:pPr>
              <w:rPr>
                <w:sz w:val="21"/>
                <w:szCs w:val="21"/>
              </w:rPr>
            </w:pPr>
            <w:r w:rsidRPr="00E44527">
              <w:rPr>
                <w:sz w:val="21"/>
                <w:szCs w:val="21"/>
              </w:rPr>
              <w:t xml:space="preserve">Document business practices </w:t>
            </w:r>
            <w:r w:rsidR="00D908C4" w:rsidRPr="00E44527">
              <w:rPr>
                <w:sz w:val="21"/>
                <w:szCs w:val="21"/>
              </w:rPr>
              <w:t xml:space="preserve">that will </w:t>
            </w:r>
            <w:r w:rsidR="000C361C" w:rsidRPr="00E44527">
              <w:rPr>
                <w:sz w:val="21"/>
                <w:szCs w:val="21"/>
              </w:rPr>
              <w:t xml:space="preserve">enhance </w:t>
            </w:r>
            <w:r w:rsidRPr="00E44527">
              <w:rPr>
                <w:sz w:val="21"/>
                <w:szCs w:val="21"/>
              </w:rPr>
              <w:t>Asian business culture capability.</w:t>
            </w:r>
          </w:p>
        </w:tc>
      </w:tr>
      <w:tr w:rsidR="00912088" w:rsidRPr="00E44527" w14:paraId="0C1C11AE" w14:textId="77777777" w:rsidTr="00912088">
        <w:trPr>
          <w:jc w:val="center"/>
        </w:trPr>
        <w:tc>
          <w:tcPr>
            <w:tcW w:w="5000" w:type="pct"/>
            <w:gridSpan w:val="4"/>
          </w:tcPr>
          <w:p w14:paraId="55572B11" w14:textId="77777777" w:rsidR="00912088" w:rsidRPr="00E44527" w:rsidRDefault="00912088" w:rsidP="00912088">
            <w:pPr>
              <w:pStyle w:val="Bold"/>
              <w:rPr>
                <w:rFonts w:cs="Calibri"/>
                <w:sz w:val="21"/>
                <w:szCs w:val="21"/>
              </w:rPr>
            </w:pPr>
            <w:r w:rsidRPr="00E44527">
              <w:rPr>
                <w:rFonts w:cs="Calibri"/>
                <w:sz w:val="21"/>
                <w:szCs w:val="21"/>
              </w:rPr>
              <w:t>REQUIRED SKILLS AND KNOWLEDGE</w:t>
            </w:r>
          </w:p>
        </w:tc>
      </w:tr>
      <w:tr w:rsidR="00912088" w:rsidRPr="00E44527" w14:paraId="2600588A" w14:textId="77777777" w:rsidTr="00912088">
        <w:trPr>
          <w:jc w:val="center"/>
        </w:trPr>
        <w:tc>
          <w:tcPr>
            <w:tcW w:w="5000" w:type="pct"/>
            <w:gridSpan w:val="4"/>
          </w:tcPr>
          <w:p w14:paraId="2BDF0645" w14:textId="77777777" w:rsidR="00912088" w:rsidRPr="00E44527" w:rsidRDefault="00912088" w:rsidP="00912088">
            <w:pPr>
              <w:pStyle w:val="Smalltext"/>
              <w:rPr>
                <w:sz w:val="16"/>
                <w:szCs w:val="16"/>
              </w:rPr>
            </w:pPr>
            <w:r w:rsidRPr="00E44527">
              <w:rPr>
                <w:sz w:val="16"/>
                <w:szCs w:val="16"/>
              </w:rPr>
              <w:t>This describes the essential skills and knowledge, and their level, required for this unit.</w:t>
            </w:r>
          </w:p>
        </w:tc>
      </w:tr>
      <w:tr w:rsidR="00912088" w:rsidRPr="00E44527" w14:paraId="2BE73053" w14:textId="77777777" w:rsidTr="00912088">
        <w:trPr>
          <w:jc w:val="center"/>
        </w:trPr>
        <w:tc>
          <w:tcPr>
            <w:tcW w:w="5000" w:type="pct"/>
            <w:gridSpan w:val="4"/>
          </w:tcPr>
          <w:p w14:paraId="765166F1" w14:textId="77777777" w:rsidR="00912088" w:rsidRPr="00E44527" w:rsidRDefault="00912088" w:rsidP="00912088">
            <w:pPr>
              <w:pStyle w:val="Bold"/>
              <w:rPr>
                <w:rFonts w:cs="Calibri"/>
                <w:sz w:val="21"/>
                <w:szCs w:val="21"/>
              </w:rPr>
            </w:pPr>
            <w:r w:rsidRPr="00E44527">
              <w:rPr>
                <w:rFonts w:cs="Calibri"/>
                <w:sz w:val="21"/>
                <w:szCs w:val="21"/>
              </w:rPr>
              <w:t>Required Skills</w:t>
            </w:r>
          </w:p>
        </w:tc>
      </w:tr>
      <w:tr w:rsidR="00912088" w:rsidRPr="00E44527" w14:paraId="06CE4EE1" w14:textId="77777777" w:rsidTr="00912088">
        <w:trPr>
          <w:jc w:val="center"/>
        </w:trPr>
        <w:tc>
          <w:tcPr>
            <w:tcW w:w="5000" w:type="pct"/>
            <w:gridSpan w:val="4"/>
          </w:tcPr>
          <w:p w14:paraId="5F35B4E5" w14:textId="77777777" w:rsidR="00912088" w:rsidRPr="00E44527" w:rsidRDefault="00912088" w:rsidP="007F02C0">
            <w:pPr>
              <w:pStyle w:val="Bullet2"/>
              <w:numPr>
                <w:ilvl w:val="0"/>
                <w:numId w:val="20"/>
              </w:numPr>
              <w:ind w:left="360" w:right="113"/>
              <w:rPr>
                <w:sz w:val="21"/>
                <w:szCs w:val="21"/>
              </w:rPr>
            </w:pPr>
            <w:r w:rsidRPr="00E44527">
              <w:rPr>
                <w:rStyle w:val="Bullet1Char1"/>
                <w:sz w:val="21"/>
                <w:szCs w:val="21"/>
              </w:rPr>
              <w:t>research</w:t>
            </w:r>
            <w:r w:rsidRPr="00E44527">
              <w:rPr>
                <w:sz w:val="21"/>
                <w:szCs w:val="21"/>
              </w:rPr>
              <w:t xml:space="preserve"> skills to: </w:t>
            </w:r>
          </w:p>
          <w:p w14:paraId="2A699FBE" w14:textId="77777777" w:rsidR="00912088" w:rsidRPr="00E44527" w:rsidRDefault="00912088" w:rsidP="00912088">
            <w:pPr>
              <w:pStyle w:val="Bullet2"/>
              <w:ind w:left="714" w:hanging="357"/>
              <w:rPr>
                <w:sz w:val="21"/>
                <w:szCs w:val="21"/>
              </w:rPr>
            </w:pPr>
            <w:r w:rsidRPr="00E44527">
              <w:rPr>
                <w:sz w:val="21"/>
                <w:szCs w:val="21"/>
              </w:rPr>
              <w:t>analyse essential features of culture in question</w:t>
            </w:r>
          </w:p>
          <w:p w14:paraId="3121FABD" w14:textId="77777777" w:rsidR="00912088" w:rsidRPr="00E44527" w:rsidRDefault="00912088" w:rsidP="00912088">
            <w:pPr>
              <w:pStyle w:val="Bullet2"/>
              <w:ind w:left="714" w:hanging="357"/>
              <w:rPr>
                <w:sz w:val="21"/>
                <w:szCs w:val="21"/>
              </w:rPr>
            </w:pPr>
            <w:r w:rsidRPr="00E44527">
              <w:rPr>
                <w:sz w:val="21"/>
                <w:szCs w:val="21"/>
              </w:rPr>
              <w:t xml:space="preserve">how culture impacts upon business practices </w:t>
            </w:r>
          </w:p>
          <w:p w14:paraId="7F9CFFC5" w14:textId="5833656D" w:rsidR="00912088" w:rsidRPr="00E44527" w:rsidRDefault="00AF6967" w:rsidP="007F02C0">
            <w:pPr>
              <w:pStyle w:val="Bullet1"/>
              <w:numPr>
                <w:ilvl w:val="0"/>
                <w:numId w:val="18"/>
              </w:numPr>
              <w:rPr>
                <w:sz w:val="21"/>
                <w:szCs w:val="21"/>
              </w:rPr>
            </w:pPr>
            <w:r w:rsidRPr="00E44527">
              <w:rPr>
                <w:sz w:val="21"/>
                <w:szCs w:val="21"/>
              </w:rPr>
              <w:t xml:space="preserve">English </w:t>
            </w:r>
            <w:r w:rsidR="00912088" w:rsidRPr="00E44527">
              <w:rPr>
                <w:sz w:val="21"/>
                <w:szCs w:val="21"/>
              </w:rPr>
              <w:t>language and literacy skills to:</w:t>
            </w:r>
          </w:p>
          <w:p w14:paraId="450D23F9" w14:textId="77777777" w:rsidR="00912088" w:rsidRPr="00E44527" w:rsidRDefault="00912088" w:rsidP="00912088">
            <w:pPr>
              <w:pStyle w:val="Bullet2"/>
              <w:ind w:left="714" w:hanging="357"/>
              <w:rPr>
                <w:sz w:val="21"/>
                <w:szCs w:val="21"/>
              </w:rPr>
            </w:pPr>
            <w:r w:rsidRPr="00E44527">
              <w:rPr>
                <w:sz w:val="21"/>
                <w:szCs w:val="21"/>
              </w:rPr>
              <w:t>read, interpret and communicate legislation, regulations, policies, procedures and guidelines relating to country-specific Asian business practices</w:t>
            </w:r>
          </w:p>
          <w:p w14:paraId="2429E798" w14:textId="77777777" w:rsidR="00912088" w:rsidRPr="00E44527" w:rsidRDefault="00912088" w:rsidP="00912088">
            <w:pPr>
              <w:pStyle w:val="Bullet2"/>
              <w:ind w:left="714" w:hanging="357"/>
              <w:rPr>
                <w:sz w:val="21"/>
                <w:szCs w:val="21"/>
              </w:rPr>
            </w:pPr>
            <w:r w:rsidRPr="00E44527">
              <w:rPr>
                <w:sz w:val="21"/>
                <w:szCs w:val="21"/>
              </w:rPr>
              <w:t>communicate impartially and diplomatically with diverse stakeholders, including conducting open discussions</w:t>
            </w:r>
          </w:p>
          <w:p w14:paraId="76A6676A" w14:textId="77777777" w:rsidR="00912088" w:rsidRPr="00E44527" w:rsidRDefault="00912088" w:rsidP="00912088">
            <w:pPr>
              <w:pStyle w:val="Bullet2"/>
              <w:ind w:left="714" w:hanging="357"/>
              <w:rPr>
                <w:sz w:val="21"/>
                <w:szCs w:val="21"/>
              </w:rPr>
            </w:pPr>
            <w:r w:rsidRPr="00E44527">
              <w:rPr>
                <w:sz w:val="21"/>
                <w:szCs w:val="21"/>
              </w:rPr>
              <w:t xml:space="preserve">document country-specific cultural practices and how they impact upon business practices </w:t>
            </w:r>
          </w:p>
          <w:p w14:paraId="68DA4C5C" w14:textId="77777777" w:rsidR="00912088" w:rsidRPr="00E44527" w:rsidRDefault="00912088" w:rsidP="007F02C0">
            <w:pPr>
              <w:pStyle w:val="Bullet1"/>
              <w:numPr>
                <w:ilvl w:val="0"/>
                <w:numId w:val="18"/>
              </w:numPr>
              <w:rPr>
                <w:sz w:val="21"/>
                <w:szCs w:val="21"/>
              </w:rPr>
            </w:pPr>
            <w:r w:rsidRPr="00E44527">
              <w:rPr>
                <w:sz w:val="21"/>
                <w:szCs w:val="21"/>
              </w:rPr>
              <w:t>interpersonal skills to:</w:t>
            </w:r>
          </w:p>
          <w:p w14:paraId="4B8C7939" w14:textId="6966C4E3" w:rsidR="00A83D09" w:rsidRPr="00E44527" w:rsidRDefault="00A83D09" w:rsidP="00A83D09">
            <w:pPr>
              <w:pStyle w:val="Bullet2"/>
              <w:ind w:left="714" w:hanging="357"/>
              <w:rPr>
                <w:sz w:val="21"/>
                <w:szCs w:val="21"/>
              </w:rPr>
            </w:pPr>
            <w:r w:rsidRPr="00E44527">
              <w:rPr>
                <w:sz w:val="21"/>
                <w:szCs w:val="21"/>
              </w:rPr>
              <w:t xml:space="preserve">relate to overseas politicians </w:t>
            </w:r>
            <w:r w:rsidR="00FB7660" w:rsidRPr="00E44527">
              <w:rPr>
                <w:sz w:val="21"/>
                <w:szCs w:val="21"/>
              </w:rPr>
              <w:t xml:space="preserve">and </w:t>
            </w:r>
            <w:r w:rsidR="0018060A" w:rsidRPr="00E44527">
              <w:rPr>
                <w:sz w:val="21"/>
                <w:szCs w:val="21"/>
              </w:rPr>
              <w:t xml:space="preserve">government representatives, </w:t>
            </w:r>
            <w:r w:rsidR="00FB7660" w:rsidRPr="00E44527">
              <w:rPr>
                <w:sz w:val="21"/>
                <w:szCs w:val="21"/>
              </w:rPr>
              <w:t xml:space="preserve">and </w:t>
            </w:r>
            <w:r w:rsidRPr="00E44527">
              <w:rPr>
                <w:sz w:val="21"/>
                <w:szCs w:val="21"/>
              </w:rPr>
              <w:t xml:space="preserve">understand their influence in the commercial environment in Asia </w:t>
            </w:r>
          </w:p>
          <w:p w14:paraId="19B05332" w14:textId="77777777" w:rsidR="00912088" w:rsidRPr="00E44527" w:rsidRDefault="00912088" w:rsidP="00912088">
            <w:pPr>
              <w:pStyle w:val="Bullet2"/>
              <w:ind w:left="714" w:hanging="357"/>
              <w:rPr>
                <w:sz w:val="21"/>
                <w:szCs w:val="21"/>
              </w:rPr>
            </w:pPr>
            <w:r w:rsidRPr="00E44527">
              <w:rPr>
                <w:sz w:val="21"/>
                <w:szCs w:val="21"/>
              </w:rPr>
              <w:t>consult and provide advice on Asian cultural issues</w:t>
            </w:r>
          </w:p>
          <w:p w14:paraId="1C745C9D" w14:textId="77777777" w:rsidR="00912088" w:rsidRPr="00E44527" w:rsidRDefault="00912088" w:rsidP="00912088">
            <w:pPr>
              <w:pStyle w:val="Bullet2"/>
              <w:ind w:left="714" w:hanging="357"/>
              <w:rPr>
                <w:sz w:val="21"/>
                <w:szCs w:val="21"/>
              </w:rPr>
            </w:pPr>
            <w:r w:rsidRPr="00E44527">
              <w:rPr>
                <w:sz w:val="21"/>
                <w:szCs w:val="21"/>
              </w:rPr>
              <w:t xml:space="preserve">work with others and relate to people from a range of cultural, social and religious backgrounds </w:t>
            </w:r>
          </w:p>
          <w:p w14:paraId="3D8F25D8" w14:textId="77777777" w:rsidR="00912088" w:rsidRPr="00E44527" w:rsidRDefault="00912088" w:rsidP="007F02C0">
            <w:pPr>
              <w:pStyle w:val="Bullet1"/>
              <w:numPr>
                <w:ilvl w:val="0"/>
                <w:numId w:val="18"/>
              </w:numPr>
              <w:rPr>
                <w:sz w:val="21"/>
                <w:szCs w:val="21"/>
              </w:rPr>
            </w:pPr>
            <w:r w:rsidRPr="00E44527">
              <w:rPr>
                <w:sz w:val="21"/>
                <w:szCs w:val="21"/>
              </w:rPr>
              <w:t>planning skills to:</w:t>
            </w:r>
          </w:p>
          <w:p w14:paraId="37ABB18D" w14:textId="77777777" w:rsidR="00912088" w:rsidRPr="00E44527" w:rsidRDefault="00912088" w:rsidP="00912088">
            <w:pPr>
              <w:pStyle w:val="Bullet2"/>
              <w:ind w:left="714" w:hanging="357"/>
              <w:rPr>
                <w:sz w:val="21"/>
                <w:szCs w:val="21"/>
              </w:rPr>
            </w:pPr>
            <w:r w:rsidRPr="00E44527">
              <w:rPr>
                <w:sz w:val="21"/>
                <w:szCs w:val="21"/>
              </w:rPr>
              <w:t>plan culturally appropriate Asian business practices</w:t>
            </w:r>
          </w:p>
          <w:p w14:paraId="50C73F25" w14:textId="77777777" w:rsidR="00912088" w:rsidRPr="00E44527" w:rsidRDefault="00912088" w:rsidP="00912088">
            <w:pPr>
              <w:pStyle w:val="Bullet2"/>
              <w:ind w:left="714" w:hanging="357"/>
              <w:rPr>
                <w:sz w:val="21"/>
                <w:szCs w:val="21"/>
              </w:rPr>
            </w:pPr>
            <w:proofErr w:type="gramStart"/>
            <w:r w:rsidRPr="00E44527">
              <w:rPr>
                <w:sz w:val="21"/>
                <w:szCs w:val="21"/>
              </w:rPr>
              <w:t>arrange</w:t>
            </w:r>
            <w:proofErr w:type="gramEnd"/>
            <w:r w:rsidRPr="00E44527">
              <w:rPr>
                <w:sz w:val="21"/>
                <w:szCs w:val="21"/>
              </w:rPr>
              <w:t xml:space="preserve"> for cultural information to be communicated to appropriate personnel.</w:t>
            </w:r>
          </w:p>
        </w:tc>
      </w:tr>
      <w:tr w:rsidR="00912088" w:rsidRPr="00E44527" w14:paraId="3714DBC9" w14:textId="77777777" w:rsidTr="00912088">
        <w:trPr>
          <w:jc w:val="center"/>
        </w:trPr>
        <w:tc>
          <w:tcPr>
            <w:tcW w:w="5000" w:type="pct"/>
            <w:gridSpan w:val="4"/>
          </w:tcPr>
          <w:p w14:paraId="33B4B873" w14:textId="186503E6" w:rsidR="00912088" w:rsidRPr="00E44527" w:rsidRDefault="00912088" w:rsidP="00912088">
            <w:pPr>
              <w:pStyle w:val="Bold"/>
              <w:rPr>
                <w:rFonts w:cs="Calibri"/>
                <w:sz w:val="21"/>
                <w:szCs w:val="21"/>
              </w:rPr>
            </w:pPr>
            <w:r w:rsidRPr="00E44527">
              <w:rPr>
                <w:rFonts w:cs="Calibri"/>
                <w:sz w:val="21"/>
                <w:szCs w:val="21"/>
              </w:rPr>
              <w:t>Required Knowledge</w:t>
            </w:r>
            <w:r w:rsidRPr="00E44527">
              <w:rPr>
                <w:sz w:val="21"/>
                <w:szCs w:val="21"/>
              </w:rPr>
              <w:t xml:space="preserve"> </w:t>
            </w:r>
          </w:p>
        </w:tc>
      </w:tr>
      <w:tr w:rsidR="00912088" w:rsidRPr="00E44527" w14:paraId="4B01C8EA" w14:textId="77777777" w:rsidTr="00912088">
        <w:trPr>
          <w:jc w:val="center"/>
        </w:trPr>
        <w:tc>
          <w:tcPr>
            <w:tcW w:w="5000" w:type="pct"/>
            <w:gridSpan w:val="4"/>
          </w:tcPr>
          <w:p w14:paraId="364076DA" w14:textId="20B6BCFE" w:rsidR="00912088" w:rsidRPr="00E44527" w:rsidRDefault="00912088" w:rsidP="00C360A1">
            <w:pPr>
              <w:pStyle w:val="Bullet1"/>
              <w:numPr>
                <w:ilvl w:val="0"/>
                <w:numId w:val="18"/>
              </w:numPr>
              <w:rPr>
                <w:sz w:val="21"/>
                <w:szCs w:val="21"/>
              </w:rPr>
            </w:pPr>
            <w:r w:rsidRPr="00E44527">
              <w:rPr>
                <w:sz w:val="21"/>
                <w:szCs w:val="21"/>
              </w:rPr>
              <w:t>research methods</w:t>
            </w:r>
            <w:r w:rsidR="00C360A1">
              <w:rPr>
                <w:sz w:val="21"/>
                <w:szCs w:val="21"/>
              </w:rPr>
              <w:t xml:space="preserve"> to:</w:t>
            </w:r>
          </w:p>
          <w:p w14:paraId="4B311E03" w14:textId="367C9E18" w:rsidR="00EA188B" w:rsidRDefault="00EA188B" w:rsidP="00C360A1">
            <w:pPr>
              <w:pStyle w:val="Bullet2"/>
              <w:rPr>
                <w:sz w:val="21"/>
                <w:szCs w:val="21"/>
              </w:rPr>
            </w:pPr>
            <w:r>
              <w:rPr>
                <w:sz w:val="21"/>
                <w:szCs w:val="21"/>
              </w:rPr>
              <w:t>access material that is relevant to Asian business culture</w:t>
            </w:r>
          </w:p>
          <w:p w14:paraId="0510A0B2" w14:textId="77777777" w:rsidR="00C360A1" w:rsidRDefault="00C360A1" w:rsidP="00C360A1">
            <w:pPr>
              <w:pStyle w:val="Bullet2"/>
              <w:rPr>
                <w:sz w:val="21"/>
                <w:szCs w:val="21"/>
              </w:rPr>
            </w:pPr>
            <w:r w:rsidRPr="00C360A1">
              <w:rPr>
                <w:sz w:val="21"/>
                <w:szCs w:val="21"/>
              </w:rPr>
              <w:t>conduct desktop research</w:t>
            </w:r>
            <w:r>
              <w:rPr>
                <w:sz w:val="21"/>
                <w:szCs w:val="21"/>
              </w:rPr>
              <w:t xml:space="preserve"> on:</w:t>
            </w:r>
          </w:p>
          <w:p w14:paraId="0F9FDA87" w14:textId="77777777" w:rsidR="00C360A1" w:rsidRPr="00C360A1" w:rsidRDefault="00C360A1" w:rsidP="00C360A1">
            <w:pPr>
              <w:pStyle w:val="Bullet3"/>
              <w:rPr>
                <w:sz w:val="21"/>
                <w:szCs w:val="21"/>
              </w:rPr>
            </w:pPr>
            <w:r w:rsidRPr="00C360A1">
              <w:rPr>
                <w:sz w:val="21"/>
                <w:szCs w:val="21"/>
              </w:rPr>
              <w:t xml:space="preserve">Asian business culture </w:t>
            </w:r>
          </w:p>
          <w:p w14:paraId="6AFE92B5" w14:textId="2D5F1EDB" w:rsidR="00C360A1" w:rsidRPr="00C360A1" w:rsidRDefault="00C360A1" w:rsidP="00C360A1">
            <w:pPr>
              <w:pStyle w:val="Bullet3"/>
              <w:rPr>
                <w:sz w:val="21"/>
                <w:szCs w:val="21"/>
              </w:rPr>
            </w:pPr>
            <w:r w:rsidRPr="00C360A1">
              <w:rPr>
                <w:sz w:val="21"/>
                <w:szCs w:val="21"/>
              </w:rPr>
              <w:t>the product</w:t>
            </w:r>
            <w:r w:rsidR="004D6478">
              <w:rPr>
                <w:sz w:val="21"/>
                <w:szCs w:val="21"/>
              </w:rPr>
              <w:t>(s)</w:t>
            </w:r>
            <w:r w:rsidRPr="00C360A1">
              <w:rPr>
                <w:sz w:val="21"/>
                <w:szCs w:val="21"/>
              </w:rPr>
              <w:t xml:space="preserve"> or service</w:t>
            </w:r>
            <w:r w:rsidR="004D6478">
              <w:rPr>
                <w:sz w:val="21"/>
                <w:szCs w:val="21"/>
              </w:rPr>
              <w:t>(s)</w:t>
            </w:r>
            <w:r w:rsidRPr="00C360A1">
              <w:rPr>
                <w:sz w:val="21"/>
                <w:szCs w:val="21"/>
              </w:rPr>
              <w:t xml:space="preserve"> integral to the proposed business</w:t>
            </w:r>
          </w:p>
          <w:p w14:paraId="621C51F3" w14:textId="77777777" w:rsidR="00912088" w:rsidRDefault="00912088" w:rsidP="00C360A1">
            <w:pPr>
              <w:pStyle w:val="Bullet1"/>
              <w:numPr>
                <w:ilvl w:val="0"/>
                <w:numId w:val="18"/>
              </w:numPr>
              <w:rPr>
                <w:sz w:val="21"/>
                <w:szCs w:val="21"/>
              </w:rPr>
            </w:pPr>
            <w:r w:rsidRPr="00E44527">
              <w:rPr>
                <w:sz w:val="21"/>
                <w:szCs w:val="21"/>
              </w:rPr>
              <w:t>planning methods</w:t>
            </w:r>
            <w:r w:rsidR="00C360A1">
              <w:rPr>
                <w:sz w:val="21"/>
                <w:szCs w:val="21"/>
              </w:rPr>
              <w:t xml:space="preserve"> to:</w:t>
            </w:r>
          </w:p>
          <w:p w14:paraId="6FCBE044" w14:textId="77777777" w:rsidR="00EA188B" w:rsidRDefault="00C360A1" w:rsidP="00EA188B">
            <w:pPr>
              <w:pStyle w:val="Bullet2"/>
              <w:rPr>
                <w:sz w:val="21"/>
                <w:szCs w:val="21"/>
              </w:rPr>
            </w:pPr>
            <w:r w:rsidRPr="00EA188B">
              <w:rPr>
                <w:sz w:val="21"/>
                <w:szCs w:val="21"/>
              </w:rPr>
              <w:t xml:space="preserve">plan activity related to </w:t>
            </w:r>
            <w:r w:rsidR="00EA188B" w:rsidRPr="00EA188B">
              <w:rPr>
                <w:sz w:val="21"/>
                <w:szCs w:val="21"/>
              </w:rPr>
              <w:t>the product or service integral to the proposed business</w:t>
            </w:r>
          </w:p>
          <w:p w14:paraId="7B679506" w14:textId="09953EF0" w:rsidR="00EA188B" w:rsidRPr="00EA188B" w:rsidRDefault="00EA188B" w:rsidP="00EA188B">
            <w:pPr>
              <w:pStyle w:val="Bullet2"/>
              <w:rPr>
                <w:sz w:val="21"/>
                <w:szCs w:val="21"/>
              </w:rPr>
            </w:pPr>
            <w:r>
              <w:rPr>
                <w:sz w:val="21"/>
                <w:szCs w:val="21"/>
              </w:rPr>
              <w:t>plan business activity in Asia</w:t>
            </w:r>
          </w:p>
          <w:p w14:paraId="7380BF6D" w14:textId="77777777" w:rsidR="00912088" w:rsidRPr="00E44527" w:rsidRDefault="00912088" w:rsidP="00C360A1">
            <w:pPr>
              <w:pStyle w:val="Bullet1"/>
              <w:numPr>
                <w:ilvl w:val="0"/>
                <w:numId w:val="18"/>
              </w:numPr>
              <w:rPr>
                <w:sz w:val="21"/>
                <w:szCs w:val="21"/>
              </w:rPr>
            </w:pPr>
            <w:r w:rsidRPr="00E44527">
              <w:rPr>
                <w:sz w:val="21"/>
                <w:szCs w:val="21"/>
              </w:rPr>
              <w:t>relevant Asian country-specific history</w:t>
            </w:r>
          </w:p>
          <w:p w14:paraId="2D3CA4DF" w14:textId="77777777" w:rsidR="00912088" w:rsidRPr="00E44527" w:rsidRDefault="00912088" w:rsidP="00C360A1">
            <w:pPr>
              <w:pStyle w:val="Bullet1"/>
              <w:numPr>
                <w:ilvl w:val="0"/>
                <w:numId w:val="18"/>
              </w:numPr>
              <w:rPr>
                <w:sz w:val="21"/>
                <w:szCs w:val="21"/>
              </w:rPr>
            </w:pPr>
            <w:r w:rsidRPr="00E44527">
              <w:rPr>
                <w:sz w:val="21"/>
                <w:szCs w:val="21"/>
              </w:rPr>
              <w:t>relevant Asian country-specific culture and how it relates to business practices</w:t>
            </w:r>
          </w:p>
          <w:p w14:paraId="41DB9A2E" w14:textId="2C9F917D" w:rsidR="00857D32" w:rsidRDefault="00912088" w:rsidP="00C360A1">
            <w:pPr>
              <w:pStyle w:val="Bullet1"/>
              <w:numPr>
                <w:ilvl w:val="0"/>
                <w:numId w:val="18"/>
              </w:numPr>
              <w:rPr>
                <w:sz w:val="21"/>
                <w:szCs w:val="21"/>
              </w:rPr>
            </w:pPr>
            <w:r w:rsidRPr="00E44527">
              <w:rPr>
                <w:sz w:val="21"/>
                <w:szCs w:val="21"/>
              </w:rPr>
              <w:t>relevant international trade related legislation</w:t>
            </w:r>
            <w:r w:rsidR="006E65FA">
              <w:rPr>
                <w:sz w:val="21"/>
                <w:szCs w:val="21"/>
              </w:rPr>
              <w:t>, including</w:t>
            </w:r>
            <w:r w:rsidR="00857D32">
              <w:rPr>
                <w:sz w:val="21"/>
                <w:szCs w:val="21"/>
              </w:rPr>
              <w:t>:</w:t>
            </w:r>
          </w:p>
          <w:p w14:paraId="07300DA3" w14:textId="77777777" w:rsidR="00857D32" w:rsidRPr="00857D32" w:rsidRDefault="00857D32" w:rsidP="00857D32">
            <w:pPr>
              <w:pStyle w:val="Bullet2"/>
              <w:rPr>
                <w:sz w:val="21"/>
                <w:szCs w:val="21"/>
              </w:rPr>
            </w:pPr>
            <w:r w:rsidRPr="00857D32">
              <w:rPr>
                <w:sz w:val="21"/>
                <w:szCs w:val="21"/>
              </w:rPr>
              <w:t>company law</w:t>
            </w:r>
          </w:p>
          <w:p w14:paraId="5987E30E" w14:textId="77777777" w:rsidR="00857D32" w:rsidRPr="00857D32" w:rsidRDefault="00857D32" w:rsidP="00857D32">
            <w:pPr>
              <w:pStyle w:val="Bullet2"/>
              <w:rPr>
                <w:sz w:val="21"/>
                <w:szCs w:val="21"/>
              </w:rPr>
            </w:pPr>
            <w:r w:rsidRPr="00857D32">
              <w:rPr>
                <w:sz w:val="21"/>
                <w:szCs w:val="21"/>
              </w:rPr>
              <w:t>legal framework for foreign companies operation including:</w:t>
            </w:r>
          </w:p>
          <w:p w14:paraId="4D1E7CCE" w14:textId="77777777" w:rsidR="00857D32" w:rsidRPr="00857D32" w:rsidRDefault="00857D32" w:rsidP="00857D32">
            <w:pPr>
              <w:pStyle w:val="Bullet3"/>
              <w:rPr>
                <w:sz w:val="21"/>
                <w:szCs w:val="21"/>
              </w:rPr>
            </w:pPr>
            <w:r w:rsidRPr="00857D32">
              <w:rPr>
                <w:sz w:val="21"/>
                <w:szCs w:val="21"/>
              </w:rPr>
              <w:t>registration requirements</w:t>
            </w:r>
          </w:p>
          <w:p w14:paraId="25A6DA2E" w14:textId="77777777" w:rsidR="00857D32" w:rsidRPr="00857D32" w:rsidRDefault="00857D32" w:rsidP="00857D32">
            <w:pPr>
              <w:pStyle w:val="Bullet3"/>
              <w:rPr>
                <w:sz w:val="21"/>
                <w:szCs w:val="21"/>
              </w:rPr>
            </w:pPr>
            <w:r w:rsidRPr="00857D32">
              <w:rPr>
                <w:sz w:val="21"/>
                <w:szCs w:val="21"/>
              </w:rPr>
              <w:t>tax regimes</w:t>
            </w:r>
          </w:p>
          <w:p w14:paraId="0D0CED68" w14:textId="77777777" w:rsidR="00857D32" w:rsidRPr="00857D32" w:rsidRDefault="00857D32" w:rsidP="00857D32">
            <w:pPr>
              <w:pStyle w:val="Bullet3"/>
              <w:rPr>
                <w:sz w:val="21"/>
                <w:szCs w:val="21"/>
              </w:rPr>
            </w:pPr>
            <w:r w:rsidRPr="00857D32">
              <w:rPr>
                <w:sz w:val="21"/>
                <w:szCs w:val="21"/>
              </w:rPr>
              <w:t>setting up companies</w:t>
            </w:r>
          </w:p>
          <w:p w14:paraId="43FC6854" w14:textId="77777777" w:rsidR="00857D32" w:rsidRPr="00857D32" w:rsidRDefault="00857D32" w:rsidP="00857D32">
            <w:pPr>
              <w:pStyle w:val="Bullet3"/>
              <w:rPr>
                <w:sz w:val="21"/>
                <w:szCs w:val="21"/>
              </w:rPr>
            </w:pPr>
            <w:r w:rsidRPr="00857D32">
              <w:rPr>
                <w:sz w:val="21"/>
                <w:szCs w:val="21"/>
              </w:rPr>
              <w:t>interviews</w:t>
            </w:r>
          </w:p>
          <w:p w14:paraId="453B252C" w14:textId="77777777" w:rsidR="00857D32" w:rsidRPr="00857D32" w:rsidRDefault="00857D32" w:rsidP="00857D32">
            <w:pPr>
              <w:pStyle w:val="Bullet3"/>
              <w:rPr>
                <w:sz w:val="21"/>
                <w:szCs w:val="21"/>
              </w:rPr>
            </w:pPr>
            <w:r w:rsidRPr="00857D32">
              <w:rPr>
                <w:sz w:val="21"/>
                <w:szCs w:val="21"/>
              </w:rPr>
              <w:t>representative offices</w:t>
            </w:r>
          </w:p>
          <w:p w14:paraId="766A174F" w14:textId="10BDA1C5" w:rsidR="00857D32" w:rsidRPr="00857D32" w:rsidRDefault="00857D32" w:rsidP="00857D32">
            <w:pPr>
              <w:pStyle w:val="Bullet2"/>
              <w:rPr>
                <w:sz w:val="21"/>
                <w:szCs w:val="21"/>
              </w:rPr>
            </w:pPr>
            <w:r w:rsidRPr="00857D32">
              <w:rPr>
                <w:sz w:val="21"/>
                <w:szCs w:val="21"/>
              </w:rPr>
              <w:t xml:space="preserve">relevant international trade agreements and treaties </w:t>
            </w:r>
          </w:p>
          <w:p w14:paraId="7BBCD7C8" w14:textId="77777777" w:rsidR="00912088" w:rsidRPr="00131512" w:rsidRDefault="00912088" w:rsidP="00131512">
            <w:pPr>
              <w:pStyle w:val="Bullet1"/>
              <w:ind w:left="454" w:hanging="454"/>
              <w:rPr>
                <w:sz w:val="21"/>
                <w:szCs w:val="21"/>
              </w:rPr>
            </w:pPr>
            <w:r w:rsidRPr="00131512">
              <w:rPr>
                <w:sz w:val="21"/>
                <w:szCs w:val="21"/>
              </w:rPr>
              <w:t>Asian world view, including religion and the dimension of holistic notion of culture</w:t>
            </w:r>
          </w:p>
          <w:p w14:paraId="16AF1390" w14:textId="77777777" w:rsidR="00912088" w:rsidRPr="00131512" w:rsidRDefault="00912088" w:rsidP="00131512">
            <w:pPr>
              <w:pStyle w:val="Bullet1"/>
              <w:ind w:left="454" w:hanging="454"/>
              <w:rPr>
                <w:sz w:val="21"/>
                <w:szCs w:val="21"/>
              </w:rPr>
            </w:pPr>
            <w:r w:rsidRPr="00131512">
              <w:rPr>
                <w:sz w:val="21"/>
                <w:szCs w:val="21"/>
              </w:rPr>
              <w:t xml:space="preserve">product or service that is integral to the business </w:t>
            </w:r>
          </w:p>
          <w:p w14:paraId="2DD4ACDE" w14:textId="361DB46D" w:rsidR="00912088" w:rsidRPr="00131512" w:rsidRDefault="00EA188B" w:rsidP="00131512">
            <w:pPr>
              <w:pStyle w:val="Bullet1"/>
              <w:ind w:left="454" w:hanging="454"/>
              <w:rPr>
                <w:sz w:val="21"/>
                <w:szCs w:val="21"/>
              </w:rPr>
            </w:pPr>
            <w:r w:rsidRPr="00131512">
              <w:rPr>
                <w:sz w:val="21"/>
                <w:szCs w:val="21"/>
              </w:rPr>
              <w:t xml:space="preserve">Asian </w:t>
            </w:r>
            <w:r w:rsidR="00912088" w:rsidRPr="00131512">
              <w:rPr>
                <w:sz w:val="21"/>
                <w:szCs w:val="21"/>
              </w:rPr>
              <w:t>business ethics</w:t>
            </w:r>
            <w:r w:rsidR="006E65FA">
              <w:rPr>
                <w:sz w:val="21"/>
                <w:szCs w:val="21"/>
              </w:rPr>
              <w:t>, including</w:t>
            </w:r>
            <w:r w:rsidR="00131512" w:rsidRPr="00131512">
              <w:rPr>
                <w:sz w:val="21"/>
                <w:szCs w:val="21"/>
              </w:rPr>
              <w:t>:</w:t>
            </w:r>
          </w:p>
          <w:p w14:paraId="52F87D57" w14:textId="77777777" w:rsidR="00131512" w:rsidRPr="00131512" w:rsidRDefault="00131512" w:rsidP="00131512">
            <w:pPr>
              <w:pStyle w:val="Bullet2"/>
              <w:rPr>
                <w:sz w:val="21"/>
                <w:szCs w:val="21"/>
              </w:rPr>
            </w:pPr>
            <w:r w:rsidRPr="00131512">
              <w:rPr>
                <w:sz w:val="21"/>
                <w:szCs w:val="21"/>
              </w:rPr>
              <w:t>discretion</w:t>
            </w:r>
          </w:p>
          <w:p w14:paraId="21ED5164" w14:textId="77777777" w:rsidR="00131512" w:rsidRPr="00131512" w:rsidRDefault="00131512" w:rsidP="00131512">
            <w:pPr>
              <w:pStyle w:val="Bullet2"/>
              <w:rPr>
                <w:sz w:val="21"/>
                <w:szCs w:val="21"/>
              </w:rPr>
            </w:pPr>
            <w:r w:rsidRPr="00131512">
              <w:rPr>
                <w:sz w:val="21"/>
                <w:szCs w:val="21"/>
              </w:rPr>
              <w:t>the importance of public perception</w:t>
            </w:r>
          </w:p>
          <w:p w14:paraId="28583A8D" w14:textId="77777777" w:rsidR="00131512" w:rsidRPr="00131512" w:rsidRDefault="00131512" w:rsidP="00131512">
            <w:pPr>
              <w:pStyle w:val="Bullet2"/>
              <w:rPr>
                <w:sz w:val="21"/>
                <w:szCs w:val="21"/>
              </w:rPr>
            </w:pPr>
            <w:r w:rsidRPr="00131512">
              <w:rPr>
                <w:sz w:val="21"/>
                <w:szCs w:val="21"/>
              </w:rPr>
              <w:t>business card rituals</w:t>
            </w:r>
          </w:p>
          <w:p w14:paraId="5BCB092A" w14:textId="77777777" w:rsidR="00131512" w:rsidRPr="00131512" w:rsidRDefault="00131512" w:rsidP="00131512">
            <w:pPr>
              <w:pStyle w:val="Bullet2"/>
              <w:rPr>
                <w:sz w:val="21"/>
                <w:szCs w:val="21"/>
              </w:rPr>
            </w:pPr>
            <w:r w:rsidRPr="00131512">
              <w:rPr>
                <w:sz w:val="21"/>
                <w:szCs w:val="21"/>
              </w:rPr>
              <w:t>developing a trusting relationship</w:t>
            </w:r>
          </w:p>
          <w:p w14:paraId="026A6B56" w14:textId="77777777" w:rsidR="00131512" w:rsidRPr="00131512" w:rsidRDefault="00131512" w:rsidP="00131512">
            <w:pPr>
              <w:pStyle w:val="Bullet2"/>
            </w:pPr>
            <w:r>
              <w:rPr>
                <w:sz w:val="21"/>
                <w:szCs w:val="21"/>
              </w:rPr>
              <w:t xml:space="preserve">providing relevant information to the </w:t>
            </w:r>
            <w:r w:rsidRPr="00131512">
              <w:rPr>
                <w:sz w:val="21"/>
                <w:szCs w:val="21"/>
              </w:rPr>
              <w:t xml:space="preserve">decision maker </w:t>
            </w:r>
          </w:p>
          <w:p w14:paraId="558E312F" w14:textId="51CCF6D0" w:rsidR="00131512" w:rsidRPr="00E44527" w:rsidRDefault="00131512" w:rsidP="00131512">
            <w:pPr>
              <w:pStyle w:val="Bullet2"/>
            </w:pPr>
            <w:proofErr w:type="gramStart"/>
            <w:r w:rsidRPr="00131512">
              <w:rPr>
                <w:sz w:val="21"/>
                <w:szCs w:val="21"/>
              </w:rPr>
              <w:t>the</w:t>
            </w:r>
            <w:proofErr w:type="gramEnd"/>
            <w:r w:rsidRPr="00131512">
              <w:rPr>
                <w:sz w:val="21"/>
                <w:szCs w:val="21"/>
              </w:rPr>
              <w:t xml:space="preserve"> importance of discussing the </w:t>
            </w:r>
            <w:r>
              <w:rPr>
                <w:sz w:val="21"/>
                <w:szCs w:val="21"/>
              </w:rPr>
              <w:t xml:space="preserve">technical </w:t>
            </w:r>
            <w:r w:rsidRPr="00131512">
              <w:rPr>
                <w:sz w:val="21"/>
                <w:szCs w:val="21"/>
              </w:rPr>
              <w:t>details about product or service features.</w:t>
            </w:r>
          </w:p>
        </w:tc>
      </w:tr>
      <w:tr w:rsidR="00912088" w:rsidRPr="00E44527" w14:paraId="0889FC0A" w14:textId="77777777" w:rsidTr="00912088">
        <w:trPr>
          <w:jc w:val="center"/>
        </w:trPr>
        <w:tc>
          <w:tcPr>
            <w:tcW w:w="5000" w:type="pct"/>
            <w:gridSpan w:val="4"/>
          </w:tcPr>
          <w:p w14:paraId="1E85A7FB" w14:textId="77777777" w:rsidR="00912088" w:rsidRPr="00E44527" w:rsidRDefault="00912088" w:rsidP="00912088">
            <w:pPr>
              <w:pStyle w:val="Bold"/>
              <w:rPr>
                <w:rFonts w:cs="Calibri"/>
                <w:sz w:val="21"/>
                <w:szCs w:val="21"/>
              </w:rPr>
            </w:pPr>
            <w:r w:rsidRPr="00E44527">
              <w:rPr>
                <w:rFonts w:cs="Calibri"/>
                <w:sz w:val="21"/>
                <w:szCs w:val="21"/>
              </w:rPr>
              <w:t>RANGE STATEMENT</w:t>
            </w:r>
          </w:p>
        </w:tc>
      </w:tr>
      <w:tr w:rsidR="00912088" w:rsidRPr="00E44527" w14:paraId="206DFB05" w14:textId="77777777" w:rsidTr="00912088">
        <w:trPr>
          <w:jc w:val="center"/>
        </w:trPr>
        <w:tc>
          <w:tcPr>
            <w:tcW w:w="5000" w:type="pct"/>
            <w:gridSpan w:val="4"/>
          </w:tcPr>
          <w:p w14:paraId="3096B36C" w14:textId="77777777" w:rsidR="00912088" w:rsidRPr="00E44527" w:rsidRDefault="00912088" w:rsidP="00912088">
            <w:pPr>
              <w:pStyle w:val="Smalltext"/>
              <w:rPr>
                <w:rFonts w:cs="Calibri"/>
                <w:sz w:val="21"/>
                <w:szCs w:val="21"/>
              </w:rPr>
            </w:pPr>
            <w:r w:rsidRPr="00E44527">
              <w:rPr>
                <w:sz w:val="16"/>
                <w:szCs w:val="16"/>
              </w:rPr>
              <w:t xml:space="preserve">The Range Statement relates to the unit of competency as a whole. It allows for different work environments and situations that may affect performance. </w:t>
            </w:r>
            <w:r w:rsidRPr="00E44527">
              <w:rPr>
                <w:b/>
                <w:i/>
                <w:sz w:val="16"/>
                <w:szCs w:val="16"/>
              </w:rPr>
              <w:t>Bold italicised</w:t>
            </w:r>
            <w:r w:rsidRPr="00E44527">
              <w:rPr>
                <w:sz w:val="16"/>
                <w:szCs w:val="16"/>
              </w:rPr>
              <w:t xml:space="preserve"> wording in the performance criteria is detailed below.</w:t>
            </w:r>
          </w:p>
        </w:tc>
      </w:tr>
      <w:tr w:rsidR="004F3F35" w:rsidRPr="00E44527" w14:paraId="5F736CEC" w14:textId="77777777" w:rsidTr="00912088">
        <w:trPr>
          <w:jc w:val="center"/>
        </w:trPr>
        <w:tc>
          <w:tcPr>
            <w:tcW w:w="1394" w:type="pct"/>
            <w:gridSpan w:val="2"/>
          </w:tcPr>
          <w:p w14:paraId="1476642B" w14:textId="055052A6" w:rsidR="004F3F35" w:rsidRPr="00E44527" w:rsidRDefault="004F3F35" w:rsidP="00FB7660">
            <w:pPr>
              <w:rPr>
                <w:rStyle w:val="BolditalicsChar"/>
                <w:sz w:val="21"/>
                <w:szCs w:val="21"/>
              </w:rPr>
            </w:pPr>
            <w:r w:rsidRPr="00E44527">
              <w:rPr>
                <w:b/>
                <w:i/>
                <w:sz w:val="21"/>
                <w:szCs w:val="21"/>
              </w:rPr>
              <w:t xml:space="preserve">Relevant </w:t>
            </w:r>
            <w:r w:rsidR="00154EF4" w:rsidRPr="00E44527">
              <w:rPr>
                <w:b/>
                <w:i/>
                <w:sz w:val="21"/>
                <w:szCs w:val="21"/>
              </w:rPr>
              <w:t xml:space="preserve">historical and </w:t>
            </w:r>
            <w:r w:rsidR="000A4084" w:rsidRPr="00E44527">
              <w:rPr>
                <w:b/>
                <w:i/>
                <w:sz w:val="21"/>
                <w:szCs w:val="21"/>
              </w:rPr>
              <w:t>geo</w:t>
            </w:r>
            <w:r w:rsidR="00FB7660" w:rsidRPr="00E44527">
              <w:rPr>
                <w:b/>
                <w:i/>
                <w:sz w:val="21"/>
                <w:szCs w:val="21"/>
              </w:rPr>
              <w:t>political</w:t>
            </w:r>
            <w:r w:rsidRPr="00E44527">
              <w:rPr>
                <w:b/>
                <w:i/>
                <w:sz w:val="21"/>
                <w:szCs w:val="21"/>
              </w:rPr>
              <w:t xml:space="preserve"> information</w:t>
            </w:r>
            <w:r w:rsidRPr="00E44527">
              <w:rPr>
                <w:sz w:val="21"/>
                <w:szCs w:val="21"/>
              </w:rPr>
              <w:t xml:space="preserve"> may include:</w:t>
            </w:r>
          </w:p>
        </w:tc>
        <w:tc>
          <w:tcPr>
            <w:tcW w:w="3606" w:type="pct"/>
            <w:gridSpan w:val="2"/>
          </w:tcPr>
          <w:p w14:paraId="388EA9EF" w14:textId="43862BAC" w:rsidR="00154EF4" w:rsidRPr="00E44527" w:rsidRDefault="00154EF4" w:rsidP="007F02C0">
            <w:pPr>
              <w:pStyle w:val="Bullet1"/>
              <w:numPr>
                <w:ilvl w:val="0"/>
                <w:numId w:val="18"/>
              </w:numPr>
              <w:rPr>
                <w:sz w:val="21"/>
                <w:szCs w:val="21"/>
              </w:rPr>
            </w:pPr>
            <w:r w:rsidRPr="00E44527">
              <w:rPr>
                <w:sz w:val="21"/>
                <w:szCs w:val="21"/>
              </w:rPr>
              <w:t>overview of political and social history</w:t>
            </w:r>
          </w:p>
          <w:p w14:paraId="53A3C279" w14:textId="1ED17AD3" w:rsidR="004F3F35" w:rsidRPr="00E44527" w:rsidRDefault="004F3F35" w:rsidP="007F02C0">
            <w:pPr>
              <w:pStyle w:val="Bullet1"/>
              <w:numPr>
                <w:ilvl w:val="0"/>
                <w:numId w:val="18"/>
              </w:numPr>
              <w:rPr>
                <w:sz w:val="21"/>
                <w:szCs w:val="21"/>
              </w:rPr>
            </w:pPr>
            <w:r w:rsidRPr="00E44527">
              <w:rPr>
                <w:sz w:val="21"/>
                <w:szCs w:val="21"/>
              </w:rPr>
              <w:t xml:space="preserve">GDP </w:t>
            </w:r>
            <w:r w:rsidR="00154EF4" w:rsidRPr="00E44527">
              <w:rPr>
                <w:sz w:val="21"/>
                <w:szCs w:val="21"/>
              </w:rPr>
              <w:t>composition, general economic circumstances and economic trends</w:t>
            </w:r>
          </w:p>
          <w:p w14:paraId="6F64C5E2" w14:textId="77777777" w:rsidR="009C75FA" w:rsidRPr="00E44527" w:rsidRDefault="009C75FA" w:rsidP="007F02C0">
            <w:pPr>
              <w:pStyle w:val="Bullet1"/>
              <w:numPr>
                <w:ilvl w:val="0"/>
                <w:numId w:val="18"/>
              </w:numPr>
              <w:rPr>
                <w:sz w:val="21"/>
                <w:szCs w:val="21"/>
              </w:rPr>
            </w:pPr>
            <w:r w:rsidRPr="00E44527">
              <w:rPr>
                <w:sz w:val="21"/>
                <w:szCs w:val="21"/>
              </w:rPr>
              <w:t xml:space="preserve">economic stability </w:t>
            </w:r>
          </w:p>
          <w:p w14:paraId="4C687340" w14:textId="08085096" w:rsidR="004F3F35" w:rsidRPr="00E44527" w:rsidRDefault="004F3F35" w:rsidP="007F02C0">
            <w:pPr>
              <w:pStyle w:val="Bullet1"/>
              <w:numPr>
                <w:ilvl w:val="0"/>
                <w:numId w:val="18"/>
              </w:numPr>
              <w:rPr>
                <w:sz w:val="21"/>
                <w:szCs w:val="21"/>
              </w:rPr>
            </w:pPr>
            <w:r w:rsidRPr="00E44527">
              <w:rPr>
                <w:sz w:val="21"/>
                <w:szCs w:val="21"/>
              </w:rPr>
              <w:t>religion</w:t>
            </w:r>
          </w:p>
          <w:p w14:paraId="6561A5B3" w14:textId="29A77460" w:rsidR="00154EF4" w:rsidRPr="00E44527" w:rsidRDefault="00154EF4" w:rsidP="007F02C0">
            <w:pPr>
              <w:pStyle w:val="Bullet1"/>
              <w:numPr>
                <w:ilvl w:val="0"/>
                <w:numId w:val="18"/>
              </w:numPr>
              <w:rPr>
                <w:sz w:val="21"/>
                <w:szCs w:val="21"/>
              </w:rPr>
            </w:pPr>
            <w:r w:rsidRPr="00E44527">
              <w:rPr>
                <w:sz w:val="21"/>
                <w:szCs w:val="21"/>
              </w:rPr>
              <w:t>ethnic composition</w:t>
            </w:r>
          </w:p>
          <w:p w14:paraId="01D54655" w14:textId="77777777" w:rsidR="009C75FA" w:rsidRPr="00E44527" w:rsidRDefault="009C75FA" w:rsidP="007F02C0">
            <w:pPr>
              <w:pStyle w:val="Bullet1"/>
              <w:numPr>
                <w:ilvl w:val="0"/>
                <w:numId w:val="18"/>
              </w:numPr>
              <w:rPr>
                <w:sz w:val="21"/>
                <w:szCs w:val="21"/>
              </w:rPr>
            </w:pPr>
            <w:r w:rsidRPr="00E44527">
              <w:rPr>
                <w:sz w:val="21"/>
                <w:szCs w:val="21"/>
              </w:rPr>
              <w:t>language</w:t>
            </w:r>
          </w:p>
          <w:p w14:paraId="75691122" w14:textId="54E92D48" w:rsidR="009C75FA" w:rsidRPr="00E44527" w:rsidRDefault="009C75FA" w:rsidP="007F02C0">
            <w:pPr>
              <w:pStyle w:val="Bullet1"/>
              <w:numPr>
                <w:ilvl w:val="0"/>
                <w:numId w:val="18"/>
              </w:numPr>
              <w:rPr>
                <w:sz w:val="21"/>
                <w:szCs w:val="21"/>
              </w:rPr>
            </w:pPr>
            <w:r w:rsidRPr="00E44527">
              <w:rPr>
                <w:sz w:val="21"/>
                <w:szCs w:val="21"/>
              </w:rPr>
              <w:t xml:space="preserve">business culture  </w:t>
            </w:r>
          </w:p>
          <w:p w14:paraId="3B31BB3E" w14:textId="77777777" w:rsidR="004F3F35" w:rsidRPr="00E44527" w:rsidRDefault="004F3F35" w:rsidP="007F02C0">
            <w:pPr>
              <w:pStyle w:val="Bullet1"/>
              <w:numPr>
                <w:ilvl w:val="0"/>
                <w:numId w:val="18"/>
              </w:numPr>
              <w:rPr>
                <w:sz w:val="21"/>
                <w:szCs w:val="21"/>
              </w:rPr>
            </w:pPr>
            <w:r w:rsidRPr="00E44527">
              <w:rPr>
                <w:sz w:val="21"/>
                <w:szCs w:val="21"/>
              </w:rPr>
              <w:t>political system</w:t>
            </w:r>
          </w:p>
          <w:p w14:paraId="7DE9007A" w14:textId="77777777" w:rsidR="009C75FA" w:rsidRPr="00E44527" w:rsidRDefault="009C75FA" w:rsidP="007F02C0">
            <w:pPr>
              <w:pStyle w:val="Bullet1"/>
              <w:numPr>
                <w:ilvl w:val="0"/>
                <w:numId w:val="18"/>
              </w:numPr>
              <w:rPr>
                <w:sz w:val="21"/>
                <w:szCs w:val="21"/>
              </w:rPr>
            </w:pPr>
            <w:r w:rsidRPr="00E44527">
              <w:rPr>
                <w:sz w:val="21"/>
                <w:szCs w:val="21"/>
              </w:rPr>
              <w:t>political stability</w:t>
            </w:r>
          </w:p>
          <w:p w14:paraId="06C5F7F3" w14:textId="77777777" w:rsidR="009C75FA" w:rsidRPr="00E44527" w:rsidRDefault="009C75FA" w:rsidP="007F02C0">
            <w:pPr>
              <w:pStyle w:val="Bullet1"/>
              <w:numPr>
                <w:ilvl w:val="0"/>
                <w:numId w:val="18"/>
              </w:numPr>
              <w:rPr>
                <w:sz w:val="21"/>
                <w:szCs w:val="21"/>
              </w:rPr>
            </w:pPr>
            <w:r w:rsidRPr="00E44527">
              <w:rPr>
                <w:sz w:val="21"/>
                <w:szCs w:val="21"/>
              </w:rPr>
              <w:t xml:space="preserve">allies </w:t>
            </w:r>
          </w:p>
          <w:p w14:paraId="05F42E7E" w14:textId="77777777" w:rsidR="009C75FA" w:rsidRPr="00E44527" w:rsidRDefault="009C75FA" w:rsidP="007F02C0">
            <w:pPr>
              <w:pStyle w:val="Bullet1"/>
              <w:numPr>
                <w:ilvl w:val="0"/>
                <w:numId w:val="18"/>
              </w:numPr>
              <w:rPr>
                <w:sz w:val="21"/>
                <w:szCs w:val="21"/>
              </w:rPr>
            </w:pPr>
            <w:r w:rsidRPr="00E44527">
              <w:rPr>
                <w:sz w:val="21"/>
                <w:szCs w:val="21"/>
              </w:rPr>
              <w:t>population</w:t>
            </w:r>
          </w:p>
          <w:p w14:paraId="269C2650" w14:textId="77777777" w:rsidR="009C75FA" w:rsidRPr="00E44527" w:rsidRDefault="009C75FA" w:rsidP="007F02C0">
            <w:pPr>
              <w:pStyle w:val="Bullet1"/>
              <w:numPr>
                <w:ilvl w:val="0"/>
                <w:numId w:val="18"/>
              </w:numPr>
              <w:rPr>
                <w:sz w:val="21"/>
                <w:szCs w:val="21"/>
              </w:rPr>
            </w:pPr>
            <w:r w:rsidRPr="00E44527">
              <w:rPr>
                <w:sz w:val="21"/>
                <w:szCs w:val="21"/>
              </w:rPr>
              <w:t xml:space="preserve">government controls </w:t>
            </w:r>
          </w:p>
          <w:p w14:paraId="1CED877C" w14:textId="1184F2ED" w:rsidR="0018060A" w:rsidRPr="00E44527" w:rsidRDefault="0018060A" w:rsidP="007F02C0">
            <w:pPr>
              <w:pStyle w:val="Bullet1"/>
              <w:numPr>
                <w:ilvl w:val="0"/>
                <w:numId w:val="18"/>
              </w:numPr>
              <w:rPr>
                <w:sz w:val="21"/>
                <w:szCs w:val="21"/>
              </w:rPr>
            </w:pPr>
            <w:r w:rsidRPr="00E44527">
              <w:rPr>
                <w:sz w:val="21"/>
                <w:szCs w:val="21"/>
              </w:rPr>
              <w:t>alliances such as: ASEAN</w:t>
            </w:r>
          </w:p>
        </w:tc>
      </w:tr>
      <w:tr w:rsidR="00912088" w:rsidRPr="00E44527" w14:paraId="4758C2E3" w14:textId="77777777" w:rsidTr="00912088">
        <w:trPr>
          <w:jc w:val="center"/>
        </w:trPr>
        <w:tc>
          <w:tcPr>
            <w:tcW w:w="1394" w:type="pct"/>
            <w:gridSpan w:val="2"/>
          </w:tcPr>
          <w:p w14:paraId="3643BEEA" w14:textId="6EC4490B" w:rsidR="00912088" w:rsidRPr="00E44527" w:rsidRDefault="00912088" w:rsidP="00912088">
            <w:pPr>
              <w:rPr>
                <w:sz w:val="21"/>
                <w:szCs w:val="21"/>
              </w:rPr>
            </w:pPr>
            <w:r w:rsidRPr="00E44527">
              <w:rPr>
                <w:rStyle w:val="BolditalicsChar"/>
                <w:sz w:val="21"/>
                <w:szCs w:val="21"/>
              </w:rPr>
              <w:t>Legislation</w:t>
            </w:r>
            <w:r w:rsidRPr="00E44527">
              <w:rPr>
                <w:sz w:val="21"/>
                <w:szCs w:val="21"/>
              </w:rPr>
              <w:t xml:space="preserve"> may include:</w:t>
            </w:r>
          </w:p>
        </w:tc>
        <w:tc>
          <w:tcPr>
            <w:tcW w:w="3606" w:type="pct"/>
            <w:gridSpan w:val="2"/>
          </w:tcPr>
          <w:p w14:paraId="0271828E" w14:textId="77777777" w:rsidR="00A231D2" w:rsidRPr="00E44527" w:rsidRDefault="00A231D2" w:rsidP="007F02C0">
            <w:pPr>
              <w:pStyle w:val="Bullet1"/>
              <w:numPr>
                <w:ilvl w:val="0"/>
                <w:numId w:val="18"/>
              </w:numPr>
              <w:rPr>
                <w:sz w:val="21"/>
                <w:szCs w:val="21"/>
              </w:rPr>
            </w:pPr>
            <w:r w:rsidRPr="00E44527">
              <w:rPr>
                <w:sz w:val="21"/>
                <w:szCs w:val="21"/>
              </w:rPr>
              <w:t xml:space="preserve">broad legal framework including: </w:t>
            </w:r>
          </w:p>
          <w:p w14:paraId="397484F6" w14:textId="63CAE03D" w:rsidR="00A231D2" w:rsidRPr="00E44527" w:rsidRDefault="00A231D2" w:rsidP="00A231D2">
            <w:pPr>
              <w:pStyle w:val="Bullet2"/>
              <w:rPr>
                <w:sz w:val="21"/>
                <w:szCs w:val="21"/>
              </w:rPr>
            </w:pPr>
            <w:r w:rsidRPr="00E44527">
              <w:rPr>
                <w:sz w:val="21"/>
                <w:szCs w:val="21"/>
              </w:rPr>
              <w:t xml:space="preserve">parliamentary system </w:t>
            </w:r>
          </w:p>
          <w:p w14:paraId="779A8BD3" w14:textId="77777777" w:rsidR="00A231D2" w:rsidRPr="00E44527" w:rsidRDefault="00A231D2" w:rsidP="00A231D2">
            <w:pPr>
              <w:pStyle w:val="Bullet2"/>
              <w:rPr>
                <w:sz w:val="21"/>
                <w:szCs w:val="21"/>
              </w:rPr>
            </w:pPr>
            <w:r w:rsidRPr="00E44527">
              <w:rPr>
                <w:sz w:val="21"/>
                <w:szCs w:val="21"/>
              </w:rPr>
              <w:t>decree</w:t>
            </w:r>
          </w:p>
          <w:p w14:paraId="4E9C7A03" w14:textId="77777777" w:rsidR="00A231D2" w:rsidRPr="00E44527" w:rsidRDefault="00A231D2" w:rsidP="00A231D2">
            <w:pPr>
              <w:pStyle w:val="Bullet2"/>
              <w:rPr>
                <w:sz w:val="21"/>
                <w:szCs w:val="21"/>
              </w:rPr>
            </w:pPr>
            <w:r w:rsidRPr="00E44527">
              <w:rPr>
                <w:sz w:val="21"/>
                <w:szCs w:val="21"/>
              </w:rPr>
              <w:t>law</w:t>
            </w:r>
          </w:p>
          <w:p w14:paraId="0E9B5716" w14:textId="79AC5878" w:rsidR="00A231D2" w:rsidRPr="00E44527" w:rsidRDefault="00A231D2" w:rsidP="00A231D2">
            <w:pPr>
              <w:pStyle w:val="Bullet2"/>
              <w:rPr>
                <w:sz w:val="21"/>
                <w:szCs w:val="21"/>
              </w:rPr>
            </w:pPr>
            <w:r w:rsidRPr="00E44527">
              <w:rPr>
                <w:sz w:val="21"/>
                <w:szCs w:val="21"/>
              </w:rPr>
              <w:t>common law</w:t>
            </w:r>
          </w:p>
          <w:p w14:paraId="79096CAF" w14:textId="053F392A" w:rsidR="00A231D2" w:rsidRPr="00E44527" w:rsidRDefault="00A231D2" w:rsidP="007F02C0">
            <w:pPr>
              <w:pStyle w:val="Bullet1"/>
              <w:numPr>
                <w:ilvl w:val="0"/>
                <w:numId w:val="18"/>
              </w:numPr>
              <w:rPr>
                <w:sz w:val="21"/>
                <w:szCs w:val="21"/>
              </w:rPr>
            </w:pPr>
            <w:r w:rsidRPr="00E44527">
              <w:rPr>
                <w:sz w:val="21"/>
                <w:szCs w:val="21"/>
              </w:rPr>
              <w:t>company law</w:t>
            </w:r>
          </w:p>
          <w:p w14:paraId="6580A4AC" w14:textId="50625A41" w:rsidR="00A231D2" w:rsidRPr="00E44527" w:rsidRDefault="00A231D2" w:rsidP="007F02C0">
            <w:pPr>
              <w:pStyle w:val="Bullet1"/>
              <w:numPr>
                <w:ilvl w:val="0"/>
                <w:numId w:val="18"/>
              </w:numPr>
              <w:rPr>
                <w:sz w:val="21"/>
                <w:szCs w:val="21"/>
              </w:rPr>
            </w:pPr>
            <w:r w:rsidRPr="00E44527">
              <w:rPr>
                <w:sz w:val="21"/>
                <w:szCs w:val="21"/>
              </w:rPr>
              <w:t>legal framework for foreign companies operation including:</w:t>
            </w:r>
          </w:p>
          <w:p w14:paraId="6FA72A48" w14:textId="77777777" w:rsidR="00A231D2" w:rsidRPr="00E44527" w:rsidRDefault="00A231D2" w:rsidP="00A231D2">
            <w:pPr>
              <w:pStyle w:val="Bullet2"/>
              <w:rPr>
                <w:sz w:val="21"/>
                <w:szCs w:val="21"/>
              </w:rPr>
            </w:pPr>
            <w:r w:rsidRPr="00E44527">
              <w:rPr>
                <w:sz w:val="21"/>
                <w:szCs w:val="21"/>
              </w:rPr>
              <w:t>registration requirements</w:t>
            </w:r>
          </w:p>
          <w:p w14:paraId="7B0E004B" w14:textId="77777777" w:rsidR="00A231D2" w:rsidRPr="00E44527" w:rsidRDefault="00A231D2" w:rsidP="00A231D2">
            <w:pPr>
              <w:pStyle w:val="Bullet2"/>
              <w:rPr>
                <w:sz w:val="21"/>
                <w:szCs w:val="21"/>
              </w:rPr>
            </w:pPr>
            <w:r w:rsidRPr="00E44527">
              <w:rPr>
                <w:sz w:val="21"/>
                <w:szCs w:val="21"/>
              </w:rPr>
              <w:t>tax regimes</w:t>
            </w:r>
          </w:p>
          <w:p w14:paraId="7D5D5486" w14:textId="77777777" w:rsidR="00A231D2" w:rsidRPr="00E44527" w:rsidRDefault="00A231D2" w:rsidP="00A231D2">
            <w:pPr>
              <w:pStyle w:val="Bullet2"/>
              <w:rPr>
                <w:sz w:val="21"/>
                <w:szCs w:val="21"/>
              </w:rPr>
            </w:pPr>
            <w:r w:rsidRPr="00E44527">
              <w:rPr>
                <w:sz w:val="21"/>
                <w:szCs w:val="21"/>
              </w:rPr>
              <w:t>setting up companies</w:t>
            </w:r>
          </w:p>
          <w:p w14:paraId="43EC042B" w14:textId="77777777" w:rsidR="00A231D2" w:rsidRPr="00E44527" w:rsidRDefault="00A231D2" w:rsidP="00A231D2">
            <w:pPr>
              <w:pStyle w:val="Bullet2"/>
              <w:rPr>
                <w:sz w:val="21"/>
                <w:szCs w:val="21"/>
              </w:rPr>
            </w:pPr>
            <w:r w:rsidRPr="00E44527">
              <w:rPr>
                <w:sz w:val="21"/>
                <w:szCs w:val="21"/>
              </w:rPr>
              <w:t>interviews</w:t>
            </w:r>
          </w:p>
          <w:p w14:paraId="60FD01D8" w14:textId="18C72197" w:rsidR="00A231D2" w:rsidRPr="00E44527" w:rsidRDefault="00A231D2" w:rsidP="00A231D2">
            <w:pPr>
              <w:pStyle w:val="Bullet2"/>
              <w:rPr>
                <w:sz w:val="21"/>
                <w:szCs w:val="21"/>
              </w:rPr>
            </w:pPr>
            <w:r w:rsidRPr="00E44527">
              <w:rPr>
                <w:sz w:val="21"/>
                <w:szCs w:val="21"/>
              </w:rPr>
              <w:t>representative offices</w:t>
            </w:r>
          </w:p>
          <w:p w14:paraId="5FFFF784" w14:textId="77777777" w:rsidR="00912088" w:rsidRPr="00E44527" w:rsidRDefault="00912088" w:rsidP="007F02C0">
            <w:pPr>
              <w:pStyle w:val="Bullet1"/>
              <w:numPr>
                <w:ilvl w:val="0"/>
                <w:numId w:val="18"/>
              </w:numPr>
              <w:rPr>
                <w:sz w:val="21"/>
                <w:szCs w:val="21"/>
              </w:rPr>
            </w:pPr>
            <w:r w:rsidRPr="00E44527">
              <w:rPr>
                <w:sz w:val="21"/>
                <w:szCs w:val="21"/>
              </w:rPr>
              <w:t>international law</w:t>
            </w:r>
          </w:p>
          <w:p w14:paraId="79C75AFE" w14:textId="77777777" w:rsidR="00912088" w:rsidRPr="00E44527" w:rsidRDefault="00912088" w:rsidP="007F02C0">
            <w:pPr>
              <w:pStyle w:val="Bullet1"/>
              <w:numPr>
                <w:ilvl w:val="0"/>
                <w:numId w:val="18"/>
              </w:numPr>
              <w:rPr>
                <w:sz w:val="21"/>
                <w:szCs w:val="21"/>
              </w:rPr>
            </w:pPr>
            <w:r w:rsidRPr="00E44527">
              <w:rPr>
                <w:sz w:val="21"/>
                <w:szCs w:val="21"/>
              </w:rPr>
              <w:t>international trade agreements and treaties, including:</w:t>
            </w:r>
          </w:p>
          <w:p w14:paraId="6FFAAC85" w14:textId="77777777" w:rsidR="00912088" w:rsidRPr="00E44527" w:rsidRDefault="00912088" w:rsidP="00912088">
            <w:pPr>
              <w:pStyle w:val="Bullet2"/>
              <w:ind w:left="714" w:hanging="357"/>
              <w:rPr>
                <w:sz w:val="21"/>
                <w:szCs w:val="21"/>
              </w:rPr>
            </w:pPr>
            <w:r w:rsidRPr="00E44527">
              <w:rPr>
                <w:sz w:val="21"/>
                <w:szCs w:val="21"/>
              </w:rPr>
              <w:t>bilateral or multilateral treaty or other enforceable compact committing two or more nations to specified terms of commerce, usually involving mutually beneficial concessions</w:t>
            </w:r>
          </w:p>
          <w:p w14:paraId="5392C800" w14:textId="77777777" w:rsidR="00723FEB" w:rsidRPr="00E44527" w:rsidRDefault="00912088" w:rsidP="00912088">
            <w:pPr>
              <w:pStyle w:val="Bullet2"/>
              <w:ind w:left="714" w:hanging="357"/>
              <w:rPr>
                <w:sz w:val="21"/>
                <w:szCs w:val="21"/>
              </w:rPr>
            </w:pPr>
            <w:r w:rsidRPr="00E44527">
              <w:rPr>
                <w:sz w:val="21"/>
                <w:szCs w:val="21"/>
              </w:rPr>
              <w:t xml:space="preserve">general agreement </w:t>
            </w:r>
            <w:proofErr w:type="spellStart"/>
            <w:r w:rsidRPr="00E44527">
              <w:rPr>
                <w:sz w:val="21"/>
                <w:szCs w:val="21"/>
              </w:rPr>
              <w:t>of</w:t>
            </w:r>
            <w:proofErr w:type="spellEnd"/>
            <w:r w:rsidRPr="00E44527">
              <w:rPr>
                <w:sz w:val="21"/>
                <w:szCs w:val="21"/>
              </w:rPr>
              <w:t xml:space="preserve"> Tariffs and Trade (GATT) – a multilateral trade treaty among governments, embodying rights and obligations that constitute codes that are intended to help reduce trade barriers between signatories to promote trade through tariff concessions</w:t>
            </w:r>
          </w:p>
          <w:p w14:paraId="7EB959E2" w14:textId="6DF3CA0E" w:rsidR="00912088" w:rsidRPr="00E44527" w:rsidRDefault="00723FEB" w:rsidP="00912088">
            <w:pPr>
              <w:pStyle w:val="Bullet2"/>
              <w:ind w:left="714" w:hanging="357"/>
              <w:rPr>
                <w:sz w:val="21"/>
                <w:szCs w:val="21"/>
              </w:rPr>
            </w:pPr>
            <w:r w:rsidRPr="00E44527">
              <w:rPr>
                <w:sz w:val="21"/>
                <w:szCs w:val="21"/>
              </w:rPr>
              <w:t>Trade in Services (GATT TIS)</w:t>
            </w:r>
          </w:p>
          <w:p w14:paraId="2FAE289C" w14:textId="5DCF6EB3" w:rsidR="00723FEB" w:rsidRPr="00E44527" w:rsidRDefault="00723FEB" w:rsidP="009A618E">
            <w:pPr>
              <w:pStyle w:val="Bullet2"/>
              <w:ind w:left="714" w:hanging="357"/>
              <w:rPr>
                <w:sz w:val="21"/>
                <w:szCs w:val="21"/>
              </w:rPr>
            </w:pPr>
            <w:r w:rsidRPr="00E44527">
              <w:rPr>
                <w:sz w:val="21"/>
                <w:szCs w:val="21"/>
              </w:rPr>
              <w:t>Free Trade Agreements</w:t>
            </w:r>
          </w:p>
        </w:tc>
      </w:tr>
      <w:tr w:rsidR="00912088" w:rsidRPr="00E44527" w14:paraId="35090A01" w14:textId="77777777" w:rsidTr="00912088">
        <w:trPr>
          <w:jc w:val="center"/>
        </w:trPr>
        <w:tc>
          <w:tcPr>
            <w:tcW w:w="1394" w:type="pct"/>
            <w:gridSpan w:val="2"/>
          </w:tcPr>
          <w:p w14:paraId="33394C9E" w14:textId="5068B6D8" w:rsidR="00912088" w:rsidRPr="00E44527" w:rsidRDefault="00912088" w:rsidP="00912088">
            <w:pPr>
              <w:rPr>
                <w:sz w:val="21"/>
                <w:szCs w:val="21"/>
              </w:rPr>
            </w:pPr>
            <w:r w:rsidRPr="00E44527">
              <w:rPr>
                <w:rStyle w:val="BolditalicsChar"/>
                <w:sz w:val="21"/>
                <w:szCs w:val="21"/>
              </w:rPr>
              <w:t>Controls</w:t>
            </w:r>
            <w:r w:rsidRPr="00E44527">
              <w:rPr>
                <w:sz w:val="21"/>
                <w:szCs w:val="21"/>
              </w:rPr>
              <w:t xml:space="preserve"> may include:</w:t>
            </w:r>
          </w:p>
        </w:tc>
        <w:tc>
          <w:tcPr>
            <w:tcW w:w="3606" w:type="pct"/>
            <w:gridSpan w:val="2"/>
          </w:tcPr>
          <w:p w14:paraId="383D0E2F" w14:textId="77777777" w:rsidR="00912088" w:rsidRPr="00E44527" w:rsidRDefault="00912088" w:rsidP="007F02C0">
            <w:pPr>
              <w:pStyle w:val="Bullet1"/>
              <w:numPr>
                <w:ilvl w:val="0"/>
                <w:numId w:val="18"/>
              </w:numPr>
              <w:rPr>
                <w:sz w:val="21"/>
                <w:szCs w:val="21"/>
              </w:rPr>
            </w:pPr>
            <w:r w:rsidRPr="00E44527">
              <w:rPr>
                <w:sz w:val="21"/>
                <w:szCs w:val="21"/>
              </w:rPr>
              <w:t>guarantees</w:t>
            </w:r>
          </w:p>
          <w:p w14:paraId="1955F12D" w14:textId="77777777" w:rsidR="00912088" w:rsidRPr="00E44527" w:rsidRDefault="00912088" w:rsidP="007F02C0">
            <w:pPr>
              <w:pStyle w:val="Bullet1"/>
              <w:numPr>
                <w:ilvl w:val="0"/>
                <w:numId w:val="18"/>
              </w:numPr>
              <w:rPr>
                <w:sz w:val="21"/>
                <w:szCs w:val="21"/>
              </w:rPr>
            </w:pPr>
            <w:r w:rsidRPr="00E44527">
              <w:rPr>
                <w:sz w:val="21"/>
                <w:szCs w:val="21"/>
              </w:rPr>
              <w:t>insurance</w:t>
            </w:r>
          </w:p>
          <w:p w14:paraId="1112057F" w14:textId="77777777" w:rsidR="00912088" w:rsidRPr="00E44527" w:rsidRDefault="00912088" w:rsidP="007F02C0">
            <w:pPr>
              <w:pStyle w:val="Bullet1"/>
              <w:numPr>
                <w:ilvl w:val="0"/>
                <w:numId w:val="18"/>
              </w:numPr>
              <w:rPr>
                <w:sz w:val="21"/>
                <w:szCs w:val="21"/>
              </w:rPr>
            </w:pPr>
            <w:r w:rsidRPr="00E44527">
              <w:rPr>
                <w:sz w:val="21"/>
                <w:szCs w:val="21"/>
              </w:rPr>
              <w:t>codes of practice</w:t>
            </w:r>
          </w:p>
          <w:p w14:paraId="7B698AD0" w14:textId="77777777" w:rsidR="00912088" w:rsidRPr="00E44527" w:rsidRDefault="00912088" w:rsidP="007F02C0">
            <w:pPr>
              <w:pStyle w:val="Bullet1"/>
              <w:numPr>
                <w:ilvl w:val="0"/>
                <w:numId w:val="18"/>
              </w:numPr>
              <w:rPr>
                <w:sz w:val="21"/>
                <w:szCs w:val="21"/>
              </w:rPr>
            </w:pPr>
            <w:r w:rsidRPr="00E44527">
              <w:rPr>
                <w:sz w:val="21"/>
                <w:szCs w:val="21"/>
              </w:rPr>
              <w:t>ethical principles</w:t>
            </w:r>
          </w:p>
          <w:p w14:paraId="1AFF37D0" w14:textId="77777777" w:rsidR="00912088" w:rsidRPr="00E44527" w:rsidRDefault="00912088" w:rsidP="007F02C0">
            <w:pPr>
              <w:pStyle w:val="Bullet1"/>
              <w:numPr>
                <w:ilvl w:val="0"/>
                <w:numId w:val="18"/>
              </w:numPr>
              <w:rPr>
                <w:sz w:val="21"/>
                <w:szCs w:val="21"/>
              </w:rPr>
            </w:pPr>
            <w:r w:rsidRPr="00E44527">
              <w:rPr>
                <w:sz w:val="21"/>
                <w:szCs w:val="21"/>
              </w:rPr>
              <w:t>copyright</w:t>
            </w:r>
          </w:p>
          <w:p w14:paraId="4C0CEFC4" w14:textId="77777777" w:rsidR="00912088" w:rsidRPr="00E44527" w:rsidRDefault="00912088" w:rsidP="007F02C0">
            <w:pPr>
              <w:pStyle w:val="Bullet1"/>
              <w:numPr>
                <w:ilvl w:val="0"/>
                <w:numId w:val="18"/>
              </w:numPr>
              <w:rPr>
                <w:sz w:val="21"/>
                <w:szCs w:val="21"/>
              </w:rPr>
            </w:pPr>
            <w:r w:rsidRPr="00E44527">
              <w:rPr>
                <w:sz w:val="21"/>
                <w:szCs w:val="21"/>
              </w:rPr>
              <w:t xml:space="preserve">social responsibilities </w:t>
            </w:r>
          </w:p>
          <w:p w14:paraId="27571DCD" w14:textId="77777777" w:rsidR="00912088" w:rsidRPr="00E44527" w:rsidRDefault="00912088" w:rsidP="007F02C0">
            <w:pPr>
              <w:pStyle w:val="Bullet1"/>
              <w:numPr>
                <w:ilvl w:val="0"/>
                <w:numId w:val="18"/>
              </w:numPr>
              <w:rPr>
                <w:sz w:val="21"/>
                <w:szCs w:val="21"/>
              </w:rPr>
            </w:pPr>
            <w:r w:rsidRPr="00E44527">
              <w:rPr>
                <w:sz w:val="21"/>
                <w:szCs w:val="21"/>
              </w:rPr>
              <w:t>safety issues</w:t>
            </w:r>
          </w:p>
          <w:p w14:paraId="541F1504" w14:textId="77777777" w:rsidR="00912088" w:rsidRPr="00E44527" w:rsidRDefault="00912088" w:rsidP="007F02C0">
            <w:pPr>
              <w:pStyle w:val="Bullet1"/>
              <w:numPr>
                <w:ilvl w:val="0"/>
                <w:numId w:val="18"/>
              </w:numPr>
              <w:rPr>
                <w:sz w:val="21"/>
                <w:szCs w:val="21"/>
              </w:rPr>
            </w:pPr>
            <w:r w:rsidRPr="00E44527">
              <w:rPr>
                <w:sz w:val="21"/>
                <w:szCs w:val="21"/>
              </w:rPr>
              <w:t>security breaches</w:t>
            </w:r>
          </w:p>
          <w:p w14:paraId="47762899" w14:textId="77777777" w:rsidR="00912088" w:rsidRPr="00E44527" w:rsidRDefault="00912088" w:rsidP="007F02C0">
            <w:pPr>
              <w:pStyle w:val="Bullet1"/>
              <w:numPr>
                <w:ilvl w:val="0"/>
                <w:numId w:val="18"/>
              </w:numPr>
              <w:rPr>
                <w:sz w:val="21"/>
                <w:szCs w:val="21"/>
              </w:rPr>
            </w:pPr>
            <w:r w:rsidRPr="00E44527">
              <w:rPr>
                <w:sz w:val="21"/>
                <w:szCs w:val="21"/>
              </w:rPr>
              <w:t>privacy breaches</w:t>
            </w:r>
          </w:p>
          <w:p w14:paraId="1B004FE0" w14:textId="77777777" w:rsidR="00912088" w:rsidRPr="00E44527" w:rsidRDefault="00912088" w:rsidP="007F02C0">
            <w:pPr>
              <w:pStyle w:val="Bullet1"/>
              <w:numPr>
                <w:ilvl w:val="0"/>
                <w:numId w:val="18"/>
              </w:numPr>
              <w:rPr>
                <w:sz w:val="21"/>
                <w:szCs w:val="21"/>
              </w:rPr>
            </w:pPr>
            <w:r w:rsidRPr="00E44527">
              <w:rPr>
                <w:sz w:val="21"/>
                <w:szCs w:val="21"/>
              </w:rPr>
              <w:t>other strategies to minimise or transfer risk</w:t>
            </w:r>
          </w:p>
          <w:p w14:paraId="7604F321" w14:textId="77777777" w:rsidR="00912088" w:rsidRPr="00E44527" w:rsidRDefault="00912088" w:rsidP="007F02C0">
            <w:pPr>
              <w:pStyle w:val="Bullet1"/>
              <w:numPr>
                <w:ilvl w:val="0"/>
                <w:numId w:val="18"/>
              </w:numPr>
              <w:rPr>
                <w:sz w:val="21"/>
                <w:szCs w:val="21"/>
              </w:rPr>
            </w:pPr>
            <w:r w:rsidRPr="00E44527">
              <w:rPr>
                <w:sz w:val="21"/>
                <w:szCs w:val="21"/>
              </w:rPr>
              <w:t>selection or rejection of particular payment methods</w:t>
            </w:r>
          </w:p>
          <w:p w14:paraId="36F02004" w14:textId="77777777" w:rsidR="00912088" w:rsidRPr="00E44527" w:rsidRDefault="00912088" w:rsidP="007F02C0">
            <w:pPr>
              <w:pStyle w:val="Bullet1"/>
              <w:numPr>
                <w:ilvl w:val="0"/>
                <w:numId w:val="18"/>
              </w:numPr>
              <w:rPr>
                <w:sz w:val="21"/>
                <w:szCs w:val="21"/>
              </w:rPr>
            </w:pPr>
            <w:proofErr w:type="gramStart"/>
            <w:r w:rsidRPr="00E44527">
              <w:rPr>
                <w:sz w:val="21"/>
                <w:szCs w:val="21"/>
              </w:rPr>
              <w:t>specifying</w:t>
            </w:r>
            <w:proofErr w:type="gramEnd"/>
            <w:r w:rsidRPr="00E44527">
              <w:rPr>
                <w:sz w:val="21"/>
                <w:szCs w:val="21"/>
              </w:rPr>
              <w:t xml:space="preserve"> a particular currency for payment.</w:t>
            </w:r>
          </w:p>
        </w:tc>
      </w:tr>
      <w:tr w:rsidR="00912088" w:rsidRPr="00E44527" w14:paraId="18033D59" w14:textId="77777777" w:rsidTr="00912088">
        <w:trPr>
          <w:jc w:val="center"/>
        </w:trPr>
        <w:tc>
          <w:tcPr>
            <w:tcW w:w="1394" w:type="pct"/>
            <w:gridSpan w:val="2"/>
          </w:tcPr>
          <w:p w14:paraId="36D185F5" w14:textId="77777777" w:rsidR="00912088" w:rsidRPr="00E44527" w:rsidRDefault="00912088" w:rsidP="00912088">
            <w:pPr>
              <w:rPr>
                <w:sz w:val="21"/>
                <w:szCs w:val="21"/>
              </w:rPr>
            </w:pPr>
            <w:r w:rsidRPr="00E44527">
              <w:rPr>
                <w:b/>
                <w:i/>
                <w:sz w:val="21"/>
                <w:szCs w:val="21"/>
              </w:rPr>
              <w:t>Key business cultural elements</w:t>
            </w:r>
            <w:r w:rsidRPr="00E44527">
              <w:rPr>
                <w:sz w:val="21"/>
                <w:szCs w:val="21"/>
              </w:rPr>
              <w:t xml:space="preserve"> may include:</w:t>
            </w:r>
          </w:p>
        </w:tc>
        <w:tc>
          <w:tcPr>
            <w:tcW w:w="3606" w:type="pct"/>
            <w:gridSpan w:val="2"/>
          </w:tcPr>
          <w:p w14:paraId="1F0CC752" w14:textId="77777777" w:rsidR="00912088" w:rsidRPr="00E44527" w:rsidRDefault="00912088" w:rsidP="007F02C0">
            <w:pPr>
              <w:pStyle w:val="Bullet1"/>
              <w:numPr>
                <w:ilvl w:val="0"/>
                <w:numId w:val="18"/>
              </w:numPr>
              <w:rPr>
                <w:sz w:val="21"/>
                <w:szCs w:val="21"/>
              </w:rPr>
            </w:pPr>
            <w:r w:rsidRPr="00E44527">
              <w:rPr>
                <w:sz w:val="21"/>
                <w:szCs w:val="21"/>
              </w:rPr>
              <w:t>discretion</w:t>
            </w:r>
          </w:p>
          <w:p w14:paraId="48475AEC" w14:textId="77777777" w:rsidR="00912088" w:rsidRPr="00E44527" w:rsidRDefault="00912088" w:rsidP="007F02C0">
            <w:pPr>
              <w:pStyle w:val="Bullet1"/>
              <w:numPr>
                <w:ilvl w:val="0"/>
                <w:numId w:val="18"/>
              </w:numPr>
              <w:rPr>
                <w:sz w:val="21"/>
                <w:szCs w:val="21"/>
              </w:rPr>
            </w:pPr>
            <w:r w:rsidRPr="00E44527">
              <w:rPr>
                <w:sz w:val="21"/>
                <w:szCs w:val="21"/>
              </w:rPr>
              <w:t>the importance of public perception</w:t>
            </w:r>
          </w:p>
          <w:p w14:paraId="7477EA2C" w14:textId="77777777" w:rsidR="00912088" w:rsidRPr="00E44527" w:rsidRDefault="00912088" w:rsidP="007F02C0">
            <w:pPr>
              <w:pStyle w:val="Bullet1"/>
              <w:numPr>
                <w:ilvl w:val="0"/>
                <w:numId w:val="18"/>
              </w:numPr>
              <w:rPr>
                <w:sz w:val="21"/>
                <w:szCs w:val="21"/>
              </w:rPr>
            </w:pPr>
            <w:r w:rsidRPr="00E44527">
              <w:rPr>
                <w:sz w:val="21"/>
                <w:szCs w:val="21"/>
              </w:rPr>
              <w:t>business card rituals</w:t>
            </w:r>
          </w:p>
          <w:p w14:paraId="375F7D0A" w14:textId="77777777" w:rsidR="00912088" w:rsidRPr="00E44527" w:rsidRDefault="00912088" w:rsidP="007F02C0">
            <w:pPr>
              <w:pStyle w:val="Bullet1"/>
              <w:numPr>
                <w:ilvl w:val="0"/>
                <w:numId w:val="18"/>
              </w:numPr>
              <w:rPr>
                <w:sz w:val="21"/>
                <w:szCs w:val="21"/>
              </w:rPr>
            </w:pPr>
            <w:r w:rsidRPr="00E44527">
              <w:rPr>
                <w:sz w:val="21"/>
                <w:szCs w:val="21"/>
              </w:rPr>
              <w:t>developing a trusting relationship</w:t>
            </w:r>
          </w:p>
          <w:p w14:paraId="654CC76A" w14:textId="77777777" w:rsidR="00912088" w:rsidRPr="00E44527" w:rsidRDefault="00912088" w:rsidP="007F02C0">
            <w:pPr>
              <w:pStyle w:val="Bullet1"/>
              <w:numPr>
                <w:ilvl w:val="0"/>
                <w:numId w:val="18"/>
              </w:numPr>
              <w:rPr>
                <w:sz w:val="21"/>
                <w:szCs w:val="21"/>
              </w:rPr>
            </w:pPr>
            <w:r w:rsidRPr="00E44527">
              <w:rPr>
                <w:sz w:val="21"/>
                <w:szCs w:val="21"/>
              </w:rPr>
              <w:t>not being too outspoken</w:t>
            </w:r>
          </w:p>
          <w:p w14:paraId="4D8B2518" w14:textId="77777777" w:rsidR="00912088" w:rsidRPr="00E44527" w:rsidRDefault="00912088" w:rsidP="007F02C0">
            <w:pPr>
              <w:pStyle w:val="Bullet1"/>
              <w:numPr>
                <w:ilvl w:val="0"/>
                <w:numId w:val="18"/>
              </w:numPr>
              <w:rPr>
                <w:sz w:val="21"/>
                <w:szCs w:val="21"/>
              </w:rPr>
            </w:pPr>
            <w:r w:rsidRPr="00E44527">
              <w:rPr>
                <w:sz w:val="21"/>
                <w:szCs w:val="21"/>
              </w:rPr>
              <w:t>being perceptive about who the decision maker is (often in Asian cultures, in meetings the quiet people are the decision makers)</w:t>
            </w:r>
          </w:p>
          <w:p w14:paraId="4EFBE690" w14:textId="77777777" w:rsidR="00723FEB" w:rsidRPr="00E44527" w:rsidRDefault="00912088" w:rsidP="007F02C0">
            <w:pPr>
              <w:pStyle w:val="Bullet1"/>
              <w:numPr>
                <w:ilvl w:val="0"/>
                <w:numId w:val="18"/>
              </w:numPr>
              <w:rPr>
                <w:sz w:val="21"/>
                <w:szCs w:val="21"/>
              </w:rPr>
            </w:pPr>
            <w:r w:rsidRPr="00E44527">
              <w:rPr>
                <w:sz w:val="21"/>
                <w:szCs w:val="21"/>
              </w:rPr>
              <w:t>the importance of discussing the details about product or service features (often Asian culture is technology centric whereas Western culture is often experience-centric</w:t>
            </w:r>
            <w:r w:rsidR="003F749A" w:rsidRPr="00E44527">
              <w:rPr>
                <w:sz w:val="21"/>
                <w:szCs w:val="21"/>
              </w:rPr>
              <w:t>)</w:t>
            </w:r>
          </w:p>
          <w:p w14:paraId="615E2543" w14:textId="77777777" w:rsidR="003F749A" w:rsidRPr="00E44527" w:rsidRDefault="003F749A" w:rsidP="007F02C0">
            <w:pPr>
              <w:pStyle w:val="Bullet1"/>
              <w:numPr>
                <w:ilvl w:val="0"/>
                <w:numId w:val="18"/>
              </w:numPr>
              <w:rPr>
                <w:sz w:val="21"/>
                <w:szCs w:val="21"/>
              </w:rPr>
            </w:pPr>
            <w:r w:rsidRPr="00E44527">
              <w:rPr>
                <w:sz w:val="21"/>
                <w:szCs w:val="21"/>
              </w:rPr>
              <w:t>use of case studies to aid decision making</w:t>
            </w:r>
          </w:p>
          <w:p w14:paraId="27BD28B2" w14:textId="77777777" w:rsidR="00A20D70" w:rsidRPr="00E44527" w:rsidRDefault="003F749A" w:rsidP="007F02C0">
            <w:pPr>
              <w:pStyle w:val="Bullet1"/>
              <w:numPr>
                <w:ilvl w:val="0"/>
                <w:numId w:val="18"/>
              </w:numPr>
              <w:rPr>
                <w:sz w:val="21"/>
                <w:szCs w:val="21"/>
              </w:rPr>
            </w:pPr>
            <w:r w:rsidRPr="00E44527">
              <w:rPr>
                <w:sz w:val="21"/>
                <w:szCs w:val="21"/>
              </w:rPr>
              <w:t>business nuisance</w:t>
            </w:r>
            <w:r w:rsidR="00A20D70" w:rsidRPr="00E44527">
              <w:rPr>
                <w:sz w:val="21"/>
                <w:szCs w:val="21"/>
              </w:rPr>
              <w:t>s in Asian regions, including:</w:t>
            </w:r>
          </w:p>
          <w:p w14:paraId="1BA0D42F" w14:textId="77777777" w:rsidR="00A20D70" w:rsidRPr="00E44527" w:rsidRDefault="00A20D70" w:rsidP="001817E5">
            <w:pPr>
              <w:pStyle w:val="Bullet2"/>
              <w:rPr>
                <w:sz w:val="21"/>
                <w:szCs w:val="21"/>
              </w:rPr>
            </w:pPr>
            <w:r w:rsidRPr="00E44527">
              <w:rPr>
                <w:sz w:val="21"/>
                <w:szCs w:val="21"/>
              </w:rPr>
              <w:t>how meetings are run</w:t>
            </w:r>
          </w:p>
          <w:p w14:paraId="67BD9447" w14:textId="592AF00F" w:rsidR="003F749A" w:rsidRPr="00E44527" w:rsidRDefault="00A20D70" w:rsidP="001817E5">
            <w:pPr>
              <w:pStyle w:val="Bullet2"/>
              <w:rPr>
                <w:sz w:val="21"/>
                <w:szCs w:val="21"/>
              </w:rPr>
            </w:pPr>
            <w:r w:rsidRPr="00E44527">
              <w:rPr>
                <w:sz w:val="21"/>
                <w:szCs w:val="21"/>
              </w:rPr>
              <w:t xml:space="preserve">how people relate to each other  </w:t>
            </w:r>
            <w:r w:rsidR="003F749A" w:rsidRPr="00E44527">
              <w:rPr>
                <w:sz w:val="21"/>
                <w:szCs w:val="21"/>
              </w:rPr>
              <w:t xml:space="preserve"> </w:t>
            </w:r>
          </w:p>
          <w:p w14:paraId="3D4C39A9" w14:textId="4010A70E" w:rsidR="00723FEB" w:rsidRPr="00E44527" w:rsidRDefault="00723FEB" w:rsidP="007F02C0">
            <w:pPr>
              <w:pStyle w:val="Bullet1"/>
              <w:numPr>
                <w:ilvl w:val="0"/>
                <w:numId w:val="18"/>
              </w:numPr>
              <w:rPr>
                <w:sz w:val="21"/>
                <w:szCs w:val="21"/>
              </w:rPr>
            </w:pPr>
            <w:r w:rsidRPr="00E44527">
              <w:rPr>
                <w:sz w:val="21"/>
                <w:szCs w:val="21"/>
              </w:rPr>
              <w:t>ethnic considerations, such as:</w:t>
            </w:r>
          </w:p>
          <w:p w14:paraId="59E58B7E" w14:textId="20766941" w:rsidR="00723FEB" w:rsidRPr="00E44527" w:rsidRDefault="00AF1EDF" w:rsidP="00AF1EDF">
            <w:pPr>
              <w:pStyle w:val="Bullet2"/>
              <w:rPr>
                <w:sz w:val="21"/>
                <w:szCs w:val="21"/>
              </w:rPr>
            </w:pPr>
            <w:r w:rsidRPr="00E44527">
              <w:rPr>
                <w:sz w:val="21"/>
                <w:szCs w:val="21"/>
              </w:rPr>
              <w:t>ethnic composition of workforces and issues relating to this</w:t>
            </w:r>
          </w:p>
          <w:p w14:paraId="79B0A931" w14:textId="77777777" w:rsidR="00AF1EDF" w:rsidRPr="00E44527" w:rsidRDefault="00AF1EDF" w:rsidP="00AF1EDF">
            <w:pPr>
              <w:pStyle w:val="Bullet2"/>
              <w:rPr>
                <w:sz w:val="21"/>
                <w:szCs w:val="21"/>
              </w:rPr>
            </w:pPr>
            <w:r w:rsidRPr="00E44527">
              <w:rPr>
                <w:sz w:val="21"/>
                <w:szCs w:val="21"/>
              </w:rPr>
              <w:t>affirmative action programs</w:t>
            </w:r>
          </w:p>
          <w:p w14:paraId="0957C10E" w14:textId="5250560E" w:rsidR="00AF1EDF" w:rsidRPr="00E44527" w:rsidRDefault="00AF1EDF" w:rsidP="00AF1EDF">
            <w:pPr>
              <w:pStyle w:val="Bullet2"/>
              <w:rPr>
                <w:sz w:val="21"/>
                <w:szCs w:val="21"/>
              </w:rPr>
            </w:pPr>
            <w:r w:rsidRPr="00E44527">
              <w:rPr>
                <w:sz w:val="21"/>
                <w:szCs w:val="21"/>
              </w:rPr>
              <w:t>the role of the overseas Chinese in many Asian business cultures</w:t>
            </w:r>
          </w:p>
          <w:p w14:paraId="2E55C95D" w14:textId="6AED9AFB" w:rsidR="00723FEB" w:rsidRPr="00E44527" w:rsidRDefault="00723FEB" w:rsidP="007F02C0">
            <w:pPr>
              <w:pStyle w:val="Bullet1"/>
              <w:numPr>
                <w:ilvl w:val="0"/>
                <w:numId w:val="18"/>
              </w:numPr>
              <w:rPr>
                <w:sz w:val="21"/>
                <w:szCs w:val="21"/>
              </w:rPr>
            </w:pPr>
            <w:r w:rsidRPr="00E44527">
              <w:rPr>
                <w:sz w:val="21"/>
                <w:szCs w:val="21"/>
              </w:rPr>
              <w:t xml:space="preserve">HR characteristics of the various Asian workforces </w:t>
            </w:r>
          </w:p>
          <w:p w14:paraId="6F0227A2" w14:textId="77777777" w:rsidR="00AF1EDF" w:rsidRPr="00E44527" w:rsidRDefault="00AF1EDF" w:rsidP="007F02C0">
            <w:pPr>
              <w:pStyle w:val="Bullet1"/>
              <w:numPr>
                <w:ilvl w:val="0"/>
                <w:numId w:val="18"/>
              </w:numPr>
              <w:rPr>
                <w:sz w:val="21"/>
                <w:szCs w:val="21"/>
              </w:rPr>
            </w:pPr>
            <w:r w:rsidRPr="00E44527">
              <w:rPr>
                <w:sz w:val="21"/>
                <w:szCs w:val="21"/>
              </w:rPr>
              <w:t>sensitivity to religious norms:</w:t>
            </w:r>
          </w:p>
          <w:p w14:paraId="40B755CE" w14:textId="2177846D" w:rsidR="00AF1EDF" w:rsidRPr="00E44527" w:rsidRDefault="00AF1EDF" w:rsidP="00AF1EDF">
            <w:pPr>
              <w:pStyle w:val="Bullet2"/>
              <w:rPr>
                <w:sz w:val="21"/>
                <w:szCs w:val="21"/>
              </w:rPr>
            </w:pPr>
            <w:r w:rsidRPr="00E44527">
              <w:rPr>
                <w:sz w:val="21"/>
                <w:szCs w:val="21"/>
              </w:rPr>
              <w:t>expected business behaviours around religious traditions:</w:t>
            </w:r>
          </w:p>
          <w:p w14:paraId="011FFAFB" w14:textId="1A054FA2" w:rsidR="00AF1EDF" w:rsidRPr="00E44527" w:rsidRDefault="00AF1EDF" w:rsidP="00AF1EDF">
            <w:pPr>
              <w:pStyle w:val="Bullet3"/>
              <w:rPr>
                <w:sz w:val="21"/>
                <w:szCs w:val="21"/>
              </w:rPr>
            </w:pPr>
            <w:r w:rsidRPr="00E44527">
              <w:rPr>
                <w:sz w:val="21"/>
                <w:szCs w:val="21"/>
              </w:rPr>
              <w:t xml:space="preserve">there are many considerations amongst Confucian, Islamic, Hindu, Christian and other religious observances that have an effect on business behaviour </w:t>
            </w:r>
          </w:p>
          <w:p w14:paraId="00D89D2B" w14:textId="3173461E" w:rsidR="00912088" w:rsidRPr="00E44527" w:rsidRDefault="00723FEB" w:rsidP="007F02C0">
            <w:pPr>
              <w:pStyle w:val="Bullet1"/>
              <w:numPr>
                <w:ilvl w:val="0"/>
                <w:numId w:val="18"/>
              </w:numPr>
              <w:rPr>
                <w:sz w:val="21"/>
                <w:szCs w:val="21"/>
              </w:rPr>
            </w:pPr>
            <w:r w:rsidRPr="00E44527">
              <w:rPr>
                <w:sz w:val="21"/>
                <w:szCs w:val="21"/>
              </w:rPr>
              <w:t>business power and authority and decision making in Asian business culture such as:</w:t>
            </w:r>
          </w:p>
          <w:p w14:paraId="6E1ADFA9" w14:textId="49D52322" w:rsidR="00723FEB" w:rsidRPr="00E44527" w:rsidRDefault="00723FEB" w:rsidP="00E1567F">
            <w:pPr>
              <w:pStyle w:val="Bullet2"/>
              <w:rPr>
                <w:sz w:val="21"/>
                <w:szCs w:val="23"/>
              </w:rPr>
            </w:pPr>
            <w:r w:rsidRPr="00E44527">
              <w:rPr>
                <w:sz w:val="21"/>
                <w:szCs w:val="21"/>
              </w:rPr>
              <w:t>centralised business cultu</w:t>
            </w:r>
            <w:r w:rsidR="00E1567F" w:rsidRPr="00E44527">
              <w:rPr>
                <w:sz w:val="21"/>
                <w:szCs w:val="21"/>
              </w:rPr>
              <w:t>re</w:t>
            </w:r>
          </w:p>
        </w:tc>
      </w:tr>
    </w:tbl>
    <w:p w14:paraId="28AE1861" w14:textId="77777777" w:rsidR="005214D0" w:rsidRDefault="005214D0">
      <w:r>
        <w:rPr>
          <w:b/>
          <w:iCs/>
        </w:rPr>
        <w:br w:type="page"/>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8"/>
        <w:gridCol w:w="7213"/>
      </w:tblGrid>
      <w:tr w:rsidR="00912088" w:rsidRPr="00E44527" w14:paraId="15D81ADA" w14:textId="77777777" w:rsidTr="00912088">
        <w:trPr>
          <w:jc w:val="center"/>
        </w:trPr>
        <w:tc>
          <w:tcPr>
            <w:tcW w:w="5000" w:type="pct"/>
            <w:gridSpan w:val="2"/>
          </w:tcPr>
          <w:p w14:paraId="4F5548D6" w14:textId="20CB0C93" w:rsidR="00912088" w:rsidRPr="00E44527" w:rsidRDefault="00912088" w:rsidP="00912088">
            <w:pPr>
              <w:pStyle w:val="Bold"/>
              <w:rPr>
                <w:rFonts w:cs="Calibri"/>
                <w:sz w:val="21"/>
                <w:szCs w:val="21"/>
              </w:rPr>
            </w:pPr>
            <w:r w:rsidRPr="00E44527">
              <w:rPr>
                <w:rFonts w:cs="Calibri"/>
                <w:sz w:val="21"/>
                <w:szCs w:val="21"/>
              </w:rPr>
              <w:t>EVIDENCE GUIDE</w:t>
            </w:r>
          </w:p>
        </w:tc>
      </w:tr>
      <w:tr w:rsidR="00912088" w:rsidRPr="00E44527" w14:paraId="50CA0D41" w14:textId="77777777" w:rsidTr="00912088">
        <w:trPr>
          <w:jc w:val="center"/>
        </w:trPr>
        <w:tc>
          <w:tcPr>
            <w:tcW w:w="5000" w:type="pct"/>
            <w:gridSpan w:val="2"/>
          </w:tcPr>
          <w:p w14:paraId="1E8AE042" w14:textId="77777777" w:rsidR="00912088" w:rsidRPr="00E44527" w:rsidRDefault="00912088" w:rsidP="00912088">
            <w:pPr>
              <w:pStyle w:val="Smalltext"/>
              <w:rPr>
                <w:sz w:val="16"/>
                <w:szCs w:val="16"/>
              </w:rPr>
            </w:pPr>
            <w:r w:rsidRPr="00E44527">
              <w:rPr>
                <w:sz w:val="16"/>
                <w:szCs w:val="16"/>
              </w:rPr>
              <w:t>The evidence guide provides advice on assessment and must be read in conjunction with the Performance Criteria, Required Skills and Knowledge, Range Statement and the Assessment Guidelines of this qualification.</w:t>
            </w:r>
          </w:p>
        </w:tc>
      </w:tr>
      <w:tr w:rsidR="00912088" w:rsidRPr="00E44527" w14:paraId="1074DF86" w14:textId="77777777" w:rsidTr="00912088">
        <w:trPr>
          <w:trHeight w:val="375"/>
          <w:jc w:val="center"/>
        </w:trPr>
        <w:tc>
          <w:tcPr>
            <w:tcW w:w="1394" w:type="pct"/>
          </w:tcPr>
          <w:p w14:paraId="726B692D" w14:textId="77777777" w:rsidR="00912088" w:rsidRPr="00E44527" w:rsidRDefault="00912088" w:rsidP="00912088">
            <w:pPr>
              <w:rPr>
                <w:rFonts w:cs="Calibri"/>
                <w:b/>
                <w:sz w:val="21"/>
                <w:szCs w:val="21"/>
              </w:rPr>
            </w:pPr>
            <w:r w:rsidRPr="00E44527">
              <w:rPr>
                <w:rFonts w:cs="Calibri"/>
                <w:b/>
                <w:sz w:val="21"/>
                <w:szCs w:val="21"/>
              </w:rPr>
              <w:t>Critical aspects for assessment and evidence required to demonstrate competency in this unit</w:t>
            </w:r>
          </w:p>
        </w:tc>
        <w:tc>
          <w:tcPr>
            <w:tcW w:w="3606" w:type="pct"/>
          </w:tcPr>
          <w:p w14:paraId="1DAED923" w14:textId="10F7367D" w:rsidR="00912088" w:rsidRPr="00E44527" w:rsidRDefault="00912088" w:rsidP="00912088">
            <w:pPr>
              <w:rPr>
                <w:sz w:val="21"/>
                <w:szCs w:val="21"/>
              </w:rPr>
            </w:pPr>
            <w:r w:rsidRPr="00E44527">
              <w:rPr>
                <w:sz w:val="21"/>
                <w:szCs w:val="21"/>
              </w:rPr>
              <w:t xml:space="preserve">The critical aspects should reflect what someone competent in the workplace is able to do and what is acceptable evidence to permit an assessor to make a professional judgment. Evidence </w:t>
            </w:r>
            <w:r w:rsidR="00CF64F1">
              <w:rPr>
                <w:sz w:val="21"/>
                <w:szCs w:val="21"/>
              </w:rPr>
              <w:t>must be provided of the following:</w:t>
            </w:r>
            <w:r w:rsidRPr="00E44527">
              <w:rPr>
                <w:sz w:val="21"/>
                <w:szCs w:val="21"/>
              </w:rPr>
              <w:t xml:space="preserve"> </w:t>
            </w:r>
          </w:p>
          <w:p w14:paraId="57CCDBDF" w14:textId="77777777" w:rsidR="00912088" w:rsidRPr="00E44527" w:rsidRDefault="00912088" w:rsidP="007F02C0">
            <w:pPr>
              <w:pStyle w:val="Bullet1"/>
              <w:numPr>
                <w:ilvl w:val="0"/>
                <w:numId w:val="18"/>
              </w:numPr>
              <w:rPr>
                <w:sz w:val="21"/>
                <w:szCs w:val="21"/>
              </w:rPr>
            </w:pPr>
            <w:r w:rsidRPr="00E44527">
              <w:rPr>
                <w:sz w:val="21"/>
                <w:szCs w:val="21"/>
              </w:rPr>
              <w:t>communicating with relevant personnel to facilitate information sharing about Asian country-specific business cultural practices</w:t>
            </w:r>
          </w:p>
          <w:p w14:paraId="691BD0C7" w14:textId="34682D43" w:rsidR="00912088" w:rsidRPr="00E44527" w:rsidRDefault="00912088" w:rsidP="007F02C0">
            <w:pPr>
              <w:pStyle w:val="Bullet1"/>
              <w:numPr>
                <w:ilvl w:val="0"/>
                <w:numId w:val="18"/>
              </w:numPr>
              <w:rPr>
                <w:sz w:val="21"/>
                <w:szCs w:val="21"/>
              </w:rPr>
            </w:pPr>
            <w:r w:rsidRPr="00E44527">
              <w:rPr>
                <w:sz w:val="21"/>
                <w:szCs w:val="21"/>
              </w:rPr>
              <w:t>documenting the essential features of Asian</w:t>
            </w:r>
            <w:r w:rsidR="0018060A" w:rsidRPr="00E44527">
              <w:rPr>
                <w:sz w:val="21"/>
                <w:szCs w:val="21"/>
              </w:rPr>
              <w:t>,</w:t>
            </w:r>
            <w:r w:rsidRPr="00E44527">
              <w:rPr>
                <w:sz w:val="21"/>
                <w:szCs w:val="21"/>
              </w:rPr>
              <w:t xml:space="preserve"> country-specific culture and how it manifests itself on business practices</w:t>
            </w:r>
          </w:p>
          <w:p w14:paraId="6B25492B" w14:textId="1B9D41E7" w:rsidR="00912088" w:rsidRPr="00E44527" w:rsidRDefault="00912088" w:rsidP="007F02C0">
            <w:pPr>
              <w:pStyle w:val="Bullet1"/>
              <w:numPr>
                <w:ilvl w:val="0"/>
                <w:numId w:val="18"/>
              </w:numPr>
              <w:rPr>
                <w:sz w:val="21"/>
                <w:szCs w:val="21"/>
              </w:rPr>
            </w:pPr>
            <w:proofErr w:type="gramStart"/>
            <w:r w:rsidRPr="00E44527">
              <w:rPr>
                <w:sz w:val="21"/>
                <w:szCs w:val="21"/>
              </w:rPr>
              <w:t>documenting</w:t>
            </w:r>
            <w:proofErr w:type="gramEnd"/>
            <w:r w:rsidRPr="00E44527">
              <w:rPr>
                <w:sz w:val="21"/>
                <w:szCs w:val="21"/>
              </w:rPr>
              <w:t xml:space="preserve"> culturally appropriate work practices to build Asian business capability</w:t>
            </w:r>
            <w:r w:rsidR="0018060A" w:rsidRPr="00E44527">
              <w:rPr>
                <w:sz w:val="21"/>
                <w:szCs w:val="21"/>
              </w:rPr>
              <w:t xml:space="preserve"> in relevant Asian region</w:t>
            </w:r>
            <w:r w:rsidRPr="00E44527">
              <w:rPr>
                <w:sz w:val="21"/>
                <w:szCs w:val="21"/>
              </w:rPr>
              <w:t>.</w:t>
            </w:r>
          </w:p>
        </w:tc>
      </w:tr>
      <w:tr w:rsidR="00912088" w:rsidRPr="00E44527" w14:paraId="177A8CB5" w14:textId="77777777" w:rsidTr="00912088">
        <w:trPr>
          <w:trHeight w:val="375"/>
          <w:jc w:val="center"/>
        </w:trPr>
        <w:tc>
          <w:tcPr>
            <w:tcW w:w="1394" w:type="pct"/>
          </w:tcPr>
          <w:p w14:paraId="6EAFD68B" w14:textId="77777777" w:rsidR="00912088" w:rsidRPr="00E44527" w:rsidRDefault="00912088" w:rsidP="00912088">
            <w:pPr>
              <w:rPr>
                <w:rFonts w:cs="Calibri"/>
                <w:b/>
                <w:sz w:val="21"/>
                <w:szCs w:val="21"/>
              </w:rPr>
            </w:pPr>
            <w:r w:rsidRPr="00E44527">
              <w:rPr>
                <w:rFonts w:cs="Calibri"/>
                <w:b/>
                <w:sz w:val="21"/>
                <w:szCs w:val="21"/>
              </w:rPr>
              <w:t>Context of and specific resources for assessment</w:t>
            </w:r>
          </w:p>
        </w:tc>
        <w:tc>
          <w:tcPr>
            <w:tcW w:w="3606" w:type="pct"/>
          </w:tcPr>
          <w:p w14:paraId="6AC67B8B" w14:textId="2B100F1B" w:rsidR="00912088" w:rsidRPr="00E44527" w:rsidRDefault="00912088" w:rsidP="00912088">
            <w:pPr>
              <w:rPr>
                <w:sz w:val="21"/>
                <w:szCs w:val="21"/>
              </w:rPr>
            </w:pPr>
            <w:r w:rsidRPr="00E44527">
              <w:rPr>
                <w:sz w:val="21"/>
                <w:szCs w:val="21"/>
              </w:rPr>
              <w:t xml:space="preserve">Assessment of performance requirements in this unit should be undertaken within the context of Asian business capability. </w:t>
            </w:r>
          </w:p>
          <w:p w14:paraId="5B7E76A9" w14:textId="50DCEDBC" w:rsidR="00912088" w:rsidRPr="00E44527" w:rsidRDefault="00912088" w:rsidP="00912088">
            <w:pPr>
              <w:rPr>
                <w:sz w:val="21"/>
                <w:szCs w:val="21"/>
              </w:rPr>
            </w:pPr>
            <w:r w:rsidRPr="00E44527">
              <w:rPr>
                <w:sz w:val="21"/>
                <w:szCs w:val="21"/>
              </w:rPr>
              <w:t xml:space="preserve">Participants may gain relevant experiential learning and assessment opportunities in formal, distance or workplace facilities, under supervision or mentoring. </w:t>
            </w:r>
            <w:r w:rsidR="009D37AA" w:rsidRPr="00E44527">
              <w:rPr>
                <w:sz w:val="21"/>
                <w:szCs w:val="21"/>
              </w:rPr>
              <w:t>P</w:t>
            </w:r>
            <w:r w:rsidRPr="00E44527">
              <w:rPr>
                <w:sz w:val="21"/>
                <w:szCs w:val="21"/>
              </w:rPr>
              <w:t xml:space="preserve">articipants </w:t>
            </w:r>
            <w:r w:rsidR="009D37AA" w:rsidRPr="00E44527">
              <w:rPr>
                <w:sz w:val="21"/>
                <w:szCs w:val="21"/>
              </w:rPr>
              <w:t>may</w:t>
            </w:r>
            <w:r w:rsidRPr="00E44527">
              <w:rPr>
                <w:sz w:val="21"/>
                <w:szCs w:val="21"/>
              </w:rPr>
              <w:t xml:space="preserve"> utilise media to generate and submit reports or presentations to support each performance criterion</w:t>
            </w:r>
            <w:r w:rsidR="009D37AA" w:rsidRPr="00E44527">
              <w:rPr>
                <w:sz w:val="21"/>
                <w:szCs w:val="21"/>
              </w:rPr>
              <w:t xml:space="preserve">. </w:t>
            </w:r>
          </w:p>
          <w:p w14:paraId="6119024F" w14:textId="77777777" w:rsidR="00912088" w:rsidRPr="00E44527" w:rsidRDefault="00912088" w:rsidP="00912088">
            <w:pPr>
              <w:rPr>
                <w:sz w:val="21"/>
                <w:szCs w:val="21"/>
              </w:rPr>
            </w:pPr>
            <w:r w:rsidRPr="00E44527">
              <w:rPr>
                <w:sz w:val="21"/>
                <w:szCs w:val="21"/>
              </w:rPr>
              <w:t>The responsibility for valid workplace assessment lies with the training provider through its designated supervisor/mentor.</w:t>
            </w:r>
          </w:p>
        </w:tc>
      </w:tr>
      <w:tr w:rsidR="00912088" w:rsidRPr="00E44527" w14:paraId="6C60863C" w14:textId="77777777" w:rsidTr="00912088">
        <w:trPr>
          <w:trHeight w:val="375"/>
          <w:jc w:val="center"/>
        </w:trPr>
        <w:tc>
          <w:tcPr>
            <w:tcW w:w="1394" w:type="pct"/>
          </w:tcPr>
          <w:p w14:paraId="5374C6D5" w14:textId="77777777" w:rsidR="00912088" w:rsidRPr="00E44527" w:rsidRDefault="00912088" w:rsidP="00912088">
            <w:pPr>
              <w:rPr>
                <w:rFonts w:cs="Calibri"/>
                <w:b/>
                <w:sz w:val="21"/>
                <w:szCs w:val="21"/>
              </w:rPr>
            </w:pPr>
            <w:r w:rsidRPr="00E44527">
              <w:rPr>
                <w:rFonts w:cs="Calibri"/>
                <w:b/>
                <w:sz w:val="21"/>
                <w:szCs w:val="21"/>
              </w:rPr>
              <w:t>Method of assessment</w:t>
            </w:r>
          </w:p>
        </w:tc>
        <w:tc>
          <w:tcPr>
            <w:tcW w:w="3606" w:type="pct"/>
          </w:tcPr>
          <w:p w14:paraId="3EA5BE32" w14:textId="77777777" w:rsidR="00EA188B" w:rsidRPr="00EA188B" w:rsidRDefault="00EA188B" w:rsidP="00EA188B">
            <w:pPr>
              <w:pStyle w:val="Bullet1"/>
              <w:numPr>
                <w:ilvl w:val="0"/>
                <w:numId w:val="18"/>
              </w:numPr>
              <w:rPr>
                <w:sz w:val="21"/>
                <w:szCs w:val="21"/>
              </w:rPr>
            </w:pPr>
            <w:r w:rsidRPr="00EA188B">
              <w:rPr>
                <w:sz w:val="21"/>
                <w:szCs w:val="21"/>
              </w:rPr>
              <w:t>Project work</w:t>
            </w:r>
          </w:p>
          <w:p w14:paraId="777E5EE6" w14:textId="77777777" w:rsidR="00EA188B" w:rsidRPr="00EA188B" w:rsidRDefault="00EA188B" w:rsidP="00EA188B">
            <w:pPr>
              <w:pStyle w:val="Bullet1"/>
              <w:numPr>
                <w:ilvl w:val="0"/>
                <w:numId w:val="18"/>
              </w:numPr>
              <w:rPr>
                <w:sz w:val="21"/>
                <w:szCs w:val="21"/>
              </w:rPr>
            </w:pPr>
            <w:r w:rsidRPr="00EA188B">
              <w:rPr>
                <w:sz w:val="21"/>
                <w:szCs w:val="21"/>
              </w:rPr>
              <w:t>Written reports supported by practical assignments or tasks for individual assessment</w:t>
            </w:r>
          </w:p>
          <w:p w14:paraId="460B9C7C" w14:textId="77777777" w:rsidR="00EA188B" w:rsidRPr="00EA188B" w:rsidRDefault="00EA188B" w:rsidP="00EA188B">
            <w:pPr>
              <w:pStyle w:val="Bullet1"/>
              <w:numPr>
                <w:ilvl w:val="0"/>
                <w:numId w:val="18"/>
              </w:numPr>
              <w:rPr>
                <w:sz w:val="21"/>
                <w:szCs w:val="21"/>
              </w:rPr>
            </w:pPr>
            <w:r w:rsidRPr="00EA188B">
              <w:rPr>
                <w:sz w:val="21"/>
                <w:szCs w:val="21"/>
              </w:rPr>
              <w:t>Observation of workplace practice supported by personal interviews</w:t>
            </w:r>
          </w:p>
          <w:p w14:paraId="467F0F7F" w14:textId="77777777" w:rsidR="00EA188B" w:rsidRPr="00EA188B" w:rsidRDefault="00EA188B" w:rsidP="00EA188B">
            <w:pPr>
              <w:pStyle w:val="Bullet1"/>
              <w:numPr>
                <w:ilvl w:val="0"/>
                <w:numId w:val="18"/>
              </w:numPr>
              <w:rPr>
                <w:sz w:val="21"/>
                <w:szCs w:val="21"/>
              </w:rPr>
            </w:pPr>
            <w:r w:rsidRPr="00EA188B">
              <w:rPr>
                <w:sz w:val="21"/>
                <w:szCs w:val="21"/>
              </w:rPr>
              <w:t>Practical display with personal interview, presentations or documentation</w:t>
            </w:r>
          </w:p>
          <w:p w14:paraId="13825BCC" w14:textId="77777777" w:rsidR="00EA188B" w:rsidRPr="00EA188B" w:rsidRDefault="00EA188B" w:rsidP="00EA188B">
            <w:pPr>
              <w:pStyle w:val="Bullet1"/>
              <w:numPr>
                <w:ilvl w:val="0"/>
                <w:numId w:val="18"/>
              </w:numPr>
              <w:rPr>
                <w:sz w:val="21"/>
                <w:szCs w:val="21"/>
              </w:rPr>
            </w:pPr>
            <w:r w:rsidRPr="00EA188B">
              <w:rPr>
                <w:sz w:val="21"/>
                <w:szCs w:val="21"/>
              </w:rPr>
              <w:t>Case studies</w:t>
            </w:r>
          </w:p>
          <w:p w14:paraId="5B737B36" w14:textId="77777777" w:rsidR="00EA188B" w:rsidRPr="00EA188B" w:rsidRDefault="00EA188B" w:rsidP="00EA188B">
            <w:pPr>
              <w:pStyle w:val="ListParagraph"/>
              <w:numPr>
                <w:ilvl w:val="0"/>
                <w:numId w:val="18"/>
              </w:numPr>
              <w:rPr>
                <w:sz w:val="21"/>
                <w:szCs w:val="21"/>
              </w:rPr>
            </w:pPr>
            <w:r w:rsidRPr="00EA188B">
              <w:rPr>
                <w:sz w:val="21"/>
                <w:szCs w:val="21"/>
              </w:rPr>
              <w:t>Essays and assignments</w:t>
            </w:r>
          </w:p>
          <w:p w14:paraId="41FCB35E" w14:textId="784AB6EE" w:rsidR="00912088" w:rsidRPr="00E44527" w:rsidRDefault="00912088" w:rsidP="00EA188B">
            <w:pPr>
              <w:rPr>
                <w:sz w:val="21"/>
                <w:szCs w:val="21"/>
              </w:rPr>
            </w:pPr>
            <w:r w:rsidRPr="00E44527">
              <w:rPr>
                <w:sz w:val="21"/>
                <w:szCs w:val="21"/>
              </w:rPr>
              <w:t>Resources required for assessment include:</w:t>
            </w:r>
          </w:p>
          <w:p w14:paraId="1679FCC3" w14:textId="7D224761" w:rsidR="00912088" w:rsidRPr="00E44527" w:rsidRDefault="00912088" w:rsidP="007F02C0">
            <w:pPr>
              <w:pStyle w:val="Bullet1"/>
              <w:numPr>
                <w:ilvl w:val="0"/>
                <w:numId w:val="18"/>
              </w:numPr>
              <w:rPr>
                <w:sz w:val="21"/>
                <w:szCs w:val="21"/>
              </w:rPr>
            </w:pPr>
            <w:r w:rsidRPr="00E44527">
              <w:rPr>
                <w:sz w:val="21"/>
                <w:szCs w:val="21"/>
              </w:rPr>
              <w:t xml:space="preserve">Access to a relevant workplace or closely simulated </w:t>
            </w:r>
            <w:r w:rsidR="00F751D2" w:rsidRPr="00E44527">
              <w:rPr>
                <w:sz w:val="21"/>
                <w:szCs w:val="21"/>
              </w:rPr>
              <w:t>Asian</w:t>
            </w:r>
            <w:r w:rsidRPr="00E44527">
              <w:rPr>
                <w:sz w:val="21"/>
                <w:szCs w:val="21"/>
              </w:rPr>
              <w:t xml:space="preserve"> business environment</w:t>
            </w:r>
          </w:p>
          <w:p w14:paraId="691882D8" w14:textId="06B5F7F3" w:rsidR="00AF1EDF" w:rsidRPr="00E44527" w:rsidRDefault="00912088" w:rsidP="00A9117B">
            <w:pPr>
              <w:pStyle w:val="Bullet1"/>
              <w:numPr>
                <w:ilvl w:val="0"/>
                <w:numId w:val="18"/>
              </w:numPr>
              <w:rPr>
                <w:sz w:val="21"/>
                <w:szCs w:val="21"/>
              </w:rPr>
            </w:pPr>
            <w:r w:rsidRPr="00E44527">
              <w:rPr>
                <w:sz w:val="21"/>
                <w:szCs w:val="21"/>
              </w:rPr>
              <w:t xml:space="preserve">Accessibility to suitable books, journals and papers together with computer hardware, software and/or other appropriate technology necessary to address the elements and satisfy the performance criteria of this unit. </w:t>
            </w:r>
          </w:p>
        </w:tc>
      </w:tr>
    </w:tbl>
    <w:p w14:paraId="4E0AAFF8" w14:textId="77777777" w:rsidR="00912088" w:rsidRPr="00E44527" w:rsidRDefault="00912088">
      <w:pPr>
        <w:rPr>
          <w:sz w:val="21"/>
          <w:szCs w:val="21"/>
        </w:rPr>
      </w:pPr>
    </w:p>
    <w:p w14:paraId="730E1256" w14:textId="77777777" w:rsidR="00912088" w:rsidRPr="00E44527" w:rsidRDefault="00912088" w:rsidP="00912088">
      <w:pPr>
        <w:rPr>
          <w:sz w:val="21"/>
          <w:szCs w:val="21"/>
        </w:rPr>
        <w:sectPr w:rsidR="00912088" w:rsidRPr="00E44527" w:rsidSect="00912088">
          <w:headerReference w:type="even" r:id="rId57"/>
          <w:headerReference w:type="default" r:id="rId58"/>
          <w:footerReference w:type="even" r:id="rId59"/>
          <w:footerReference w:type="default" r:id="rId60"/>
          <w:pgSz w:w="11907" w:h="16840" w:code="9"/>
          <w:pgMar w:top="851" w:right="1134" w:bottom="851" w:left="1134" w:header="454" w:footer="454" w:gutter="0"/>
          <w:cols w:space="708"/>
          <w:docGrid w:linePitch="360"/>
        </w:sectPr>
      </w:pP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2261"/>
        <w:gridCol w:w="708"/>
        <w:gridCol w:w="6560"/>
      </w:tblGrid>
      <w:tr w:rsidR="00912088" w:rsidRPr="00E44527" w14:paraId="76295719" w14:textId="77777777" w:rsidTr="00912088">
        <w:trPr>
          <w:jc w:val="center"/>
        </w:trPr>
        <w:tc>
          <w:tcPr>
            <w:tcW w:w="5000" w:type="pct"/>
            <w:gridSpan w:val="4"/>
          </w:tcPr>
          <w:p w14:paraId="674FA993" w14:textId="66C6D7D6" w:rsidR="00912088" w:rsidRPr="00E44527" w:rsidRDefault="00EA397B" w:rsidP="00795DDB">
            <w:pPr>
              <w:pStyle w:val="UnitTitle"/>
              <w:rPr>
                <w:sz w:val="21"/>
                <w:szCs w:val="21"/>
              </w:rPr>
            </w:pPr>
            <w:bookmarkStart w:id="84" w:name="_Toc422166121"/>
            <w:bookmarkStart w:id="85" w:name="_Toc425155145"/>
            <w:r>
              <w:rPr>
                <w:sz w:val="21"/>
                <w:szCs w:val="21"/>
              </w:rPr>
              <w:t>VU21766</w:t>
            </w:r>
            <w:r w:rsidR="00912088" w:rsidRPr="00E44527">
              <w:rPr>
                <w:sz w:val="21"/>
                <w:szCs w:val="21"/>
              </w:rPr>
              <w:t xml:space="preserve"> Build </w:t>
            </w:r>
            <w:r w:rsidR="00685797" w:rsidRPr="00E44527">
              <w:rPr>
                <w:sz w:val="21"/>
                <w:szCs w:val="21"/>
              </w:rPr>
              <w:t xml:space="preserve">networks and relationships for business in </w:t>
            </w:r>
            <w:r w:rsidR="00912088" w:rsidRPr="00E44527">
              <w:rPr>
                <w:sz w:val="21"/>
                <w:szCs w:val="21"/>
              </w:rPr>
              <w:t>Asia</w:t>
            </w:r>
            <w:bookmarkEnd w:id="84"/>
            <w:bookmarkEnd w:id="85"/>
            <w:r w:rsidR="00912088" w:rsidRPr="00E44527">
              <w:rPr>
                <w:sz w:val="21"/>
                <w:szCs w:val="21"/>
              </w:rPr>
              <w:t xml:space="preserve">  </w:t>
            </w:r>
          </w:p>
        </w:tc>
      </w:tr>
      <w:tr w:rsidR="00912088" w:rsidRPr="00E44527" w14:paraId="2BAD4D3B" w14:textId="77777777" w:rsidTr="00912088">
        <w:trPr>
          <w:jc w:val="center"/>
        </w:trPr>
        <w:tc>
          <w:tcPr>
            <w:tcW w:w="5000" w:type="pct"/>
            <w:gridSpan w:val="4"/>
          </w:tcPr>
          <w:p w14:paraId="2AFF4D19" w14:textId="77777777" w:rsidR="00912088" w:rsidRPr="00E44527" w:rsidRDefault="00912088" w:rsidP="00912088">
            <w:pPr>
              <w:pStyle w:val="Bold"/>
              <w:spacing w:before="80" w:after="80"/>
              <w:rPr>
                <w:rFonts w:cs="Calibri"/>
                <w:sz w:val="21"/>
                <w:szCs w:val="21"/>
              </w:rPr>
            </w:pPr>
            <w:r w:rsidRPr="00E44527">
              <w:rPr>
                <w:rFonts w:cs="Calibri"/>
                <w:sz w:val="21"/>
                <w:szCs w:val="21"/>
              </w:rPr>
              <w:t>Unit Descriptor</w:t>
            </w:r>
          </w:p>
          <w:p w14:paraId="1F3D8B08" w14:textId="77777777" w:rsidR="00912088" w:rsidRPr="00E44527" w:rsidRDefault="00912088" w:rsidP="00912088">
            <w:pPr>
              <w:spacing w:before="80" w:after="80"/>
              <w:rPr>
                <w:rFonts w:cs="Calibri"/>
                <w:sz w:val="21"/>
                <w:szCs w:val="21"/>
              </w:rPr>
            </w:pPr>
            <w:r w:rsidRPr="00E44527">
              <w:rPr>
                <w:rFonts w:cs="Calibri"/>
                <w:sz w:val="21"/>
                <w:szCs w:val="21"/>
              </w:rPr>
              <w:t xml:space="preserve">This unit describes the performance outcomes, skills and knowledge required to establish, maintain and improve business relationships and to actively participate in networks to support attainment of business outcomes in Asia. </w:t>
            </w:r>
          </w:p>
          <w:p w14:paraId="170B684F" w14:textId="77777777" w:rsidR="00912088" w:rsidRPr="00E44527" w:rsidRDefault="00912088" w:rsidP="00912088">
            <w:pPr>
              <w:pStyle w:val="Licensing"/>
              <w:spacing w:before="80" w:after="80"/>
              <w:rPr>
                <w:sz w:val="19"/>
                <w:szCs w:val="19"/>
              </w:rPr>
            </w:pPr>
            <w:r w:rsidRPr="00E44527">
              <w:rPr>
                <w:sz w:val="19"/>
                <w:szCs w:val="19"/>
              </w:rPr>
              <w:t>No licensing, legislative, regulatory or certification requirements apply to this unit at the time of publication.</w:t>
            </w:r>
          </w:p>
        </w:tc>
      </w:tr>
      <w:tr w:rsidR="00912088" w:rsidRPr="00E44527" w14:paraId="162D5119" w14:textId="77777777" w:rsidTr="00912088">
        <w:trPr>
          <w:jc w:val="center"/>
        </w:trPr>
        <w:tc>
          <w:tcPr>
            <w:tcW w:w="5000" w:type="pct"/>
            <w:gridSpan w:val="4"/>
          </w:tcPr>
          <w:p w14:paraId="3278A28E" w14:textId="77777777" w:rsidR="00912088" w:rsidRPr="00E44527" w:rsidRDefault="00912088" w:rsidP="00912088">
            <w:pPr>
              <w:pStyle w:val="Bold"/>
              <w:spacing w:before="80" w:after="80"/>
              <w:rPr>
                <w:rFonts w:cs="Calibri"/>
                <w:sz w:val="21"/>
                <w:szCs w:val="21"/>
              </w:rPr>
            </w:pPr>
            <w:r w:rsidRPr="00E44527">
              <w:rPr>
                <w:rFonts w:cs="Calibri"/>
                <w:sz w:val="21"/>
                <w:szCs w:val="21"/>
              </w:rPr>
              <w:t>Employability Skills</w:t>
            </w:r>
          </w:p>
          <w:p w14:paraId="5900FE6C" w14:textId="77777777" w:rsidR="00912088" w:rsidRPr="00E44527" w:rsidRDefault="00912088" w:rsidP="00912088">
            <w:pPr>
              <w:spacing w:before="80" w:after="80"/>
              <w:rPr>
                <w:rFonts w:cs="Calibri"/>
                <w:sz w:val="21"/>
                <w:szCs w:val="21"/>
              </w:rPr>
            </w:pPr>
            <w:r w:rsidRPr="00E44527">
              <w:rPr>
                <w:rFonts w:cs="Calibri"/>
                <w:sz w:val="21"/>
                <w:szCs w:val="21"/>
              </w:rPr>
              <w:t>This unit contains Employability Skills.</w:t>
            </w:r>
          </w:p>
        </w:tc>
      </w:tr>
      <w:tr w:rsidR="00912088" w:rsidRPr="00E44527" w14:paraId="60132C11" w14:textId="77777777" w:rsidTr="00912088">
        <w:trPr>
          <w:jc w:val="center"/>
        </w:trPr>
        <w:tc>
          <w:tcPr>
            <w:tcW w:w="5000" w:type="pct"/>
            <w:gridSpan w:val="4"/>
          </w:tcPr>
          <w:p w14:paraId="638CFA15" w14:textId="77777777" w:rsidR="00912088" w:rsidRPr="00E44527" w:rsidRDefault="00912088" w:rsidP="00912088">
            <w:pPr>
              <w:pStyle w:val="Bold"/>
              <w:spacing w:before="80" w:after="80"/>
              <w:rPr>
                <w:rFonts w:cs="Calibri"/>
                <w:sz w:val="21"/>
                <w:szCs w:val="21"/>
              </w:rPr>
            </w:pPr>
            <w:r w:rsidRPr="00E44527">
              <w:rPr>
                <w:rFonts w:cs="Calibri"/>
                <w:sz w:val="21"/>
                <w:szCs w:val="21"/>
              </w:rPr>
              <w:t>Application of the Unit</w:t>
            </w:r>
          </w:p>
          <w:p w14:paraId="3262D4D7" w14:textId="77777777" w:rsidR="00912088" w:rsidRPr="00E44527" w:rsidRDefault="00912088" w:rsidP="00912088">
            <w:pPr>
              <w:spacing w:before="80" w:after="80"/>
              <w:rPr>
                <w:rFonts w:cs="Calibri"/>
                <w:sz w:val="21"/>
                <w:szCs w:val="21"/>
              </w:rPr>
            </w:pPr>
            <w:r w:rsidRPr="00E44527">
              <w:rPr>
                <w:rFonts w:cs="Calibri"/>
                <w:sz w:val="21"/>
                <w:szCs w:val="21"/>
              </w:rPr>
              <w:t xml:space="preserve">This unit applies to personnel who conduct or plan to conduct business activity in Asia. </w:t>
            </w:r>
          </w:p>
          <w:p w14:paraId="148C1473" w14:textId="77777777" w:rsidR="00912088" w:rsidRPr="00E44527" w:rsidRDefault="00912088" w:rsidP="00912088">
            <w:pPr>
              <w:spacing w:before="80" w:after="80"/>
              <w:rPr>
                <w:rFonts w:cs="Calibri"/>
                <w:sz w:val="21"/>
                <w:szCs w:val="21"/>
              </w:rPr>
            </w:pPr>
            <w:r w:rsidRPr="00E44527">
              <w:rPr>
                <w:rFonts w:cs="Calibri"/>
                <w:sz w:val="21"/>
                <w:szCs w:val="21"/>
              </w:rPr>
              <w:t>The unit may relate to a small to medium size organisation or a significant business unit within a large enterprise.</w:t>
            </w:r>
          </w:p>
          <w:p w14:paraId="5CF9392C" w14:textId="77777777" w:rsidR="00912088" w:rsidRPr="00E44527" w:rsidRDefault="00912088" w:rsidP="00912088">
            <w:pPr>
              <w:spacing w:before="80" w:after="80"/>
              <w:rPr>
                <w:rFonts w:cs="Calibri"/>
                <w:sz w:val="21"/>
                <w:szCs w:val="21"/>
              </w:rPr>
            </w:pPr>
          </w:p>
        </w:tc>
      </w:tr>
      <w:tr w:rsidR="00912088" w:rsidRPr="00E44527" w14:paraId="77A8C3E9" w14:textId="77777777" w:rsidTr="009A618E">
        <w:trPr>
          <w:jc w:val="center"/>
        </w:trPr>
        <w:tc>
          <w:tcPr>
            <w:tcW w:w="1467" w:type="pct"/>
            <w:gridSpan w:val="2"/>
          </w:tcPr>
          <w:p w14:paraId="5A8E7545" w14:textId="77777777" w:rsidR="00912088" w:rsidRPr="00E44527" w:rsidRDefault="00912088" w:rsidP="00912088">
            <w:pPr>
              <w:pStyle w:val="Bold"/>
              <w:spacing w:before="80" w:after="80"/>
              <w:rPr>
                <w:rFonts w:cs="Calibri"/>
                <w:sz w:val="21"/>
                <w:szCs w:val="21"/>
              </w:rPr>
            </w:pPr>
            <w:r w:rsidRPr="00E44527">
              <w:rPr>
                <w:rFonts w:cs="Calibri"/>
                <w:sz w:val="21"/>
                <w:szCs w:val="21"/>
              </w:rPr>
              <w:t>ELEMENT</w:t>
            </w:r>
          </w:p>
        </w:tc>
        <w:tc>
          <w:tcPr>
            <w:tcW w:w="3533" w:type="pct"/>
            <w:gridSpan w:val="2"/>
          </w:tcPr>
          <w:p w14:paraId="2635C3E4" w14:textId="77777777" w:rsidR="00912088" w:rsidRPr="00E44527" w:rsidRDefault="00912088" w:rsidP="00912088">
            <w:pPr>
              <w:pStyle w:val="Bold"/>
              <w:spacing w:before="80" w:after="80"/>
              <w:rPr>
                <w:rFonts w:cs="Calibri"/>
                <w:sz w:val="21"/>
                <w:szCs w:val="21"/>
              </w:rPr>
            </w:pPr>
            <w:r w:rsidRPr="00E44527">
              <w:rPr>
                <w:rFonts w:cs="Calibri"/>
                <w:sz w:val="21"/>
                <w:szCs w:val="21"/>
              </w:rPr>
              <w:t>PERFORMANCE CRITERIA</w:t>
            </w:r>
          </w:p>
        </w:tc>
      </w:tr>
      <w:tr w:rsidR="00912088" w:rsidRPr="00E44527" w14:paraId="148BAD89" w14:textId="77777777" w:rsidTr="009A618E">
        <w:trPr>
          <w:jc w:val="center"/>
        </w:trPr>
        <w:tc>
          <w:tcPr>
            <w:tcW w:w="1467" w:type="pct"/>
            <w:gridSpan w:val="2"/>
          </w:tcPr>
          <w:p w14:paraId="2070C9CB" w14:textId="77777777" w:rsidR="00912088" w:rsidRPr="00E44527" w:rsidRDefault="00912088" w:rsidP="00912088">
            <w:pPr>
              <w:pStyle w:val="Smalltext"/>
              <w:spacing w:before="80" w:after="80"/>
              <w:rPr>
                <w:sz w:val="16"/>
                <w:szCs w:val="16"/>
              </w:rPr>
            </w:pPr>
            <w:r w:rsidRPr="00E44527">
              <w:rPr>
                <w:sz w:val="16"/>
                <w:szCs w:val="16"/>
              </w:rPr>
              <w:t>Elements describe the essential outcomes of a unit of competency.</w:t>
            </w:r>
          </w:p>
        </w:tc>
        <w:tc>
          <w:tcPr>
            <w:tcW w:w="3533" w:type="pct"/>
            <w:gridSpan w:val="2"/>
          </w:tcPr>
          <w:p w14:paraId="21FA25DF" w14:textId="77777777" w:rsidR="00912088" w:rsidRPr="00E44527" w:rsidRDefault="00912088" w:rsidP="00912088">
            <w:pPr>
              <w:pStyle w:val="Smalltext"/>
              <w:spacing w:before="80" w:after="80"/>
              <w:rPr>
                <w:sz w:val="16"/>
                <w:szCs w:val="16"/>
              </w:rPr>
            </w:pPr>
            <w:r w:rsidRPr="00E44527">
              <w:rPr>
                <w:sz w:val="16"/>
                <w:szCs w:val="16"/>
              </w:rPr>
              <w:t xml:space="preserve">Performance criteria describe the required performance needed to demonstrate achievement of the element. Where </w:t>
            </w:r>
            <w:r w:rsidRPr="00E44527">
              <w:rPr>
                <w:b/>
                <w:i/>
                <w:sz w:val="16"/>
                <w:szCs w:val="16"/>
              </w:rPr>
              <w:t>bold italicised</w:t>
            </w:r>
            <w:r w:rsidRPr="00E44527">
              <w:rPr>
                <w:sz w:val="16"/>
                <w:szCs w:val="16"/>
              </w:rPr>
              <w:t xml:space="preserve"> text is used, further information is detailed in the required skills and knowledge and/or the range statement. Assessment of performance is to be consistent with the evidence guide.</w:t>
            </w:r>
          </w:p>
        </w:tc>
      </w:tr>
      <w:tr w:rsidR="00912088" w:rsidRPr="00E44527" w14:paraId="0C146537" w14:textId="77777777" w:rsidTr="009A618E">
        <w:trPr>
          <w:jc w:val="center"/>
        </w:trPr>
        <w:tc>
          <w:tcPr>
            <w:tcW w:w="368" w:type="pct"/>
            <w:vMerge w:val="restart"/>
          </w:tcPr>
          <w:p w14:paraId="4D8D2C39" w14:textId="77777777" w:rsidR="00912088" w:rsidRPr="00E44527" w:rsidRDefault="00912088" w:rsidP="00912088">
            <w:pPr>
              <w:rPr>
                <w:rFonts w:cs="Calibri"/>
                <w:sz w:val="21"/>
                <w:szCs w:val="21"/>
              </w:rPr>
            </w:pPr>
            <w:r w:rsidRPr="00E44527">
              <w:rPr>
                <w:rFonts w:cs="Calibri"/>
                <w:sz w:val="21"/>
                <w:szCs w:val="21"/>
              </w:rPr>
              <w:t>1.</w:t>
            </w:r>
          </w:p>
        </w:tc>
        <w:tc>
          <w:tcPr>
            <w:tcW w:w="1099" w:type="pct"/>
            <w:vMerge w:val="restart"/>
          </w:tcPr>
          <w:p w14:paraId="3BE65D2D" w14:textId="662C559C" w:rsidR="00912088" w:rsidRPr="00E44527" w:rsidRDefault="00912088" w:rsidP="00A20D70">
            <w:pPr>
              <w:rPr>
                <w:rFonts w:cs="Calibri"/>
                <w:sz w:val="21"/>
                <w:szCs w:val="21"/>
              </w:rPr>
            </w:pPr>
            <w:r w:rsidRPr="00E44527">
              <w:rPr>
                <w:rFonts w:cs="Calibri"/>
                <w:sz w:val="21"/>
                <w:szCs w:val="21"/>
              </w:rPr>
              <w:t xml:space="preserve">Develop and maintain networks </w:t>
            </w:r>
            <w:r w:rsidR="00A20D70" w:rsidRPr="00E44527">
              <w:rPr>
                <w:rFonts w:cs="Calibri"/>
                <w:sz w:val="21"/>
                <w:szCs w:val="21"/>
              </w:rPr>
              <w:t xml:space="preserve">for business </w:t>
            </w:r>
            <w:r w:rsidRPr="00E44527">
              <w:rPr>
                <w:rFonts w:cs="Calibri"/>
                <w:sz w:val="21"/>
                <w:szCs w:val="21"/>
              </w:rPr>
              <w:t>in Asia</w:t>
            </w:r>
          </w:p>
        </w:tc>
        <w:tc>
          <w:tcPr>
            <w:tcW w:w="344" w:type="pct"/>
            <w:tcBorders>
              <w:bottom w:val="nil"/>
            </w:tcBorders>
          </w:tcPr>
          <w:p w14:paraId="0F91525B" w14:textId="77777777" w:rsidR="00912088" w:rsidRPr="00E44527" w:rsidRDefault="00912088" w:rsidP="00912088">
            <w:pPr>
              <w:rPr>
                <w:rFonts w:cs="Calibri"/>
                <w:sz w:val="21"/>
                <w:szCs w:val="21"/>
              </w:rPr>
            </w:pPr>
            <w:r w:rsidRPr="00E44527">
              <w:rPr>
                <w:rFonts w:cs="Calibri"/>
                <w:sz w:val="21"/>
                <w:szCs w:val="21"/>
              </w:rPr>
              <w:t>1.1</w:t>
            </w:r>
          </w:p>
        </w:tc>
        <w:tc>
          <w:tcPr>
            <w:tcW w:w="3189" w:type="pct"/>
            <w:tcBorders>
              <w:bottom w:val="nil"/>
            </w:tcBorders>
          </w:tcPr>
          <w:p w14:paraId="551119B7" w14:textId="77777777" w:rsidR="00912088" w:rsidRPr="00E44527" w:rsidRDefault="00912088" w:rsidP="00912088">
            <w:pPr>
              <w:rPr>
                <w:sz w:val="21"/>
                <w:szCs w:val="21"/>
              </w:rPr>
            </w:pPr>
            <w:r w:rsidRPr="00E44527">
              <w:rPr>
                <w:sz w:val="21"/>
                <w:szCs w:val="21"/>
              </w:rPr>
              <w:t xml:space="preserve">Use appropriate </w:t>
            </w:r>
            <w:r w:rsidRPr="00E44527">
              <w:rPr>
                <w:b/>
                <w:i/>
                <w:sz w:val="21"/>
                <w:szCs w:val="21"/>
              </w:rPr>
              <w:t>network strategies</w:t>
            </w:r>
            <w:r w:rsidRPr="00E44527">
              <w:rPr>
                <w:sz w:val="21"/>
                <w:szCs w:val="21"/>
              </w:rPr>
              <w:t xml:space="preserve"> to establish and maintain relationships that promote the development of business opportunities in Asia. </w:t>
            </w:r>
          </w:p>
        </w:tc>
      </w:tr>
      <w:tr w:rsidR="00912088" w:rsidRPr="00E44527" w14:paraId="37BB3792" w14:textId="77777777" w:rsidTr="009A618E">
        <w:trPr>
          <w:trHeight w:val="845"/>
          <w:jc w:val="center"/>
        </w:trPr>
        <w:tc>
          <w:tcPr>
            <w:tcW w:w="368" w:type="pct"/>
            <w:vMerge/>
          </w:tcPr>
          <w:p w14:paraId="057B9965" w14:textId="77777777" w:rsidR="00912088" w:rsidRPr="00E44527" w:rsidRDefault="00912088" w:rsidP="00912088">
            <w:pPr>
              <w:rPr>
                <w:rFonts w:cs="Calibri"/>
                <w:sz w:val="21"/>
                <w:szCs w:val="21"/>
              </w:rPr>
            </w:pPr>
          </w:p>
        </w:tc>
        <w:tc>
          <w:tcPr>
            <w:tcW w:w="1099" w:type="pct"/>
            <w:vMerge/>
          </w:tcPr>
          <w:p w14:paraId="71B863D2" w14:textId="77777777" w:rsidR="00912088" w:rsidRPr="00E44527" w:rsidRDefault="00912088" w:rsidP="00912088">
            <w:pPr>
              <w:rPr>
                <w:rFonts w:cs="Calibri"/>
                <w:sz w:val="21"/>
                <w:szCs w:val="21"/>
              </w:rPr>
            </w:pPr>
          </w:p>
        </w:tc>
        <w:tc>
          <w:tcPr>
            <w:tcW w:w="344" w:type="pct"/>
            <w:tcBorders>
              <w:top w:val="nil"/>
              <w:bottom w:val="nil"/>
            </w:tcBorders>
          </w:tcPr>
          <w:p w14:paraId="49DA6EF7" w14:textId="77777777" w:rsidR="00912088" w:rsidRPr="00E44527" w:rsidRDefault="00912088" w:rsidP="00912088">
            <w:pPr>
              <w:rPr>
                <w:rFonts w:cs="Calibri"/>
                <w:sz w:val="21"/>
                <w:szCs w:val="21"/>
              </w:rPr>
            </w:pPr>
            <w:r w:rsidRPr="00E44527">
              <w:rPr>
                <w:rFonts w:cs="Calibri"/>
                <w:sz w:val="21"/>
                <w:szCs w:val="21"/>
              </w:rPr>
              <w:t>1.2</w:t>
            </w:r>
          </w:p>
        </w:tc>
        <w:tc>
          <w:tcPr>
            <w:tcW w:w="3189" w:type="pct"/>
            <w:tcBorders>
              <w:top w:val="nil"/>
              <w:bottom w:val="nil"/>
            </w:tcBorders>
          </w:tcPr>
          <w:p w14:paraId="5BDFE759" w14:textId="77777777" w:rsidR="00912088" w:rsidRPr="00E44527" w:rsidRDefault="00912088" w:rsidP="00912088">
            <w:pPr>
              <w:rPr>
                <w:sz w:val="21"/>
                <w:szCs w:val="21"/>
              </w:rPr>
            </w:pPr>
            <w:r w:rsidRPr="00E44527">
              <w:rPr>
                <w:sz w:val="21"/>
                <w:szCs w:val="21"/>
              </w:rPr>
              <w:t>Identify and pursue network opportunities relevant to the proposed business to maximise a range of contacts.</w:t>
            </w:r>
          </w:p>
        </w:tc>
      </w:tr>
      <w:tr w:rsidR="00912088" w:rsidRPr="00E44527" w14:paraId="30D57A48" w14:textId="77777777" w:rsidTr="009A618E">
        <w:trPr>
          <w:trHeight w:val="845"/>
          <w:jc w:val="center"/>
        </w:trPr>
        <w:tc>
          <w:tcPr>
            <w:tcW w:w="368" w:type="pct"/>
            <w:vMerge/>
          </w:tcPr>
          <w:p w14:paraId="244FA7A5" w14:textId="77777777" w:rsidR="00912088" w:rsidRPr="00E44527" w:rsidRDefault="00912088" w:rsidP="00912088">
            <w:pPr>
              <w:rPr>
                <w:rFonts w:cs="Calibri"/>
                <w:sz w:val="21"/>
                <w:szCs w:val="21"/>
              </w:rPr>
            </w:pPr>
          </w:p>
        </w:tc>
        <w:tc>
          <w:tcPr>
            <w:tcW w:w="1099" w:type="pct"/>
            <w:vMerge/>
          </w:tcPr>
          <w:p w14:paraId="1EDF22FC" w14:textId="77777777" w:rsidR="00912088" w:rsidRPr="00E44527" w:rsidRDefault="00912088" w:rsidP="00912088">
            <w:pPr>
              <w:rPr>
                <w:rFonts w:cs="Calibri"/>
                <w:sz w:val="21"/>
                <w:szCs w:val="21"/>
              </w:rPr>
            </w:pPr>
          </w:p>
        </w:tc>
        <w:tc>
          <w:tcPr>
            <w:tcW w:w="344" w:type="pct"/>
            <w:tcBorders>
              <w:top w:val="nil"/>
              <w:bottom w:val="nil"/>
            </w:tcBorders>
          </w:tcPr>
          <w:p w14:paraId="714DE04E" w14:textId="77777777" w:rsidR="00912088" w:rsidRPr="00E44527" w:rsidRDefault="00912088" w:rsidP="00912088">
            <w:pPr>
              <w:rPr>
                <w:rFonts w:cs="Calibri"/>
                <w:sz w:val="21"/>
                <w:szCs w:val="21"/>
              </w:rPr>
            </w:pPr>
            <w:r w:rsidRPr="00E44527">
              <w:rPr>
                <w:rFonts w:cs="Calibri"/>
                <w:sz w:val="21"/>
                <w:szCs w:val="21"/>
              </w:rPr>
              <w:t>1.3</w:t>
            </w:r>
          </w:p>
        </w:tc>
        <w:tc>
          <w:tcPr>
            <w:tcW w:w="3189" w:type="pct"/>
            <w:tcBorders>
              <w:top w:val="nil"/>
              <w:bottom w:val="nil"/>
            </w:tcBorders>
          </w:tcPr>
          <w:p w14:paraId="53A30A78" w14:textId="77777777" w:rsidR="00912088" w:rsidRPr="00E44527" w:rsidRDefault="00912088" w:rsidP="00912088">
            <w:pPr>
              <w:rPr>
                <w:sz w:val="21"/>
                <w:szCs w:val="21"/>
              </w:rPr>
            </w:pPr>
            <w:r w:rsidRPr="00E44527">
              <w:rPr>
                <w:sz w:val="21"/>
                <w:szCs w:val="21"/>
              </w:rPr>
              <w:t xml:space="preserve">Participate in </w:t>
            </w:r>
            <w:r w:rsidRPr="00E44527">
              <w:rPr>
                <w:b/>
                <w:i/>
                <w:sz w:val="21"/>
                <w:szCs w:val="21"/>
              </w:rPr>
              <w:t>professional networks and associations</w:t>
            </w:r>
            <w:r w:rsidRPr="00E44527">
              <w:rPr>
                <w:sz w:val="21"/>
                <w:szCs w:val="21"/>
              </w:rPr>
              <w:t xml:space="preserve"> to obtain and maintain personal knowledge and skills pertaining to business in Asia.</w:t>
            </w:r>
          </w:p>
        </w:tc>
      </w:tr>
      <w:tr w:rsidR="00912088" w:rsidRPr="00E44527" w14:paraId="7250F935" w14:textId="77777777" w:rsidTr="009A618E">
        <w:trPr>
          <w:trHeight w:val="845"/>
          <w:jc w:val="center"/>
        </w:trPr>
        <w:tc>
          <w:tcPr>
            <w:tcW w:w="368" w:type="pct"/>
            <w:vMerge/>
          </w:tcPr>
          <w:p w14:paraId="08C0EA16" w14:textId="77777777" w:rsidR="00912088" w:rsidRPr="00E44527" w:rsidRDefault="00912088" w:rsidP="00912088">
            <w:pPr>
              <w:rPr>
                <w:rFonts w:cs="Calibri"/>
                <w:sz w:val="21"/>
                <w:szCs w:val="21"/>
              </w:rPr>
            </w:pPr>
          </w:p>
        </w:tc>
        <w:tc>
          <w:tcPr>
            <w:tcW w:w="1099" w:type="pct"/>
            <w:vMerge/>
          </w:tcPr>
          <w:p w14:paraId="6BE0FDDE" w14:textId="77777777" w:rsidR="00912088" w:rsidRPr="00E44527" w:rsidRDefault="00912088" w:rsidP="00912088">
            <w:pPr>
              <w:rPr>
                <w:rFonts w:cs="Calibri"/>
                <w:sz w:val="21"/>
                <w:szCs w:val="21"/>
              </w:rPr>
            </w:pPr>
          </w:p>
        </w:tc>
        <w:tc>
          <w:tcPr>
            <w:tcW w:w="344" w:type="pct"/>
            <w:tcBorders>
              <w:top w:val="nil"/>
            </w:tcBorders>
          </w:tcPr>
          <w:p w14:paraId="31783079" w14:textId="77777777" w:rsidR="00912088" w:rsidRPr="00E44527" w:rsidRDefault="00912088" w:rsidP="00912088">
            <w:pPr>
              <w:rPr>
                <w:rFonts w:cs="Calibri"/>
                <w:sz w:val="21"/>
                <w:szCs w:val="21"/>
              </w:rPr>
            </w:pPr>
            <w:r w:rsidRPr="00E44527">
              <w:rPr>
                <w:rFonts w:cs="Calibri"/>
                <w:sz w:val="21"/>
                <w:szCs w:val="21"/>
              </w:rPr>
              <w:t>1.4</w:t>
            </w:r>
          </w:p>
        </w:tc>
        <w:tc>
          <w:tcPr>
            <w:tcW w:w="3189" w:type="pct"/>
            <w:tcBorders>
              <w:top w:val="nil"/>
            </w:tcBorders>
          </w:tcPr>
          <w:p w14:paraId="6AE87157" w14:textId="77777777" w:rsidR="00912088" w:rsidRPr="00E44527" w:rsidRDefault="00912088" w:rsidP="00912088">
            <w:pPr>
              <w:rPr>
                <w:sz w:val="21"/>
                <w:szCs w:val="21"/>
              </w:rPr>
            </w:pPr>
            <w:r w:rsidRPr="00E44527">
              <w:rPr>
                <w:sz w:val="21"/>
                <w:szCs w:val="21"/>
              </w:rPr>
              <w:t>Record and maintain relevant contacts and maintain an accessible database.</w:t>
            </w:r>
          </w:p>
        </w:tc>
      </w:tr>
      <w:tr w:rsidR="00D908C4" w:rsidRPr="00E44527" w14:paraId="236DCCD2" w14:textId="77777777" w:rsidTr="009A618E">
        <w:trPr>
          <w:trHeight w:val="983"/>
          <w:jc w:val="center"/>
        </w:trPr>
        <w:tc>
          <w:tcPr>
            <w:tcW w:w="368" w:type="pct"/>
            <w:vMerge w:val="restart"/>
          </w:tcPr>
          <w:p w14:paraId="5E21E5AA" w14:textId="77777777" w:rsidR="00D908C4" w:rsidRPr="00E44527" w:rsidRDefault="00D908C4" w:rsidP="00912088">
            <w:pPr>
              <w:rPr>
                <w:rFonts w:cs="Calibri"/>
                <w:sz w:val="21"/>
                <w:szCs w:val="21"/>
              </w:rPr>
            </w:pPr>
            <w:r w:rsidRPr="00E44527">
              <w:rPr>
                <w:rFonts w:cs="Calibri"/>
                <w:sz w:val="21"/>
                <w:szCs w:val="21"/>
              </w:rPr>
              <w:t>2.</w:t>
            </w:r>
          </w:p>
        </w:tc>
        <w:tc>
          <w:tcPr>
            <w:tcW w:w="1099" w:type="pct"/>
            <w:vMerge w:val="restart"/>
          </w:tcPr>
          <w:p w14:paraId="5574856C" w14:textId="3A54F5A5" w:rsidR="00D908C4" w:rsidRPr="00E44527" w:rsidRDefault="00D908C4" w:rsidP="00A20D70">
            <w:pPr>
              <w:rPr>
                <w:rFonts w:cs="Calibri"/>
                <w:sz w:val="21"/>
                <w:szCs w:val="21"/>
              </w:rPr>
            </w:pPr>
            <w:r w:rsidRPr="00E44527">
              <w:rPr>
                <w:rFonts w:cs="Calibri"/>
                <w:sz w:val="21"/>
                <w:szCs w:val="21"/>
              </w:rPr>
              <w:t>Establish and maintain relationships</w:t>
            </w:r>
            <w:r w:rsidR="00A20D70" w:rsidRPr="00E44527">
              <w:rPr>
                <w:rFonts w:cs="Calibri"/>
                <w:sz w:val="21"/>
                <w:szCs w:val="21"/>
              </w:rPr>
              <w:t xml:space="preserve"> for business</w:t>
            </w:r>
            <w:r w:rsidRPr="00E44527">
              <w:rPr>
                <w:rFonts w:cs="Calibri"/>
                <w:sz w:val="21"/>
                <w:szCs w:val="21"/>
              </w:rPr>
              <w:t xml:space="preserve"> in Asia</w:t>
            </w:r>
          </w:p>
        </w:tc>
        <w:tc>
          <w:tcPr>
            <w:tcW w:w="344" w:type="pct"/>
            <w:tcBorders>
              <w:bottom w:val="nil"/>
            </w:tcBorders>
          </w:tcPr>
          <w:p w14:paraId="722F51D4" w14:textId="77777777" w:rsidR="00D908C4" w:rsidRPr="00E44527" w:rsidRDefault="00D908C4" w:rsidP="00912088">
            <w:pPr>
              <w:rPr>
                <w:rFonts w:cs="Calibri"/>
                <w:sz w:val="21"/>
                <w:szCs w:val="21"/>
              </w:rPr>
            </w:pPr>
            <w:r w:rsidRPr="00E44527">
              <w:rPr>
                <w:rFonts w:cs="Calibri"/>
                <w:sz w:val="21"/>
                <w:szCs w:val="21"/>
              </w:rPr>
              <w:t>2.1</w:t>
            </w:r>
          </w:p>
        </w:tc>
        <w:tc>
          <w:tcPr>
            <w:tcW w:w="3189" w:type="pct"/>
            <w:tcBorders>
              <w:bottom w:val="nil"/>
            </w:tcBorders>
          </w:tcPr>
          <w:p w14:paraId="1C632ACD" w14:textId="77777777" w:rsidR="00D908C4" w:rsidRPr="00E44527" w:rsidRDefault="00D908C4" w:rsidP="00912088">
            <w:pPr>
              <w:rPr>
                <w:sz w:val="21"/>
                <w:szCs w:val="21"/>
              </w:rPr>
            </w:pPr>
            <w:r w:rsidRPr="00E44527">
              <w:rPr>
                <w:sz w:val="21"/>
                <w:szCs w:val="21"/>
              </w:rPr>
              <w:t xml:space="preserve">Develop and maintain relationships to promote benefits consistent with Asian organisational/client requirements. </w:t>
            </w:r>
          </w:p>
        </w:tc>
      </w:tr>
      <w:tr w:rsidR="00D908C4" w:rsidRPr="00E44527" w14:paraId="2862206D" w14:textId="77777777" w:rsidTr="009A618E">
        <w:trPr>
          <w:trHeight w:val="853"/>
          <w:jc w:val="center"/>
        </w:trPr>
        <w:tc>
          <w:tcPr>
            <w:tcW w:w="368" w:type="pct"/>
            <w:vMerge/>
          </w:tcPr>
          <w:p w14:paraId="46575FAB" w14:textId="77777777" w:rsidR="00D908C4" w:rsidRPr="00E44527" w:rsidRDefault="00D908C4" w:rsidP="00912088">
            <w:pPr>
              <w:rPr>
                <w:rFonts w:cs="Calibri"/>
                <w:sz w:val="21"/>
                <w:szCs w:val="21"/>
              </w:rPr>
            </w:pPr>
          </w:p>
        </w:tc>
        <w:tc>
          <w:tcPr>
            <w:tcW w:w="1099" w:type="pct"/>
            <w:vMerge/>
          </w:tcPr>
          <w:p w14:paraId="20FDF29F" w14:textId="77777777" w:rsidR="00D908C4" w:rsidRPr="00E44527" w:rsidRDefault="00D908C4" w:rsidP="00912088">
            <w:pPr>
              <w:rPr>
                <w:rFonts w:cs="Calibri"/>
                <w:sz w:val="21"/>
                <w:szCs w:val="21"/>
              </w:rPr>
            </w:pPr>
          </w:p>
        </w:tc>
        <w:tc>
          <w:tcPr>
            <w:tcW w:w="344" w:type="pct"/>
            <w:tcBorders>
              <w:top w:val="nil"/>
              <w:bottom w:val="nil"/>
            </w:tcBorders>
          </w:tcPr>
          <w:p w14:paraId="49518CE3" w14:textId="77777777" w:rsidR="00D908C4" w:rsidRPr="00E44527" w:rsidRDefault="00D908C4" w:rsidP="00912088">
            <w:pPr>
              <w:rPr>
                <w:rFonts w:cs="Calibri"/>
                <w:sz w:val="21"/>
                <w:szCs w:val="21"/>
              </w:rPr>
            </w:pPr>
            <w:r w:rsidRPr="00E44527">
              <w:rPr>
                <w:rFonts w:cs="Calibri"/>
                <w:sz w:val="21"/>
                <w:szCs w:val="21"/>
              </w:rPr>
              <w:t>2.2</w:t>
            </w:r>
          </w:p>
        </w:tc>
        <w:tc>
          <w:tcPr>
            <w:tcW w:w="3189" w:type="pct"/>
            <w:tcBorders>
              <w:top w:val="nil"/>
              <w:bottom w:val="nil"/>
            </w:tcBorders>
          </w:tcPr>
          <w:p w14:paraId="5896B31C" w14:textId="52CC89FB" w:rsidR="00D908C4" w:rsidRPr="00E44527" w:rsidRDefault="00D908C4" w:rsidP="00912088">
            <w:pPr>
              <w:rPr>
                <w:sz w:val="21"/>
                <w:szCs w:val="21"/>
              </w:rPr>
            </w:pPr>
            <w:r w:rsidRPr="00E44527">
              <w:rPr>
                <w:sz w:val="21"/>
                <w:szCs w:val="21"/>
              </w:rPr>
              <w:t xml:space="preserve">Develop </w:t>
            </w:r>
            <w:r w:rsidRPr="00E44527">
              <w:rPr>
                <w:b/>
                <w:i/>
                <w:sz w:val="21"/>
                <w:szCs w:val="21"/>
              </w:rPr>
              <w:t>strategies to obtain ongoing feedback</w:t>
            </w:r>
            <w:r w:rsidR="00F5491A" w:rsidRPr="00E44527">
              <w:rPr>
                <w:b/>
                <w:i/>
                <w:sz w:val="21"/>
                <w:szCs w:val="21"/>
              </w:rPr>
              <w:t xml:space="preserve"> for business in Asia</w:t>
            </w:r>
            <w:r w:rsidRPr="00E44527">
              <w:rPr>
                <w:sz w:val="21"/>
                <w:szCs w:val="21"/>
              </w:rPr>
              <w:t xml:space="preserve"> from clients to monitor satisfaction levels.</w:t>
            </w:r>
          </w:p>
        </w:tc>
      </w:tr>
      <w:tr w:rsidR="00D908C4" w:rsidRPr="00E44527" w14:paraId="14A88B0A" w14:textId="77777777" w:rsidTr="009A618E">
        <w:trPr>
          <w:trHeight w:val="992"/>
          <w:jc w:val="center"/>
        </w:trPr>
        <w:tc>
          <w:tcPr>
            <w:tcW w:w="368" w:type="pct"/>
            <w:vMerge/>
          </w:tcPr>
          <w:p w14:paraId="5782B49C" w14:textId="77777777" w:rsidR="00D908C4" w:rsidRPr="00E44527" w:rsidRDefault="00D908C4" w:rsidP="00912088">
            <w:pPr>
              <w:rPr>
                <w:rFonts w:cs="Calibri"/>
                <w:sz w:val="21"/>
                <w:szCs w:val="21"/>
              </w:rPr>
            </w:pPr>
          </w:p>
        </w:tc>
        <w:tc>
          <w:tcPr>
            <w:tcW w:w="1099" w:type="pct"/>
            <w:vMerge/>
          </w:tcPr>
          <w:p w14:paraId="4C57BBA8" w14:textId="77777777" w:rsidR="00D908C4" w:rsidRPr="00E44527" w:rsidRDefault="00D908C4" w:rsidP="00912088">
            <w:pPr>
              <w:rPr>
                <w:rFonts w:cs="Calibri"/>
                <w:sz w:val="21"/>
                <w:szCs w:val="21"/>
              </w:rPr>
            </w:pPr>
          </w:p>
        </w:tc>
        <w:tc>
          <w:tcPr>
            <w:tcW w:w="344" w:type="pct"/>
            <w:tcBorders>
              <w:top w:val="nil"/>
              <w:bottom w:val="nil"/>
            </w:tcBorders>
          </w:tcPr>
          <w:p w14:paraId="5CC706F4" w14:textId="77777777" w:rsidR="00D908C4" w:rsidRPr="00E44527" w:rsidRDefault="00D908C4" w:rsidP="00912088">
            <w:pPr>
              <w:rPr>
                <w:rFonts w:cs="Calibri"/>
                <w:sz w:val="21"/>
                <w:szCs w:val="21"/>
              </w:rPr>
            </w:pPr>
            <w:r w:rsidRPr="00E44527">
              <w:rPr>
                <w:rFonts w:cs="Calibri"/>
                <w:sz w:val="21"/>
                <w:szCs w:val="21"/>
              </w:rPr>
              <w:t>2.3</w:t>
            </w:r>
          </w:p>
        </w:tc>
        <w:tc>
          <w:tcPr>
            <w:tcW w:w="3189" w:type="pct"/>
            <w:tcBorders>
              <w:top w:val="nil"/>
              <w:bottom w:val="nil"/>
            </w:tcBorders>
          </w:tcPr>
          <w:p w14:paraId="5A62A032" w14:textId="77777777" w:rsidR="00D908C4" w:rsidRPr="00E44527" w:rsidRDefault="00D908C4" w:rsidP="00912088">
            <w:pPr>
              <w:rPr>
                <w:sz w:val="21"/>
                <w:szCs w:val="21"/>
              </w:rPr>
            </w:pPr>
            <w:r w:rsidRPr="00E44527">
              <w:rPr>
                <w:sz w:val="21"/>
                <w:szCs w:val="21"/>
              </w:rPr>
              <w:t>Seek specialist advice in the development of contacts in Asia where appropriate.</w:t>
            </w:r>
          </w:p>
        </w:tc>
      </w:tr>
      <w:tr w:rsidR="00D908C4" w:rsidRPr="00E44527" w14:paraId="223C1A41" w14:textId="77777777" w:rsidTr="009A618E">
        <w:trPr>
          <w:trHeight w:val="992"/>
          <w:jc w:val="center"/>
        </w:trPr>
        <w:tc>
          <w:tcPr>
            <w:tcW w:w="368" w:type="pct"/>
            <w:vMerge/>
          </w:tcPr>
          <w:p w14:paraId="3A3F2156" w14:textId="77777777" w:rsidR="00D908C4" w:rsidRPr="00E44527" w:rsidRDefault="00D908C4" w:rsidP="00912088">
            <w:pPr>
              <w:rPr>
                <w:rFonts w:cs="Calibri"/>
                <w:sz w:val="21"/>
                <w:szCs w:val="21"/>
              </w:rPr>
            </w:pPr>
          </w:p>
        </w:tc>
        <w:tc>
          <w:tcPr>
            <w:tcW w:w="1099" w:type="pct"/>
            <w:vMerge/>
          </w:tcPr>
          <w:p w14:paraId="22EEB5BD" w14:textId="77777777" w:rsidR="00D908C4" w:rsidRPr="00E44527" w:rsidRDefault="00D908C4" w:rsidP="00912088">
            <w:pPr>
              <w:rPr>
                <w:rFonts w:cs="Calibri"/>
                <w:sz w:val="21"/>
                <w:szCs w:val="21"/>
              </w:rPr>
            </w:pPr>
          </w:p>
        </w:tc>
        <w:tc>
          <w:tcPr>
            <w:tcW w:w="344" w:type="pct"/>
            <w:tcBorders>
              <w:top w:val="nil"/>
              <w:bottom w:val="single" w:sz="4" w:space="0" w:color="auto"/>
            </w:tcBorders>
          </w:tcPr>
          <w:p w14:paraId="3ABED0CD" w14:textId="36B0D6C4" w:rsidR="00D908C4" w:rsidRPr="00E44527" w:rsidRDefault="00D908C4" w:rsidP="00912088">
            <w:pPr>
              <w:rPr>
                <w:rFonts w:cs="Calibri"/>
                <w:sz w:val="21"/>
                <w:szCs w:val="21"/>
              </w:rPr>
            </w:pPr>
            <w:r w:rsidRPr="00E44527">
              <w:rPr>
                <w:rFonts w:cs="Calibri"/>
                <w:sz w:val="21"/>
                <w:szCs w:val="21"/>
              </w:rPr>
              <w:t>2.4</w:t>
            </w:r>
          </w:p>
        </w:tc>
        <w:tc>
          <w:tcPr>
            <w:tcW w:w="3189" w:type="pct"/>
            <w:tcBorders>
              <w:top w:val="nil"/>
              <w:bottom w:val="single" w:sz="4" w:space="0" w:color="auto"/>
            </w:tcBorders>
          </w:tcPr>
          <w:p w14:paraId="455D2AB4" w14:textId="0C9F9685" w:rsidR="00D908C4" w:rsidRPr="00E44527" w:rsidRDefault="00D908C4" w:rsidP="00D908C4">
            <w:pPr>
              <w:rPr>
                <w:sz w:val="21"/>
                <w:szCs w:val="21"/>
              </w:rPr>
            </w:pPr>
            <w:r w:rsidRPr="00E44527">
              <w:rPr>
                <w:sz w:val="21"/>
                <w:szCs w:val="21"/>
              </w:rPr>
              <w:t xml:space="preserve">Demonstrate commitment </w:t>
            </w:r>
            <w:r w:rsidR="003F749A" w:rsidRPr="00E44527">
              <w:rPr>
                <w:sz w:val="21"/>
                <w:szCs w:val="21"/>
              </w:rPr>
              <w:t>to the</w:t>
            </w:r>
            <w:r w:rsidRPr="00E44527">
              <w:rPr>
                <w:sz w:val="21"/>
                <w:szCs w:val="21"/>
              </w:rPr>
              <w:t xml:space="preserve"> relationship by maintaining regular contact on business issues.</w:t>
            </w:r>
          </w:p>
        </w:tc>
      </w:tr>
    </w:tbl>
    <w:p w14:paraId="6F7B5294" w14:textId="77777777" w:rsidR="00E44527" w:rsidRDefault="00E44527">
      <w:r>
        <w:br w:type="page"/>
      </w: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2261"/>
        <w:gridCol w:w="708"/>
        <w:gridCol w:w="6560"/>
      </w:tblGrid>
      <w:tr w:rsidR="00912088" w:rsidRPr="00E44527" w14:paraId="5C982C2A" w14:textId="77777777" w:rsidTr="00E44527">
        <w:trPr>
          <w:jc w:val="center"/>
        </w:trPr>
        <w:tc>
          <w:tcPr>
            <w:tcW w:w="368" w:type="pct"/>
            <w:vMerge w:val="restart"/>
          </w:tcPr>
          <w:p w14:paraId="20EAAF30" w14:textId="09612955" w:rsidR="00912088" w:rsidRPr="00E44527" w:rsidRDefault="00912088" w:rsidP="00912088">
            <w:pPr>
              <w:rPr>
                <w:rFonts w:cs="Calibri"/>
                <w:sz w:val="21"/>
                <w:szCs w:val="21"/>
              </w:rPr>
            </w:pPr>
            <w:r w:rsidRPr="00E44527">
              <w:rPr>
                <w:rFonts w:cs="Calibri"/>
                <w:sz w:val="21"/>
                <w:szCs w:val="21"/>
              </w:rPr>
              <w:t>3</w:t>
            </w:r>
          </w:p>
        </w:tc>
        <w:tc>
          <w:tcPr>
            <w:tcW w:w="1099" w:type="pct"/>
            <w:vMerge w:val="restart"/>
          </w:tcPr>
          <w:p w14:paraId="664F92E3" w14:textId="68609202" w:rsidR="00912088" w:rsidRPr="00E44527" w:rsidRDefault="00912088" w:rsidP="00912088">
            <w:pPr>
              <w:rPr>
                <w:rFonts w:cs="Calibri"/>
                <w:sz w:val="21"/>
                <w:szCs w:val="21"/>
              </w:rPr>
            </w:pPr>
            <w:r w:rsidRPr="00E44527">
              <w:rPr>
                <w:rFonts w:cs="Calibri"/>
                <w:sz w:val="21"/>
                <w:szCs w:val="21"/>
              </w:rPr>
              <w:t>Promote the relationship</w:t>
            </w:r>
            <w:r w:rsidR="00A20D70" w:rsidRPr="00E44527">
              <w:rPr>
                <w:rFonts w:cs="Calibri"/>
                <w:sz w:val="21"/>
                <w:szCs w:val="21"/>
              </w:rPr>
              <w:t xml:space="preserve"> for business in Asia</w:t>
            </w:r>
          </w:p>
        </w:tc>
        <w:tc>
          <w:tcPr>
            <w:tcW w:w="344" w:type="pct"/>
            <w:tcBorders>
              <w:bottom w:val="nil"/>
            </w:tcBorders>
          </w:tcPr>
          <w:p w14:paraId="15C2EF20" w14:textId="77777777" w:rsidR="00912088" w:rsidRPr="00E44527" w:rsidRDefault="00912088" w:rsidP="00912088">
            <w:pPr>
              <w:rPr>
                <w:rFonts w:cs="Calibri"/>
                <w:sz w:val="21"/>
                <w:szCs w:val="21"/>
              </w:rPr>
            </w:pPr>
            <w:r w:rsidRPr="00E44527">
              <w:rPr>
                <w:rFonts w:cs="Calibri"/>
                <w:sz w:val="21"/>
                <w:szCs w:val="21"/>
              </w:rPr>
              <w:t>3.1</w:t>
            </w:r>
          </w:p>
        </w:tc>
        <w:tc>
          <w:tcPr>
            <w:tcW w:w="3189" w:type="pct"/>
            <w:tcBorders>
              <w:bottom w:val="nil"/>
            </w:tcBorders>
          </w:tcPr>
          <w:p w14:paraId="725C5E3D" w14:textId="77777777" w:rsidR="00912088" w:rsidRPr="00E44527" w:rsidRDefault="00912088" w:rsidP="00912088">
            <w:pPr>
              <w:rPr>
                <w:sz w:val="21"/>
                <w:szCs w:val="21"/>
              </w:rPr>
            </w:pPr>
            <w:r w:rsidRPr="00E44527">
              <w:rPr>
                <w:sz w:val="21"/>
                <w:szCs w:val="21"/>
              </w:rPr>
              <w:t xml:space="preserve">Develop strategies to represent and promote the interests and requirements of the relationship. </w:t>
            </w:r>
          </w:p>
        </w:tc>
      </w:tr>
      <w:tr w:rsidR="00912088" w:rsidRPr="00E44527" w14:paraId="1C2FC5CF" w14:textId="77777777" w:rsidTr="00E44527">
        <w:trPr>
          <w:trHeight w:val="70"/>
          <w:jc w:val="center"/>
        </w:trPr>
        <w:tc>
          <w:tcPr>
            <w:tcW w:w="368" w:type="pct"/>
            <w:vMerge/>
          </w:tcPr>
          <w:p w14:paraId="54E33793" w14:textId="77777777" w:rsidR="00912088" w:rsidRPr="00E44527" w:rsidRDefault="00912088" w:rsidP="00912088">
            <w:pPr>
              <w:rPr>
                <w:rFonts w:cs="Calibri"/>
                <w:sz w:val="21"/>
                <w:szCs w:val="21"/>
              </w:rPr>
            </w:pPr>
          </w:p>
        </w:tc>
        <w:tc>
          <w:tcPr>
            <w:tcW w:w="1099" w:type="pct"/>
            <w:vMerge/>
          </w:tcPr>
          <w:p w14:paraId="2BD7E6F5" w14:textId="77777777" w:rsidR="00912088" w:rsidRPr="00E44527" w:rsidRDefault="00912088" w:rsidP="00912088">
            <w:pPr>
              <w:rPr>
                <w:rFonts w:cs="Calibri"/>
                <w:sz w:val="21"/>
                <w:szCs w:val="21"/>
              </w:rPr>
            </w:pPr>
          </w:p>
        </w:tc>
        <w:tc>
          <w:tcPr>
            <w:tcW w:w="344" w:type="pct"/>
            <w:tcBorders>
              <w:top w:val="nil"/>
              <w:bottom w:val="nil"/>
            </w:tcBorders>
          </w:tcPr>
          <w:p w14:paraId="14C415B4" w14:textId="77777777" w:rsidR="00912088" w:rsidRPr="00E44527" w:rsidRDefault="00912088" w:rsidP="00912088">
            <w:pPr>
              <w:rPr>
                <w:rFonts w:cs="Calibri"/>
                <w:sz w:val="21"/>
                <w:szCs w:val="21"/>
              </w:rPr>
            </w:pPr>
            <w:r w:rsidRPr="00E44527">
              <w:rPr>
                <w:rFonts w:cs="Calibri"/>
                <w:sz w:val="21"/>
                <w:szCs w:val="21"/>
              </w:rPr>
              <w:t>3.2</w:t>
            </w:r>
          </w:p>
        </w:tc>
        <w:tc>
          <w:tcPr>
            <w:tcW w:w="3189" w:type="pct"/>
            <w:tcBorders>
              <w:top w:val="nil"/>
              <w:bottom w:val="nil"/>
            </w:tcBorders>
          </w:tcPr>
          <w:p w14:paraId="418165EB" w14:textId="6E17692B" w:rsidR="00912088" w:rsidRPr="00E44527" w:rsidRDefault="00912088" w:rsidP="00F751D2">
            <w:pPr>
              <w:rPr>
                <w:sz w:val="21"/>
                <w:szCs w:val="21"/>
              </w:rPr>
            </w:pPr>
            <w:r w:rsidRPr="00E44527">
              <w:rPr>
                <w:sz w:val="21"/>
                <w:szCs w:val="21"/>
              </w:rPr>
              <w:t>Use presentation skills that are appropriate to business in Asia to communicate the goals and objectives of the relationship.</w:t>
            </w:r>
          </w:p>
        </w:tc>
      </w:tr>
      <w:tr w:rsidR="00912088" w:rsidRPr="00E44527" w14:paraId="40595E66" w14:textId="77777777" w:rsidTr="00E44527">
        <w:trPr>
          <w:trHeight w:val="623"/>
          <w:jc w:val="center"/>
        </w:trPr>
        <w:tc>
          <w:tcPr>
            <w:tcW w:w="368" w:type="pct"/>
            <w:vMerge/>
          </w:tcPr>
          <w:p w14:paraId="6FC45D14" w14:textId="77777777" w:rsidR="00912088" w:rsidRPr="00E44527" w:rsidRDefault="00912088" w:rsidP="00912088">
            <w:pPr>
              <w:rPr>
                <w:rFonts w:cs="Calibri"/>
                <w:sz w:val="21"/>
                <w:szCs w:val="21"/>
              </w:rPr>
            </w:pPr>
          </w:p>
        </w:tc>
        <w:tc>
          <w:tcPr>
            <w:tcW w:w="1099" w:type="pct"/>
            <w:vMerge/>
          </w:tcPr>
          <w:p w14:paraId="5B33C206" w14:textId="77777777" w:rsidR="00912088" w:rsidRPr="00E44527" w:rsidRDefault="00912088" w:rsidP="00912088">
            <w:pPr>
              <w:rPr>
                <w:rFonts w:cs="Calibri"/>
                <w:sz w:val="21"/>
                <w:szCs w:val="21"/>
              </w:rPr>
            </w:pPr>
          </w:p>
        </w:tc>
        <w:tc>
          <w:tcPr>
            <w:tcW w:w="344" w:type="pct"/>
            <w:tcBorders>
              <w:top w:val="nil"/>
              <w:bottom w:val="nil"/>
            </w:tcBorders>
          </w:tcPr>
          <w:p w14:paraId="6BA74076" w14:textId="77777777" w:rsidR="00912088" w:rsidRPr="00E44527" w:rsidRDefault="00912088" w:rsidP="00912088">
            <w:pPr>
              <w:rPr>
                <w:sz w:val="21"/>
                <w:szCs w:val="21"/>
              </w:rPr>
            </w:pPr>
            <w:r w:rsidRPr="00E44527">
              <w:rPr>
                <w:rFonts w:cs="Calibri"/>
                <w:sz w:val="21"/>
                <w:szCs w:val="21"/>
              </w:rPr>
              <w:t>3.3</w:t>
            </w:r>
          </w:p>
        </w:tc>
        <w:tc>
          <w:tcPr>
            <w:tcW w:w="3189" w:type="pct"/>
            <w:tcBorders>
              <w:top w:val="nil"/>
              <w:bottom w:val="nil"/>
            </w:tcBorders>
          </w:tcPr>
          <w:p w14:paraId="0A60D85F" w14:textId="77777777" w:rsidR="00912088" w:rsidRPr="00E44527" w:rsidRDefault="00912088" w:rsidP="00912088">
            <w:pPr>
              <w:rPr>
                <w:sz w:val="21"/>
                <w:szCs w:val="21"/>
              </w:rPr>
            </w:pPr>
            <w:r w:rsidRPr="00E44527">
              <w:rPr>
                <w:sz w:val="21"/>
                <w:szCs w:val="21"/>
              </w:rPr>
              <w:t>Establish communication channels to exchange information and ideas that are central to the relationship.</w:t>
            </w:r>
          </w:p>
        </w:tc>
      </w:tr>
      <w:tr w:rsidR="00912088" w:rsidRPr="00E44527" w14:paraId="50539234" w14:textId="77777777" w:rsidTr="009A618E">
        <w:trPr>
          <w:trHeight w:val="622"/>
          <w:jc w:val="center"/>
        </w:trPr>
        <w:tc>
          <w:tcPr>
            <w:tcW w:w="368" w:type="pct"/>
            <w:vMerge/>
            <w:tcBorders>
              <w:bottom w:val="single" w:sz="4" w:space="0" w:color="auto"/>
            </w:tcBorders>
          </w:tcPr>
          <w:p w14:paraId="3F873723" w14:textId="77777777" w:rsidR="00912088" w:rsidRPr="00E44527" w:rsidRDefault="00912088" w:rsidP="00912088">
            <w:pPr>
              <w:rPr>
                <w:rFonts w:cs="Calibri"/>
                <w:sz w:val="21"/>
                <w:szCs w:val="21"/>
              </w:rPr>
            </w:pPr>
          </w:p>
        </w:tc>
        <w:tc>
          <w:tcPr>
            <w:tcW w:w="1099" w:type="pct"/>
            <w:vMerge/>
            <w:tcBorders>
              <w:bottom w:val="single" w:sz="4" w:space="0" w:color="auto"/>
            </w:tcBorders>
          </w:tcPr>
          <w:p w14:paraId="415B0984" w14:textId="77777777" w:rsidR="00912088" w:rsidRPr="00E44527" w:rsidRDefault="00912088" w:rsidP="00912088">
            <w:pPr>
              <w:rPr>
                <w:rFonts w:cs="Calibri"/>
                <w:sz w:val="21"/>
                <w:szCs w:val="21"/>
              </w:rPr>
            </w:pPr>
          </w:p>
        </w:tc>
        <w:tc>
          <w:tcPr>
            <w:tcW w:w="344" w:type="pct"/>
            <w:tcBorders>
              <w:top w:val="nil"/>
              <w:bottom w:val="single" w:sz="4" w:space="0" w:color="auto"/>
            </w:tcBorders>
          </w:tcPr>
          <w:p w14:paraId="5C88D196" w14:textId="77777777" w:rsidR="00912088" w:rsidRPr="00E44527" w:rsidRDefault="00912088" w:rsidP="00912088">
            <w:pPr>
              <w:rPr>
                <w:rFonts w:cs="Calibri"/>
                <w:sz w:val="21"/>
                <w:szCs w:val="21"/>
              </w:rPr>
            </w:pPr>
            <w:r w:rsidRPr="00E44527">
              <w:rPr>
                <w:rFonts w:cs="Calibri"/>
                <w:sz w:val="21"/>
                <w:szCs w:val="21"/>
              </w:rPr>
              <w:t>3.4</w:t>
            </w:r>
          </w:p>
        </w:tc>
        <w:tc>
          <w:tcPr>
            <w:tcW w:w="3189" w:type="pct"/>
            <w:tcBorders>
              <w:top w:val="nil"/>
              <w:bottom w:val="single" w:sz="4" w:space="0" w:color="auto"/>
            </w:tcBorders>
          </w:tcPr>
          <w:p w14:paraId="07DD5005" w14:textId="77777777" w:rsidR="00912088" w:rsidRPr="00E44527" w:rsidRDefault="00912088" w:rsidP="00912088">
            <w:pPr>
              <w:rPr>
                <w:sz w:val="21"/>
                <w:szCs w:val="21"/>
              </w:rPr>
            </w:pPr>
            <w:r w:rsidRPr="00E44527">
              <w:rPr>
                <w:sz w:val="21"/>
                <w:szCs w:val="21"/>
              </w:rPr>
              <w:t xml:space="preserve">Obtain </w:t>
            </w:r>
            <w:r w:rsidRPr="00E44527">
              <w:rPr>
                <w:b/>
                <w:i/>
                <w:sz w:val="21"/>
                <w:szCs w:val="21"/>
              </w:rPr>
              <w:t>feedback</w:t>
            </w:r>
            <w:r w:rsidRPr="00E44527">
              <w:rPr>
                <w:sz w:val="21"/>
                <w:szCs w:val="21"/>
              </w:rPr>
              <w:t xml:space="preserve"> to identify and develop ways to improve promotional activities within available opportunities.</w:t>
            </w:r>
          </w:p>
        </w:tc>
      </w:tr>
    </w:tbl>
    <w:p w14:paraId="4FA18DD2" w14:textId="77777777" w:rsidR="006E309B" w:rsidRPr="00E44527" w:rsidRDefault="006E309B">
      <w:pPr>
        <w:rPr>
          <w:sz w:val="21"/>
          <w:szCs w:val="21"/>
        </w:rPr>
      </w:pP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85"/>
      </w:tblGrid>
      <w:tr w:rsidR="00912088" w:rsidRPr="00E44527" w14:paraId="34065201" w14:textId="77777777" w:rsidTr="00912088">
        <w:trPr>
          <w:jc w:val="center"/>
        </w:trPr>
        <w:tc>
          <w:tcPr>
            <w:tcW w:w="5000" w:type="pct"/>
          </w:tcPr>
          <w:p w14:paraId="311CAC2F" w14:textId="77777777" w:rsidR="00912088" w:rsidRPr="00E44527" w:rsidRDefault="00912088" w:rsidP="00912088">
            <w:pPr>
              <w:pStyle w:val="Bold"/>
              <w:rPr>
                <w:rFonts w:cs="Calibri"/>
                <w:sz w:val="21"/>
                <w:szCs w:val="21"/>
              </w:rPr>
            </w:pPr>
            <w:r w:rsidRPr="00E44527">
              <w:rPr>
                <w:rFonts w:cs="Calibri"/>
                <w:sz w:val="21"/>
                <w:szCs w:val="21"/>
              </w:rPr>
              <w:t>REQUIRED SKILLS AND KNOWLEDGE</w:t>
            </w:r>
          </w:p>
        </w:tc>
      </w:tr>
      <w:tr w:rsidR="00912088" w:rsidRPr="00E44527" w14:paraId="0C3D165D" w14:textId="77777777" w:rsidTr="00912088">
        <w:trPr>
          <w:jc w:val="center"/>
        </w:trPr>
        <w:tc>
          <w:tcPr>
            <w:tcW w:w="5000" w:type="pct"/>
          </w:tcPr>
          <w:p w14:paraId="7184BC6A" w14:textId="77777777" w:rsidR="00912088" w:rsidRPr="00E44527" w:rsidRDefault="00912088" w:rsidP="00912088">
            <w:pPr>
              <w:pStyle w:val="Smalltext"/>
              <w:rPr>
                <w:sz w:val="16"/>
                <w:szCs w:val="16"/>
              </w:rPr>
            </w:pPr>
            <w:r w:rsidRPr="00E44527">
              <w:rPr>
                <w:sz w:val="16"/>
                <w:szCs w:val="16"/>
              </w:rPr>
              <w:t>This describes the essential skills and knowledge, and their level, required for this unit.</w:t>
            </w:r>
          </w:p>
        </w:tc>
      </w:tr>
      <w:tr w:rsidR="00912088" w:rsidRPr="00E44527" w14:paraId="38C42D66" w14:textId="77777777" w:rsidTr="00CA339F">
        <w:trPr>
          <w:trHeight w:val="435"/>
          <w:jc w:val="center"/>
        </w:trPr>
        <w:tc>
          <w:tcPr>
            <w:tcW w:w="5000" w:type="pct"/>
          </w:tcPr>
          <w:p w14:paraId="25C95B66" w14:textId="0C460C42" w:rsidR="00912088" w:rsidRPr="00E44527" w:rsidRDefault="00912088" w:rsidP="00912088">
            <w:pPr>
              <w:rPr>
                <w:sz w:val="21"/>
                <w:szCs w:val="21"/>
              </w:rPr>
            </w:pPr>
            <w:r w:rsidRPr="00E44527">
              <w:rPr>
                <w:b/>
                <w:sz w:val="21"/>
                <w:szCs w:val="21"/>
              </w:rPr>
              <w:t>Required skills</w:t>
            </w:r>
          </w:p>
        </w:tc>
      </w:tr>
      <w:tr w:rsidR="00CA339F" w:rsidRPr="00E44527" w14:paraId="1B0E20D1" w14:textId="77777777" w:rsidTr="00CA339F">
        <w:trPr>
          <w:trHeight w:val="2955"/>
          <w:jc w:val="center"/>
        </w:trPr>
        <w:tc>
          <w:tcPr>
            <w:tcW w:w="5000" w:type="pct"/>
          </w:tcPr>
          <w:p w14:paraId="272322B6" w14:textId="798EAA48" w:rsidR="00CA339F" w:rsidRPr="00E44527" w:rsidRDefault="00CA339F" w:rsidP="00857D32">
            <w:pPr>
              <w:pStyle w:val="Bullet1"/>
              <w:ind w:left="454" w:hanging="425"/>
              <w:rPr>
                <w:b/>
                <w:sz w:val="21"/>
                <w:szCs w:val="21"/>
              </w:rPr>
            </w:pPr>
            <w:r w:rsidRPr="00E44527">
              <w:rPr>
                <w:sz w:val="21"/>
                <w:szCs w:val="21"/>
              </w:rPr>
              <w:t>research, analysis, evaluation and assessment skills to identify relevant business networks</w:t>
            </w:r>
          </w:p>
          <w:p w14:paraId="09F76A60" w14:textId="2B2B9CCA" w:rsidR="00CA339F" w:rsidRPr="00E44527" w:rsidRDefault="00AF6967" w:rsidP="007F02C0">
            <w:pPr>
              <w:pStyle w:val="ListBullet"/>
              <w:keepNext/>
              <w:keepLines/>
              <w:numPr>
                <w:ilvl w:val="0"/>
                <w:numId w:val="21"/>
              </w:numPr>
              <w:spacing w:before="40" w:after="40"/>
              <w:rPr>
                <w:rFonts w:asciiTheme="minorHAnsi" w:hAnsiTheme="minorHAnsi"/>
                <w:sz w:val="21"/>
                <w:szCs w:val="21"/>
              </w:rPr>
            </w:pPr>
            <w:r w:rsidRPr="00E44527">
              <w:rPr>
                <w:rFonts w:asciiTheme="minorHAnsi" w:hAnsiTheme="minorHAnsi"/>
                <w:sz w:val="21"/>
                <w:szCs w:val="21"/>
              </w:rPr>
              <w:t xml:space="preserve">English language </w:t>
            </w:r>
            <w:r w:rsidR="00CA339F" w:rsidRPr="00E44527">
              <w:rPr>
                <w:rFonts w:asciiTheme="minorHAnsi" w:hAnsiTheme="minorHAnsi"/>
                <w:sz w:val="21"/>
                <w:szCs w:val="21"/>
              </w:rPr>
              <w:t>communication skills to:</w:t>
            </w:r>
          </w:p>
          <w:p w14:paraId="73B89893" w14:textId="77777777" w:rsidR="00CA339F" w:rsidRPr="00E44527" w:rsidRDefault="00CA339F" w:rsidP="007F02C0">
            <w:pPr>
              <w:pStyle w:val="ListBullet2"/>
              <w:keepNext/>
              <w:keepLines/>
              <w:numPr>
                <w:ilvl w:val="0"/>
                <w:numId w:val="22"/>
              </w:numPr>
              <w:tabs>
                <w:tab w:val="clear" w:pos="851"/>
              </w:tabs>
              <w:spacing w:before="60" w:after="60"/>
              <w:contextualSpacing/>
              <w:rPr>
                <w:rFonts w:asciiTheme="minorHAnsi" w:hAnsiTheme="minorHAnsi"/>
                <w:sz w:val="21"/>
                <w:szCs w:val="21"/>
              </w:rPr>
            </w:pPr>
            <w:r w:rsidRPr="00E44527">
              <w:rPr>
                <w:rFonts w:asciiTheme="minorHAnsi" w:hAnsiTheme="minorHAnsi"/>
                <w:sz w:val="21"/>
                <w:szCs w:val="21"/>
              </w:rPr>
              <w:t>liaise with others, share information, listen and understand</w:t>
            </w:r>
          </w:p>
          <w:p w14:paraId="132A9A6C" w14:textId="2E1B74D6" w:rsidR="00F751D2" w:rsidRPr="00E44527" w:rsidRDefault="00CA339F" w:rsidP="007F02C0">
            <w:pPr>
              <w:pStyle w:val="ListBullet2"/>
              <w:keepNext/>
              <w:keepLines/>
              <w:numPr>
                <w:ilvl w:val="0"/>
                <w:numId w:val="22"/>
              </w:numPr>
              <w:tabs>
                <w:tab w:val="clear" w:pos="851"/>
              </w:tabs>
              <w:spacing w:before="60" w:after="60"/>
              <w:contextualSpacing/>
              <w:rPr>
                <w:b/>
                <w:sz w:val="21"/>
                <w:szCs w:val="21"/>
              </w:rPr>
            </w:pPr>
            <w:r w:rsidRPr="00E44527">
              <w:rPr>
                <w:rFonts w:asciiTheme="minorHAnsi" w:hAnsiTheme="minorHAnsi"/>
                <w:sz w:val="21"/>
                <w:szCs w:val="21"/>
              </w:rPr>
              <w:t>use language and concepts appropriate to Asian cultural differences</w:t>
            </w:r>
            <w:r w:rsidR="00AF6967" w:rsidRPr="00E44527">
              <w:rPr>
                <w:rFonts w:asciiTheme="minorHAnsi" w:hAnsiTheme="minorHAnsi"/>
                <w:sz w:val="21"/>
                <w:szCs w:val="21"/>
              </w:rPr>
              <w:t xml:space="preserve"> </w:t>
            </w:r>
          </w:p>
          <w:p w14:paraId="0BC225FC" w14:textId="0017BBC4" w:rsidR="00CA339F" w:rsidRPr="00E44527" w:rsidRDefault="00F751D2" w:rsidP="007F02C0">
            <w:pPr>
              <w:pStyle w:val="ListBullet2"/>
              <w:keepNext/>
              <w:keepLines/>
              <w:numPr>
                <w:ilvl w:val="0"/>
                <w:numId w:val="22"/>
              </w:numPr>
              <w:tabs>
                <w:tab w:val="clear" w:pos="851"/>
              </w:tabs>
              <w:spacing w:before="60" w:after="60"/>
              <w:contextualSpacing/>
              <w:rPr>
                <w:b/>
                <w:sz w:val="21"/>
                <w:szCs w:val="21"/>
              </w:rPr>
            </w:pPr>
            <w:r w:rsidRPr="00E44527">
              <w:rPr>
                <w:rFonts w:asciiTheme="minorHAnsi" w:hAnsiTheme="minorHAnsi"/>
                <w:sz w:val="21"/>
                <w:szCs w:val="21"/>
              </w:rPr>
              <w:t>present to Asian clients</w:t>
            </w:r>
          </w:p>
          <w:p w14:paraId="3237DB49" w14:textId="77777777" w:rsidR="00CA339F" w:rsidRPr="00E44527" w:rsidRDefault="00CA339F" w:rsidP="007F02C0">
            <w:pPr>
              <w:pStyle w:val="ListBullet"/>
              <w:keepNext/>
              <w:keepLines/>
              <w:numPr>
                <w:ilvl w:val="0"/>
                <w:numId w:val="21"/>
              </w:numPr>
              <w:spacing w:before="40" w:after="40"/>
              <w:rPr>
                <w:rFonts w:asciiTheme="minorHAnsi" w:hAnsiTheme="minorHAnsi"/>
                <w:sz w:val="21"/>
                <w:szCs w:val="21"/>
              </w:rPr>
            </w:pPr>
            <w:r w:rsidRPr="00E44527">
              <w:rPr>
                <w:rFonts w:asciiTheme="minorHAnsi" w:hAnsiTheme="minorHAnsi"/>
                <w:sz w:val="21"/>
                <w:szCs w:val="21"/>
              </w:rPr>
              <w:t>interpersonal skills to:</w:t>
            </w:r>
          </w:p>
          <w:p w14:paraId="23E455D7" w14:textId="77777777" w:rsidR="00CA339F" w:rsidRPr="00E44527" w:rsidRDefault="00CA339F" w:rsidP="007F02C0">
            <w:pPr>
              <w:pStyle w:val="ListBullet2"/>
              <w:keepNext/>
              <w:keepLines/>
              <w:numPr>
                <w:ilvl w:val="0"/>
                <w:numId w:val="22"/>
              </w:numPr>
              <w:tabs>
                <w:tab w:val="clear" w:pos="851"/>
              </w:tabs>
              <w:spacing w:before="60" w:after="60"/>
              <w:contextualSpacing/>
              <w:rPr>
                <w:rFonts w:asciiTheme="minorHAnsi" w:hAnsiTheme="minorHAnsi"/>
                <w:sz w:val="21"/>
                <w:szCs w:val="21"/>
              </w:rPr>
            </w:pPr>
            <w:r w:rsidRPr="00E44527">
              <w:rPr>
                <w:rFonts w:asciiTheme="minorHAnsi" w:hAnsiTheme="minorHAnsi"/>
                <w:sz w:val="21"/>
                <w:szCs w:val="21"/>
              </w:rPr>
              <w:t xml:space="preserve">to relate to people from diverse backgrounds </w:t>
            </w:r>
          </w:p>
          <w:p w14:paraId="09BDD62D" w14:textId="77777777" w:rsidR="00CA339F" w:rsidRPr="00E44527" w:rsidRDefault="00CA339F" w:rsidP="007F02C0">
            <w:pPr>
              <w:pStyle w:val="ListBullet2"/>
              <w:keepNext/>
              <w:keepLines/>
              <w:numPr>
                <w:ilvl w:val="0"/>
                <w:numId w:val="22"/>
              </w:numPr>
              <w:tabs>
                <w:tab w:val="clear" w:pos="851"/>
              </w:tabs>
              <w:spacing w:before="60" w:after="60"/>
              <w:contextualSpacing/>
              <w:rPr>
                <w:rFonts w:asciiTheme="minorHAnsi" w:hAnsiTheme="minorHAnsi"/>
                <w:sz w:val="21"/>
                <w:szCs w:val="21"/>
              </w:rPr>
            </w:pPr>
            <w:r w:rsidRPr="00E44527">
              <w:rPr>
                <w:rFonts w:asciiTheme="minorHAnsi" w:hAnsiTheme="minorHAnsi"/>
                <w:sz w:val="21"/>
                <w:szCs w:val="21"/>
              </w:rPr>
              <w:t>demonstrate empathy and cultural sensitivity</w:t>
            </w:r>
          </w:p>
          <w:p w14:paraId="52CE313F" w14:textId="77777777" w:rsidR="00CA339F" w:rsidRPr="00E44527" w:rsidRDefault="00CA339F" w:rsidP="007F02C0">
            <w:pPr>
              <w:pStyle w:val="ListBullet2"/>
              <w:keepNext/>
              <w:keepLines/>
              <w:numPr>
                <w:ilvl w:val="0"/>
                <w:numId w:val="22"/>
              </w:numPr>
              <w:tabs>
                <w:tab w:val="clear" w:pos="851"/>
              </w:tabs>
              <w:spacing w:before="60" w:after="60"/>
              <w:contextualSpacing/>
              <w:rPr>
                <w:rFonts w:asciiTheme="minorHAnsi" w:hAnsiTheme="minorHAnsi"/>
                <w:sz w:val="21"/>
                <w:szCs w:val="21"/>
              </w:rPr>
            </w:pPr>
            <w:r w:rsidRPr="00E44527">
              <w:rPr>
                <w:rFonts w:asciiTheme="minorHAnsi" w:hAnsiTheme="minorHAnsi"/>
                <w:sz w:val="21"/>
                <w:szCs w:val="21"/>
              </w:rPr>
              <w:t>establish rapport and build relationships and networks in Asia</w:t>
            </w:r>
          </w:p>
          <w:p w14:paraId="01707D2D" w14:textId="7C454E95" w:rsidR="00F751D2" w:rsidRPr="00E44527" w:rsidRDefault="00F751D2" w:rsidP="007F02C0">
            <w:pPr>
              <w:pStyle w:val="ListBullet"/>
              <w:keepNext/>
              <w:keepLines/>
              <w:numPr>
                <w:ilvl w:val="0"/>
                <w:numId w:val="21"/>
              </w:numPr>
              <w:spacing w:before="40" w:after="40"/>
              <w:rPr>
                <w:rFonts w:asciiTheme="minorHAnsi" w:hAnsiTheme="minorHAnsi"/>
                <w:sz w:val="21"/>
                <w:szCs w:val="21"/>
              </w:rPr>
            </w:pPr>
            <w:r w:rsidRPr="00E44527">
              <w:rPr>
                <w:rFonts w:asciiTheme="minorHAnsi" w:hAnsiTheme="minorHAnsi"/>
                <w:sz w:val="21"/>
                <w:szCs w:val="21"/>
              </w:rPr>
              <w:t>planning skills to:</w:t>
            </w:r>
          </w:p>
          <w:p w14:paraId="563CE79F" w14:textId="77777777" w:rsidR="006D792F" w:rsidRPr="00E44527" w:rsidRDefault="00F751D2" w:rsidP="007F02C0">
            <w:pPr>
              <w:pStyle w:val="ListBullet2"/>
              <w:keepNext/>
              <w:keepLines/>
              <w:numPr>
                <w:ilvl w:val="0"/>
                <w:numId w:val="22"/>
              </w:numPr>
              <w:tabs>
                <w:tab w:val="clear" w:pos="851"/>
              </w:tabs>
              <w:spacing w:before="60" w:after="60"/>
              <w:contextualSpacing/>
              <w:rPr>
                <w:rFonts w:asciiTheme="minorHAnsi" w:hAnsiTheme="minorHAnsi"/>
                <w:sz w:val="21"/>
                <w:szCs w:val="21"/>
              </w:rPr>
            </w:pPr>
            <w:r w:rsidRPr="00E44527">
              <w:rPr>
                <w:rFonts w:asciiTheme="minorHAnsi" w:hAnsiTheme="minorHAnsi"/>
                <w:sz w:val="21"/>
                <w:szCs w:val="21"/>
              </w:rPr>
              <w:t>develop strategies to build and maintain networks and re</w:t>
            </w:r>
            <w:r w:rsidR="006D792F" w:rsidRPr="00E44527">
              <w:rPr>
                <w:rFonts w:asciiTheme="minorHAnsi" w:hAnsiTheme="minorHAnsi"/>
                <w:sz w:val="21"/>
                <w:szCs w:val="21"/>
              </w:rPr>
              <w:t>lationships in Asia</w:t>
            </w:r>
          </w:p>
          <w:p w14:paraId="5BAD1BBE" w14:textId="298B0607" w:rsidR="00CA339F" w:rsidRPr="00E44527" w:rsidRDefault="006D792F" w:rsidP="007F02C0">
            <w:pPr>
              <w:pStyle w:val="ListBullet2"/>
              <w:keepNext/>
              <w:keepLines/>
              <w:numPr>
                <w:ilvl w:val="0"/>
                <w:numId w:val="22"/>
              </w:numPr>
              <w:tabs>
                <w:tab w:val="clear" w:pos="851"/>
              </w:tabs>
              <w:spacing w:before="60" w:after="60"/>
              <w:contextualSpacing/>
              <w:rPr>
                <w:b/>
                <w:sz w:val="17"/>
                <w:szCs w:val="17"/>
              </w:rPr>
            </w:pPr>
            <w:proofErr w:type="gramStart"/>
            <w:r w:rsidRPr="00E44527">
              <w:rPr>
                <w:rFonts w:asciiTheme="minorHAnsi" w:hAnsiTheme="minorHAnsi"/>
                <w:sz w:val="21"/>
                <w:szCs w:val="21"/>
              </w:rPr>
              <w:t>develop</w:t>
            </w:r>
            <w:proofErr w:type="gramEnd"/>
            <w:r w:rsidRPr="00E44527">
              <w:rPr>
                <w:rFonts w:asciiTheme="minorHAnsi" w:hAnsiTheme="minorHAnsi"/>
                <w:sz w:val="21"/>
                <w:szCs w:val="21"/>
              </w:rPr>
              <w:t xml:space="preserve"> strategies to obtain feedback from clients. </w:t>
            </w:r>
          </w:p>
        </w:tc>
      </w:tr>
      <w:tr w:rsidR="00CA339F" w:rsidRPr="00E44527" w14:paraId="1DF3C994" w14:textId="77777777" w:rsidTr="00CA339F">
        <w:trPr>
          <w:trHeight w:val="510"/>
          <w:jc w:val="center"/>
        </w:trPr>
        <w:tc>
          <w:tcPr>
            <w:tcW w:w="5000" w:type="pct"/>
          </w:tcPr>
          <w:p w14:paraId="66C7E6F2" w14:textId="105F6090" w:rsidR="00CA339F" w:rsidRPr="00E44527" w:rsidRDefault="00CA339F" w:rsidP="00CA339F">
            <w:pPr>
              <w:ind w:left="360" w:hanging="360"/>
              <w:contextualSpacing/>
              <w:rPr>
                <w:sz w:val="21"/>
                <w:szCs w:val="21"/>
              </w:rPr>
            </w:pPr>
            <w:r w:rsidRPr="00E44527">
              <w:rPr>
                <w:b/>
                <w:sz w:val="21"/>
                <w:szCs w:val="21"/>
              </w:rPr>
              <w:t>Required knowledge</w:t>
            </w:r>
          </w:p>
        </w:tc>
      </w:tr>
      <w:tr w:rsidR="00CA339F" w:rsidRPr="00E44527" w14:paraId="1901DEC0" w14:textId="77777777" w:rsidTr="00912088">
        <w:trPr>
          <w:trHeight w:val="1747"/>
          <w:jc w:val="center"/>
        </w:trPr>
        <w:tc>
          <w:tcPr>
            <w:tcW w:w="5000" w:type="pct"/>
          </w:tcPr>
          <w:p w14:paraId="4895D887" w14:textId="1A43CD0A" w:rsidR="00CA339F" w:rsidRPr="005B09AD" w:rsidRDefault="00CA339F" w:rsidP="005B09AD">
            <w:pPr>
              <w:pStyle w:val="Bullet1"/>
              <w:ind w:left="454" w:hanging="454"/>
              <w:rPr>
                <w:sz w:val="21"/>
                <w:szCs w:val="21"/>
              </w:rPr>
            </w:pPr>
            <w:r w:rsidRPr="005B09AD">
              <w:rPr>
                <w:sz w:val="21"/>
                <w:szCs w:val="21"/>
              </w:rPr>
              <w:t>characteristics of specific cultural groups</w:t>
            </w:r>
            <w:r w:rsidR="006E65FA">
              <w:rPr>
                <w:sz w:val="21"/>
                <w:szCs w:val="21"/>
              </w:rPr>
              <w:t>, including</w:t>
            </w:r>
            <w:r w:rsidR="00131512" w:rsidRPr="005B09AD">
              <w:rPr>
                <w:sz w:val="21"/>
                <w:szCs w:val="21"/>
              </w:rPr>
              <w:t>:</w:t>
            </w:r>
          </w:p>
          <w:p w14:paraId="1A23A3EB" w14:textId="0BF6843F" w:rsidR="00131512" w:rsidRPr="005B09AD" w:rsidRDefault="00131512" w:rsidP="005B09AD">
            <w:pPr>
              <w:pStyle w:val="Bullet2"/>
              <w:rPr>
                <w:sz w:val="21"/>
                <w:szCs w:val="21"/>
              </w:rPr>
            </w:pPr>
            <w:r w:rsidRPr="005B09AD">
              <w:rPr>
                <w:sz w:val="21"/>
                <w:szCs w:val="21"/>
              </w:rPr>
              <w:t>religion</w:t>
            </w:r>
          </w:p>
          <w:p w14:paraId="31F1D056" w14:textId="77777777" w:rsidR="005B09AD" w:rsidRPr="005B09AD" w:rsidRDefault="005B09AD" w:rsidP="005B09AD">
            <w:pPr>
              <w:pStyle w:val="Bullet2"/>
              <w:rPr>
                <w:sz w:val="21"/>
                <w:szCs w:val="21"/>
              </w:rPr>
            </w:pPr>
            <w:r w:rsidRPr="005B09AD">
              <w:rPr>
                <w:sz w:val="21"/>
                <w:szCs w:val="21"/>
              </w:rPr>
              <w:t>political and social knowledge of the proposed Asian region’s population</w:t>
            </w:r>
          </w:p>
          <w:p w14:paraId="24D251F4" w14:textId="389C2C76" w:rsidR="005B09AD" w:rsidRPr="005B09AD" w:rsidRDefault="005B09AD" w:rsidP="005B09AD">
            <w:pPr>
              <w:pStyle w:val="Bullet2"/>
              <w:rPr>
                <w:sz w:val="21"/>
                <w:szCs w:val="21"/>
              </w:rPr>
            </w:pPr>
            <w:r w:rsidRPr="005B09AD">
              <w:rPr>
                <w:sz w:val="21"/>
                <w:szCs w:val="21"/>
              </w:rPr>
              <w:t>diversity</w:t>
            </w:r>
          </w:p>
          <w:p w14:paraId="5A629018" w14:textId="77777777" w:rsidR="005B09AD" w:rsidRPr="005B09AD" w:rsidRDefault="005B09AD" w:rsidP="005B09AD">
            <w:pPr>
              <w:pStyle w:val="Bullet2"/>
              <w:rPr>
                <w:sz w:val="21"/>
                <w:szCs w:val="21"/>
              </w:rPr>
            </w:pPr>
            <w:r w:rsidRPr="005B09AD">
              <w:rPr>
                <w:sz w:val="21"/>
                <w:szCs w:val="21"/>
              </w:rPr>
              <w:t>business expertise and business preferences</w:t>
            </w:r>
          </w:p>
          <w:p w14:paraId="123ED1C5" w14:textId="6445D9F4" w:rsidR="005B09AD" w:rsidRPr="005B09AD" w:rsidRDefault="005B09AD" w:rsidP="005B09AD">
            <w:pPr>
              <w:pStyle w:val="Bullet2"/>
              <w:rPr>
                <w:sz w:val="21"/>
                <w:szCs w:val="21"/>
              </w:rPr>
            </w:pPr>
            <w:r w:rsidRPr="005B09AD">
              <w:rPr>
                <w:sz w:val="21"/>
                <w:szCs w:val="21"/>
              </w:rPr>
              <w:t>product/service preferences</w:t>
            </w:r>
          </w:p>
          <w:p w14:paraId="02C7BFDE" w14:textId="5C85F639" w:rsidR="004F0A2D" w:rsidRPr="005B09AD" w:rsidRDefault="004F0A2D" w:rsidP="005B09AD">
            <w:pPr>
              <w:pStyle w:val="Bullet1"/>
              <w:ind w:left="454" w:hanging="454"/>
              <w:rPr>
                <w:sz w:val="21"/>
                <w:szCs w:val="21"/>
              </w:rPr>
            </w:pPr>
            <w:r w:rsidRPr="005B09AD">
              <w:rPr>
                <w:sz w:val="21"/>
                <w:szCs w:val="21"/>
              </w:rPr>
              <w:t>business networking nuances in Asian regions</w:t>
            </w:r>
            <w:r w:rsidR="006E65FA">
              <w:rPr>
                <w:sz w:val="21"/>
                <w:szCs w:val="21"/>
              </w:rPr>
              <w:t>, including:</w:t>
            </w:r>
            <w:r w:rsidRPr="005B09AD">
              <w:rPr>
                <w:sz w:val="21"/>
                <w:szCs w:val="21"/>
              </w:rPr>
              <w:t xml:space="preserve"> </w:t>
            </w:r>
          </w:p>
          <w:p w14:paraId="67F86128" w14:textId="77777777" w:rsidR="005B09AD" w:rsidRPr="005B09AD" w:rsidRDefault="005B09AD" w:rsidP="005B09AD">
            <w:pPr>
              <w:pStyle w:val="Bullet2"/>
              <w:rPr>
                <w:sz w:val="21"/>
                <w:szCs w:val="21"/>
              </w:rPr>
            </w:pPr>
            <w:r w:rsidRPr="005B09AD">
              <w:rPr>
                <w:sz w:val="21"/>
                <w:szCs w:val="21"/>
              </w:rPr>
              <w:t>discretion</w:t>
            </w:r>
          </w:p>
          <w:p w14:paraId="3EB4287A" w14:textId="77777777" w:rsidR="005B09AD" w:rsidRPr="005B09AD" w:rsidRDefault="005B09AD" w:rsidP="005B09AD">
            <w:pPr>
              <w:pStyle w:val="Bullet2"/>
              <w:rPr>
                <w:sz w:val="21"/>
                <w:szCs w:val="21"/>
              </w:rPr>
            </w:pPr>
            <w:r w:rsidRPr="005B09AD">
              <w:rPr>
                <w:sz w:val="21"/>
                <w:szCs w:val="21"/>
              </w:rPr>
              <w:t>the importance of public perception</w:t>
            </w:r>
          </w:p>
          <w:p w14:paraId="2081AE35" w14:textId="77777777" w:rsidR="005B09AD" w:rsidRPr="005B09AD" w:rsidRDefault="005B09AD" w:rsidP="005B09AD">
            <w:pPr>
              <w:pStyle w:val="Bullet2"/>
              <w:rPr>
                <w:sz w:val="21"/>
                <w:szCs w:val="21"/>
              </w:rPr>
            </w:pPr>
            <w:r w:rsidRPr="005B09AD">
              <w:rPr>
                <w:sz w:val="21"/>
                <w:szCs w:val="21"/>
              </w:rPr>
              <w:t>business card rituals</w:t>
            </w:r>
          </w:p>
          <w:p w14:paraId="2A04F196" w14:textId="77777777" w:rsidR="005B09AD" w:rsidRPr="005B09AD" w:rsidRDefault="005B09AD" w:rsidP="005B09AD">
            <w:pPr>
              <w:pStyle w:val="Bullet2"/>
              <w:rPr>
                <w:sz w:val="21"/>
                <w:szCs w:val="21"/>
              </w:rPr>
            </w:pPr>
            <w:r w:rsidRPr="005B09AD">
              <w:rPr>
                <w:sz w:val="21"/>
                <w:szCs w:val="21"/>
              </w:rPr>
              <w:t>developing a trusting relationship</w:t>
            </w:r>
          </w:p>
          <w:p w14:paraId="1AB4C22A" w14:textId="77777777" w:rsidR="005B09AD" w:rsidRPr="005B09AD" w:rsidRDefault="005B09AD" w:rsidP="005B09AD">
            <w:pPr>
              <w:pStyle w:val="Bullet2"/>
              <w:rPr>
                <w:sz w:val="21"/>
                <w:szCs w:val="21"/>
              </w:rPr>
            </w:pPr>
            <w:r w:rsidRPr="005B09AD">
              <w:rPr>
                <w:sz w:val="21"/>
                <w:szCs w:val="21"/>
              </w:rPr>
              <w:t xml:space="preserve">providing relevant information to the decision maker </w:t>
            </w:r>
          </w:p>
          <w:p w14:paraId="5481DDC8" w14:textId="73E532B1" w:rsidR="005B09AD" w:rsidRPr="005B09AD" w:rsidRDefault="005B09AD" w:rsidP="005B09AD">
            <w:pPr>
              <w:pStyle w:val="Bullet2"/>
              <w:rPr>
                <w:sz w:val="21"/>
                <w:szCs w:val="21"/>
              </w:rPr>
            </w:pPr>
            <w:r w:rsidRPr="005B09AD">
              <w:rPr>
                <w:sz w:val="21"/>
                <w:szCs w:val="21"/>
              </w:rPr>
              <w:t>the importance of discussing the technical details about product or service features</w:t>
            </w:r>
          </w:p>
          <w:p w14:paraId="37A08684" w14:textId="0F503D13" w:rsidR="00CA339F" w:rsidRPr="005B09AD" w:rsidRDefault="00CA339F" w:rsidP="005B09AD">
            <w:pPr>
              <w:pStyle w:val="Bullet1"/>
              <w:ind w:left="313" w:hanging="313"/>
              <w:rPr>
                <w:sz w:val="21"/>
                <w:szCs w:val="21"/>
              </w:rPr>
            </w:pPr>
            <w:r w:rsidRPr="005B09AD">
              <w:rPr>
                <w:sz w:val="21"/>
                <w:szCs w:val="21"/>
              </w:rPr>
              <w:t>existing Asian business networks</w:t>
            </w:r>
            <w:r w:rsidR="006E65FA">
              <w:rPr>
                <w:sz w:val="21"/>
                <w:szCs w:val="21"/>
              </w:rPr>
              <w:t>, including</w:t>
            </w:r>
            <w:r w:rsidR="005B09AD" w:rsidRPr="005B09AD">
              <w:rPr>
                <w:sz w:val="21"/>
                <w:szCs w:val="21"/>
              </w:rPr>
              <w:t>:</w:t>
            </w:r>
          </w:p>
          <w:p w14:paraId="41A77EFA" w14:textId="7F2C2B4C" w:rsidR="005B09AD" w:rsidRPr="005B09AD" w:rsidRDefault="006E65FA" w:rsidP="005B09AD">
            <w:pPr>
              <w:pStyle w:val="Bullet2"/>
              <w:rPr>
                <w:sz w:val="21"/>
                <w:szCs w:val="21"/>
              </w:rPr>
            </w:pPr>
            <w:r>
              <w:rPr>
                <w:sz w:val="21"/>
                <w:szCs w:val="21"/>
              </w:rPr>
              <w:t xml:space="preserve">employer </w:t>
            </w:r>
            <w:r w:rsidR="005B09AD" w:rsidRPr="005B09AD">
              <w:rPr>
                <w:sz w:val="21"/>
                <w:szCs w:val="21"/>
              </w:rPr>
              <w:t>networks</w:t>
            </w:r>
          </w:p>
          <w:p w14:paraId="6D5D3280" w14:textId="2B6755EE" w:rsidR="005B09AD" w:rsidRPr="005B09AD" w:rsidRDefault="005B09AD" w:rsidP="005B09AD">
            <w:pPr>
              <w:pStyle w:val="Bullet2"/>
              <w:rPr>
                <w:sz w:val="21"/>
                <w:szCs w:val="21"/>
              </w:rPr>
            </w:pPr>
            <w:r w:rsidRPr="005B09AD">
              <w:rPr>
                <w:sz w:val="21"/>
                <w:szCs w:val="21"/>
              </w:rPr>
              <w:t>associations</w:t>
            </w:r>
          </w:p>
          <w:p w14:paraId="56068484" w14:textId="455AF38E" w:rsidR="005B09AD" w:rsidRPr="005B09AD" w:rsidRDefault="00CA339F" w:rsidP="005B09AD">
            <w:pPr>
              <w:pStyle w:val="Bullet1"/>
              <w:ind w:left="313" w:hanging="284"/>
              <w:rPr>
                <w:sz w:val="21"/>
                <w:szCs w:val="21"/>
              </w:rPr>
            </w:pPr>
            <w:r w:rsidRPr="005B09AD">
              <w:rPr>
                <w:sz w:val="21"/>
                <w:szCs w:val="21"/>
              </w:rPr>
              <w:t>principles of communication theory, especially cross-cultural communication</w:t>
            </w:r>
            <w:r w:rsidR="006E65FA">
              <w:rPr>
                <w:sz w:val="21"/>
                <w:szCs w:val="21"/>
              </w:rPr>
              <w:t>, including</w:t>
            </w:r>
            <w:r w:rsidR="005B09AD" w:rsidRPr="005B09AD">
              <w:rPr>
                <w:sz w:val="21"/>
                <w:szCs w:val="21"/>
              </w:rPr>
              <w:t>:</w:t>
            </w:r>
          </w:p>
          <w:p w14:paraId="67803397" w14:textId="2363AB18" w:rsidR="005B09AD" w:rsidRPr="005B09AD" w:rsidRDefault="005B09AD" w:rsidP="005B09AD">
            <w:pPr>
              <w:pStyle w:val="Bullet2"/>
              <w:rPr>
                <w:sz w:val="21"/>
                <w:szCs w:val="21"/>
              </w:rPr>
            </w:pPr>
            <w:r w:rsidRPr="005B09AD">
              <w:rPr>
                <w:sz w:val="21"/>
                <w:szCs w:val="21"/>
              </w:rPr>
              <w:t>establishing rapport sharing perspectives</w:t>
            </w:r>
          </w:p>
          <w:p w14:paraId="3C481613" w14:textId="77777777" w:rsidR="005B09AD" w:rsidRPr="005B09AD" w:rsidRDefault="005B09AD" w:rsidP="005B09AD">
            <w:pPr>
              <w:pStyle w:val="Bullet2"/>
              <w:rPr>
                <w:sz w:val="21"/>
                <w:szCs w:val="21"/>
              </w:rPr>
            </w:pPr>
            <w:r w:rsidRPr="005B09AD">
              <w:rPr>
                <w:sz w:val="21"/>
                <w:szCs w:val="21"/>
              </w:rPr>
              <w:t>understanding business nuances</w:t>
            </w:r>
          </w:p>
          <w:p w14:paraId="3483B829" w14:textId="77777777" w:rsidR="005B09AD" w:rsidRPr="005B09AD" w:rsidRDefault="005B09AD" w:rsidP="005B09AD">
            <w:pPr>
              <w:pStyle w:val="Bullet2"/>
              <w:rPr>
                <w:sz w:val="21"/>
                <w:szCs w:val="21"/>
              </w:rPr>
            </w:pPr>
            <w:r w:rsidRPr="005B09AD">
              <w:rPr>
                <w:sz w:val="21"/>
                <w:szCs w:val="21"/>
              </w:rPr>
              <w:t>defining the issue</w:t>
            </w:r>
          </w:p>
          <w:p w14:paraId="3C3CCDE4" w14:textId="77777777" w:rsidR="005B09AD" w:rsidRPr="005B09AD" w:rsidRDefault="005B09AD" w:rsidP="005B09AD">
            <w:pPr>
              <w:pStyle w:val="Bullet2"/>
              <w:rPr>
                <w:sz w:val="21"/>
                <w:szCs w:val="21"/>
              </w:rPr>
            </w:pPr>
            <w:r w:rsidRPr="005B09AD">
              <w:rPr>
                <w:sz w:val="21"/>
                <w:szCs w:val="21"/>
              </w:rPr>
              <w:t xml:space="preserve">identifying interests </w:t>
            </w:r>
          </w:p>
          <w:p w14:paraId="03B38B3C" w14:textId="77777777" w:rsidR="005B09AD" w:rsidRPr="005B09AD" w:rsidRDefault="005B09AD" w:rsidP="005B09AD">
            <w:pPr>
              <w:pStyle w:val="Bullet2"/>
              <w:rPr>
                <w:sz w:val="21"/>
                <w:szCs w:val="21"/>
              </w:rPr>
            </w:pPr>
            <w:r w:rsidRPr="005B09AD">
              <w:rPr>
                <w:sz w:val="21"/>
                <w:szCs w:val="21"/>
              </w:rPr>
              <w:t>identifying negotiation styles and adapting to different negotiation styles</w:t>
            </w:r>
          </w:p>
          <w:p w14:paraId="19F12363" w14:textId="77777777" w:rsidR="005B09AD" w:rsidRPr="005B09AD" w:rsidRDefault="005B09AD" w:rsidP="005B09AD">
            <w:pPr>
              <w:pStyle w:val="Bullet2"/>
              <w:rPr>
                <w:sz w:val="21"/>
                <w:szCs w:val="21"/>
              </w:rPr>
            </w:pPr>
            <w:r w:rsidRPr="005B09AD">
              <w:rPr>
                <w:sz w:val="21"/>
                <w:szCs w:val="21"/>
              </w:rPr>
              <w:t>generating options</w:t>
            </w:r>
          </w:p>
          <w:p w14:paraId="52E75558" w14:textId="77777777" w:rsidR="005B09AD" w:rsidRPr="005B09AD" w:rsidRDefault="005B09AD" w:rsidP="005B09AD">
            <w:pPr>
              <w:pStyle w:val="Bullet2"/>
              <w:rPr>
                <w:sz w:val="21"/>
                <w:szCs w:val="21"/>
              </w:rPr>
            </w:pPr>
            <w:r w:rsidRPr="005B09AD">
              <w:rPr>
                <w:sz w:val="21"/>
                <w:szCs w:val="21"/>
              </w:rPr>
              <w:t>developing criteria for decision making</w:t>
            </w:r>
          </w:p>
          <w:p w14:paraId="0FC1FCA5" w14:textId="77777777" w:rsidR="005B09AD" w:rsidRPr="005B09AD" w:rsidRDefault="005B09AD" w:rsidP="005B09AD">
            <w:pPr>
              <w:pStyle w:val="Bullet2"/>
              <w:rPr>
                <w:sz w:val="21"/>
                <w:szCs w:val="21"/>
              </w:rPr>
            </w:pPr>
            <w:r w:rsidRPr="005B09AD">
              <w:rPr>
                <w:sz w:val="21"/>
                <w:szCs w:val="21"/>
              </w:rPr>
              <w:t>evaluating options</w:t>
            </w:r>
          </w:p>
          <w:p w14:paraId="245536C5" w14:textId="71F819E6" w:rsidR="00CA339F" w:rsidRPr="005B09AD" w:rsidRDefault="005B09AD" w:rsidP="005B09AD">
            <w:pPr>
              <w:pStyle w:val="Bullet2"/>
              <w:rPr>
                <w:sz w:val="21"/>
                <w:szCs w:val="21"/>
              </w:rPr>
            </w:pPr>
            <w:r w:rsidRPr="005B09AD">
              <w:rPr>
                <w:sz w:val="21"/>
                <w:szCs w:val="21"/>
              </w:rPr>
              <w:t>reaching agreement</w:t>
            </w:r>
          </w:p>
          <w:p w14:paraId="2DB1CC93" w14:textId="3AD6A1E5" w:rsidR="00CA339F" w:rsidRPr="00E44527" w:rsidRDefault="00CA339F" w:rsidP="005B09AD">
            <w:pPr>
              <w:pStyle w:val="Bullet1"/>
              <w:ind w:left="313" w:hanging="284"/>
            </w:pPr>
            <w:proofErr w:type="gramStart"/>
            <w:r w:rsidRPr="005B09AD">
              <w:rPr>
                <w:sz w:val="21"/>
                <w:szCs w:val="21"/>
              </w:rPr>
              <w:t>sources</w:t>
            </w:r>
            <w:proofErr w:type="gramEnd"/>
            <w:r w:rsidRPr="005B09AD">
              <w:rPr>
                <w:sz w:val="21"/>
                <w:szCs w:val="21"/>
              </w:rPr>
              <w:t xml:space="preserve"> of information about communication protocols for relevant Asian cultural groups</w:t>
            </w:r>
            <w:r w:rsidR="005B09AD" w:rsidRPr="005B09AD">
              <w:rPr>
                <w:sz w:val="21"/>
                <w:szCs w:val="21"/>
              </w:rPr>
              <w:t>.</w:t>
            </w:r>
            <w:r w:rsidRPr="00E44527">
              <w:t xml:space="preserve"> </w:t>
            </w:r>
          </w:p>
        </w:tc>
      </w:tr>
    </w:tbl>
    <w:p w14:paraId="1998B388" w14:textId="77777777" w:rsidR="009A618E" w:rsidRPr="00E44527" w:rsidRDefault="009A618E">
      <w:pPr>
        <w:rPr>
          <w:sz w:val="22"/>
          <w:szCs w:val="22"/>
        </w:rPr>
      </w:pPr>
      <w:r w:rsidRPr="00E44527">
        <w:rPr>
          <w:b/>
          <w:iCs/>
          <w:sz w:val="22"/>
          <w:szCs w:val="22"/>
        </w:rPr>
        <w:br w:type="page"/>
      </w: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1"/>
        <w:gridCol w:w="86"/>
        <w:gridCol w:w="7128"/>
      </w:tblGrid>
      <w:tr w:rsidR="00912088" w:rsidRPr="00E44527" w14:paraId="1B0FF93D" w14:textId="77777777" w:rsidTr="00912088">
        <w:trPr>
          <w:jc w:val="center"/>
        </w:trPr>
        <w:tc>
          <w:tcPr>
            <w:tcW w:w="5000" w:type="pct"/>
            <w:gridSpan w:val="3"/>
          </w:tcPr>
          <w:p w14:paraId="590E779F" w14:textId="5AA22600" w:rsidR="00912088" w:rsidRPr="00E44527" w:rsidRDefault="006E309B" w:rsidP="00912088">
            <w:pPr>
              <w:pStyle w:val="Bold"/>
              <w:rPr>
                <w:rFonts w:cs="Calibri"/>
                <w:sz w:val="21"/>
                <w:szCs w:val="21"/>
              </w:rPr>
            </w:pPr>
            <w:r w:rsidRPr="00E44527">
              <w:rPr>
                <w:b w:val="0"/>
                <w:iCs w:val="0"/>
                <w:sz w:val="21"/>
                <w:szCs w:val="21"/>
              </w:rPr>
              <w:br w:type="page"/>
            </w:r>
            <w:r w:rsidR="00912088" w:rsidRPr="00E44527">
              <w:rPr>
                <w:rFonts w:cs="Calibri"/>
                <w:sz w:val="21"/>
                <w:szCs w:val="21"/>
              </w:rPr>
              <w:t>RANGE STATEMENT</w:t>
            </w:r>
          </w:p>
        </w:tc>
      </w:tr>
      <w:tr w:rsidR="00912088" w:rsidRPr="00E44527" w14:paraId="0201B385" w14:textId="77777777" w:rsidTr="00912088">
        <w:trPr>
          <w:jc w:val="center"/>
        </w:trPr>
        <w:tc>
          <w:tcPr>
            <w:tcW w:w="5000" w:type="pct"/>
            <w:gridSpan w:val="3"/>
          </w:tcPr>
          <w:p w14:paraId="4ED950E8" w14:textId="77777777" w:rsidR="00912088" w:rsidRPr="00E44527" w:rsidRDefault="00912088" w:rsidP="00912088">
            <w:pPr>
              <w:pStyle w:val="Smalltext"/>
              <w:rPr>
                <w:rFonts w:cs="Calibri"/>
                <w:sz w:val="21"/>
                <w:szCs w:val="21"/>
              </w:rPr>
            </w:pPr>
            <w:r w:rsidRPr="00E44527">
              <w:rPr>
                <w:sz w:val="16"/>
                <w:szCs w:val="16"/>
              </w:rPr>
              <w:t xml:space="preserve">The Range Statement relates to the unit of competency as a whole. It allows for different work environments and situations that may affect performance. </w:t>
            </w:r>
            <w:r w:rsidRPr="00E44527">
              <w:rPr>
                <w:b/>
                <w:i/>
                <w:sz w:val="16"/>
                <w:szCs w:val="16"/>
              </w:rPr>
              <w:t>Bold italicised</w:t>
            </w:r>
            <w:r w:rsidRPr="00E44527">
              <w:rPr>
                <w:sz w:val="16"/>
                <w:szCs w:val="16"/>
              </w:rPr>
              <w:t xml:space="preserve"> wording in the performance criteria is detailed below.</w:t>
            </w:r>
          </w:p>
        </w:tc>
      </w:tr>
      <w:tr w:rsidR="00912088" w:rsidRPr="00E44527" w14:paraId="0058146F" w14:textId="77777777" w:rsidTr="006E309B">
        <w:trPr>
          <w:jc w:val="center"/>
        </w:trPr>
        <w:tc>
          <w:tcPr>
            <w:tcW w:w="1535" w:type="pct"/>
            <w:gridSpan w:val="2"/>
          </w:tcPr>
          <w:p w14:paraId="2974796D" w14:textId="3E082804" w:rsidR="00912088" w:rsidRPr="00E44527" w:rsidRDefault="00912088" w:rsidP="00912088">
            <w:pPr>
              <w:rPr>
                <w:rStyle w:val="BolditalicsChar"/>
                <w:b w:val="0"/>
                <w:i w:val="0"/>
                <w:sz w:val="21"/>
                <w:szCs w:val="21"/>
              </w:rPr>
            </w:pPr>
            <w:r w:rsidRPr="00E44527">
              <w:rPr>
                <w:b/>
                <w:i/>
                <w:sz w:val="21"/>
                <w:szCs w:val="21"/>
              </w:rPr>
              <w:t>Network strategies</w:t>
            </w:r>
            <w:r w:rsidRPr="00E44527">
              <w:rPr>
                <w:sz w:val="21"/>
                <w:szCs w:val="21"/>
              </w:rPr>
              <w:t xml:space="preserve"> may include:</w:t>
            </w:r>
          </w:p>
          <w:p w14:paraId="74630A22" w14:textId="77777777" w:rsidR="00912088" w:rsidRPr="00E44527" w:rsidRDefault="00912088" w:rsidP="00912088">
            <w:pPr>
              <w:rPr>
                <w:sz w:val="21"/>
                <w:szCs w:val="21"/>
              </w:rPr>
            </w:pPr>
          </w:p>
        </w:tc>
        <w:tc>
          <w:tcPr>
            <w:tcW w:w="3465" w:type="pct"/>
          </w:tcPr>
          <w:p w14:paraId="1688BBC1" w14:textId="77777777" w:rsidR="00912088" w:rsidRPr="00E44527" w:rsidRDefault="00912088" w:rsidP="007F02C0">
            <w:pPr>
              <w:pStyle w:val="Bullet1"/>
              <w:numPr>
                <w:ilvl w:val="0"/>
                <w:numId w:val="18"/>
              </w:numPr>
              <w:rPr>
                <w:sz w:val="21"/>
                <w:szCs w:val="21"/>
              </w:rPr>
            </w:pPr>
            <w:r w:rsidRPr="00E44527">
              <w:rPr>
                <w:sz w:val="21"/>
                <w:szCs w:val="21"/>
              </w:rPr>
              <w:t>Asian business networks:</w:t>
            </w:r>
          </w:p>
          <w:p w14:paraId="1697A944" w14:textId="73A9C866" w:rsidR="00912088" w:rsidRPr="00E44527" w:rsidRDefault="00912088" w:rsidP="00912088">
            <w:pPr>
              <w:pStyle w:val="Bullet2"/>
              <w:ind w:left="714" w:hanging="357"/>
              <w:rPr>
                <w:sz w:val="21"/>
                <w:szCs w:val="21"/>
              </w:rPr>
            </w:pPr>
            <w:r w:rsidRPr="00E44527">
              <w:rPr>
                <w:sz w:val="21"/>
                <w:szCs w:val="21"/>
              </w:rPr>
              <w:t>sources of support</w:t>
            </w:r>
            <w:r w:rsidR="00AF1EDF" w:rsidRPr="00E44527">
              <w:rPr>
                <w:sz w:val="21"/>
                <w:szCs w:val="21"/>
              </w:rPr>
              <w:t>, including:</w:t>
            </w:r>
          </w:p>
          <w:p w14:paraId="50CFF363" w14:textId="77777777" w:rsidR="00AF1EDF" w:rsidRPr="00E44527" w:rsidRDefault="00AF1EDF" w:rsidP="00AF1EDF">
            <w:pPr>
              <w:pStyle w:val="Bullet3"/>
              <w:rPr>
                <w:sz w:val="21"/>
                <w:szCs w:val="21"/>
              </w:rPr>
            </w:pPr>
            <w:r w:rsidRPr="00E44527">
              <w:rPr>
                <w:sz w:val="21"/>
                <w:szCs w:val="21"/>
              </w:rPr>
              <w:t>Austrade</w:t>
            </w:r>
          </w:p>
          <w:p w14:paraId="55939D82" w14:textId="77777777" w:rsidR="00AF1EDF" w:rsidRPr="00E44527" w:rsidRDefault="00AF1EDF" w:rsidP="00AF1EDF">
            <w:pPr>
              <w:pStyle w:val="Bullet3"/>
              <w:rPr>
                <w:sz w:val="21"/>
                <w:szCs w:val="21"/>
              </w:rPr>
            </w:pPr>
            <w:r w:rsidRPr="00E44527">
              <w:rPr>
                <w:sz w:val="21"/>
                <w:szCs w:val="21"/>
              </w:rPr>
              <w:t>State based trade promotion</w:t>
            </w:r>
          </w:p>
          <w:p w14:paraId="13D0A61B" w14:textId="25C60E70" w:rsidR="00AF1EDF" w:rsidRPr="00E44527" w:rsidRDefault="00A20D70" w:rsidP="00AF1EDF">
            <w:pPr>
              <w:pStyle w:val="Bullet3"/>
              <w:rPr>
                <w:sz w:val="21"/>
                <w:szCs w:val="21"/>
              </w:rPr>
            </w:pPr>
            <w:r w:rsidRPr="00E44527">
              <w:rPr>
                <w:sz w:val="21"/>
                <w:szCs w:val="21"/>
              </w:rPr>
              <w:t>i</w:t>
            </w:r>
            <w:r w:rsidR="00AF1EDF" w:rsidRPr="00E44527">
              <w:rPr>
                <w:sz w:val="21"/>
                <w:szCs w:val="21"/>
              </w:rPr>
              <w:t>nbound trade and investment organisations in target countries</w:t>
            </w:r>
          </w:p>
          <w:p w14:paraId="53455A7D" w14:textId="6EC38375" w:rsidR="00912088" w:rsidRPr="00E44527" w:rsidRDefault="00AF1EDF" w:rsidP="00912088">
            <w:pPr>
              <w:pStyle w:val="Bullet2"/>
              <w:ind w:left="714" w:hanging="357"/>
              <w:rPr>
                <w:sz w:val="21"/>
                <w:szCs w:val="21"/>
              </w:rPr>
            </w:pPr>
            <w:r w:rsidRPr="00E44527">
              <w:rPr>
                <w:sz w:val="21"/>
                <w:szCs w:val="21"/>
              </w:rPr>
              <w:t>c</w:t>
            </w:r>
            <w:r w:rsidR="00912088" w:rsidRPr="00E44527">
              <w:rPr>
                <w:sz w:val="21"/>
                <w:szCs w:val="21"/>
              </w:rPr>
              <w:t>lients</w:t>
            </w:r>
            <w:r w:rsidRPr="00E44527">
              <w:rPr>
                <w:sz w:val="21"/>
                <w:szCs w:val="21"/>
              </w:rPr>
              <w:t xml:space="preserve"> and potential clients</w:t>
            </w:r>
          </w:p>
          <w:p w14:paraId="26AD3D83" w14:textId="77777777" w:rsidR="00912088" w:rsidRPr="00E44527" w:rsidRDefault="00912088" w:rsidP="00912088">
            <w:pPr>
              <w:pStyle w:val="Bullet2"/>
              <w:ind w:left="714" w:hanging="357"/>
              <w:rPr>
                <w:sz w:val="21"/>
                <w:szCs w:val="21"/>
              </w:rPr>
            </w:pPr>
            <w:r w:rsidRPr="00E44527">
              <w:rPr>
                <w:sz w:val="21"/>
                <w:szCs w:val="21"/>
              </w:rPr>
              <w:t>business partners</w:t>
            </w:r>
          </w:p>
          <w:p w14:paraId="5D970687" w14:textId="7FFC425F" w:rsidR="00AF1EDF" w:rsidRPr="00E44527" w:rsidRDefault="00AF1EDF" w:rsidP="00912088">
            <w:pPr>
              <w:pStyle w:val="Bullet2"/>
              <w:ind w:left="714" w:hanging="357"/>
              <w:rPr>
                <w:sz w:val="21"/>
                <w:szCs w:val="21"/>
              </w:rPr>
            </w:pPr>
            <w:r w:rsidRPr="00E44527">
              <w:rPr>
                <w:sz w:val="21"/>
                <w:szCs w:val="21"/>
              </w:rPr>
              <w:t>business peers active in the markets</w:t>
            </w:r>
          </w:p>
          <w:p w14:paraId="5F1D84BC" w14:textId="77777777" w:rsidR="00912088" w:rsidRPr="00E44527" w:rsidRDefault="00912088" w:rsidP="007F02C0">
            <w:pPr>
              <w:pStyle w:val="Bullet1"/>
              <w:numPr>
                <w:ilvl w:val="0"/>
                <w:numId w:val="18"/>
              </w:numPr>
              <w:rPr>
                <w:sz w:val="21"/>
                <w:szCs w:val="21"/>
              </w:rPr>
            </w:pPr>
            <w:r w:rsidRPr="00E44527">
              <w:rPr>
                <w:sz w:val="21"/>
                <w:szCs w:val="21"/>
              </w:rPr>
              <w:t>association memberships</w:t>
            </w:r>
            <w:r w:rsidR="00AF1EDF" w:rsidRPr="00E44527">
              <w:rPr>
                <w:sz w:val="21"/>
                <w:szCs w:val="21"/>
              </w:rPr>
              <w:t>, including:</w:t>
            </w:r>
          </w:p>
          <w:p w14:paraId="0B8B4002" w14:textId="7D2EC7DE" w:rsidR="00AF1EDF" w:rsidRPr="00E44527" w:rsidRDefault="00AF1EDF" w:rsidP="00AF1EDF">
            <w:pPr>
              <w:pStyle w:val="Bullet2"/>
              <w:rPr>
                <w:sz w:val="21"/>
                <w:szCs w:val="21"/>
              </w:rPr>
            </w:pPr>
            <w:r w:rsidRPr="00E44527">
              <w:rPr>
                <w:sz w:val="21"/>
                <w:szCs w:val="21"/>
              </w:rPr>
              <w:t>bilateral business councils (in Australia and in Asia)</w:t>
            </w:r>
          </w:p>
          <w:p w14:paraId="06B6885D" w14:textId="77777777" w:rsidR="00AF1EDF" w:rsidRPr="00E44527" w:rsidRDefault="00AF1EDF" w:rsidP="00AF1EDF">
            <w:pPr>
              <w:pStyle w:val="Bullet2"/>
              <w:rPr>
                <w:sz w:val="21"/>
                <w:szCs w:val="21"/>
              </w:rPr>
            </w:pPr>
            <w:r w:rsidRPr="00E44527">
              <w:rPr>
                <w:sz w:val="21"/>
                <w:szCs w:val="21"/>
              </w:rPr>
              <w:t>industry associations</w:t>
            </w:r>
          </w:p>
          <w:p w14:paraId="2399FCE0" w14:textId="77777777" w:rsidR="00AF1EDF" w:rsidRPr="00E44527" w:rsidRDefault="00AF1EDF" w:rsidP="00AF1EDF">
            <w:pPr>
              <w:pStyle w:val="Bullet2"/>
              <w:rPr>
                <w:sz w:val="21"/>
                <w:szCs w:val="21"/>
              </w:rPr>
            </w:pPr>
            <w:r w:rsidRPr="00E44527">
              <w:rPr>
                <w:sz w:val="21"/>
                <w:szCs w:val="21"/>
              </w:rPr>
              <w:t>professional associations</w:t>
            </w:r>
          </w:p>
          <w:p w14:paraId="0545707A" w14:textId="511567FF" w:rsidR="00AF1EDF" w:rsidRPr="00E44527" w:rsidRDefault="00AF1EDF" w:rsidP="00AF1EDF">
            <w:pPr>
              <w:pStyle w:val="Bullet2"/>
              <w:rPr>
                <w:sz w:val="21"/>
                <w:szCs w:val="21"/>
              </w:rPr>
            </w:pPr>
            <w:r w:rsidRPr="00E44527">
              <w:rPr>
                <w:sz w:val="21"/>
                <w:szCs w:val="21"/>
              </w:rPr>
              <w:t>alumni networks</w:t>
            </w:r>
          </w:p>
          <w:p w14:paraId="0A79F857" w14:textId="77777777" w:rsidR="00912088" w:rsidRPr="00E44527" w:rsidRDefault="00912088" w:rsidP="007F02C0">
            <w:pPr>
              <w:pStyle w:val="Bullet1"/>
              <w:numPr>
                <w:ilvl w:val="0"/>
                <w:numId w:val="18"/>
              </w:numPr>
              <w:rPr>
                <w:sz w:val="21"/>
                <w:szCs w:val="21"/>
              </w:rPr>
            </w:pPr>
            <w:r w:rsidRPr="00E44527">
              <w:rPr>
                <w:sz w:val="21"/>
                <w:szCs w:val="21"/>
              </w:rPr>
              <w:t>conference participation, including:</w:t>
            </w:r>
          </w:p>
          <w:p w14:paraId="093838F7" w14:textId="0D949B5D" w:rsidR="00987E03" w:rsidRPr="00E44527" w:rsidRDefault="00987E03" w:rsidP="00912088">
            <w:pPr>
              <w:pStyle w:val="Bullet2"/>
              <w:ind w:left="714" w:hanging="357"/>
              <w:rPr>
                <w:sz w:val="21"/>
                <w:szCs w:val="21"/>
              </w:rPr>
            </w:pPr>
            <w:r w:rsidRPr="00E44527">
              <w:rPr>
                <w:sz w:val="21"/>
                <w:szCs w:val="21"/>
              </w:rPr>
              <w:t xml:space="preserve">in-country meetings, conferences, trade shows and marketing events </w:t>
            </w:r>
          </w:p>
          <w:p w14:paraId="0438E57F" w14:textId="77777777" w:rsidR="00912088" w:rsidRPr="00E44527" w:rsidRDefault="00912088" w:rsidP="00912088">
            <w:pPr>
              <w:pStyle w:val="Bullet2"/>
              <w:ind w:left="714" w:hanging="357"/>
              <w:rPr>
                <w:sz w:val="21"/>
                <w:szCs w:val="21"/>
              </w:rPr>
            </w:pPr>
            <w:r w:rsidRPr="00E44527">
              <w:rPr>
                <w:sz w:val="21"/>
                <w:szCs w:val="21"/>
              </w:rPr>
              <w:t xml:space="preserve">webinars </w:t>
            </w:r>
          </w:p>
          <w:p w14:paraId="15C8DBFB" w14:textId="77777777" w:rsidR="00912088" w:rsidRPr="00E44527" w:rsidRDefault="00912088" w:rsidP="00912088">
            <w:pPr>
              <w:pStyle w:val="Bullet2"/>
              <w:ind w:left="714" w:hanging="357"/>
              <w:rPr>
                <w:sz w:val="21"/>
                <w:szCs w:val="21"/>
              </w:rPr>
            </w:pPr>
            <w:r w:rsidRPr="00E44527">
              <w:rPr>
                <w:sz w:val="21"/>
                <w:szCs w:val="21"/>
              </w:rPr>
              <w:t xml:space="preserve">video-conferencing </w:t>
            </w:r>
          </w:p>
          <w:p w14:paraId="55ABF16B" w14:textId="77777777" w:rsidR="00912088" w:rsidRPr="00E44527" w:rsidRDefault="00912088" w:rsidP="00912088">
            <w:pPr>
              <w:pStyle w:val="Bullet2"/>
              <w:ind w:left="714" w:hanging="357"/>
              <w:rPr>
                <w:sz w:val="21"/>
                <w:szCs w:val="21"/>
              </w:rPr>
            </w:pPr>
            <w:r w:rsidRPr="00E44527">
              <w:rPr>
                <w:sz w:val="21"/>
                <w:szCs w:val="21"/>
              </w:rPr>
              <w:t>teleconferencing</w:t>
            </w:r>
          </w:p>
          <w:p w14:paraId="29DB84FA" w14:textId="54BD7CF2" w:rsidR="00987E03" w:rsidRPr="00E44527" w:rsidRDefault="00987E03" w:rsidP="00912088">
            <w:pPr>
              <w:pStyle w:val="Bullet2"/>
              <w:ind w:left="714" w:hanging="357"/>
              <w:rPr>
                <w:sz w:val="21"/>
                <w:szCs w:val="21"/>
              </w:rPr>
            </w:pPr>
            <w:r w:rsidRPr="00E44527">
              <w:rPr>
                <w:sz w:val="21"/>
                <w:szCs w:val="21"/>
              </w:rPr>
              <w:t>professional social networking</w:t>
            </w:r>
          </w:p>
          <w:p w14:paraId="5CBD28D8" w14:textId="77777777" w:rsidR="00987E03" w:rsidRPr="00E44527" w:rsidRDefault="00987E03" w:rsidP="00987E03">
            <w:pPr>
              <w:pStyle w:val="Bullet3"/>
              <w:rPr>
                <w:sz w:val="21"/>
                <w:szCs w:val="21"/>
              </w:rPr>
            </w:pPr>
            <w:r w:rsidRPr="00E44527">
              <w:rPr>
                <w:sz w:val="21"/>
                <w:szCs w:val="21"/>
              </w:rPr>
              <w:t>linked-in</w:t>
            </w:r>
          </w:p>
          <w:p w14:paraId="1918EB12" w14:textId="006C622B" w:rsidR="00987E03" w:rsidRPr="00E44527" w:rsidRDefault="00987E03" w:rsidP="00987E03">
            <w:pPr>
              <w:pStyle w:val="Bullet3"/>
              <w:rPr>
                <w:sz w:val="21"/>
                <w:szCs w:val="21"/>
              </w:rPr>
            </w:pPr>
            <w:r w:rsidRPr="00E44527">
              <w:rPr>
                <w:sz w:val="21"/>
                <w:szCs w:val="21"/>
              </w:rPr>
              <w:t xml:space="preserve">contribution to blogs </w:t>
            </w:r>
          </w:p>
          <w:p w14:paraId="5A441149" w14:textId="4A84FB87" w:rsidR="00987E03" w:rsidRPr="00E44527" w:rsidRDefault="00987E03" w:rsidP="00987E03">
            <w:pPr>
              <w:pStyle w:val="Bullet2"/>
              <w:numPr>
                <w:ilvl w:val="0"/>
                <w:numId w:val="0"/>
              </w:numPr>
              <w:ind w:left="357"/>
              <w:rPr>
                <w:i/>
                <w:sz w:val="21"/>
                <w:szCs w:val="21"/>
              </w:rPr>
            </w:pPr>
          </w:p>
        </w:tc>
      </w:tr>
      <w:tr w:rsidR="00912088" w:rsidRPr="00E44527" w14:paraId="59E0AF06" w14:textId="77777777" w:rsidTr="006E309B">
        <w:trPr>
          <w:jc w:val="center"/>
        </w:trPr>
        <w:tc>
          <w:tcPr>
            <w:tcW w:w="1535" w:type="pct"/>
            <w:gridSpan w:val="2"/>
          </w:tcPr>
          <w:p w14:paraId="4E14A3EA" w14:textId="5FD4C3E7" w:rsidR="00912088" w:rsidRPr="00E44527" w:rsidRDefault="00912088" w:rsidP="007F02C0">
            <w:pPr>
              <w:numPr>
                <w:ilvl w:val="0"/>
                <w:numId w:val="23"/>
              </w:numPr>
              <w:spacing w:before="100" w:beforeAutospacing="1" w:after="100" w:afterAutospacing="1" w:line="384" w:lineRule="atLeast"/>
              <w:ind w:left="0"/>
              <w:rPr>
                <w:rFonts w:ascii="Verdana" w:hAnsi="Verdana"/>
                <w:color w:val="696969"/>
                <w:sz w:val="16"/>
                <w:szCs w:val="16"/>
              </w:rPr>
            </w:pPr>
            <w:r w:rsidRPr="00E44527">
              <w:rPr>
                <w:rStyle w:val="BolditalicsChar"/>
                <w:sz w:val="21"/>
                <w:szCs w:val="21"/>
              </w:rPr>
              <w:t xml:space="preserve">Professional networks and associations </w:t>
            </w:r>
            <w:r w:rsidRPr="00E44527">
              <w:rPr>
                <w:sz w:val="21"/>
                <w:szCs w:val="21"/>
              </w:rPr>
              <w:t>may include:</w:t>
            </w:r>
          </w:p>
        </w:tc>
        <w:tc>
          <w:tcPr>
            <w:tcW w:w="3465" w:type="pct"/>
          </w:tcPr>
          <w:p w14:paraId="08E12DB1" w14:textId="5E8D1B21" w:rsidR="00912088" w:rsidRPr="00E44527" w:rsidRDefault="00912088" w:rsidP="007F02C0">
            <w:pPr>
              <w:pStyle w:val="Bullet1"/>
              <w:numPr>
                <w:ilvl w:val="0"/>
                <w:numId w:val="18"/>
              </w:numPr>
              <w:rPr>
                <w:sz w:val="21"/>
                <w:szCs w:val="21"/>
              </w:rPr>
            </w:pPr>
            <w:r w:rsidRPr="00E44527">
              <w:rPr>
                <w:sz w:val="21"/>
                <w:szCs w:val="21"/>
              </w:rPr>
              <w:t xml:space="preserve">Asian associations </w:t>
            </w:r>
          </w:p>
          <w:p w14:paraId="2CE078F7" w14:textId="77777777" w:rsidR="00912088" w:rsidRPr="00E44527" w:rsidRDefault="00912088" w:rsidP="007F02C0">
            <w:pPr>
              <w:pStyle w:val="Bullet1"/>
              <w:numPr>
                <w:ilvl w:val="0"/>
                <w:numId w:val="18"/>
              </w:numPr>
              <w:rPr>
                <w:sz w:val="21"/>
                <w:szCs w:val="21"/>
              </w:rPr>
            </w:pPr>
            <w:r w:rsidRPr="00E44527">
              <w:rPr>
                <w:sz w:val="21"/>
                <w:szCs w:val="21"/>
              </w:rPr>
              <w:t>advisory committees</w:t>
            </w:r>
          </w:p>
          <w:p w14:paraId="3A8D6CE1" w14:textId="77777777" w:rsidR="00912088" w:rsidRPr="00E44527" w:rsidRDefault="00912088" w:rsidP="007F02C0">
            <w:pPr>
              <w:pStyle w:val="Bullet1"/>
              <w:numPr>
                <w:ilvl w:val="0"/>
                <w:numId w:val="18"/>
              </w:numPr>
              <w:rPr>
                <w:sz w:val="21"/>
                <w:szCs w:val="21"/>
              </w:rPr>
            </w:pPr>
            <w:r w:rsidRPr="00E44527">
              <w:rPr>
                <w:sz w:val="21"/>
                <w:szCs w:val="21"/>
              </w:rPr>
              <w:t>colleagues</w:t>
            </w:r>
          </w:p>
          <w:p w14:paraId="5E96C2B6" w14:textId="77777777" w:rsidR="00912088" w:rsidRPr="00E44527" w:rsidRDefault="00912088" w:rsidP="007F02C0">
            <w:pPr>
              <w:pStyle w:val="Bullet1"/>
              <w:numPr>
                <w:ilvl w:val="0"/>
                <w:numId w:val="18"/>
              </w:numPr>
              <w:rPr>
                <w:sz w:val="21"/>
                <w:szCs w:val="21"/>
              </w:rPr>
            </w:pPr>
            <w:r w:rsidRPr="00E44527">
              <w:rPr>
                <w:sz w:val="21"/>
                <w:szCs w:val="21"/>
              </w:rPr>
              <w:t>committees</w:t>
            </w:r>
          </w:p>
          <w:p w14:paraId="58B8AB30" w14:textId="77777777" w:rsidR="00912088" w:rsidRPr="00E44527" w:rsidRDefault="00912088" w:rsidP="007F02C0">
            <w:pPr>
              <w:pStyle w:val="Bullet1"/>
              <w:numPr>
                <w:ilvl w:val="0"/>
                <w:numId w:val="18"/>
              </w:numPr>
              <w:rPr>
                <w:sz w:val="21"/>
                <w:szCs w:val="21"/>
              </w:rPr>
            </w:pPr>
            <w:r w:rsidRPr="00E44527">
              <w:rPr>
                <w:sz w:val="21"/>
                <w:szCs w:val="21"/>
              </w:rPr>
              <w:t>government agencies</w:t>
            </w:r>
          </w:p>
          <w:p w14:paraId="3F8C3FEE" w14:textId="77777777" w:rsidR="00912088" w:rsidRPr="00E44527" w:rsidRDefault="00912088" w:rsidP="007F02C0">
            <w:pPr>
              <w:pStyle w:val="Bullet1"/>
              <w:numPr>
                <w:ilvl w:val="0"/>
                <w:numId w:val="18"/>
              </w:numPr>
              <w:rPr>
                <w:sz w:val="21"/>
                <w:szCs w:val="21"/>
              </w:rPr>
            </w:pPr>
            <w:r w:rsidRPr="00E44527">
              <w:rPr>
                <w:sz w:val="21"/>
                <w:szCs w:val="21"/>
              </w:rPr>
              <w:t>internal/external customers</w:t>
            </w:r>
          </w:p>
          <w:p w14:paraId="027D7218" w14:textId="77777777" w:rsidR="00912088" w:rsidRPr="00E44527" w:rsidRDefault="00912088" w:rsidP="007F02C0">
            <w:pPr>
              <w:pStyle w:val="Bullet1"/>
              <w:numPr>
                <w:ilvl w:val="0"/>
                <w:numId w:val="18"/>
              </w:numPr>
              <w:rPr>
                <w:sz w:val="21"/>
                <w:szCs w:val="21"/>
              </w:rPr>
            </w:pPr>
            <w:r w:rsidRPr="00E44527">
              <w:rPr>
                <w:sz w:val="21"/>
                <w:szCs w:val="21"/>
              </w:rPr>
              <w:t>lobby groups</w:t>
            </w:r>
          </w:p>
          <w:p w14:paraId="218EB406" w14:textId="77777777" w:rsidR="00912088" w:rsidRPr="00E44527" w:rsidRDefault="00912088" w:rsidP="007F02C0">
            <w:pPr>
              <w:pStyle w:val="Bullet1"/>
              <w:numPr>
                <w:ilvl w:val="0"/>
                <w:numId w:val="18"/>
              </w:numPr>
              <w:rPr>
                <w:sz w:val="21"/>
                <w:szCs w:val="21"/>
              </w:rPr>
            </w:pPr>
            <w:r w:rsidRPr="00E44527">
              <w:rPr>
                <w:sz w:val="21"/>
                <w:szCs w:val="21"/>
              </w:rPr>
              <w:t>local inter-agency groups</w:t>
            </w:r>
          </w:p>
          <w:p w14:paraId="7A9D1196" w14:textId="77777777" w:rsidR="00912088" w:rsidRPr="00E44527" w:rsidRDefault="00912088" w:rsidP="007F02C0">
            <w:pPr>
              <w:pStyle w:val="Bullet1"/>
              <w:numPr>
                <w:ilvl w:val="0"/>
                <w:numId w:val="18"/>
              </w:numPr>
              <w:rPr>
                <w:sz w:val="21"/>
                <w:szCs w:val="21"/>
              </w:rPr>
            </w:pPr>
            <w:r w:rsidRPr="00E44527">
              <w:rPr>
                <w:sz w:val="21"/>
                <w:szCs w:val="21"/>
              </w:rPr>
              <w:t>professional/occupational associations</w:t>
            </w:r>
          </w:p>
          <w:p w14:paraId="76B89C4D" w14:textId="77777777" w:rsidR="00912088" w:rsidRPr="00E44527" w:rsidRDefault="00912088" w:rsidP="007F02C0">
            <w:pPr>
              <w:pStyle w:val="Bullet1"/>
              <w:numPr>
                <w:ilvl w:val="0"/>
                <w:numId w:val="18"/>
              </w:numPr>
              <w:rPr>
                <w:sz w:val="21"/>
                <w:szCs w:val="21"/>
              </w:rPr>
            </w:pPr>
            <w:r w:rsidRPr="00E44527">
              <w:rPr>
                <w:sz w:val="21"/>
                <w:szCs w:val="21"/>
              </w:rPr>
              <w:t>project specific ad hoc consultative reference groups</w:t>
            </w:r>
          </w:p>
          <w:p w14:paraId="23513D12" w14:textId="7C01242E" w:rsidR="00912088" w:rsidRPr="00E44527" w:rsidRDefault="00A20D70" w:rsidP="007F02C0">
            <w:pPr>
              <w:pStyle w:val="Bullet1"/>
              <w:numPr>
                <w:ilvl w:val="0"/>
                <w:numId w:val="18"/>
              </w:numPr>
              <w:rPr>
                <w:sz w:val="21"/>
                <w:szCs w:val="21"/>
              </w:rPr>
            </w:pPr>
            <w:r w:rsidRPr="00E44527">
              <w:rPr>
                <w:sz w:val="21"/>
                <w:szCs w:val="21"/>
              </w:rPr>
              <w:t xml:space="preserve">country-specific </w:t>
            </w:r>
            <w:r w:rsidR="00912088" w:rsidRPr="00E44527">
              <w:rPr>
                <w:sz w:val="21"/>
                <w:szCs w:val="21"/>
              </w:rPr>
              <w:t>suppliers</w:t>
            </w:r>
          </w:p>
          <w:p w14:paraId="737B3D04" w14:textId="395CF3F7" w:rsidR="00912088" w:rsidRPr="00E44527" w:rsidRDefault="00912088" w:rsidP="007F02C0">
            <w:pPr>
              <w:pStyle w:val="Bullet1"/>
              <w:numPr>
                <w:ilvl w:val="0"/>
                <w:numId w:val="18"/>
              </w:numPr>
              <w:rPr>
                <w:sz w:val="21"/>
                <w:szCs w:val="21"/>
              </w:rPr>
            </w:pPr>
            <w:proofErr w:type="gramStart"/>
            <w:r w:rsidRPr="00E44527">
              <w:rPr>
                <w:sz w:val="21"/>
                <w:szCs w:val="21"/>
              </w:rPr>
              <w:t>work</w:t>
            </w:r>
            <w:proofErr w:type="gramEnd"/>
            <w:r w:rsidRPr="00E44527">
              <w:rPr>
                <w:sz w:val="21"/>
                <w:szCs w:val="21"/>
              </w:rPr>
              <w:t xml:space="preserve"> teams.</w:t>
            </w:r>
          </w:p>
        </w:tc>
      </w:tr>
      <w:tr w:rsidR="00912088" w:rsidRPr="00E44527" w14:paraId="796379AE" w14:textId="77777777" w:rsidTr="009A618E">
        <w:trPr>
          <w:trHeight w:val="3937"/>
          <w:jc w:val="center"/>
        </w:trPr>
        <w:tc>
          <w:tcPr>
            <w:tcW w:w="1535" w:type="pct"/>
            <w:gridSpan w:val="2"/>
          </w:tcPr>
          <w:p w14:paraId="103F06E7" w14:textId="1495D301" w:rsidR="00912088" w:rsidRPr="00E44527" w:rsidRDefault="00912088" w:rsidP="00912088">
            <w:pPr>
              <w:rPr>
                <w:sz w:val="21"/>
                <w:szCs w:val="21"/>
              </w:rPr>
            </w:pPr>
            <w:r w:rsidRPr="00E44527">
              <w:rPr>
                <w:b/>
                <w:i/>
                <w:sz w:val="21"/>
                <w:szCs w:val="21"/>
              </w:rPr>
              <w:t>Strategies to obtain ongoing feedback</w:t>
            </w:r>
            <w:r w:rsidR="00F5491A" w:rsidRPr="00E44527">
              <w:rPr>
                <w:b/>
                <w:i/>
                <w:sz w:val="21"/>
                <w:szCs w:val="21"/>
              </w:rPr>
              <w:t xml:space="preserve"> for business in Asia</w:t>
            </w:r>
            <w:r w:rsidRPr="00E44527">
              <w:rPr>
                <w:sz w:val="21"/>
                <w:szCs w:val="21"/>
              </w:rPr>
              <w:t xml:space="preserve"> may include:</w:t>
            </w:r>
          </w:p>
          <w:p w14:paraId="5CF898B8" w14:textId="77777777" w:rsidR="00912088" w:rsidRPr="00E44527" w:rsidRDefault="00912088" w:rsidP="00912088">
            <w:pPr>
              <w:rPr>
                <w:b/>
                <w:i/>
                <w:sz w:val="21"/>
                <w:szCs w:val="21"/>
              </w:rPr>
            </w:pPr>
          </w:p>
        </w:tc>
        <w:tc>
          <w:tcPr>
            <w:tcW w:w="3465" w:type="pct"/>
          </w:tcPr>
          <w:p w14:paraId="4807ABA7" w14:textId="77777777" w:rsidR="00912088" w:rsidRPr="00E44527" w:rsidRDefault="00912088" w:rsidP="00912088">
            <w:pPr>
              <w:pStyle w:val="Bullet1"/>
              <w:ind w:left="481" w:hanging="481"/>
              <w:rPr>
                <w:sz w:val="21"/>
                <w:szCs w:val="21"/>
              </w:rPr>
            </w:pPr>
            <w:r w:rsidRPr="00E44527">
              <w:rPr>
                <w:sz w:val="21"/>
                <w:szCs w:val="21"/>
              </w:rPr>
              <w:t>complaints handling procedures</w:t>
            </w:r>
          </w:p>
          <w:p w14:paraId="6950F337" w14:textId="77777777" w:rsidR="00912088" w:rsidRPr="00E44527" w:rsidRDefault="00912088" w:rsidP="00912088">
            <w:pPr>
              <w:pStyle w:val="Bullet1"/>
              <w:ind w:left="481" w:hanging="481"/>
              <w:rPr>
                <w:sz w:val="21"/>
                <w:szCs w:val="21"/>
              </w:rPr>
            </w:pPr>
            <w:r w:rsidRPr="00E44527">
              <w:rPr>
                <w:sz w:val="21"/>
                <w:szCs w:val="21"/>
              </w:rPr>
              <w:t>follow-up contact:</w:t>
            </w:r>
          </w:p>
          <w:p w14:paraId="24FCDD27" w14:textId="3398948E" w:rsidR="00987E03" w:rsidRPr="00E44527" w:rsidRDefault="00987E03" w:rsidP="00912088">
            <w:pPr>
              <w:pStyle w:val="Bullet2"/>
              <w:ind w:left="714" w:hanging="357"/>
              <w:rPr>
                <w:sz w:val="21"/>
                <w:szCs w:val="21"/>
              </w:rPr>
            </w:pPr>
            <w:r w:rsidRPr="00E44527">
              <w:rPr>
                <w:sz w:val="21"/>
                <w:szCs w:val="21"/>
              </w:rPr>
              <w:t xml:space="preserve">face to face </w:t>
            </w:r>
          </w:p>
          <w:p w14:paraId="618F851B" w14:textId="77777777" w:rsidR="00912088" w:rsidRPr="00E44527" w:rsidRDefault="00912088" w:rsidP="00912088">
            <w:pPr>
              <w:pStyle w:val="Bullet2"/>
              <w:ind w:left="714" w:hanging="357"/>
              <w:rPr>
                <w:sz w:val="21"/>
                <w:szCs w:val="21"/>
              </w:rPr>
            </w:pPr>
            <w:r w:rsidRPr="00E44527">
              <w:rPr>
                <w:sz w:val="21"/>
                <w:szCs w:val="21"/>
              </w:rPr>
              <w:t>on-line</w:t>
            </w:r>
          </w:p>
          <w:p w14:paraId="59F24DE0" w14:textId="77777777" w:rsidR="00912088" w:rsidRPr="00E44527" w:rsidRDefault="00912088" w:rsidP="00912088">
            <w:pPr>
              <w:pStyle w:val="Bullet2"/>
              <w:ind w:left="714" w:hanging="357"/>
              <w:rPr>
                <w:sz w:val="21"/>
                <w:szCs w:val="21"/>
              </w:rPr>
            </w:pPr>
            <w:r w:rsidRPr="00E44527">
              <w:rPr>
                <w:sz w:val="21"/>
                <w:szCs w:val="21"/>
              </w:rPr>
              <w:t>telephone</w:t>
            </w:r>
          </w:p>
          <w:p w14:paraId="3FA267E3" w14:textId="77777777" w:rsidR="00912088" w:rsidRPr="00E44527" w:rsidRDefault="00912088" w:rsidP="00912088">
            <w:pPr>
              <w:pStyle w:val="Bullet1"/>
              <w:ind w:left="481" w:hanging="481"/>
              <w:rPr>
                <w:sz w:val="21"/>
                <w:szCs w:val="21"/>
              </w:rPr>
            </w:pPr>
            <w:r w:rsidRPr="00E44527">
              <w:rPr>
                <w:sz w:val="21"/>
                <w:szCs w:val="21"/>
              </w:rPr>
              <w:t>client surveys</w:t>
            </w:r>
          </w:p>
          <w:p w14:paraId="54783D50" w14:textId="77777777" w:rsidR="00912088" w:rsidRPr="00E44527" w:rsidRDefault="00912088" w:rsidP="00912088">
            <w:pPr>
              <w:pStyle w:val="Bullet1"/>
              <w:ind w:left="481" w:hanging="481"/>
              <w:rPr>
                <w:sz w:val="21"/>
                <w:szCs w:val="21"/>
              </w:rPr>
            </w:pPr>
            <w:r w:rsidRPr="00E44527">
              <w:rPr>
                <w:sz w:val="21"/>
                <w:szCs w:val="21"/>
              </w:rPr>
              <w:t xml:space="preserve">contact with lapsed clients to re-engage them </w:t>
            </w:r>
          </w:p>
          <w:p w14:paraId="23D51BB4" w14:textId="77777777" w:rsidR="00912088" w:rsidRPr="00E44527" w:rsidRDefault="00912088" w:rsidP="00912088">
            <w:pPr>
              <w:pStyle w:val="Bullet1"/>
              <w:ind w:left="481" w:hanging="481"/>
              <w:rPr>
                <w:sz w:val="21"/>
                <w:szCs w:val="21"/>
              </w:rPr>
            </w:pPr>
            <w:r w:rsidRPr="00E44527">
              <w:rPr>
                <w:sz w:val="21"/>
                <w:szCs w:val="21"/>
              </w:rPr>
              <w:t>asking clients open questions about product or service levels</w:t>
            </w:r>
          </w:p>
          <w:p w14:paraId="4194829C" w14:textId="77777777" w:rsidR="00912088" w:rsidRPr="00E44527" w:rsidRDefault="00912088" w:rsidP="007F02C0">
            <w:pPr>
              <w:pStyle w:val="Bullet1"/>
              <w:numPr>
                <w:ilvl w:val="0"/>
                <w:numId w:val="18"/>
              </w:numPr>
              <w:rPr>
                <w:sz w:val="21"/>
                <w:szCs w:val="21"/>
              </w:rPr>
            </w:pPr>
            <w:proofErr w:type="gramStart"/>
            <w:r w:rsidRPr="00E44527">
              <w:rPr>
                <w:sz w:val="21"/>
                <w:szCs w:val="21"/>
              </w:rPr>
              <w:t>including</w:t>
            </w:r>
            <w:proofErr w:type="gramEnd"/>
            <w:r w:rsidRPr="00E44527">
              <w:rPr>
                <w:sz w:val="21"/>
                <w:szCs w:val="21"/>
              </w:rPr>
              <w:t xml:space="preserve"> ‘comments’ on all order or transaction documentation.</w:t>
            </w:r>
          </w:p>
        </w:tc>
      </w:tr>
      <w:tr w:rsidR="00F41C9C" w:rsidRPr="00E44527" w14:paraId="09C6A40D" w14:textId="77777777" w:rsidTr="00F41C9C">
        <w:trPr>
          <w:jc w:val="center"/>
        </w:trPr>
        <w:tc>
          <w:tcPr>
            <w:tcW w:w="1535" w:type="pct"/>
            <w:gridSpan w:val="2"/>
          </w:tcPr>
          <w:p w14:paraId="3F9A5A07" w14:textId="06ABC2A3" w:rsidR="00F41C9C" w:rsidRPr="00E44527" w:rsidRDefault="00F41C9C" w:rsidP="00912088">
            <w:pPr>
              <w:pStyle w:val="Smalltext"/>
              <w:rPr>
                <w:rFonts w:cs="Calibri"/>
                <w:b/>
                <w:sz w:val="21"/>
                <w:szCs w:val="21"/>
              </w:rPr>
            </w:pPr>
            <w:r w:rsidRPr="00E44527">
              <w:rPr>
                <w:rFonts w:cs="Times New Roman"/>
                <w:b/>
                <w:i/>
                <w:sz w:val="21"/>
                <w:szCs w:val="23"/>
              </w:rPr>
              <w:t xml:space="preserve">Feedback </w:t>
            </w:r>
            <w:r w:rsidRPr="00E44527">
              <w:rPr>
                <w:sz w:val="21"/>
                <w:szCs w:val="23"/>
              </w:rPr>
              <w:t>may include:</w:t>
            </w:r>
          </w:p>
        </w:tc>
        <w:tc>
          <w:tcPr>
            <w:tcW w:w="3465" w:type="pct"/>
          </w:tcPr>
          <w:p w14:paraId="50596733" w14:textId="77777777" w:rsidR="00F41C9C" w:rsidRPr="00E44527" w:rsidRDefault="00F41C9C" w:rsidP="00F41C9C">
            <w:pPr>
              <w:pStyle w:val="Bullet1"/>
              <w:ind w:left="481" w:hanging="481"/>
              <w:rPr>
                <w:sz w:val="21"/>
                <w:szCs w:val="23"/>
              </w:rPr>
            </w:pPr>
            <w:r w:rsidRPr="00E44527">
              <w:rPr>
                <w:sz w:val="21"/>
                <w:szCs w:val="23"/>
              </w:rPr>
              <w:t>comment on accuracy and sufficiency of information</w:t>
            </w:r>
          </w:p>
          <w:p w14:paraId="10D8EF24" w14:textId="77777777" w:rsidR="00F41C9C" w:rsidRPr="00E44527" w:rsidRDefault="00F41C9C" w:rsidP="00F41C9C">
            <w:pPr>
              <w:pStyle w:val="Bullet1"/>
              <w:ind w:left="481" w:hanging="481"/>
              <w:rPr>
                <w:sz w:val="21"/>
                <w:szCs w:val="23"/>
              </w:rPr>
            </w:pPr>
            <w:r w:rsidRPr="00E44527">
              <w:rPr>
                <w:sz w:val="21"/>
                <w:szCs w:val="23"/>
              </w:rPr>
              <w:t>responding appropriately to the audience</w:t>
            </w:r>
          </w:p>
          <w:p w14:paraId="6D5AE2DC" w14:textId="77777777" w:rsidR="00F41C9C" w:rsidRPr="00E44527" w:rsidRDefault="00F41C9C" w:rsidP="00F41C9C">
            <w:pPr>
              <w:pStyle w:val="Bullet1"/>
              <w:ind w:left="481" w:hanging="481"/>
              <w:rPr>
                <w:sz w:val="21"/>
                <w:szCs w:val="23"/>
              </w:rPr>
            </w:pPr>
            <w:r w:rsidRPr="00E44527">
              <w:rPr>
                <w:sz w:val="21"/>
                <w:szCs w:val="23"/>
              </w:rPr>
              <w:t xml:space="preserve">benefits to organisation </w:t>
            </w:r>
          </w:p>
          <w:p w14:paraId="52BE0742" w14:textId="77777777" w:rsidR="00F41C9C" w:rsidRPr="00E44527" w:rsidRDefault="00F41C9C" w:rsidP="00F41C9C">
            <w:pPr>
              <w:pStyle w:val="Bullet1"/>
              <w:ind w:left="481" w:hanging="481"/>
              <w:rPr>
                <w:sz w:val="21"/>
                <w:szCs w:val="23"/>
              </w:rPr>
            </w:pPr>
            <w:r w:rsidRPr="00E44527">
              <w:rPr>
                <w:sz w:val="21"/>
                <w:szCs w:val="23"/>
              </w:rPr>
              <w:t xml:space="preserve">impact of message </w:t>
            </w:r>
          </w:p>
          <w:p w14:paraId="5F295A0C" w14:textId="77777777" w:rsidR="00F41C9C" w:rsidRPr="00E44527" w:rsidRDefault="00F41C9C" w:rsidP="00F41C9C">
            <w:pPr>
              <w:pStyle w:val="Bullet1"/>
              <w:ind w:left="481" w:hanging="481"/>
              <w:rPr>
                <w:sz w:val="21"/>
                <w:szCs w:val="23"/>
              </w:rPr>
            </w:pPr>
            <w:r w:rsidRPr="00E44527">
              <w:rPr>
                <w:sz w:val="21"/>
                <w:szCs w:val="23"/>
              </w:rPr>
              <w:t>liaison with networks</w:t>
            </w:r>
          </w:p>
          <w:p w14:paraId="50706DDA" w14:textId="77777777" w:rsidR="00F41C9C" w:rsidRPr="00E44527" w:rsidRDefault="00F41C9C" w:rsidP="00F41C9C">
            <w:pPr>
              <w:pStyle w:val="Bullet1"/>
              <w:ind w:left="481" w:hanging="481"/>
              <w:rPr>
                <w:sz w:val="21"/>
                <w:szCs w:val="23"/>
              </w:rPr>
            </w:pPr>
            <w:r w:rsidRPr="00E44527">
              <w:rPr>
                <w:sz w:val="21"/>
                <w:szCs w:val="23"/>
              </w:rPr>
              <w:t>participation of competitors</w:t>
            </w:r>
          </w:p>
          <w:p w14:paraId="4F9B0975" w14:textId="043328D4" w:rsidR="00F41C9C" w:rsidRPr="00E44527" w:rsidRDefault="00F41C9C" w:rsidP="00F41C9C">
            <w:pPr>
              <w:pStyle w:val="Bullet1"/>
              <w:ind w:left="481" w:hanging="481"/>
              <w:rPr>
                <w:rFonts w:cs="Calibri"/>
                <w:b/>
                <w:sz w:val="22"/>
                <w:szCs w:val="22"/>
              </w:rPr>
            </w:pPr>
            <w:r w:rsidRPr="00E44527">
              <w:rPr>
                <w:sz w:val="21"/>
                <w:szCs w:val="23"/>
              </w:rPr>
              <w:t>use of media</w:t>
            </w:r>
          </w:p>
        </w:tc>
      </w:tr>
      <w:tr w:rsidR="00F41C9C" w:rsidRPr="00E44527" w14:paraId="368C508A" w14:textId="77777777" w:rsidTr="00912088">
        <w:trPr>
          <w:jc w:val="center"/>
        </w:trPr>
        <w:tc>
          <w:tcPr>
            <w:tcW w:w="5000" w:type="pct"/>
            <w:gridSpan w:val="3"/>
          </w:tcPr>
          <w:p w14:paraId="16542E99" w14:textId="16F694B2" w:rsidR="00F41C9C" w:rsidRPr="00E44527" w:rsidRDefault="00F41C9C" w:rsidP="00912088">
            <w:pPr>
              <w:pStyle w:val="Smalltext"/>
              <w:rPr>
                <w:sz w:val="16"/>
                <w:szCs w:val="16"/>
              </w:rPr>
            </w:pPr>
            <w:r w:rsidRPr="00E44527">
              <w:rPr>
                <w:rFonts w:cs="Calibri"/>
                <w:b/>
                <w:sz w:val="21"/>
                <w:szCs w:val="21"/>
              </w:rPr>
              <w:t>EVIDENCE GUIDE</w:t>
            </w:r>
          </w:p>
        </w:tc>
      </w:tr>
      <w:tr w:rsidR="00912088" w:rsidRPr="00E44527" w14:paraId="1CC1BB1D" w14:textId="77777777" w:rsidTr="00912088">
        <w:trPr>
          <w:jc w:val="center"/>
        </w:trPr>
        <w:tc>
          <w:tcPr>
            <w:tcW w:w="5000" w:type="pct"/>
            <w:gridSpan w:val="3"/>
          </w:tcPr>
          <w:p w14:paraId="2AA52679" w14:textId="77777777" w:rsidR="00912088" w:rsidRPr="00E44527" w:rsidRDefault="00912088" w:rsidP="00912088">
            <w:pPr>
              <w:pStyle w:val="Smalltext"/>
              <w:rPr>
                <w:sz w:val="16"/>
                <w:szCs w:val="16"/>
              </w:rPr>
            </w:pPr>
            <w:r w:rsidRPr="00E44527">
              <w:rPr>
                <w:sz w:val="16"/>
                <w:szCs w:val="16"/>
              </w:rPr>
              <w:t>The evidence guide provides advice on assessment and must be read in conjunction with the Performance Criteria, Required Skills and Knowledge, Range Statement and the Assessment Guidelines of this qualification.</w:t>
            </w:r>
          </w:p>
        </w:tc>
      </w:tr>
      <w:tr w:rsidR="00912088" w:rsidRPr="00E44527" w14:paraId="3AFADD59" w14:textId="77777777" w:rsidTr="00912088">
        <w:trPr>
          <w:trHeight w:val="375"/>
          <w:jc w:val="center"/>
        </w:trPr>
        <w:tc>
          <w:tcPr>
            <w:tcW w:w="1493" w:type="pct"/>
          </w:tcPr>
          <w:p w14:paraId="1942877A" w14:textId="77777777" w:rsidR="00912088" w:rsidRPr="00E44527" w:rsidRDefault="00912088" w:rsidP="00912088">
            <w:pPr>
              <w:rPr>
                <w:rFonts w:cs="Calibri"/>
                <w:b/>
                <w:sz w:val="21"/>
                <w:szCs w:val="21"/>
              </w:rPr>
            </w:pPr>
            <w:r w:rsidRPr="00E44527">
              <w:rPr>
                <w:rFonts w:cs="Calibri"/>
                <w:b/>
                <w:sz w:val="21"/>
                <w:szCs w:val="21"/>
              </w:rPr>
              <w:t>Critical aspects for assessment and evidence required to demonstrate competency in this unit</w:t>
            </w:r>
          </w:p>
        </w:tc>
        <w:tc>
          <w:tcPr>
            <w:tcW w:w="3507" w:type="pct"/>
            <w:gridSpan w:val="2"/>
          </w:tcPr>
          <w:p w14:paraId="285424D8" w14:textId="23F51E4B" w:rsidR="00912088" w:rsidRPr="00E44527" w:rsidRDefault="00912088" w:rsidP="00912088">
            <w:pPr>
              <w:rPr>
                <w:sz w:val="21"/>
                <w:szCs w:val="21"/>
              </w:rPr>
            </w:pPr>
            <w:r w:rsidRPr="00E44527">
              <w:rPr>
                <w:sz w:val="21"/>
                <w:szCs w:val="21"/>
              </w:rPr>
              <w:t xml:space="preserve">The critical aspects should reflect what someone competent in the workplace is able to do and what is acceptable evidence to permit an assessor to make a professional judgment. </w:t>
            </w:r>
            <w:r w:rsidR="00857D32">
              <w:rPr>
                <w:sz w:val="21"/>
                <w:szCs w:val="21"/>
              </w:rPr>
              <w:t>E</w:t>
            </w:r>
            <w:r w:rsidR="00CF64F1" w:rsidRPr="00E44527">
              <w:rPr>
                <w:sz w:val="21"/>
                <w:szCs w:val="21"/>
              </w:rPr>
              <w:t xml:space="preserve">vidence </w:t>
            </w:r>
            <w:r w:rsidR="00CF64F1">
              <w:rPr>
                <w:sz w:val="21"/>
                <w:szCs w:val="21"/>
              </w:rPr>
              <w:t>must be provided of the following:</w:t>
            </w:r>
            <w:r w:rsidR="00CF64F1" w:rsidRPr="00E44527">
              <w:rPr>
                <w:sz w:val="21"/>
                <w:szCs w:val="21"/>
              </w:rPr>
              <w:t xml:space="preserve"> </w:t>
            </w:r>
            <w:r w:rsidRPr="00E44527">
              <w:rPr>
                <w:sz w:val="21"/>
                <w:szCs w:val="21"/>
              </w:rPr>
              <w:t xml:space="preserve"> </w:t>
            </w:r>
          </w:p>
          <w:p w14:paraId="3F163DEC" w14:textId="77777777" w:rsidR="00912088" w:rsidRPr="00E44527" w:rsidRDefault="00912088" w:rsidP="007F02C0">
            <w:pPr>
              <w:pStyle w:val="Bullet1"/>
              <w:numPr>
                <w:ilvl w:val="0"/>
                <w:numId w:val="18"/>
              </w:numPr>
              <w:rPr>
                <w:sz w:val="21"/>
                <w:szCs w:val="21"/>
              </w:rPr>
            </w:pPr>
            <w:r w:rsidRPr="00E44527">
              <w:rPr>
                <w:sz w:val="21"/>
                <w:szCs w:val="21"/>
              </w:rPr>
              <w:t xml:space="preserve">creating networking opportunities </w:t>
            </w:r>
          </w:p>
          <w:p w14:paraId="53525D33" w14:textId="6B669D3B" w:rsidR="00912088" w:rsidRPr="00E44527" w:rsidRDefault="00912088" w:rsidP="007F02C0">
            <w:pPr>
              <w:pStyle w:val="Bullet1"/>
              <w:numPr>
                <w:ilvl w:val="0"/>
                <w:numId w:val="18"/>
              </w:numPr>
              <w:rPr>
                <w:sz w:val="21"/>
                <w:szCs w:val="21"/>
              </w:rPr>
            </w:pPr>
            <w:r w:rsidRPr="00E44527">
              <w:rPr>
                <w:sz w:val="21"/>
                <w:szCs w:val="21"/>
              </w:rPr>
              <w:t>establishing contacts</w:t>
            </w:r>
            <w:r w:rsidR="00835C62" w:rsidRPr="00E44527">
              <w:rPr>
                <w:sz w:val="21"/>
                <w:szCs w:val="21"/>
              </w:rPr>
              <w:t>,</w:t>
            </w:r>
            <w:r w:rsidR="006D792F" w:rsidRPr="00E44527">
              <w:rPr>
                <w:sz w:val="21"/>
                <w:szCs w:val="21"/>
              </w:rPr>
              <w:t xml:space="preserve"> building relationships</w:t>
            </w:r>
            <w:r w:rsidRPr="00E44527">
              <w:rPr>
                <w:sz w:val="21"/>
                <w:szCs w:val="21"/>
              </w:rPr>
              <w:t xml:space="preserve"> and participating in networks</w:t>
            </w:r>
            <w:r w:rsidR="00835C62" w:rsidRPr="00E44527">
              <w:rPr>
                <w:sz w:val="21"/>
                <w:szCs w:val="21"/>
              </w:rPr>
              <w:t xml:space="preserve"> in Asia</w:t>
            </w:r>
          </w:p>
          <w:p w14:paraId="6F294FA2" w14:textId="578457F3" w:rsidR="00835C62" w:rsidRPr="00E44527" w:rsidRDefault="00835C62" w:rsidP="007F02C0">
            <w:pPr>
              <w:pStyle w:val="Bullet1"/>
              <w:numPr>
                <w:ilvl w:val="0"/>
                <w:numId w:val="18"/>
              </w:numPr>
              <w:rPr>
                <w:sz w:val="21"/>
                <w:szCs w:val="21"/>
              </w:rPr>
            </w:pPr>
            <w:r w:rsidRPr="00E44527">
              <w:rPr>
                <w:sz w:val="21"/>
                <w:szCs w:val="21"/>
              </w:rPr>
              <w:t xml:space="preserve">developing strategies to </w:t>
            </w:r>
            <w:r w:rsidR="00A20D70" w:rsidRPr="00E44527">
              <w:rPr>
                <w:sz w:val="21"/>
                <w:szCs w:val="21"/>
              </w:rPr>
              <w:t xml:space="preserve">seek ongoing feedback for business in </w:t>
            </w:r>
            <w:r w:rsidRPr="00E44527">
              <w:rPr>
                <w:sz w:val="21"/>
                <w:szCs w:val="21"/>
              </w:rPr>
              <w:t>Asia</w:t>
            </w:r>
          </w:p>
          <w:p w14:paraId="19CE5EE6" w14:textId="77777777" w:rsidR="00912088" w:rsidRPr="00E44527" w:rsidRDefault="00912088" w:rsidP="007F02C0">
            <w:pPr>
              <w:pStyle w:val="Bullet1"/>
              <w:numPr>
                <w:ilvl w:val="0"/>
                <w:numId w:val="18"/>
              </w:numPr>
              <w:rPr>
                <w:sz w:val="21"/>
                <w:szCs w:val="21"/>
              </w:rPr>
            </w:pPr>
            <w:r w:rsidRPr="00E44527">
              <w:rPr>
                <w:sz w:val="21"/>
                <w:szCs w:val="21"/>
              </w:rPr>
              <w:t xml:space="preserve">developing knowledge of related Asian organisations, agencies and networks </w:t>
            </w:r>
          </w:p>
          <w:p w14:paraId="1D1B4A37" w14:textId="01CEDEC0" w:rsidR="00912088" w:rsidRPr="00E44527" w:rsidRDefault="00912088" w:rsidP="007F02C0">
            <w:pPr>
              <w:pStyle w:val="Bullet1"/>
              <w:numPr>
                <w:ilvl w:val="0"/>
                <w:numId w:val="18"/>
              </w:numPr>
              <w:rPr>
                <w:sz w:val="21"/>
                <w:szCs w:val="21"/>
              </w:rPr>
            </w:pPr>
            <w:proofErr w:type="gramStart"/>
            <w:r w:rsidRPr="00E44527">
              <w:rPr>
                <w:sz w:val="21"/>
                <w:szCs w:val="21"/>
              </w:rPr>
              <w:t>maintaining</w:t>
            </w:r>
            <w:proofErr w:type="gramEnd"/>
            <w:r w:rsidRPr="00E44527">
              <w:rPr>
                <w:sz w:val="21"/>
                <w:szCs w:val="21"/>
              </w:rPr>
              <w:t xml:space="preserve"> relevant contacts</w:t>
            </w:r>
            <w:r w:rsidR="00A20D70" w:rsidRPr="00E44527">
              <w:rPr>
                <w:sz w:val="21"/>
                <w:szCs w:val="21"/>
              </w:rPr>
              <w:t xml:space="preserve"> for business in Asia</w:t>
            </w:r>
            <w:r w:rsidRPr="00E44527">
              <w:rPr>
                <w:sz w:val="21"/>
                <w:szCs w:val="21"/>
              </w:rPr>
              <w:t xml:space="preserve">. </w:t>
            </w:r>
          </w:p>
        </w:tc>
      </w:tr>
    </w:tbl>
    <w:p w14:paraId="6B71C198" w14:textId="77777777" w:rsidR="00F41C9C" w:rsidRPr="00E44527" w:rsidRDefault="00F41C9C">
      <w:pPr>
        <w:rPr>
          <w:sz w:val="22"/>
          <w:szCs w:val="22"/>
        </w:rPr>
      </w:pPr>
      <w:r w:rsidRPr="00E44527">
        <w:rPr>
          <w:sz w:val="22"/>
          <w:szCs w:val="22"/>
        </w:rPr>
        <w:br w:type="page"/>
      </w: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1"/>
        <w:gridCol w:w="7214"/>
      </w:tblGrid>
      <w:tr w:rsidR="00912088" w:rsidRPr="00E44527" w14:paraId="489FB2EE" w14:textId="77777777" w:rsidTr="00912088">
        <w:trPr>
          <w:trHeight w:val="375"/>
          <w:jc w:val="center"/>
        </w:trPr>
        <w:tc>
          <w:tcPr>
            <w:tcW w:w="1493" w:type="pct"/>
          </w:tcPr>
          <w:p w14:paraId="450A701B" w14:textId="584F0B4F" w:rsidR="00912088" w:rsidRPr="00E44527" w:rsidRDefault="00912088" w:rsidP="00912088">
            <w:pPr>
              <w:rPr>
                <w:rFonts w:cs="Calibri"/>
                <w:b/>
                <w:sz w:val="21"/>
                <w:szCs w:val="21"/>
              </w:rPr>
            </w:pPr>
            <w:r w:rsidRPr="00E44527">
              <w:rPr>
                <w:rFonts w:cs="Calibri"/>
                <w:b/>
                <w:sz w:val="21"/>
                <w:szCs w:val="21"/>
              </w:rPr>
              <w:t>Context of and specific resources for assessment</w:t>
            </w:r>
          </w:p>
        </w:tc>
        <w:tc>
          <w:tcPr>
            <w:tcW w:w="3507" w:type="pct"/>
          </w:tcPr>
          <w:p w14:paraId="1DC05661" w14:textId="77777777" w:rsidR="00A9117B" w:rsidRPr="00E44527" w:rsidRDefault="00A9117B" w:rsidP="00A9117B">
            <w:pPr>
              <w:rPr>
                <w:sz w:val="21"/>
                <w:szCs w:val="21"/>
              </w:rPr>
            </w:pPr>
            <w:r w:rsidRPr="00E44527">
              <w:rPr>
                <w:sz w:val="21"/>
                <w:szCs w:val="21"/>
              </w:rPr>
              <w:t xml:space="preserve">Assessment of performance requirements in this unit should be undertaken within the context of Asian business capability. </w:t>
            </w:r>
          </w:p>
          <w:p w14:paraId="76BE8A85" w14:textId="77777777" w:rsidR="00A9117B" w:rsidRPr="00E44527" w:rsidRDefault="00A9117B" w:rsidP="00A9117B">
            <w:pPr>
              <w:rPr>
                <w:sz w:val="21"/>
                <w:szCs w:val="21"/>
              </w:rPr>
            </w:pPr>
            <w:r w:rsidRPr="00E44527">
              <w:rPr>
                <w:sz w:val="21"/>
                <w:szCs w:val="21"/>
              </w:rPr>
              <w:t xml:space="preserve">Participants may gain relevant experiential learning and assessment opportunities in formal, distance or workplace facilities, under supervision or mentoring. Participants may utilise media to generate and submit reports or presentations to support each performance criterion. </w:t>
            </w:r>
          </w:p>
          <w:p w14:paraId="6E1C240B" w14:textId="0892A70C" w:rsidR="00912088" w:rsidRPr="00E44527" w:rsidRDefault="00A9117B" w:rsidP="00A9117B">
            <w:pPr>
              <w:rPr>
                <w:sz w:val="21"/>
                <w:szCs w:val="21"/>
              </w:rPr>
            </w:pPr>
            <w:r w:rsidRPr="00E44527">
              <w:rPr>
                <w:sz w:val="21"/>
                <w:szCs w:val="21"/>
              </w:rPr>
              <w:t>The responsibility for valid workplace assessment lies with the training provider through its designated supervisor/mentor.</w:t>
            </w:r>
          </w:p>
        </w:tc>
      </w:tr>
      <w:tr w:rsidR="00912088" w:rsidRPr="00E44527" w14:paraId="6CB85928" w14:textId="77777777" w:rsidTr="00912088">
        <w:trPr>
          <w:trHeight w:val="375"/>
          <w:jc w:val="center"/>
        </w:trPr>
        <w:tc>
          <w:tcPr>
            <w:tcW w:w="1493" w:type="pct"/>
          </w:tcPr>
          <w:p w14:paraId="31A034BF" w14:textId="77777777" w:rsidR="00912088" w:rsidRPr="00E44527" w:rsidRDefault="00912088" w:rsidP="00912088">
            <w:pPr>
              <w:rPr>
                <w:rFonts w:cs="Calibri"/>
                <w:b/>
                <w:sz w:val="21"/>
                <w:szCs w:val="21"/>
              </w:rPr>
            </w:pPr>
            <w:r w:rsidRPr="00E44527">
              <w:rPr>
                <w:rFonts w:cs="Calibri"/>
                <w:b/>
                <w:sz w:val="21"/>
                <w:szCs w:val="21"/>
              </w:rPr>
              <w:t>Method of assessment</w:t>
            </w:r>
          </w:p>
        </w:tc>
        <w:tc>
          <w:tcPr>
            <w:tcW w:w="3507" w:type="pct"/>
          </w:tcPr>
          <w:p w14:paraId="69536550" w14:textId="77777777" w:rsidR="006A37AD" w:rsidRPr="00EA188B" w:rsidRDefault="006A37AD" w:rsidP="006A37AD">
            <w:pPr>
              <w:pStyle w:val="Bullet1"/>
              <w:numPr>
                <w:ilvl w:val="0"/>
                <w:numId w:val="18"/>
              </w:numPr>
              <w:rPr>
                <w:sz w:val="21"/>
                <w:szCs w:val="21"/>
              </w:rPr>
            </w:pPr>
            <w:r w:rsidRPr="00EA188B">
              <w:rPr>
                <w:sz w:val="21"/>
                <w:szCs w:val="21"/>
              </w:rPr>
              <w:t>Project work</w:t>
            </w:r>
          </w:p>
          <w:p w14:paraId="3F629E3B" w14:textId="77777777" w:rsidR="006A37AD" w:rsidRPr="00EA188B" w:rsidRDefault="006A37AD" w:rsidP="006A37AD">
            <w:pPr>
              <w:pStyle w:val="Bullet1"/>
              <w:numPr>
                <w:ilvl w:val="0"/>
                <w:numId w:val="18"/>
              </w:numPr>
              <w:rPr>
                <w:sz w:val="21"/>
                <w:szCs w:val="21"/>
              </w:rPr>
            </w:pPr>
            <w:r w:rsidRPr="00EA188B">
              <w:rPr>
                <w:sz w:val="21"/>
                <w:szCs w:val="21"/>
              </w:rPr>
              <w:t>Written reports supported by practical assignments or tasks for individual assessment</w:t>
            </w:r>
          </w:p>
          <w:p w14:paraId="455D140D" w14:textId="77777777" w:rsidR="006A37AD" w:rsidRPr="00EA188B" w:rsidRDefault="006A37AD" w:rsidP="006A37AD">
            <w:pPr>
              <w:pStyle w:val="Bullet1"/>
              <w:numPr>
                <w:ilvl w:val="0"/>
                <w:numId w:val="18"/>
              </w:numPr>
              <w:rPr>
                <w:sz w:val="21"/>
                <w:szCs w:val="21"/>
              </w:rPr>
            </w:pPr>
            <w:r w:rsidRPr="00EA188B">
              <w:rPr>
                <w:sz w:val="21"/>
                <w:szCs w:val="21"/>
              </w:rPr>
              <w:t>Observation of workplace practice supported by personal interviews</w:t>
            </w:r>
          </w:p>
          <w:p w14:paraId="1ED70FAA" w14:textId="77777777" w:rsidR="006A37AD" w:rsidRPr="00EA188B" w:rsidRDefault="006A37AD" w:rsidP="006A37AD">
            <w:pPr>
              <w:pStyle w:val="Bullet1"/>
              <w:numPr>
                <w:ilvl w:val="0"/>
                <w:numId w:val="18"/>
              </w:numPr>
              <w:rPr>
                <w:sz w:val="21"/>
                <w:szCs w:val="21"/>
              </w:rPr>
            </w:pPr>
            <w:r w:rsidRPr="00EA188B">
              <w:rPr>
                <w:sz w:val="21"/>
                <w:szCs w:val="21"/>
              </w:rPr>
              <w:t>Practical display with personal interview, presentations or documentation</w:t>
            </w:r>
          </w:p>
          <w:p w14:paraId="6A144685" w14:textId="77777777" w:rsidR="00912088" w:rsidRPr="00E44527" w:rsidRDefault="00912088" w:rsidP="00912088">
            <w:pPr>
              <w:rPr>
                <w:sz w:val="21"/>
                <w:szCs w:val="21"/>
              </w:rPr>
            </w:pPr>
            <w:r w:rsidRPr="00E44527">
              <w:rPr>
                <w:sz w:val="21"/>
                <w:szCs w:val="21"/>
              </w:rPr>
              <w:t>Resources required for assessment include:</w:t>
            </w:r>
          </w:p>
          <w:p w14:paraId="26E252EE" w14:textId="7B823F7A" w:rsidR="00912088" w:rsidRPr="00E44527" w:rsidRDefault="00912088" w:rsidP="007F02C0">
            <w:pPr>
              <w:pStyle w:val="Bullet1"/>
              <w:numPr>
                <w:ilvl w:val="0"/>
                <w:numId w:val="18"/>
              </w:numPr>
              <w:rPr>
                <w:sz w:val="21"/>
                <w:szCs w:val="21"/>
              </w:rPr>
            </w:pPr>
            <w:r w:rsidRPr="00E44527">
              <w:rPr>
                <w:sz w:val="21"/>
                <w:szCs w:val="21"/>
              </w:rPr>
              <w:t xml:space="preserve">Access to a relevant workplace or closely simulated </w:t>
            </w:r>
            <w:r w:rsidR="00835C62" w:rsidRPr="00E44527">
              <w:rPr>
                <w:sz w:val="21"/>
                <w:szCs w:val="21"/>
              </w:rPr>
              <w:t>Asian</w:t>
            </w:r>
            <w:r w:rsidRPr="00E44527">
              <w:rPr>
                <w:sz w:val="21"/>
                <w:szCs w:val="21"/>
              </w:rPr>
              <w:t xml:space="preserve"> business environment</w:t>
            </w:r>
          </w:p>
          <w:p w14:paraId="65D30D76" w14:textId="3564D9C9" w:rsidR="00987E03" w:rsidRPr="00E44527" w:rsidRDefault="00912088" w:rsidP="00A9117B">
            <w:pPr>
              <w:pStyle w:val="Bullet1"/>
              <w:numPr>
                <w:ilvl w:val="0"/>
                <w:numId w:val="18"/>
              </w:numPr>
              <w:rPr>
                <w:sz w:val="21"/>
                <w:szCs w:val="21"/>
              </w:rPr>
            </w:pPr>
            <w:r w:rsidRPr="00E44527">
              <w:rPr>
                <w:sz w:val="21"/>
                <w:szCs w:val="21"/>
              </w:rPr>
              <w:t xml:space="preserve">Accessibility to suitable books, journals and papers together with computer hardware, software and/or other appropriate technology necessary to address the elements and satisfy the performance criteria of this unit. </w:t>
            </w:r>
          </w:p>
        </w:tc>
      </w:tr>
    </w:tbl>
    <w:p w14:paraId="774145F2" w14:textId="77777777" w:rsidR="00912088" w:rsidRPr="00E44527" w:rsidRDefault="00912088">
      <w:pPr>
        <w:rPr>
          <w:sz w:val="21"/>
          <w:szCs w:val="21"/>
        </w:rPr>
      </w:pPr>
    </w:p>
    <w:p w14:paraId="7B495725" w14:textId="77777777" w:rsidR="00723CED" w:rsidRPr="00E44527" w:rsidRDefault="00723CED" w:rsidP="00912088">
      <w:pPr>
        <w:rPr>
          <w:sz w:val="21"/>
          <w:szCs w:val="21"/>
        </w:rPr>
        <w:sectPr w:rsidR="00723CED" w:rsidRPr="00E44527" w:rsidSect="00912088">
          <w:headerReference w:type="even" r:id="rId61"/>
          <w:headerReference w:type="default" r:id="rId62"/>
          <w:footerReference w:type="even" r:id="rId63"/>
          <w:footerReference w:type="default" r:id="rId64"/>
          <w:pgSz w:w="11907" w:h="16840" w:code="9"/>
          <w:pgMar w:top="851" w:right="1134" w:bottom="851" w:left="1134" w:header="454" w:footer="454" w:gutter="0"/>
          <w:cols w:space="708"/>
          <w:docGrid w:linePitch="360"/>
        </w:sectPr>
      </w:pPr>
    </w:p>
    <w:p w14:paraId="4BFB2B59" w14:textId="6916DE00" w:rsidR="00264D44" w:rsidRPr="00E44527" w:rsidRDefault="00264D44" w:rsidP="00264D44">
      <w:pPr>
        <w:ind w:firstLine="454"/>
        <w:rPr>
          <w:sz w:val="21"/>
          <w:szCs w:val="21"/>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2172"/>
        <w:gridCol w:w="683"/>
        <w:gridCol w:w="6531"/>
      </w:tblGrid>
      <w:tr w:rsidR="00264D44" w:rsidRPr="00E44527" w14:paraId="39A8BA5D" w14:textId="77777777" w:rsidTr="007E5614">
        <w:trPr>
          <w:jc w:val="center"/>
        </w:trPr>
        <w:tc>
          <w:tcPr>
            <w:tcW w:w="5000" w:type="pct"/>
            <w:gridSpan w:val="4"/>
          </w:tcPr>
          <w:p w14:paraId="5A8EF70E" w14:textId="383B9BED" w:rsidR="00264D44" w:rsidRPr="00E44527" w:rsidRDefault="00EA397B" w:rsidP="00795DDB">
            <w:pPr>
              <w:pStyle w:val="UnitTitle"/>
              <w:rPr>
                <w:sz w:val="21"/>
                <w:szCs w:val="21"/>
              </w:rPr>
            </w:pPr>
            <w:bookmarkStart w:id="86" w:name="_Toc422166122"/>
            <w:bookmarkStart w:id="87" w:name="_Toc425155146"/>
            <w:r>
              <w:rPr>
                <w:sz w:val="21"/>
                <w:szCs w:val="21"/>
              </w:rPr>
              <w:t>VU21767</w:t>
            </w:r>
            <w:r w:rsidR="00264D44" w:rsidRPr="00E44527">
              <w:rPr>
                <w:sz w:val="21"/>
                <w:szCs w:val="21"/>
              </w:rPr>
              <w:t xml:space="preserve"> Negotiate business outcomes in Asia</w:t>
            </w:r>
            <w:bookmarkEnd w:id="86"/>
            <w:bookmarkEnd w:id="87"/>
            <w:r w:rsidR="00264D44" w:rsidRPr="00E44527">
              <w:rPr>
                <w:sz w:val="21"/>
                <w:szCs w:val="21"/>
              </w:rPr>
              <w:t xml:space="preserve"> </w:t>
            </w:r>
          </w:p>
        </w:tc>
      </w:tr>
      <w:tr w:rsidR="00264D44" w:rsidRPr="00E44527" w14:paraId="49704F70" w14:textId="77777777" w:rsidTr="007E5614">
        <w:trPr>
          <w:jc w:val="center"/>
        </w:trPr>
        <w:tc>
          <w:tcPr>
            <w:tcW w:w="5000" w:type="pct"/>
            <w:gridSpan w:val="4"/>
          </w:tcPr>
          <w:p w14:paraId="1902594E" w14:textId="77777777" w:rsidR="00264D44" w:rsidRPr="00E44527" w:rsidRDefault="00264D44" w:rsidP="007E5614">
            <w:pPr>
              <w:pStyle w:val="Bold"/>
              <w:spacing w:before="80" w:after="80"/>
              <w:rPr>
                <w:rFonts w:cs="Calibri"/>
                <w:sz w:val="21"/>
                <w:szCs w:val="21"/>
              </w:rPr>
            </w:pPr>
            <w:r w:rsidRPr="00E44527">
              <w:rPr>
                <w:rFonts w:cs="Calibri"/>
                <w:sz w:val="21"/>
                <w:szCs w:val="21"/>
              </w:rPr>
              <w:t>Unit Descriptor</w:t>
            </w:r>
          </w:p>
          <w:p w14:paraId="0A28BECF" w14:textId="77777777" w:rsidR="00264D44" w:rsidRPr="00E44527" w:rsidRDefault="00264D44" w:rsidP="007E5614">
            <w:pPr>
              <w:spacing w:before="80" w:after="80"/>
              <w:rPr>
                <w:rFonts w:cs="Calibri"/>
                <w:sz w:val="21"/>
                <w:szCs w:val="21"/>
              </w:rPr>
            </w:pPr>
            <w:r w:rsidRPr="00E44527">
              <w:rPr>
                <w:rFonts w:cs="Calibri"/>
                <w:sz w:val="21"/>
                <w:szCs w:val="21"/>
              </w:rPr>
              <w:t xml:space="preserve">This unit describes the performance outcomes, skills and knowledge required to negotiate persuasively for business outcomes with stakeholders in Asia. </w:t>
            </w:r>
          </w:p>
          <w:p w14:paraId="582CCAE3" w14:textId="77777777" w:rsidR="00264D44" w:rsidRPr="00E44527" w:rsidRDefault="00264D44" w:rsidP="007E5614">
            <w:pPr>
              <w:pStyle w:val="Licensing"/>
              <w:spacing w:before="80" w:after="80"/>
              <w:rPr>
                <w:sz w:val="19"/>
                <w:szCs w:val="19"/>
              </w:rPr>
            </w:pPr>
            <w:r w:rsidRPr="00E44527">
              <w:rPr>
                <w:sz w:val="19"/>
                <w:szCs w:val="19"/>
              </w:rPr>
              <w:t>No licensing, legislative, regulatory or certification requirements apply to this unit at the time of publication.</w:t>
            </w:r>
          </w:p>
        </w:tc>
      </w:tr>
      <w:tr w:rsidR="00264D44" w:rsidRPr="00E44527" w14:paraId="3A1CB628" w14:textId="77777777" w:rsidTr="007E5614">
        <w:trPr>
          <w:jc w:val="center"/>
        </w:trPr>
        <w:tc>
          <w:tcPr>
            <w:tcW w:w="5000" w:type="pct"/>
            <w:gridSpan w:val="4"/>
          </w:tcPr>
          <w:p w14:paraId="74A467E2" w14:textId="77777777" w:rsidR="00264D44" w:rsidRPr="00E44527" w:rsidRDefault="00264D44" w:rsidP="007E5614">
            <w:pPr>
              <w:pStyle w:val="Bold"/>
              <w:spacing w:before="80" w:after="80"/>
              <w:rPr>
                <w:rFonts w:cs="Calibri"/>
                <w:sz w:val="21"/>
                <w:szCs w:val="21"/>
              </w:rPr>
            </w:pPr>
            <w:r w:rsidRPr="00E44527">
              <w:rPr>
                <w:rFonts w:cs="Calibri"/>
                <w:sz w:val="21"/>
                <w:szCs w:val="21"/>
              </w:rPr>
              <w:t>Employability Skills</w:t>
            </w:r>
          </w:p>
          <w:p w14:paraId="62322E07" w14:textId="77777777" w:rsidR="00264D44" w:rsidRPr="00E44527" w:rsidRDefault="00264D44" w:rsidP="007E5614">
            <w:pPr>
              <w:spacing w:before="80" w:after="80"/>
              <w:rPr>
                <w:rFonts w:cs="Calibri"/>
                <w:sz w:val="21"/>
                <w:szCs w:val="21"/>
              </w:rPr>
            </w:pPr>
            <w:r w:rsidRPr="00E44527">
              <w:rPr>
                <w:rFonts w:cs="Calibri"/>
                <w:sz w:val="21"/>
                <w:szCs w:val="21"/>
              </w:rPr>
              <w:t>This unit contains Employability Skills.</w:t>
            </w:r>
          </w:p>
        </w:tc>
      </w:tr>
      <w:tr w:rsidR="00264D44" w:rsidRPr="00E44527" w14:paraId="69FFAF82" w14:textId="77777777" w:rsidTr="007E5614">
        <w:trPr>
          <w:jc w:val="center"/>
        </w:trPr>
        <w:tc>
          <w:tcPr>
            <w:tcW w:w="5000" w:type="pct"/>
            <w:gridSpan w:val="4"/>
          </w:tcPr>
          <w:p w14:paraId="7A8500C8" w14:textId="77777777" w:rsidR="00264D44" w:rsidRPr="00E44527" w:rsidRDefault="00264D44" w:rsidP="007E5614">
            <w:pPr>
              <w:pStyle w:val="Bold"/>
              <w:spacing w:before="80" w:after="80"/>
              <w:rPr>
                <w:rFonts w:cs="Calibri"/>
                <w:sz w:val="21"/>
                <w:szCs w:val="21"/>
              </w:rPr>
            </w:pPr>
            <w:r w:rsidRPr="00E44527">
              <w:rPr>
                <w:rFonts w:cs="Calibri"/>
                <w:sz w:val="21"/>
                <w:szCs w:val="21"/>
              </w:rPr>
              <w:t>Application of the Unit</w:t>
            </w:r>
          </w:p>
          <w:p w14:paraId="5B7BFA35" w14:textId="77777777" w:rsidR="00264D44" w:rsidRPr="00E44527" w:rsidRDefault="00264D44" w:rsidP="007E5614">
            <w:pPr>
              <w:spacing w:before="80" w:after="80"/>
              <w:rPr>
                <w:rFonts w:cs="Calibri"/>
                <w:sz w:val="21"/>
                <w:szCs w:val="21"/>
              </w:rPr>
            </w:pPr>
            <w:r w:rsidRPr="00E44527">
              <w:rPr>
                <w:rFonts w:cs="Calibri"/>
                <w:sz w:val="21"/>
                <w:szCs w:val="21"/>
              </w:rPr>
              <w:t>This unit applies to personnel who conduct or plan to conduct business activity in Asia. It applies to individuals who are required to negotiate in Asia for business purposes.</w:t>
            </w:r>
          </w:p>
          <w:p w14:paraId="3E3A9F57" w14:textId="77777777" w:rsidR="00264D44" w:rsidRPr="00E44527" w:rsidRDefault="00264D44" w:rsidP="007E5614">
            <w:pPr>
              <w:spacing w:before="80" w:after="80"/>
              <w:rPr>
                <w:rFonts w:cs="Calibri"/>
                <w:sz w:val="21"/>
                <w:szCs w:val="21"/>
              </w:rPr>
            </w:pPr>
            <w:r w:rsidRPr="00E44527">
              <w:rPr>
                <w:rFonts w:cs="Calibri"/>
                <w:sz w:val="21"/>
                <w:szCs w:val="21"/>
              </w:rPr>
              <w:t>The unit may relate to a small to medium size organisation or a significant business unit within a large enterprise.</w:t>
            </w:r>
          </w:p>
        </w:tc>
      </w:tr>
      <w:tr w:rsidR="00264D44" w:rsidRPr="00E44527" w14:paraId="393C745D" w14:textId="77777777" w:rsidTr="007E5614">
        <w:trPr>
          <w:jc w:val="center"/>
        </w:trPr>
        <w:tc>
          <w:tcPr>
            <w:tcW w:w="1337" w:type="pct"/>
            <w:gridSpan w:val="2"/>
          </w:tcPr>
          <w:p w14:paraId="10FD0571" w14:textId="77777777" w:rsidR="00264D44" w:rsidRPr="00E44527" w:rsidRDefault="00264D44" w:rsidP="007E5614">
            <w:pPr>
              <w:pStyle w:val="Bold"/>
              <w:spacing w:before="80" w:after="80"/>
              <w:rPr>
                <w:rFonts w:cs="Calibri"/>
                <w:sz w:val="21"/>
                <w:szCs w:val="21"/>
              </w:rPr>
            </w:pPr>
            <w:r w:rsidRPr="00E44527">
              <w:rPr>
                <w:rFonts w:cs="Calibri"/>
                <w:sz w:val="21"/>
                <w:szCs w:val="21"/>
              </w:rPr>
              <w:t>ELEMENT</w:t>
            </w:r>
          </w:p>
        </w:tc>
        <w:tc>
          <w:tcPr>
            <w:tcW w:w="3663" w:type="pct"/>
            <w:gridSpan w:val="2"/>
          </w:tcPr>
          <w:p w14:paraId="55C67327" w14:textId="77777777" w:rsidR="00264D44" w:rsidRPr="00E44527" w:rsidRDefault="00264D44" w:rsidP="007E5614">
            <w:pPr>
              <w:pStyle w:val="Bold"/>
              <w:spacing w:before="80" w:after="80"/>
              <w:rPr>
                <w:rFonts w:cs="Calibri"/>
                <w:sz w:val="21"/>
                <w:szCs w:val="21"/>
              </w:rPr>
            </w:pPr>
            <w:r w:rsidRPr="00E44527">
              <w:rPr>
                <w:rFonts w:cs="Calibri"/>
                <w:sz w:val="21"/>
                <w:szCs w:val="21"/>
              </w:rPr>
              <w:t>PERFORMANCE CRITERIA</w:t>
            </w:r>
          </w:p>
        </w:tc>
      </w:tr>
      <w:tr w:rsidR="00264D44" w:rsidRPr="00E44527" w14:paraId="3B0FBC11" w14:textId="77777777" w:rsidTr="007E5614">
        <w:trPr>
          <w:jc w:val="center"/>
        </w:trPr>
        <w:tc>
          <w:tcPr>
            <w:tcW w:w="1337" w:type="pct"/>
            <w:gridSpan w:val="2"/>
          </w:tcPr>
          <w:p w14:paraId="5F48DB6A" w14:textId="77777777" w:rsidR="00264D44" w:rsidRPr="00E44527" w:rsidRDefault="00264D44" w:rsidP="007E5614">
            <w:pPr>
              <w:pStyle w:val="Smalltext"/>
              <w:spacing w:before="80" w:after="80"/>
              <w:rPr>
                <w:sz w:val="16"/>
                <w:szCs w:val="16"/>
              </w:rPr>
            </w:pPr>
            <w:r w:rsidRPr="00E44527">
              <w:rPr>
                <w:sz w:val="16"/>
                <w:szCs w:val="16"/>
              </w:rPr>
              <w:t>Elements describe the essential outcomes of a unit of competency.</w:t>
            </w:r>
          </w:p>
        </w:tc>
        <w:tc>
          <w:tcPr>
            <w:tcW w:w="3663" w:type="pct"/>
            <w:gridSpan w:val="2"/>
          </w:tcPr>
          <w:p w14:paraId="0916643A" w14:textId="77777777" w:rsidR="00264D44" w:rsidRPr="00E44527" w:rsidRDefault="00264D44" w:rsidP="007E5614">
            <w:pPr>
              <w:pStyle w:val="Smalltext"/>
              <w:spacing w:before="80" w:after="80"/>
              <w:rPr>
                <w:sz w:val="16"/>
                <w:szCs w:val="16"/>
              </w:rPr>
            </w:pPr>
            <w:r w:rsidRPr="00E44527">
              <w:rPr>
                <w:sz w:val="16"/>
                <w:szCs w:val="16"/>
              </w:rPr>
              <w:t xml:space="preserve">Performance criteria describe the required performance needed to demonstrate achievement of the element. Where </w:t>
            </w:r>
            <w:r w:rsidRPr="00E44527">
              <w:rPr>
                <w:b/>
                <w:i/>
                <w:sz w:val="16"/>
                <w:szCs w:val="16"/>
              </w:rPr>
              <w:t>bold italicised</w:t>
            </w:r>
            <w:r w:rsidRPr="00E44527">
              <w:rPr>
                <w:sz w:val="16"/>
                <w:szCs w:val="16"/>
              </w:rPr>
              <w:t xml:space="preserve"> text is used, further information is detailed in the required skills and knowledge and/or the range statement. Assessment of performance is to be consistent with the evidence guide.</w:t>
            </w:r>
          </w:p>
        </w:tc>
      </w:tr>
      <w:tr w:rsidR="00264D44" w:rsidRPr="00E44527" w14:paraId="5C61C716" w14:textId="77777777" w:rsidTr="00F6121A">
        <w:trPr>
          <w:jc w:val="center"/>
        </w:trPr>
        <w:tc>
          <w:tcPr>
            <w:tcW w:w="234" w:type="pct"/>
            <w:vMerge w:val="restart"/>
          </w:tcPr>
          <w:p w14:paraId="65AEBE73" w14:textId="77777777" w:rsidR="00264D44" w:rsidRPr="00E44527" w:rsidRDefault="00264D44" w:rsidP="007E5614">
            <w:pPr>
              <w:rPr>
                <w:rFonts w:cs="Calibri"/>
                <w:sz w:val="21"/>
                <w:szCs w:val="21"/>
              </w:rPr>
            </w:pPr>
            <w:r w:rsidRPr="00E44527">
              <w:rPr>
                <w:rFonts w:cs="Calibri"/>
                <w:sz w:val="21"/>
                <w:szCs w:val="21"/>
              </w:rPr>
              <w:t>1</w:t>
            </w:r>
          </w:p>
        </w:tc>
        <w:tc>
          <w:tcPr>
            <w:tcW w:w="1103" w:type="pct"/>
            <w:vMerge w:val="restart"/>
          </w:tcPr>
          <w:p w14:paraId="7BCD3FA7" w14:textId="77777777" w:rsidR="00264D44" w:rsidRPr="00E44527" w:rsidRDefault="00264D44" w:rsidP="007E5614">
            <w:pPr>
              <w:rPr>
                <w:rFonts w:cs="Calibri"/>
                <w:sz w:val="21"/>
                <w:szCs w:val="21"/>
              </w:rPr>
            </w:pPr>
            <w:r w:rsidRPr="00E44527">
              <w:rPr>
                <w:rFonts w:cs="Calibri"/>
                <w:sz w:val="21"/>
                <w:szCs w:val="21"/>
              </w:rPr>
              <w:t>Establish contact  with stakeholders for business in Asia</w:t>
            </w:r>
          </w:p>
        </w:tc>
        <w:tc>
          <w:tcPr>
            <w:tcW w:w="347" w:type="pct"/>
            <w:tcBorders>
              <w:bottom w:val="nil"/>
            </w:tcBorders>
          </w:tcPr>
          <w:p w14:paraId="0C0FEFDE" w14:textId="77777777" w:rsidR="00264D44" w:rsidRPr="00E44527" w:rsidRDefault="00264D44" w:rsidP="007E5614">
            <w:pPr>
              <w:rPr>
                <w:rFonts w:cs="Calibri"/>
                <w:sz w:val="21"/>
                <w:szCs w:val="21"/>
              </w:rPr>
            </w:pPr>
            <w:r w:rsidRPr="00E44527">
              <w:rPr>
                <w:rFonts w:cs="Calibri"/>
                <w:sz w:val="21"/>
                <w:szCs w:val="21"/>
              </w:rPr>
              <w:t>1.1</w:t>
            </w:r>
          </w:p>
        </w:tc>
        <w:tc>
          <w:tcPr>
            <w:tcW w:w="3316" w:type="pct"/>
            <w:tcBorders>
              <w:bottom w:val="nil"/>
            </w:tcBorders>
          </w:tcPr>
          <w:p w14:paraId="5A71D769" w14:textId="77777777" w:rsidR="00264D44" w:rsidRPr="00E44527" w:rsidRDefault="00264D44" w:rsidP="007E5614">
            <w:pPr>
              <w:rPr>
                <w:sz w:val="21"/>
                <w:szCs w:val="21"/>
              </w:rPr>
            </w:pPr>
            <w:r w:rsidRPr="00E44527">
              <w:rPr>
                <w:sz w:val="21"/>
                <w:szCs w:val="21"/>
              </w:rPr>
              <w:t xml:space="preserve">Confirm the authority or mandate to present business views or position for </w:t>
            </w:r>
            <w:r w:rsidRPr="00E44527">
              <w:rPr>
                <w:b/>
                <w:i/>
                <w:sz w:val="21"/>
                <w:szCs w:val="21"/>
              </w:rPr>
              <w:t>business in Asia</w:t>
            </w:r>
            <w:r w:rsidRPr="00E44527">
              <w:rPr>
                <w:sz w:val="21"/>
                <w:szCs w:val="21"/>
              </w:rPr>
              <w:t>.</w:t>
            </w:r>
          </w:p>
        </w:tc>
      </w:tr>
      <w:tr w:rsidR="00264D44" w:rsidRPr="00E44527" w14:paraId="56E4F7DA" w14:textId="77777777" w:rsidTr="00F6121A">
        <w:trPr>
          <w:jc w:val="center"/>
        </w:trPr>
        <w:tc>
          <w:tcPr>
            <w:tcW w:w="234" w:type="pct"/>
            <w:vMerge/>
          </w:tcPr>
          <w:p w14:paraId="2E1F7F12" w14:textId="77777777" w:rsidR="00264D44" w:rsidRPr="00E44527" w:rsidRDefault="00264D44" w:rsidP="007E5614">
            <w:pPr>
              <w:rPr>
                <w:rFonts w:cs="Calibri"/>
                <w:sz w:val="21"/>
                <w:szCs w:val="21"/>
              </w:rPr>
            </w:pPr>
          </w:p>
        </w:tc>
        <w:tc>
          <w:tcPr>
            <w:tcW w:w="1103" w:type="pct"/>
            <w:vMerge/>
          </w:tcPr>
          <w:p w14:paraId="095A947C" w14:textId="77777777" w:rsidR="00264D44" w:rsidRPr="00E44527" w:rsidRDefault="00264D44" w:rsidP="007E5614">
            <w:pPr>
              <w:rPr>
                <w:rFonts w:cs="Calibri"/>
                <w:sz w:val="21"/>
                <w:szCs w:val="21"/>
              </w:rPr>
            </w:pPr>
          </w:p>
        </w:tc>
        <w:tc>
          <w:tcPr>
            <w:tcW w:w="347" w:type="pct"/>
            <w:tcBorders>
              <w:top w:val="nil"/>
              <w:bottom w:val="nil"/>
            </w:tcBorders>
          </w:tcPr>
          <w:p w14:paraId="72FEFC56" w14:textId="77777777" w:rsidR="00264D44" w:rsidRPr="00E44527" w:rsidRDefault="00264D44" w:rsidP="007E5614">
            <w:pPr>
              <w:rPr>
                <w:rFonts w:cs="Calibri"/>
                <w:sz w:val="21"/>
                <w:szCs w:val="21"/>
              </w:rPr>
            </w:pPr>
            <w:r w:rsidRPr="00E44527">
              <w:rPr>
                <w:rFonts w:cs="Calibri"/>
                <w:sz w:val="21"/>
                <w:szCs w:val="21"/>
              </w:rPr>
              <w:t>1.2</w:t>
            </w:r>
          </w:p>
        </w:tc>
        <w:tc>
          <w:tcPr>
            <w:tcW w:w="3316" w:type="pct"/>
            <w:tcBorders>
              <w:top w:val="nil"/>
              <w:bottom w:val="nil"/>
            </w:tcBorders>
          </w:tcPr>
          <w:p w14:paraId="3B235E49" w14:textId="77777777" w:rsidR="00264D44" w:rsidRPr="00E44527" w:rsidRDefault="00264D44" w:rsidP="007E5614">
            <w:pPr>
              <w:rPr>
                <w:sz w:val="21"/>
                <w:szCs w:val="21"/>
              </w:rPr>
            </w:pPr>
            <w:r w:rsidRPr="00E44527">
              <w:rPr>
                <w:sz w:val="21"/>
                <w:szCs w:val="21"/>
              </w:rPr>
              <w:t xml:space="preserve">Respect </w:t>
            </w:r>
            <w:r w:rsidRPr="00E44527">
              <w:rPr>
                <w:b/>
                <w:i/>
                <w:sz w:val="21"/>
                <w:szCs w:val="21"/>
              </w:rPr>
              <w:t xml:space="preserve">protocols </w:t>
            </w:r>
            <w:r w:rsidRPr="00E44527">
              <w:rPr>
                <w:sz w:val="21"/>
                <w:szCs w:val="21"/>
              </w:rPr>
              <w:t>and confidentiality of information.</w:t>
            </w:r>
          </w:p>
        </w:tc>
      </w:tr>
      <w:tr w:rsidR="00264D44" w:rsidRPr="00E44527" w14:paraId="724C2CD1" w14:textId="77777777" w:rsidTr="00F6121A">
        <w:trPr>
          <w:jc w:val="center"/>
        </w:trPr>
        <w:tc>
          <w:tcPr>
            <w:tcW w:w="234" w:type="pct"/>
            <w:vMerge/>
          </w:tcPr>
          <w:p w14:paraId="29053E2A" w14:textId="77777777" w:rsidR="00264D44" w:rsidRPr="00E44527" w:rsidRDefault="00264D44" w:rsidP="007E5614">
            <w:pPr>
              <w:rPr>
                <w:rFonts w:cs="Calibri"/>
                <w:sz w:val="21"/>
                <w:szCs w:val="21"/>
              </w:rPr>
            </w:pPr>
          </w:p>
        </w:tc>
        <w:tc>
          <w:tcPr>
            <w:tcW w:w="1103" w:type="pct"/>
            <w:vMerge/>
          </w:tcPr>
          <w:p w14:paraId="492E8E2D" w14:textId="77777777" w:rsidR="00264D44" w:rsidRPr="00E44527" w:rsidRDefault="00264D44" w:rsidP="007E5614">
            <w:pPr>
              <w:rPr>
                <w:rFonts w:cs="Calibri"/>
                <w:sz w:val="21"/>
                <w:szCs w:val="21"/>
              </w:rPr>
            </w:pPr>
          </w:p>
        </w:tc>
        <w:tc>
          <w:tcPr>
            <w:tcW w:w="347" w:type="pct"/>
            <w:tcBorders>
              <w:top w:val="nil"/>
              <w:bottom w:val="nil"/>
            </w:tcBorders>
          </w:tcPr>
          <w:p w14:paraId="1A1121AD" w14:textId="77777777" w:rsidR="00264D44" w:rsidRPr="00E44527" w:rsidRDefault="00264D44" w:rsidP="007E5614">
            <w:pPr>
              <w:rPr>
                <w:rFonts w:cs="Calibri"/>
                <w:sz w:val="21"/>
                <w:szCs w:val="21"/>
              </w:rPr>
            </w:pPr>
            <w:r w:rsidRPr="00E44527">
              <w:rPr>
                <w:rFonts w:cs="Calibri"/>
                <w:sz w:val="21"/>
                <w:szCs w:val="21"/>
              </w:rPr>
              <w:t>1.3</w:t>
            </w:r>
          </w:p>
        </w:tc>
        <w:tc>
          <w:tcPr>
            <w:tcW w:w="3316" w:type="pct"/>
            <w:tcBorders>
              <w:top w:val="nil"/>
              <w:bottom w:val="nil"/>
            </w:tcBorders>
          </w:tcPr>
          <w:p w14:paraId="1E45AEB6" w14:textId="77777777" w:rsidR="00264D44" w:rsidRPr="00E44527" w:rsidRDefault="00264D44" w:rsidP="007E5614">
            <w:pPr>
              <w:rPr>
                <w:sz w:val="21"/>
                <w:szCs w:val="21"/>
              </w:rPr>
            </w:pPr>
            <w:r w:rsidRPr="00E44527">
              <w:rPr>
                <w:sz w:val="21"/>
                <w:szCs w:val="21"/>
              </w:rPr>
              <w:t>Use language that is appropriate for the audience pertaining to business in Asia.</w:t>
            </w:r>
          </w:p>
        </w:tc>
      </w:tr>
      <w:tr w:rsidR="00264D44" w:rsidRPr="00E44527" w14:paraId="55D48FF2" w14:textId="77777777" w:rsidTr="00F6121A">
        <w:trPr>
          <w:jc w:val="center"/>
        </w:trPr>
        <w:tc>
          <w:tcPr>
            <w:tcW w:w="234" w:type="pct"/>
            <w:vMerge/>
          </w:tcPr>
          <w:p w14:paraId="6F6050AC" w14:textId="77777777" w:rsidR="00264D44" w:rsidRPr="00E44527" w:rsidRDefault="00264D44" w:rsidP="007E5614">
            <w:pPr>
              <w:rPr>
                <w:rFonts w:cs="Calibri"/>
                <w:sz w:val="21"/>
                <w:szCs w:val="21"/>
              </w:rPr>
            </w:pPr>
          </w:p>
        </w:tc>
        <w:tc>
          <w:tcPr>
            <w:tcW w:w="1103" w:type="pct"/>
            <w:vMerge/>
          </w:tcPr>
          <w:p w14:paraId="5D03D556" w14:textId="77777777" w:rsidR="00264D44" w:rsidRPr="00E44527" w:rsidRDefault="00264D44" w:rsidP="007E5614">
            <w:pPr>
              <w:rPr>
                <w:rFonts w:cs="Calibri"/>
                <w:sz w:val="21"/>
                <w:szCs w:val="21"/>
              </w:rPr>
            </w:pPr>
          </w:p>
        </w:tc>
        <w:tc>
          <w:tcPr>
            <w:tcW w:w="347" w:type="pct"/>
            <w:tcBorders>
              <w:top w:val="nil"/>
              <w:bottom w:val="nil"/>
            </w:tcBorders>
          </w:tcPr>
          <w:p w14:paraId="0FB77AE7" w14:textId="01DB4CFB" w:rsidR="00264D44" w:rsidRPr="00E44527" w:rsidRDefault="00F41C9C" w:rsidP="007E5614">
            <w:pPr>
              <w:rPr>
                <w:rFonts w:cs="Calibri"/>
                <w:sz w:val="21"/>
                <w:szCs w:val="21"/>
              </w:rPr>
            </w:pPr>
            <w:r w:rsidRPr="00E44527">
              <w:rPr>
                <w:rFonts w:cs="Calibri"/>
                <w:sz w:val="21"/>
                <w:szCs w:val="21"/>
              </w:rPr>
              <w:t>1.3</w:t>
            </w:r>
          </w:p>
        </w:tc>
        <w:tc>
          <w:tcPr>
            <w:tcW w:w="3316" w:type="pct"/>
            <w:tcBorders>
              <w:top w:val="nil"/>
              <w:bottom w:val="nil"/>
            </w:tcBorders>
          </w:tcPr>
          <w:p w14:paraId="0CF2B348" w14:textId="77777777" w:rsidR="00264D44" w:rsidRPr="00E44527" w:rsidRDefault="00264D44" w:rsidP="007E5614">
            <w:pPr>
              <w:rPr>
                <w:sz w:val="21"/>
                <w:szCs w:val="21"/>
              </w:rPr>
            </w:pPr>
            <w:r w:rsidRPr="00E44527">
              <w:rPr>
                <w:sz w:val="21"/>
                <w:szCs w:val="21"/>
              </w:rPr>
              <w:t>Use active listening to seek stakeholder and other organisation input and achieve a balanced exchange of views.</w:t>
            </w:r>
          </w:p>
        </w:tc>
      </w:tr>
      <w:tr w:rsidR="00264D44" w:rsidRPr="00E44527" w14:paraId="60EF2DDA" w14:textId="77777777" w:rsidTr="00F6121A">
        <w:trPr>
          <w:trHeight w:val="838"/>
          <w:jc w:val="center"/>
        </w:trPr>
        <w:tc>
          <w:tcPr>
            <w:tcW w:w="234" w:type="pct"/>
            <w:vMerge/>
          </w:tcPr>
          <w:p w14:paraId="56A318FE" w14:textId="77777777" w:rsidR="00264D44" w:rsidRPr="00E44527" w:rsidRDefault="00264D44" w:rsidP="007E5614">
            <w:pPr>
              <w:rPr>
                <w:rFonts w:cs="Calibri"/>
                <w:sz w:val="21"/>
                <w:szCs w:val="21"/>
              </w:rPr>
            </w:pPr>
          </w:p>
        </w:tc>
        <w:tc>
          <w:tcPr>
            <w:tcW w:w="1103" w:type="pct"/>
            <w:vMerge/>
          </w:tcPr>
          <w:p w14:paraId="4A02BF8F" w14:textId="77777777" w:rsidR="00264D44" w:rsidRPr="00E44527" w:rsidRDefault="00264D44" w:rsidP="007E5614">
            <w:pPr>
              <w:rPr>
                <w:rFonts w:cs="Calibri"/>
                <w:sz w:val="21"/>
                <w:szCs w:val="21"/>
              </w:rPr>
            </w:pPr>
          </w:p>
        </w:tc>
        <w:tc>
          <w:tcPr>
            <w:tcW w:w="347" w:type="pct"/>
            <w:tcBorders>
              <w:top w:val="nil"/>
              <w:bottom w:val="single" w:sz="4" w:space="0" w:color="auto"/>
            </w:tcBorders>
          </w:tcPr>
          <w:p w14:paraId="667BB161" w14:textId="77777777" w:rsidR="00264D44" w:rsidRPr="00E44527" w:rsidRDefault="00264D44" w:rsidP="007E5614">
            <w:pPr>
              <w:rPr>
                <w:rFonts w:cs="Calibri"/>
                <w:sz w:val="21"/>
                <w:szCs w:val="21"/>
              </w:rPr>
            </w:pPr>
            <w:r w:rsidRPr="00E44527">
              <w:rPr>
                <w:rFonts w:cs="Calibri"/>
                <w:sz w:val="21"/>
                <w:szCs w:val="21"/>
              </w:rPr>
              <w:t>1.4</w:t>
            </w:r>
          </w:p>
        </w:tc>
        <w:tc>
          <w:tcPr>
            <w:tcW w:w="3316" w:type="pct"/>
            <w:tcBorders>
              <w:top w:val="nil"/>
              <w:bottom w:val="single" w:sz="4" w:space="0" w:color="auto"/>
            </w:tcBorders>
          </w:tcPr>
          <w:p w14:paraId="3250CDAD" w14:textId="77777777" w:rsidR="00264D44" w:rsidRPr="00E44527" w:rsidRDefault="00264D44" w:rsidP="007E5614">
            <w:pPr>
              <w:rPr>
                <w:sz w:val="21"/>
                <w:szCs w:val="21"/>
              </w:rPr>
            </w:pPr>
            <w:r w:rsidRPr="00E44527">
              <w:rPr>
                <w:sz w:val="21"/>
                <w:szCs w:val="21"/>
              </w:rPr>
              <w:t>Seek feedback to ensure that the views expressed by all stakeholders have been understood.</w:t>
            </w:r>
          </w:p>
        </w:tc>
      </w:tr>
      <w:tr w:rsidR="00C740BA" w:rsidRPr="00E44527" w14:paraId="290BE236" w14:textId="77777777" w:rsidTr="00BB27B5">
        <w:trPr>
          <w:trHeight w:val="683"/>
          <w:jc w:val="center"/>
        </w:trPr>
        <w:tc>
          <w:tcPr>
            <w:tcW w:w="234" w:type="pct"/>
            <w:vMerge w:val="restart"/>
          </w:tcPr>
          <w:p w14:paraId="0BE24E97" w14:textId="19469F99" w:rsidR="00C740BA" w:rsidRPr="00E44527" w:rsidRDefault="00C740BA" w:rsidP="007E5614">
            <w:pPr>
              <w:rPr>
                <w:rFonts w:cs="Calibri"/>
                <w:sz w:val="21"/>
                <w:szCs w:val="21"/>
              </w:rPr>
            </w:pPr>
            <w:r w:rsidRPr="00E44527">
              <w:rPr>
                <w:rFonts w:cs="Calibri"/>
                <w:sz w:val="21"/>
                <w:szCs w:val="21"/>
              </w:rPr>
              <w:t>2</w:t>
            </w:r>
          </w:p>
        </w:tc>
        <w:tc>
          <w:tcPr>
            <w:tcW w:w="1103" w:type="pct"/>
            <w:vMerge w:val="restart"/>
          </w:tcPr>
          <w:p w14:paraId="03EDAE62" w14:textId="26B34316" w:rsidR="00C740BA" w:rsidRPr="00E44527" w:rsidRDefault="00C740BA" w:rsidP="007E5614">
            <w:pPr>
              <w:rPr>
                <w:rFonts w:cs="Calibri"/>
                <w:sz w:val="21"/>
                <w:szCs w:val="21"/>
              </w:rPr>
            </w:pPr>
            <w:r w:rsidRPr="00E44527">
              <w:rPr>
                <w:rFonts w:cs="Calibri"/>
                <w:sz w:val="21"/>
                <w:szCs w:val="21"/>
              </w:rPr>
              <w:t>Prepare for negotiation with stakeholders for business in Asia</w:t>
            </w:r>
          </w:p>
        </w:tc>
        <w:tc>
          <w:tcPr>
            <w:tcW w:w="347" w:type="pct"/>
            <w:tcBorders>
              <w:bottom w:val="nil"/>
            </w:tcBorders>
          </w:tcPr>
          <w:p w14:paraId="50478991" w14:textId="3FA54139" w:rsidR="00C740BA" w:rsidRPr="00E44527" w:rsidRDefault="00C740BA" w:rsidP="007E5614">
            <w:pPr>
              <w:rPr>
                <w:rFonts w:cs="Calibri"/>
                <w:sz w:val="21"/>
                <w:szCs w:val="21"/>
              </w:rPr>
            </w:pPr>
            <w:r w:rsidRPr="00E44527">
              <w:rPr>
                <w:rFonts w:cs="Calibri"/>
                <w:sz w:val="21"/>
                <w:szCs w:val="21"/>
              </w:rPr>
              <w:t>2.1</w:t>
            </w:r>
          </w:p>
        </w:tc>
        <w:tc>
          <w:tcPr>
            <w:tcW w:w="3316" w:type="pct"/>
          </w:tcPr>
          <w:p w14:paraId="637560B5" w14:textId="41C4084A" w:rsidR="00C740BA" w:rsidRPr="00E44527" w:rsidRDefault="00C740BA" w:rsidP="007E5614">
            <w:pPr>
              <w:rPr>
                <w:sz w:val="21"/>
                <w:szCs w:val="21"/>
              </w:rPr>
            </w:pPr>
            <w:r w:rsidRPr="00E44527">
              <w:rPr>
                <w:sz w:val="21"/>
                <w:szCs w:val="21"/>
              </w:rPr>
              <w:t xml:space="preserve">Identify key individuals and target groups for their value to advance business interests in Asia. </w:t>
            </w:r>
          </w:p>
        </w:tc>
      </w:tr>
      <w:tr w:rsidR="00C740BA" w:rsidRPr="00E44527" w14:paraId="4B052619" w14:textId="77777777" w:rsidTr="00C740BA">
        <w:trPr>
          <w:trHeight w:val="682"/>
          <w:jc w:val="center"/>
        </w:trPr>
        <w:tc>
          <w:tcPr>
            <w:tcW w:w="234" w:type="pct"/>
            <w:vMerge/>
          </w:tcPr>
          <w:p w14:paraId="2D0818D3" w14:textId="77777777" w:rsidR="00C740BA" w:rsidRPr="00E44527" w:rsidRDefault="00C740BA" w:rsidP="007E5614">
            <w:pPr>
              <w:rPr>
                <w:rFonts w:cs="Calibri"/>
                <w:sz w:val="21"/>
                <w:szCs w:val="21"/>
              </w:rPr>
            </w:pPr>
          </w:p>
        </w:tc>
        <w:tc>
          <w:tcPr>
            <w:tcW w:w="1103" w:type="pct"/>
            <w:vMerge/>
          </w:tcPr>
          <w:p w14:paraId="2AAD1BD0" w14:textId="77777777" w:rsidR="00C740BA" w:rsidRPr="00E44527" w:rsidRDefault="00C740BA" w:rsidP="007E5614">
            <w:pPr>
              <w:rPr>
                <w:rFonts w:cs="Calibri"/>
                <w:sz w:val="21"/>
                <w:szCs w:val="21"/>
              </w:rPr>
            </w:pPr>
          </w:p>
        </w:tc>
        <w:tc>
          <w:tcPr>
            <w:tcW w:w="347" w:type="pct"/>
            <w:tcBorders>
              <w:bottom w:val="single" w:sz="4" w:space="0" w:color="auto"/>
            </w:tcBorders>
          </w:tcPr>
          <w:p w14:paraId="4E10C724" w14:textId="2C431248" w:rsidR="00C740BA" w:rsidRPr="00E44527" w:rsidRDefault="00C740BA" w:rsidP="007E5614">
            <w:pPr>
              <w:rPr>
                <w:rFonts w:cs="Calibri"/>
                <w:sz w:val="21"/>
                <w:szCs w:val="21"/>
              </w:rPr>
            </w:pPr>
            <w:r w:rsidRPr="00E44527">
              <w:rPr>
                <w:rFonts w:cs="Calibri"/>
                <w:sz w:val="21"/>
                <w:szCs w:val="21"/>
              </w:rPr>
              <w:t>2.2</w:t>
            </w:r>
          </w:p>
        </w:tc>
        <w:tc>
          <w:tcPr>
            <w:tcW w:w="3316" w:type="pct"/>
            <w:tcBorders>
              <w:bottom w:val="single" w:sz="4" w:space="0" w:color="auto"/>
            </w:tcBorders>
          </w:tcPr>
          <w:p w14:paraId="74B47BFA" w14:textId="4948D9FB" w:rsidR="00C740BA" w:rsidRPr="00E44527" w:rsidRDefault="00C740BA" w:rsidP="007E5614">
            <w:pPr>
              <w:rPr>
                <w:sz w:val="21"/>
                <w:szCs w:val="21"/>
              </w:rPr>
            </w:pPr>
            <w:r w:rsidRPr="00E44527">
              <w:rPr>
                <w:sz w:val="21"/>
                <w:szCs w:val="21"/>
              </w:rPr>
              <w:t>Prepare realistic positions and supporting arguments in advance in anticipation of the likely expectations and tactics of others with regard to business in Asia.</w:t>
            </w:r>
          </w:p>
        </w:tc>
      </w:tr>
      <w:tr w:rsidR="00C740BA" w:rsidRPr="00E44527" w14:paraId="7CED8EA8" w14:textId="77777777" w:rsidTr="00C740BA">
        <w:trPr>
          <w:trHeight w:val="682"/>
          <w:jc w:val="center"/>
        </w:trPr>
        <w:tc>
          <w:tcPr>
            <w:tcW w:w="234" w:type="pct"/>
            <w:vMerge/>
          </w:tcPr>
          <w:p w14:paraId="7E87ED7F" w14:textId="77777777" w:rsidR="00C740BA" w:rsidRPr="00E44527" w:rsidRDefault="00C740BA" w:rsidP="007E5614">
            <w:pPr>
              <w:rPr>
                <w:rFonts w:cs="Calibri"/>
                <w:sz w:val="21"/>
                <w:szCs w:val="21"/>
              </w:rPr>
            </w:pPr>
          </w:p>
        </w:tc>
        <w:tc>
          <w:tcPr>
            <w:tcW w:w="1103" w:type="pct"/>
            <w:vMerge/>
          </w:tcPr>
          <w:p w14:paraId="3FAF0D8F" w14:textId="77777777" w:rsidR="00C740BA" w:rsidRPr="00E44527" w:rsidRDefault="00C740BA" w:rsidP="007E5614">
            <w:pPr>
              <w:rPr>
                <w:rFonts w:cs="Calibri"/>
                <w:sz w:val="21"/>
                <w:szCs w:val="21"/>
              </w:rPr>
            </w:pPr>
          </w:p>
        </w:tc>
        <w:tc>
          <w:tcPr>
            <w:tcW w:w="347" w:type="pct"/>
            <w:tcBorders>
              <w:bottom w:val="single" w:sz="4" w:space="0" w:color="auto"/>
            </w:tcBorders>
          </w:tcPr>
          <w:p w14:paraId="39A7FA7F" w14:textId="3880E65C" w:rsidR="00C740BA" w:rsidRPr="00E44527" w:rsidRDefault="00C740BA" w:rsidP="007E5614">
            <w:pPr>
              <w:rPr>
                <w:rFonts w:cs="Calibri"/>
                <w:sz w:val="21"/>
                <w:szCs w:val="21"/>
              </w:rPr>
            </w:pPr>
            <w:r w:rsidRPr="00E44527">
              <w:rPr>
                <w:rFonts w:cs="Calibri"/>
                <w:sz w:val="21"/>
                <w:szCs w:val="21"/>
              </w:rPr>
              <w:t>2.3</w:t>
            </w:r>
          </w:p>
        </w:tc>
        <w:tc>
          <w:tcPr>
            <w:tcW w:w="3316" w:type="pct"/>
            <w:tcBorders>
              <w:bottom w:val="single" w:sz="4" w:space="0" w:color="auto"/>
            </w:tcBorders>
          </w:tcPr>
          <w:p w14:paraId="7C41A1EA" w14:textId="3D8A8726" w:rsidR="00C740BA" w:rsidRPr="00E44527" w:rsidRDefault="00C740BA" w:rsidP="007E5614">
            <w:pPr>
              <w:rPr>
                <w:sz w:val="21"/>
                <w:szCs w:val="21"/>
              </w:rPr>
            </w:pPr>
            <w:r w:rsidRPr="00E44527">
              <w:rPr>
                <w:sz w:val="21"/>
                <w:szCs w:val="21"/>
              </w:rPr>
              <w:t xml:space="preserve">Determine desired outcomes, </w:t>
            </w:r>
            <w:r w:rsidRPr="00E44527">
              <w:rPr>
                <w:b/>
                <w:i/>
                <w:sz w:val="21"/>
                <w:szCs w:val="21"/>
              </w:rPr>
              <w:t>negotiation plans</w:t>
            </w:r>
            <w:r w:rsidRPr="00E44527">
              <w:rPr>
                <w:sz w:val="21"/>
                <w:szCs w:val="21"/>
              </w:rPr>
              <w:t xml:space="preserve"> and schedules for negotiations regarding business in Asia.</w:t>
            </w:r>
          </w:p>
        </w:tc>
      </w:tr>
    </w:tbl>
    <w:p w14:paraId="32255C32" w14:textId="77777777" w:rsidR="00ED0645" w:rsidRPr="00E44527" w:rsidRDefault="00ED0645">
      <w:pPr>
        <w:rPr>
          <w:sz w:val="22"/>
          <w:szCs w:val="22"/>
        </w:rPr>
      </w:pPr>
      <w:r w:rsidRPr="00E44527">
        <w:rPr>
          <w:sz w:val="22"/>
          <w:szCs w:val="22"/>
        </w:rPr>
        <w:br w:type="page"/>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2172"/>
        <w:gridCol w:w="683"/>
        <w:gridCol w:w="6531"/>
      </w:tblGrid>
      <w:tr w:rsidR="00EF3DF8" w:rsidRPr="00E44527" w14:paraId="57E1C149" w14:textId="77777777" w:rsidTr="00F6121A">
        <w:trPr>
          <w:trHeight w:val="899"/>
          <w:jc w:val="center"/>
        </w:trPr>
        <w:tc>
          <w:tcPr>
            <w:tcW w:w="234" w:type="pct"/>
            <w:vMerge w:val="restart"/>
          </w:tcPr>
          <w:p w14:paraId="23B9C4E8" w14:textId="24CB9BD1" w:rsidR="00EF3DF8" w:rsidRPr="00E44527" w:rsidRDefault="00EF3DF8" w:rsidP="007E5614">
            <w:pPr>
              <w:rPr>
                <w:rFonts w:cs="Calibri"/>
                <w:sz w:val="21"/>
                <w:szCs w:val="21"/>
              </w:rPr>
            </w:pPr>
            <w:r w:rsidRPr="00E44527">
              <w:rPr>
                <w:rFonts w:cs="Calibri"/>
                <w:sz w:val="21"/>
                <w:szCs w:val="21"/>
              </w:rPr>
              <w:t>3</w:t>
            </w:r>
          </w:p>
        </w:tc>
        <w:tc>
          <w:tcPr>
            <w:tcW w:w="1103" w:type="pct"/>
            <w:vMerge w:val="restart"/>
          </w:tcPr>
          <w:p w14:paraId="28C3AFBB" w14:textId="77777777" w:rsidR="00EF3DF8" w:rsidRPr="00E44527" w:rsidRDefault="00EF3DF8" w:rsidP="007E5614">
            <w:pPr>
              <w:rPr>
                <w:rFonts w:cs="Calibri"/>
                <w:sz w:val="21"/>
                <w:szCs w:val="21"/>
              </w:rPr>
            </w:pPr>
            <w:r w:rsidRPr="00E44527">
              <w:rPr>
                <w:rFonts w:cs="Calibri"/>
                <w:sz w:val="21"/>
                <w:szCs w:val="21"/>
              </w:rPr>
              <w:t>Present and negotiate persuasively with stakeholders for business in Asia</w:t>
            </w:r>
          </w:p>
        </w:tc>
        <w:tc>
          <w:tcPr>
            <w:tcW w:w="347" w:type="pct"/>
            <w:tcBorders>
              <w:bottom w:val="nil"/>
            </w:tcBorders>
          </w:tcPr>
          <w:p w14:paraId="76395C4B" w14:textId="77777777" w:rsidR="00EF3DF8" w:rsidRPr="00E44527" w:rsidRDefault="00EF3DF8" w:rsidP="007E5614">
            <w:pPr>
              <w:rPr>
                <w:rFonts w:cs="Calibri"/>
                <w:sz w:val="21"/>
                <w:szCs w:val="21"/>
              </w:rPr>
            </w:pPr>
            <w:r w:rsidRPr="00E44527">
              <w:rPr>
                <w:rFonts w:cs="Calibri"/>
                <w:sz w:val="21"/>
                <w:szCs w:val="21"/>
              </w:rPr>
              <w:t>3.1</w:t>
            </w:r>
          </w:p>
        </w:tc>
        <w:tc>
          <w:tcPr>
            <w:tcW w:w="3316" w:type="pct"/>
            <w:tcBorders>
              <w:bottom w:val="nil"/>
            </w:tcBorders>
          </w:tcPr>
          <w:p w14:paraId="11968E67" w14:textId="77777777" w:rsidR="00EF3DF8" w:rsidRPr="00E44527" w:rsidRDefault="00EF3DF8" w:rsidP="007E5614">
            <w:pPr>
              <w:rPr>
                <w:sz w:val="21"/>
                <w:szCs w:val="21"/>
              </w:rPr>
            </w:pPr>
            <w:r w:rsidRPr="00E44527">
              <w:rPr>
                <w:sz w:val="21"/>
                <w:szCs w:val="21"/>
              </w:rPr>
              <w:t>Present information pertaining to business in Asia in a culturally respectful manner.</w:t>
            </w:r>
          </w:p>
        </w:tc>
      </w:tr>
      <w:tr w:rsidR="00EF3DF8" w:rsidRPr="00E44527" w14:paraId="7A7F929A" w14:textId="77777777" w:rsidTr="00F6121A">
        <w:trPr>
          <w:trHeight w:val="977"/>
          <w:jc w:val="center"/>
        </w:trPr>
        <w:tc>
          <w:tcPr>
            <w:tcW w:w="234" w:type="pct"/>
            <w:vMerge/>
          </w:tcPr>
          <w:p w14:paraId="0AC0EC62" w14:textId="77777777" w:rsidR="00EF3DF8" w:rsidRPr="00E44527" w:rsidRDefault="00EF3DF8" w:rsidP="007E5614">
            <w:pPr>
              <w:rPr>
                <w:rFonts w:cs="Calibri"/>
                <w:sz w:val="21"/>
                <w:szCs w:val="21"/>
              </w:rPr>
            </w:pPr>
          </w:p>
        </w:tc>
        <w:tc>
          <w:tcPr>
            <w:tcW w:w="1103" w:type="pct"/>
            <w:vMerge/>
          </w:tcPr>
          <w:p w14:paraId="26391D6E" w14:textId="77777777" w:rsidR="00EF3DF8" w:rsidRPr="00E44527" w:rsidRDefault="00EF3DF8" w:rsidP="007E5614">
            <w:pPr>
              <w:rPr>
                <w:rFonts w:cs="Calibri"/>
                <w:sz w:val="21"/>
                <w:szCs w:val="21"/>
              </w:rPr>
            </w:pPr>
          </w:p>
        </w:tc>
        <w:tc>
          <w:tcPr>
            <w:tcW w:w="347" w:type="pct"/>
            <w:tcBorders>
              <w:top w:val="nil"/>
              <w:bottom w:val="nil"/>
            </w:tcBorders>
          </w:tcPr>
          <w:p w14:paraId="782AD6C8" w14:textId="77777777" w:rsidR="00EF3DF8" w:rsidRPr="00E44527" w:rsidRDefault="00EF3DF8" w:rsidP="007E5614">
            <w:pPr>
              <w:rPr>
                <w:rFonts w:cs="Calibri"/>
                <w:sz w:val="21"/>
                <w:szCs w:val="21"/>
              </w:rPr>
            </w:pPr>
            <w:r w:rsidRPr="00E44527">
              <w:rPr>
                <w:rFonts w:cs="Calibri"/>
                <w:sz w:val="21"/>
                <w:szCs w:val="21"/>
              </w:rPr>
              <w:t>3.2</w:t>
            </w:r>
          </w:p>
        </w:tc>
        <w:tc>
          <w:tcPr>
            <w:tcW w:w="3316" w:type="pct"/>
            <w:tcBorders>
              <w:top w:val="nil"/>
              <w:bottom w:val="nil"/>
            </w:tcBorders>
          </w:tcPr>
          <w:p w14:paraId="1E7E9DFC" w14:textId="2D4D7701" w:rsidR="00EF3DF8" w:rsidRPr="00E44527" w:rsidRDefault="00EF3DF8" w:rsidP="000C361C">
            <w:pPr>
              <w:rPr>
                <w:sz w:val="21"/>
                <w:szCs w:val="21"/>
              </w:rPr>
            </w:pPr>
            <w:r w:rsidRPr="00E44527">
              <w:rPr>
                <w:sz w:val="21"/>
                <w:szCs w:val="21"/>
              </w:rPr>
              <w:t>Acknowledge differences of opinion to encourage the rigorous examination o</w:t>
            </w:r>
            <w:r w:rsidR="000C361C" w:rsidRPr="00E44527">
              <w:rPr>
                <w:sz w:val="21"/>
                <w:szCs w:val="21"/>
              </w:rPr>
              <w:t>f</w:t>
            </w:r>
            <w:r w:rsidRPr="00E44527">
              <w:rPr>
                <w:sz w:val="21"/>
                <w:szCs w:val="21"/>
              </w:rPr>
              <w:t xml:space="preserve"> all options.</w:t>
            </w:r>
          </w:p>
        </w:tc>
      </w:tr>
      <w:tr w:rsidR="00EF3DF8" w:rsidRPr="00E44527" w14:paraId="4EC53DE0" w14:textId="77777777" w:rsidTr="00F6121A">
        <w:trPr>
          <w:trHeight w:val="765"/>
          <w:jc w:val="center"/>
        </w:trPr>
        <w:tc>
          <w:tcPr>
            <w:tcW w:w="234" w:type="pct"/>
            <w:vMerge/>
          </w:tcPr>
          <w:p w14:paraId="0B2817C8" w14:textId="77777777" w:rsidR="00EF3DF8" w:rsidRPr="00E44527" w:rsidRDefault="00EF3DF8" w:rsidP="007E5614">
            <w:pPr>
              <w:rPr>
                <w:rFonts w:cs="Calibri"/>
                <w:sz w:val="21"/>
                <w:szCs w:val="21"/>
              </w:rPr>
            </w:pPr>
          </w:p>
        </w:tc>
        <w:tc>
          <w:tcPr>
            <w:tcW w:w="1103" w:type="pct"/>
            <w:vMerge/>
          </w:tcPr>
          <w:p w14:paraId="1C25149F" w14:textId="77777777" w:rsidR="00EF3DF8" w:rsidRPr="00E44527" w:rsidRDefault="00EF3DF8" w:rsidP="007E5614">
            <w:pPr>
              <w:rPr>
                <w:rFonts w:cs="Calibri"/>
                <w:sz w:val="21"/>
                <w:szCs w:val="21"/>
              </w:rPr>
            </w:pPr>
          </w:p>
        </w:tc>
        <w:tc>
          <w:tcPr>
            <w:tcW w:w="347" w:type="pct"/>
            <w:tcBorders>
              <w:top w:val="nil"/>
              <w:bottom w:val="nil"/>
            </w:tcBorders>
          </w:tcPr>
          <w:p w14:paraId="4B0BB4E3" w14:textId="274EA42C" w:rsidR="00EF3DF8" w:rsidRPr="00E44527" w:rsidRDefault="00EF3DF8" w:rsidP="00F531AC">
            <w:pPr>
              <w:rPr>
                <w:rFonts w:cs="Calibri"/>
                <w:sz w:val="21"/>
                <w:szCs w:val="21"/>
              </w:rPr>
            </w:pPr>
            <w:r w:rsidRPr="00E44527">
              <w:rPr>
                <w:rFonts w:cs="Calibri"/>
                <w:sz w:val="21"/>
                <w:szCs w:val="21"/>
              </w:rPr>
              <w:t>3.3</w:t>
            </w:r>
          </w:p>
        </w:tc>
        <w:tc>
          <w:tcPr>
            <w:tcW w:w="3316" w:type="pct"/>
            <w:tcBorders>
              <w:top w:val="nil"/>
              <w:bottom w:val="nil"/>
            </w:tcBorders>
          </w:tcPr>
          <w:p w14:paraId="1B2753C4" w14:textId="77777777" w:rsidR="00EF3DF8" w:rsidRPr="00E44527" w:rsidRDefault="00EF3DF8" w:rsidP="007E5614">
            <w:pPr>
              <w:rPr>
                <w:sz w:val="21"/>
                <w:szCs w:val="21"/>
              </w:rPr>
            </w:pPr>
            <w:r w:rsidRPr="00E44527">
              <w:rPr>
                <w:sz w:val="21"/>
                <w:szCs w:val="21"/>
              </w:rPr>
              <w:t>Use culturally appropriate communication styles to present Asian business positions to best effect.</w:t>
            </w:r>
          </w:p>
        </w:tc>
      </w:tr>
      <w:tr w:rsidR="00EF3DF8" w:rsidRPr="00E44527" w14:paraId="47372FBE" w14:textId="77777777" w:rsidTr="00F6121A">
        <w:trPr>
          <w:trHeight w:val="765"/>
          <w:jc w:val="center"/>
        </w:trPr>
        <w:tc>
          <w:tcPr>
            <w:tcW w:w="234" w:type="pct"/>
            <w:vMerge/>
          </w:tcPr>
          <w:p w14:paraId="7FE392A3" w14:textId="77777777" w:rsidR="00EF3DF8" w:rsidRPr="00E44527" w:rsidRDefault="00EF3DF8" w:rsidP="007E5614">
            <w:pPr>
              <w:rPr>
                <w:rFonts w:cs="Calibri"/>
                <w:sz w:val="21"/>
                <w:szCs w:val="21"/>
              </w:rPr>
            </w:pPr>
          </w:p>
        </w:tc>
        <w:tc>
          <w:tcPr>
            <w:tcW w:w="1103" w:type="pct"/>
            <w:vMerge/>
          </w:tcPr>
          <w:p w14:paraId="587D765E" w14:textId="77777777" w:rsidR="00EF3DF8" w:rsidRPr="00E44527" w:rsidRDefault="00EF3DF8" w:rsidP="007E5614">
            <w:pPr>
              <w:rPr>
                <w:rFonts w:cs="Calibri"/>
                <w:sz w:val="21"/>
                <w:szCs w:val="21"/>
              </w:rPr>
            </w:pPr>
          </w:p>
        </w:tc>
        <w:tc>
          <w:tcPr>
            <w:tcW w:w="347" w:type="pct"/>
            <w:tcBorders>
              <w:top w:val="nil"/>
              <w:bottom w:val="nil"/>
            </w:tcBorders>
          </w:tcPr>
          <w:p w14:paraId="6032D76D" w14:textId="77777777" w:rsidR="00EF3DF8" w:rsidRPr="00E44527" w:rsidRDefault="00EF3DF8" w:rsidP="007E5614">
            <w:pPr>
              <w:rPr>
                <w:rFonts w:cs="Calibri"/>
                <w:sz w:val="21"/>
                <w:szCs w:val="21"/>
              </w:rPr>
            </w:pPr>
            <w:r w:rsidRPr="00E44527">
              <w:rPr>
                <w:rFonts w:cs="Calibri"/>
                <w:sz w:val="21"/>
                <w:szCs w:val="21"/>
              </w:rPr>
              <w:t>3.4</w:t>
            </w:r>
          </w:p>
        </w:tc>
        <w:tc>
          <w:tcPr>
            <w:tcW w:w="3316" w:type="pct"/>
            <w:tcBorders>
              <w:top w:val="nil"/>
              <w:bottom w:val="nil"/>
            </w:tcBorders>
          </w:tcPr>
          <w:p w14:paraId="197F644A" w14:textId="77777777" w:rsidR="00EF3DF8" w:rsidRPr="00E44527" w:rsidRDefault="00EF3DF8" w:rsidP="007E5614">
            <w:pPr>
              <w:rPr>
                <w:sz w:val="21"/>
                <w:szCs w:val="21"/>
              </w:rPr>
            </w:pPr>
            <w:r w:rsidRPr="00E44527">
              <w:rPr>
                <w:sz w:val="21"/>
                <w:szCs w:val="21"/>
              </w:rPr>
              <w:t>Seek mutually beneficial solutions by establishing areas of common ground and potential compromise.</w:t>
            </w:r>
          </w:p>
        </w:tc>
      </w:tr>
      <w:tr w:rsidR="00EF3DF8" w:rsidRPr="00E44527" w14:paraId="60E34278" w14:textId="77777777" w:rsidTr="00F6121A">
        <w:trPr>
          <w:trHeight w:val="413"/>
          <w:jc w:val="center"/>
        </w:trPr>
        <w:tc>
          <w:tcPr>
            <w:tcW w:w="234" w:type="pct"/>
            <w:vMerge/>
          </w:tcPr>
          <w:p w14:paraId="2B2F6317" w14:textId="77777777" w:rsidR="00EF3DF8" w:rsidRPr="00E44527" w:rsidRDefault="00EF3DF8" w:rsidP="007E5614">
            <w:pPr>
              <w:rPr>
                <w:rFonts w:cs="Calibri"/>
                <w:sz w:val="21"/>
                <w:szCs w:val="21"/>
              </w:rPr>
            </w:pPr>
          </w:p>
        </w:tc>
        <w:tc>
          <w:tcPr>
            <w:tcW w:w="1103" w:type="pct"/>
            <w:vMerge/>
          </w:tcPr>
          <w:p w14:paraId="53F945BE" w14:textId="77777777" w:rsidR="00EF3DF8" w:rsidRPr="00E44527" w:rsidRDefault="00EF3DF8" w:rsidP="007E5614">
            <w:pPr>
              <w:rPr>
                <w:rFonts w:cs="Calibri"/>
                <w:sz w:val="21"/>
                <w:szCs w:val="21"/>
              </w:rPr>
            </w:pPr>
          </w:p>
        </w:tc>
        <w:tc>
          <w:tcPr>
            <w:tcW w:w="347" w:type="pct"/>
            <w:tcBorders>
              <w:top w:val="nil"/>
              <w:bottom w:val="nil"/>
            </w:tcBorders>
          </w:tcPr>
          <w:p w14:paraId="1CF56271" w14:textId="77777777" w:rsidR="00EF3DF8" w:rsidRPr="00E44527" w:rsidRDefault="00EF3DF8" w:rsidP="007E5614">
            <w:pPr>
              <w:rPr>
                <w:rFonts w:cs="Calibri"/>
                <w:sz w:val="21"/>
                <w:szCs w:val="21"/>
              </w:rPr>
            </w:pPr>
            <w:r w:rsidRPr="00E44527">
              <w:rPr>
                <w:rFonts w:cs="Calibri"/>
                <w:sz w:val="21"/>
                <w:szCs w:val="21"/>
              </w:rPr>
              <w:t>3.5</w:t>
            </w:r>
          </w:p>
        </w:tc>
        <w:tc>
          <w:tcPr>
            <w:tcW w:w="3316" w:type="pct"/>
            <w:tcBorders>
              <w:top w:val="nil"/>
              <w:bottom w:val="nil"/>
            </w:tcBorders>
          </w:tcPr>
          <w:p w14:paraId="0CCE496B" w14:textId="77777777" w:rsidR="00EF3DF8" w:rsidRPr="00E44527" w:rsidRDefault="00EF3DF8" w:rsidP="007E5614">
            <w:pPr>
              <w:rPr>
                <w:sz w:val="21"/>
                <w:szCs w:val="21"/>
              </w:rPr>
            </w:pPr>
            <w:r w:rsidRPr="00E44527">
              <w:rPr>
                <w:sz w:val="21"/>
                <w:szCs w:val="21"/>
              </w:rPr>
              <w:t>Keep negotiations focused on key issues and moving forward towards a final resolution.</w:t>
            </w:r>
          </w:p>
        </w:tc>
      </w:tr>
      <w:tr w:rsidR="00EF3DF8" w:rsidRPr="00E44527" w14:paraId="0DCA88BB" w14:textId="77777777" w:rsidTr="00F6121A">
        <w:trPr>
          <w:trHeight w:val="412"/>
          <w:jc w:val="center"/>
        </w:trPr>
        <w:tc>
          <w:tcPr>
            <w:tcW w:w="234" w:type="pct"/>
            <w:vMerge/>
          </w:tcPr>
          <w:p w14:paraId="3F0A7F0B" w14:textId="77777777" w:rsidR="00EF3DF8" w:rsidRPr="00E44527" w:rsidRDefault="00EF3DF8" w:rsidP="007E5614">
            <w:pPr>
              <w:rPr>
                <w:rFonts w:cs="Calibri"/>
                <w:sz w:val="21"/>
                <w:szCs w:val="21"/>
              </w:rPr>
            </w:pPr>
          </w:p>
        </w:tc>
        <w:tc>
          <w:tcPr>
            <w:tcW w:w="1103" w:type="pct"/>
            <w:vMerge/>
          </w:tcPr>
          <w:p w14:paraId="10B896A0" w14:textId="77777777" w:rsidR="00EF3DF8" w:rsidRPr="00E44527" w:rsidRDefault="00EF3DF8" w:rsidP="007E5614">
            <w:pPr>
              <w:rPr>
                <w:rFonts w:cs="Calibri"/>
                <w:sz w:val="21"/>
                <w:szCs w:val="21"/>
              </w:rPr>
            </w:pPr>
          </w:p>
        </w:tc>
        <w:tc>
          <w:tcPr>
            <w:tcW w:w="347" w:type="pct"/>
            <w:tcBorders>
              <w:top w:val="nil"/>
              <w:bottom w:val="single" w:sz="4" w:space="0" w:color="auto"/>
            </w:tcBorders>
          </w:tcPr>
          <w:p w14:paraId="1477327F" w14:textId="5CF7762D" w:rsidR="00EF3DF8" w:rsidRPr="00E44527" w:rsidRDefault="00EF3DF8" w:rsidP="007E5614">
            <w:pPr>
              <w:rPr>
                <w:rFonts w:cs="Calibri"/>
                <w:sz w:val="21"/>
                <w:szCs w:val="21"/>
              </w:rPr>
            </w:pPr>
            <w:r w:rsidRPr="00E44527">
              <w:rPr>
                <w:rFonts w:cs="Calibri"/>
                <w:sz w:val="21"/>
                <w:szCs w:val="21"/>
              </w:rPr>
              <w:t>3.6</w:t>
            </w:r>
          </w:p>
        </w:tc>
        <w:tc>
          <w:tcPr>
            <w:tcW w:w="3316" w:type="pct"/>
            <w:tcBorders>
              <w:top w:val="nil"/>
              <w:bottom w:val="single" w:sz="4" w:space="0" w:color="auto"/>
            </w:tcBorders>
          </w:tcPr>
          <w:p w14:paraId="3BD8F8B8" w14:textId="7FCDE611" w:rsidR="00EF3DF8" w:rsidRPr="00E44527" w:rsidRDefault="00EF3DF8" w:rsidP="007E5614">
            <w:pPr>
              <w:rPr>
                <w:sz w:val="21"/>
                <w:szCs w:val="21"/>
              </w:rPr>
            </w:pPr>
            <w:r w:rsidRPr="00E44527">
              <w:rPr>
                <w:sz w:val="21"/>
                <w:szCs w:val="21"/>
              </w:rPr>
              <w:t xml:space="preserve">Identify difficult situations and negotiate solutions using </w:t>
            </w:r>
            <w:r w:rsidRPr="00E44527">
              <w:rPr>
                <w:b/>
                <w:i/>
                <w:sz w:val="21"/>
                <w:szCs w:val="21"/>
              </w:rPr>
              <w:t>collaborative problem-solving techniques</w:t>
            </w:r>
            <w:r w:rsidRPr="00E44527">
              <w:rPr>
                <w:sz w:val="21"/>
                <w:szCs w:val="21"/>
              </w:rPr>
              <w:t>.</w:t>
            </w:r>
          </w:p>
        </w:tc>
      </w:tr>
      <w:tr w:rsidR="00EF3DF8" w:rsidRPr="00E44527" w14:paraId="3538BC26" w14:textId="77777777" w:rsidTr="00F6121A">
        <w:trPr>
          <w:trHeight w:val="311"/>
          <w:jc w:val="center"/>
        </w:trPr>
        <w:tc>
          <w:tcPr>
            <w:tcW w:w="234" w:type="pct"/>
            <w:vMerge w:val="restart"/>
          </w:tcPr>
          <w:p w14:paraId="0979E311" w14:textId="5BBECFFE" w:rsidR="00EF3DF8" w:rsidRPr="00E44527" w:rsidRDefault="00EF3DF8" w:rsidP="007E5614">
            <w:pPr>
              <w:rPr>
                <w:rFonts w:cs="Calibri"/>
                <w:sz w:val="21"/>
                <w:szCs w:val="21"/>
              </w:rPr>
            </w:pPr>
            <w:r w:rsidRPr="00E44527">
              <w:rPr>
                <w:rFonts w:cs="Calibri"/>
                <w:sz w:val="21"/>
                <w:szCs w:val="21"/>
              </w:rPr>
              <w:t>4</w:t>
            </w:r>
          </w:p>
        </w:tc>
        <w:tc>
          <w:tcPr>
            <w:tcW w:w="1103" w:type="pct"/>
            <w:vMerge w:val="restart"/>
          </w:tcPr>
          <w:p w14:paraId="2408C51D" w14:textId="113B72FC" w:rsidR="00EF3DF8" w:rsidRPr="00E44527" w:rsidRDefault="00EF3DF8" w:rsidP="00EF3DF8">
            <w:pPr>
              <w:rPr>
                <w:rFonts w:cs="Calibri"/>
                <w:sz w:val="21"/>
                <w:szCs w:val="21"/>
              </w:rPr>
            </w:pPr>
            <w:r w:rsidRPr="00E44527">
              <w:rPr>
                <w:rFonts w:cs="Calibri"/>
                <w:sz w:val="21"/>
                <w:szCs w:val="21"/>
              </w:rPr>
              <w:t>Implement agreements</w:t>
            </w:r>
          </w:p>
        </w:tc>
        <w:tc>
          <w:tcPr>
            <w:tcW w:w="347" w:type="pct"/>
            <w:tcBorders>
              <w:bottom w:val="nil"/>
            </w:tcBorders>
          </w:tcPr>
          <w:p w14:paraId="7F7EBD60" w14:textId="16BE237F" w:rsidR="00EF3DF8" w:rsidRPr="00E44527" w:rsidRDefault="00EF3DF8" w:rsidP="007E5614">
            <w:pPr>
              <w:rPr>
                <w:rFonts w:cs="Calibri"/>
                <w:sz w:val="21"/>
                <w:szCs w:val="21"/>
              </w:rPr>
            </w:pPr>
            <w:r w:rsidRPr="00E44527">
              <w:rPr>
                <w:rFonts w:cs="Calibri"/>
                <w:sz w:val="21"/>
                <w:szCs w:val="21"/>
              </w:rPr>
              <w:t>4.1</w:t>
            </w:r>
          </w:p>
        </w:tc>
        <w:tc>
          <w:tcPr>
            <w:tcW w:w="3316" w:type="pct"/>
            <w:tcBorders>
              <w:bottom w:val="nil"/>
            </w:tcBorders>
          </w:tcPr>
          <w:p w14:paraId="3C3415E5" w14:textId="28083E19" w:rsidR="00EF3DF8" w:rsidRPr="00E44527" w:rsidRDefault="00EF3DF8" w:rsidP="00EF3DF8">
            <w:pPr>
              <w:rPr>
                <w:sz w:val="21"/>
                <w:szCs w:val="21"/>
              </w:rPr>
            </w:pPr>
            <w:r w:rsidRPr="00E44527">
              <w:rPr>
                <w:sz w:val="21"/>
                <w:szCs w:val="21"/>
              </w:rPr>
              <w:t>Implement negotiated agreements using processes that are flexible and incorporate contingencies.</w:t>
            </w:r>
          </w:p>
        </w:tc>
      </w:tr>
      <w:tr w:rsidR="006B166F" w:rsidRPr="00E44527" w14:paraId="19875040" w14:textId="77777777" w:rsidTr="00F6121A">
        <w:trPr>
          <w:trHeight w:val="1086"/>
          <w:jc w:val="center"/>
        </w:trPr>
        <w:tc>
          <w:tcPr>
            <w:tcW w:w="234" w:type="pct"/>
            <w:vMerge/>
          </w:tcPr>
          <w:p w14:paraId="5C96BBFE" w14:textId="77777777" w:rsidR="006B166F" w:rsidRPr="00E44527" w:rsidRDefault="006B166F" w:rsidP="007E5614">
            <w:pPr>
              <w:rPr>
                <w:rFonts w:cs="Calibri"/>
                <w:sz w:val="21"/>
                <w:szCs w:val="21"/>
              </w:rPr>
            </w:pPr>
          </w:p>
        </w:tc>
        <w:tc>
          <w:tcPr>
            <w:tcW w:w="1103" w:type="pct"/>
            <w:vMerge/>
          </w:tcPr>
          <w:p w14:paraId="1DB6F656" w14:textId="77777777" w:rsidR="006B166F" w:rsidRPr="00E44527" w:rsidRDefault="006B166F" w:rsidP="007E5614">
            <w:pPr>
              <w:rPr>
                <w:rFonts w:cs="Calibri"/>
                <w:sz w:val="21"/>
                <w:szCs w:val="21"/>
              </w:rPr>
            </w:pPr>
          </w:p>
        </w:tc>
        <w:tc>
          <w:tcPr>
            <w:tcW w:w="347" w:type="pct"/>
            <w:tcBorders>
              <w:top w:val="nil"/>
            </w:tcBorders>
          </w:tcPr>
          <w:p w14:paraId="0F150CC6" w14:textId="66742850" w:rsidR="006B166F" w:rsidRPr="00E44527" w:rsidRDefault="006B166F" w:rsidP="00EF3DF8">
            <w:pPr>
              <w:rPr>
                <w:rFonts w:cs="Calibri"/>
                <w:sz w:val="21"/>
                <w:szCs w:val="21"/>
              </w:rPr>
            </w:pPr>
            <w:r w:rsidRPr="00E44527">
              <w:rPr>
                <w:rFonts w:cs="Calibri"/>
                <w:sz w:val="21"/>
                <w:szCs w:val="21"/>
              </w:rPr>
              <w:t>4.2</w:t>
            </w:r>
          </w:p>
        </w:tc>
        <w:tc>
          <w:tcPr>
            <w:tcW w:w="3316" w:type="pct"/>
            <w:tcBorders>
              <w:top w:val="nil"/>
            </w:tcBorders>
          </w:tcPr>
          <w:p w14:paraId="3597BF01" w14:textId="77777777" w:rsidR="006B166F" w:rsidRPr="00E44527" w:rsidRDefault="006B166F" w:rsidP="007E5614">
            <w:pPr>
              <w:rPr>
                <w:sz w:val="21"/>
                <w:szCs w:val="21"/>
              </w:rPr>
            </w:pPr>
            <w:r w:rsidRPr="00E44527">
              <w:rPr>
                <w:sz w:val="21"/>
                <w:szCs w:val="21"/>
              </w:rPr>
              <w:t>Adhere to agreements in order to maintain the credibility and trust of others.</w:t>
            </w:r>
          </w:p>
        </w:tc>
      </w:tr>
      <w:tr w:rsidR="00264D44" w:rsidRPr="00E44527" w14:paraId="61942E5D" w14:textId="77777777" w:rsidTr="007E5614">
        <w:trPr>
          <w:jc w:val="center"/>
        </w:trPr>
        <w:tc>
          <w:tcPr>
            <w:tcW w:w="5000" w:type="pct"/>
            <w:gridSpan w:val="4"/>
          </w:tcPr>
          <w:p w14:paraId="771E5447" w14:textId="77777777" w:rsidR="00264D44" w:rsidRPr="00E44527" w:rsidRDefault="00264D44" w:rsidP="007E5614">
            <w:pPr>
              <w:pStyle w:val="Bold"/>
              <w:rPr>
                <w:rFonts w:cs="Calibri"/>
                <w:sz w:val="21"/>
                <w:szCs w:val="21"/>
              </w:rPr>
            </w:pPr>
            <w:r w:rsidRPr="00E44527">
              <w:rPr>
                <w:rFonts w:cs="Calibri"/>
                <w:sz w:val="21"/>
                <w:szCs w:val="21"/>
              </w:rPr>
              <w:t>REQUIRED SKILLS AND KNOWLEDGE</w:t>
            </w:r>
          </w:p>
        </w:tc>
      </w:tr>
      <w:tr w:rsidR="00264D44" w:rsidRPr="00E44527" w14:paraId="44515FCC" w14:textId="77777777" w:rsidTr="007E5614">
        <w:trPr>
          <w:jc w:val="center"/>
        </w:trPr>
        <w:tc>
          <w:tcPr>
            <w:tcW w:w="5000" w:type="pct"/>
            <w:gridSpan w:val="4"/>
          </w:tcPr>
          <w:p w14:paraId="0CC38852" w14:textId="77777777" w:rsidR="00264D44" w:rsidRPr="00E44527" w:rsidRDefault="00264D44" w:rsidP="007E5614">
            <w:pPr>
              <w:pStyle w:val="Smalltext"/>
              <w:rPr>
                <w:sz w:val="16"/>
                <w:szCs w:val="16"/>
              </w:rPr>
            </w:pPr>
            <w:r w:rsidRPr="00E44527">
              <w:rPr>
                <w:sz w:val="16"/>
                <w:szCs w:val="16"/>
              </w:rPr>
              <w:t>This describes the essential skills and knowledge, and their level, required for this unit.</w:t>
            </w:r>
          </w:p>
        </w:tc>
      </w:tr>
      <w:tr w:rsidR="00264D44" w:rsidRPr="00E44527" w14:paraId="01281140" w14:textId="77777777" w:rsidTr="007E5614">
        <w:trPr>
          <w:jc w:val="center"/>
        </w:trPr>
        <w:tc>
          <w:tcPr>
            <w:tcW w:w="5000" w:type="pct"/>
            <w:gridSpan w:val="4"/>
          </w:tcPr>
          <w:p w14:paraId="00D4DCD2" w14:textId="77777777" w:rsidR="00264D44" w:rsidRPr="00E44527" w:rsidRDefault="00264D44" w:rsidP="007E5614">
            <w:pPr>
              <w:pStyle w:val="Bold"/>
              <w:rPr>
                <w:rFonts w:cs="Calibri"/>
                <w:sz w:val="21"/>
                <w:szCs w:val="21"/>
              </w:rPr>
            </w:pPr>
            <w:r w:rsidRPr="00E44527">
              <w:rPr>
                <w:rFonts w:cs="Calibri"/>
                <w:sz w:val="21"/>
                <w:szCs w:val="21"/>
              </w:rPr>
              <w:t>Required Skills</w:t>
            </w:r>
          </w:p>
        </w:tc>
      </w:tr>
      <w:tr w:rsidR="00264D44" w:rsidRPr="00E44527" w14:paraId="0290F570" w14:textId="77777777" w:rsidTr="007E5614">
        <w:trPr>
          <w:jc w:val="center"/>
        </w:trPr>
        <w:tc>
          <w:tcPr>
            <w:tcW w:w="5000" w:type="pct"/>
            <w:gridSpan w:val="4"/>
          </w:tcPr>
          <w:p w14:paraId="792A7720" w14:textId="3A8B819F" w:rsidR="00264D44" w:rsidRPr="00E44527" w:rsidRDefault="00AF6967" w:rsidP="007F02C0">
            <w:pPr>
              <w:pStyle w:val="Bullet1"/>
              <w:numPr>
                <w:ilvl w:val="0"/>
                <w:numId w:val="18"/>
              </w:numPr>
              <w:rPr>
                <w:sz w:val="21"/>
                <w:szCs w:val="21"/>
              </w:rPr>
            </w:pPr>
            <w:r w:rsidRPr="00E44527">
              <w:rPr>
                <w:sz w:val="21"/>
                <w:szCs w:val="21"/>
              </w:rPr>
              <w:t xml:space="preserve">English </w:t>
            </w:r>
            <w:r w:rsidR="00264D44" w:rsidRPr="00E44527">
              <w:rPr>
                <w:sz w:val="21"/>
                <w:szCs w:val="21"/>
              </w:rPr>
              <w:t>language and literacy skills to:</w:t>
            </w:r>
          </w:p>
          <w:p w14:paraId="6D28F8C6" w14:textId="77777777" w:rsidR="00264D44" w:rsidRPr="00E44527" w:rsidRDefault="00264D44" w:rsidP="00264D44">
            <w:pPr>
              <w:pStyle w:val="Bullet2"/>
              <w:ind w:left="1077"/>
              <w:rPr>
                <w:sz w:val="21"/>
                <w:szCs w:val="21"/>
              </w:rPr>
            </w:pPr>
            <w:r w:rsidRPr="00E44527">
              <w:rPr>
                <w:sz w:val="21"/>
                <w:szCs w:val="21"/>
              </w:rPr>
              <w:t>read, interpret and communicate legislation, regulations, policies, procedures and guidelines relating to country-specific Asian business practices</w:t>
            </w:r>
          </w:p>
          <w:p w14:paraId="57DCB60B" w14:textId="77777777" w:rsidR="00264D44" w:rsidRPr="00E44527" w:rsidRDefault="00264D44" w:rsidP="00264D44">
            <w:pPr>
              <w:pStyle w:val="Bullet2"/>
              <w:ind w:left="1077"/>
              <w:rPr>
                <w:sz w:val="21"/>
                <w:szCs w:val="21"/>
              </w:rPr>
            </w:pPr>
            <w:r w:rsidRPr="00E44527">
              <w:rPr>
                <w:sz w:val="21"/>
                <w:szCs w:val="21"/>
              </w:rPr>
              <w:t>communicate impartially, diplomatically and persuasively with diverse stakeholders, including conducting open discussions</w:t>
            </w:r>
          </w:p>
          <w:p w14:paraId="4940B669" w14:textId="77777777" w:rsidR="00264D44" w:rsidRPr="00E44527" w:rsidRDefault="00264D44" w:rsidP="007F02C0">
            <w:pPr>
              <w:pStyle w:val="Bullet1"/>
              <w:numPr>
                <w:ilvl w:val="0"/>
                <w:numId w:val="18"/>
              </w:numPr>
              <w:rPr>
                <w:sz w:val="21"/>
                <w:szCs w:val="21"/>
              </w:rPr>
            </w:pPr>
            <w:r w:rsidRPr="00E44527">
              <w:rPr>
                <w:sz w:val="21"/>
                <w:szCs w:val="21"/>
              </w:rPr>
              <w:t>negotiation and interpersonal skills to:</w:t>
            </w:r>
          </w:p>
          <w:p w14:paraId="52A2C1FF" w14:textId="77777777" w:rsidR="00264D44" w:rsidRPr="00E44527" w:rsidRDefault="00264D44" w:rsidP="00264D44">
            <w:pPr>
              <w:pStyle w:val="Bullet2"/>
              <w:ind w:left="1077"/>
              <w:rPr>
                <w:sz w:val="21"/>
                <w:szCs w:val="21"/>
              </w:rPr>
            </w:pPr>
            <w:r w:rsidRPr="00E44527">
              <w:rPr>
                <w:sz w:val="21"/>
                <w:szCs w:val="21"/>
              </w:rPr>
              <w:t xml:space="preserve">work with others and relate to people from a range of cultural, social and religious backgrounds </w:t>
            </w:r>
          </w:p>
          <w:p w14:paraId="48F92409" w14:textId="77777777" w:rsidR="00264D44" w:rsidRPr="00E44527" w:rsidRDefault="00264D44" w:rsidP="007F02C0">
            <w:pPr>
              <w:pStyle w:val="Bullet1"/>
              <w:numPr>
                <w:ilvl w:val="0"/>
                <w:numId w:val="18"/>
              </w:numPr>
              <w:rPr>
                <w:sz w:val="21"/>
                <w:szCs w:val="21"/>
              </w:rPr>
            </w:pPr>
            <w:r w:rsidRPr="00E44527">
              <w:rPr>
                <w:sz w:val="21"/>
                <w:szCs w:val="21"/>
              </w:rPr>
              <w:t xml:space="preserve">problem-solving and innovation skills to find practical ways to negotiate </w:t>
            </w:r>
          </w:p>
          <w:p w14:paraId="18E8434A" w14:textId="77777777" w:rsidR="00264D44" w:rsidRPr="00E44527" w:rsidRDefault="00264D44" w:rsidP="007F02C0">
            <w:pPr>
              <w:pStyle w:val="Bullet1"/>
              <w:numPr>
                <w:ilvl w:val="0"/>
                <w:numId w:val="18"/>
              </w:numPr>
              <w:rPr>
                <w:sz w:val="21"/>
                <w:szCs w:val="21"/>
              </w:rPr>
            </w:pPr>
            <w:r w:rsidRPr="00E44527">
              <w:rPr>
                <w:sz w:val="21"/>
                <w:szCs w:val="21"/>
              </w:rPr>
              <w:t>planning skills to:</w:t>
            </w:r>
          </w:p>
          <w:p w14:paraId="68A4C9BA" w14:textId="77777777" w:rsidR="00835C62" w:rsidRPr="00E44527" w:rsidRDefault="00264D44" w:rsidP="00264D44">
            <w:pPr>
              <w:pStyle w:val="Bullet2"/>
              <w:ind w:left="1077"/>
              <w:rPr>
                <w:sz w:val="21"/>
                <w:szCs w:val="21"/>
              </w:rPr>
            </w:pPr>
            <w:r w:rsidRPr="00E44527">
              <w:rPr>
                <w:sz w:val="21"/>
                <w:szCs w:val="21"/>
              </w:rPr>
              <w:t>plan presentations for desired outcome for business in Asia</w:t>
            </w:r>
          </w:p>
          <w:p w14:paraId="216A3571" w14:textId="2C0D297D" w:rsidR="00264D44" w:rsidRPr="00E44527" w:rsidRDefault="00835C62" w:rsidP="00264D44">
            <w:pPr>
              <w:pStyle w:val="Bullet2"/>
              <w:ind w:left="1077"/>
              <w:rPr>
                <w:sz w:val="21"/>
                <w:szCs w:val="21"/>
              </w:rPr>
            </w:pPr>
            <w:proofErr w:type="gramStart"/>
            <w:r w:rsidRPr="00E44527">
              <w:rPr>
                <w:sz w:val="21"/>
                <w:szCs w:val="21"/>
              </w:rPr>
              <w:t>plan</w:t>
            </w:r>
            <w:proofErr w:type="gramEnd"/>
            <w:r w:rsidRPr="00E44527">
              <w:rPr>
                <w:sz w:val="21"/>
                <w:szCs w:val="21"/>
              </w:rPr>
              <w:t xml:space="preserve"> culturally appropriate problem solving techniques</w:t>
            </w:r>
            <w:r w:rsidR="00264D44" w:rsidRPr="00E44527">
              <w:rPr>
                <w:sz w:val="21"/>
                <w:szCs w:val="21"/>
              </w:rPr>
              <w:t xml:space="preserve">. </w:t>
            </w:r>
          </w:p>
        </w:tc>
      </w:tr>
      <w:tr w:rsidR="00264D44" w:rsidRPr="00E44527" w14:paraId="2A07B8BE" w14:textId="77777777" w:rsidTr="007E5614">
        <w:trPr>
          <w:jc w:val="center"/>
        </w:trPr>
        <w:tc>
          <w:tcPr>
            <w:tcW w:w="5000" w:type="pct"/>
            <w:gridSpan w:val="4"/>
          </w:tcPr>
          <w:p w14:paraId="0E2484CF" w14:textId="77777777" w:rsidR="00264D44" w:rsidRPr="00E44527" w:rsidRDefault="00264D44" w:rsidP="007E5614">
            <w:pPr>
              <w:pStyle w:val="Bold"/>
              <w:rPr>
                <w:rFonts w:cs="Calibri"/>
                <w:sz w:val="21"/>
                <w:szCs w:val="21"/>
              </w:rPr>
            </w:pPr>
            <w:r w:rsidRPr="00E44527">
              <w:rPr>
                <w:rFonts w:cs="Calibri"/>
                <w:sz w:val="21"/>
                <w:szCs w:val="21"/>
              </w:rPr>
              <w:t>Required Knowledge</w:t>
            </w:r>
            <w:r w:rsidRPr="00E44527">
              <w:rPr>
                <w:sz w:val="21"/>
                <w:szCs w:val="21"/>
              </w:rPr>
              <w:t xml:space="preserve"> </w:t>
            </w:r>
          </w:p>
        </w:tc>
      </w:tr>
      <w:tr w:rsidR="00264D44" w:rsidRPr="00E44527" w14:paraId="7936899F" w14:textId="77777777" w:rsidTr="007E5614">
        <w:trPr>
          <w:jc w:val="center"/>
        </w:trPr>
        <w:tc>
          <w:tcPr>
            <w:tcW w:w="5000" w:type="pct"/>
            <w:gridSpan w:val="4"/>
          </w:tcPr>
          <w:p w14:paraId="1424EA67" w14:textId="77777777" w:rsidR="00264D44" w:rsidRPr="006E65FA" w:rsidRDefault="00264D44" w:rsidP="006E65FA">
            <w:pPr>
              <w:pStyle w:val="Bullet1"/>
              <w:numPr>
                <w:ilvl w:val="0"/>
                <w:numId w:val="18"/>
              </w:numPr>
              <w:rPr>
                <w:sz w:val="21"/>
                <w:szCs w:val="21"/>
              </w:rPr>
            </w:pPr>
            <w:r w:rsidRPr="006E65FA">
              <w:rPr>
                <w:sz w:val="21"/>
                <w:szCs w:val="21"/>
              </w:rPr>
              <w:t xml:space="preserve">relevant, Asian country-specific business culture protocols  </w:t>
            </w:r>
            <w:r w:rsidR="005B7C26" w:rsidRPr="006E65FA">
              <w:rPr>
                <w:sz w:val="21"/>
                <w:szCs w:val="21"/>
              </w:rPr>
              <w:t>to:</w:t>
            </w:r>
          </w:p>
          <w:p w14:paraId="73FA4771" w14:textId="77777777" w:rsidR="005B7C26" w:rsidRPr="006E65FA" w:rsidRDefault="005B7C26" w:rsidP="006E65FA">
            <w:pPr>
              <w:pStyle w:val="Bullet2"/>
              <w:rPr>
                <w:rStyle w:val="Bullet1Char"/>
                <w:rFonts w:cs="Times New Roman"/>
                <w:color w:val="auto"/>
                <w:sz w:val="21"/>
                <w:szCs w:val="21"/>
                <w:lang w:val="en-AU"/>
              </w:rPr>
            </w:pPr>
            <w:r w:rsidRPr="006E65FA">
              <w:rPr>
                <w:rStyle w:val="Bullet1Char"/>
                <w:rFonts w:cs="Times New Roman"/>
                <w:color w:val="auto"/>
                <w:sz w:val="21"/>
                <w:szCs w:val="21"/>
                <w:lang w:val="en-AU"/>
              </w:rPr>
              <w:t>plan meetings</w:t>
            </w:r>
          </w:p>
          <w:p w14:paraId="32DEFE12" w14:textId="533E83BF" w:rsidR="005B7C26" w:rsidRPr="006E65FA" w:rsidRDefault="005B7C26" w:rsidP="006E65FA">
            <w:pPr>
              <w:pStyle w:val="Bullet2"/>
              <w:rPr>
                <w:rStyle w:val="Bullet1Char"/>
                <w:rFonts w:cs="Times New Roman"/>
                <w:color w:val="auto"/>
                <w:sz w:val="21"/>
                <w:szCs w:val="21"/>
                <w:lang w:val="en-AU"/>
              </w:rPr>
            </w:pPr>
            <w:r w:rsidRPr="006E65FA">
              <w:rPr>
                <w:rStyle w:val="Bullet1Char"/>
                <w:rFonts w:cs="Times New Roman"/>
                <w:color w:val="auto"/>
                <w:sz w:val="21"/>
                <w:szCs w:val="21"/>
                <w:lang w:val="en-AU"/>
              </w:rPr>
              <w:t>plan strategy for meetings</w:t>
            </w:r>
          </w:p>
          <w:p w14:paraId="6741300E" w14:textId="77777777" w:rsidR="00264D44" w:rsidRPr="006E65FA" w:rsidRDefault="00264D44" w:rsidP="006E65FA">
            <w:pPr>
              <w:pStyle w:val="Bullet1"/>
              <w:numPr>
                <w:ilvl w:val="0"/>
                <w:numId w:val="18"/>
              </w:numPr>
              <w:rPr>
                <w:sz w:val="21"/>
                <w:szCs w:val="21"/>
              </w:rPr>
            </w:pPr>
            <w:r w:rsidRPr="006E65FA">
              <w:rPr>
                <w:sz w:val="21"/>
                <w:szCs w:val="21"/>
              </w:rPr>
              <w:t>organisational policies and procedures, including:</w:t>
            </w:r>
          </w:p>
          <w:p w14:paraId="4ADD8398" w14:textId="77777777" w:rsidR="00264D44" w:rsidRPr="006E65FA" w:rsidRDefault="00264D44" w:rsidP="006E65FA">
            <w:pPr>
              <w:pStyle w:val="Bullet2"/>
              <w:rPr>
                <w:sz w:val="21"/>
                <w:szCs w:val="21"/>
              </w:rPr>
            </w:pPr>
            <w:r w:rsidRPr="006E65FA">
              <w:rPr>
                <w:sz w:val="21"/>
                <w:szCs w:val="21"/>
              </w:rPr>
              <w:t>presentation/negotiation styles</w:t>
            </w:r>
          </w:p>
          <w:p w14:paraId="2F0E3763" w14:textId="77777777" w:rsidR="00264D44" w:rsidRPr="006E65FA" w:rsidRDefault="00264D44" w:rsidP="006E65FA">
            <w:pPr>
              <w:pStyle w:val="Bullet2"/>
              <w:rPr>
                <w:sz w:val="21"/>
                <w:szCs w:val="21"/>
              </w:rPr>
            </w:pPr>
            <w:r w:rsidRPr="006E65FA">
              <w:rPr>
                <w:sz w:val="21"/>
                <w:szCs w:val="21"/>
              </w:rPr>
              <w:t>meeting protocols</w:t>
            </w:r>
          </w:p>
          <w:p w14:paraId="0E58A521" w14:textId="77777777" w:rsidR="00A83D09" w:rsidRPr="006E65FA" w:rsidRDefault="00A83D09" w:rsidP="006E65FA">
            <w:pPr>
              <w:pStyle w:val="Bullet2"/>
              <w:rPr>
                <w:sz w:val="21"/>
                <w:szCs w:val="21"/>
              </w:rPr>
            </w:pPr>
            <w:r w:rsidRPr="006E65FA">
              <w:rPr>
                <w:sz w:val="21"/>
                <w:szCs w:val="21"/>
              </w:rPr>
              <w:t>strategic purpose of meetings</w:t>
            </w:r>
          </w:p>
          <w:p w14:paraId="4F6F8A49" w14:textId="77777777" w:rsidR="00264D44" w:rsidRPr="006E65FA" w:rsidRDefault="00264D44" w:rsidP="006E65FA">
            <w:pPr>
              <w:pStyle w:val="Bullet2"/>
              <w:rPr>
                <w:sz w:val="21"/>
                <w:szCs w:val="21"/>
              </w:rPr>
            </w:pPr>
            <w:r w:rsidRPr="006E65FA">
              <w:rPr>
                <w:sz w:val="21"/>
                <w:szCs w:val="21"/>
              </w:rPr>
              <w:t>overall operations of organisation</w:t>
            </w:r>
          </w:p>
          <w:p w14:paraId="06E7CFE2" w14:textId="008D3C9D" w:rsidR="00264D44" w:rsidRPr="006E65FA" w:rsidRDefault="00264D44" w:rsidP="006E65FA">
            <w:pPr>
              <w:pStyle w:val="Bullet1"/>
              <w:numPr>
                <w:ilvl w:val="0"/>
                <w:numId w:val="18"/>
              </w:numPr>
              <w:rPr>
                <w:sz w:val="21"/>
                <w:szCs w:val="21"/>
              </w:rPr>
            </w:pPr>
            <w:r w:rsidRPr="006E65FA">
              <w:rPr>
                <w:sz w:val="21"/>
                <w:szCs w:val="21"/>
              </w:rPr>
              <w:t>principles of communication theory, especially cross-cultural communication</w:t>
            </w:r>
            <w:r w:rsidR="006E65FA" w:rsidRPr="006E65FA">
              <w:rPr>
                <w:sz w:val="21"/>
                <w:szCs w:val="21"/>
              </w:rPr>
              <w:t>, including:</w:t>
            </w:r>
          </w:p>
          <w:p w14:paraId="061EBF56" w14:textId="77777777" w:rsidR="006E65FA" w:rsidRPr="006E65FA" w:rsidRDefault="006E65FA" w:rsidP="006E65FA">
            <w:pPr>
              <w:pStyle w:val="Bullet2"/>
              <w:rPr>
                <w:sz w:val="21"/>
                <w:szCs w:val="21"/>
              </w:rPr>
            </w:pPr>
            <w:r w:rsidRPr="006E65FA">
              <w:rPr>
                <w:sz w:val="21"/>
                <w:szCs w:val="21"/>
              </w:rPr>
              <w:t>establishing rapport sharing perspectives</w:t>
            </w:r>
          </w:p>
          <w:p w14:paraId="649EFC7D" w14:textId="77777777" w:rsidR="006E65FA" w:rsidRPr="006E65FA" w:rsidRDefault="006E65FA" w:rsidP="006E65FA">
            <w:pPr>
              <w:pStyle w:val="Bullet2"/>
              <w:rPr>
                <w:sz w:val="21"/>
                <w:szCs w:val="21"/>
              </w:rPr>
            </w:pPr>
            <w:r w:rsidRPr="006E65FA">
              <w:rPr>
                <w:sz w:val="21"/>
                <w:szCs w:val="21"/>
              </w:rPr>
              <w:t>understanding business nuances</w:t>
            </w:r>
          </w:p>
          <w:p w14:paraId="424934BB" w14:textId="77777777" w:rsidR="006E65FA" w:rsidRPr="006E65FA" w:rsidRDefault="006E65FA" w:rsidP="006E65FA">
            <w:pPr>
              <w:pStyle w:val="Bullet2"/>
              <w:rPr>
                <w:sz w:val="21"/>
                <w:szCs w:val="21"/>
              </w:rPr>
            </w:pPr>
            <w:r w:rsidRPr="006E65FA">
              <w:rPr>
                <w:sz w:val="21"/>
                <w:szCs w:val="21"/>
              </w:rPr>
              <w:t>defining the issue</w:t>
            </w:r>
          </w:p>
          <w:p w14:paraId="0D78C44D" w14:textId="77777777" w:rsidR="006E65FA" w:rsidRPr="006E65FA" w:rsidRDefault="006E65FA" w:rsidP="006E65FA">
            <w:pPr>
              <w:pStyle w:val="Bullet2"/>
              <w:rPr>
                <w:sz w:val="21"/>
                <w:szCs w:val="21"/>
              </w:rPr>
            </w:pPr>
            <w:r w:rsidRPr="006E65FA">
              <w:rPr>
                <w:sz w:val="21"/>
                <w:szCs w:val="21"/>
              </w:rPr>
              <w:t xml:space="preserve">identifying interests </w:t>
            </w:r>
          </w:p>
          <w:p w14:paraId="6D0F73B2" w14:textId="77777777" w:rsidR="006E65FA" w:rsidRPr="006E65FA" w:rsidRDefault="006E65FA" w:rsidP="006E65FA">
            <w:pPr>
              <w:pStyle w:val="Bullet2"/>
              <w:rPr>
                <w:sz w:val="21"/>
                <w:szCs w:val="21"/>
              </w:rPr>
            </w:pPr>
            <w:r w:rsidRPr="006E65FA">
              <w:rPr>
                <w:sz w:val="21"/>
                <w:szCs w:val="21"/>
              </w:rPr>
              <w:t>identifying negotiation styles and adapting to different negotiation styles</w:t>
            </w:r>
          </w:p>
          <w:p w14:paraId="04D65693" w14:textId="77777777" w:rsidR="006E65FA" w:rsidRPr="006E65FA" w:rsidRDefault="006E65FA" w:rsidP="006E65FA">
            <w:pPr>
              <w:pStyle w:val="Bullet2"/>
              <w:rPr>
                <w:sz w:val="21"/>
                <w:szCs w:val="21"/>
              </w:rPr>
            </w:pPr>
            <w:r w:rsidRPr="006E65FA">
              <w:rPr>
                <w:sz w:val="21"/>
                <w:szCs w:val="21"/>
              </w:rPr>
              <w:t>generating options</w:t>
            </w:r>
          </w:p>
          <w:p w14:paraId="2DC3EFE3" w14:textId="77777777" w:rsidR="006E65FA" w:rsidRPr="006E65FA" w:rsidRDefault="006E65FA" w:rsidP="006E65FA">
            <w:pPr>
              <w:pStyle w:val="Bullet2"/>
              <w:rPr>
                <w:sz w:val="21"/>
                <w:szCs w:val="21"/>
              </w:rPr>
            </w:pPr>
            <w:r w:rsidRPr="006E65FA">
              <w:rPr>
                <w:sz w:val="21"/>
                <w:szCs w:val="21"/>
              </w:rPr>
              <w:t>developing criteria for decision making</w:t>
            </w:r>
          </w:p>
          <w:p w14:paraId="50D6B0EE" w14:textId="77777777" w:rsidR="006E65FA" w:rsidRPr="006E65FA" w:rsidRDefault="006E65FA" w:rsidP="006E65FA">
            <w:pPr>
              <w:pStyle w:val="Bullet2"/>
              <w:rPr>
                <w:sz w:val="21"/>
                <w:szCs w:val="21"/>
              </w:rPr>
            </w:pPr>
            <w:r w:rsidRPr="006E65FA">
              <w:rPr>
                <w:sz w:val="21"/>
                <w:szCs w:val="21"/>
              </w:rPr>
              <w:t>evaluating options</w:t>
            </w:r>
          </w:p>
          <w:p w14:paraId="27EE3A12" w14:textId="5FB0111C" w:rsidR="006E65FA" w:rsidRPr="00E44527" w:rsidRDefault="006E65FA" w:rsidP="006E65FA">
            <w:pPr>
              <w:pStyle w:val="Bullet2"/>
            </w:pPr>
            <w:proofErr w:type="gramStart"/>
            <w:r w:rsidRPr="006E65FA">
              <w:rPr>
                <w:sz w:val="21"/>
                <w:szCs w:val="21"/>
              </w:rPr>
              <w:t>reaching</w:t>
            </w:r>
            <w:proofErr w:type="gramEnd"/>
            <w:r w:rsidRPr="006E65FA">
              <w:rPr>
                <w:sz w:val="21"/>
                <w:szCs w:val="21"/>
              </w:rPr>
              <w:t xml:space="preserve"> agreement.</w:t>
            </w:r>
          </w:p>
        </w:tc>
      </w:tr>
      <w:tr w:rsidR="00264D44" w:rsidRPr="00E44527" w14:paraId="11D2F066" w14:textId="77777777" w:rsidTr="007E5614">
        <w:trPr>
          <w:jc w:val="center"/>
        </w:trPr>
        <w:tc>
          <w:tcPr>
            <w:tcW w:w="5000" w:type="pct"/>
            <w:gridSpan w:val="4"/>
          </w:tcPr>
          <w:p w14:paraId="3C4A84BC" w14:textId="77777777" w:rsidR="00264D44" w:rsidRPr="00E44527" w:rsidRDefault="00264D44" w:rsidP="007E5614">
            <w:pPr>
              <w:pStyle w:val="Bold"/>
              <w:rPr>
                <w:rFonts w:cs="Calibri"/>
                <w:sz w:val="21"/>
                <w:szCs w:val="21"/>
              </w:rPr>
            </w:pPr>
            <w:r w:rsidRPr="00E44527">
              <w:rPr>
                <w:rFonts w:cs="Calibri"/>
                <w:sz w:val="21"/>
                <w:szCs w:val="21"/>
              </w:rPr>
              <w:t>RANGE STATEMENT</w:t>
            </w:r>
          </w:p>
        </w:tc>
      </w:tr>
      <w:tr w:rsidR="00264D44" w:rsidRPr="00E44527" w14:paraId="66820391" w14:textId="77777777" w:rsidTr="007E5614">
        <w:trPr>
          <w:jc w:val="center"/>
        </w:trPr>
        <w:tc>
          <w:tcPr>
            <w:tcW w:w="5000" w:type="pct"/>
            <w:gridSpan w:val="4"/>
          </w:tcPr>
          <w:p w14:paraId="645D3332" w14:textId="77777777" w:rsidR="00264D44" w:rsidRPr="00E44527" w:rsidRDefault="00264D44" w:rsidP="007E5614">
            <w:pPr>
              <w:pStyle w:val="Smalltext"/>
              <w:rPr>
                <w:rFonts w:cs="Calibri"/>
                <w:sz w:val="21"/>
                <w:szCs w:val="21"/>
              </w:rPr>
            </w:pPr>
            <w:r w:rsidRPr="00E44527">
              <w:rPr>
                <w:sz w:val="16"/>
                <w:szCs w:val="16"/>
              </w:rPr>
              <w:t xml:space="preserve">The Range Statement relates to the unit of competency as a whole. It allows for different work environments and situations that may affect performance. </w:t>
            </w:r>
            <w:r w:rsidRPr="00E44527">
              <w:rPr>
                <w:b/>
                <w:i/>
                <w:sz w:val="16"/>
                <w:szCs w:val="16"/>
              </w:rPr>
              <w:t>Bold italicised</w:t>
            </w:r>
            <w:r w:rsidRPr="00E44527">
              <w:rPr>
                <w:sz w:val="16"/>
                <w:szCs w:val="16"/>
              </w:rPr>
              <w:t xml:space="preserve"> wording in the performance criteria is detailed below.</w:t>
            </w:r>
          </w:p>
        </w:tc>
      </w:tr>
      <w:tr w:rsidR="00264D44" w:rsidRPr="00E44527" w14:paraId="24EA2330" w14:textId="77777777" w:rsidTr="007E5614">
        <w:trPr>
          <w:trHeight w:val="2587"/>
          <w:jc w:val="center"/>
        </w:trPr>
        <w:tc>
          <w:tcPr>
            <w:tcW w:w="1337" w:type="pct"/>
            <w:gridSpan w:val="2"/>
          </w:tcPr>
          <w:p w14:paraId="24CFBBED" w14:textId="77777777" w:rsidR="00264D44" w:rsidRPr="00E44527" w:rsidRDefault="00264D44" w:rsidP="007E5614">
            <w:pPr>
              <w:rPr>
                <w:b/>
                <w:i/>
                <w:sz w:val="21"/>
                <w:szCs w:val="21"/>
              </w:rPr>
            </w:pPr>
            <w:r w:rsidRPr="00E44527">
              <w:rPr>
                <w:b/>
                <w:i/>
                <w:sz w:val="21"/>
                <w:szCs w:val="21"/>
              </w:rPr>
              <w:t xml:space="preserve">Business in Asia </w:t>
            </w:r>
            <w:r w:rsidRPr="00E44527">
              <w:rPr>
                <w:sz w:val="21"/>
                <w:szCs w:val="21"/>
              </w:rPr>
              <w:t>may include:</w:t>
            </w:r>
          </w:p>
        </w:tc>
        <w:tc>
          <w:tcPr>
            <w:tcW w:w="3663" w:type="pct"/>
            <w:gridSpan w:val="2"/>
          </w:tcPr>
          <w:p w14:paraId="50693C4D" w14:textId="77777777" w:rsidR="00264D44" w:rsidRPr="00E44527" w:rsidRDefault="00264D44" w:rsidP="007E5614">
            <w:pPr>
              <w:pStyle w:val="Bullet1"/>
              <w:rPr>
                <w:sz w:val="21"/>
                <w:szCs w:val="21"/>
              </w:rPr>
            </w:pPr>
            <w:r w:rsidRPr="00E44527">
              <w:rPr>
                <w:sz w:val="21"/>
                <w:szCs w:val="21"/>
              </w:rPr>
              <w:t>goods</w:t>
            </w:r>
          </w:p>
          <w:p w14:paraId="703B4191" w14:textId="77777777" w:rsidR="00264D44" w:rsidRPr="00E44527" w:rsidRDefault="00264D44" w:rsidP="007E5614">
            <w:pPr>
              <w:pStyle w:val="Bullet1"/>
              <w:rPr>
                <w:sz w:val="21"/>
                <w:szCs w:val="21"/>
              </w:rPr>
            </w:pPr>
            <w:r w:rsidRPr="00E44527">
              <w:rPr>
                <w:sz w:val="21"/>
                <w:szCs w:val="21"/>
              </w:rPr>
              <w:t>services</w:t>
            </w:r>
          </w:p>
          <w:p w14:paraId="2C4F5196" w14:textId="77777777" w:rsidR="00264D44" w:rsidRPr="00E44527" w:rsidRDefault="00264D44" w:rsidP="007E5614">
            <w:pPr>
              <w:pStyle w:val="Bullet1"/>
              <w:rPr>
                <w:sz w:val="21"/>
                <w:szCs w:val="21"/>
              </w:rPr>
            </w:pPr>
            <w:r w:rsidRPr="00E44527">
              <w:rPr>
                <w:sz w:val="21"/>
                <w:szCs w:val="21"/>
              </w:rPr>
              <w:t>foreign aid</w:t>
            </w:r>
          </w:p>
          <w:p w14:paraId="79F9AF58" w14:textId="77777777" w:rsidR="00264D44" w:rsidRPr="00E44527" w:rsidRDefault="00264D44" w:rsidP="007E5614">
            <w:pPr>
              <w:pStyle w:val="Bullet1"/>
              <w:rPr>
                <w:sz w:val="21"/>
                <w:szCs w:val="21"/>
              </w:rPr>
            </w:pPr>
            <w:r w:rsidRPr="00E44527">
              <w:rPr>
                <w:sz w:val="21"/>
                <w:szCs w:val="21"/>
              </w:rPr>
              <w:t>environmental aid</w:t>
            </w:r>
          </w:p>
          <w:p w14:paraId="7AC8CA96" w14:textId="77777777" w:rsidR="00264D44" w:rsidRPr="00E44527" w:rsidRDefault="00264D44" w:rsidP="007E5614">
            <w:pPr>
              <w:pStyle w:val="Bullet1"/>
              <w:rPr>
                <w:sz w:val="21"/>
                <w:szCs w:val="21"/>
              </w:rPr>
            </w:pPr>
            <w:r w:rsidRPr="00E44527">
              <w:rPr>
                <w:sz w:val="21"/>
                <w:szCs w:val="21"/>
              </w:rPr>
              <w:t>commerce</w:t>
            </w:r>
          </w:p>
          <w:p w14:paraId="14A1F96A" w14:textId="0EEE9365" w:rsidR="00264D44" w:rsidRPr="00E44527" w:rsidRDefault="009720AD" w:rsidP="009720AD">
            <w:pPr>
              <w:pStyle w:val="Bullet1"/>
              <w:rPr>
                <w:sz w:val="21"/>
                <w:szCs w:val="23"/>
              </w:rPr>
            </w:pPr>
            <w:proofErr w:type="gramStart"/>
            <w:r w:rsidRPr="00E44527">
              <w:rPr>
                <w:sz w:val="21"/>
                <w:szCs w:val="21"/>
              </w:rPr>
              <w:t>commercial</w:t>
            </w:r>
            <w:proofErr w:type="gramEnd"/>
            <w:r w:rsidRPr="00E44527">
              <w:rPr>
                <w:sz w:val="21"/>
                <w:szCs w:val="21"/>
              </w:rPr>
              <w:t xml:space="preserve"> relationships.</w:t>
            </w:r>
          </w:p>
        </w:tc>
      </w:tr>
      <w:tr w:rsidR="00264D44" w:rsidRPr="00E44527" w14:paraId="2AE0454B" w14:textId="77777777" w:rsidTr="007E5614">
        <w:trPr>
          <w:trHeight w:val="1550"/>
          <w:jc w:val="center"/>
        </w:trPr>
        <w:tc>
          <w:tcPr>
            <w:tcW w:w="1337" w:type="pct"/>
            <w:gridSpan w:val="2"/>
          </w:tcPr>
          <w:p w14:paraId="4554AD72" w14:textId="77777777" w:rsidR="00264D44" w:rsidRPr="00E44527" w:rsidRDefault="00264D44" w:rsidP="007E5614">
            <w:pPr>
              <w:rPr>
                <w:sz w:val="21"/>
                <w:szCs w:val="21"/>
              </w:rPr>
            </w:pPr>
            <w:r w:rsidRPr="00E44527">
              <w:rPr>
                <w:b/>
                <w:i/>
                <w:sz w:val="21"/>
                <w:szCs w:val="21"/>
              </w:rPr>
              <w:t xml:space="preserve">Protocols </w:t>
            </w:r>
            <w:r w:rsidRPr="00E44527">
              <w:rPr>
                <w:sz w:val="21"/>
                <w:szCs w:val="21"/>
              </w:rPr>
              <w:t>may include:</w:t>
            </w:r>
          </w:p>
          <w:p w14:paraId="5C8ED36A" w14:textId="77777777" w:rsidR="00264D44" w:rsidRPr="00E44527" w:rsidRDefault="00264D44" w:rsidP="007E5614">
            <w:pPr>
              <w:rPr>
                <w:b/>
                <w:i/>
                <w:sz w:val="21"/>
                <w:szCs w:val="21"/>
              </w:rPr>
            </w:pPr>
          </w:p>
        </w:tc>
        <w:tc>
          <w:tcPr>
            <w:tcW w:w="3663" w:type="pct"/>
            <w:gridSpan w:val="2"/>
          </w:tcPr>
          <w:p w14:paraId="6E518403" w14:textId="77777777" w:rsidR="00264D44" w:rsidRPr="00E44527" w:rsidRDefault="00264D44" w:rsidP="007E5614">
            <w:pPr>
              <w:pStyle w:val="Bullet1"/>
              <w:rPr>
                <w:sz w:val="21"/>
                <w:szCs w:val="21"/>
              </w:rPr>
            </w:pPr>
            <w:r w:rsidRPr="00E44527">
              <w:rPr>
                <w:sz w:val="21"/>
                <w:szCs w:val="21"/>
              </w:rPr>
              <w:t>meeting structure</w:t>
            </w:r>
          </w:p>
          <w:p w14:paraId="4842669E" w14:textId="77777777" w:rsidR="00264D44" w:rsidRPr="00E44527" w:rsidRDefault="00264D44" w:rsidP="007E5614">
            <w:pPr>
              <w:pStyle w:val="Bullet1"/>
              <w:rPr>
                <w:sz w:val="21"/>
                <w:szCs w:val="21"/>
              </w:rPr>
            </w:pPr>
            <w:r w:rsidRPr="00E44527">
              <w:rPr>
                <w:sz w:val="21"/>
                <w:szCs w:val="21"/>
              </w:rPr>
              <w:t xml:space="preserve">respecting elders </w:t>
            </w:r>
          </w:p>
          <w:p w14:paraId="36679B3C" w14:textId="77777777" w:rsidR="00264D44" w:rsidRPr="00E44527" w:rsidRDefault="00264D44" w:rsidP="007E5614">
            <w:pPr>
              <w:pStyle w:val="Bullet1"/>
              <w:rPr>
                <w:sz w:val="21"/>
                <w:szCs w:val="21"/>
              </w:rPr>
            </w:pPr>
            <w:r w:rsidRPr="00E44527">
              <w:rPr>
                <w:sz w:val="21"/>
                <w:szCs w:val="21"/>
              </w:rPr>
              <w:t>respecting rankings especially when dealing with Government officials</w:t>
            </w:r>
          </w:p>
          <w:p w14:paraId="3FBB0C7C" w14:textId="77777777" w:rsidR="00264D44" w:rsidRPr="00E44527" w:rsidRDefault="00264D44" w:rsidP="007E5614">
            <w:pPr>
              <w:pStyle w:val="Bullet1"/>
              <w:rPr>
                <w:sz w:val="21"/>
                <w:szCs w:val="21"/>
              </w:rPr>
            </w:pPr>
            <w:r w:rsidRPr="00E44527">
              <w:rPr>
                <w:sz w:val="21"/>
                <w:szCs w:val="21"/>
              </w:rPr>
              <w:t>being patient, polite and modest</w:t>
            </w:r>
          </w:p>
          <w:p w14:paraId="05DADA06" w14:textId="77777777" w:rsidR="00264D44" w:rsidRPr="00E44527" w:rsidRDefault="00264D44" w:rsidP="007E5614">
            <w:pPr>
              <w:pStyle w:val="Bullet1"/>
              <w:rPr>
                <w:sz w:val="21"/>
                <w:szCs w:val="21"/>
              </w:rPr>
            </w:pPr>
            <w:r w:rsidRPr="00E44527">
              <w:rPr>
                <w:sz w:val="21"/>
                <w:szCs w:val="21"/>
              </w:rPr>
              <w:t>establishing relationships before conducting business</w:t>
            </w:r>
          </w:p>
          <w:p w14:paraId="37EADE04" w14:textId="77777777" w:rsidR="00264D44" w:rsidRPr="00E44527" w:rsidRDefault="00264D44" w:rsidP="007E5614">
            <w:pPr>
              <w:pStyle w:val="Bullet1"/>
              <w:rPr>
                <w:sz w:val="21"/>
                <w:szCs w:val="21"/>
              </w:rPr>
            </w:pPr>
            <w:r w:rsidRPr="00E44527">
              <w:rPr>
                <w:sz w:val="21"/>
                <w:szCs w:val="21"/>
              </w:rPr>
              <w:t>being on time</w:t>
            </w:r>
          </w:p>
          <w:p w14:paraId="4853FE05" w14:textId="77777777" w:rsidR="00264D44" w:rsidRPr="00E44527" w:rsidRDefault="00264D44" w:rsidP="007E5614">
            <w:pPr>
              <w:pStyle w:val="Bullet1"/>
              <w:rPr>
                <w:sz w:val="21"/>
                <w:szCs w:val="21"/>
              </w:rPr>
            </w:pPr>
            <w:r w:rsidRPr="00E44527">
              <w:rPr>
                <w:sz w:val="21"/>
                <w:szCs w:val="21"/>
              </w:rPr>
              <w:t>business etiquette:</w:t>
            </w:r>
          </w:p>
          <w:p w14:paraId="5944D2FE" w14:textId="77777777" w:rsidR="00264D44" w:rsidRPr="00E44527" w:rsidRDefault="00264D44" w:rsidP="007E5614">
            <w:pPr>
              <w:pStyle w:val="Bullet2"/>
              <w:tabs>
                <w:tab w:val="left" w:pos="6391"/>
              </w:tabs>
              <w:ind w:left="1449" w:hanging="567"/>
              <w:rPr>
                <w:sz w:val="21"/>
                <w:szCs w:val="21"/>
              </w:rPr>
            </w:pPr>
            <w:r w:rsidRPr="00E44527">
              <w:rPr>
                <w:sz w:val="21"/>
                <w:szCs w:val="21"/>
              </w:rPr>
              <w:t>issuing your business card in a respectful manner and to the most senior official first</w:t>
            </w:r>
          </w:p>
          <w:p w14:paraId="405F378F" w14:textId="77777777" w:rsidR="00264D44" w:rsidRPr="00E44527" w:rsidRDefault="00264D44" w:rsidP="007E5614">
            <w:pPr>
              <w:pStyle w:val="Bullet2"/>
              <w:tabs>
                <w:tab w:val="left" w:pos="6391"/>
              </w:tabs>
              <w:ind w:left="1449" w:hanging="567"/>
              <w:rPr>
                <w:sz w:val="21"/>
                <w:szCs w:val="21"/>
              </w:rPr>
            </w:pPr>
            <w:r w:rsidRPr="00E44527">
              <w:rPr>
                <w:sz w:val="21"/>
                <w:szCs w:val="21"/>
              </w:rPr>
              <w:t>checking Asian calendars to avoid making appointments for national holidays</w:t>
            </w:r>
          </w:p>
          <w:p w14:paraId="1FE34843" w14:textId="77777777" w:rsidR="00264D44" w:rsidRPr="00E44527" w:rsidRDefault="00264D44" w:rsidP="007E5614">
            <w:pPr>
              <w:pStyle w:val="Bullet2"/>
              <w:tabs>
                <w:tab w:val="left" w:pos="6391"/>
              </w:tabs>
              <w:ind w:left="1449" w:hanging="567"/>
              <w:rPr>
                <w:sz w:val="21"/>
                <w:szCs w:val="21"/>
              </w:rPr>
            </w:pPr>
            <w:r w:rsidRPr="00E44527">
              <w:rPr>
                <w:sz w:val="21"/>
                <w:szCs w:val="21"/>
              </w:rPr>
              <w:t>being well prepared</w:t>
            </w:r>
          </w:p>
          <w:p w14:paraId="6D57E79D" w14:textId="77777777" w:rsidR="00264D44" w:rsidRPr="00E44527" w:rsidRDefault="00264D44" w:rsidP="007E5614">
            <w:pPr>
              <w:pStyle w:val="Bullet2"/>
              <w:tabs>
                <w:tab w:val="left" w:pos="6391"/>
              </w:tabs>
              <w:ind w:left="1449" w:hanging="567"/>
              <w:rPr>
                <w:sz w:val="21"/>
                <w:szCs w:val="21"/>
              </w:rPr>
            </w:pPr>
            <w:r w:rsidRPr="00E44527">
              <w:rPr>
                <w:sz w:val="21"/>
                <w:szCs w:val="21"/>
              </w:rPr>
              <w:t>organising for interpreters to be present, if required</w:t>
            </w:r>
          </w:p>
          <w:p w14:paraId="605D517E" w14:textId="77777777" w:rsidR="00264D44" w:rsidRPr="00E44527" w:rsidRDefault="00264D44" w:rsidP="007E5614">
            <w:pPr>
              <w:pStyle w:val="Bullet2"/>
              <w:tabs>
                <w:tab w:val="left" w:pos="6391"/>
              </w:tabs>
              <w:ind w:left="1449" w:hanging="567"/>
              <w:rPr>
                <w:sz w:val="21"/>
                <w:szCs w:val="21"/>
              </w:rPr>
            </w:pPr>
            <w:r w:rsidRPr="00E44527">
              <w:rPr>
                <w:sz w:val="21"/>
                <w:szCs w:val="21"/>
              </w:rPr>
              <w:t xml:space="preserve">sharing materials about your business </w:t>
            </w:r>
          </w:p>
          <w:p w14:paraId="770C387F" w14:textId="77777777" w:rsidR="00264D44" w:rsidRPr="00E44527" w:rsidRDefault="00264D44" w:rsidP="007E5614">
            <w:pPr>
              <w:pStyle w:val="Bullet1"/>
              <w:rPr>
                <w:sz w:val="21"/>
                <w:szCs w:val="21"/>
              </w:rPr>
            </w:pPr>
            <w:proofErr w:type="gramStart"/>
            <w:r w:rsidRPr="00E44527">
              <w:rPr>
                <w:sz w:val="21"/>
                <w:szCs w:val="21"/>
              </w:rPr>
              <w:t>dressing</w:t>
            </w:r>
            <w:proofErr w:type="gramEnd"/>
            <w:r w:rsidRPr="00E44527">
              <w:rPr>
                <w:sz w:val="21"/>
                <w:szCs w:val="21"/>
              </w:rPr>
              <w:t xml:space="preserve"> formally.</w:t>
            </w:r>
          </w:p>
        </w:tc>
      </w:tr>
      <w:tr w:rsidR="00264D44" w:rsidRPr="00E44527" w14:paraId="60E62338" w14:textId="77777777" w:rsidTr="007E5614">
        <w:trPr>
          <w:trHeight w:val="1268"/>
          <w:jc w:val="center"/>
        </w:trPr>
        <w:tc>
          <w:tcPr>
            <w:tcW w:w="1337" w:type="pct"/>
            <w:gridSpan w:val="2"/>
          </w:tcPr>
          <w:p w14:paraId="78CF0A1C" w14:textId="77777777" w:rsidR="00264D44" w:rsidRPr="00E44527" w:rsidRDefault="00264D44" w:rsidP="007E5614">
            <w:pPr>
              <w:rPr>
                <w:b/>
                <w:i/>
                <w:sz w:val="21"/>
                <w:szCs w:val="21"/>
              </w:rPr>
            </w:pPr>
            <w:r w:rsidRPr="00E44527">
              <w:rPr>
                <w:b/>
                <w:i/>
                <w:sz w:val="21"/>
                <w:szCs w:val="21"/>
              </w:rPr>
              <w:t>Negotiation plans</w:t>
            </w:r>
            <w:r w:rsidRPr="00E44527">
              <w:rPr>
                <w:i/>
                <w:sz w:val="21"/>
                <w:szCs w:val="21"/>
              </w:rPr>
              <w:t xml:space="preserve"> </w:t>
            </w:r>
            <w:r w:rsidRPr="00E44527">
              <w:rPr>
                <w:rFonts w:cs="Calibri"/>
                <w:sz w:val="21"/>
                <w:szCs w:val="21"/>
              </w:rPr>
              <w:t>may include:</w:t>
            </w:r>
          </w:p>
        </w:tc>
        <w:tc>
          <w:tcPr>
            <w:tcW w:w="3663" w:type="pct"/>
            <w:gridSpan w:val="2"/>
          </w:tcPr>
          <w:p w14:paraId="3645BEE7" w14:textId="77777777" w:rsidR="00776AAF" w:rsidRPr="00E44527" w:rsidRDefault="00776AAF" w:rsidP="007E5614">
            <w:pPr>
              <w:pStyle w:val="Bullet1"/>
              <w:rPr>
                <w:sz w:val="21"/>
                <w:szCs w:val="21"/>
              </w:rPr>
            </w:pPr>
            <w:r w:rsidRPr="00E44527">
              <w:rPr>
                <w:sz w:val="21"/>
                <w:szCs w:val="21"/>
              </w:rPr>
              <w:t>who is involved from both sides:</w:t>
            </w:r>
          </w:p>
          <w:p w14:paraId="2CB9870D" w14:textId="77777777" w:rsidR="00776AAF" w:rsidRPr="00E44527" w:rsidRDefault="00776AAF" w:rsidP="00776AAF">
            <w:pPr>
              <w:pStyle w:val="Bullet2"/>
              <w:ind w:left="1001" w:hanging="284"/>
              <w:rPr>
                <w:sz w:val="21"/>
                <w:szCs w:val="21"/>
              </w:rPr>
            </w:pPr>
            <w:r w:rsidRPr="00E44527">
              <w:rPr>
                <w:sz w:val="21"/>
                <w:szCs w:val="21"/>
              </w:rPr>
              <w:t xml:space="preserve">status </w:t>
            </w:r>
          </w:p>
          <w:p w14:paraId="6D29CEA2" w14:textId="77777777" w:rsidR="00776AAF" w:rsidRPr="00E44527" w:rsidRDefault="00776AAF" w:rsidP="00776AAF">
            <w:pPr>
              <w:pStyle w:val="Bullet2"/>
              <w:ind w:left="1001" w:hanging="284"/>
              <w:rPr>
                <w:sz w:val="21"/>
                <w:szCs w:val="21"/>
              </w:rPr>
            </w:pPr>
            <w:r w:rsidRPr="00E44527">
              <w:rPr>
                <w:sz w:val="21"/>
                <w:szCs w:val="21"/>
              </w:rPr>
              <w:t>culture</w:t>
            </w:r>
          </w:p>
          <w:p w14:paraId="448559D6" w14:textId="4BF7E337" w:rsidR="00776AAF" w:rsidRPr="00E44527" w:rsidRDefault="00776AAF" w:rsidP="00776AAF">
            <w:pPr>
              <w:pStyle w:val="Bullet2"/>
              <w:ind w:left="1001" w:hanging="284"/>
              <w:rPr>
                <w:sz w:val="21"/>
                <w:szCs w:val="21"/>
              </w:rPr>
            </w:pPr>
            <w:r w:rsidRPr="00E44527">
              <w:rPr>
                <w:sz w:val="21"/>
                <w:szCs w:val="21"/>
              </w:rPr>
              <w:t>expertise</w:t>
            </w:r>
          </w:p>
          <w:p w14:paraId="7E7BE8E8" w14:textId="6D941961" w:rsidR="00776AAF" w:rsidRPr="00E44527" w:rsidRDefault="00776AAF" w:rsidP="007E5614">
            <w:pPr>
              <w:pStyle w:val="Bullet1"/>
              <w:rPr>
                <w:sz w:val="21"/>
                <w:szCs w:val="21"/>
              </w:rPr>
            </w:pPr>
            <w:r w:rsidRPr="00E44527">
              <w:rPr>
                <w:sz w:val="21"/>
                <w:szCs w:val="21"/>
              </w:rPr>
              <w:t>negotiation styles that may be adopted</w:t>
            </w:r>
          </w:p>
          <w:p w14:paraId="39C3D965" w14:textId="77777777" w:rsidR="00264D44" w:rsidRPr="00E44527" w:rsidRDefault="00264D44" w:rsidP="007E5614">
            <w:pPr>
              <w:pStyle w:val="Bullet1"/>
              <w:rPr>
                <w:sz w:val="21"/>
                <w:szCs w:val="21"/>
              </w:rPr>
            </w:pPr>
            <w:r w:rsidRPr="00E44527">
              <w:rPr>
                <w:sz w:val="21"/>
                <w:szCs w:val="21"/>
              </w:rPr>
              <w:t>what actions are required</w:t>
            </w:r>
          </w:p>
          <w:p w14:paraId="2977D009" w14:textId="77777777" w:rsidR="00264D44" w:rsidRPr="00E44527" w:rsidRDefault="00264D44" w:rsidP="007E5614">
            <w:pPr>
              <w:pStyle w:val="Bullet1"/>
              <w:rPr>
                <w:sz w:val="21"/>
                <w:szCs w:val="21"/>
              </w:rPr>
            </w:pPr>
            <w:r w:rsidRPr="00E44527">
              <w:rPr>
                <w:sz w:val="21"/>
                <w:szCs w:val="21"/>
              </w:rPr>
              <w:t>who is taking responsibility</w:t>
            </w:r>
          </w:p>
          <w:p w14:paraId="7474A2A9" w14:textId="77777777" w:rsidR="00264D44" w:rsidRPr="00E44527" w:rsidRDefault="00264D44" w:rsidP="007E5614">
            <w:pPr>
              <w:pStyle w:val="Bullet1"/>
              <w:rPr>
                <w:sz w:val="21"/>
                <w:szCs w:val="21"/>
              </w:rPr>
            </w:pPr>
            <w:r w:rsidRPr="00E44527">
              <w:rPr>
                <w:sz w:val="21"/>
                <w:szCs w:val="21"/>
              </w:rPr>
              <w:t>timelines</w:t>
            </w:r>
          </w:p>
          <w:p w14:paraId="399132D8" w14:textId="77777777" w:rsidR="00264D44" w:rsidRPr="00E44527" w:rsidRDefault="00264D44" w:rsidP="007E5614">
            <w:pPr>
              <w:pStyle w:val="Bullet1"/>
              <w:rPr>
                <w:sz w:val="21"/>
                <w:szCs w:val="21"/>
              </w:rPr>
            </w:pPr>
            <w:r w:rsidRPr="00E44527">
              <w:rPr>
                <w:sz w:val="21"/>
                <w:szCs w:val="21"/>
              </w:rPr>
              <w:t>monitoring processes</w:t>
            </w:r>
          </w:p>
          <w:p w14:paraId="12584F47" w14:textId="77777777" w:rsidR="00264D44" w:rsidRPr="00E44527" w:rsidRDefault="00264D44" w:rsidP="007E5614">
            <w:pPr>
              <w:pStyle w:val="Bullet1"/>
              <w:rPr>
                <w:sz w:val="21"/>
                <w:szCs w:val="21"/>
              </w:rPr>
            </w:pPr>
            <w:proofErr w:type="gramStart"/>
            <w:r w:rsidRPr="00E44527">
              <w:rPr>
                <w:sz w:val="21"/>
                <w:szCs w:val="21"/>
              </w:rPr>
              <w:t>communicating</w:t>
            </w:r>
            <w:proofErr w:type="gramEnd"/>
            <w:r w:rsidRPr="00E44527">
              <w:rPr>
                <w:sz w:val="21"/>
                <w:szCs w:val="21"/>
              </w:rPr>
              <w:t xml:space="preserve"> actions in a manner that is culturally sensitive to the Asian country or countries of operation.</w:t>
            </w:r>
          </w:p>
        </w:tc>
      </w:tr>
      <w:tr w:rsidR="00264D44" w:rsidRPr="00E44527" w14:paraId="3E985999" w14:textId="77777777" w:rsidTr="007E5614">
        <w:trPr>
          <w:trHeight w:val="1267"/>
          <w:jc w:val="center"/>
        </w:trPr>
        <w:tc>
          <w:tcPr>
            <w:tcW w:w="1337" w:type="pct"/>
            <w:gridSpan w:val="2"/>
          </w:tcPr>
          <w:p w14:paraId="77E1FFAB" w14:textId="4AD44214" w:rsidR="00264D44" w:rsidRPr="00E44527" w:rsidRDefault="00264D44" w:rsidP="007E5614">
            <w:pPr>
              <w:rPr>
                <w:b/>
                <w:i/>
                <w:sz w:val="21"/>
                <w:szCs w:val="21"/>
              </w:rPr>
            </w:pPr>
            <w:r w:rsidRPr="00E44527">
              <w:rPr>
                <w:b/>
                <w:i/>
                <w:sz w:val="21"/>
                <w:szCs w:val="21"/>
              </w:rPr>
              <w:t>Collaborative problem-solving techniques</w:t>
            </w:r>
            <w:r w:rsidRPr="00E44527">
              <w:rPr>
                <w:rFonts w:cs="Calibri"/>
                <w:sz w:val="21"/>
                <w:szCs w:val="21"/>
              </w:rPr>
              <w:t xml:space="preserve"> may include:</w:t>
            </w:r>
          </w:p>
        </w:tc>
        <w:tc>
          <w:tcPr>
            <w:tcW w:w="3663" w:type="pct"/>
            <w:gridSpan w:val="2"/>
          </w:tcPr>
          <w:p w14:paraId="341A4BA4" w14:textId="21DC7857" w:rsidR="00264D44" w:rsidRPr="00E44527" w:rsidRDefault="00776AAF" w:rsidP="007E5614">
            <w:pPr>
              <w:pStyle w:val="Bullet1"/>
              <w:rPr>
                <w:sz w:val="21"/>
                <w:szCs w:val="21"/>
              </w:rPr>
            </w:pPr>
            <w:r w:rsidRPr="00E44527">
              <w:rPr>
                <w:sz w:val="21"/>
                <w:szCs w:val="21"/>
              </w:rPr>
              <w:t xml:space="preserve">establishing rapport </w:t>
            </w:r>
            <w:r w:rsidR="00264D44" w:rsidRPr="00E44527">
              <w:rPr>
                <w:sz w:val="21"/>
                <w:szCs w:val="21"/>
              </w:rPr>
              <w:t>shar</w:t>
            </w:r>
            <w:r w:rsidRPr="00E44527">
              <w:rPr>
                <w:sz w:val="21"/>
                <w:szCs w:val="21"/>
              </w:rPr>
              <w:t>ing</w:t>
            </w:r>
            <w:r w:rsidR="00264D44" w:rsidRPr="00E44527">
              <w:rPr>
                <w:sz w:val="21"/>
                <w:szCs w:val="21"/>
              </w:rPr>
              <w:t xml:space="preserve"> perspectives</w:t>
            </w:r>
          </w:p>
          <w:p w14:paraId="13D88F24" w14:textId="4FF0A2C5" w:rsidR="00335FB9" w:rsidRPr="00E44527" w:rsidRDefault="00335FB9" w:rsidP="007E5614">
            <w:pPr>
              <w:pStyle w:val="Bullet1"/>
              <w:rPr>
                <w:sz w:val="21"/>
                <w:szCs w:val="21"/>
              </w:rPr>
            </w:pPr>
            <w:r w:rsidRPr="00E44527">
              <w:rPr>
                <w:sz w:val="21"/>
                <w:szCs w:val="21"/>
              </w:rPr>
              <w:t>understanding business nu</w:t>
            </w:r>
            <w:r w:rsidR="00F5491A" w:rsidRPr="00E44527">
              <w:rPr>
                <w:sz w:val="21"/>
                <w:szCs w:val="21"/>
              </w:rPr>
              <w:t>ances</w:t>
            </w:r>
          </w:p>
          <w:p w14:paraId="6FD4AA9E" w14:textId="2D42DD97" w:rsidR="00264D44" w:rsidRPr="00E44527" w:rsidRDefault="00264D44" w:rsidP="007E5614">
            <w:pPr>
              <w:pStyle w:val="Bullet1"/>
              <w:rPr>
                <w:sz w:val="21"/>
                <w:szCs w:val="21"/>
              </w:rPr>
            </w:pPr>
            <w:r w:rsidRPr="00E44527">
              <w:rPr>
                <w:sz w:val="21"/>
                <w:szCs w:val="21"/>
              </w:rPr>
              <w:t>defin</w:t>
            </w:r>
            <w:r w:rsidR="00776AAF" w:rsidRPr="00E44527">
              <w:rPr>
                <w:sz w:val="21"/>
                <w:szCs w:val="21"/>
              </w:rPr>
              <w:t>ing</w:t>
            </w:r>
            <w:r w:rsidRPr="00E44527">
              <w:rPr>
                <w:sz w:val="21"/>
                <w:szCs w:val="21"/>
              </w:rPr>
              <w:t xml:space="preserve"> the issue</w:t>
            </w:r>
          </w:p>
          <w:p w14:paraId="4CA259A5" w14:textId="793BA5B8" w:rsidR="00264D44" w:rsidRPr="00E44527" w:rsidRDefault="00264D44" w:rsidP="007E5614">
            <w:pPr>
              <w:pStyle w:val="Bullet1"/>
              <w:rPr>
                <w:sz w:val="21"/>
                <w:szCs w:val="21"/>
              </w:rPr>
            </w:pPr>
            <w:r w:rsidRPr="00E44527">
              <w:rPr>
                <w:sz w:val="21"/>
                <w:szCs w:val="21"/>
              </w:rPr>
              <w:t>identify</w:t>
            </w:r>
            <w:r w:rsidR="00776AAF" w:rsidRPr="00E44527">
              <w:rPr>
                <w:sz w:val="21"/>
                <w:szCs w:val="21"/>
              </w:rPr>
              <w:t>ing</w:t>
            </w:r>
            <w:r w:rsidRPr="00E44527">
              <w:rPr>
                <w:sz w:val="21"/>
                <w:szCs w:val="21"/>
              </w:rPr>
              <w:t xml:space="preserve"> interests </w:t>
            </w:r>
          </w:p>
          <w:p w14:paraId="10D24CAC" w14:textId="77777777" w:rsidR="00335FB9" w:rsidRPr="00E44527" w:rsidRDefault="00776AAF" w:rsidP="0018060A">
            <w:pPr>
              <w:pStyle w:val="Bullet1"/>
              <w:rPr>
                <w:sz w:val="21"/>
                <w:szCs w:val="21"/>
              </w:rPr>
            </w:pPr>
            <w:r w:rsidRPr="00E44527">
              <w:rPr>
                <w:sz w:val="21"/>
                <w:szCs w:val="21"/>
              </w:rPr>
              <w:t xml:space="preserve">identifying negotiation styles </w:t>
            </w:r>
            <w:r w:rsidR="00335FB9" w:rsidRPr="00E44527">
              <w:rPr>
                <w:sz w:val="21"/>
                <w:szCs w:val="21"/>
              </w:rPr>
              <w:t>and adapting to different negotiation styles</w:t>
            </w:r>
          </w:p>
          <w:p w14:paraId="0B55FEAA" w14:textId="6ED40B8B" w:rsidR="00264D44" w:rsidRPr="00E44527" w:rsidRDefault="00264D44" w:rsidP="0018060A">
            <w:pPr>
              <w:pStyle w:val="Bullet1"/>
              <w:rPr>
                <w:sz w:val="21"/>
                <w:szCs w:val="21"/>
              </w:rPr>
            </w:pPr>
            <w:r w:rsidRPr="00E44527">
              <w:rPr>
                <w:sz w:val="21"/>
                <w:szCs w:val="21"/>
              </w:rPr>
              <w:t>generat</w:t>
            </w:r>
            <w:r w:rsidR="00776AAF" w:rsidRPr="00E44527">
              <w:rPr>
                <w:sz w:val="21"/>
                <w:szCs w:val="21"/>
              </w:rPr>
              <w:t>ing</w:t>
            </w:r>
            <w:r w:rsidRPr="00E44527">
              <w:rPr>
                <w:sz w:val="21"/>
                <w:szCs w:val="21"/>
              </w:rPr>
              <w:t xml:space="preserve"> options</w:t>
            </w:r>
          </w:p>
          <w:p w14:paraId="7D176C90" w14:textId="61B98CB6" w:rsidR="00264D44" w:rsidRPr="00E44527" w:rsidRDefault="00264D44" w:rsidP="007E5614">
            <w:pPr>
              <w:pStyle w:val="Bullet1"/>
              <w:rPr>
                <w:sz w:val="21"/>
                <w:szCs w:val="21"/>
              </w:rPr>
            </w:pPr>
            <w:r w:rsidRPr="00E44527">
              <w:rPr>
                <w:sz w:val="21"/>
                <w:szCs w:val="21"/>
              </w:rPr>
              <w:t>develop</w:t>
            </w:r>
            <w:r w:rsidR="00776AAF" w:rsidRPr="00E44527">
              <w:rPr>
                <w:sz w:val="21"/>
                <w:szCs w:val="21"/>
              </w:rPr>
              <w:t>ing</w:t>
            </w:r>
            <w:r w:rsidRPr="00E44527">
              <w:rPr>
                <w:sz w:val="21"/>
                <w:szCs w:val="21"/>
              </w:rPr>
              <w:t xml:space="preserve"> criteria for decision making</w:t>
            </w:r>
          </w:p>
          <w:p w14:paraId="06ACC1FC" w14:textId="1B5AD5CC" w:rsidR="00264D44" w:rsidRPr="00E44527" w:rsidRDefault="00264D44" w:rsidP="007E5614">
            <w:pPr>
              <w:pStyle w:val="Bullet1"/>
              <w:rPr>
                <w:sz w:val="21"/>
                <w:szCs w:val="21"/>
              </w:rPr>
            </w:pPr>
            <w:r w:rsidRPr="00E44527">
              <w:rPr>
                <w:sz w:val="21"/>
                <w:szCs w:val="21"/>
              </w:rPr>
              <w:t>evaluat</w:t>
            </w:r>
            <w:r w:rsidR="00776AAF" w:rsidRPr="00E44527">
              <w:rPr>
                <w:sz w:val="21"/>
                <w:szCs w:val="21"/>
              </w:rPr>
              <w:t>ing</w:t>
            </w:r>
            <w:r w:rsidRPr="00E44527">
              <w:rPr>
                <w:sz w:val="21"/>
                <w:szCs w:val="21"/>
              </w:rPr>
              <w:t xml:space="preserve"> options</w:t>
            </w:r>
          </w:p>
          <w:p w14:paraId="2C9A82CA" w14:textId="06C8A098" w:rsidR="00264D44" w:rsidRPr="00E44527" w:rsidRDefault="00264D44" w:rsidP="007E5614">
            <w:pPr>
              <w:pStyle w:val="Bullet1"/>
              <w:rPr>
                <w:sz w:val="21"/>
                <w:szCs w:val="21"/>
              </w:rPr>
            </w:pPr>
            <w:proofErr w:type="gramStart"/>
            <w:r w:rsidRPr="00E44527">
              <w:rPr>
                <w:sz w:val="21"/>
                <w:szCs w:val="21"/>
              </w:rPr>
              <w:t>reach</w:t>
            </w:r>
            <w:r w:rsidR="00776AAF" w:rsidRPr="00E44527">
              <w:rPr>
                <w:sz w:val="21"/>
                <w:szCs w:val="21"/>
              </w:rPr>
              <w:t>ing</w:t>
            </w:r>
            <w:proofErr w:type="gramEnd"/>
            <w:r w:rsidRPr="00E44527">
              <w:rPr>
                <w:sz w:val="21"/>
                <w:szCs w:val="21"/>
              </w:rPr>
              <w:t xml:space="preserve"> agreement.</w:t>
            </w:r>
          </w:p>
        </w:tc>
      </w:tr>
      <w:tr w:rsidR="00264D44" w:rsidRPr="00E44527" w14:paraId="4B38C115" w14:textId="77777777" w:rsidTr="007E5614">
        <w:trPr>
          <w:jc w:val="center"/>
        </w:trPr>
        <w:tc>
          <w:tcPr>
            <w:tcW w:w="5000" w:type="pct"/>
            <w:gridSpan w:val="4"/>
          </w:tcPr>
          <w:p w14:paraId="75B210BB" w14:textId="0E44FF66" w:rsidR="00264D44" w:rsidRPr="00E44527" w:rsidRDefault="00264D44" w:rsidP="007E5614">
            <w:pPr>
              <w:pStyle w:val="Bold"/>
              <w:rPr>
                <w:rFonts w:cs="Calibri"/>
                <w:sz w:val="21"/>
                <w:szCs w:val="21"/>
              </w:rPr>
            </w:pPr>
            <w:r w:rsidRPr="00E44527">
              <w:rPr>
                <w:rFonts w:cs="Calibri"/>
                <w:sz w:val="21"/>
                <w:szCs w:val="21"/>
              </w:rPr>
              <w:t>EVIDENCE GUIDE</w:t>
            </w:r>
          </w:p>
        </w:tc>
      </w:tr>
      <w:tr w:rsidR="00264D44" w:rsidRPr="00E44527" w14:paraId="436509D2" w14:textId="77777777" w:rsidTr="007E5614">
        <w:trPr>
          <w:jc w:val="center"/>
        </w:trPr>
        <w:tc>
          <w:tcPr>
            <w:tcW w:w="5000" w:type="pct"/>
            <w:gridSpan w:val="4"/>
          </w:tcPr>
          <w:p w14:paraId="5B5412E0" w14:textId="77777777" w:rsidR="00264D44" w:rsidRPr="00E44527" w:rsidRDefault="00264D44" w:rsidP="007E5614">
            <w:pPr>
              <w:pStyle w:val="Smalltext"/>
              <w:rPr>
                <w:sz w:val="16"/>
                <w:szCs w:val="16"/>
              </w:rPr>
            </w:pPr>
            <w:r w:rsidRPr="00E44527">
              <w:rPr>
                <w:sz w:val="16"/>
                <w:szCs w:val="16"/>
              </w:rPr>
              <w:t>The evidence guide provides advice on assessment and must be read in conjunction with the Performance Criteria, Required Skills and Knowledge, Range Statement and the Assessment Guidelines of this qualification.</w:t>
            </w:r>
          </w:p>
        </w:tc>
      </w:tr>
      <w:tr w:rsidR="00264D44" w:rsidRPr="00E44527" w14:paraId="153B05C6" w14:textId="77777777" w:rsidTr="007E5614">
        <w:trPr>
          <w:trHeight w:val="375"/>
          <w:jc w:val="center"/>
        </w:trPr>
        <w:tc>
          <w:tcPr>
            <w:tcW w:w="1337" w:type="pct"/>
            <w:gridSpan w:val="2"/>
          </w:tcPr>
          <w:p w14:paraId="16368D17" w14:textId="77777777" w:rsidR="00264D44" w:rsidRPr="00E44527" w:rsidRDefault="00264D44" w:rsidP="007E5614">
            <w:pPr>
              <w:rPr>
                <w:rFonts w:cs="Calibri"/>
                <w:b/>
                <w:sz w:val="21"/>
                <w:szCs w:val="21"/>
              </w:rPr>
            </w:pPr>
            <w:r w:rsidRPr="00E44527">
              <w:rPr>
                <w:rFonts w:cs="Calibri"/>
                <w:b/>
                <w:sz w:val="21"/>
                <w:szCs w:val="21"/>
              </w:rPr>
              <w:t>Critical aspects for assessment and evidence required to demonstrate competency in this unit</w:t>
            </w:r>
          </w:p>
        </w:tc>
        <w:tc>
          <w:tcPr>
            <w:tcW w:w="3663" w:type="pct"/>
            <w:gridSpan w:val="2"/>
          </w:tcPr>
          <w:p w14:paraId="45CF6FFD" w14:textId="1D53C476" w:rsidR="00264D44" w:rsidRPr="00E44527" w:rsidRDefault="00264D44" w:rsidP="007E5614">
            <w:pPr>
              <w:rPr>
                <w:sz w:val="21"/>
                <w:szCs w:val="21"/>
              </w:rPr>
            </w:pPr>
            <w:r w:rsidRPr="00E44527">
              <w:rPr>
                <w:sz w:val="21"/>
                <w:szCs w:val="21"/>
              </w:rPr>
              <w:t xml:space="preserve">The critical aspects should reflect what someone competent in the workplace is able to do and what is acceptable evidence to permit an assessor to make a professional judgment. </w:t>
            </w:r>
            <w:r w:rsidR="00CF64F1" w:rsidRPr="00E44527">
              <w:rPr>
                <w:sz w:val="21"/>
                <w:szCs w:val="21"/>
              </w:rPr>
              <w:t xml:space="preserve">Evidence </w:t>
            </w:r>
            <w:r w:rsidR="00CF64F1">
              <w:rPr>
                <w:sz w:val="21"/>
                <w:szCs w:val="21"/>
              </w:rPr>
              <w:t>must be provided of the following:</w:t>
            </w:r>
            <w:r w:rsidR="00CF64F1" w:rsidRPr="00E44527">
              <w:rPr>
                <w:sz w:val="21"/>
                <w:szCs w:val="21"/>
              </w:rPr>
              <w:t xml:space="preserve">  </w:t>
            </w:r>
            <w:r w:rsidRPr="00E44527">
              <w:rPr>
                <w:sz w:val="21"/>
                <w:szCs w:val="21"/>
              </w:rPr>
              <w:t xml:space="preserve"> </w:t>
            </w:r>
          </w:p>
          <w:p w14:paraId="4208256F" w14:textId="77777777" w:rsidR="00264D44" w:rsidRPr="00E44527" w:rsidRDefault="00264D44" w:rsidP="007F02C0">
            <w:pPr>
              <w:pStyle w:val="Bullet1"/>
              <w:numPr>
                <w:ilvl w:val="0"/>
                <w:numId w:val="18"/>
              </w:numPr>
              <w:rPr>
                <w:sz w:val="21"/>
                <w:szCs w:val="21"/>
              </w:rPr>
            </w:pPr>
            <w:r w:rsidRPr="00E44527">
              <w:rPr>
                <w:sz w:val="21"/>
                <w:szCs w:val="21"/>
              </w:rPr>
              <w:t xml:space="preserve">communicating clearly and in a culturally sensitive manner with Asian business stakeholders </w:t>
            </w:r>
          </w:p>
          <w:p w14:paraId="4D90FC13" w14:textId="77777777" w:rsidR="00264D44" w:rsidRPr="00E44527" w:rsidRDefault="00264D44" w:rsidP="007F02C0">
            <w:pPr>
              <w:pStyle w:val="Bullet1"/>
              <w:numPr>
                <w:ilvl w:val="0"/>
                <w:numId w:val="18"/>
              </w:numPr>
              <w:rPr>
                <w:sz w:val="21"/>
                <w:szCs w:val="21"/>
              </w:rPr>
            </w:pPr>
            <w:r w:rsidRPr="00E44527">
              <w:rPr>
                <w:sz w:val="21"/>
                <w:szCs w:val="21"/>
              </w:rPr>
              <w:t>planning negotiations for business outcomes in Asia</w:t>
            </w:r>
          </w:p>
          <w:p w14:paraId="4E233C31" w14:textId="187DE066" w:rsidR="00264D44" w:rsidRPr="00E44527" w:rsidRDefault="00335FB9" w:rsidP="007F02C0">
            <w:pPr>
              <w:pStyle w:val="Bullet1"/>
              <w:numPr>
                <w:ilvl w:val="0"/>
                <w:numId w:val="18"/>
              </w:numPr>
              <w:rPr>
                <w:sz w:val="21"/>
                <w:szCs w:val="21"/>
              </w:rPr>
            </w:pPr>
            <w:r w:rsidRPr="00E44527">
              <w:rPr>
                <w:sz w:val="21"/>
                <w:szCs w:val="21"/>
              </w:rPr>
              <w:t xml:space="preserve">demonstrating capability to present and negotiate </w:t>
            </w:r>
            <w:r w:rsidR="00264D44" w:rsidRPr="00E44527">
              <w:rPr>
                <w:sz w:val="21"/>
                <w:szCs w:val="21"/>
              </w:rPr>
              <w:t xml:space="preserve">effectively with Asian business stakeholders </w:t>
            </w:r>
          </w:p>
          <w:p w14:paraId="38C91518" w14:textId="77777777" w:rsidR="00264D44" w:rsidRPr="00E44527" w:rsidRDefault="00264D44" w:rsidP="007F02C0">
            <w:pPr>
              <w:pStyle w:val="Bullet1"/>
              <w:numPr>
                <w:ilvl w:val="0"/>
                <w:numId w:val="18"/>
              </w:numPr>
              <w:rPr>
                <w:sz w:val="21"/>
                <w:szCs w:val="21"/>
              </w:rPr>
            </w:pPr>
            <w:proofErr w:type="gramStart"/>
            <w:r w:rsidRPr="00E44527">
              <w:rPr>
                <w:sz w:val="21"/>
                <w:szCs w:val="21"/>
              </w:rPr>
              <w:t>knowledge</w:t>
            </w:r>
            <w:proofErr w:type="gramEnd"/>
            <w:r w:rsidRPr="00E44527">
              <w:rPr>
                <w:sz w:val="21"/>
                <w:szCs w:val="21"/>
              </w:rPr>
              <w:t xml:space="preserve"> of relevant Asian country-specific business protocols.</w:t>
            </w:r>
          </w:p>
        </w:tc>
      </w:tr>
      <w:tr w:rsidR="00264D44" w:rsidRPr="00E44527" w14:paraId="64DD04CA" w14:textId="77777777" w:rsidTr="007E5614">
        <w:trPr>
          <w:trHeight w:val="375"/>
          <w:jc w:val="center"/>
        </w:trPr>
        <w:tc>
          <w:tcPr>
            <w:tcW w:w="1337" w:type="pct"/>
            <w:gridSpan w:val="2"/>
          </w:tcPr>
          <w:p w14:paraId="14593E6C" w14:textId="77777777" w:rsidR="00264D44" w:rsidRPr="00E44527" w:rsidRDefault="00264D44" w:rsidP="007E5614">
            <w:pPr>
              <w:rPr>
                <w:rFonts w:cs="Calibri"/>
                <w:b/>
                <w:sz w:val="21"/>
                <w:szCs w:val="21"/>
              </w:rPr>
            </w:pPr>
            <w:r w:rsidRPr="00E44527">
              <w:rPr>
                <w:rFonts w:cs="Calibri"/>
                <w:b/>
                <w:sz w:val="21"/>
                <w:szCs w:val="21"/>
              </w:rPr>
              <w:t>Context of and specific resources for assessment</w:t>
            </w:r>
          </w:p>
        </w:tc>
        <w:tc>
          <w:tcPr>
            <w:tcW w:w="3663" w:type="pct"/>
            <w:gridSpan w:val="2"/>
          </w:tcPr>
          <w:p w14:paraId="7D1F3BC4" w14:textId="77777777" w:rsidR="00A9117B" w:rsidRPr="00E44527" w:rsidRDefault="00A9117B" w:rsidP="00A9117B">
            <w:pPr>
              <w:rPr>
                <w:sz w:val="21"/>
                <w:szCs w:val="21"/>
              </w:rPr>
            </w:pPr>
            <w:r w:rsidRPr="00E44527">
              <w:rPr>
                <w:sz w:val="21"/>
                <w:szCs w:val="21"/>
              </w:rPr>
              <w:t xml:space="preserve">Assessment of performance requirements in this unit should be undertaken within the context of Asian business capability. </w:t>
            </w:r>
          </w:p>
          <w:p w14:paraId="3244C830" w14:textId="77777777" w:rsidR="00A9117B" w:rsidRPr="00E44527" w:rsidRDefault="00A9117B" w:rsidP="00A9117B">
            <w:pPr>
              <w:rPr>
                <w:sz w:val="21"/>
                <w:szCs w:val="21"/>
              </w:rPr>
            </w:pPr>
            <w:r w:rsidRPr="00E44527">
              <w:rPr>
                <w:sz w:val="21"/>
                <w:szCs w:val="21"/>
              </w:rPr>
              <w:t xml:space="preserve">Participants may gain relevant experiential learning and assessment opportunities in formal, distance or workplace facilities, under supervision or mentoring. Participants may utilise media to generate and submit reports or presentations to support each performance criterion. </w:t>
            </w:r>
          </w:p>
          <w:p w14:paraId="781BFD9A" w14:textId="3CEFAF46" w:rsidR="00264D44" w:rsidRPr="00E44527" w:rsidRDefault="00A9117B" w:rsidP="00A9117B">
            <w:pPr>
              <w:rPr>
                <w:sz w:val="21"/>
                <w:szCs w:val="21"/>
              </w:rPr>
            </w:pPr>
            <w:r w:rsidRPr="00E44527">
              <w:rPr>
                <w:sz w:val="21"/>
                <w:szCs w:val="21"/>
              </w:rPr>
              <w:t>The responsibility for valid workplace assessment lies with the training provider through its designated supervisor/mentor.</w:t>
            </w:r>
          </w:p>
        </w:tc>
      </w:tr>
      <w:tr w:rsidR="00264D44" w:rsidRPr="00E44527" w14:paraId="3A73749A" w14:textId="77777777" w:rsidTr="007E5614">
        <w:trPr>
          <w:trHeight w:val="375"/>
          <w:jc w:val="center"/>
        </w:trPr>
        <w:tc>
          <w:tcPr>
            <w:tcW w:w="1337" w:type="pct"/>
            <w:gridSpan w:val="2"/>
          </w:tcPr>
          <w:p w14:paraId="0E0D9F5D" w14:textId="77777777" w:rsidR="00264D44" w:rsidRPr="00E44527" w:rsidRDefault="00264D44" w:rsidP="007E5614">
            <w:pPr>
              <w:rPr>
                <w:rFonts w:cs="Calibri"/>
                <w:b/>
                <w:sz w:val="21"/>
                <w:szCs w:val="21"/>
              </w:rPr>
            </w:pPr>
            <w:r w:rsidRPr="00E44527">
              <w:rPr>
                <w:rFonts w:cs="Calibri"/>
                <w:b/>
                <w:sz w:val="21"/>
                <w:szCs w:val="21"/>
              </w:rPr>
              <w:t>Method of assessment</w:t>
            </w:r>
          </w:p>
        </w:tc>
        <w:tc>
          <w:tcPr>
            <w:tcW w:w="3663" w:type="pct"/>
            <w:gridSpan w:val="2"/>
          </w:tcPr>
          <w:p w14:paraId="41F014CA" w14:textId="77777777" w:rsidR="006A37AD" w:rsidRPr="00EA188B" w:rsidRDefault="006A37AD" w:rsidP="006A37AD">
            <w:pPr>
              <w:pStyle w:val="Bullet1"/>
              <w:numPr>
                <w:ilvl w:val="0"/>
                <w:numId w:val="18"/>
              </w:numPr>
              <w:rPr>
                <w:sz w:val="21"/>
                <w:szCs w:val="21"/>
              </w:rPr>
            </w:pPr>
            <w:r w:rsidRPr="00EA188B">
              <w:rPr>
                <w:sz w:val="21"/>
                <w:szCs w:val="21"/>
              </w:rPr>
              <w:t>Project work</w:t>
            </w:r>
          </w:p>
          <w:p w14:paraId="325A67F2" w14:textId="77777777" w:rsidR="006A37AD" w:rsidRPr="00EA188B" w:rsidRDefault="006A37AD" w:rsidP="006A37AD">
            <w:pPr>
              <w:pStyle w:val="Bullet1"/>
              <w:numPr>
                <w:ilvl w:val="0"/>
                <w:numId w:val="18"/>
              </w:numPr>
              <w:rPr>
                <w:sz w:val="21"/>
                <w:szCs w:val="21"/>
              </w:rPr>
            </w:pPr>
            <w:r w:rsidRPr="00EA188B">
              <w:rPr>
                <w:sz w:val="21"/>
                <w:szCs w:val="21"/>
              </w:rPr>
              <w:t>Written reports supported by practical assignments or tasks for individual assessment</w:t>
            </w:r>
          </w:p>
          <w:p w14:paraId="51526B3B" w14:textId="77777777" w:rsidR="006A37AD" w:rsidRPr="00EA188B" w:rsidRDefault="006A37AD" w:rsidP="006A37AD">
            <w:pPr>
              <w:pStyle w:val="Bullet1"/>
              <w:numPr>
                <w:ilvl w:val="0"/>
                <w:numId w:val="18"/>
              </w:numPr>
              <w:rPr>
                <w:sz w:val="21"/>
                <w:szCs w:val="21"/>
              </w:rPr>
            </w:pPr>
            <w:r w:rsidRPr="00EA188B">
              <w:rPr>
                <w:sz w:val="21"/>
                <w:szCs w:val="21"/>
              </w:rPr>
              <w:t>Observation of workplace practice supported by personal interviews</w:t>
            </w:r>
          </w:p>
          <w:p w14:paraId="61E898BD" w14:textId="77777777" w:rsidR="006A37AD" w:rsidRPr="00EA188B" w:rsidRDefault="006A37AD" w:rsidP="006A37AD">
            <w:pPr>
              <w:pStyle w:val="Bullet1"/>
              <w:numPr>
                <w:ilvl w:val="0"/>
                <w:numId w:val="18"/>
              </w:numPr>
              <w:rPr>
                <w:sz w:val="21"/>
                <w:szCs w:val="21"/>
              </w:rPr>
            </w:pPr>
            <w:r w:rsidRPr="00EA188B">
              <w:rPr>
                <w:sz w:val="21"/>
                <w:szCs w:val="21"/>
              </w:rPr>
              <w:t>Practical display with personal interview, presentations or documentation</w:t>
            </w:r>
          </w:p>
          <w:p w14:paraId="3338707D" w14:textId="77777777" w:rsidR="006A37AD" w:rsidRPr="00EA188B" w:rsidRDefault="006A37AD" w:rsidP="006A37AD">
            <w:pPr>
              <w:pStyle w:val="Bullet1"/>
              <w:numPr>
                <w:ilvl w:val="0"/>
                <w:numId w:val="18"/>
              </w:numPr>
              <w:rPr>
                <w:sz w:val="21"/>
                <w:szCs w:val="21"/>
              </w:rPr>
            </w:pPr>
            <w:r w:rsidRPr="00EA188B">
              <w:rPr>
                <w:sz w:val="21"/>
                <w:szCs w:val="21"/>
              </w:rPr>
              <w:t>Case studies</w:t>
            </w:r>
          </w:p>
          <w:p w14:paraId="17403F7C" w14:textId="77777777" w:rsidR="006A37AD" w:rsidRPr="00EA188B" w:rsidRDefault="006A37AD" w:rsidP="006A37AD">
            <w:pPr>
              <w:pStyle w:val="ListParagraph"/>
              <w:numPr>
                <w:ilvl w:val="0"/>
                <w:numId w:val="18"/>
              </w:numPr>
              <w:rPr>
                <w:sz w:val="21"/>
                <w:szCs w:val="21"/>
              </w:rPr>
            </w:pPr>
            <w:r w:rsidRPr="00EA188B">
              <w:rPr>
                <w:sz w:val="21"/>
                <w:szCs w:val="21"/>
              </w:rPr>
              <w:t>Essays and assignments</w:t>
            </w:r>
          </w:p>
          <w:p w14:paraId="3BA76E6E" w14:textId="77777777" w:rsidR="00264D44" w:rsidRPr="00E44527" w:rsidRDefault="00264D44" w:rsidP="007E5614">
            <w:pPr>
              <w:rPr>
                <w:sz w:val="21"/>
                <w:szCs w:val="21"/>
              </w:rPr>
            </w:pPr>
            <w:r w:rsidRPr="00E44527">
              <w:rPr>
                <w:sz w:val="21"/>
                <w:szCs w:val="21"/>
              </w:rPr>
              <w:t>Resources required for assessment include:</w:t>
            </w:r>
          </w:p>
          <w:p w14:paraId="21443BEB" w14:textId="66CABFB5" w:rsidR="00264D44" w:rsidRPr="00E44527" w:rsidRDefault="00264D44" w:rsidP="007F02C0">
            <w:pPr>
              <w:pStyle w:val="Bullet1"/>
              <w:numPr>
                <w:ilvl w:val="0"/>
                <w:numId w:val="18"/>
              </w:numPr>
              <w:rPr>
                <w:sz w:val="21"/>
                <w:szCs w:val="21"/>
              </w:rPr>
            </w:pPr>
            <w:r w:rsidRPr="00E44527">
              <w:rPr>
                <w:sz w:val="21"/>
                <w:szCs w:val="21"/>
              </w:rPr>
              <w:t xml:space="preserve">Access to a relevant workplace or closely simulated </w:t>
            </w:r>
            <w:r w:rsidR="00835C62" w:rsidRPr="00E44527">
              <w:rPr>
                <w:sz w:val="21"/>
                <w:szCs w:val="21"/>
              </w:rPr>
              <w:t>Asian</w:t>
            </w:r>
            <w:r w:rsidRPr="00E44527">
              <w:rPr>
                <w:sz w:val="21"/>
                <w:szCs w:val="21"/>
              </w:rPr>
              <w:t xml:space="preserve"> business environment</w:t>
            </w:r>
          </w:p>
          <w:p w14:paraId="3966DE85" w14:textId="1DCD12D6" w:rsidR="00C87367" w:rsidRPr="00E44527" w:rsidRDefault="00264D44" w:rsidP="00A9117B">
            <w:pPr>
              <w:pStyle w:val="Bullet1"/>
              <w:numPr>
                <w:ilvl w:val="0"/>
                <w:numId w:val="18"/>
              </w:numPr>
              <w:rPr>
                <w:sz w:val="21"/>
                <w:szCs w:val="21"/>
              </w:rPr>
            </w:pPr>
            <w:r w:rsidRPr="00E44527">
              <w:rPr>
                <w:sz w:val="21"/>
                <w:szCs w:val="21"/>
              </w:rPr>
              <w:t xml:space="preserve">Accessibility to suitable books, journals and papers together with computer hardware, software and/or other appropriate technology necessary to address the elements and satisfy the performance criteria of this unit. </w:t>
            </w:r>
          </w:p>
        </w:tc>
      </w:tr>
    </w:tbl>
    <w:p w14:paraId="2D4FA23C" w14:textId="630F916A" w:rsidR="00264D44" w:rsidRPr="00E44527" w:rsidRDefault="00264D44" w:rsidP="00264D44">
      <w:pPr>
        <w:rPr>
          <w:sz w:val="21"/>
          <w:szCs w:val="21"/>
        </w:rPr>
      </w:pPr>
    </w:p>
    <w:p w14:paraId="396982EF" w14:textId="77777777" w:rsidR="00FB5858" w:rsidRPr="00E44527" w:rsidRDefault="00FB5858">
      <w:pPr>
        <w:rPr>
          <w:sz w:val="21"/>
          <w:szCs w:val="21"/>
        </w:rPr>
        <w:sectPr w:rsidR="00FB5858" w:rsidRPr="00E44527" w:rsidSect="00912088">
          <w:headerReference w:type="even" r:id="rId65"/>
          <w:headerReference w:type="default" r:id="rId66"/>
          <w:headerReference w:type="first" r:id="rId67"/>
          <w:pgSz w:w="11907" w:h="16840" w:code="9"/>
          <w:pgMar w:top="851" w:right="1134" w:bottom="851" w:left="1134" w:header="454" w:footer="454" w:gutter="0"/>
          <w:cols w:space="708"/>
          <w:docGrid w:linePitch="360"/>
        </w:sect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
        <w:gridCol w:w="2103"/>
        <w:gridCol w:w="216"/>
        <w:gridCol w:w="682"/>
        <w:gridCol w:w="6535"/>
      </w:tblGrid>
      <w:tr w:rsidR="00FB5858" w:rsidRPr="00E44527" w14:paraId="27F8CC70" w14:textId="77777777" w:rsidTr="00FB5858">
        <w:trPr>
          <w:jc w:val="center"/>
        </w:trPr>
        <w:tc>
          <w:tcPr>
            <w:tcW w:w="5000" w:type="pct"/>
            <w:gridSpan w:val="5"/>
          </w:tcPr>
          <w:p w14:paraId="1FD0CA97" w14:textId="1917B946" w:rsidR="00FB5858" w:rsidRPr="00E44527" w:rsidRDefault="00EA397B" w:rsidP="00FB5858">
            <w:pPr>
              <w:pStyle w:val="UnitTitle"/>
              <w:rPr>
                <w:rFonts w:cs="Calibri"/>
                <w:sz w:val="21"/>
                <w:szCs w:val="21"/>
              </w:rPr>
            </w:pPr>
            <w:bookmarkStart w:id="88" w:name="_Toc422166123"/>
            <w:bookmarkStart w:id="89" w:name="_Toc425155147"/>
            <w:r>
              <w:rPr>
                <w:rFonts w:cs="Calibri"/>
                <w:color w:val="auto"/>
                <w:sz w:val="21"/>
                <w:szCs w:val="21"/>
              </w:rPr>
              <w:t>VU21768</w:t>
            </w:r>
            <w:r w:rsidR="00FB5858" w:rsidRPr="00E44527">
              <w:rPr>
                <w:rFonts w:cs="Calibri"/>
                <w:color w:val="auto"/>
                <w:sz w:val="21"/>
                <w:szCs w:val="21"/>
              </w:rPr>
              <w:t xml:space="preserve"> Prepare to establish a workforce presence in Asia</w:t>
            </w:r>
            <w:bookmarkEnd w:id="88"/>
            <w:bookmarkEnd w:id="89"/>
            <w:r w:rsidR="00FB5858" w:rsidRPr="00E44527">
              <w:rPr>
                <w:rFonts w:cs="Calibri"/>
                <w:color w:val="auto"/>
                <w:sz w:val="21"/>
                <w:szCs w:val="21"/>
              </w:rPr>
              <w:t xml:space="preserve"> </w:t>
            </w:r>
          </w:p>
        </w:tc>
      </w:tr>
      <w:tr w:rsidR="00FB5858" w:rsidRPr="00E44527" w14:paraId="64358AF2" w14:textId="77777777" w:rsidTr="00FB5858">
        <w:trPr>
          <w:jc w:val="center"/>
        </w:trPr>
        <w:tc>
          <w:tcPr>
            <w:tcW w:w="5000" w:type="pct"/>
            <w:gridSpan w:val="5"/>
          </w:tcPr>
          <w:p w14:paraId="0EC7A667" w14:textId="77777777" w:rsidR="00FB5858" w:rsidRPr="00E44527" w:rsidRDefault="00FB5858" w:rsidP="00FB5858">
            <w:pPr>
              <w:pStyle w:val="Bold"/>
              <w:spacing w:before="80" w:after="80"/>
              <w:rPr>
                <w:rFonts w:cs="Calibri"/>
                <w:sz w:val="21"/>
                <w:szCs w:val="21"/>
              </w:rPr>
            </w:pPr>
            <w:r w:rsidRPr="00E44527">
              <w:rPr>
                <w:rFonts w:cs="Calibri"/>
                <w:sz w:val="21"/>
                <w:szCs w:val="21"/>
              </w:rPr>
              <w:t>Unit Descriptor</w:t>
            </w:r>
          </w:p>
          <w:p w14:paraId="1C477C5C" w14:textId="77777777" w:rsidR="00FB5858" w:rsidRPr="00E44527" w:rsidRDefault="00FB5858" w:rsidP="00FB5858">
            <w:pPr>
              <w:spacing w:before="80" w:after="80"/>
              <w:rPr>
                <w:rFonts w:cs="Calibri"/>
                <w:sz w:val="21"/>
                <w:szCs w:val="21"/>
              </w:rPr>
            </w:pPr>
            <w:r w:rsidRPr="00E44527">
              <w:rPr>
                <w:rFonts w:cs="Calibri"/>
                <w:sz w:val="21"/>
                <w:szCs w:val="21"/>
              </w:rPr>
              <w:t xml:space="preserve">This unit describes the performance outcomes, skills and knowledge required to plan a workforce presence in Asia. It includes workforce considerations, planning business establishment in Asia, recruitment, on-going management and the development of performance standards. </w:t>
            </w:r>
          </w:p>
          <w:p w14:paraId="7D7A9F13" w14:textId="77777777" w:rsidR="00FB5858" w:rsidRPr="00E44527" w:rsidRDefault="00FB5858" w:rsidP="00FB5858">
            <w:pPr>
              <w:spacing w:before="80" w:after="80"/>
              <w:rPr>
                <w:sz w:val="21"/>
                <w:szCs w:val="21"/>
              </w:rPr>
            </w:pPr>
            <w:r w:rsidRPr="00E44527">
              <w:rPr>
                <w:sz w:val="21"/>
                <w:szCs w:val="21"/>
              </w:rPr>
              <w:t>No licensing, legislative, regulatory or certification requirements apply to this unit at the time of publication.</w:t>
            </w:r>
          </w:p>
        </w:tc>
      </w:tr>
      <w:tr w:rsidR="00FB5858" w:rsidRPr="00E44527" w14:paraId="04B875A1" w14:textId="77777777" w:rsidTr="00FB5858">
        <w:trPr>
          <w:jc w:val="center"/>
        </w:trPr>
        <w:tc>
          <w:tcPr>
            <w:tcW w:w="5000" w:type="pct"/>
            <w:gridSpan w:val="5"/>
          </w:tcPr>
          <w:p w14:paraId="7520473E" w14:textId="77777777" w:rsidR="00FB5858" w:rsidRPr="00E44527" w:rsidRDefault="00FB5858" w:rsidP="00FB5858">
            <w:pPr>
              <w:pStyle w:val="Bold"/>
              <w:spacing w:before="80" w:after="80"/>
              <w:rPr>
                <w:rFonts w:cs="Calibri"/>
                <w:sz w:val="21"/>
                <w:szCs w:val="21"/>
              </w:rPr>
            </w:pPr>
            <w:r w:rsidRPr="00E44527">
              <w:rPr>
                <w:rFonts w:cs="Calibri"/>
                <w:sz w:val="21"/>
                <w:szCs w:val="21"/>
              </w:rPr>
              <w:t>Employability Skills</w:t>
            </w:r>
          </w:p>
          <w:p w14:paraId="725A13DA" w14:textId="77777777" w:rsidR="00FB5858" w:rsidRPr="00E44527" w:rsidRDefault="00FB5858" w:rsidP="00FB5858">
            <w:pPr>
              <w:spacing w:before="80" w:after="80"/>
              <w:rPr>
                <w:rFonts w:cs="Calibri"/>
                <w:sz w:val="21"/>
                <w:szCs w:val="21"/>
              </w:rPr>
            </w:pPr>
            <w:r w:rsidRPr="00E44527">
              <w:rPr>
                <w:rFonts w:cs="Calibri"/>
                <w:sz w:val="21"/>
                <w:szCs w:val="21"/>
              </w:rPr>
              <w:t>This unit contains Employability Skills.</w:t>
            </w:r>
          </w:p>
        </w:tc>
      </w:tr>
      <w:tr w:rsidR="00FB5858" w:rsidRPr="00E44527" w14:paraId="5FB4207A" w14:textId="77777777" w:rsidTr="00FB5858">
        <w:trPr>
          <w:jc w:val="center"/>
        </w:trPr>
        <w:tc>
          <w:tcPr>
            <w:tcW w:w="5000" w:type="pct"/>
            <w:gridSpan w:val="5"/>
          </w:tcPr>
          <w:p w14:paraId="33855677" w14:textId="77777777" w:rsidR="00FB5858" w:rsidRPr="00E44527" w:rsidRDefault="00FB5858" w:rsidP="00FB5858">
            <w:pPr>
              <w:pStyle w:val="Bold"/>
              <w:spacing w:before="80" w:after="80"/>
              <w:rPr>
                <w:rFonts w:cs="Calibri"/>
                <w:sz w:val="21"/>
                <w:szCs w:val="21"/>
              </w:rPr>
            </w:pPr>
            <w:r w:rsidRPr="00E44527">
              <w:rPr>
                <w:rFonts w:cs="Calibri"/>
                <w:sz w:val="21"/>
                <w:szCs w:val="21"/>
              </w:rPr>
              <w:t>Application of the Unit</w:t>
            </w:r>
          </w:p>
          <w:p w14:paraId="1D52D6D1" w14:textId="0FDB2B3F" w:rsidR="00FB5858" w:rsidRPr="00E44527" w:rsidRDefault="00FB5858" w:rsidP="00FB5858">
            <w:pPr>
              <w:spacing w:before="80" w:after="80"/>
              <w:rPr>
                <w:rFonts w:cs="Calibri"/>
                <w:sz w:val="21"/>
                <w:szCs w:val="21"/>
              </w:rPr>
            </w:pPr>
            <w:r w:rsidRPr="00E44527">
              <w:rPr>
                <w:rFonts w:cs="Calibri"/>
                <w:sz w:val="21"/>
                <w:szCs w:val="21"/>
              </w:rPr>
              <w:t xml:space="preserve">This unit applies to personnel who conduct or plan to conduct business activity in Asia. It covers planning for work allocation, financing and the methods to review performance, and </w:t>
            </w:r>
            <w:r w:rsidR="000C361C" w:rsidRPr="00E44527">
              <w:rPr>
                <w:rFonts w:cs="Calibri"/>
                <w:sz w:val="21"/>
                <w:szCs w:val="21"/>
              </w:rPr>
              <w:t xml:space="preserve">to </w:t>
            </w:r>
            <w:r w:rsidRPr="00E44527">
              <w:rPr>
                <w:rFonts w:cs="Calibri"/>
                <w:sz w:val="21"/>
                <w:szCs w:val="21"/>
              </w:rPr>
              <w:t xml:space="preserve">provide feedback. </w:t>
            </w:r>
          </w:p>
          <w:p w14:paraId="0E07E3A0" w14:textId="77777777" w:rsidR="00FB5858" w:rsidRPr="00E44527" w:rsidRDefault="00FB5858" w:rsidP="00FB5858">
            <w:pPr>
              <w:spacing w:before="80" w:after="80"/>
              <w:rPr>
                <w:rFonts w:cs="Calibri"/>
                <w:sz w:val="21"/>
                <w:szCs w:val="21"/>
              </w:rPr>
            </w:pPr>
            <w:r w:rsidRPr="00E44527">
              <w:rPr>
                <w:rFonts w:cs="Calibri"/>
                <w:sz w:val="21"/>
                <w:szCs w:val="21"/>
              </w:rPr>
              <w:t>The unit may relate to a small to medium size organisation or a significant business unit within a large enterprise.</w:t>
            </w:r>
          </w:p>
        </w:tc>
      </w:tr>
      <w:tr w:rsidR="00FB5858" w:rsidRPr="00E44527" w14:paraId="1ED30775" w14:textId="77777777" w:rsidTr="00FB5858">
        <w:trPr>
          <w:jc w:val="center"/>
        </w:trPr>
        <w:tc>
          <w:tcPr>
            <w:tcW w:w="1393" w:type="pct"/>
            <w:gridSpan w:val="3"/>
          </w:tcPr>
          <w:p w14:paraId="1C4EE0BC" w14:textId="77777777" w:rsidR="00FB5858" w:rsidRPr="00E44527" w:rsidRDefault="00FB5858" w:rsidP="00FB5858">
            <w:pPr>
              <w:pStyle w:val="Bold"/>
              <w:spacing w:before="80" w:after="80"/>
              <w:rPr>
                <w:rFonts w:cs="Calibri"/>
                <w:sz w:val="21"/>
                <w:szCs w:val="21"/>
              </w:rPr>
            </w:pPr>
            <w:r w:rsidRPr="00E44527">
              <w:rPr>
                <w:rFonts w:cs="Calibri"/>
                <w:sz w:val="21"/>
                <w:szCs w:val="21"/>
              </w:rPr>
              <w:t>ELEMENT</w:t>
            </w:r>
          </w:p>
        </w:tc>
        <w:tc>
          <w:tcPr>
            <w:tcW w:w="3607" w:type="pct"/>
            <w:gridSpan w:val="2"/>
          </w:tcPr>
          <w:p w14:paraId="19103BCE" w14:textId="77777777" w:rsidR="00FB5858" w:rsidRPr="00E44527" w:rsidRDefault="00FB5858" w:rsidP="00FB5858">
            <w:pPr>
              <w:pStyle w:val="Bold"/>
              <w:spacing w:before="80" w:after="80"/>
              <w:rPr>
                <w:rFonts w:cs="Calibri"/>
                <w:sz w:val="21"/>
                <w:szCs w:val="21"/>
              </w:rPr>
            </w:pPr>
            <w:r w:rsidRPr="00E44527">
              <w:rPr>
                <w:rFonts w:cs="Calibri"/>
                <w:sz w:val="21"/>
                <w:szCs w:val="21"/>
              </w:rPr>
              <w:t>PERFORMANCE CRITERIA</w:t>
            </w:r>
          </w:p>
        </w:tc>
      </w:tr>
      <w:tr w:rsidR="00FB5858" w:rsidRPr="00E44527" w14:paraId="2CB472CA" w14:textId="77777777" w:rsidTr="00FB5858">
        <w:trPr>
          <w:jc w:val="center"/>
        </w:trPr>
        <w:tc>
          <w:tcPr>
            <w:tcW w:w="1393" w:type="pct"/>
            <w:gridSpan w:val="3"/>
          </w:tcPr>
          <w:p w14:paraId="20D1E122" w14:textId="77777777" w:rsidR="00FB5858" w:rsidRPr="00E44527" w:rsidRDefault="00FB5858" w:rsidP="00FB5858">
            <w:pPr>
              <w:pStyle w:val="Smalltext"/>
              <w:spacing w:before="80" w:after="80"/>
              <w:rPr>
                <w:sz w:val="16"/>
                <w:szCs w:val="16"/>
              </w:rPr>
            </w:pPr>
            <w:r w:rsidRPr="00E44527">
              <w:rPr>
                <w:sz w:val="16"/>
                <w:szCs w:val="16"/>
              </w:rPr>
              <w:t>Elements describe the essential outcomes of a unit of competency.</w:t>
            </w:r>
          </w:p>
        </w:tc>
        <w:tc>
          <w:tcPr>
            <w:tcW w:w="3607" w:type="pct"/>
            <w:gridSpan w:val="2"/>
          </w:tcPr>
          <w:p w14:paraId="2EB68FB9" w14:textId="77777777" w:rsidR="00FB5858" w:rsidRPr="00E44527" w:rsidRDefault="00FB5858" w:rsidP="00FB5858">
            <w:pPr>
              <w:pStyle w:val="Smalltext"/>
              <w:spacing w:before="80" w:after="80"/>
              <w:rPr>
                <w:sz w:val="16"/>
                <w:szCs w:val="16"/>
              </w:rPr>
            </w:pPr>
            <w:r w:rsidRPr="00E44527">
              <w:rPr>
                <w:sz w:val="16"/>
                <w:szCs w:val="16"/>
              </w:rPr>
              <w:t xml:space="preserve">Performance criteria describe the required performance needed to demonstrate achievement of the element. Where </w:t>
            </w:r>
            <w:r w:rsidRPr="00E44527">
              <w:rPr>
                <w:b/>
                <w:i/>
                <w:sz w:val="16"/>
                <w:szCs w:val="16"/>
              </w:rPr>
              <w:t>bold italicised</w:t>
            </w:r>
            <w:r w:rsidRPr="00E44527">
              <w:rPr>
                <w:sz w:val="16"/>
                <w:szCs w:val="16"/>
              </w:rPr>
              <w:t xml:space="preserve"> text is used, further information is detailed in the required skills and knowledge and/or the range statement. Assessment of performance is to be consistent with the evidence guide.</w:t>
            </w:r>
          </w:p>
        </w:tc>
      </w:tr>
      <w:tr w:rsidR="00FB5858" w:rsidRPr="00E44527" w14:paraId="4C6BB34F" w14:textId="77777777" w:rsidTr="00F531AC">
        <w:trPr>
          <w:trHeight w:val="375"/>
          <w:jc w:val="center"/>
        </w:trPr>
        <w:tc>
          <w:tcPr>
            <w:tcW w:w="234" w:type="pct"/>
            <w:vMerge w:val="restart"/>
          </w:tcPr>
          <w:p w14:paraId="21A48D45" w14:textId="77777777" w:rsidR="00FB5858" w:rsidRPr="00E44527" w:rsidRDefault="00FB5858" w:rsidP="00FB5858">
            <w:pPr>
              <w:rPr>
                <w:rFonts w:cs="Calibri"/>
                <w:sz w:val="21"/>
                <w:szCs w:val="21"/>
              </w:rPr>
            </w:pPr>
            <w:r w:rsidRPr="00E44527">
              <w:rPr>
                <w:rFonts w:cs="Calibri"/>
                <w:sz w:val="21"/>
                <w:szCs w:val="21"/>
              </w:rPr>
              <w:t>1.</w:t>
            </w:r>
          </w:p>
        </w:tc>
        <w:tc>
          <w:tcPr>
            <w:tcW w:w="1159" w:type="pct"/>
            <w:gridSpan w:val="2"/>
            <w:vMerge w:val="restart"/>
          </w:tcPr>
          <w:p w14:paraId="40CC5A65" w14:textId="77777777" w:rsidR="00FB5858" w:rsidRPr="00E44527" w:rsidRDefault="00FB5858" w:rsidP="00FB5858">
            <w:pPr>
              <w:rPr>
                <w:rFonts w:cs="Calibri"/>
                <w:sz w:val="21"/>
                <w:szCs w:val="21"/>
              </w:rPr>
            </w:pPr>
            <w:r w:rsidRPr="00E44527">
              <w:rPr>
                <w:rFonts w:cs="Calibri"/>
                <w:sz w:val="21"/>
                <w:szCs w:val="21"/>
              </w:rPr>
              <w:t>Assess need for workforce presence in Asia</w:t>
            </w:r>
          </w:p>
        </w:tc>
        <w:tc>
          <w:tcPr>
            <w:tcW w:w="341" w:type="pct"/>
            <w:tcBorders>
              <w:bottom w:val="nil"/>
            </w:tcBorders>
          </w:tcPr>
          <w:p w14:paraId="7AB4B5B8" w14:textId="77777777" w:rsidR="00FB5858" w:rsidRPr="00E44527" w:rsidRDefault="00FB5858" w:rsidP="00FB5858">
            <w:pPr>
              <w:rPr>
                <w:rFonts w:cs="Calibri"/>
                <w:sz w:val="21"/>
                <w:szCs w:val="21"/>
              </w:rPr>
            </w:pPr>
            <w:r w:rsidRPr="00E44527">
              <w:rPr>
                <w:rFonts w:cs="Calibri"/>
                <w:sz w:val="21"/>
                <w:szCs w:val="21"/>
              </w:rPr>
              <w:t>1.1</w:t>
            </w:r>
          </w:p>
        </w:tc>
        <w:tc>
          <w:tcPr>
            <w:tcW w:w="3266" w:type="pct"/>
            <w:tcBorders>
              <w:bottom w:val="nil"/>
            </w:tcBorders>
          </w:tcPr>
          <w:p w14:paraId="01AC5CAB" w14:textId="77777777" w:rsidR="00FB5858" w:rsidRPr="00E44527" w:rsidRDefault="00FB5858" w:rsidP="00FB5858">
            <w:pPr>
              <w:rPr>
                <w:sz w:val="21"/>
                <w:szCs w:val="21"/>
              </w:rPr>
            </w:pPr>
            <w:r w:rsidRPr="00E44527">
              <w:rPr>
                <w:sz w:val="21"/>
                <w:szCs w:val="21"/>
              </w:rPr>
              <w:t>Conduct research on the competitive landscape and local business conditions to ensure that there is a viable opportunity to conduct business in Asia.</w:t>
            </w:r>
          </w:p>
        </w:tc>
      </w:tr>
      <w:tr w:rsidR="00FB5858" w:rsidRPr="00E44527" w14:paraId="63D00364" w14:textId="77777777" w:rsidTr="00F531AC">
        <w:trPr>
          <w:trHeight w:val="375"/>
          <w:jc w:val="center"/>
        </w:trPr>
        <w:tc>
          <w:tcPr>
            <w:tcW w:w="234" w:type="pct"/>
            <w:vMerge/>
          </w:tcPr>
          <w:p w14:paraId="5ACAB777" w14:textId="77777777" w:rsidR="00FB5858" w:rsidRPr="00E44527" w:rsidRDefault="00FB5858" w:rsidP="00FB5858">
            <w:pPr>
              <w:rPr>
                <w:rFonts w:cs="Calibri"/>
                <w:sz w:val="21"/>
                <w:szCs w:val="21"/>
              </w:rPr>
            </w:pPr>
          </w:p>
        </w:tc>
        <w:tc>
          <w:tcPr>
            <w:tcW w:w="1159" w:type="pct"/>
            <w:gridSpan w:val="2"/>
            <w:vMerge/>
          </w:tcPr>
          <w:p w14:paraId="2DED31F0" w14:textId="77777777" w:rsidR="00FB5858" w:rsidRPr="00E44527" w:rsidDel="004D6698" w:rsidRDefault="00FB5858" w:rsidP="00FB5858">
            <w:pPr>
              <w:rPr>
                <w:rFonts w:cs="Calibri"/>
                <w:sz w:val="21"/>
                <w:szCs w:val="21"/>
              </w:rPr>
            </w:pPr>
          </w:p>
        </w:tc>
        <w:tc>
          <w:tcPr>
            <w:tcW w:w="341" w:type="pct"/>
            <w:tcBorders>
              <w:top w:val="nil"/>
              <w:bottom w:val="nil"/>
            </w:tcBorders>
          </w:tcPr>
          <w:p w14:paraId="7FA198A1" w14:textId="77777777" w:rsidR="00FB5858" w:rsidRPr="00E44527" w:rsidRDefault="00FB5858" w:rsidP="00FB5858">
            <w:pPr>
              <w:rPr>
                <w:rFonts w:cs="Calibri"/>
                <w:sz w:val="21"/>
                <w:szCs w:val="21"/>
              </w:rPr>
            </w:pPr>
            <w:r w:rsidRPr="00E44527">
              <w:rPr>
                <w:rFonts w:cs="Calibri"/>
                <w:sz w:val="21"/>
                <w:szCs w:val="21"/>
              </w:rPr>
              <w:t>1.2</w:t>
            </w:r>
          </w:p>
        </w:tc>
        <w:tc>
          <w:tcPr>
            <w:tcW w:w="3266" w:type="pct"/>
            <w:tcBorders>
              <w:top w:val="nil"/>
              <w:bottom w:val="nil"/>
            </w:tcBorders>
          </w:tcPr>
          <w:p w14:paraId="75694D86" w14:textId="77777777" w:rsidR="00FB5858" w:rsidRPr="00E44527" w:rsidDel="004D6698" w:rsidRDefault="00FB5858" w:rsidP="00FB5858">
            <w:pPr>
              <w:rPr>
                <w:sz w:val="21"/>
                <w:szCs w:val="21"/>
              </w:rPr>
            </w:pPr>
            <w:r w:rsidRPr="00E44527">
              <w:rPr>
                <w:sz w:val="21"/>
                <w:szCs w:val="21"/>
              </w:rPr>
              <w:t>Confirm business capacity to expand into markets in Asia.</w:t>
            </w:r>
          </w:p>
        </w:tc>
      </w:tr>
      <w:tr w:rsidR="00FB5858" w:rsidRPr="00E44527" w14:paraId="4F7B07B3" w14:textId="77777777" w:rsidTr="00F531AC">
        <w:trPr>
          <w:trHeight w:val="375"/>
          <w:jc w:val="center"/>
        </w:trPr>
        <w:tc>
          <w:tcPr>
            <w:tcW w:w="234" w:type="pct"/>
            <w:vMerge/>
          </w:tcPr>
          <w:p w14:paraId="3E1EFAF4" w14:textId="77777777" w:rsidR="00FB5858" w:rsidRPr="00E44527" w:rsidRDefault="00FB5858" w:rsidP="00FB5858">
            <w:pPr>
              <w:rPr>
                <w:rFonts w:cs="Calibri"/>
                <w:sz w:val="21"/>
                <w:szCs w:val="21"/>
              </w:rPr>
            </w:pPr>
          </w:p>
        </w:tc>
        <w:tc>
          <w:tcPr>
            <w:tcW w:w="1159" w:type="pct"/>
            <w:gridSpan w:val="2"/>
            <w:vMerge/>
          </w:tcPr>
          <w:p w14:paraId="458E447F" w14:textId="77777777" w:rsidR="00FB5858" w:rsidRPr="00E44527" w:rsidRDefault="00FB5858" w:rsidP="00FB5858">
            <w:pPr>
              <w:rPr>
                <w:rFonts w:cs="Calibri"/>
                <w:sz w:val="21"/>
                <w:szCs w:val="21"/>
              </w:rPr>
            </w:pPr>
          </w:p>
        </w:tc>
        <w:tc>
          <w:tcPr>
            <w:tcW w:w="341" w:type="pct"/>
            <w:tcBorders>
              <w:top w:val="nil"/>
              <w:bottom w:val="nil"/>
            </w:tcBorders>
          </w:tcPr>
          <w:p w14:paraId="7DE69E84" w14:textId="77777777" w:rsidR="00FB5858" w:rsidRPr="00E44527" w:rsidRDefault="00FB5858" w:rsidP="00FB5858">
            <w:pPr>
              <w:rPr>
                <w:rFonts w:cs="Calibri"/>
                <w:sz w:val="21"/>
                <w:szCs w:val="21"/>
              </w:rPr>
            </w:pPr>
            <w:r w:rsidRPr="00E44527">
              <w:rPr>
                <w:rFonts w:cs="Calibri"/>
                <w:sz w:val="21"/>
                <w:szCs w:val="21"/>
              </w:rPr>
              <w:t>1.3</w:t>
            </w:r>
          </w:p>
        </w:tc>
        <w:tc>
          <w:tcPr>
            <w:tcW w:w="3266" w:type="pct"/>
            <w:tcBorders>
              <w:top w:val="nil"/>
              <w:bottom w:val="nil"/>
            </w:tcBorders>
          </w:tcPr>
          <w:p w14:paraId="135C1AC1" w14:textId="77777777" w:rsidR="00FB5858" w:rsidRPr="00E44527" w:rsidRDefault="00FB5858" w:rsidP="00FB5858">
            <w:pPr>
              <w:rPr>
                <w:sz w:val="21"/>
                <w:szCs w:val="21"/>
              </w:rPr>
            </w:pPr>
            <w:r w:rsidRPr="00E44527">
              <w:rPr>
                <w:sz w:val="21"/>
                <w:szCs w:val="21"/>
              </w:rPr>
              <w:t>Determine if business or proposed business will benefit from developing operations or representation in Asia.</w:t>
            </w:r>
          </w:p>
        </w:tc>
      </w:tr>
      <w:tr w:rsidR="00FB5858" w:rsidRPr="00E44527" w14:paraId="4A1DA226" w14:textId="77777777" w:rsidTr="00F531AC">
        <w:trPr>
          <w:trHeight w:val="1119"/>
          <w:jc w:val="center"/>
        </w:trPr>
        <w:tc>
          <w:tcPr>
            <w:tcW w:w="234" w:type="pct"/>
            <w:vMerge/>
          </w:tcPr>
          <w:p w14:paraId="3DE33099" w14:textId="77777777" w:rsidR="00FB5858" w:rsidRPr="00E44527" w:rsidRDefault="00FB5858" w:rsidP="00FB5858">
            <w:pPr>
              <w:rPr>
                <w:rFonts w:cs="Calibri"/>
                <w:sz w:val="21"/>
                <w:szCs w:val="21"/>
              </w:rPr>
            </w:pPr>
          </w:p>
        </w:tc>
        <w:tc>
          <w:tcPr>
            <w:tcW w:w="1159" w:type="pct"/>
            <w:gridSpan w:val="2"/>
            <w:vMerge/>
          </w:tcPr>
          <w:p w14:paraId="4FCC3DDD" w14:textId="77777777" w:rsidR="00FB5858" w:rsidRPr="00E44527" w:rsidRDefault="00FB5858" w:rsidP="00FB5858">
            <w:pPr>
              <w:rPr>
                <w:rFonts w:cs="Calibri"/>
                <w:sz w:val="21"/>
                <w:szCs w:val="21"/>
              </w:rPr>
            </w:pPr>
          </w:p>
        </w:tc>
        <w:tc>
          <w:tcPr>
            <w:tcW w:w="341" w:type="pct"/>
            <w:tcBorders>
              <w:top w:val="nil"/>
              <w:bottom w:val="single" w:sz="4" w:space="0" w:color="auto"/>
            </w:tcBorders>
          </w:tcPr>
          <w:p w14:paraId="696E30C8" w14:textId="77777777" w:rsidR="00FB5858" w:rsidRPr="00E44527" w:rsidRDefault="00FB5858" w:rsidP="00FB5858">
            <w:pPr>
              <w:rPr>
                <w:rFonts w:cs="Calibri"/>
                <w:sz w:val="21"/>
                <w:szCs w:val="21"/>
              </w:rPr>
            </w:pPr>
            <w:r w:rsidRPr="00E44527">
              <w:rPr>
                <w:rFonts w:cs="Calibri"/>
                <w:sz w:val="21"/>
                <w:szCs w:val="21"/>
              </w:rPr>
              <w:t>1.4</w:t>
            </w:r>
          </w:p>
        </w:tc>
        <w:tc>
          <w:tcPr>
            <w:tcW w:w="3266" w:type="pct"/>
            <w:tcBorders>
              <w:top w:val="nil"/>
              <w:bottom w:val="single" w:sz="4" w:space="0" w:color="auto"/>
            </w:tcBorders>
          </w:tcPr>
          <w:p w14:paraId="43525F45" w14:textId="77777777" w:rsidR="00FB5858" w:rsidRPr="00E44527" w:rsidRDefault="00FB5858" w:rsidP="00FB5858">
            <w:pPr>
              <w:rPr>
                <w:sz w:val="21"/>
                <w:szCs w:val="21"/>
              </w:rPr>
            </w:pPr>
            <w:r w:rsidRPr="00E44527">
              <w:rPr>
                <w:sz w:val="21"/>
                <w:szCs w:val="21"/>
              </w:rPr>
              <w:t>Consider a range of geographic locations for operations or representation in Asia, based on market size, accessibility, and legal and political environment.</w:t>
            </w:r>
          </w:p>
        </w:tc>
      </w:tr>
      <w:tr w:rsidR="00FB5858" w:rsidRPr="00E44527" w14:paraId="73FDF1F5" w14:textId="77777777" w:rsidTr="00F531AC">
        <w:trPr>
          <w:trHeight w:val="910"/>
          <w:jc w:val="center"/>
        </w:trPr>
        <w:tc>
          <w:tcPr>
            <w:tcW w:w="234" w:type="pct"/>
            <w:vMerge w:val="restart"/>
          </w:tcPr>
          <w:p w14:paraId="6DE25B9A" w14:textId="77777777" w:rsidR="00FB5858" w:rsidRPr="00E44527" w:rsidRDefault="00FB5858" w:rsidP="00FB5858">
            <w:pPr>
              <w:rPr>
                <w:rFonts w:cs="Calibri"/>
                <w:sz w:val="21"/>
                <w:szCs w:val="21"/>
              </w:rPr>
            </w:pPr>
            <w:r w:rsidRPr="00E44527">
              <w:rPr>
                <w:rFonts w:cs="Calibri"/>
                <w:sz w:val="21"/>
                <w:szCs w:val="21"/>
              </w:rPr>
              <w:t>2.</w:t>
            </w:r>
          </w:p>
        </w:tc>
        <w:tc>
          <w:tcPr>
            <w:tcW w:w="1159" w:type="pct"/>
            <w:gridSpan w:val="2"/>
            <w:vMerge w:val="restart"/>
          </w:tcPr>
          <w:p w14:paraId="1FE10DF2" w14:textId="77777777" w:rsidR="00FB5858" w:rsidRPr="00E44527" w:rsidRDefault="00FB5858" w:rsidP="00FB5858">
            <w:pPr>
              <w:rPr>
                <w:rFonts w:cs="Calibri"/>
                <w:sz w:val="21"/>
                <w:szCs w:val="21"/>
              </w:rPr>
            </w:pPr>
            <w:r w:rsidRPr="00E44527">
              <w:rPr>
                <w:rFonts w:cs="Calibri"/>
                <w:sz w:val="21"/>
                <w:szCs w:val="21"/>
              </w:rPr>
              <w:t xml:space="preserve">Plan Asian presence </w:t>
            </w:r>
          </w:p>
        </w:tc>
        <w:tc>
          <w:tcPr>
            <w:tcW w:w="341" w:type="pct"/>
            <w:tcBorders>
              <w:bottom w:val="nil"/>
            </w:tcBorders>
          </w:tcPr>
          <w:p w14:paraId="17E0BF14" w14:textId="77777777" w:rsidR="00FB5858" w:rsidRPr="00E44527" w:rsidRDefault="00FB5858" w:rsidP="00FB5858">
            <w:pPr>
              <w:rPr>
                <w:rFonts w:cs="Calibri"/>
                <w:sz w:val="21"/>
                <w:szCs w:val="21"/>
              </w:rPr>
            </w:pPr>
            <w:r w:rsidRPr="00E44527">
              <w:rPr>
                <w:rFonts w:cs="Calibri"/>
                <w:sz w:val="21"/>
                <w:szCs w:val="21"/>
              </w:rPr>
              <w:t>2.1</w:t>
            </w:r>
          </w:p>
        </w:tc>
        <w:tc>
          <w:tcPr>
            <w:tcW w:w="3266" w:type="pct"/>
            <w:tcBorders>
              <w:bottom w:val="nil"/>
            </w:tcBorders>
          </w:tcPr>
          <w:p w14:paraId="240F24A7" w14:textId="77777777" w:rsidR="00FB5858" w:rsidRPr="00E44527" w:rsidRDefault="00FB5858" w:rsidP="00FB5858">
            <w:pPr>
              <w:rPr>
                <w:sz w:val="21"/>
                <w:szCs w:val="21"/>
              </w:rPr>
            </w:pPr>
            <w:r w:rsidRPr="00E44527">
              <w:rPr>
                <w:sz w:val="21"/>
                <w:szCs w:val="21"/>
              </w:rPr>
              <w:t xml:space="preserve">Research, or seek professional advice on local workforce conditions and the benefits of a </w:t>
            </w:r>
            <w:r w:rsidRPr="00E44527">
              <w:rPr>
                <w:b/>
                <w:i/>
                <w:sz w:val="21"/>
                <w:szCs w:val="21"/>
              </w:rPr>
              <w:t>workforce presence in Asia</w:t>
            </w:r>
            <w:r w:rsidRPr="00E44527">
              <w:rPr>
                <w:sz w:val="21"/>
                <w:szCs w:val="21"/>
              </w:rPr>
              <w:t>.</w:t>
            </w:r>
          </w:p>
        </w:tc>
      </w:tr>
      <w:tr w:rsidR="00FB5858" w:rsidRPr="00E44527" w14:paraId="4214506E" w14:textId="77777777" w:rsidTr="00F531AC">
        <w:trPr>
          <w:trHeight w:val="450"/>
          <w:jc w:val="center"/>
        </w:trPr>
        <w:tc>
          <w:tcPr>
            <w:tcW w:w="234" w:type="pct"/>
            <w:vMerge/>
          </w:tcPr>
          <w:p w14:paraId="7038354B" w14:textId="77777777" w:rsidR="00FB5858" w:rsidRPr="00E44527" w:rsidRDefault="00FB5858" w:rsidP="00FB5858">
            <w:pPr>
              <w:rPr>
                <w:rFonts w:cs="Calibri"/>
                <w:sz w:val="21"/>
                <w:szCs w:val="21"/>
              </w:rPr>
            </w:pPr>
          </w:p>
        </w:tc>
        <w:tc>
          <w:tcPr>
            <w:tcW w:w="1159" w:type="pct"/>
            <w:gridSpan w:val="2"/>
            <w:vMerge/>
          </w:tcPr>
          <w:p w14:paraId="376170AA" w14:textId="77777777" w:rsidR="00FB5858" w:rsidRPr="00E44527" w:rsidRDefault="00FB5858" w:rsidP="00FB5858">
            <w:pPr>
              <w:rPr>
                <w:rFonts w:cs="Calibri"/>
                <w:sz w:val="21"/>
                <w:szCs w:val="21"/>
              </w:rPr>
            </w:pPr>
          </w:p>
        </w:tc>
        <w:tc>
          <w:tcPr>
            <w:tcW w:w="341" w:type="pct"/>
            <w:tcBorders>
              <w:top w:val="nil"/>
              <w:bottom w:val="nil"/>
            </w:tcBorders>
          </w:tcPr>
          <w:p w14:paraId="302BEB52" w14:textId="77777777" w:rsidR="00FB5858" w:rsidRPr="00E44527" w:rsidRDefault="00FB5858" w:rsidP="00FB5858">
            <w:pPr>
              <w:rPr>
                <w:rFonts w:cs="Calibri"/>
                <w:sz w:val="21"/>
                <w:szCs w:val="21"/>
              </w:rPr>
            </w:pPr>
            <w:r w:rsidRPr="00E44527">
              <w:rPr>
                <w:rFonts w:cs="Calibri"/>
                <w:sz w:val="21"/>
                <w:szCs w:val="21"/>
              </w:rPr>
              <w:t>2.2</w:t>
            </w:r>
          </w:p>
        </w:tc>
        <w:tc>
          <w:tcPr>
            <w:tcW w:w="3266" w:type="pct"/>
            <w:tcBorders>
              <w:top w:val="nil"/>
              <w:bottom w:val="nil"/>
            </w:tcBorders>
          </w:tcPr>
          <w:p w14:paraId="1FEF8028" w14:textId="77777777" w:rsidR="00FB5858" w:rsidRPr="00E44527" w:rsidRDefault="00FB5858" w:rsidP="00FB5858">
            <w:pPr>
              <w:rPr>
                <w:sz w:val="21"/>
                <w:szCs w:val="21"/>
              </w:rPr>
            </w:pPr>
            <w:r w:rsidRPr="00E44527">
              <w:rPr>
                <w:sz w:val="21"/>
                <w:szCs w:val="21"/>
              </w:rPr>
              <w:t xml:space="preserve">Consider the costs risks and benefits of various types of </w:t>
            </w:r>
            <w:r w:rsidRPr="00E44527">
              <w:rPr>
                <w:b/>
                <w:i/>
                <w:sz w:val="21"/>
                <w:szCs w:val="21"/>
              </w:rPr>
              <w:t>operations or representation in Asia</w:t>
            </w:r>
            <w:r w:rsidRPr="00E44527">
              <w:rPr>
                <w:sz w:val="21"/>
                <w:szCs w:val="21"/>
              </w:rPr>
              <w:t>.</w:t>
            </w:r>
          </w:p>
        </w:tc>
      </w:tr>
      <w:tr w:rsidR="00FB5858" w:rsidRPr="00E44527" w14:paraId="4E632905" w14:textId="77777777" w:rsidTr="00F531AC">
        <w:trPr>
          <w:trHeight w:val="916"/>
          <w:jc w:val="center"/>
        </w:trPr>
        <w:tc>
          <w:tcPr>
            <w:tcW w:w="234" w:type="pct"/>
            <w:vMerge/>
          </w:tcPr>
          <w:p w14:paraId="205E53E5" w14:textId="77777777" w:rsidR="00FB5858" w:rsidRPr="00E44527" w:rsidRDefault="00FB5858" w:rsidP="00FB5858">
            <w:pPr>
              <w:rPr>
                <w:rFonts w:cs="Calibri"/>
                <w:sz w:val="21"/>
                <w:szCs w:val="21"/>
              </w:rPr>
            </w:pPr>
          </w:p>
        </w:tc>
        <w:tc>
          <w:tcPr>
            <w:tcW w:w="1159" w:type="pct"/>
            <w:gridSpan w:val="2"/>
            <w:vMerge/>
          </w:tcPr>
          <w:p w14:paraId="5DC53A0D" w14:textId="77777777" w:rsidR="00FB5858" w:rsidRPr="00E44527" w:rsidRDefault="00FB5858" w:rsidP="00FB5858">
            <w:pPr>
              <w:rPr>
                <w:rFonts w:cs="Calibri"/>
                <w:sz w:val="21"/>
                <w:szCs w:val="21"/>
              </w:rPr>
            </w:pPr>
          </w:p>
        </w:tc>
        <w:tc>
          <w:tcPr>
            <w:tcW w:w="341" w:type="pct"/>
            <w:tcBorders>
              <w:top w:val="nil"/>
              <w:bottom w:val="nil"/>
            </w:tcBorders>
          </w:tcPr>
          <w:p w14:paraId="27458025" w14:textId="0EFCFB30" w:rsidR="00FB5858" w:rsidRPr="00E44527" w:rsidRDefault="00F531AC" w:rsidP="00FB5858">
            <w:pPr>
              <w:rPr>
                <w:rFonts w:cs="Calibri"/>
                <w:sz w:val="21"/>
                <w:szCs w:val="21"/>
              </w:rPr>
            </w:pPr>
            <w:r w:rsidRPr="00E44527">
              <w:rPr>
                <w:rFonts w:cs="Calibri"/>
                <w:sz w:val="21"/>
                <w:szCs w:val="21"/>
              </w:rPr>
              <w:t>2.3</w:t>
            </w:r>
          </w:p>
        </w:tc>
        <w:tc>
          <w:tcPr>
            <w:tcW w:w="3266" w:type="pct"/>
            <w:tcBorders>
              <w:top w:val="nil"/>
              <w:bottom w:val="nil"/>
            </w:tcBorders>
          </w:tcPr>
          <w:p w14:paraId="3051D4F3" w14:textId="77777777" w:rsidR="00FB5858" w:rsidRPr="00E44527" w:rsidRDefault="00FB5858" w:rsidP="00FB5858">
            <w:pPr>
              <w:rPr>
                <w:sz w:val="21"/>
                <w:szCs w:val="21"/>
              </w:rPr>
            </w:pPr>
            <w:r w:rsidRPr="00E44527">
              <w:rPr>
                <w:sz w:val="21"/>
                <w:szCs w:val="21"/>
              </w:rPr>
              <w:t>Determine one or more suitable options to establish a workforce presence in Asia.</w:t>
            </w:r>
          </w:p>
        </w:tc>
      </w:tr>
      <w:tr w:rsidR="00FB5858" w:rsidRPr="00E44527" w14:paraId="570FF313" w14:textId="77777777" w:rsidTr="00F531AC">
        <w:trPr>
          <w:trHeight w:val="1061"/>
          <w:jc w:val="center"/>
        </w:trPr>
        <w:tc>
          <w:tcPr>
            <w:tcW w:w="234" w:type="pct"/>
            <w:vMerge/>
          </w:tcPr>
          <w:p w14:paraId="4D298E3D" w14:textId="77777777" w:rsidR="00FB5858" w:rsidRPr="00E44527" w:rsidRDefault="00FB5858" w:rsidP="00FB5858">
            <w:pPr>
              <w:rPr>
                <w:rFonts w:cs="Calibri"/>
                <w:sz w:val="21"/>
                <w:szCs w:val="21"/>
              </w:rPr>
            </w:pPr>
          </w:p>
        </w:tc>
        <w:tc>
          <w:tcPr>
            <w:tcW w:w="1159" w:type="pct"/>
            <w:gridSpan w:val="2"/>
            <w:vMerge/>
          </w:tcPr>
          <w:p w14:paraId="4E42A9CE" w14:textId="77777777" w:rsidR="00FB5858" w:rsidRPr="00E44527" w:rsidRDefault="00FB5858" w:rsidP="00FB5858">
            <w:pPr>
              <w:rPr>
                <w:rFonts w:cs="Calibri"/>
                <w:sz w:val="21"/>
                <w:szCs w:val="21"/>
              </w:rPr>
            </w:pPr>
          </w:p>
        </w:tc>
        <w:tc>
          <w:tcPr>
            <w:tcW w:w="341" w:type="pct"/>
            <w:tcBorders>
              <w:top w:val="nil"/>
            </w:tcBorders>
          </w:tcPr>
          <w:p w14:paraId="35691F0F" w14:textId="1A3D13B1" w:rsidR="00FB5858" w:rsidRPr="00E44527" w:rsidRDefault="00F531AC" w:rsidP="00FB5858">
            <w:pPr>
              <w:rPr>
                <w:rFonts w:cs="Calibri"/>
                <w:sz w:val="21"/>
                <w:szCs w:val="21"/>
              </w:rPr>
            </w:pPr>
            <w:r w:rsidRPr="00E44527">
              <w:rPr>
                <w:rFonts w:cs="Calibri"/>
                <w:sz w:val="21"/>
                <w:szCs w:val="21"/>
              </w:rPr>
              <w:t>2.4</w:t>
            </w:r>
          </w:p>
        </w:tc>
        <w:tc>
          <w:tcPr>
            <w:tcW w:w="3266" w:type="pct"/>
            <w:tcBorders>
              <w:top w:val="nil"/>
            </w:tcBorders>
          </w:tcPr>
          <w:p w14:paraId="1CD94A9C" w14:textId="77777777" w:rsidR="00FB5858" w:rsidRPr="00E44527" w:rsidRDefault="00FB5858" w:rsidP="00FB5858">
            <w:pPr>
              <w:rPr>
                <w:sz w:val="21"/>
                <w:szCs w:val="21"/>
              </w:rPr>
            </w:pPr>
            <w:r w:rsidRPr="00E44527">
              <w:rPr>
                <w:sz w:val="21"/>
                <w:szCs w:val="21"/>
              </w:rPr>
              <w:t xml:space="preserve">Research, or seek professional advice on the logistical and operational considerations for the proposed options for business in Asia. </w:t>
            </w:r>
          </w:p>
        </w:tc>
      </w:tr>
      <w:tr w:rsidR="00FB5858" w:rsidRPr="00E44527" w14:paraId="0B5A0706" w14:textId="77777777" w:rsidTr="00F531AC">
        <w:trPr>
          <w:trHeight w:val="1408"/>
          <w:jc w:val="center"/>
        </w:trPr>
        <w:tc>
          <w:tcPr>
            <w:tcW w:w="234" w:type="pct"/>
            <w:vMerge/>
          </w:tcPr>
          <w:p w14:paraId="19ED06C8" w14:textId="77777777" w:rsidR="00FB5858" w:rsidRPr="00E44527" w:rsidRDefault="00FB5858" w:rsidP="00FB5858">
            <w:pPr>
              <w:rPr>
                <w:rFonts w:cs="Calibri"/>
                <w:sz w:val="21"/>
                <w:szCs w:val="21"/>
              </w:rPr>
            </w:pPr>
          </w:p>
        </w:tc>
        <w:tc>
          <w:tcPr>
            <w:tcW w:w="1159" w:type="pct"/>
            <w:gridSpan w:val="2"/>
            <w:vMerge/>
          </w:tcPr>
          <w:p w14:paraId="3529E932" w14:textId="77777777" w:rsidR="00FB5858" w:rsidRPr="00E44527" w:rsidRDefault="00FB5858" w:rsidP="00FB5858">
            <w:pPr>
              <w:rPr>
                <w:rFonts w:cs="Calibri"/>
                <w:sz w:val="21"/>
                <w:szCs w:val="21"/>
              </w:rPr>
            </w:pPr>
          </w:p>
        </w:tc>
        <w:tc>
          <w:tcPr>
            <w:tcW w:w="341" w:type="pct"/>
            <w:tcBorders>
              <w:bottom w:val="single" w:sz="4" w:space="0" w:color="auto"/>
            </w:tcBorders>
          </w:tcPr>
          <w:p w14:paraId="23E3E208" w14:textId="77777777" w:rsidR="00FB5858" w:rsidRPr="00E44527" w:rsidRDefault="00FB5858" w:rsidP="00FB5858">
            <w:pPr>
              <w:rPr>
                <w:rFonts w:cs="Calibri"/>
                <w:sz w:val="21"/>
                <w:szCs w:val="21"/>
              </w:rPr>
            </w:pPr>
            <w:r w:rsidRPr="00E44527">
              <w:rPr>
                <w:rFonts w:cs="Calibri"/>
                <w:sz w:val="21"/>
                <w:szCs w:val="21"/>
              </w:rPr>
              <w:t>2.5</w:t>
            </w:r>
          </w:p>
        </w:tc>
        <w:tc>
          <w:tcPr>
            <w:tcW w:w="3266" w:type="pct"/>
            <w:tcBorders>
              <w:bottom w:val="single" w:sz="4" w:space="0" w:color="auto"/>
            </w:tcBorders>
          </w:tcPr>
          <w:p w14:paraId="78630F97" w14:textId="77777777" w:rsidR="00FB5858" w:rsidRPr="00E44527" w:rsidRDefault="00FB5858" w:rsidP="00FB5858">
            <w:pPr>
              <w:rPr>
                <w:sz w:val="21"/>
                <w:szCs w:val="21"/>
              </w:rPr>
            </w:pPr>
            <w:r w:rsidRPr="00E44527">
              <w:rPr>
                <w:sz w:val="21"/>
                <w:szCs w:val="21"/>
              </w:rPr>
              <w:t xml:space="preserve">Conduct </w:t>
            </w:r>
            <w:r w:rsidRPr="00E44527">
              <w:rPr>
                <w:b/>
                <w:i/>
                <w:sz w:val="21"/>
                <w:szCs w:val="21"/>
              </w:rPr>
              <w:t>risk analysis for workforce in Asia</w:t>
            </w:r>
            <w:r w:rsidRPr="00E44527">
              <w:rPr>
                <w:sz w:val="21"/>
                <w:szCs w:val="21"/>
              </w:rPr>
              <w:t xml:space="preserve"> in accordance with organisational risk management plan and </w:t>
            </w:r>
            <w:r w:rsidRPr="00E44527">
              <w:rPr>
                <w:b/>
                <w:i/>
                <w:sz w:val="21"/>
                <w:szCs w:val="21"/>
              </w:rPr>
              <w:t>legal requirements</w:t>
            </w:r>
            <w:r w:rsidRPr="00E44527">
              <w:rPr>
                <w:rStyle w:val="BolditalicsChar"/>
                <w:sz w:val="21"/>
                <w:szCs w:val="21"/>
              </w:rPr>
              <w:t xml:space="preserve"> </w:t>
            </w:r>
            <w:r w:rsidRPr="00E44527">
              <w:rPr>
                <w:rStyle w:val="BolditalicsChar"/>
                <w:b w:val="0"/>
                <w:i w:val="0"/>
                <w:sz w:val="21"/>
                <w:szCs w:val="21"/>
              </w:rPr>
              <w:t>and controls</w:t>
            </w:r>
            <w:r w:rsidRPr="00E44527">
              <w:rPr>
                <w:rStyle w:val="BolditalicsChar"/>
                <w:sz w:val="21"/>
                <w:szCs w:val="21"/>
              </w:rPr>
              <w:t xml:space="preserve"> </w:t>
            </w:r>
            <w:r w:rsidRPr="00E44527">
              <w:rPr>
                <w:sz w:val="21"/>
                <w:szCs w:val="21"/>
              </w:rPr>
              <w:t>that impact upon business activity with the intended Asian country or counties.</w:t>
            </w:r>
          </w:p>
        </w:tc>
      </w:tr>
      <w:tr w:rsidR="00FB5858" w:rsidRPr="00E44527" w14:paraId="48CCE88A" w14:textId="77777777" w:rsidTr="00F531AC">
        <w:trPr>
          <w:jc w:val="center"/>
        </w:trPr>
        <w:tc>
          <w:tcPr>
            <w:tcW w:w="234" w:type="pct"/>
            <w:vMerge w:val="restart"/>
          </w:tcPr>
          <w:p w14:paraId="17CC2BB4" w14:textId="77777777" w:rsidR="00FB5858" w:rsidRPr="00E44527" w:rsidRDefault="00FB5858" w:rsidP="00FB5858">
            <w:pPr>
              <w:rPr>
                <w:rFonts w:cs="Calibri"/>
                <w:sz w:val="21"/>
                <w:szCs w:val="21"/>
              </w:rPr>
            </w:pPr>
            <w:r w:rsidRPr="00E44527">
              <w:rPr>
                <w:rFonts w:cs="Calibri"/>
                <w:sz w:val="21"/>
                <w:szCs w:val="21"/>
              </w:rPr>
              <w:t>3</w:t>
            </w:r>
          </w:p>
        </w:tc>
        <w:tc>
          <w:tcPr>
            <w:tcW w:w="1159" w:type="pct"/>
            <w:gridSpan w:val="2"/>
            <w:vMerge w:val="restart"/>
          </w:tcPr>
          <w:p w14:paraId="0EB5468D" w14:textId="77777777" w:rsidR="00FB5858" w:rsidRPr="00E44527" w:rsidRDefault="00FB5858" w:rsidP="00FB5858">
            <w:pPr>
              <w:rPr>
                <w:rFonts w:cs="Calibri"/>
                <w:sz w:val="21"/>
                <w:szCs w:val="21"/>
              </w:rPr>
            </w:pPr>
            <w:r w:rsidRPr="00E44527">
              <w:rPr>
                <w:rFonts w:cs="Calibri"/>
                <w:sz w:val="21"/>
                <w:szCs w:val="21"/>
              </w:rPr>
              <w:t>Prepare to manage a workforce in Asia</w:t>
            </w:r>
          </w:p>
        </w:tc>
        <w:tc>
          <w:tcPr>
            <w:tcW w:w="341" w:type="pct"/>
            <w:tcBorders>
              <w:bottom w:val="nil"/>
            </w:tcBorders>
          </w:tcPr>
          <w:p w14:paraId="5B603E80" w14:textId="6ABD581F" w:rsidR="00FB5858" w:rsidRPr="00E44527" w:rsidRDefault="00FB5858" w:rsidP="00FB5858">
            <w:pPr>
              <w:rPr>
                <w:rFonts w:cs="Calibri"/>
                <w:sz w:val="21"/>
                <w:szCs w:val="21"/>
              </w:rPr>
            </w:pPr>
            <w:r w:rsidRPr="00E44527">
              <w:rPr>
                <w:rFonts w:cs="Calibri"/>
                <w:sz w:val="21"/>
                <w:szCs w:val="21"/>
              </w:rPr>
              <w:t>3.1</w:t>
            </w:r>
          </w:p>
        </w:tc>
        <w:tc>
          <w:tcPr>
            <w:tcW w:w="3266" w:type="pct"/>
            <w:tcBorders>
              <w:bottom w:val="nil"/>
            </w:tcBorders>
          </w:tcPr>
          <w:p w14:paraId="164AA5F2" w14:textId="77777777" w:rsidR="00FB5858" w:rsidRPr="00E44527" w:rsidRDefault="00FB5858" w:rsidP="00FB5858">
            <w:pPr>
              <w:rPr>
                <w:sz w:val="21"/>
                <w:szCs w:val="21"/>
              </w:rPr>
            </w:pPr>
            <w:r w:rsidRPr="00E44527">
              <w:rPr>
                <w:sz w:val="21"/>
                <w:szCs w:val="21"/>
              </w:rPr>
              <w:t xml:space="preserve">Consult organisational management or leadership consultants on </w:t>
            </w:r>
            <w:r w:rsidRPr="00E44527">
              <w:rPr>
                <w:b/>
                <w:i/>
                <w:sz w:val="21"/>
                <w:szCs w:val="21"/>
              </w:rPr>
              <w:t>employee life cycle considerations</w:t>
            </w:r>
            <w:r w:rsidRPr="00E44527">
              <w:rPr>
                <w:sz w:val="21"/>
                <w:szCs w:val="21"/>
              </w:rPr>
              <w:t xml:space="preserve">, </w:t>
            </w:r>
            <w:r w:rsidRPr="00E44527">
              <w:rPr>
                <w:b/>
                <w:i/>
                <w:sz w:val="21"/>
                <w:szCs w:val="21"/>
              </w:rPr>
              <w:t xml:space="preserve">effective Asian leadership protocols for business </w:t>
            </w:r>
            <w:r w:rsidRPr="00E44527">
              <w:rPr>
                <w:sz w:val="21"/>
                <w:szCs w:val="21"/>
              </w:rPr>
              <w:t>and</w:t>
            </w:r>
            <w:r w:rsidRPr="00E44527">
              <w:rPr>
                <w:b/>
                <w:i/>
                <w:sz w:val="21"/>
                <w:szCs w:val="21"/>
              </w:rPr>
              <w:t xml:space="preserve"> recruitment in Asia</w:t>
            </w:r>
            <w:r w:rsidRPr="00E44527">
              <w:rPr>
                <w:sz w:val="21"/>
                <w:szCs w:val="21"/>
              </w:rPr>
              <w:t>.</w:t>
            </w:r>
          </w:p>
        </w:tc>
      </w:tr>
      <w:tr w:rsidR="00FB5858" w:rsidRPr="00E44527" w14:paraId="14C65929" w14:textId="77777777" w:rsidTr="00F531AC">
        <w:trPr>
          <w:jc w:val="center"/>
        </w:trPr>
        <w:tc>
          <w:tcPr>
            <w:tcW w:w="234" w:type="pct"/>
            <w:vMerge/>
          </w:tcPr>
          <w:p w14:paraId="7801D5BD" w14:textId="77777777" w:rsidR="00FB5858" w:rsidRPr="00E44527" w:rsidRDefault="00FB5858" w:rsidP="00FB5858">
            <w:pPr>
              <w:rPr>
                <w:rFonts w:cs="Calibri"/>
                <w:sz w:val="21"/>
                <w:szCs w:val="21"/>
              </w:rPr>
            </w:pPr>
          </w:p>
        </w:tc>
        <w:tc>
          <w:tcPr>
            <w:tcW w:w="1159" w:type="pct"/>
            <w:gridSpan w:val="2"/>
            <w:vMerge/>
          </w:tcPr>
          <w:p w14:paraId="7971AB2B" w14:textId="77777777" w:rsidR="00FB5858" w:rsidRPr="00E44527" w:rsidRDefault="00FB5858" w:rsidP="00FB5858">
            <w:pPr>
              <w:rPr>
                <w:rFonts w:cs="Calibri"/>
                <w:sz w:val="21"/>
                <w:szCs w:val="21"/>
              </w:rPr>
            </w:pPr>
          </w:p>
        </w:tc>
        <w:tc>
          <w:tcPr>
            <w:tcW w:w="341" w:type="pct"/>
            <w:tcBorders>
              <w:top w:val="nil"/>
              <w:bottom w:val="nil"/>
            </w:tcBorders>
          </w:tcPr>
          <w:p w14:paraId="18C08609" w14:textId="7CEA8183" w:rsidR="00FB5858" w:rsidRPr="00E44527" w:rsidRDefault="00FB5858" w:rsidP="00FB5858">
            <w:pPr>
              <w:rPr>
                <w:rFonts w:cs="Calibri"/>
                <w:sz w:val="21"/>
                <w:szCs w:val="21"/>
              </w:rPr>
            </w:pPr>
            <w:r w:rsidRPr="00E44527">
              <w:rPr>
                <w:rFonts w:cs="Calibri"/>
                <w:sz w:val="21"/>
                <w:szCs w:val="21"/>
              </w:rPr>
              <w:t>3.2</w:t>
            </w:r>
          </w:p>
        </w:tc>
        <w:tc>
          <w:tcPr>
            <w:tcW w:w="3266" w:type="pct"/>
            <w:tcBorders>
              <w:top w:val="nil"/>
              <w:bottom w:val="nil"/>
            </w:tcBorders>
          </w:tcPr>
          <w:p w14:paraId="2CE2D306" w14:textId="77777777" w:rsidR="00FB5858" w:rsidRPr="00E44527" w:rsidRDefault="00FB5858" w:rsidP="00FB5858">
            <w:pPr>
              <w:rPr>
                <w:sz w:val="21"/>
                <w:szCs w:val="21"/>
              </w:rPr>
            </w:pPr>
            <w:r w:rsidRPr="00E44527">
              <w:rPr>
                <w:sz w:val="21"/>
                <w:szCs w:val="21"/>
              </w:rPr>
              <w:t xml:space="preserve">Develop outcome focussed work plans in accordance with operational plans and </w:t>
            </w:r>
            <w:r w:rsidRPr="00E44527">
              <w:rPr>
                <w:b/>
                <w:i/>
                <w:sz w:val="21"/>
                <w:szCs w:val="21"/>
              </w:rPr>
              <w:t>issues pertaining to conducting business in Asia</w:t>
            </w:r>
            <w:r w:rsidRPr="00E44527">
              <w:rPr>
                <w:sz w:val="21"/>
                <w:szCs w:val="21"/>
              </w:rPr>
              <w:t>.</w:t>
            </w:r>
          </w:p>
        </w:tc>
      </w:tr>
      <w:tr w:rsidR="00FB5858" w:rsidRPr="00E44527" w14:paraId="4530A6F1" w14:textId="77777777" w:rsidTr="00F531AC">
        <w:trPr>
          <w:jc w:val="center"/>
        </w:trPr>
        <w:tc>
          <w:tcPr>
            <w:tcW w:w="234" w:type="pct"/>
            <w:vMerge/>
          </w:tcPr>
          <w:p w14:paraId="1857346B" w14:textId="77777777" w:rsidR="00FB5858" w:rsidRPr="00E44527" w:rsidRDefault="00FB5858" w:rsidP="00FB5858">
            <w:pPr>
              <w:rPr>
                <w:rFonts w:cs="Calibri"/>
                <w:sz w:val="21"/>
                <w:szCs w:val="21"/>
              </w:rPr>
            </w:pPr>
          </w:p>
        </w:tc>
        <w:tc>
          <w:tcPr>
            <w:tcW w:w="1159" w:type="pct"/>
            <w:gridSpan w:val="2"/>
            <w:vMerge/>
          </w:tcPr>
          <w:p w14:paraId="64829B06" w14:textId="77777777" w:rsidR="00FB5858" w:rsidRPr="00E44527" w:rsidRDefault="00FB5858" w:rsidP="00FB5858">
            <w:pPr>
              <w:rPr>
                <w:rFonts w:cs="Calibri"/>
                <w:sz w:val="21"/>
                <w:szCs w:val="21"/>
              </w:rPr>
            </w:pPr>
          </w:p>
        </w:tc>
        <w:tc>
          <w:tcPr>
            <w:tcW w:w="341" w:type="pct"/>
            <w:tcBorders>
              <w:top w:val="nil"/>
              <w:bottom w:val="single" w:sz="4" w:space="0" w:color="auto"/>
            </w:tcBorders>
          </w:tcPr>
          <w:p w14:paraId="01823131" w14:textId="4B778024" w:rsidR="00FB5858" w:rsidRPr="00E44527" w:rsidRDefault="00FB5858" w:rsidP="00FB5858">
            <w:pPr>
              <w:rPr>
                <w:rFonts w:cs="Calibri"/>
                <w:sz w:val="21"/>
                <w:szCs w:val="21"/>
              </w:rPr>
            </w:pPr>
            <w:r w:rsidRPr="00E44527">
              <w:rPr>
                <w:rFonts w:cs="Calibri"/>
                <w:sz w:val="21"/>
                <w:szCs w:val="21"/>
              </w:rPr>
              <w:t>3.3</w:t>
            </w:r>
          </w:p>
        </w:tc>
        <w:tc>
          <w:tcPr>
            <w:tcW w:w="3266" w:type="pct"/>
            <w:tcBorders>
              <w:top w:val="nil"/>
              <w:bottom w:val="single" w:sz="4" w:space="0" w:color="auto"/>
            </w:tcBorders>
          </w:tcPr>
          <w:p w14:paraId="7AA5C983" w14:textId="77777777" w:rsidR="00FB5858" w:rsidRPr="00E44527" w:rsidRDefault="00FB5858" w:rsidP="00FB5858">
            <w:pPr>
              <w:rPr>
                <w:sz w:val="21"/>
                <w:szCs w:val="21"/>
              </w:rPr>
            </w:pPr>
            <w:r w:rsidRPr="00E44527">
              <w:rPr>
                <w:sz w:val="21"/>
                <w:szCs w:val="21"/>
              </w:rPr>
              <w:t xml:space="preserve">Consider </w:t>
            </w:r>
            <w:r w:rsidRPr="00E44527">
              <w:rPr>
                <w:b/>
                <w:i/>
                <w:sz w:val="21"/>
                <w:szCs w:val="21"/>
              </w:rPr>
              <w:t>performance standards for the workforce in Asia</w:t>
            </w:r>
            <w:r w:rsidRPr="00E44527">
              <w:rPr>
                <w:sz w:val="21"/>
                <w:szCs w:val="21"/>
              </w:rPr>
              <w:t xml:space="preserve">, </w:t>
            </w:r>
            <w:r w:rsidRPr="00E44527">
              <w:rPr>
                <w:b/>
                <w:i/>
                <w:sz w:val="21"/>
                <w:szCs w:val="21"/>
              </w:rPr>
              <w:t>Code of Conduct</w:t>
            </w:r>
            <w:r w:rsidRPr="00E44527">
              <w:rPr>
                <w:sz w:val="21"/>
                <w:szCs w:val="21"/>
              </w:rPr>
              <w:t xml:space="preserve">, work outputs and financing arrangements with relevant teams and individuals. </w:t>
            </w:r>
          </w:p>
        </w:tc>
      </w:tr>
      <w:tr w:rsidR="00FB5858" w:rsidRPr="00E44527" w14:paraId="3341A506" w14:textId="77777777" w:rsidTr="00F531AC">
        <w:trPr>
          <w:jc w:val="center"/>
        </w:trPr>
        <w:tc>
          <w:tcPr>
            <w:tcW w:w="234" w:type="pct"/>
            <w:vMerge w:val="restart"/>
          </w:tcPr>
          <w:p w14:paraId="768156C5" w14:textId="77777777" w:rsidR="00FB5858" w:rsidRPr="00E44527" w:rsidRDefault="00FB5858" w:rsidP="00FB5858">
            <w:pPr>
              <w:rPr>
                <w:rFonts w:cs="Calibri"/>
                <w:sz w:val="21"/>
                <w:szCs w:val="21"/>
              </w:rPr>
            </w:pPr>
            <w:r w:rsidRPr="00E44527">
              <w:rPr>
                <w:rFonts w:cs="Calibri"/>
                <w:sz w:val="21"/>
                <w:szCs w:val="21"/>
              </w:rPr>
              <w:t>4</w:t>
            </w:r>
          </w:p>
        </w:tc>
        <w:tc>
          <w:tcPr>
            <w:tcW w:w="1159" w:type="pct"/>
            <w:gridSpan w:val="2"/>
            <w:vMerge w:val="restart"/>
          </w:tcPr>
          <w:p w14:paraId="5AEAC0FF" w14:textId="77777777" w:rsidR="00FB5858" w:rsidRPr="005214D0" w:rsidRDefault="00FB5858" w:rsidP="00FB5858">
            <w:pPr>
              <w:rPr>
                <w:rFonts w:cs="Calibri"/>
                <w:i/>
                <w:sz w:val="21"/>
                <w:szCs w:val="21"/>
              </w:rPr>
            </w:pPr>
            <w:r w:rsidRPr="005214D0">
              <w:rPr>
                <w:rFonts w:cs="Calibri"/>
                <w:sz w:val="21"/>
                <w:szCs w:val="21"/>
              </w:rPr>
              <w:t>Determine performance assessment methods for personnel based in Asia</w:t>
            </w:r>
          </w:p>
          <w:p w14:paraId="7AFAD32B" w14:textId="77777777" w:rsidR="00FB5858" w:rsidRPr="005214D0" w:rsidRDefault="00FB5858" w:rsidP="00FB5858">
            <w:pPr>
              <w:rPr>
                <w:rFonts w:cs="Calibri"/>
                <w:sz w:val="21"/>
                <w:szCs w:val="21"/>
              </w:rPr>
            </w:pPr>
          </w:p>
        </w:tc>
        <w:tc>
          <w:tcPr>
            <w:tcW w:w="341" w:type="pct"/>
            <w:tcBorders>
              <w:bottom w:val="nil"/>
            </w:tcBorders>
          </w:tcPr>
          <w:p w14:paraId="03842557" w14:textId="20AE4B2A" w:rsidR="00FB5858" w:rsidRPr="005214D0" w:rsidRDefault="00FB5858" w:rsidP="00FB5858">
            <w:pPr>
              <w:rPr>
                <w:rFonts w:cs="Calibri"/>
                <w:sz w:val="21"/>
                <w:szCs w:val="21"/>
              </w:rPr>
            </w:pPr>
            <w:r w:rsidRPr="005214D0">
              <w:rPr>
                <w:rFonts w:cs="Calibri"/>
                <w:sz w:val="21"/>
                <w:szCs w:val="21"/>
              </w:rPr>
              <w:t>4.1</w:t>
            </w:r>
          </w:p>
        </w:tc>
        <w:tc>
          <w:tcPr>
            <w:tcW w:w="3266" w:type="pct"/>
            <w:tcBorders>
              <w:bottom w:val="nil"/>
            </w:tcBorders>
          </w:tcPr>
          <w:p w14:paraId="7F9932E0" w14:textId="77777777" w:rsidR="00FB5858" w:rsidRPr="00E44527" w:rsidRDefault="00FB5858" w:rsidP="00FB5858">
            <w:pPr>
              <w:rPr>
                <w:sz w:val="21"/>
                <w:szCs w:val="21"/>
              </w:rPr>
            </w:pPr>
            <w:r w:rsidRPr="00E44527">
              <w:rPr>
                <w:sz w:val="21"/>
                <w:szCs w:val="21"/>
              </w:rPr>
              <w:t xml:space="preserve">Design </w:t>
            </w:r>
            <w:r w:rsidRPr="00E44527">
              <w:rPr>
                <w:b/>
                <w:i/>
                <w:sz w:val="21"/>
                <w:szCs w:val="21"/>
              </w:rPr>
              <w:t>performance management for the workforce in Asia</w:t>
            </w:r>
            <w:r w:rsidRPr="00E44527">
              <w:rPr>
                <w:sz w:val="21"/>
                <w:szCs w:val="21"/>
              </w:rPr>
              <w:t xml:space="preserve"> and review processes to ensure consistency with organisational objectives and policies.</w:t>
            </w:r>
          </w:p>
        </w:tc>
      </w:tr>
      <w:tr w:rsidR="00FB5858" w:rsidRPr="00E44527" w14:paraId="5989D16D" w14:textId="77777777" w:rsidTr="00F531AC">
        <w:trPr>
          <w:trHeight w:val="1403"/>
          <w:jc w:val="center"/>
        </w:trPr>
        <w:tc>
          <w:tcPr>
            <w:tcW w:w="234" w:type="pct"/>
            <w:vMerge/>
          </w:tcPr>
          <w:p w14:paraId="7864B583" w14:textId="77777777" w:rsidR="00FB5858" w:rsidRPr="00E44527" w:rsidRDefault="00FB5858" w:rsidP="00FB5858">
            <w:pPr>
              <w:rPr>
                <w:rFonts w:cs="Calibri"/>
                <w:sz w:val="21"/>
                <w:szCs w:val="21"/>
              </w:rPr>
            </w:pPr>
          </w:p>
        </w:tc>
        <w:tc>
          <w:tcPr>
            <w:tcW w:w="1159" w:type="pct"/>
            <w:gridSpan w:val="2"/>
            <w:vMerge/>
          </w:tcPr>
          <w:p w14:paraId="4A9456BA" w14:textId="77777777" w:rsidR="00FB5858" w:rsidRPr="00E44527" w:rsidRDefault="00FB5858" w:rsidP="00FB5858">
            <w:pPr>
              <w:rPr>
                <w:rFonts w:cs="Calibri"/>
                <w:sz w:val="21"/>
                <w:szCs w:val="21"/>
              </w:rPr>
            </w:pPr>
          </w:p>
        </w:tc>
        <w:tc>
          <w:tcPr>
            <w:tcW w:w="341" w:type="pct"/>
            <w:tcBorders>
              <w:top w:val="nil"/>
            </w:tcBorders>
          </w:tcPr>
          <w:p w14:paraId="4378249B" w14:textId="34292A12" w:rsidR="00FB5858" w:rsidRPr="00E44527" w:rsidRDefault="00F531AC" w:rsidP="00FB5858">
            <w:pPr>
              <w:rPr>
                <w:rFonts w:cs="Calibri"/>
                <w:sz w:val="21"/>
                <w:szCs w:val="21"/>
              </w:rPr>
            </w:pPr>
            <w:r w:rsidRPr="00E44527">
              <w:rPr>
                <w:rFonts w:cs="Calibri"/>
                <w:sz w:val="21"/>
                <w:szCs w:val="21"/>
              </w:rPr>
              <w:t>4.2</w:t>
            </w:r>
          </w:p>
        </w:tc>
        <w:tc>
          <w:tcPr>
            <w:tcW w:w="3266" w:type="pct"/>
            <w:tcBorders>
              <w:top w:val="nil"/>
            </w:tcBorders>
          </w:tcPr>
          <w:p w14:paraId="732124B3" w14:textId="77777777" w:rsidR="00FB5858" w:rsidRPr="00E44527" w:rsidRDefault="00FB5858" w:rsidP="00FB5858">
            <w:pPr>
              <w:rPr>
                <w:sz w:val="21"/>
                <w:szCs w:val="21"/>
              </w:rPr>
            </w:pPr>
            <w:r w:rsidRPr="00E44527">
              <w:rPr>
                <w:sz w:val="21"/>
                <w:szCs w:val="21"/>
              </w:rPr>
              <w:t xml:space="preserve">Develop </w:t>
            </w:r>
            <w:r w:rsidRPr="00E44527">
              <w:rPr>
                <w:b/>
                <w:i/>
                <w:sz w:val="21"/>
                <w:szCs w:val="21"/>
              </w:rPr>
              <w:t>criteria</w:t>
            </w:r>
            <w:r w:rsidRPr="00E44527">
              <w:rPr>
                <w:sz w:val="21"/>
                <w:szCs w:val="21"/>
              </w:rPr>
              <w:t xml:space="preserve"> against </w:t>
            </w:r>
            <w:r w:rsidRPr="00E44527">
              <w:rPr>
                <w:b/>
                <w:i/>
                <w:sz w:val="21"/>
                <w:szCs w:val="21"/>
              </w:rPr>
              <w:t>key Asian business cultural elements</w:t>
            </w:r>
            <w:r w:rsidRPr="00E44527">
              <w:rPr>
                <w:b/>
                <w:sz w:val="21"/>
                <w:szCs w:val="21"/>
              </w:rPr>
              <w:t xml:space="preserve"> </w:t>
            </w:r>
            <w:r w:rsidRPr="00E44527">
              <w:rPr>
                <w:sz w:val="21"/>
                <w:szCs w:val="21"/>
              </w:rPr>
              <w:t>to evaluate performance, behaviour and suitability for duties related to business capability in Asia.</w:t>
            </w:r>
          </w:p>
        </w:tc>
      </w:tr>
      <w:tr w:rsidR="00FB5858" w:rsidRPr="00E44527" w14:paraId="44CC4B04" w14:textId="77777777" w:rsidTr="00FB5858">
        <w:trPr>
          <w:jc w:val="center"/>
        </w:trPr>
        <w:tc>
          <w:tcPr>
            <w:tcW w:w="5000" w:type="pct"/>
            <w:gridSpan w:val="5"/>
          </w:tcPr>
          <w:p w14:paraId="173419BE" w14:textId="77777777" w:rsidR="00FB5858" w:rsidRPr="00E44527" w:rsidRDefault="00FB5858" w:rsidP="00FB5858">
            <w:pPr>
              <w:pStyle w:val="Bold"/>
              <w:rPr>
                <w:rFonts w:cs="Calibri"/>
                <w:sz w:val="21"/>
                <w:szCs w:val="21"/>
              </w:rPr>
            </w:pPr>
            <w:r w:rsidRPr="00E44527">
              <w:rPr>
                <w:rFonts w:cs="Calibri"/>
                <w:sz w:val="21"/>
                <w:szCs w:val="21"/>
              </w:rPr>
              <w:t>REQUIRED SKILLS AND KNOWLEDGE</w:t>
            </w:r>
          </w:p>
        </w:tc>
      </w:tr>
      <w:tr w:rsidR="00FB5858" w:rsidRPr="00E44527" w14:paraId="39FE027D" w14:textId="77777777" w:rsidTr="00FB5858">
        <w:trPr>
          <w:jc w:val="center"/>
        </w:trPr>
        <w:tc>
          <w:tcPr>
            <w:tcW w:w="5000" w:type="pct"/>
            <w:gridSpan w:val="5"/>
          </w:tcPr>
          <w:p w14:paraId="6C66ACBF" w14:textId="77777777" w:rsidR="00FB5858" w:rsidRPr="00E44527" w:rsidRDefault="00FB5858" w:rsidP="00FB5858">
            <w:pPr>
              <w:pStyle w:val="Smalltext"/>
              <w:rPr>
                <w:sz w:val="16"/>
                <w:szCs w:val="16"/>
              </w:rPr>
            </w:pPr>
            <w:r w:rsidRPr="00E44527">
              <w:rPr>
                <w:sz w:val="16"/>
                <w:szCs w:val="16"/>
              </w:rPr>
              <w:t>This describes the essential skills and knowledge, and their level, required for this unit.</w:t>
            </w:r>
          </w:p>
        </w:tc>
      </w:tr>
      <w:tr w:rsidR="00FB5858" w:rsidRPr="00E44527" w14:paraId="333B2010" w14:textId="77777777" w:rsidTr="00FB5858">
        <w:trPr>
          <w:jc w:val="center"/>
        </w:trPr>
        <w:tc>
          <w:tcPr>
            <w:tcW w:w="5000" w:type="pct"/>
            <w:gridSpan w:val="5"/>
          </w:tcPr>
          <w:p w14:paraId="60B24CDA" w14:textId="77777777" w:rsidR="00FB5858" w:rsidRPr="00E44527" w:rsidRDefault="00FB5858" w:rsidP="00FB5858">
            <w:pPr>
              <w:pStyle w:val="Bold"/>
              <w:rPr>
                <w:rFonts w:cs="Calibri"/>
                <w:sz w:val="21"/>
                <w:szCs w:val="21"/>
              </w:rPr>
            </w:pPr>
            <w:r w:rsidRPr="00E44527">
              <w:rPr>
                <w:rFonts w:cs="Calibri"/>
                <w:sz w:val="21"/>
                <w:szCs w:val="21"/>
              </w:rPr>
              <w:t>Required Skills</w:t>
            </w:r>
          </w:p>
        </w:tc>
      </w:tr>
      <w:tr w:rsidR="00FB5858" w:rsidRPr="00E44527" w14:paraId="1F1F2DF4" w14:textId="77777777" w:rsidTr="00FB5858">
        <w:trPr>
          <w:jc w:val="center"/>
        </w:trPr>
        <w:tc>
          <w:tcPr>
            <w:tcW w:w="5000" w:type="pct"/>
            <w:gridSpan w:val="5"/>
          </w:tcPr>
          <w:p w14:paraId="7E49C99E" w14:textId="642A9502" w:rsidR="00FB5858" w:rsidRPr="00E44527" w:rsidRDefault="00FB5858" w:rsidP="007F02C0">
            <w:pPr>
              <w:pStyle w:val="Bullet1"/>
              <w:numPr>
                <w:ilvl w:val="0"/>
                <w:numId w:val="18"/>
              </w:numPr>
              <w:rPr>
                <w:sz w:val="21"/>
                <w:szCs w:val="21"/>
              </w:rPr>
            </w:pPr>
            <w:r w:rsidRPr="00E44527">
              <w:rPr>
                <w:sz w:val="21"/>
                <w:szCs w:val="21"/>
              </w:rPr>
              <w:t xml:space="preserve">research skills to seek relevant information about conducting business in Asia </w:t>
            </w:r>
          </w:p>
          <w:p w14:paraId="6FC8C15C" w14:textId="14F882F6" w:rsidR="00FB5858" w:rsidRPr="00E44527" w:rsidRDefault="00AF6967" w:rsidP="007F02C0">
            <w:pPr>
              <w:pStyle w:val="Bullet1"/>
              <w:numPr>
                <w:ilvl w:val="0"/>
                <w:numId w:val="18"/>
              </w:numPr>
              <w:rPr>
                <w:sz w:val="21"/>
                <w:szCs w:val="21"/>
              </w:rPr>
            </w:pPr>
            <w:r w:rsidRPr="00E44527">
              <w:rPr>
                <w:sz w:val="21"/>
                <w:szCs w:val="21"/>
              </w:rPr>
              <w:t xml:space="preserve">English </w:t>
            </w:r>
            <w:r w:rsidR="00FB5858" w:rsidRPr="00E44527">
              <w:rPr>
                <w:sz w:val="21"/>
                <w:szCs w:val="21"/>
              </w:rPr>
              <w:t>language and literacy skills to:</w:t>
            </w:r>
          </w:p>
          <w:p w14:paraId="03AED625" w14:textId="77777777" w:rsidR="00FB5858" w:rsidRPr="00E44527" w:rsidRDefault="00FB5858" w:rsidP="00FB5858">
            <w:pPr>
              <w:pStyle w:val="Bullet2"/>
              <w:ind w:left="714" w:hanging="357"/>
              <w:rPr>
                <w:sz w:val="21"/>
                <w:szCs w:val="21"/>
              </w:rPr>
            </w:pPr>
            <w:r w:rsidRPr="00E44527">
              <w:rPr>
                <w:sz w:val="21"/>
                <w:szCs w:val="21"/>
              </w:rPr>
              <w:t>read, interpret and communicate legislation, regulations, policies, procedures and guidelines relating to country-specific Asian business practices</w:t>
            </w:r>
          </w:p>
          <w:p w14:paraId="6559F652" w14:textId="77777777" w:rsidR="00FB5858" w:rsidRPr="00E44527" w:rsidRDefault="00FB5858" w:rsidP="00FB5858">
            <w:pPr>
              <w:pStyle w:val="Bullet2"/>
              <w:ind w:left="714" w:hanging="357"/>
              <w:rPr>
                <w:sz w:val="21"/>
                <w:szCs w:val="21"/>
              </w:rPr>
            </w:pPr>
            <w:r w:rsidRPr="00E44527">
              <w:rPr>
                <w:sz w:val="21"/>
                <w:szCs w:val="21"/>
              </w:rPr>
              <w:t>communicate impartially and diplomatically with diverse stakeholders</w:t>
            </w:r>
          </w:p>
          <w:p w14:paraId="474BA06C" w14:textId="77777777" w:rsidR="00FB5858" w:rsidRPr="00E44527" w:rsidRDefault="00FB5858" w:rsidP="00FB5858">
            <w:pPr>
              <w:pStyle w:val="Bullet2"/>
              <w:ind w:left="714" w:hanging="357"/>
              <w:rPr>
                <w:sz w:val="21"/>
                <w:szCs w:val="21"/>
              </w:rPr>
            </w:pPr>
            <w:r w:rsidRPr="00E44527">
              <w:rPr>
                <w:sz w:val="21"/>
                <w:szCs w:val="21"/>
              </w:rPr>
              <w:t>articulate expected standards or performance and provide effective feedback</w:t>
            </w:r>
          </w:p>
          <w:p w14:paraId="3B563A02" w14:textId="77777777" w:rsidR="00FB5858" w:rsidRPr="00E44527" w:rsidRDefault="00FB5858" w:rsidP="007F02C0">
            <w:pPr>
              <w:pStyle w:val="Bullet1"/>
              <w:numPr>
                <w:ilvl w:val="0"/>
                <w:numId w:val="18"/>
              </w:numPr>
              <w:rPr>
                <w:sz w:val="21"/>
                <w:szCs w:val="21"/>
              </w:rPr>
            </w:pPr>
            <w:r w:rsidRPr="00E44527">
              <w:rPr>
                <w:sz w:val="21"/>
                <w:szCs w:val="21"/>
              </w:rPr>
              <w:t>interpersonal skills to:</w:t>
            </w:r>
          </w:p>
          <w:p w14:paraId="75FC3258" w14:textId="77777777" w:rsidR="00FB5858" w:rsidRPr="00E44527" w:rsidRDefault="00FB5858" w:rsidP="00FB5858">
            <w:pPr>
              <w:pStyle w:val="Bullet2"/>
              <w:ind w:left="714" w:hanging="357"/>
              <w:rPr>
                <w:sz w:val="21"/>
                <w:szCs w:val="21"/>
              </w:rPr>
            </w:pPr>
            <w:r w:rsidRPr="00E44527">
              <w:rPr>
                <w:sz w:val="21"/>
                <w:szCs w:val="21"/>
              </w:rPr>
              <w:t>consult and provide advice on Asian cultural issues</w:t>
            </w:r>
          </w:p>
          <w:p w14:paraId="67244F14" w14:textId="77777777" w:rsidR="00FB5858" w:rsidRPr="00E44527" w:rsidRDefault="00FB5858" w:rsidP="00FB5858">
            <w:pPr>
              <w:pStyle w:val="Bullet2"/>
              <w:ind w:left="714" w:hanging="357"/>
              <w:rPr>
                <w:sz w:val="21"/>
                <w:szCs w:val="21"/>
              </w:rPr>
            </w:pPr>
            <w:r w:rsidRPr="00E44527">
              <w:rPr>
                <w:sz w:val="21"/>
                <w:szCs w:val="21"/>
              </w:rPr>
              <w:t xml:space="preserve">work with others and relate to people from a range of cultural, social and religious backgrounds </w:t>
            </w:r>
          </w:p>
          <w:p w14:paraId="76FAAEDE" w14:textId="77777777" w:rsidR="00FB5858" w:rsidRPr="00E44527" w:rsidRDefault="00FB5858" w:rsidP="00FB5858">
            <w:pPr>
              <w:pStyle w:val="Bullet2"/>
              <w:ind w:left="714" w:hanging="357"/>
              <w:rPr>
                <w:sz w:val="21"/>
                <w:szCs w:val="21"/>
              </w:rPr>
            </w:pPr>
            <w:r w:rsidRPr="00E44527">
              <w:rPr>
                <w:sz w:val="21"/>
                <w:szCs w:val="21"/>
              </w:rPr>
              <w:t>arrange for information to be communicated to personnel</w:t>
            </w:r>
          </w:p>
          <w:p w14:paraId="0A137D7A" w14:textId="77777777" w:rsidR="00FB5858" w:rsidRPr="00E44527" w:rsidRDefault="00FB5858" w:rsidP="007F02C0">
            <w:pPr>
              <w:pStyle w:val="Bullet1"/>
              <w:numPr>
                <w:ilvl w:val="0"/>
                <w:numId w:val="18"/>
              </w:numPr>
              <w:rPr>
                <w:sz w:val="21"/>
                <w:szCs w:val="21"/>
              </w:rPr>
            </w:pPr>
            <w:r w:rsidRPr="00E44527">
              <w:rPr>
                <w:sz w:val="21"/>
                <w:szCs w:val="21"/>
              </w:rPr>
              <w:t>planning skills to:</w:t>
            </w:r>
          </w:p>
          <w:p w14:paraId="6913486D" w14:textId="77777777" w:rsidR="000C361C" w:rsidRPr="00E44527" w:rsidRDefault="00FB5858" w:rsidP="00FB5858">
            <w:pPr>
              <w:pStyle w:val="Bullet2"/>
              <w:ind w:left="714" w:hanging="357"/>
              <w:rPr>
                <w:sz w:val="21"/>
                <w:szCs w:val="21"/>
              </w:rPr>
            </w:pPr>
            <w:r w:rsidRPr="00E44527">
              <w:rPr>
                <w:sz w:val="21"/>
                <w:szCs w:val="21"/>
              </w:rPr>
              <w:t>plan culturally appropriate Asian workforce practices</w:t>
            </w:r>
          </w:p>
          <w:p w14:paraId="28C16A7E" w14:textId="1DCF5257" w:rsidR="00FB5858" w:rsidRPr="00E44527" w:rsidRDefault="000C361C" w:rsidP="00A14E10">
            <w:pPr>
              <w:pStyle w:val="Bullet1"/>
              <w:numPr>
                <w:ilvl w:val="0"/>
                <w:numId w:val="18"/>
              </w:numPr>
              <w:rPr>
                <w:sz w:val="21"/>
                <w:szCs w:val="21"/>
              </w:rPr>
            </w:pPr>
            <w:proofErr w:type="gramStart"/>
            <w:r w:rsidRPr="00E44527">
              <w:rPr>
                <w:sz w:val="21"/>
                <w:szCs w:val="21"/>
              </w:rPr>
              <w:t>risk</w:t>
            </w:r>
            <w:proofErr w:type="gramEnd"/>
            <w:r w:rsidRPr="00E44527">
              <w:rPr>
                <w:sz w:val="21"/>
                <w:szCs w:val="21"/>
              </w:rPr>
              <w:t xml:space="preserve"> identification </w:t>
            </w:r>
            <w:r w:rsidR="00A14E10" w:rsidRPr="00E44527">
              <w:rPr>
                <w:sz w:val="21"/>
                <w:szCs w:val="21"/>
              </w:rPr>
              <w:t xml:space="preserve">and analytical </w:t>
            </w:r>
            <w:r w:rsidRPr="00E44527">
              <w:rPr>
                <w:sz w:val="21"/>
                <w:szCs w:val="21"/>
              </w:rPr>
              <w:t>skills to identify issues that may pose risk to business in Asia</w:t>
            </w:r>
            <w:r w:rsidR="00A14E10" w:rsidRPr="00E44527">
              <w:rPr>
                <w:sz w:val="21"/>
                <w:szCs w:val="21"/>
              </w:rPr>
              <w:t>.</w:t>
            </w:r>
          </w:p>
        </w:tc>
      </w:tr>
      <w:tr w:rsidR="00FB5858" w:rsidRPr="00E44527" w14:paraId="577F62FE" w14:textId="77777777" w:rsidTr="00FB5858">
        <w:trPr>
          <w:jc w:val="center"/>
        </w:trPr>
        <w:tc>
          <w:tcPr>
            <w:tcW w:w="5000" w:type="pct"/>
            <w:gridSpan w:val="5"/>
          </w:tcPr>
          <w:p w14:paraId="0A32BCBD" w14:textId="77777777" w:rsidR="00FB5858" w:rsidRPr="00E44527" w:rsidRDefault="00FB5858" w:rsidP="00FB5858">
            <w:pPr>
              <w:pStyle w:val="Bold"/>
              <w:rPr>
                <w:rFonts w:cs="Calibri"/>
                <w:sz w:val="21"/>
                <w:szCs w:val="21"/>
              </w:rPr>
            </w:pPr>
            <w:r w:rsidRPr="00E44527">
              <w:rPr>
                <w:rFonts w:cs="Calibri"/>
                <w:sz w:val="21"/>
                <w:szCs w:val="21"/>
              </w:rPr>
              <w:t>Required Knowledge</w:t>
            </w:r>
            <w:r w:rsidRPr="00E44527">
              <w:rPr>
                <w:sz w:val="21"/>
                <w:szCs w:val="21"/>
              </w:rPr>
              <w:t xml:space="preserve"> </w:t>
            </w:r>
          </w:p>
        </w:tc>
      </w:tr>
      <w:tr w:rsidR="00FB5858" w:rsidRPr="00E44527" w14:paraId="3D5D8DBB" w14:textId="77777777" w:rsidTr="00FB5858">
        <w:trPr>
          <w:jc w:val="center"/>
        </w:trPr>
        <w:tc>
          <w:tcPr>
            <w:tcW w:w="5000" w:type="pct"/>
            <w:gridSpan w:val="5"/>
          </w:tcPr>
          <w:p w14:paraId="4D059D4A" w14:textId="52A9B525" w:rsidR="00FB5858" w:rsidRPr="004C5EB2" w:rsidRDefault="00FB5858" w:rsidP="006E65FA">
            <w:pPr>
              <w:pStyle w:val="Bullet1"/>
              <w:numPr>
                <w:ilvl w:val="0"/>
                <w:numId w:val="18"/>
              </w:numPr>
              <w:rPr>
                <w:sz w:val="21"/>
                <w:szCs w:val="21"/>
              </w:rPr>
            </w:pPr>
            <w:r w:rsidRPr="004C5EB2">
              <w:rPr>
                <w:sz w:val="21"/>
                <w:szCs w:val="21"/>
              </w:rPr>
              <w:t>planning methods</w:t>
            </w:r>
            <w:r w:rsidR="006E65FA" w:rsidRPr="004C5EB2">
              <w:rPr>
                <w:sz w:val="21"/>
                <w:szCs w:val="21"/>
              </w:rPr>
              <w:t xml:space="preserve"> to: </w:t>
            </w:r>
          </w:p>
          <w:p w14:paraId="4A7E99AF" w14:textId="53973AA9" w:rsidR="006E65FA" w:rsidRPr="004C5EB2" w:rsidRDefault="006E65FA" w:rsidP="006E65FA">
            <w:pPr>
              <w:pStyle w:val="Bullet2"/>
              <w:rPr>
                <w:sz w:val="21"/>
                <w:szCs w:val="21"/>
              </w:rPr>
            </w:pPr>
            <w:r w:rsidRPr="004C5EB2">
              <w:rPr>
                <w:sz w:val="21"/>
                <w:szCs w:val="21"/>
              </w:rPr>
              <w:t xml:space="preserve">anticipate employee life cycle considerations </w:t>
            </w:r>
          </w:p>
          <w:p w14:paraId="75DAAFC1" w14:textId="5FA80A9C" w:rsidR="006E65FA" w:rsidRPr="004C5EB2" w:rsidRDefault="006E65FA" w:rsidP="006E65FA">
            <w:pPr>
              <w:pStyle w:val="Bullet2"/>
              <w:rPr>
                <w:sz w:val="21"/>
                <w:szCs w:val="21"/>
              </w:rPr>
            </w:pPr>
            <w:r w:rsidRPr="004C5EB2">
              <w:rPr>
                <w:sz w:val="21"/>
                <w:szCs w:val="21"/>
              </w:rPr>
              <w:t>plan for relevant financing arrangements for business in Asia</w:t>
            </w:r>
          </w:p>
          <w:p w14:paraId="5F4D9FD6" w14:textId="1E4A0614" w:rsidR="006E65FA" w:rsidRPr="004C5EB2" w:rsidRDefault="006E65FA" w:rsidP="006E65FA">
            <w:pPr>
              <w:pStyle w:val="Bullet2"/>
              <w:rPr>
                <w:sz w:val="21"/>
                <w:szCs w:val="21"/>
              </w:rPr>
            </w:pPr>
            <w:r w:rsidRPr="004C5EB2">
              <w:rPr>
                <w:sz w:val="21"/>
                <w:szCs w:val="21"/>
              </w:rPr>
              <w:t>plan remuneration practices in Asia</w:t>
            </w:r>
          </w:p>
          <w:p w14:paraId="6B6FF2C0" w14:textId="77777777" w:rsidR="00FB5858" w:rsidRPr="004C5EB2" w:rsidRDefault="00FB5858" w:rsidP="006E65FA">
            <w:pPr>
              <w:pStyle w:val="Bullet1"/>
              <w:numPr>
                <w:ilvl w:val="0"/>
                <w:numId w:val="18"/>
              </w:numPr>
              <w:rPr>
                <w:sz w:val="21"/>
                <w:szCs w:val="21"/>
              </w:rPr>
            </w:pPr>
            <w:r w:rsidRPr="004C5EB2">
              <w:rPr>
                <w:sz w:val="21"/>
                <w:szCs w:val="21"/>
              </w:rPr>
              <w:t>relevant, Asian country-specific workforce policies and contemporary practices</w:t>
            </w:r>
            <w:r w:rsidR="006E65FA" w:rsidRPr="004C5EB2">
              <w:rPr>
                <w:sz w:val="21"/>
                <w:szCs w:val="21"/>
              </w:rPr>
              <w:t>, including:</w:t>
            </w:r>
          </w:p>
          <w:p w14:paraId="373A613A" w14:textId="77777777" w:rsidR="00FB5858" w:rsidRPr="004C5EB2" w:rsidRDefault="00FB5858" w:rsidP="004C5EB2">
            <w:pPr>
              <w:pStyle w:val="Bullet2"/>
              <w:rPr>
                <w:sz w:val="21"/>
                <w:szCs w:val="21"/>
              </w:rPr>
            </w:pPr>
            <w:r w:rsidRPr="004C5EB2">
              <w:rPr>
                <w:sz w:val="21"/>
                <w:szCs w:val="21"/>
              </w:rPr>
              <w:t>leadership practices in Asia</w:t>
            </w:r>
          </w:p>
          <w:p w14:paraId="55B0CA4E" w14:textId="77777777" w:rsidR="00FB5858" w:rsidRPr="004C5EB2" w:rsidRDefault="00FB5858" w:rsidP="004C5EB2">
            <w:pPr>
              <w:pStyle w:val="Bullet2"/>
              <w:rPr>
                <w:sz w:val="21"/>
                <w:szCs w:val="21"/>
              </w:rPr>
            </w:pPr>
            <w:r w:rsidRPr="004C5EB2">
              <w:rPr>
                <w:sz w:val="21"/>
                <w:szCs w:val="21"/>
              </w:rPr>
              <w:t>recruitment practices in Asia</w:t>
            </w:r>
            <w:r w:rsidR="006E65FA" w:rsidRPr="004C5EB2">
              <w:rPr>
                <w:sz w:val="21"/>
                <w:szCs w:val="21"/>
              </w:rPr>
              <w:t>:</w:t>
            </w:r>
          </w:p>
          <w:p w14:paraId="4D81BCCD" w14:textId="3A89B5AA" w:rsidR="006E65FA" w:rsidRPr="004C5EB2" w:rsidRDefault="006E65FA" w:rsidP="004C5EB2">
            <w:pPr>
              <w:pStyle w:val="Bullet3"/>
              <w:rPr>
                <w:sz w:val="21"/>
                <w:szCs w:val="21"/>
              </w:rPr>
            </w:pPr>
            <w:r w:rsidRPr="004C5EB2">
              <w:rPr>
                <w:sz w:val="21"/>
                <w:szCs w:val="21"/>
              </w:rPr>
              <w:t>selection</w:t>
            </w:r>
          </w:p>
          <w:p w14:paraId="459803D1" w14:textId="77777777" w:rsidR="006E65FA" w:rsidRPr="004C5EB2" w:rsidRDefault="006E65FA" w:rsidP="004C5EB2">
            <w:pPr>
              <w:pStyle w:val="Bullet3"/>
              <w:rPr>
                <w:sz w:val="21"/>
                <w:szCs w:val="21"/>
              </w:rPr>
            </w:pPr>
            <w:proofErr w:type="spellStart"/>
            <w:r w:rsidRPr="004C5EB2">
              <w:rPr>
                <w:sz w:val="21"/>
                <w:szCs w:val="21"/>
              </w:rPr>
              <w:t>onboarding</w:t>
            </w:r>
            <w:proofErr w:type="spellEnd"/>
            <w:r w:rsidRPr="004C5EB2">
              <w:rPr>
                <w:sz w:val="21"/>
                <w:szCs w:val="21"/>
              </w:rPr>
              <w:t xml:space="preserve"> and orientation:</w:t>
            </w:r>
          </w:p>
          <w:p w14:paraId="7A9B8989" w14:textId="77777777" w:rsidR="006E65FA" w:rsidRPr="004C5EB2" w:rsidRDefault="006E65FA" w:rsidP="004C5EB2">
            <w:pPr>
              <w:pStyle w:val="Bullet3"/>
              <w:rPr>
                <w:sz w:val="21"/>
                <w:szCs w:val="21"/>
              </w:rPr>
            </w:pPr>
            <w:r w:rsidRPr="004C5EB2">
              <w:rPr>
                <w:sz w:val="21"/>
                <w:szCs w:val="21"/>
              </w:rPr>
              <w:t>employee services:</w:t>
            </w:r>
          </w:p>
          <w:p w14:paraId="6619E56E" w14:textId="77777777" w:rsidR="006E65FA" w:rsidRPr="004C5EB2" w:rsidRDefault="006E65FA" w:rsidP="004C5EB2">
            <w:pPr>
              <w:pStyle w:val="Bullet3"/>
              <w:rPr>
                <w:sz w:val="21"/>
                <w:szCs w:val="21"/>
              </w:rPr>
            </w:pPr>
            <w:r w:rsidRPr="004C5EB2">
              <w:rPr>
                <w:sz w:val="21"/>
                <w:szCs w:val="21"/>
              </w:rPr>
              <w:t>retention:</w:t>
            </w:r>
          </w:p>
          <w:p w14:paraId="351EF0A1" w14:textId="77777777" w:rsidR="006E65FA" w:rsidRPr="004C5EB2" w:rsidRDefault="006E65FA" w:rsidP="004C5EB2">
            <w:pPr>
              <w:pStyle w:val="Bullet3"/>
              <w:rPr>
                <w:sz w:val="21"/>
                <w:szCs w:val="21"/>
              </w:rPr>
            </w:pPr>
            <w:r w:rsidRPr="004C5EB2">
              <w:rPr>
                <w:sz w:val="21"/>
                <w:szCs w:val="21"/>
              </w:rPr>
              <w:t>performance management:</w:t>
            </w:r>
          </w:p>
          <w:p w14:paraId="00AE10CF" w14:textId="09045D66" w:rsidR="006E65FA" w:rsidRPr="004C5EB2" w:rsidRDefault="006E65FA" w:rsidP="004C5EB2">
            <w:pPr>
              <w:pStyle w:val="Bullet3"/>
              <w:rPr>
                <w:sz w:val="21"/>
                <w:szCs w:val="21"/>
              </w:rPr>
            </w:pPr>
            <w:r w:rsidRPr="004C5EB2">
              <w:rPr>
                <w:sz w:val="21"/>
                <w:szCs w:val="21"/>
              </w:rPr>
              <w:t>transition</w:t>
            </w:r>
          </w:p>
          <w:p w14:paraId="1DDCC452" w14:textId="77777777" w:rsidR="00FB5858" w:rsidRPr="004C5EB2" w:rsidRDefault="00FB5858" w:rsidP="006E65FA">
            <w:pPr>
              <w:pStyle w:val="Bullet1"/>
              <w:numPr>
                <w:ilvl w:val="0"/>
                <w:numId w:val="18"/>
              </w:numPr>
              <w:rPr>
                <w:sz w:val="21"/>
                <w:szCs w:val="21"/>
              </w:rPr>
            </w:pPr>
            <w:r w:rsidRPr="004C5EB2">
              <w:rPr>
                <w:sz w:val="21"/>
                <w:szCs w:val="21"/>
              </w:rPr>
              <w:t>relevant international trade related legislation  and legislation that affects business operation, in regard to:</w:t>
            </w:r>
          </w:p>
          <w:p w14:paraId="396431B7" w14:textId="77777777" w:rsidR="00FB5858" w:rsidRPr="004C5EB2" w:rsidRDefault="00FB5858" w:rsidP="006E65FA">
            <w:pPr>
              <w:pStyle w:val="Bullet2"/>
              <w:rPr>
                <w:sz w:val="21"/>
                <w:szCs w:val="21"/>
              </w:rPr>
            </w:pPr>
            <w:r w:rsidRPr="004C5EB2">
              <w:rPr>
                <w:sz w:val="21"/>
                <w:szCs w:val="21"/>
              </w:rPr>
              <w:t>occupational health and safety</w:t>
            </w:r>
          </w:p>
          <w:p w14:paraId="53D40E99" w14:textId="77777777" w:rsidR="00FB5858" w:rsidRPr="004C5EB2" w:rsidRDefault="00FB5858" w:rsidP="006E65FA">
            <w:pPr>
              <w:pStyle w:val="Bullet2"/>
              <w:rPr>
                <w:sz w:val="21"/>
                <w:szCs w:val="21"/>
              </w:rPr>
            </w:pPr>
            <w:r w:rsidRPr="004C5EB2">
              <w:rPr>
                <w:sz w:val="21"/>
                <w:szCs w:val="21"/>
              </w:rPr>
              <w:t>environmental issues</w:t>
            </w:r>
          </w:p>
          <w:p w14:paraId="0940EA9D" w14:textId="77777777" w:rsidR="00FB5858" w:rsidRPr="004C5EB2" w:rsidRDefault="00FB5858" w:rsidP="006E65FA">
            <w:pPr>
              <w:pStyle w:val="Bullet2"/>
              <w:rPr>
                <w:sz w:val="21"/>
                <w:szCs w:val="21"/>
              </w:rPr>
            </w:pPr>
            <w:r w:rsidRPr="004C5EB2">
              <w:rPr>
                <w:sz w:val="21"/>
                <w:szCs w:val="21"/>
              </w:rPr>
              <w:t>equal opportunities</w:t>
            </w:r>
          </w:p>
          <w:p w14:paraId="1A753326" w14:textId="77777777" w:rsidR="00FB5858" w:rsidRPr="004C5EB2" w:rsidRDefault="00FB5858" w:rsidP="006E65FA">
            <w:pPr>
              <w:pStyle w:val="Bullet2"/>
              <w:rPr>
                <w:sz w:val="21"/>
                <w:szCs w:val="21"/>
              </w:rPr>
            </w:pPr>
            <w:r w:rsidRPr="004C5EB2">
              <w:rPr>
                <w:sz w:val="21"/>
                <w:szCs w:val="21"/>
              </w:rPr>
              <w:t>industrial relations</w:t>
            </w:r>
          </w:p>
          <w:p w14:paraId="1D37EF6E" w14:textId="77777777" w:rsidR="00FB5858" w:rsidRPr="004C5EB2" w:rsidRDefault="00FB5858" w:rsidP="006E65FA">
            <w:pPr>
              <w:pStyle w:val="Bullet2"/>
              <w:rPr>
                <w:sz w:val="21"/>
                <w:szCs w:val="21"/>
              </w:rPr>
            </w:pPr>
            <w:r w:rsidRPr="004C5EB2">
              <w:rPr>
                <w:sz w:val="21"/>
                <w:szCs w:val="21"/>
              </w:rPr>
              <w:t>anti-discrimination</w:t>
            </w:r>
          </w:p>
          <w:p w14:paraId="05E91266" w14:textId="77777777" w:rsidR="00FB5858" w:rsidRPr="004C5EB2" w:rsidRDefault="00FB5858" w:rsidP="006E65FA">
            <w:pPr>
              <w:pStyle w:val="Bullet2"/>
              <w:rPr>
                <w:sz w:val="21"/>
                <w:szCs w:val="21"/>
              </w:rPr>
            </w:pPr>
            <w:r w:rsidRPr="004C5EB2">
              <w:rPr>
                <w:sz w:val="21"/>
                <w:szCs w:val="21"/>
              </w:rPr>
              <w:t>relevant awards and certified agreements</w:t>
            </w:r>
          </w:p>
          <w:p w14:paraId="597398D0" w14:textId="77777777" w:rsidR="00FB5858" w:rsidRPr="004C5EB2" w:rsidRDefault="00FB5858" w:rsidP="006E65FA">
            <w:pPr>
              <w:pStyle w:val="Bullet2"/>
              <w:rPr>
                <w:sz w:val="21"/>
                <w:szCs w:val="21"/>
              </w:rPr>
            </w:pPr>
            <w:r w:rsidRPr="004C5EB2">
              <w:rPr>
                <w:sz w:val="21"/>
                <w:szCs w:val="21"/>
              </w:rPr>
              <w:t>performance measurement systems utilised within the organisation</w:t>
            </w:r>
          </w:p>
          <w:p w14:paraId="42BA4186" w14:textId="77777777" w:rsidR="00FB5858" w:rsidRPr="004C5EB2" w:rsidRDefault="00FB5858" w:rsidP="006E65FA">
            <w:pPr>
              <w:pStyle w:val="Bullet2"/>
              <w:rPr>
                <w:sz w:val="21"/>
                <w:szCs w:val="21"/>
              </w:rPr>
            </w:pPr>
            <w:r w:rsidRPr="004C5EB2">
              <w:rPr>
                <w:sz w:val="21"/>
                <w:szCs w:val="21"/>
              </w:rPr>
              <w:t>unlawful dismissal rules and due process</w:t>
            </w:r>
          </w:p>
          <w:p w14:paraId="7E7082F9" w14:textId="77777777" w:rsidR="00FB5858" w:rsidRPr="00E44527" w:rsidRDefault="00FB5858" w:rsidP="006E65FA">
            <w:pPr>
              <w:pStyle w:val="Bullet2"/>
            </w:pPr>
            <w:proofErr w:type="gramStart"/>
            <w:r w:rsidRPr="004C5EB2">
              <w:rPr>
                <w:sz w:val="21"/>
                <w:szCs w:val="21"/>
              </w:rPr>
              <w:t>personnel</w:t>
            </w:r>
            <w:proofErr w:type="gramEnd"/>
            <w:r w:rsidRPr="004C5EB2">
              <w:rPr>
                <w:sz w:val="21"/>
                <w:szCs w:val="21"/>
              </w:rPr>
              <w:t xml:space="preserve"> development options and information.</w:t>
            </w:r>
          </w:p>
        </w:tc>
      </w:tr>
      <w:tr w:rsidR="00FB5858" w:rsidRPr="00E44527" w14:paraId="59D8D137" w14:textId="77777777" w:rsidTr="00FB5858">
        <w:trPr>
          <w:jc w:val="center"/>
        </w:trPr>
        <w:tc>
          <w:tcPr>
            <w:tcW w:w="5000" w:type="pct"/>
            <w:gridSpan w:val="5"/>
          </w:tcPr>
          <w:p w14:paraId="7E032614" w14:textId="77777777" w:rsidR="00FB5858" w:rsidRPr="00E44527" w:rsidRDefault="00FB5858" w:rsidP="00FB5858">
            <w:pPr>
              <w:pStyle w:val="Bold"/>
              <w:rPr>
                <w:rFonts w:cs="Calibri"/>
                <w:sz w:val="21"/>
                <w:szCs w:val="21"/>
              </w:rPr>
            </w:pPr>
            <w:r w:rsidRPr="00E44527">
              <w:rPr>
                <w:rFonts w:cs="Calibri"/>
                <w:sz w:val="21"/>
                <w:szCs w:val="21"/>
              </w:rPr>
              <w:t>RANGE STATEMENT</w:t>
            </w:r>
          </w:p>
        </w:tc>
      </w:tr>
      <w:tr w:rsidR="00FB5858" w:rsidRPr="00E44527" w14:paraId="1F0B0680" w14:textId="77777777" w:rsidTr="00FB5858">
        <w:trPr>
          <w:jc w:val="center"/>
        </w:trPr>
        <w:tc>
          <w:tcPr>
            <w:tcW w:w="5000" w:type="pct"/>
            <w:gridSpan w:val="5"/>
          </w:tcPr>
          <w:p w14:paraId="6DDEFFDF" w14:textId="77777777" w:rsidR="00FB5858" w:rsidRPr="00E44527" w:rsidRDefault="00FB5858" w:rsidP="00FB5858">
            <w:pPr>
              <w:pStyle w:val="Smalltext"/>
              <w:rPr>
                <w:rFonts w:cs="Calibri"/>
                <w:sz w:val="21"/>
                <w:szCs w:val="21"/>
              </w:rPr>
            </w:pPr>
            <w:r w:rsidRPr="00E44527">
              <w:rPr>
                <w:sz w:val="16"/>
                <w:szCs w:val="16"/>
              </w:rPr>
              <w:t xml:space="preserve">The Range Statement relates to the unit of competency as a whole. It allows for different work environments and situations that may affect performance. </w:t>
            </w:r>
            <w:r w:rsidRPr="00E44527">
              <w:rPr>
                <w:b/>
                <w:i/>
                <w:sz w:val="16"/>
                <w:szCs w:val="16"/>
              </w:rPr>
              <w:t>Bold italicised</w:t>
            </w:r>
            <w:r w:rsidRPr="00E44527">
              <w:rPr>
                <w:sz w:val="16"/>
                <w:szCs w:val="16"/>
              </w:rPr>
              <w:t xml:space="preserve"> wording in the performance criteria is detailed below.</w:t>
            </w:r>
          </w:p>
        </w:tc>
      </w:tr>
      <w:tr w:rsidR="00FB5858" w:rsidRPr="00E44527" w14:paraId="0C570EC6" w14:textId="77777777" w:rsidTr="00FB5858">
        <w:trPr>
          <w:trHeight w:val="1196"/>
          <w:jc w:val="center"/>
        </w:trPr>
        <w:tc>
          <w:tcPr>
            <w:tcW w:w="1285" w:type="pct"/>
            <w:gridSpan w:val="2"/>
          </w:tcPr>
          <w:p w14:paraId="050512FA" w14:textId="77777777" w:rsidR="00FB5858" w:rsidRPr="00E44527" w:rsidRDefault="00FB5858" w:rsidP="00FB5858">
            <w:pPr>
              <w:rPr>
                <w:b/>
                <w:i/>
                <w:sz w:val="21"/>
                <w:szCs w:val="21"/>
              </w:rPr>
            </w:pPr>
            <w:r w:rsidRPr="00E44527">
              <w:rPr>
                <w:b/>
                <w:i/>
                <w:sz w:val="21"/>
                <w:szCs w:val="21"/>
              </w:rPr>
              <w:t>Workforce presence in Asia</w:t>
            </w:r>
            <w:r w:rsidRPr="00E44527">
              <w:rPr>
                <w:sz w:val="21"/>
                <w:szCs w:val="21"/>
              </w:rPr>
              <w:t xml:space="preserve"> may include:</w:t>
            </w:r>
          </w:p>
          <w:p w14:paraId="2EB5B652" w14:textId="77777777" w:rsidR="00FB5858" w:rsidRPr="00E44527" w:rsidRDefault="00FB5858" w:rsidP="00FB5858">
            <w:pPr>
              <w:rPr>
                <w:b/>
                <w:i/>
                <w:sz w:val="21"/>
                <w:szCs w:val="21"/>
              </w:rPr>
            </w:pPr>
          </w:p>
        </w:tc>
        <w:tc>
          <w:tcPr>
            <w:tcW w:w="3715" w:type="pct"/>
            <w:gridSpan w:val="3"/>
          </w:tcPr>
          <w:p w14:paraId="0C2035CB" w14:textId="77777777" w:rsidR="00FB5858" w:rsidRPr="00E44527" w:rsidRDefault="00FB5858" w:rsidP="00F0029C">
            <w:pPr>
              <w:pStyle w:val="Bullet2"/>
              <w:numPr>
                <w:ilvl w:val="0"/>
                <w:numId w:val="25"/>
              </w:numPr>
              <w:rPr>
                <w:sz w:val="21"/>
                <w:szCs w:val="21"/>
              </w:rPr>
            </w:pPr>
            <w:r w:rsidRPr="00E44527">
              <w:rPr>
                <w:sz w:val="21"/>
                <w:szCs w:val="21"/>
              </w:rPr>
              <w:t>considerations about the following:</w:t>
            </w:r>
          </w:p>
          <w:p w14:paraId="4ABC6398" w14:textId="77777777" w:rsidR="00FB5858" w:rsidRPr="00E44527" w:rsidRDefault="00FB5858" w:rsidP="00FB5858">
            <w:pPr>
              <w:pStyle w:val="Bullet2"/>
              <w:ind w:left="777" w:hanging="283"/>
              <w:rPr>
                <w:sz w:val="21"/>
                <w:szCs w:val="21"/>
              </w:rPr>
            </w:pPr>
            <w:r w:rsidRPr="00E44527">
              <w:rPr>
                <w:sz w:val="21"/>
                <w:szCs w:val="21"/>
              </w:rPr>
              <w:t xml:space="preserve">expertise of the proposed Asian region’s population </w:t>
            </w:r>
          </w:p>
          <w:p w14:paraId="3845968F" w14:textId="77777777" w:rsidR="00FB5858" w:rsidRPr="00E44527" w:rsidRDefault="00FB5858" w:rsidP="00FB5858">
            <w:pPr>
              <w:pStyle w:val="Bullet2"/>
              <w:ind w:left="777" w:hanging="283"/>
              <w:rPr>
                <w:sz w:val="21"/>
                <w:szCs w:val="21"/>
              </w:rPr>
            </w:pPr>
            <w:r w:rsidRPr="00E44527">
              <w:rPr>
                <w:sz w:val="21"/>
                <w:szCs w:val="21"/>
              </w:rPr>
              <w:t>political and social knowledge of the proposed Asian region’s population</w:t>
            </w:r>
          </w:p>
          <w:p w14:paraId="60ADCBB5" w14:textId="77777777" w:rsidR="00FB5858" w:rsidRPr="00E44527" w:rsidRDefault="00FB5858" w:rsidP="00FB5858">
            <w:pPr>
              <w:pStyle w:val="Bullet2"/>
              <w:ind w:left="777" w:hanging="283"/>
              <w:rPr>
                <w:sz w:val="21"/>
                <w:szCs w:val="21"/>
              </w:rPr>
            </w:pPr>
            <w:r w:rsidRPr="00E44527">
              <w:rPr>
                <w:sz w:val="21"/>
                <w:szCs w:val="21"/>
              </w:rPr>
              <w:t>organisational diversity</w:t>
            </w:r>
          </w:p>
          <w:p w14:paraId="066CBDD7" w14:textId="77777777" w:rsidR="00FB5858" w:rsidRPr="00E44527" w:rsidRDefault="00FB5858" w:rsidP="00FB5858">
            <w:pPr>
              <w:pStyle w:val="Bullet2"/>
              <w:ind w:left="777" w:hanging="283"/>
              <w:rPr>
                <w:sz w:val="21"/>
                <w:szCs w:val="21"/>
              </w:rPr>
            </w:pPr>
            <w:r w:rsidRPr="00E44527">
              <w:rPr>
                <w:sz w:val="21"/>
                <w:szCs w:val="21"/>
              </w:rPr>
              <w:t>market significance</w:t>
            </w:r>
          </w:p>
          <w:p w14:paraId="14BBA7D7" w14:textId="77777777" w:rsidR="00FB5858" w:rsidRPr="00E44527" w:rsidRDefault="00FB5858" w:rsidP="00FB5858">
            <w:pPr>
              <w:pStyle w:val="Bullet2"/>
              <w:ind w:left="777" w:hanging="283"/>
              <w:rPr>
                <w:sz w:val="21"/>
                <w:szCs w:val="21"/>
              </w:rPr>
            </w:pPr>
            <w:r w:rsidRPr="00E44527">
              <w:rPr>
                <w:sz w:val="21"/>
                <w:szCs w:val="21"/>
              </w:rPr>
              <w:t>salary considerations</w:t>
            </w:r>
          </w:p>
          <w:p w14:paraId="7E22A88F" w14:textId="77777777" w:rsidR="00FB5858" w:rsidRPr="00E44527" w:rsidRDefault="00FB5858" w:rsidP="00FB5858">
            <w:pPr>
              <w:pStyle w:val="Bullet2"/>
              <w:ind w:left="777" w:hanging="283"/>
              <w:rPr>
                <w:sz w:val="21"/>
                <w:szCs w:val="21"/>
              </w:rPr>
            </w:pPr>
            <w:proofErr w:type="gramStart"/>
            <w:r w:rsidRPr="00E44527">
              <w:rPr>
                <w:sz w:val="21"/>
                <w:szCs w:val="21"/>
              </w:rPr>
              <w:t>staff</w:t>
            </w:r>
            <w:proofErr w:type="gramEnd"/>
            <w:r w:rsidRPr="00E44527">
              <w:rPr>
                <w:sz w:val="21"/>
                <w:szCs w:val="21"/>
              </w:rPr>
              <w:t xml:space="preserve"> training considerations.</w:t>
            </w:r>
          </w:p>
          <w:p w14:paraId="12A984C4" w14:textId="77777777" w:rsidR="00FB5858" w:rsidRPr="00E44527" w:rsidRDefault="00FB5858" w:rsidP="00FB5858">
            <w:pPr>
              <w:pStyle w:val="Bullet2"/>
              <w:numPr>
                <w:ilvl w:val="0"/>
                <w:numId w:val="0"/>
              </w:numPr>
              <w:ind w:left="191"/>
              <w:rPr>
                <w:sz w:val="21"/>
                <w:szCs w:val="21"/>
              </w:rPr>
            </w:pPr>
          </w:p>
        </w:tc>
      </w:tr>
      <w:tr w:rsidR="00FB5858" w:rsidRPr="00E44527" w14:paraId="61581C6D" w14:textId="77777777" w:rsidTr="00FB5858">
        <w:trPr>
          <w:trHeight w:val="1196"/>
          <w:jc w:val="center"/>
        </w:trPr>
        <w:tc>
          <w:tcPr>
            <w:tcW w:w="1285" w:type="pct"/>
            <w:gridSpan w:val="2"/>
          </w:tcPr>
          <w:p w14:paraId="2D9DEDAF" w14:textId="2812259A" w:rsidR="00FB5858" w:rsidRPr="00E44527" w:rsidRDefault="00FB5858" w:rsidP="00FB5858">
            <w:pPr>
              <w:rPr>
                <w:b/>
                <w:i/>
                <w:sz w:val="21"/>
                <w:szCs w:val="21"/>
              </w:rPr>
            </w:pPr>
            <w:r w:rsidRPr="00E44527">
              <w:rPr>
                <w:b/>
                <w:i/>
                <w:sz w:val="21"/>
                <w:szCs w:val="21"/>
              </w:rPr>
              <w:t>Operations or representation in Asia</w:t>
            </w:r>
            <w:r w:rsidRPr="00E44527">
              <w:rPr>
                <w:sz w:val="21"/>
                <w:szCs w:val="21"/>
              </w:rPr>
              <w:t xml:space="preserve"> may include:</w:t>
            </w:r>
          </w:p>
        </w:tc>
        <w:tc>
          <w:tcPr>
            <w:tcW w:w="3715" w:type="pct"/>
            <w:gridSpan w:val="3"/>
          </w:tcPr>
          <w:p w14:paraId="1EB422E7" w14:textId="77777777" w:rsidR="00FB5858" w:rsidRPr="00E44527" w:rsidRDefault="00FB5858" w:rsidP="00F0029C">
            <w:pPr>
              <w:numPr>
                <w:ilvl w:val="0"/>
                <w:numId w:val="25"/>
              </w:numPr>
              <w:rPr>
                <w:sz w:val="21"/>
                <w:szCs w:val="21"/>
              </w:rPr>
            </w:pPr>
            <w:r w:rsidRPr="00E44527">
              <w:rPr>
                <w:sz w:val="21"/>
                <w:szCs w:val="21"/>
              </w:rPr>
              <w:t>expatriate staffing</w:t>
            </w:r>
          </w:p>
          <w:p w14:paraId="79AF9E48" w14:textId="15F661C9" w:rsidR="00FB5858" w:rsidRPr="00E44527" w:rsidRDefault="00FB5858" w:rsidP="00E1567F">
            <w:pPr>
              <w:numPr>
                <w:ilvl w:val="0"/>
                <w:numId w:val="25"/>
              </w:numPr>
              <w:rPr>
                <w:sz w:val="21"/>
                <w:szCs w:val="23"/>
              </w:rPr>
            </w:pPr>
            <w:proofErr w:type="spellStart"/>
            <w:proofErr w:type="gramStart"/>
            <w:r w:rsidRPr="00E44527">
              <w:rPr>
                <w:sz w:val="21"/>
                <w:szCs w:val="21"/>
              </w:rPr>
              <w:t>inpatriate</w:t>
            </w:r>
            <w:proofErr w:type="spellEnd"/>
            <w:proofErr w:type="gramEnd"/>
            <w:r w:rsidRPr="00E44527">
              <w:rPr>
                <w:sz w:val="21"/>
                <w:szCs w:val="21"/>
              </w:rPr>
              <w:t xml:space="preserve"> staffing. </w:t>
            </w:r>
          </w:p>
        </w:tc>
      </w:tr>
      <w:tr w:rsidR="00FB5858" w:rsidRPr="00E44527" w14:paraId="0E7555DC" w14:textId="77777777" w:rsidTr="00FB5858">
        <w:trPr>
          <w:trHeight w:val="1196"/>
          <w:jc w:val="center"/>
        </w:trPr>
        <w:tc>
          <w:tcPr>
            <w:tcW w:w="1285" w:type="pct"/>
            <w:gridSpan w:val="2"/>
          </w:tcPr>
          <w:p w14:paraId="0C476D93" w14:textId="77777777" w:rsidR="00FB5858" w:rsidRPr="00E44527" w:rsidRDefault="00FB5858" w:rsidP="00FB5858">
            <w:pPr>
              <w:rPr>
                <w:b/>
                <w:i/>
                <w:sz w:val="21"/>
                <w:szCs w:val="21"/>
              </w:rPr>
            </w:pPr>
            <w:r w:rsidRPr="00E44527">
              <w:rPr>
                <w:b/>
                <w:i/>
                <w:sz w:val="21"/>
                <w:szCs w:val="21"/>
              </w:rPr>
              <w:t xml:space="preserve">Risk analysis for workforce in Asia </w:t>
            </w:r>
            <w:r w:rsidRPr="00E44527">
              <w:rPr>
                <w:sz w:val="21"/>
                <w:szCs w:val="21"/>
              </w:rPr>
              <w:t>may include:</w:t>
            </w:r>
          </w:p>
        </w:tc>
        <w:tc>
          <w:tcPr>
            <w:tcW w:w="3715" w:type="pct"/>
            <w:gridSpan w:val="3"/>
          </w:tcPr>
          <w:p w14:paraId="2B434A10" w14:textId="77777777" w:rsidR="00FB5858" w:rsidRPr="00E44527" w:rsidRDefault="00FB5858" w:rsidP="00FB5858">
            <w:pPr>
              <w:pStyle w:val="Bullet1"/>
              <w:ind w:left="481" w:hanging="283"/>
              <w:rPr>
                <w:sz w:val="21"/>
                <w:szCs w:val="21"/>
              </w:rPr>
            </w:pPr>
            <w:r w:rsidRPr="00E44527">
              <w:rPr>
                <w:sz w:val="21"/>
                <w:szCs w:val="21"/>
              </w:rPr>
              <w:t>determination of the likelihood of negative event(s) preventing the organisation meeting its objectives in Asia</w:t>
            </w:r>
          </w:p>
          <w:p w14:paraId="4F7D215A" w14:textId="77777777" w:rsidR="00FB5858" w:rsidRPr="00E44527" w:rsidRDefault="00FB5858" w:rsidP="00F0029C">
            <w:pPr>
              <w:numPr>
                <w:ilvl w:val="0"/>
                <w:numId w:val="25"/>
              </w:numPr>
              <w:ind w:hanging="353"/>
              <w:rPr>
                <w:sz w:val="21"/>
                <w:szCs w:val="21"/>
              </w:rPr>
            </w:pPr>
            <w:proofErr w:type="gramStart"/>
            <w:r w:rsidRPr="00E44527">
              <w:rPr>
                <w:sz w:val="21"/>
                <w:szCs w:val="21"/>
              </w:rPr>
              <w:t>the</w:t>
            </w:r>
            <w:proofErr w:type="gramEnd"/>
            <w:r w:rsidRPr="00E44527">
              <w:rPr>
                <w:sz w:val="21"/>
                <w:szCs w:val="21"/>
              </w:rPr>
              <w:t xml:space="preserve"> likely consequences of such event(s) on organisational performance.</w:t>
            </w:r>
          </w:p>
        </w:tc>
      </w:tr>
      <w:tr w:rsidR="00FB5858" w:rsidRPr="00E44527" w14:paraId="674CF2E9" w14:textId="77777777" w:rsidTr="00BB27B5">
        <w:trPr>
          <w:trHeight w:val="449"/>
          <w:jc w:val="center"/>
        </w:trPr>
        <w:tc>
          <w:tcPr>
            <w:tcW w:w="1285" w:type="pct"/>
            <w:gridSpan w:val="2"/>
          </w:tcPr>
          <w:p w14:paraId="466B9C6F" w14:textId="77777777" w:rsidR="00FB5858" w:rsidRPr="00E44527" w:rsidRDefault="00FB5858" w:rsidP="00FB5858">
            <w:pPr>
              <w:rPr>
                <w:b/>
                <w:i/>
                <w:sz w:val="21"/>
                <w:szCs w:val="21"/>
              </w:rPr>
            </w:pPr>
            <w:r w:rsidRPr="00E44527">
              <w:rPr>
                <w:rStyle w:val="BolditalicsChar"/>
                <w:sz w:val="21"/>
                <w:szCs w:val="21"/>
              </w:rPr>
              <w:t xml:space="preserve">Legal requirements </w:t>
            </w:r>
            <w:r w:rsidRPr="00E44527">
              <w:rPr>
                <w:sz w:val="21"/>
                <w:szCs w:val="21"/>
              </w:rPr>
              <w:t xml:space="preserve"> may include:</w:t>
            </w:r>
          </w:p>
        </w:tc>
        <w:tc>
          <w:tcPr>
            <w:tcW w:w="3715" w:type="pct"/>
            <w:gridSpan w:val="3"/>
          </w:tcPr>
          <w:p w14:paraId="295D1B0D" w14:textId="77777777" w:rsidR="00FB5858" w:rsidRPr="00E44527" w:rsidRDefault="00FB5858" w:rsidP="007F02C0">
            <w:pPr>
              <w:pStyle w:val="Bullet1"/>
              <w:numPr>
                <w:ilvl w:val="0"/>
                <w:numId w:val="18"/>
              </w:numPr>
              <w:rPr>
                <w:sz w:val="21"/>
                <w:szCs w:val="21"/>
              </w:rPr>
            </w:pPr>
            <w:r w:rsidRPr="00E44527">
              <w:rPr>
                <w:sz w:val="21"/>
                <w:szCs w:val="21"/>
              </w:rPr>
              <w:t>requirements specified in international law</w:t>
            </w:r>
          </w:p>
          <w:p w14:paraId="73E39B8F" w14:textId="77777777" w:rsidR="00FB5858" w:rsidRPr="00E44527" w:rsidRDefault="00FB5858" w:rsidP="007F02C0">
            <w:pPr>
              <w:pStyle w:val="Bullet1"/>
              <w:numPr>
                <w:ilvl w:val="0"/>
                <w:numId w:val="18"/>
              </w:numPr>
              <w:rPr>
                <w:sz w:val="21"/>
                <w:szCs w:val="21"/>
              </w:rPr>
            </w:pPr>
            <w:r w:rsidRPr="00E44527">
              <w:rPr>
                <w:sz w:val="21"/>
                <w:szCs w:val="21"/>
              </w:rPr>
              <w:t>international trade agreements and treaties, including:</w:t>
            </w:r>
          </w:p>
          <w:p w14:paraId="7DD3B4FB" w14:textId="77777777" w:rsidR="00FB5858" w:rsidRPr="00E44527" w:rsidRDefault="00FB5858" w:rsidP="00FB5858">
            <w:pPr>
              <w:pStyle w:val="Bullet2"/>
              <w:ind w:left="714" w:hanging="357"/>
              <w:rPr>
                <w:sz w:val="21"/>
                <w:szCs w:val="21"/>
              </w:rPr>
            </w:pPr>
            <w:r w:rsidRPr="00E44527">
              <w:rPr>
                <w:sz w:val="21"/>
                <w:szCs w:val="21"/>
              </w:rPr>
              <w:t>bilateral or multilateral treaty or other enforceable compact committing two or more nations to specified terms of commerce, usually involving mutually beneficial concessions</w:t>
            </w:r>
          </w:p>
          <w:p w14:paraId="3DD30116" w14:textId="77777777" w:rsidR="00FB5858" w:rsidRPr="00E44527" w:rsidRDefault="00FB5858" w:rsidP="00FB5858">
            <w:pPr>
              <w:pStyle w:val="Bullet2"/>
              <w:ind w:left="714" w:hanging="357"/>
              <w:rPr>
                <w:sz w:val="21"/>
                <w:szCs w:val="21"/>
              </w:rPr>
            </w:pPr>
            <w:r w:rsidRPr="00E44527">
              <w:rPr>
                <w:sz w:val="21"/>
                <w:szCs w:val="21"/>
              </w:rPr>
              <w:t xml:space="preserve">general agreement </w:t>
            </w:r>
            <w:proofErr w:type="spellStart"/>
            <w:r w:rsidRPr="00E44527">
              <w:rPr>
                <w:sz w:val="21"/>
                <w:szCs w:val="21"/>
              </w:rPr>
              <w:t>of</w:t>
            </w:r>
            <w:proofErr w:type="spellEnd"/>
            <w:r w:rsidRPr="00E44527">
              <w:rPr>
                <w:sz w:val="21"/>
                <w:szCs w:val="21"/>
              </w:rPr>
              <w:t xml:space="preserve"> Tariffs and Trade (GATT) – a multilateral trade treaty among governments, embodying rights and obligations that constitute codes that are intended to help reduce trade barriers between signatories to promote trade through tariff concessions</w:t>
            </w:r>
          </w:p>
          <w:p w14:paraId="62DD853A" w14:textId="77777777" w:rsidR="00FB5858" w:rsidRPr="00E44527" w:rsidRDefault="00FB5858" w:rsidP="00FB5858">
            <w:pPr>
              <w:pStyle w:val="Bullet2"/>
              <w:ind w:left="714" w:hanging="357"/>
              <w:rPr>
                <w:sz w:val="21"/>
                <w:szCs w:val="21"/>
              </w:rPr>
            </w:pPr>
            <w:r w:rsidRPr="00E44527">
              <w:rPr>
                <w:sz w:val="21"/>
                <w:szCs w:val="21"/>
              </w:rPr>
              <w:t>GATT TIS.</w:t>
            </w:r>
          </w:p>
        </w:tc>
      </w:tr>
      <w:tr w:rsidR="00FB5858" w:rsidRPr="00E44527" w14:paraId="47E9816F" w14:textId="77777777" w:rsidTr="00FB5858">
        <w:trPr>
          <w:trHeight w:val="1196"/>
          <w:jc w:val="center"/>
        </w:trPr>
        <w:tc>
          <w:tcPr>
            <w:tcW w:w="1285" w:type="pct"/>
            <w:gridSpan w:val="2"/>
          </w:tcPr>
          <w:p w14:paraId="21563DE5" w14:textId="4BC3E824" w:rsidR="00FB5858" w:rsidRPr="00E44527" w:rsidRDefault="00FB5858" w:rsidP="00FB5858">
            <w:pPr>
              <w:rPr>
                <w:i/>
                <w:sz w:val="21"/>
                <w:szCs w:val="21"/>
              </w:rPr>
            </w:pPr>
            <w:r w:rsidRPr="00E44527">
              <w:rPr>
                <w:b/>
                <w:i/>
                <w:sz w:val="21"/>
                <w:szCs w:val="21"/>
              </w:rPr>
              <w:t xml:space="preserve">Employee life cycle considerations </w:t>
            </w:r>
            <w:r w:rsidRPr="00E44527">
              <w:rPr>
                <w:sz w:val="21"/>
                <w:szCs w:val="21"/>
              </w:rPr>
              <w:t>may include:</w:t>
            </w:r>
          </w:p>
        </w:tc>
        <w:tc>
          <w:tcPr>
            <w:tcW w:w="3715" w:type="pct"/>
            <w:gridSpan w:val="3"/>
          </w:tcPr>
          <w:p w14:paraId="04914366" w14:textId="77777777" w:rsidR="00FB5858" w:rsidRPr="00E44527" w:rsidRDefault="00FB5858" w:rsidP="00F0029C">
            <w:pPr>
              <w:pStyle w:val="Bullet2"/>
              <w:numPr>
                <w:ilvl w:val="0"/>
                <w:numId w:val="25"/>
              </w:numPr>
              <w:rPr>
                <w:sz w:val="21"/>
                <w:szCs w:val="21"/>
              </w:rPr>
            </w:pPr>
            <w:r w:rsidRPr="00E44527">
              <w:rPr>
                <w:sz w:val="21"/>
                <w:szCs w:val="21"/>
              </w:rPr>
              <w:t>recruitment and selection:</w:t>
            </w:r>
          </w:p>
          <w:p w14:paraId="53D3654A"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applications</w:t>
            </w:r>
          </w:p>
          <w:p w14:paraId="6FE19B6D"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interview</w:t>
            </w:r>
          </w:p>
          <w:p w14:paraId="3D1492BE"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job skills testing</w:t>
            </w:r>
          </w:p>
          <w:p w14:paraId="594E5D76"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psychological testing</w:t>
            </w:r>
          </w:p>
          <w:p w14:paraId="2E645AEC"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background checks</w:t>
            </w:r>
          </w:p>
          <w:p w14:paraId="5B00EE84"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drug testing</w:t>
            </w:r>
          </w:p>
          <w:p w14:paraId="4DCB358A" w14:textId="77777777" w:rsidR="00FB5858" w:rsidRPr="00E44527" w:rsidRDefault="00FB5858" w:rsidP="00F0029C">
            <w:pPr>
              <w:pStyle w:val="Bullet2"/>
              <w:numPr>
                <w:ilvl w:val="0"/>
                <w:numId w:val="26"/>
              </w:numPr>
              <w:ind w:left="1344" w:right="-393" w:hanging="218"/>
              <w:rPr>
                <w:sz w:val="21"/>
                <w:szCs w:val="21"/>
              </w:rPr>
            </w:pPr>
            <w:r w:rsidRPr="00E44527">
              <w:rPr>
                <w:sz w:val="21"/>
                <w:szCs w:val="21"/>
              </w:rPr>
              <w:t>recruitment services</w:t>
            </w:r>
          </w:p>
          <w:p w14:paraId="07D1C514" w14:textId="77777777" w:rsidR="00FB5858" w:rsidRPr="00E44527" w:rsidRDefault="00FB5858" w:rsidP="00F0029C">
            <w:pPr>
              <w:pStyle w:val="Bullet2"/>
              <w:numPr>
                <w:ilvl w:val="0"/>
                <w:numId w:val="25"/>
              </w:numPr>
              <w:rPr>
                <w:sz w:val="21"/>
                <w:szCs w:val="21"/>
              </w:rPr>
            </w:pPr>
            <w:proofErr w:type="spellStart"/>
            <w:r w:rsidRPr="00E44527">
              <w:rPr>
                <w:sz w:val="21"/>
                <w:szCs w:val="21"/>
              </w:rPr>
              <w:t>onboarding</w:t>
            </w:r>
            <w:proofErr w:type="spellEnd"/>
            <w:r w:rsidRPr="00E44527">
              <w:rPr>
                <w:sz w:val="21"/>
                <w:szCs w:val="21"/>
              </w:rPr>
              <w:t xml:space="preserve"> and orientation:</w:t>
            </w:r>
          </w:p>
          <w:p w14:paraId="158250DB" w14:textId="77777777" w:rsidR="00FB5858" w:rsidRPr="00E44527" w:rsidRDefault="00FB5858" w:rsidP="00F0029C">
            <w:pPr>
              <w:pStyle w:val="Bullet2"/>
              <w:numPr>
                <w:ilvl w:val="0"/>
                <w:numId w:val="27"/>
              </w:numPr>
              <w:ind w:firstLine="554"/>
              <w:rPr>
                <w:sz w:val="21"/>
                <w:szCs w:val="21"/>
              </w:rPr>
            </w:pPr>
            <w:r w:rsidRPr="00E44527">
              <w:rPr>
                <w:sz w:val="21"/>
                <w:szCs w:val="21"/>
              </w:rPr>
              <w:t xml:space="preserve">employee electronic </w:t>
            </w:r>
            <w:proofErr w:type="spellStart"/>
            <w:r w:rsidRPr="00E44527">
              <w:rPr>
                <w:sz w:val="21"/>
                <w:szCs w:val="21"/>
              </w:rPr>
              <w:t>onboarding</w:t>
            </w:r>
            <w:proofErr w:type="spellEnd"/>
          </w:p>
          <w:p w14:paraId="4364AB10" w14:textId="77777777" w:rsidR="00FB5858" w:rsidRPr="00E44527" w:rsidRDefault="00FB5858" w:rsidP="00F0029C">
            <w:pPr>
              <w:pStyle w:val="Bullet2"/>
              <w:numPr>
                <w:ilvl w:val="0"/>
                <w:numId w:val="27"/>
              </w:numPr>
              <w:ind w:firstLine="554"/>
              <w:rPr>
                <w:sz w:val="21"/>
                <w:szCs w:val="21"/>
              </w:rPr>
            </w:pPr>
            <w:r w:rsidRPr="00E44527">
              <w:rPr>
                <w:sz w:val="21"/>
                <w:szCs w:val="21"/>
              </w:rPr>
              <w:t>new hire orientation materials</w:t>
            </w:r>
          </w:p>
          <w:p w14:paraId="080365EC" w14:textId="77777777" w:rsidR="00FB5858" w:rsidRPr="00E44527" w:rsidRDefault="00FB5858" w:rsidP="00F0029C">
            <w:pPr>
              <w:pStyle w:val="Bullet2"/>
              <w:numPr>
                <w:ilvl w:val="0"/>
                <w:numId w:val="27"/>
              </w:numPr>
              <w:ind w:firstLine="554"/>
              <w:rPr>
                <w:sz w:val="21"/>
                <w:szCs w:val="21"/>
              </w:rPr>
            </w:pPr>
            <w:r w:rsidRPr="00E44527">
              <w:rPr>
                <w:sz w:val="21"/>
                <w:szCs w:val="21"/>
              </w:rPr>
              <w:t>customised employee orientation handbook or literature</w:t>
            </w:r>
          </w:p>
          <w:p w14:paraId="0569D1CD" w14:textId="77777777" w:rsidR="00FB5858" w:rsidRPr="00E44527" w:rsidRDefault="00FB5858" w:rsidP="00F0029C">
            <w:pPr>
              <w:pStyle w:val="Bullet2"/>
              <w:numPr>
                <w:ilvl w:val="0"/>
                <w:numId w:val="25"/>
              </w:numPr>
              <w:rPr>
                <w:sz w:val="21"/>
                <w:szCs w:val="21"/>
              </w:rPr>
            </w:pPr>
            <w:r w:rsidRPr="00E44527">
              <w:rPr>
                <w:sz w:val="21"/>
                <w:szCs w:val="21"/>
              </w:rPr>
              <w:t>employee services:</w:t>
            </w:r>
          </w:p>
          <w:p w14:paraId="47A24864" w14:textId="77777777" w:rsidR="00FB5858" w:rsidRPr="00E44527" w:rsidRDefault="00FB5858" w:rsidP="00F0029C">
            <w:pPr>
              <w:pStyle w:val="Bullet2"/>
              <w:numPr>
                <w:ilvl w:val="0"/>
                <w:numId w:val="28"/>
              </w:numPr>
              <w:ind w:firstLine="554"/>
              <w:rPr>
                <w:sz w:val="21"/>
                <w:szCs w:val="21"/>
              </w:rPr>
            </w:pPr>
            <w:r w:rsidRPr="00E44527">
              <w:rPr>
                <w:sz w:val="21"/>
                <w:szCs w:val="21"/>
              </w:rPr>
              <w:t>employee relations support</w:t>
            </w:r>
          </w:p>
          <w:p w14:paraId="37BFF088" w14:textId="77777777" w:rsidR="00FB5858" w:rsidRPr="00E44527" w:rsidRDefault="00FB5858" w:rsidP="00F0029C">
            <w:pPr>
              <w:pStyle w:val="Bullet2"/>
              <w:numPr>
                <w:ilvl w:val="0"/>
                <w:numId w:val="28"/>
              </w:numPr>
              <w:ind w:firstLine="554"/>
              <w:rPr>
                <w:sz w:val="21"/>
                <w:szCs w:val="21"/>
              </w:rPr>
            </w:pPr>
            <w:r w:rsidRPr="00E44527">
              <w:rPr>
                <w:sz w:val="21"/>
                <w:szCs w:val="21"/>
              </w:rPr>
              <w:t>benefits enrolment service team (BEST)</w:t>
            </w:r>
          </w:p>
          <w:p w14:paraId="597B60D4" w14:textId="77777777" w:rsidR="00FB5858" w:rsidRPr="00E44527" w:rsidRDefault="00FB5858" w:rsidP="00F0029C">
            <w:pPr>
              <w:pStyle w:val="Bullet2"/>
              <w:numPr>
                <w:ilvl w:val="0"/>
                <w:numId w:val="28"/>
              </w:numPr>
              <w:ind w:firstLine="554"/>
              <w:rPr>
                <w:sz w:val="21"/>
                <w:szCs w:val="21"/>
              </w:rPr>
            </w:pPr>
            <w:r w:rsidRPr="00E44527">
              <w:rPr>
                <w:sz w:val="21"/>
                <w:szCs w:val="21"/>
              </w:rPr>
              <w:t>employee services:</w:t>
            </w:r>
          </w:p>
          <w:p w14:paraId="6D3E9388" w14:textId="77777777" w:rsidR="00FB5858" w:rsidRPr="00E44527" w:rsidRDefault="00FB5858" w:rsidP="00F0029C">
            <w:pPr>
              <w:pStyle w:val="Bullet2"/>
              <w:numPr>
                <w:ilvl w:val="0"/>
                <w:numId w:val="28"/>
              </w:numPr>
              <w:ind w:firstLine="793"/>
              <w:rPr>
                <w:sz w:val="21"/>
                <w:szCs w:val="21"/>
              </w:rPr>
            </w:pPr>
            <w:r w:rsidRPr="00E44527">
              <w:rPr>
                <w:sz w:val="21"/>
                <w:szCs w:val="21"/>
              </w:rPr>
              <w:t>discount programs</w:t>
            </w:r>
          </w:p>
          <w:p w14:paraId="14AEC58A" w14:textId="77777777" w:rsidR="00FB5858" w:rsidRPr="00E44527" w:rsidRDefault="00FB5858" w:rsidP="00F0029C">
            <w:pPr>
              <w:pStyle w:val="Bullet2"/>
              <w:numPr>
                <w:ilvl w:val="0"/>
                <w:numId w:val="28"/>
              </w:numPr>
              <w:ind w:firstLine="793"/>
              <w:rPr>
                <w:sz w:val="21"/>
                <w:szCs w:val="21"/>
              </w:rPr>
            </w:pPr>
            <w:r w:rsidRPr="00E44527">
              <w:rPr>
                <w:sz w:val="21"/>
                <w:szCs w:val="21"/>
              </w:rPr>
              <w:t xml:space="preserve">benefits </w:t>
            </w:r>
          </w:p>
          <w:p w14:paraId="0FDCFFCD" w14:textId="77777777" w:rsidR="00FB5858" w:rsidRPr="00E44527" w:rsidRDefault="00FB5858" w:rsidP="00F0029C">
            <w:pPr>
              <w:pStyle w:val="Bullet2"/>
              <w:numPr>
                <w:ilvl w:val="0"/>
                <w:numId w:val="25"/>
              </w:numPr>
              <w:rPr>
                <w:sz w:val="21"/>
                <w:szCs w:val="21"/>
              </w:rPr>
            </w:pPr>
            <w:r w:rsidRPr="00E44527">
              <w:rPr>
                <w:sz w:val="21"/>
                <w:szCs w:val="21"/>
              </w:rPr>
              <w:t>retention:</w:t>
            </w:r>
          </w:p>
          <w:p w14:paraId="2C4E0595" w14:textId="77777777" w:rsidR="00FB5858" w:rsidRPr="00E44527" w:rsidRDefault="00FB5858" w:rsidP="00F0029C">
            <w:pPr>
              <w:pStyle w:val="Bullet2"/>
              <w:numPr>
                <w:ilvl w:val="0"/>
                <w:numId w:val="29"/>
              </w:numPr>
              <w:ind w:left="1105" w:firstLine="0"/>
              <w:rPr>
                <w:sz w:val="21"/>
                <w:szCs w:val="21"/>
              </w:rPr>
            </w:pPr>
            <w:r w:rsidRPr="00E44527">
              <w:rPr>
                <w:sz w:val="21"/>
                <w:szCs w:val="21"/>
              </w:rPr>
              <w:t>innovative benefits programs</w:t>
            </w:r>
          </w:p>
          <w:p w14:paraId="4839021D" w14:textId="77777777" w:rsidR="00FB5858" w:rsidRPr="00E44527" w:rsidRDefault="00FB5858" w:rsidP="00F0029C">
            <w:pPr>
              <w:pStyle w:val="Bullet2"/>
              <w:numPr>
                <w:ilvl w:val="0"/>
                <w:numId w:val="29"/>
              </w:numPr>
              <w:ind w:left="1105" w:firstLine="0"/>
              <w:rPr>
                <w:sz w:val="21"/>
                <w:szCs w:val="21"/>
              </w:rPr>
            </w:pPr>
            <w:r w:rsidRPr="00E44527">
              <w:rPr>
                <w:sz w:val="21"/>
                <w:szCs w:val="21"/>
              </w:rPr>
              <w:t>employee communication tools</w:t>
            </w:r>
          </w:p>
          <w:p w14:paraId="4E12FC55" w14:textId="77777777" w:rsidR="00FB5858" w:rsidRPr="00E44527" w:rsidRDefault="00FB5858" w:rsidP="00F0029C">
            <w:pPr>
              <w:pStyle w:val="Bullet2"/>
              <w:numPr>
                <w:ilvl w:val="0"/>
                <w:numId w:val="29"/>
              </w:numPr>
              <w:ind w:left="1105" w:firstLine="0"/>
              <w:rPr>
                <w:sz w:val="21"/>
                <w:szCs w:val="21"/>
              </w:rPr>
            </w:pPr>
            <w:r w:rsidRPr="00E44527">
              <w:rPr>
                <w:sz w:val="21"/>
                <w:szCs w:val="21"/>
              </w:rPr>
              <w:t>compensation surveys</w:t>
            </w:r>
          </w:p>
          <w:p w14:paraId="49673500" w14:textId="77777777" w:rsidR="00FB5858" w:rsidRPr="00E44527" w:rsidRDefault="00FB5858" w:rsidP="00F0029C">
            <w:pPr>
              <w:pStyle w:val="Bullet2"/>
              <w:numPr>
                <w:ilvl w:val="0"/>
                <w:numId w:val="25"/>
              </w:numPr>
              <w:rPr>
                <w:sz w:val="21"/>
                <w:szCs w:val="21"/>
              </w:rPr>
            </w:pPr>
            <w:r w:rsidRPr="00E44527">
              <w:rPr>
                <w:sz w:val="21"/>
                <w:szCs w:val="21"/>
              </w:rPr>
              <w:t>performance management:</w:t>
            </w:r>
          </w:p>
          <w:p w14:paraId="17691EF6" w14:textId="77777777" w:rsidR="00FB5858" w:rsidRPr="00E44527" w:rsidRDefault="00FB5858" w:rsidP="00F0029C">
            <w:pPr>
              <w:pStyle w:val="Bullet2"/>
              <w:numPr>
                <w:ilvl w:val="0"/>
                <w:numId w:val="30"/>
              </w:numPr>
              <w:ind w:firstLine="554"/>
              <w:rPr>
                <w:sz w:val="21"/>
                <w:szCs w:val="21"/>
              </w:rPr>
            </w:pPr>
            <w:r w:rsidRPr="00E44527">
              <w:rPr>
                <w:sz w:val="21"/>
                <w:szCs w:val="21"/>
              </w:rPr>
              <w:t>employee training and development programs:</w:t>
            </w:r>
          </w:p>
          <w:p w14:paraId="36D594AA" w14:textId="77777777" w:rsidR="00FB5858" w:rsidRPr="00E44527" w:rsidRDefault="00FB5858" w:rsidP="00F0029C">
            <w:pPr>
              <w:pStyle w:val="Bullet2"/>
              <w:numPr>
                <w:ilvl w:val="0"/>
                <w:numId w:val="30"/>
              </w:numPr>
              <w:ind w:firstLine="793"/>
              <w:rPr>
                <w:sz w:val="21"/>
                <w:szCs w:val="21"/>
              </w:rPr>
            </w:pPr>
            <w:r w:rsidRPr="00E44527">
              <w:rPr>
                <w:sz w:val="21"/>
                <w:szCs w:val="21"/>
              </w:rPr>
              <w:t>employee satisfaction surveys</w:t>
            </w:r>
          </w:p>
          <w:p w14:paraId="3AB51AAB" w14:textId="77777777" w:rsidR="00FB5858" w:rsidRPr="00E44527" w:rsidRDefault="00FB5858" w:rsidP="00F0029C">
            <w:pPr>
              <w:pStyle w:val="Bullet2"/>
              <w:numPr>
                <w:ilvl w:val="0"/>
                <w:numId w:val="30"/>
              </w:numPr>
              <w:ind w:firstLine="793"/>
              <w:rPr>
                <w:sz w:val="21"/>
                <w:szCs w:val="21"/>
              </w:rPr>
            </w:pPr>
            <w:r w:rsidRPr="00E44527">
              <w:rPr>
                <w:sz w:val="21"/>
                <w:szCs w:val="21"/>
              </w:rPr>
              <w:t>employee newsletter</w:t>
            </w:r>
          </w:p>
          <w:p w14:paraId="50CCF4F3" w14:textId="77777777" w:rsidR="00FB5858" w:rsidRPr="00E44527" w:rsidRDefault="00FB5858" w:rsidP="00F0029C">
            <w:pPr>
              <w:pStyle w:val="Bullet2"/>
              <w:numPr>
                <w:ilvl w:val="0"/>
                <w:numId w:val="30"/>
              </w:numPr>
              <w:ind w:firstLine="554"/>
              <w:rPr>
                <w:sz w:val="21"/>
                <w:szCs w:val="21"/>
              </w:rPr>
            </w:pPr>
            <w:r w:rsidRPr="00E44527">
              <w:rPr>
                <w:sz w:val="21"/>
                <w:szCs w:val="21"/>
              </w:rPr>
              <w:t>programs and assessment tools</w:t>
            </w:r>
          </w:p>
          <w:p w14:paraId="61DDFE85" w14:textId="77777777" w:rsidR="00FB5858" w:rsidRPr="00E44527" w:rsidRDefault="00FB5858" w:rsidP="00F0029C">
            <w:pPr>
              <w:pStyle w:val="Bullet2"/>
              <w:numPr>
                <w:ilvl w:val="0"/>
                <w:numId w:val="30"/>
              </w:numPr>
              <w:ind w:firstLine="554"/>
              <w:rPr>
                <w:sz w:val="21"/>
                <w:szCs w:val="21"/>
              </w:rPr>
            </w:pPr>
            <w:r w:rsidRPr="00E44527">
              <w:rPr>
                <w:sz w:val="21"/>
                <w:szCs w:val="21"/>
              </w:rPr>
              <w:t>behavioural assessment for self-development</w:t>
            </w:r>
          </w:p>
          <w:p w14:paraId="1C7A11E8" w14:textId="77777777" w:rsidR="00FB5858" w:rsidRPr="00E44527" w:rsidRDefault="00FB5858" w:rsidP="00F0029C">
            <w:pPr>
              <w:pStyle w:val="Bullet2"/>
              <w:numPr>
                <w:ilvl w:val="0"/>
                <w:numId w:val="25"/>
              </w:numPr>
              <w:rPr>
                <w:sz w:val="21"/>
                <w:szCs w:val="21"/>
              </w:rPr>
            </w:pPr>
            <w:r w:rsidRPr="00E44527">
              <w:rPr>
                <w:sz w:val="21"/>
                <w:szCs w:val="21"/>
              </w:rPr>
              <w:t>transition:</w:t>
            </w:r>
          </w:p>
          <w:p w14:paraId="120D9FBD" w14:textId="77777777" w:rsidR="00FB5858" w:rsidRPr="00E44527" w:rsidRDefault="00FB5858" w:rsidP="00F0029C">
            <w:pPr>
              <w:pStyle w:val="Bullet2"/>
              <w:numPr>
                <w:ilvl w:val="0"/>
                <w:numId w:val="31"/>
              </w:numPr>
              <w:ind w:firstLine="554"/>
              <w:rPr>
                <w:sz w:val="21"/>
                <w:szCs w:val="21"/>
              </w:rPr>
            </w:pPr>
            <w:r w:rsidRPr="00E44527">
              <w:rPr>
                <w:sz w:val="21"/>
                <w:szCs w:val="21"/>
              </w:rPr>
              <w:t>exit interview</w:t>
            </w:r>
          </w:p>
          <w:p w14:paraId="2FB5E0D1" w14:textId="77777777" w:rsidR="00FB5858" w:rsidRPr="00E44527" w:rsidRDefault="00FB5858" w:rsidP="00F0029C">
            <w:pPr>
              <w:pStyle w:val="Bullet2"/>
              <w:numPr>
                <w:ilvl w:val="0"/>
                <w:numId w:val="31"/>
              </w:numPr>
              <w:ind w:firstLine="554"/>
              <w:rPr>
                <w:sz w:val="21"/>
                <w:szCs w:val="21"/>
              </w:rPr>
            </w:pPr>
            <w:r w:rsidRPr="00E44527">
              <w:rPr>
                <w:sz w:val="21"/>
                <w:szCs w:val="21"/>
              </w:rPr>
              <w:t>outplacement services</w:t>
            </w:r>
          </w:p>
          <w:p w14:paraId="6F7E6C84" w14:textId="2A3FB3EE" w:rsidR="00FB5858" w:rsidRPr="00E44527" w:rsidRDefault="00FB5858" w:rsidP="00F0029C">
            <w:pPr>
              <w:pStyle w:val="Bullet2"/>
              <w:numPr>
                <w:ilvl w:val="0"/>
                <w:numId w:val="31"/>
              </w:numPr>
              <w:ind w:firstLine="554"/>
              <w:rPr>
                <w:sz w:val="21"/>
                <w:szCs w:val="21"/>
              </w:rPr>
            </w:pPr>
            <w:r w:rsidRPr="00E44527">
              <w:rPr>
                <w:sz w:val="21"/>
                <w:szCs w:val="21"/>
              </w:rPr>
              <w:t>job</w:t>
            </w:r>
            <w:r w:rsidR="00F531AC" w:rsidRPr="00E44527">
              <w:rPr>
                <w:sz w:val="21"/>
                <w:szCs w:val="21"/>
              </w:rPr>
              <w:t xml:space="preserve"> </w:t>
            </w:r>
            <w:r w:rsidRPr="00E44527">
              <w:rPr>
                <w:sz w:val="21"/>
                <w:szCs w:val="21"/>
              </w:rPr>
              <w:t xml:space="preserve">search assistance </w:t>
            </w:r>
          </w:p>
          <w:p w14:paraId="601605CD" w14:textId="77777777" w:rsidR="00FB5858" w:rsidRPr="00E44527" w:rsidRDefault="00FB5858" w:rsidP="00F0029C">
            <w:pPr>
              <w:pStyle w:val="Bullet2"/>
              <w:numPr>
                <w:ilvl w:val="0"/>
                <w:numId w:val="31"/>
              </w:numPr>
              <w:ind w:firstLine="554"/>
              <w:rPr>
                <w:sz w:val="21"/>
                <w:szCs w:val="21"/>
              </w:rPr>
            </w:pPr>
            <w:proofErr w:type="gramStart"/>
            <w:r w:rsidRPr="00E44527">
              <w:rPr>
                <w:sz w:val="21"/>
                <w:szCs w:val="21"/>
              </w:rPr>
              <w:t>resume</w:t>
            </w:r>
            <w:proofErr w:type="gramEnd"/>
            <w:r w:rsidRPr="00E44527">
              <w:rPr>
                <w:sz w:val="21"/>
                <w:szCs w:val="21"/>
              </w:rPr>
              <w:t xml:space="preserve"> assistance.</w:t>
            </w:r>
          </w:p>
        </w:tc>
      </w:tr>
      <w:tr w:rsidR="00FB5858" w:rsidRPr="00E44527" w14:paraId="58E2A353" w14:textId="77777777" w:rsidTr="00FB5858">
        <w:trPr>
          <w:trHeight w:val="2047"/>
          <w:jc w:val="center"/>
        </w:trPr>
        <w:tc>
          <w:tcPr>
            <w:tcW w:w="1285" w:type="pct"/>
            <w:gridSpan w:val="2"/>
          </w:tcPr>
          <w:p w14:paraId="641751BE" w14:textId="77777777" w:rsidR="00FB5858" w:rsidRPr="00E44527" w:rsidRDefault="00FB5858" w:rsidP="00FB5858">
            <w:pPr>
              <w:rPr>
                <w:b/>
                <w:i/>
                <w:sz w:val="21"/>
                <w:szCs w:val="21"/>
              </w:rPr>
            </w:pPr>
            <w:r w:rsidRPr="00E44527">
              <w:rPr>
                <w:b/>
                <w:i/>
                <w:sz w:val="21"/>
                <w:szCs w:val="21"/>
              </w:rPr>
              <w:t xml:space="preserve">Effective Asian leadership protocols for business </w:t>
            </w:r>
            <w:r w:rsidRPr="00E44527">
              <w:rPr>
                <w:sz w:val="21"/>
                <w:szCs w:val="21"/>
              </w:rPr>
              <w:t>may include:</w:t>
            </w:r>
          </w:p>
          <w:p w14:paraId="6DA7DEBB" w14:textId="77777777" w:rsidR="00FB5858" w:rsidRPr="00E44527" w:rsidRDefault="00FB5858" w:rsidP="00FB5858">
            <w:pPr>
              <w:rPr>
                <w:b/>
                <w:i/>
                <w:sz w:val="21"/>
                <w:szCs w:val="21"/>
              </w:rPr>
            </w:pPr>
          </w:p>
        </w:tc>
        <w:tc>
          <w:tcPr>
            <w:tcW w:w="3715" w:type="pct"/>
            <w:gridSpan w:val="3"/>
          </w:tcPr>
          <w:p w14:paraId="5C189DAC" w14:textId="77777777" w:rsidR="00FB5858" w:rsidRPr="00E44527" w:rsidRDefault="00FB5858" w:rsidP="00FB5858">
            <w:pPr>
              <w:pStyle w:val="Bullet1"/>
              <w:ind w:left="636" w:hanging="426"/>
              <w:rPr>
                <w:sz w:val="21"/>
                <w:szCs w:val="21"/>
              </w:rPr>
            </w:pPr>
            <w:r w:rsidRPr="00E44527">
              <w:rPr>
                <w:sz w:val="21"/>
                <w:szCs w:val="21"/>
              </w:rPr>
              <w:t>respect and courtesy, including consideration for cultural, religious circumstances and hierarchy of command</w:t>
            </w:r>
          </w:p>
          <w:p w14:paraId="3765C57F" w14:textId="77777777" w:rsidR="00FB5858" w:rsidRPr="00E44527" w:rsidRDefault="00FB5858" w:rsidP="00FB5858">
            <w:pPr>
              <w:pStyle w:val="Bullet1"/>
              <w:ind w:left="636" w:hanging="426"/>
              <w:rPr>
                <w:sz w:val="21"/>
                <w:szCs w:val="21"/>
              </w:rPr>
            </w:pPr>
            <w:r w:rsidRPr="00E44527">
              <w:rPr>
                <w:sz w:val="21"/>
                <w:szCs w:val="21"/>
              </w:rPr>
              <w:t>tolerance</w:t>
            </w:r>
          </w:p>
          <w:p w14:paraId="56567632" w14:textId="77777777" w:rsidR="00FB5858" w:rsidRPr="00E44527" w:rsidRDefault="00FB5858" w:rsidP="00FB5858">
            <w:pPr>
              <w:pStyle w:val="Bullet1"/>
              <w:ind w:left="636" w:hanging="426"/>
              <w:rPr>
                <w:sz w:val="21"/>
                <w:szCs w:val="21"/>
              </w:rPr>
            </w:pPr>
            <w:r w:rsidRPr="00E44527">
              <w:rPr>
                <w:sz w:val="21"/>
                <w:szCs w:val="21"/>
              </w:rPr>
              <w:t>identifying and resolving problems early by considering:</w:t>
            </w:r>
          </w:p>
          <w:p w14:paraId="4E014CEE" w14:textId="77777777" w:rsidR="00FB5858" w:rsidRPr="00E44527" w:rsidRDefault="00FB5858" w:rsidP="00FB5858">
            <w:pPr>
              <w:pStyle w:val="Bullet2"/>
              <w:ind w:left="1166" w:hanging="357"/>
              <w:rPr>
                <w:sz w:val="21"/>
                <w:szCs w:val="21"/>
              </w:rPr>
            </w:pPr>
            <w:r w:rsidRPr="00E44527">
              <w:rPr>
                <w:sz w:val="21"/>
                <w:szCs w:val="21"/>
              </w:rPr>
              <w:t>the context</w:t>
            </w:r>
          </w:p>
          <w:p w14:paraId="22F12E77" w14:textId="77777777" w:rsidR="00FB5858" w:rsidRPr="00E44527" w:rsidRDefault="00FB5858" w:rsidP="00FB5858">
            <w:pPr>
              <w:pStyle w:val="Bullet2"/>
              <w:ind w:left="1166" w:hanging="357"/>
              <w:rPr>
                <w:sz w:val="21"/>
                <w:szCs w:val="21"/>
              </w:rPr>
            </w:pPr>
            <w:r w:rsidRPr="00E44527">
              <w:rPr>
                <w:sz w:val="21"/>
                <w:szCs w:val="21"/>
              </w:rPr>
              <w:t>the situation</w:t>
            </w:r>
          </w:p>
          <w:p w14:paraId="19904334" w14:textId="77777777" w:rsidR="00FB5858" w:rsidRPr="00E44527" w:rsidRDefault="00FB5858" w:rsidP="00FB5858">
            <w:pPr>
              <w:pStyle w:val="Bullet2"/>
              <w:ind w:left="1166" w:hanging="357"/>
              <w:rPr>
                <w:sz w:val="21"/>
                <w:szCs w:val="21"/>
              </w:rPr>
            </w:pPr>
            <w:r w:rsidRPr="00E44527">
              <w:rPr>
                <w:sz w:val="21"/>
                <w:szCs w:val="21"/>
              </w:rPr>
              <w:t>the means of communication</w:t>
            </w:r>
          </w:p>
          <w:p w14:paraId="4E6EEFAA" w14:textId="77777777" w:rsidR="00FB5858" w:rsidRPr="00E44527" w:rsidRDefault="00FB5858" w:rsidP="00FB5858">
            <w:pPr>
              <w:pStyle w:val="Bullet1"/>
              <w:ind w:left="777" w:hanging="567"/>
              <w:rPr>
                <w:sz w:val="21"/>
                <w:szCs w:val="21"/>
              </w:rPr>
            </w:pPr>
            <w:r w:rsidRPr="00E44527">
              <w:rPr>
                <w:sz w:val="21"/>
                <w:szCs w:val="21"/>
              </w:rPr>
              <w:t>understanding cultural taboos, such as:</w:t>
            </w:r>
          </w:p>
          <w:p w14:paraId="10ED3B6E" w14:textId="77777777" w:rsidR="00FB5858" w:rsidRPr="00E44527" w:rsidRDefault="00FB5858" w:rsidP="00FB5858">
            <w:pPr>
              <w:pStyle w:val="Bullet2"/>
              <w:ind w:left="1307" w:hanging="425"/>
              <w:rPr>
                <w:sz w:val="21"/>
                <w:szCs w:val="21"/>
              </w:rPr>
            </w:pPr>
            <w:r w:rsidRPr="00E44527">
              <w:rPr>
                <w:sz w:val="21"/>
                <w:szCs w:val="21"/>
              </w:rPr>
              <w:t>providing a vegetarian alternative for Hindu colleagues at company functions</w:t>
            </w:r>
          </w:p>
          <w:p w14:paraId="780DA94C" w14:textId="77777777" w:rsidR="00FB5858" w:rsidRPr="00E44527" w:rsidRDefault="00FB5858" w:rsidP="00FB5858">
            <w:pPr>
              <w:pStyle w:val="Bullet2"/>
              <w:ind w:left="1307" w:hanging="425"/>
              <w:rPr>
                <w:sz w:val="21"/>
                <w:szCs w:val="21"/>
              </w:rPr>
            </w:pPr>
            <w:r w:rsidRPr="00E44527">
              <w:rPr>
                <w:sz w:val="21"/>
                <w:szCs w:val="21"/>
              </w:rPr>
              <w:t>not knowing the key stakeholders in a business transaction in China</w:t>
            </w:r>
          </w:p>
          <w:p w14:paraId="3F24CD9C" w14:textId="77777777" w:rsidR="00FB5858" w:rsidRPr="00E44527" w:rsidRDefault="00FB5858" w:rsidP="00FB5858">
            <w:pPr>
              <w:pStyle w:val="Bullet2"/>
              <w:ind w:left="1307" w:hanging="425"/>
              <w:rPr>
                <w:sz w:val="21"/>
                <w:szCs w:val="21"/>
              </w:rPr>
            </w:pPr>
            <w:r w:rsidRPr="00E44527">
              <w:rPr>
                <w:sz w:val="21"/>
                <w:szCs w:val="21"/>
              </w:rPr>
              <w:t>giving the host alcohol as a gift in Dubai or other Islamic cultures</w:t>
            </w:r>
          </w:p>
          <w:p w14:paraId="01F09D09" w14:textId="77777777" w:rsidR="00FB5858" w:rsidRPr="00E44527" w:rsidRDefault="00FB5858" w:rsidP="00FB5858">
            <w:pPr>
              <w:pStyle w:val="Bullet1"/>
              <w:ind w:left="777" w:hanging="567"/>
              <w:rPr>
                <w:sz w:val="21"/>
                <w:szCs w:val="21"/>
              </w:rPr>
            </w:pPr>
            <w:r w:rsidRPr="00E44527">
              <w:rPr>
                <w:sz w:val="21"/>
                <w:szCs w:val="21"/>
              </w:rPr>
              <w:t>understanding what it means to be an employer in Asia</w:t>
            </w:r>
          </w:p>
          <w:p w14:paraId="06C52110" w14:textId="77777777" w:rsidR="00FB5858" w:rsidRPr="00E44527" w:rsidRDefault="00FB5858" w:rsidP="00FB5858">
            <w:pPr>
              <w:pStyle w:val="Bullet1"/>
              <w:ind w:left="777" w:hanging="567"/>
              <w:rPr>
                <w:sz w:val="21"/>
                <w:szCs w:val="21"/>
              </w:rPr>
            </w:pPr>
            <w:r w:rsidRPr="00E44527">
              <w:rPr>
                <w:sz w:val="21"/>
                <w:szCs w:val="21"/>
              </w:rPr>
              <w:t>complying with legislating covering diversity issues in the workplace</w:t>
            </w:r>
          </w:p>
          <w:p w14:paraId="53921E88" w14:textId="77777777" w:rsidR="00FB5858" w:rsidRPr="00E44527" w:rsidRDefault="00FB5858" w:rsidP="00FB5858">
            <w:pPr>
              <w:pStyle w:val="Bullet1"/>
              <w:ind w:left="777" w:hanging="567"/>
              <w:rPr>
                <w:sz w:val="21"/>
                <w:szCs w:val="21"/>
              </w:rPr>
            </w:pPr>
            <w:r w:rsidRPr="00E44527">
              <w:rPr>
                <w:sz w:val="21"/>
                <w:szCs w:val="21"/>
              </w:rPr>
              <w:t>encouraging interaction</w:t>
            </w:r>
          </w:p>
          <w:p w14:paraId="27AA2F53" w14:textId="77777777" w:rsidR="00FB5858" w:rsidRPr="00E44527" w:rsidRDefault="00FB5858" w:rsidP="00FB5858">
            <w:pPr>
              <w:pStyle w:val="Bullet1"/>
              <w:ind w:left="777" w:hanging="567"/>
              <w:rPr>
                <w:sz w:val="21"/>
                <w:szCs w:val="21"/>
              </w:rPr>
            </w:pPr>
            <w:r w:rsidRPr="00E44527">
              <w:rPr>
                <w:sz w:val="21"/>
                <w:szCs w:val="21"/>
              </w:rPr>
              <w:t>simplifying language and avoid using slang or colloquialisms</w:t>
            </w:r>
          </w:p>
          <w:p w14:paraId="46E64B3C" w14:textId="77777777" w:rsidR="00FB5858" w:rsidRPr="00E44527" w:rsidRDefault="00FB5858" w:rsidP="00FB5858">
            <w:pPr>
              <w:pStyle w:val="Bullet1"/>
              <w:ind w:left="777" w:hanging="567"/>
              <w:rPr>
                <w:sz w:val="21"/>
                <w:szCs w:val="21"/>
              </w:rPr>
            </w:pPr>
            <w:r w:rsidRPr="00E44527">
              <w:rPr>
                <w:sz w:val="21"/>
                <w:szCs w:val="21"/>
              </w:rPr>
              <w:t xml:space="preserve">ensuring personnel understand direction, i.e. when giving instructions, diplomatically ask people to show their understanding of what is expected </w:t>
            </w:r>
          </w:p>
          <w:p w14:paraId="0BE10C99" w14:textId="77777777" w:rsidR="00FB5858" w:rsidRPr="00E44527" w:rsidRDefault="00FB5858" w:rsidP="00FB5858">
            <w:pPr>
              <w:pStyle w:val="Bullet1"/>
              <w:ind w:left="777" w:hanging="567"/>
              <w:rPr>
                <w:sz w:val="21"/>
                <w:szCs w:val="21"/>
              </w:rPr>
            </w:pPr>
            <w:r w:rsidRPr="00E44527">
              <w:rPr>
                <w:sz w:val="21"/>
                <w:szCs w:val="21"/>
              </w:rPr>
              <w:t>understanding where potential problems in communication may occur and overcoming them, e.g.:</w:t>
            </w:r>
          </w:p>
          <w:p w14:paraId="53AD0E37" w14:textId="77777777" w:rsidR="00FB5858" w:rsidRPr="00E44527" w:rsidRDefault="00FB5858" w:rsidP="00FB5858">
            <w:pPr>
              <w:pStyle w:val="Bullet2"/>
              <w:ind w:left="1307" w:hanging="357"/>
              <w:rPr>
                <w:sz w:val="21"/>
                <w:szCs w:val="21"/>
              </w:rPr>
            </w:pPr>
            <w:r w:rsidRPr="00E44527">
              <w:rPr>
                <w:sz w:val="21"/>
                <w:szCs w:val="21"/>
              </w:rPr>
              <w:t>rather than using text for occupational health and safety issues illustrate them with a diagram</w:t>
            </w:r>
          </w:p>
          <w:p w14:paraId="31073C82" w14:textId="77777777" w:rsidR="00FB5858" w:rsidRPr="00E44527" w:rsidRDefault="00FB5858" w:rsidP="00FB5858">
            <w:pPr>
              <w:pStyle w:val="Bullet2"/>
              <w:ind w:left="1307" w:hanging="357"/>
              <w:rPr>
                <w:sz w:val="21"/>
                <w:szCs w:val="21"/>
              </w:rPr>
            </w:pPr>
            <w:r w:rsidRPr="00E44527">
              <w:rPr>
                <w:sz w:val="21"/>
                <w:szCs w:val="21"/>
              </w:rPr>
              <w:t>providing written instructions as a back-up to prevent misunderstandings</w:t>
            </w:r>
          </w:p>
          <w:p w14:paraId="7DA9099C" w14:textId="64E480A3" w:rsidR="00FB5858" w:rsidRPr="00E44527" w:rsidRDefault="00E1567F" w:rsidP="00E1567F">
            <w:pPr>
              <w:pStyle w:val="Bullet2"/>
              <w:ind w:left="1307" w:hanging="357"/>
              <w:rPr>
                <w:sz w:val="21"/>
                <w:szCs w:val="23"/>
              </w:rPr>
            </w:pPr>
            <w:proofErr w:type="gramStart"/>
            <w:r w:rsidRPr="00E44527">
              <w:rPr>
                <w:sz w:val="21"/>
                <w:szCs w:val="21"/>
              </w:rPr>
              <w:t>using</w:t>
            </w:r>
            <w:proofErr w:type="gramEnd"/>
            <w:r w:rsidRPr="00E44527">
              <w:rPr>
                <w:sz w:val="21"/>
                <w:szCs w:val="21"/>
              </w:rPr>
              <w:t xml:space="preserve"> interpreters when required.</w:t>
            </w:r>
          </w:p>
        </w:tc>
      </w:tr>
      <w:tr w:rsidR="00FB5858" w:rsidRPr="00E44527" w14:paraId="7C2E8E13" w14:textId="77777777" w:rsidTr="00FB5858">
        <w:trPr>
          <w:trHeight w:val="1275"/>
          <w:jc w:val="center"/>
        </w:trPr>
        <w:tc>
          <w:tcPr>
            <w:tcW w:w="1285" w:type="pct"/>
            <w:gridSpan w:val="2"/>
          </w:tcPr>
          <w:p w14:paraId="09A09886" w14:textId="77777777" w:rsidR="00FB5858" w:rsidRPr="00E44527" w:rsidRDefault="00FB5858" w:rsidP="00FB5858">
            <w:pPr>
              <w:rPr>
                <w:b/>
                <w:i/>
                <w:sz w:val="21"/>
                <w:szCs w:val="21"/>
              </w:rPr>
            </w:pPr>
            <w:r w:rsidRPr="00E44527">
              <w:rPr>
                <w:b/>
                <w:i/>
                <w:sz w:val="21"/>
                <w:szCs w:val="21"/>
              </w:rPr>
              <w:t>Recruitment in Asia</w:t>
            </w:r>
            <w:r w:rsidRPr="00E44527">
              <w:rPr>
                <w:sz w:val="21"/>
                <w:szCs w:val="21"/>
              </w:rPr>
              <w:t xml:space="preserve"> may include:</w:t>
            </w:r>
          </w:p>
        </w:tc>
        <w:tc>
          <w:tcPr>
            <w:tcW w:w="3715" w:type="pct"/>
            <w:gridSpan w:val="3"/>
          </w:tcPr>
          <w:p w14:paraId="7107F956" w14:textId="77777777" w:rsidR="00FB5858" w:rsidRPr="00E44527" w:rsidRDefault="00FB5858" w:rsidP="00FB5858">
            <w:pPr>
              <w:pStyle w:val="Bullet1"/>
              <w:ind w:left="777" w:hanging="567"/>
              <w:rPr>
                <w:sz w:val="21"/>
                <w:szCs w:val="21"/>
              </w:rPr>
            </w:pPr>
            <w:r w:rsidRPr="00E44527">
              <w:rPr>
                <w:sz w:val="21"/>
                <w:szCs w:val="21"/>
              </w:rPr>
              <w:t xml:space="preserve">appropriate recruitment agencies </w:t>
            </w:r>
          </w:p>
          <w:p w14:paraId="59F53BF8" w14:textId="77777777" w:rsidR="00FB5858" w:rsidRPr="00E44527" w:rsidRDefault="00FB5858" w:rsidP="00FB5858">
            <w:pPr>
              <w:pStyle w:val="Bullet1"/>
              <w:ind w:left="777" w:hanging="567"/>
              <w:rPr>
                <w:sz w:val="21"/>
                <w:szCs w:val="21"/>
              </w:rPr>
            </w:pPr>
            <w:r w:rsidRPr="00E44527">
              <w:rPr>
                <w:sz w:val="21"/>
                <w:szCs w:val="21"/>
              </w:rPr>
              <w:t>accurate job descriptions</w:t>
            </w:r>
          </w:p>
          <w:p w14:paraId="300A904E" w14:textId="77777777" w:rsidR="00FB5858" w:rsidRPr="00E44527" w:rsidRDefault="00FB5858" w:rsidP="00FB5858">
            <w:pPr>
              <w:pStyle w:val="Bullet1"/>
              <w:ind w:left="777" w:hanging="567"/>
              <w:rPr>
                <w:sz w:val="21"/>
                <w:szCs w:val="21"/>
              </w:rPr>
            </w:pPr>
            <w:r w:rsidRPr="00E44527">
              <w:rPr>
                <w:sz w:val="21"/>
                <w:szCs w:val="21"/>
              </w:rPr>
              <w:t>spotting talent</w:t>
            </w:r>
          </w:p>
          <w:p w14:paraId="204ED9CD" w14:textId="77777777" w:rsidR="00FB5858" w:rsidRPr="00E44527" w:rsidRDefault="00FB5858" w:rsidP="00FB5858">
            <w:pPr>
              <w:pStyle w:val="Bullet1"/>
              <w:ind w:left="777" w:hanging="567"/>
              <w:rPr>
                <w:sz w:val="21"/>
                <w:szCs w:val="21"/>
              </w:rPr>
            </w:pPr>
            <w:r w:rsidRPr="00E44527">
              <w:rPr>
                <w:sz w:val="21"/>
                <w:szCs w:val="21"/>
              </w:rPr>
              <w:t>ascertaining candidates’ skills and knowledge accurately</w:t>
            </w:r>
          </w:p>
          <w:p w14:paraId="0C0662AB" w14:textId="77777777" w:rsidR="00FB5858" w:rsidRPr="00E44527" w:rsidRDefault="00FB5858" w:rsidP="00FB5858">
            <w:pPr>
              <w:pStyle w:val="Bullet1"/>
              <w:ind w:left="777" w:hanging="567"/>
              <w:rPr>
                <w:sz w:val="21"/>
                <w:szCs w:val="21"/>
              </w:rPr>
            </w:pPr>
            <w:r w:rsidRPr="00E44527">
              <w:rPr>
                <w:sz w:val="21"/>
                <w:szCs w:val="21"/>
              </w:rPr>
              <w:t xml:space="preserve">being mindful of transferable skills </w:t>
            </w:r>
          </w:p>
          <w:p w14:paraId="6C0401C0" w14:textId="77777777" w:rsidR="00FB5858" w:rsidRPr="00E44527" w:rsidRDefault="00FB5858" w:rsidP="00FB5858">
            <w:pPr>
              <w:pStyle w:val="Bullet1"/>
              <w:ind w:left="777" w:hanging="567"/>
              <w:rPr>
                <w:sz w:val="21"/>
                <w:szCs w:val="21"/>
              </w:rPr>
            </w:pPr>
            <w:r w:rsidRPr="00E44527">
              <w:rPr>
                <w:sz w:val="21"/>
                <w:szCs w:val="21"/>
              </w:rPr>
              <w:t xml:space="preserve">recruiting people who suit the culture of the organisation </w:t>
            </w:r>
          </w:p>
          <w:p w14:paraId="70C41576" w14:textId="77777777" w:rsidR="00FB5858" w:rsidRPr="00E44527" w:rsidRDefault="00FB5858" w:rsidP="00FB5858">
            <w:pPr>
              <w:pStyle w:val="Bullet1"/>
              <w:ind w:left="777" w:hanging="567"/>
              <w:rPr>
                <w:sz w:val="21"/>
                <w:szCs w:val="21"/>
              </w:rPr>
            </w:pPr>
            <w:r w:rsidRPr="00E44527">
              <w:rPr>
                <w:sz w:val="21"/>
                <w:szCs w:val="21"/>
              </w:rPr>
              <w:t>being aware of cultural differences and bridging gaps by recruiting effectively</w:t>
            </w:r>
          </w:p>
          <w:p w14:paraId="2D7853AB" w14:textId="77777777" w:rsidR="00FB5858" w:rsidRPr="00E44527" w:rsidRDefault="00FB5858" w:rsidP="00FB5858">
            <w:pPr>
              <w:pStyle w:val="Bullet1"/>
              <w:ind w:left="777" w:hanging="567"/>
              <w:rPr>
                <w:sz w:val="21"/>
                <w:szCs w:val="21"/>
              </w:rPr>
            </w:pPr>
            <w:proofErr w:type="gramStart"/>
            <w:r w:rsidRPr="00E44527">
              <w:rPr>
                <w:sz w:val="21"/>
                <w:szCs w:val="21"/>
              </w:rPr>
              <w:t>conditions</w:t>
            </w:r>
            <w:proofErr w:type="gramEnd"/>
            <w:r w:rsidRPr="00E44527">
              <w:rPr>
                <w:sz w:val="21"/>
                <w:szCs w:val="21"/>
              </w:rPr>
              <w:t xml:space="preserve"> of employment.</w:t>
            </w:r>
          </w:p>
        </w:tc>
      </w:tr>
      <w:tr w:rsidR="00FB5858" w:rsidRPr="00E44527" w14:paraId="66259E64" w14:textId="77777777" w:rsidTr="00E1567F">
        <w:trPr>
          <w:trHeight w:val="563"/>
          <w:jc w:val="center"/>
        </w:trPr>
        <w:tc>
          <w:tcPr>
            <w:tcW w:w="1285" w:type="pct"/>
            <w:gridSpan w:val="2"/>
          </w:tcPr>
          <w:p w14:paraId="210D6FA2" w14:textId="77777777" w:rsidR="00FB5858" w:rsidRPr="00E44527" w:rsidRDefault="00FB5858" w:rsidP="00FB5858">
            <w:pPr>
              <w:rPr>
                <w:sz w:val="21"/>
                <w:szCs w:val="21"/>
              </w:rPr>
            </w:pPr>
            <w:r w:rsidRPr="00E44527">
              <w:rPr>
                <w:b/>
                <w:i/>
                <w:sz w:val="21"/>
                <w:szCs w:val="21"/>
              </w:rPr>
              <w:t xml:space="preserve">Issues pertaining to conducting business in Asia </w:t>
            </w:r>
            <w:r w:rsidRPr="00E44527">
              <w:rPr>
                <w:sz w:val="21"/>
                <w:szCs w:val="21"/>
              </w:rPr>
              <w:t>may include:</w:t>
            </w:r>
          </w:p>
          <w:p w14:paraId="1B804FBA" w14:textId="77777777" w:rsidR="00FB5858" w:rsidRPr="00E44527" w:rsidRDefault="00FB5858" w:rsidP="00FB5858">
            <w:pPr>
              <w:rPr>
                <w:b/>
                <w:i/>
                <w:sz w:val="21"/>
                <w:szCs w:val="21"/>
              </w:rPr>
            </w:pPr>
          </w:p>
        </w:tc>
        <w:tc>
          <w:tcPr>
            <w:tcW w:w="3715" w:type="pct"/>
            <w:gridSpan w:val="3"/>
          </w:tcPr>
          <w:p w14:paraId="247F5D0D" w14:textId="77777777" w:rsidR="00FB5858" w:rsidRPr="00E44527" w:rsidRDefault="00FB5858" w:rsidP="00FB5858">
            <w:pPr>
              <w:pStyle w:val="Bullet1"/>
              <w:ind w:left="777" w:hanging="567"/>
              <w:rPr>
                <w:sz w:val="21"/>
                <w:szCs w:val="21"/>
              </w:rPr>
            </w:pPr>
            <w:r w:rsidRPr="00E44527">
              <w:rPr>
                <w:sz w:val="21"/>
                <w:szCs w:val="21"/>
              </w:rPr>
              <w:t>remuneration policies for:</w:t>
            </w:r>
          </w:p>
          <w:p w14:paraId="45218454" w14:textId="77777777" w:rsidR="00FB5858" w:rsidRPr="00E44527" w:rsidRDefault="00FB5858" w:rsidP="00FB5858">
            <w:pPr>
              <w:pStyle w:val="Bullet2"/>
              <w:ind w:firstLine="554"/>
              <w:rPr>
                <w:sz w:val="21"/>
                <w:szCs w:val="21"/>
              </w:rPr>
            </w:pPr>
            <w:r w:rsidRPr="00E44527">
              <w:rPr>
                <w:sz w:val="21"/>
                <w:szCs w:val="21"/>
              </w:rPr>
              <w:t>local staff</w:t>
            </w:r>
          </w:p>
          <w:p w14:paraId="31DE64BB" w14:textId="77777777" w:rsidR="00FB5858" w:rsidRPr="00E44527" w:rsidRDefault="00FB5858" w:rsidP="00FB5858">
            <w:pPr>
              <w:pStyle w:val="Bullet2"/>
              <w:ind w:firstLine="554"/>
              <w:rPr>
                <w:sz w:val="21"/>
                <w:szCs w:val="21"/>
              </w:rPr>
            </w:pPr>
            <w:r w:rsidRPr="00E44527">
              <w:rPr>
                <w:sz w:val="21"/>
                <w:szCs w:val="21"/>
              </w:rPr>
              <w:t>expatriate staff</w:t>
            </w:r>
          </w:p>
          <w:p w14:paraId="3BCB2816" w14:textId="77777777" w:rsidR="00FB5858" w:rsidRPr="00E44527" w:rsidRDefault="00FB5858" w:rsidP="00FB5858">
            <w:pPr>
              <w:pStyle w:val="Bullet2"/>
              <w:ind w:firstLine="554"/>
              <w:rPr>
                <w:sz w:val="21"/>
                <w:szCs w:val="21"/>
              </w:rPr>
            </w:pPr>
            <w:r w:rsidRPr="00E44527">
              <w:rPr>
                <w:sz w:val="21"/>
                <w:szCs w:val="21"/>
              </w:rPr>
              <w:t>transfer of staff between overseas offices</w:t>
            </w:r>
          </w:p>
          <w:p w14:paraId="7BCD98C6" w14:textId="77777777" w:rsidR="00FB5858" w:rsidRPr="00E44527" w:rsidRDefault="00FB5858" w:rsidP="00FB5858">
            <w:pPr>
              <w:pStyle w:val="Bullet1"/>
              <w:ind w:left="636" w:hanging="426"/>
              <w:rPr>
                <w:sz w:val="21"/>
                <w:szCs w:val="21"/>
              </w:rPr>
            </w:pPr>
            <w:r w:rsidRPr="00E44527">
              <w:rPr>
                <w:sz w:val="21"/>
                <w:szCs w:val="21"/>
              </w:rPr>
              <w:t>taxation</w:t>
            </w:r>
          </w:p>
          <w:p w14:paraId="196ADA65" w14:textId="77777777" w:rsidR="00FB5858" w:rsidRPr="00E44527" w:rsidRDefault="00FB5858" w:rsidP="00FB5858">
            <w:pPr>
              <w:pStyle w:val="Bullet1"/>
              <w:ind w:left="636" w:hanging="426"/>
              <w:rPr>
                <w:sz w:val="21"/>
                <w:szCs w:val="21"/>
              </w:rPr>
            </w:pPr>
            <w:r w:rsidRPr="00E44527">
              <w:rPr>
                <w:sz w:val="21"/>
                <w:szCs w:val="21"/>
              </w:rPr>
              <w:t>tax equalisation</w:t>
            </w:r>
          </w:p>
          <w:p w14:paraId="33490EE9" w14:textId="77777777" w:rsidR="00FB5858" w:rsidRPr="00E44527" w:rsidRDefault="00FB5858" w:rsidP="00FB5858">
            <w:pPr>
              <w:pStyle w:val="Bullet1"/>
              <w:ind w:left="636" w:hanging="426"/>
              <w:rPr>
                <w:sz w:val="21"/>
                <w:szCs w:val="21"/>
              </w:rPr>
            </w:pPr>
            <w:r w:rsidRPr="00E44527">
              <w:rPr>
                <w:sz w:val="21"/>
                <w:szCs w:val="21"/>
              </w:rPr>
              <w:t xml:space="preserve">conducting business with Asian currency </w:t>
            </w:r>
          </w:p>
          <w:p w14:paraId="14CDDFA8" w14:textId="77777777" w:rsidR="00FB5858" w:rsidRPr="00E44527" w:rsidRDefault="00FB5858" w:rsidP="00FB5858">
            <w:pPr>
              <w:pStyle w:val="Bullet1"/>
              <w:ind w:left="636" w:hanging="426"/>
              <w:rPr>
                <w:sz w:val="21"/>
                <w:szCs w:val="21"/>
              </w:rPr>
            </w:pPr>
            <w:r w:rsidRPr="00E44527">
              <w:rPr>
                <w:sz w:val="21"/>
                <w:szCs w:val="21"/>
              </w:rPr>
              <w:t>mobility of the workforce</w:t>
            </w:r>
          </w:p>
          <w:p w14:paraId="3909EFCC" w14:textId="77777777" w:rsidR="00FB5858" w:rsidRPr="00E44527" w:rsidRDefault="00FB5858" w:rsidP="00FB5858">
            <w:pPr>
              <w:pStyle w:val="Bullet1"/>
              <w:ind w:left="636" w:hanging="426"/>
              <w:rPr>
                <w:sz w:val="21"/>
                <w:szCs w:val="21"/>
              </w:rPr>
            </w:pPr>
            <w:r w:rsidRPr="00E44527">
              <w:rPr>
                <w:sz w:val="21"/>
                <w:szCs w:val="21"/>
              </w:rPr>
              <w:t>redundancy and commensurate salaries</w:t>
            </w:r>
          </w:p>
          <w:p w14:paraId="4D412EB0" w14:textId="77777777" w:rsidR="00FB5858" w:rsidRPr="00E44527" w:rsidRDefault="00FB5858" w:rsidP="00FB5858">
            <w:pPr>
              <w:pStyle w:val="Bullet1"/>
              <w:ind w:left="636" w:hanging="426"/>
              <w:rPr>
                <w:sz w:val="21"/>
                <w:szCs w:val="21"/>
              </w:rPr>
            </w:pPr>
            <w:r w:rsidRPr="00E44527">
              <w:rPr>
                <w:sz w:val="21"/>
                <w:szCs w:val="21"/>
              </w:rPr>
              <w:t>payment methods and getting paid on time</w:t>
            </w:r>
          </w:p>
          <w:p w14:paraId="58A8FE03" w14:textId="77777777" w:rsidR="00FB5858" w:rsidRPr="00E44527" w:rsidRDefault="00FB5858" w:rsidP="00FB5858">
            <w:pPr>
              <w:pStyle w:val="Bullet1"/>
              <w:ind w:left="636" w:hanging="426"/>
              <w:rPr>
                <w:sz w:val="21"/>
                <w:szCs w:val="21"/>
              </w:rPr>
            </w:pPr>
            <w:proofErr w:type="gramStart"/>
            <w:r w:rsidRPr="00E44527">
              <w:rPr>
                <w:sz w:val="21"/>
                <w:szCs w:val="21"/>
              </w:rPr>
              <w:t>contractual</w:t>
            </w:r>
            <w:proofErr w:type="gramEnd"/>
            <w:r w:rsidRPr="00E44527">
              <w:rPr>
                <w:sz w:val="21"/>
                <w:szCs w:val="21"/>
              </w:rPr>
              <w:t xml:space="preserve"> protocols.</w:t>
            </w:r>
          </w:p>
        </w:tc>
      </w:tr>
      <w:tr w:rsidR="00FB5858" w:rsidRPr="00E44527" w14:paraId="16F09FE6" w14:textId="77777777" w:rsidTr="00FB5858">
        <w:trPr>
          <w:trHeight w:val="610"/>
          <w:jc w:val="center"/>
        </w:trPr>
        <w:tc>
          <w:tcPr>
            <w:tcW w:w="1285" w:type="pct"/>
            <w:gridSpan w:val="2"/>
          </w:tcPr>
          <w:p w14:paraId="4C3A5258" w14:textId="77777777" w:rsidR="00FB5858" w:rsidRPr="00E44527" w:rsidRDefault="00FB5858" w:rsidP="00FB5858">
            <w:pPr>
              <w:rPr>
                <w:sz w:val="21"/>
                <w:szCs w:val="21"/>
              </w:rPr>
            </w:pPr>
            <w:r w:rsidRPr="00E44527">
              <w:rPr>
                <w:b/>
                <w:i/>
                <w:sz w:val="21"/>
                <w:szCs w:val="21"/>
              </w:rPr>
              <w:t>Performance standards for the workforce in Asia</w:t>
            </w:r>
            <w:r w:rsidRPr="00E44527">
              <w:rPr>
                <w:rStyle w:val="BolditalicsChar"/>
                <w:sz w:val="21"/>
                <w:szCs w:val="21"/>
              </w:rPr>
              <w:t xml:space="preserve"> </w:t>
            </w:r>
            <w:r w:rsidRPr="00E44527">
              <w:rPr>
                <w:sz w:val="21"/>
                <w:szCs w:val="21"/>
              </w:rPr>
              <w:t>may include:</w:t>
            </w:r>
          </w:p>
          <w:p w14:paraId="7475E902" w14:textId="77777777" w:rsidR="00FB5858" w:rsidRPr="00E44527" w:rsidRDefault="00FB5858" w:rsidP="00FB5858">
            <w:pPr>
              <w:rPr>
                <w:b/>
                <w:i/>
                <w:sz w:val="21"/>
                <w:szCs w:val="21"/>
              </w:rPr>
            </w:pPr>
          </w:p>
        </w:tc>
        <w:tc>
          <w:tcPr>
            <w:tcW w:w="3715" w:type="pct"/>
            <w:gridSpan w:val="3"/>
          </w:tcPr>
          <w:p w14:paraId="6A78F945" w14:textId="77777777" w:rsidR="00FB5858" w:rsidRPr="00E44527" w:rsidRDefault="00FB5858" w:rsidP="00FB5858">
            <w:pPr>
              <w:pStyle w:val="Bullet1"/>
              <w:ind w:left="636" w:hanging="426"/>
              <w:rPr>
                <w:sz w:val="21"/>
                <w:szCs w:val="21"/>
              </w:rPr>
            </w:pPr>
            <w:r w:rsidRPr="00E44527">
              <w:rPr>
                <w:sz w:val="21"/>
                <w:szCs w:val="21"/>
              </w:rPr>
              <w:t>Asian country-specific performance standards in designated field of work</w:t>
            </w:r>
          </w:p>
          <w:p w14:paraId="3DFFBC89" w14:textId="77777777" w:rsidR="00FB5858" w:rsidRPr="00E44527" w:rsidRDefault="00FB5858" w:rsidP="00FB5858">
            <w:pPr>
              <w:pStyle w:val="Bullet1"/>
              <w:ind w:left="636" w:hanging="426"/>
              <w:rPr>
                <w:sz w:val="21"/>
                <w:szCs w:val="21"/>
              </w:rPr>
            </w:pPr>
            <w:proofErr w:type="gramStart"/>
            <w:r w:rsidRPr="00E44527">
              <w:rPr>
                <w:sz w:val="21"/>
                <w:szCs w:val="21"/>
              </w:rPr>
              <w:t>level</w:t>
            </w:r>
            <w:proofErr w:type="gramEnd"/>
            <w:r w:rsidRPr="00E44527">
              <w:rPr>
                <w:sz w:val="21"/>
                <w:szCs w:val="21"/>
              </w:rPr>
              <w:t xml:space="preserve"> of performance sought from an individual or group which may be expressed either quantitatively or qualitatively.</w:t>
            </w:r>
          </w:p>
        </w:tc>
      </w:tr>
      <w:tr w:rsidR="00FB5858" w:rsidRPr="00E44527" w14:paraId="34996A8D" w14:textId="77777777" w:rsidTr="00FB5858">
        <w:trPr>
          <w:trHeight w:val="1563"/>
          <w:jc w:val="center"/>
        </w:trPr>
        <w:tc>
          <w:tcPr>
            <w:tcW w:w="1285" w:type="pct"/>
            <w:gridSpan w:val="2"/>
          </w:tcPr>
          <w:p w14:paraId="28330303" w14:textId="77777777" w:rsidR="00FB5858" w:rsidRPr="00E44527" w:rsidRDefault="00FB5858" w:rsidP="00FB5858">
            <w:pPr>
              <w:rPr>
                <w:sz w:val="21"/>
                <w:szCs w:val="21"/>
              </w:rPr>
            </w:pPr>
            <w:r w:rsidRPr="00E44527">
              <w:rPr>
                <w:b/>
                <w:i/>
                <w:sz w:val="21"/>
                <w:szCs w:val="21"/>
              </w:rPr>
              <w:t>Code of Conduct</w:t>
            </w:r>
            <w:r w:rsidRPr="00E44527">
              <w:rPr>
                <w:sz w:val="21"/>
                <w:szCs w:val="21"/>
              </w:rPr>
              <w:t xml:space="preserve"> may include: </w:t>
            </w:r>
          </w:p>
          <w:p w14:paraId="4807565E" w14:textId="77777777" w:rsidR="00FB5858" w:rsidRPr="00E44527" w:rsidRDefault="00FB5858" w:rsidP="00FB5858">
            <w:pPr>
              <w:rPr>
                <w:b/>
                <w:i/>
                <w:sz w:val="21"/>
                <w:szCs w:val="21"/>
              </w:rPr>
            </w:pPr>
          </w:p>
        </w:tc>
        <w:tc>
          <w:tcPr>
            <w:tcW w:w="3715" w:type="pct"/>
            <w:gridSpan w:val="3"/>
          </w:tcPr>
          <w:p w14:paraId="5C892A8A" w14:textId="77777777" w:rsidR="00FB5858" w:rsidRPr="00E44527" w:rsidRDefault="00FB5858" w:rsidP="00FB5858">
            <w:pPr>
              <w:pStyle w:val="Bullet1"/>
              <w:ind w:left="636" w:hanging="426"/>
              <w:rPr>
                <w:sz w:val="21"/>
                <w:szCs w:val="21"/>
              </w:rPr>
            </w:pPr>
            <w:r w:rsidRPr="00E44527">
              <w:rPr>
                <w:sz w:val="21"/>
                <w:szCs w:val="21"/>
              </w:rPr>
              <w:t>agreed (or decreed) set of rules relating to employee behaviour or conduct with other employees</w:t>
            </w:r>
          </w:p>
          <w:p w14:paraId="1531DA89" w14:textId="77777777" w:rsidR="00FB5858" w:rsidRPr="00E44527" w:rsidRDefault="00FB5858" w:rsidP="00FB5858">
            <w:pPr>
              <w:pStyle w:val="Bullet1"/>
              <w:ind w:left="636" w:hanging="426"/>
              <w:rPr>
                <w:sz w:val="21"/>
                <w:szCs w:val="21"/>
              </w:rPr>
            </w:pPr>
            <w:proofErr w:type="gramStart"/>
            <w:r w:rsidRPr="00E44527">
              <w:rPr>
                <w:sz w:val="21"/>
                <w:szCs w:val="21"/>
              </w:rPr>
              <w:t>agreed</w:t>
            </w:r>
            <w:proofErr w:type="gramEnd"/>
            <w:r w:rsidRPr="00E44527">
              <w:rPr>
                <w:sz w:val="21"/>
                <w:szCs w:val="21"/>
              </w:rPr>
              <w:t xml:space="preserve"> (or decreed) set of rules relating to employee behaviour or conduct with clients.</w:t>
            </w:r>
          </w:p>
        </w:tc>
      </w:tr>
      <w:tr w:rsidR="00FB5858" w:rsidRPr="00E44527" w14:paraId="3B575D97" w14:textId="77777777" w:rsidTr="00FB5858">
        <w:trPr>
          <w:trHeight w:val="2836"/>
          <w:jc w:val="center"/>
        </w:trPr>
        <w:tc>
          <w:tcPr>
            <w:tcW w:w="1285" w:type="pct"/>
            <w:gridSpan w:val="2"/>
          </w:tcPr>
          <w:p w14:paraId="7C996036" w14:textId="77777777" w:rsidR="00FB5858" w:rsidRPr="00E44527" w:rsidRDefault="00FB5858" w:rsidP="00FB5858">
            <w:pPr>
              <w:rPr>
                <w:b/>
                <w:i/>
                <w:sz w:val="21"/>
                <w:szCs w:val="21"/>
              </w:rPr>
            </w:pPr>
            <w:r w:rsidRPr="00E44527">
              <w:rPr>
                <w:b/>
                <w:i/>
                <w:sz w:val="21"/>
                <w:szCs w:val="21"/>
              </w:rPr>
              <w:t>Performance management for the workforce in Asia</w:t>
            </w:r>
            <w:r w:rsidRPr="00E44527">
              <w:rPr>
                <w:sz w:val="21"/>
                <w:szCs w:val="21"/>
              </w:rPr>
              <w:t xml:space="preserve"> </w:t>
            </w:r>
            <w:r w:rsidRPr="00E44527">
              <w:rPr>
                <w:rFonts w:cs="Calibri"/>
                <w:sz w:val="21"/>
                <w:szCs w:val="21"/>
              </w:rPr>
              <w:t>may include:</w:t>
            </w:r>
          </w:p>
        </w:tc>
        <w:tc>
          <w:tcPr>
            <w:tcW w:w="3715" w:type="pct"/>
            <w:gridSpan w:val="3"/>
          </w:tcPr>
          <w:p w14:paraId="230CF247" w14:textId="77777777" w:rsidR="00FB5858" w:rsidRPr="00E44527" w:rsidRDefault="00FB5858" w:rsidP="00FB5858">
            <w:pPr>
              <w:pStyle w:val="Bullet1"/>
              <w:ind w:left="636" w:hanging="426"/>
              <w:rPr>
                <w:sz w:val="21"/>
                <w:szCs w:val="21"/>
              </w:rPr>
            </w:pPr>
            <w:r w:rsidRPr="00E44527">
              <w:rPr>
                <w:sz w:val="21"/>
                <w:szCs w:val="21"/>
              </w:rPr>
              <w:t>management in accordance with relevant industrial agreements</w:t>
            </w:r>
          </w:p>
          <w:p w14:paraId="42B74E9B" w14:textId="77777777" w:rsidR="00FB5858" w:rsidRPr="00E44527" w:rsidRDefault="00FB5858" w:rsidP="00FB5858">
            <w:pPr>
              <w:pStyle w:val="Bullet1"/>
              <w:ind w:left="636" w:hanging="426"/>
              <w:rPr>
                <w:sz w:val="21"/>
                <w:szCs w:val="21"/>
              </w:rPr>
            </w:pPr>
            <w:r w:rsidRPr="00E44527">
              <w:rPr>
                <w:sz w:val="21"/>
                <w:szCs w:val="21"/>
              </w:rPr>
              <w:t xml:space="preserve">management in accordance with regulations in relevant Asian country/countries </w:t>
            </w:r>
          </w:p>
          <w:p w14:paraId="0D4F6EB9" w14:textId="77777777" w:rsidR="00FB5858" w:rsidRPr="00E44527" w:rsidRDefault="00FB5858" w:rsidP="00FB5858">
            <w:pPr>
              <w:pStyle w:val="Bullet1"/>
              <w:ind w:left="636" w:hanging="426"/>
              <w:rPr>
                <w:sz w:val="21"/>
                <w:szCs w:val="21"/>
              </w:rPr>
            </w:pPr>
            <w:proofErr w:type="gramStart"/>
            <w:r w:rsidRPr="00E44527">
              <w:rPr>
                <w:sz w:val="21"/>
                <w:szCs w:val="21"/>
              </w:rPr>
              <w:t>process</w:t>
            </w:r>
            <w:proofErr w:type="gramEnd"/>
            <w:r w:rsidRPr="00E44527">
              <w:rPr>
                <w:sz w:val="21"/>
                <w:szCs w:val="21"/>
              </w:rPr>
              <w:t xml:space="preserve"> or set of processes for establishing a shared understanding of what an individual or group is to achieve and managing and developing individuals in a way which increases the probability it will be achieved in both the short-term and long-term.</w:t>
            </w:r>
          </w:p>
        </w:tc>
      </w:tr>
      <w:tr w:rsidR="00FB5858" w:rsidRPr="00E44527" w14:paraId="1B54D92B" w14:textId="77777777" w:rsidTr="00FB5858">
        <w:trPr>
          <w:trHeight w:val="1833"/>
          <w:jc w:val="center"/>
        </w:trPr>
        <w:tc>
          <w:tcPr>
            <w:tcW w:w="1285" w:type="pct"/>
            <w:gridSpan w:val="2"/>
          </w:tcPr>
          <w:p w14:paraId="21AE2E0B" w14:textId="77777777" w:rsidR="00FB5858" w:rsidRPr="00E44527" w:rsidRDefault="00FB5858" w:rsidP="00FB5858">
            <w:pPr>
              <w:pStyle w:val="Bold"/>
              <w:rPr>
                <w:rFonts w:cs="Calibri"/>
                <w:sz w:val="21"/>
                <w:szCs w:val="21"/>
                <w:lang w:val="en-AU"/>
              </w:rPr>
            </w:pPr>
            <w:r w:rsidRPr="00E44527">
              <w:rPr>
                <w:i/>
                <w:sz w:val="21"/>
                <w:szCs w:val="21"/>
              </w:rPr>
              <w:t>Criteria</w:t>
            </w:r>
            <w:r w:rsidRPr="00E44527">
              <w:rPr>
                <w:sz w:val="21"/>
                <w:szCs w:val="21"/>
              </w:rPr>
              <w:t xml:space="preserve"> </w:t>
            </w:r>
            <w:r w:rsidRPr="00E44527">
              <w:rPr>
                <w:rFonts w:cs="Calibri"/>
                <w:b w:val="0"/>
                <w:sz w:val="21"/>
                <w:szCs w:val="21"/>
                <w:lang w:val="en-AU"/>
              </w:rPr>
              <w:t>may include</w:t>
            </w:r>
            <w:r w:rsidRPr="00E44527">
              <w:rPr>
                <w:rFonts w:cs="Calibri"/>
                <w:sz w:val="21"/>
                <w:szCs w:val="21"/>
                <w:lang w:val="en-AU"/>
              </w:rPr>
              <w:t>:</w:t>
            </w:r>
          </w:p>
          <w:p w14:paraId="32291AB6" w14:textId="77777777" w:rsidR="00FB5858" w:rsidRPr="00E44527" w:rsidRDefault="00FB5858" w:rsidP="00FB5858">
            <w:pPr>
              <w:rPr>
                <w:b/>
                <w:i/>
                <w:sz w:val="21"/>
                <w:szCs w:val="21"/>
              </w:rPr>
            </w:pPr>
          </w:p>
        </w:tc>
        <w:tc>
          <w:tcPr>
            <w:tcW w:w="3715" w:type="pct"/>
            <w:gridSpan w:val="3"/>
          </w:tcPr>
          <w:p w14:paraId="6DF2933A" w14:textId="77777777" w:rsidR="00FB5858" w:rsidRPr="00E44527" w:rsidRDefault="00FB5858" w:rsidP="00FB5858">
            <w:pPr>
              <w:pStyle w:val="Bullet1"/>
              <w:ind w:left="636" w:hanging="426"/>
              <w:rPr>
                <w:sz w:val="21"/>
                <w:szCs w:val="21"/>
              </w:rPr>
            </w:pPr>
            <w:r w:rsidRPr="00E44527">
              <w:rPr>
                <w:sz w:val="21"/>
                <w:szCs w:val="21"/>
              </w:rPr>
              <w:t>past performance</w:t>
            </w:r>
          </w:p>
          <w:p w14:paraId="0E07137B" w14:textId="77777777" w:rsidR="00FB5858" w:rsidRPr="00E44527" w:rsidRDefault="00FB5858" w:rsidP="00FB5858">
            <w:pPr>
              <w:pStyle w:val="Bullet1"/>
              <w:ind w:left="636" w:hanging="426"/>
              <w:rPr>
                <w:sz w:val="21"/>
                <w:szCs w:val="21"/>
              </w:rPr>
            </w:pPr>
            <w:r w:rsidRPr="00E44527">
              <w:rPr>
                <w:sz w:val="21"/>
                <w:szCs w:val="21"/>
              </w:rPr>
              <w:t>goals and/or aspirations</w:t>
            </w:r>
          </w:p>
          <w:p w14:paraId="40830F74" w14:textId="77777777" w:rsidR="00FB5858" w:rsidRPr="00E44527" w:rsidRDefault="00FB5858" w:rsidP="00FB5858">
            <w:pPr>
              <w:pStyle w:val="Bullet1"/>
              <w:ind w:left="636" w:hanging="426"/>
              <w:rPr>
                <w:sz w:val="21"/>
                <w:szCs w:val="21"/>
              </w:rPr>
            </w:pPr>
            <w:r w:rsidRPr="00E44527">
              <w:rPr>
                <w:sz w:val="21"/>
                <w:szCs w:val="21"/>
              </w:rPr>
              <w:t>eligibility</w:t>
            </w:r>
          </w:p>
          <w:p w14:paraId="7EF4B0B3" w14:textId="77777777" w:rsidR="00FB5858" w:rsidRPr="00E44527" w:rsidRDefault="00FB5858" w:rsidP="00FB5858">
            <w:pPr>
              <w:pStyle w:val="Bullet1"/>
              <w:ind w:left="636" w:hanging="426"/>
              <w:rPr>
                <w:sz w:val="21"/>
                <w:szCs w:val="21"/>
              </w:rPr>
            </w:pPr>
            <w:r w:rsidRPr="00E44527">
              <w:rPr>
                <w:sz w:val="21"/>
                <w:szCs w:val="21"/>
              </w:rPr>
              <w:t>age</w:t>
            </w:r>
          </w:p>
          <w:p w14:paraId="0C2BC1E2" w14:textId="77777777" w:rsidR="00FB5858" w:rsidRPr="00E44527" w:rsidRDefault="00FB5858" w:rsidP="00FB5858">
            <w:pPr>
              <w:pStyle w:val="Bullet1"/>
              <w:ind w:left="636" w:hanging="426"/>
              <w:rPr>
                <w:sz w:val="21"/>
                <w:szCs w:val="21"/>
              </w:rPr>
            </w:pPr>
            <w:r w:rsidRPr="00E44527">
              <w:rPr>
                <w:sz w:val="21"/>
                <w:szCs w:val="21"/>
              </w:rPr>
              <w:t>support structures</w:t>
            </w:r>
          </w:p>
          <w:p w14:paraId="05B9C283" w14:textId="77777777" w:rsidR="00FB5858" w:rsidRPr="00E44527" w:rsidRDefault="00FB5858" w:rsidP="00FB5858">
            <w:pPr>
              <w:pStyle w:val="Bullet1"/>
              <w:ind w:left="636" w:hanging="426"/>
              <w:rPr>
                <w:sz w:val="21"/>
                <w:szCs w:val="21"/>
              </w:rPr>
            </w:pPr>
            <w:r w:rsidRPr="00E44527">
              <w:rPr>
                <w:sz w:val="21"/>
                <w:szCs w:val="21"/>
              </w:rPr>
              <w:t>psychological state</w:t>
            </w:r>
          </w:p>
          <w:p w14:paraId="4267D309" w14:textId="77777777" w:rsidR="00FB5858" w:rsidRPr="00E44527" w:rsidRDefault="00FB5858" w:rsidP="00FB5858">
            <w:pPr>
              <w:pStyle w:val="Bullet1"/>
              <w:ind w:left="636" w:hanging="426"/>
              <w:rPr>
                <w:sz w:val="21"/>
                <w:szCs w:val="21"/>
              </w:rPr>
            </w:pPr>
            <w:r w:rsidRPr="00E44527">
              <w:rPr>
                <w:sz w:val="21"/>
                <w:szCs w:val="21"/>
              </w:rPr>
              <w:t>sociological observation</w:t>
            </w:r>
          </w:p>
          <w:p w14:paraId="2417E9FF" w14:textId="77777777" w:rsidR="00FB5858" w:rsidRPr="00E44527" w:rsidRDefault="00FB5858" w:rsidP="00FB5858">
            <w:pPr>
              <w:pStyle w:val="Bullet1"/>
              <w:ind w:left="636" w:hanging="426"/>
              <w:rPr>
                <w:sz w:val="21"/>
                <w:szCs w:val="21"/>
              </w:rPr>
            </w:pPr>
            <w:r w:rsidRPr="00E44527">
              <w:rPr>
                <w:sz w:val="21"/>
                <w:szCs w:val="21"/>
              </w:rPr>
              <w:t>cultural understanding</w:t>
            </w:r>
          </w:p>
          <w:p w14:paraId="44789A6D" w14:textId="77777777" w:rsidR="00FB5858" w:rsidRPr="00E44527" w:rsidRDefault="00FB5858" w:rsidP="00FB5858">
            <w:pPr>
              <w:pStyle w:val="Bullet1"/>
              <w:ind w:left="636" w:hanging="426"/>
              <w:rPr>
                <w:sz w:val="21"/>
                <w:szCs w:val="21"/>
              </w:rPr>
            </w:pPr>
            <w:r w:rsidRPr="00E44527">
              <w:rPr>
                <w:sz w:val="21"/>
                <w:szCs w:val="21"/>
              </w:rPr>
              <w:t>skill levels</w:t>
            </w:r>
          </w:p>
          <w:p w14:paraId="61C929AD" w14:textId="77777777" w:rsidR="00FB5858" w:rsidRPr="00E44527" w:rsidRDefault="00FB5858" w:rsidP="00FB5858">
            <w:pPr>
              <w:pStyle w:val="Bullet1"/>
              <w:ind w:left="636" w:hanging="426"/>
              <w:rPr>
                <w:sz w:val="21"/>
                <w:szCs w:val="21"/>
              </w:rPr>
            </w:pPr>
            <w:r w:rsidRPr="00E44527">
              <w:rPr>
                <w:sz w:val="21"/>
                <w:szCs w:val="21"/>
              </w:rPr>
              <w:t>work experience</w:t>
            </w:r>
          </w:p>
          <w:p w14:paraId="7D50C921" w14:textId="77777777" w:rsidR="00FB5858" w:rsidRPr="00E44527" w:rsidRDefault="00FB5858" w:rsidP="00FB5858">
            <w:pPr>
              <w:pStyle w:val="Bullet1"/>
              <w:ind w:left="636" w:hanging="426"/>
              <w:rPr>
                <w:sz w:val="21"/>
                <w:szCs w:val="21"/>
              </w:rPr>
            </w:pPr>
            <w:r w:rsidRPr="00E44527">
              <w:rPr>
                <w:sz w:val="21"/>
                <w:szCs w:val="21"/>
              </w:rPr>
              <w:t>proficiency in Asian language(s)</w:t>
            </w:r>
          </w:p>
          <w:p w14:paraId="1F40FDC9" w14:textId="77777777" w:rsidR="00FB5858" w:rsidRPr="00E44527" w:rsidRDefault="00FB5858" w:rsidP="00FB5858">
            <w:pPr>
              <w:pStyle w:val="Bullet1"/>
              <w:ind w:left="636" w:hanging="426"/>
              <w:rPr>
                <w:sz w:val="21"/>
                <w:szCs w:val="21"/>
              </w:rPr>
            </w:pPr>
            <w:proofErr w:type="gramStart"/>
            <w:r w:rsidRPr="00E44527">
              <w:rPr>
                <w:sz w:val="21"/>
                <w:szCs w:val="21"/>
              </w:rPr>
              <w:t>cultural</w:t>
            </w:r>
            <w:proofErr w:type="gramEnd"/>
            <w:r w:rsidRPr="00E44527">
              <w:rPr>
                <w:sz w:val="21"/>
                <w:szCs w:val="21"/>
              </w:rPr>
              <w:t xml:space="preserve"> practices in the workforce and home environment.</w:t>
            </w:r>
          </w:p>
        </w:tc>
      </w:tr>
      <w:tr w:rsidR="00FB5858" w:rsidRPr="00E44527" w14:paraId="7E3D9D3B" w14:textId="77777777" w:rsidTr="00FB5858">
        <w:trPr>
          <w:trHeight w:val="3895"/>
          <w:jc w:val="center"/>
        </w:trPr>
        <w:tc>
          <w:tcPr>
            <w:tcW w:w="1285" w:type="pct"/>
            <w:gridSpan w:val="2"/>
          </w:tcPr>
          <w:p w14:paraId="4D75534A" w14:textId="7DB128A6" w:rsidR="00FB5858" w:rsidRPr="00E44527" w:rsidRDefault="00FB5858" w:rsidP="00FB5858">
            <w:pPr>
              <w:pStyle w:val="Bold"/>
              <w:rPr>
                <w:rFonts w:cs="Calibri"/>
                <w:sz w:val="21"/>
                <w:szCs w:val="21"/>
                <w:lang w:val="en-AU"/>
              </w:rPr>
            </w:pPr>
            <w:r w:rsidRPr="00E44527">
              <w:rPr>
                <w:i/>
                <w:color w:val="auto"/>
                <w:sz w:val="21"/>
                <w:szCs w:val="21"/>
              </w:rPr>
              <w:t>Key Asian business cultural elements</w:t>
            </w:r>
            <w:r w:rsidRPr="00E44527">
              <w:rPr>
                <w:color w:val="auto"/>
                <w:sz w:val="21"/>
                <w:szCs w:val="21"/>
              </w:rPr>
              <w:t xml:space="preserve"> </w:t>
            </w:r>
            <w:r w:rsidRPr="00E44527">
              <w:rPr>
                <w:rFonts w:cs="Calibri"/>
                <w:b w:val="0"/>
                <w:sz w:val="21"/>
                <w:szCs w:val="21"/>
                <w:lang w:val="en-AU"/>
              </w:rPr>
              <w:t>may include</w:t>
            </w:r>
            <w:r w:rsidRPr="00E44527">
              <w:rPr>
                <w:rFonts w:cs="Calibri"/>
                <w:sz w:val="21"/>
                <w:szCs w:val="21"/>
                <w:lang w:val="en-AU"/>
              </w:rPr>
              <w:t>:</w:t>
            </w:r>
          </w:p>
          <w:p w14:paraId="29092D61" w14:textId="77777777" w:rsidR="00FB5858" w:rsidRPr="00E44527" w:rsidRDefault="00FB5858" w:rsidP="00FB5858">
            <w:pPr>
              <w:pStyle w:val="Bold"/>
              <w:rPr>
                <w:i/>
                <w:sz w:val="21"/>
                <w:szCs w:val="21"/>
              </w:rPr>
            </w:pPr>
          </w:p>
        </w:tc>
        <w:tc>
          <w:tcPr>
            <w:tcW w:w="3715" w:type="pct"/>
            <w:gridSpan w:val="3"/>
          </w:tcPr>
          <w:p w14:paraId="601EA081" w14:textId="77777777" w:rsidR="00FB5858" w:rsidRPr="00E44527" w:rsidRDefault="00FB5858" w:rsidP="00FB5858">
            <w:pPr>
              <w:pStyle w:val="Bullet1"/>
              <w:ind w:left="494" w:hanging="425"/>
              <w:rPr>
                <w:sz w:val="21"/>
                <w:szCs w:val="21"/>
              </w:rPr>
            </w:pPr>
            <w:r w:rsidRPr="00E44527">
              <w:rPr>
                <w:sz w:val="21"/>
                <w:szCs w:val="21"/>
              </w:rPr>
              <w:t>discretion</w:t>
            </w:r>
          </w:p>
          <w:p w14:paraId="12004C88" w14:textId="77777777" w:rsidR="00FB5858" w:rsidRPr="00E44527" w:rsidRDefault="00FB5858" w:rsidP="00FB5858">
            <w:pPr>
              <w:pStyle w:val="Bullet1"/>
              <w:ind w:left="494" w:hanging="425"/>
              <w:rPr>
                <w:sz w:val="21"/>
                <w:szCs w:val="21"/>
              </w:rPr>
            </w:pPr>
            <w:r w:rsidRPr="00E44527">
              <w:rPr>
                <w:sz w:val="21"/>
                <w:szCs w:val="21"/>
              </w:rPr>
              <w:t>the importance of public perception</w:t>
            </w:r>
          </w:p>
          <w:p w14:paraId="3084C4D0" w14:textId="77777777" w:rsidR="00FB5858" w:rsidRPr="00E44527" w:rsidRDefault="00FB5858" w:rsidP="00FB5858">
            <w:pPr>
              <w:pStyle w:val="Bullet1"/>
              <w:ind w:left="494" w:hanging="425"/>
              <w:rPr>
                <w:sz w:val="21"/>
                <w:szCs w:val="21"/>
              </w:rPr>
            </w:pPr>
            <w:r w:rsidRPr="00E44527">
              <w:rPr>
                <w:sz w:val="21"/>
                <w:szCs w:val="21"/>
              </w:rPr>
              <w:t>business card rituals</w:t>
            </w:r>
          </w:p>
          <w:p w14:paraId="707F3D5F" w14:textId="77777777" w:rsidR="00FB5858" w:rsidRPr="00E44527" w:rsidRDefault="00FB5858" w:rsidP="00FB5858">
            <w:pPr>
              <w:pStyle w:val="Bullet1"/>
              <w:ind w:left="494" w:hanging="425"/>
              <w:rPr>
                <w:sz w:val="21"/>
                <w:szCs w:val="21"/>
              </w:rPr>
            </w:pPr>
            <w:r w:rsidRPr="00E44527">
              <w:rPr>
                <w:sz w:val="21"/>
                <w:szCs w:val="21"/>
              </w:rPr>
              <w:t>developing a trusting relationship</w:t>
            </w:r>
          </w:p>
          <w:p w14:paraId="5C624F3C" w14:textId="77777777" w:rsidR="00FB5858" w:rsidRPr="00E44527" w:rsidRDefault="00FB5858" w:rsidP="00FB5858">
            <w:pPr>
              <w:pStyle w:val="Bullet1"/>
              <w:ind w:left="494" w:hanging="425"/>
              <w:rPr>
                <w:sz w:val="21"/>
                <w:szCs w:val="21"/>
              </w:rPr>
            </w:pPr>
            <w:r w:rsidRPr="00E44527">
              <w:rPr>
                <w:sz w:val="21"/>
                <w:szCs w:val="21"/>
              </w:rPr>
              <w:t>not being too outspoken</w:t>
            </w:r>
          </w:p>
          <w:p w14:paraId="42869606" w14:textId="77777777" w:rsidR="00FB5858" w:rsidRPr="00E44527" w:rsidRDefault="00FB5858" w:rsidP="00FB5858">
            <w:pPr>
              <w:pStyle w:val="Bullet1"/>
              <w:ind w:left="494" w:hanging="425"/>
              <w:rPr>
                <w:sz w:val="21"/>
                <w:szCs w:val="21"/>
              </w:rPr>
            </w:pPr>
            <w:r w:rsidRPr="00E44527">
              <w:rPr>
                <w:sz w:val="21"/>
                <w:szCs w:val="21"/>
              </w:rPr>
              <w:t>being perceptive about who the decision maker is (often in Asian cultures, in meetings the quiet people are the decision makers)</w:t>
            </w:r>
          </w:p>
          <w:p w14:paraId="40364D3B" w14:textId="3F256F17" w:rsidR="00FB5858" w:rsidRPr="00E44527" w:rsidRDefault="00FB5858" w:rsidP="00FB5858">
            <w:pPr>
              <w:pStyle w:val="Bullet1"/>
              <w:ind w:left="494" w:hanging="425"/>
              <w:rPr>
                <w:sz w:val="21"/>
                <w:szCs w:val="21"/>
              </w:rPr>
            </w:pPr>
            <w:proofErr w:type="gramStart"/>
            <w:r w:rsidRPr="00E44527">
              <w:rPr>
                <w:sz w:val="21"/>
                <w:szCs w:val="21"/>
              </w:rPr>
              <w:t>the</w:t>
            </w:r>
            <w:proofErr w:type="gramEnd"/>
            <w:r w:rsidRPr="00E44527">
              <w:rPr>
                <w:sz w:val="21"/>
                <w:szCs w:val="21"/>
              </w:rPr>
              <w:t xml:space="preserve"> importance of discussing the details about product or service features (often Asian culture is technology centric whereas Western culture is often experience-centric</w:t>
            </w:r>
            <w:r w:rsidR="00131512">
              <w:rPr>
                <w:sz w:val="21"/>
                <w:szCs w:val="21"/>
              </w:rPr>
              <w:t>)</w:t>
            </w:r>
            <w:r w:rsidRPr="00E44527">
              <w:rPr>
                <w:sz w:val="21"/>
                <w:szCs w:val="21"/>
              </w:rPr>
              <w:t>.</w:t>
            </w:r>
          </w:p>
        </w:tc>
      </w:tr>
      <w:tr w:rsidR="00FB5858" w:rsidRPr="00E44527" w14:paraId="6F52F2DB" w14:textId="77777777" w:rsidTr="00FB5858">
        <w:trPr>
          <w:jc w:val="center"/>
        </w:trPr>
        <w:tc>
          <w:tcPr>
            <w:tcW w:w="5000" w:type="pct"/>
            <w:gridSpan w:val="5"/>
          </w:tcPr>
          <w:p w14:paraId="1CC5E79B" w14:textId="77777777" w:rsidR="00FB5858" w:rsidRPr="00E44527" w:rsidRDefault="00FB5858" w:rsidP="00FB5858">
            <w:pPr>
              <w:pStyle w:val="Bold"/>
              <w:rPr>
                <w:rFonts w:cs="Calibri"/>
                <w:sz w:val="21"/>
                <w:szCs w:val="21"/>
              </w:rPr>
            </w:pPr>
            <w:r w:rsidRPr="00E44527">
              <w:rPr>
                <w:rFonts w:cs="Calibri"/>
                <w:sz w:val="21"/>
                <w:szCs w:val="21"/>
              </w:rPr>
              <w:t>EVIDENCE GUIDE</w:t>
            </w:r>
          </w:p>
        </w:tc>
      </w:tr>
      <w:tr w:rsidR="00FB5858" w:rsidRPr="00E44527" w14:paraId="7A9C19CA" w14:textId="77777777" w:rsidTr="00FB5858">
        <w:trPr>
          <w:jc w:val="center"/>
        </w:trPr>
        <w:tc>
          <w:tcPr>
            <w:tcW w:w="5000" w:type="pct"/>
            <w:gridSpan w:val="5"/>
          </w:tcPr>
          <w:p w14:paraId="5C3BBBAF" w14:textId="77777777" w:rsidR="00FB5858" w:rsidRPr="00E44527" w:rsidRDefault="00FB5858" w:rsidP="00FB5858">
            <w:pPr>
              <w:pStyle w:val="Smalltext"/>
              <w:rPr>
                <w:sz w:val="16"/>
                <w:szCs w:val="16"/>
              </w:rPr>
            </w:pPr>
            <w:r w:rsidRPr="00E44527">
              <w:rPr>
                <w:sz w:val="16"/>
                <w:szCs w:val="16"/>
              </w:rPr>
              <w:t>The evidence guide provides advice on assessment and must be read in conjunction with the Performance Criteria, Required Skills and Knowledge, Range Statement and the Assessment Guidelines of this qualification.</w:t>
            </w:r>
          </w:p>
        </w:tc>
      </w:tr>
      <w:tr w:rsidR="00FB5858" w:rsidRPr="00E44527" w14:paraId="006D4A53" w14:textId="77777777" w:rsidTr="00FB5858">
        <w:trPr>
          <w:trHeight w:val="3793"/>
          <w:jc w:val="center"/>
        </w:trPr>
        <w:tc>
          <w:tcPr>
            <w:tcW w:w="1285" w:type="pct"/>
            <w:gridSpan w:val="2"/>
          </w:tcPr>
          <w:p w14:paraId="519645D4" w14:textId="77777777" w:rsidR="00FB5858" w:rsidRPr="00E44527" w:rsidRDefault="00FB5858" w:rsidP="00FB5858">
            <w:pPr>
              <w:rPr>
                <w:rFonts w:cs="Calibri"/>
                <w:b/>
                <w:sz w:val="21"/>
                <w:szCs w:val="21"/>
              </w:rPr>
            </w:pPr>
            <w:r w:rsidRPr="00E44527">
              <w:rPr>
                <w:rFonts w:cs="Calibri"/>
                <w:b/>
                <w:sz w:val="21"/>
                <w:szCs w:val="21"/>
              </w:rPr>
              <w:t>Critical aspects for assessment and evidence required to demonstrate competency in this unit</w:t>
            </w:r>
          </w:p>
        </w:tc>
        <w:tc>
          <w:tcPr>
            <w:tcW w:w="3715" w:type="pct"/>
            <w:gridSpan w:val="3"/>
          </w:tcPr>
          <w:p w14:paraId="0D01C224" w14:textId="12AC7D89" w:rsidR="00FB5858" w:rsidRPr="00E44527" w:rsidRDefault="00FB5858" w:rsidP="00FB5858">
            <w:pPr>
              <w:rPr>
                <w:sz w:val="21"/>
                <w:szCs w:val="21"/>
              </w:rPr>
            </w:pPr>
            <w:r w:rsidRPr="00E44527">
              <w:rPr>
                <w:sz w:val="21"/>
                <w:szCs w:val="21"/>
              </w:rPr>
              <w:t xml:space="preserve">The critical aspects should reflect what someone competent in the workplace is able to do and what is acceptable evidence to permit an assessor to make a professional judgment. </w:t>
            </w:r>
            <w:r w:rsidR="00CF64F1" w:rsidRPr="00E44527">
              <w:rPr>
                <w:sz w:val="21"/>
                <w:szCs w:val="21"/>
              </w:rPr>
              <w:t xml:space="preserve">Evidence </w:t>
            </w:r>
            <w:r w:rsidR="00CF64F1">
              <w:rPr>
                <w:sz w:val="21"/>
                <w:szCs w:val="21"/>
              </w:rPr>
              <w:t>must be provided of the following:</w:t>
            </w:r>
            <w:r w:rsidR="00CF64F1" w:rsidRPr="00E44527">
              <w:rPr>
                <w:sz w:val="21"/>
                <w:szCs w:val="21"/>
              </w:rPr>
              <w:t xml:space="preserve">  </w:t>
            </w:r>
            <w:r w:rsidRPr="00E44527">
              <w:rPr>
                <w:sz w:val="21"/>
                <w:szCs w:val="21"/>
              </w:rPr>
              <w:t xml:space="preserve"> </w:t>
            </w:r>
          </w:p>
          <w:p w14:paraId="178196AD" w14:textId="77777777" w:rsidR="00FB5858" w:rsidRPr="00E44527" w:rsidRDefault="00FB5858" w:rsidP="007F02C0">
            <w:pPr>
              <w:pStyle w:val="Bullet1"/>
              <w:numPr>
                <w:ilvl w:val="0"/>
                <w:numId w:val="18"/>
              </w:numPr>
              <w:rPr>
                <w:sz w:val="21"/>
                <w:szCs w:val="21"/>
              </w:rPr>
            </w:pPr>
            <w:r w:rsidRPr="00E44527">
              <w:rPr>
                <w:sz w:val="21"/>
                <w:szCs w:val="21"/>
              </w:rPr>
              <w:t>analysing desired outcomes for developing a presence in Asia</w:t>
            </w:r>
          </w:p>
          <w:p w14:paraId="617E3C25" w14:textId="77777777" w:rsidR="00FB5858" w:rsidRPr="00E44527" w:rsidRDefault="00FB5858" w:rsidP="007F02C0">
            <w:pPr>
              <w:pStyle w:val="Bullet1"/>
              <w:numPr>
                <w:ilvl w:val="0"/>
                <w:numId w:val="18"/>
              </w:numPr>
              <w:rPr>
                <w:sz w:val="21"/>
                <w:szCs w:val="21"/>
              </w:rPr>
            </w:pPr>
            <w:r w:rsidRPr="00E44527">
              <w:rPr>
                <w:sz w:val="21"/>
                <w:szCs w:val="21"/>
              </w:rPr>
              <w:t xml:space="preserve">knowledge of where to seek information for conducting business in Asia </w:t>
            </w:r>
          </w:p>
          <w:p w14:paraId="42D6345A" w14:textId="77777777" w:rsidR="00FB5858" w:rsidRPr="00E44527" w:rsidRDefault="00FB5858" w:rsidP="007F02C0">
            <w:pPr>
              <w:pStyle w:val="Bullet1"/>
              <w:numPr>
                <w:ilvl w:val="0"/>
                <w:numId w:val="18"/>
              </w:numPr>
              <w:rPr>
                <w:sz w:val="21"/>
                <w:szCs w:val="21"/>
              </w:rPr>
            </w:pPr>
            <w:r w:rsidRPr="00E44527">
              <w:rPr>
                <w:sz w:val="21"/>
                <w:szCs w:val="21"/>
              </w:rPr>
              <w:t xml:space="preserve">conducting a risk analysis for proposed business in Asia </w:t>
            </w:r>
          </w:p>
          <w:p w14:paraId="2EA34387" w14:textId="77777777" w:rsidR="00FB5858" w:rsidRPr="00E44527" w:rsidRDefault="00FB5858" w:rsidP="007F02C0">
            <w:pPr>
              <w:pStyle w:val="Bullet1"/>
              <w:numPr>
                <w:ilvl w:val="0"/>
                <w:numId w:val="18"/>
              </w:numPr>
              <w:rPr>
                <w:sz w:val="21"/>
                <w:szCs w:val="21"/>
              </w:rPr>
            </w:pPr>
            <w:r w:rsidRPr="00E44527">
              <w:rPr>
                <w:sz w:val="21"/>
                <w:szCs w:val="21"/>
              </w:rPr>
              <w:t>developing performance management methods for business in Asia</w:t>
            </w:r>
          </w:p>
          <w:p w14:paraId="48625BEC" w14:textId="77777777" w:rsidR="00FB5858" w:rsidRPr="00E44527" w:rsidRDefault="00FB5858" w:rsidP="007F02C0">
            <w:pPr>
              <w:pStyle w:val="Bullet1"/>
              <w:numPr>
                <w:ilvl w:val="0"/>
                <w:numId w:val="18"/>
              </w:numPr>
              <w:rPr>
                <w:sz w:val="21"/>
                <w:szCs w:val="21"/>
              </w:rPr>
            </w:pPr>
            <w:proofErr w:type="gramStart"/>
            <w:r w:rsidRPr="00E44527">
              <w:rPr>
                <w:sz w:val="21"/>
                <w:szCs w:val="21"/>
              </w:rPr>
              <w:t>knowledge</w:t>
            </w:r>
            <w:proofErr w:type="gramEnd"/>
            <w:r w:rsidRPr="00E44527">
              <w:rPr>
                <w:sz w:val="21"/>
                <w:szCs w:val="21"/>
              </w:rPr>
              <w:t xml:space="preserve"> of employment practices in proposed Asian region.</w:t>
            </w:r>
          </w:p>
        </w:tc>
      </w:tr>
      <w:tr w:rsidR="00FB5858" w:rsidRPr="00E44527" w14:paraId="577773C0" w14:textId="77777777" w:rsidTr="00FB5858">
        <w:trPr>
          <w:trHeight w:val="375"/>
          <w:jc w:val="center"/>
        </w:trPr>
        <w:tc>
          <w:tcPr>
            <w:tcW w:w="1285" w:type="pct"/>
            <w:gridSpan w:val="2"/>
          </w:tcPr>
          <w:p w14:paraId="7BC9009B" w14:textId="77777777" w:rsidR="00FB5858" w:rsidRPr="00E44527" w:rsidRDefault="00FB5858" w:rsidP="00FB5858">
            <w:pPr>
              <w:rPr>
                <w:rFonts w:cs="Calibri"/>
                <w:b/>
                <w:sz w:val="21"/>
                <w:szCs w:val="21"/>
              </w:rPr>
            </w:pPr>
            <w:r w:rsidRPr="00E44527">
              <w:rPr>
                <w:rFonts w:cs="Calibri"/>
                <w:b/>
                <w:sz w:val="21"/>
                <w:szCs w:val="21"/>
              </w:rPr>
              <w:t>Context of and specific resources for assessment</w:t>
            </w:r>
          </w:p>
        </w:tc>
        <w:tc>
          <w:tcPr>
            <w:tcW w:w="3715" w:type="pct"/>
            <w:gridSpan w:val="3"/>
          </w:tcPr>
          <w:p w14:paraId="6344E699" w14:textId="77777777" w:rsidR="00A9117B" w:rsidRPr="00E44527" w:rsidRDefault="00A9117B" w:rsidP="00A9117B">
            <w:pPr>
              <w:rPr>
                <w:sz w:val="21"/>
                <w:szCs w:val="21"/>
              </w:rPr>
            </w:pPr>
            <w:r w:rsidRPr="00E44527">
              <w:rPr>
                <w:sz w:val="21"/>
                <w:szCs w:val="21"/>
              </w:rPr>
              <w:t xml:space="preserve">Assessment of performance requirements in this unit should be undertaken within the context of Asian business capability. </w:t>
            </w:r>
          </w:p>
          <w:p w14:paraId="654F5425" w14:textId="77777777" w:rsidR="00A9117B" w:rsidRPr="00E44527" w:rsidRDefault="00A9117B" w:rsidP="00A9117B">
            <w:pPr>
              <w:rPr>
                <w:sz w:val="21"/>
                <w:szCs w:val="21"/>
              </w:rPr>
            </w:pPr>
            <w:r w:rsidRPr="00E44527">
              <w:rPr>
                <w:sz w:val="21"/>
                <w:szCs w:val="21"/>
              </w:rPr>
              <w:t xml:space="preserve">Participants may gain relevant experiential learning and assessment opportunities in formal, distance or workplace facilities, under supervision or mentoring. Participants may utilise media to generate and submit reports or presentations to support each performance criterion. </w:t>
            </w:r>
          </w:p>
          <w:p w14:paraId="35DF6D78" w14:textId="45C86002" w:rsidR="00FB5858" w:rsidRPr="00E44527" w:rsidRDefault="00A9117B" w:rsidP="00A9117B">
            <w:pPr>
              <w:rPr>
                <w:sz w:val="21"/>
                <w:szCs w:val="21"/>
              </w:rPr>
            </w:pPr>
            <w:r w:rsidRPr="00E44527">
              <w:rPr>
                <w:sz w:val="21"/>
                <w:szCs w:val="21"/>
              </w:rPr>
              <w:t>The responsibility for valid workplace assessment lies with the training provider through its designated supervisor/mentor.</w:t>
            </w:r>
          </w:p>
        </w:tc>
      </w:tr>
      <w:tr w:rsidR="00FB5858" w:rsidRPr="00E44527" w14:paraId="7565289C" w14:textId="77777777" w:rsidTr="00FB5858">
        <w:trPr>
          <w:trHeight w:val="375"/>
          <w:jc w:val="center"/>
        </w:trPr>
        <w:tc>
          <w:tcPr>
            <w:tcW w:w="1285" w:type="pct"/>
            <w:gridSpan w:val="2"/>
          </w:tcPr>
          <w:p w14:paraId="1CA080D1" w14:textId="77777777" w:rsidR="00FB5858" w:rsidRPr="00E44527" w:rsidRDefault="00FB5858" w:rsidP="00FB5858">
            <w:pPr>
              <w:rPr>
                <w:rFonts w:cs="Calibri"/>
                <w:b/>
                <w:sz w:val="21"/>
                <w:szCs w:val="21"/>
              </w:rPr>
            </w:pPr>
            <w:r w:rsidRPr="00E44527">
              <w:rPr>
                <w:rFonts w:cs="Calibri"/>
                <w:b/>
                <w:sz w:val="21"/>
                <w:szCs w:val="21"/>
              </w:rPr>
              <w:t>Method of assessment</w:t>
            </w:r>
          </w:p>
        </w:tc>
        <w:tc>
          <w:tcPr>
            <w:tcW w:w="3715" w:type="pct"/>
            <w:gridSpan w:val="3"/>
          </w:tcPr>
          <w:p w14:paraId="1654763D" w14:textId="77777777" w:rsidR="006A37AD" w:rsidRPr="00EA188B" w:rsidRDefault="006A37AD" w:rsidP="006A37AD">
            <w:pPr>
              <w:pStyle w:val="Bullet1"/>
              <w:numPr>
                <w:ilvl w:val="0"/>
                <w:numId w:val="18"/>
              </w:numPr>
              <w:rPr>
                <w:sz w:val="21"/>
                <w:szCs w:val="21"/>
              </w:rPr>
            </w:pPr>
            <w:r w:rsidRPr="00EA188B">
              <w:rPr>
                <w:sz w:val="21"/>
                <w:szCs w:val="21"/>
              </w:rPr>
              <w:t>Project work</w:t>
            </w:r>
          </w:p>
          <w:p w14:paraId="4148D089" w14:textId="77777777" w:rsidR="006A37AD" w:rsidRPr="00EA188B" w:rsidRDefault="006A37AD" w:rsidP="006A37AD">
            <w:pPr>
              <w:pStyle w:val="Bullet1"/>
              <w:numPr>
                <w:ilvl w:val="0"/>
                <w:numId w:val="18"/>
              </w:numPr>
              <w:rPr>
                <w:sz w:val="21"/>
                <w:szCs w:val="21"/>
              </w:rPr>
            </w:pPr>
            <w:r w:rsidRPr="00EA188B">
              <w:rPr>
                <w:sz w:val="21"/>
                <w:szCs w:val="21"/>
              </w:rPr>
              <w:t>Written reports supported by practical assignments or tasks for individual assessment</w:t>
            </w:r>
          </w:p>
          <w:p w14:paraId="2174F176" w14:textId="77777777" w:rsidR="006A37AD" w:rsidRPr="00EA188B" w:rsidRDefault="006A37AD" w:rsidP="006A37AD">
            <w:pPr>
              <w:pStyle w:val="Bullet1"/>
              <w:numPr>
                <w:ilvl w:val="0"/>
                <w:numId w:val="18"/>
              </w:numPr>
              <w:rPr>
                <w:sz w:val="21"/>
                <w:szCs w:val="21"/>
              </w:rPr>
            </w:pPr>
            <w:r w:rsidRPr="00EA188B">
              <w:rPr>
                <w:sz w:val="21"/>
                <w:szCs w:val="21"/>
              </w:rPr>
              <w:t>Observation of workplace practice supported by personal interviews</w:t>
            </w:r>
          </w:p>
          <w:p w14:paraId="1E5FFF9B" w14:textId="77777777" w:rsidR="006A37AD" w:rsidRPr="00EA188B" w:rsidRDefault="006A37AD" w:rsidP="006A37AD">
            <w:pPr>
              <w:pStyle w:val="Bullet1"/>
              <w:numPr>
                <w:ilvl w:val="0"/>
                <w:numId w:val="18"/>
              </w:numPr>
              <w:rPr>
                <w:sz w:val="21"/>
                <w:szCs w:val="21"/>
              </w:rPr>
            </w:pPr>
            <w:r w:rsidRPr="00EA188B">
              <w:rPr>
                <w:sz w:val="21"/>
                <w:szCs w:val="21"/>
              </w:rPr>
              <w:t>Practical display with personal interview, presentations or documentation</w:t>
            </w:r>
          </w:p>
          <w:p w14:paraId="63DD9893" w14:textId="77777777" w:rsidR="006A37AD" w:rsidRPr="00EA188B" w:rsidRDefault="006A37AD" w:rsidP="006A37AD">
            <w:pPr>
              <w:pStyle w:val="Bullet1"/>
              <w:numPr>
                <w:ilvl w:val="0"/>
                <w:numId w:val="18"/>
              </w:numPr>
              <w:rPr>
                <w:sz w:val="21"/>
                <w:szCs w:val="21"/>
              </w:rPr>
            </w:pPr>
            <w:r w:rsidRPr="00EA188B">
              <w:rPr>
                <w:sz w:val="21"/>
                <w:szCs w:val="21"/>
              </w:rPr>
              <w:t>Case studies</w:t>
            </w:r>
          </w:p>
          <w:p w14:paraId="4733333E" w14:textId="77777777" w:rsidR="006A37AD" w:rsidRPr="00EA188B" w:rsidRDefault="006A37AD" w:rsidP="006A37AD">
            <w:pPr>
              <w:pStyle w:val="ListParagraph"/>
              <w:numPr>
                <w:ilvl w:val="0"/>
                <w:numId w:val="18"/>
              </w:numPr>
              <w:rPr>
                <w:sz w:val="21"/>
                <w:szCs w:val="21"/>
              </w:rPr>
            </w:pPr>
            <w:r w:rsidRPr="00EA188B">
              <w:rPr>
                <w:sz w:val="21"/>
                <w:szCs w:val="21"/>
              </w:rPr>
              <w:t>Essays and assignments</w:t>
            </w:r>
          </w:p>
          <w:p w14:paraId="547A9343" w14:textId="77777777" w:rsidR="00FB5858" w:rsidRPr="00E44527" w:rsidRDefault="00FB5858" w:rsidP="00FB5858">
            <w:pPr>
              <w:rPr>
                <w:sz w:val="21"/>
                <w:szCs w:val="21"/>
              </w:rPr>
            </w:pPr>
            <w:r w:rsidRPr="00E44527">
              <w:rPr>
                <w:sz w:val="21"/>
                <w:szCs w:val="21"/>
              </w:rPr>
              <w:t>Resources required for assessment include:</w:t>
            </w:r>
          </w:p>
          <w:p w14:paraId="7D705A29" w14:textId="77777777" w:rsidR="00FB5858" w:rsidRPr="00E44527" w:rsidRDefault="00FB5858" w:rsidP="007F02C0">
            <w:pPr>
              <w:pStyle w:val="Bullet1"/>
              <w:numPr>
                <w:ilvl w:val="0"/>
                <w:numId w:val="18"/>
              </w:numPr>
              <w:rPr>
                <w:sz w:val="21"/>
                <w:szCs w:val="21"/>
              </w:rPr>
            </w:pPr>
            <w:r w:rsidRPr="00E44527">
              <w:rPr>
                <w:sz w:val="21"/>
                <w:szCs w:val="21"/>
              </w:rPr>
              <w:t>Access to a relevant workplace or closely simulated Asian business environment</w:t>
            </w:r>
          </w:p>
          <w:p w14:paraId="153D8D5F" w14:textId="5A3A2522" w:rsidR="00FB5858" w:rsidRPr="00E44527" w:rsidRDefault="00FB5858" w:rsidP="00A9117B">
            <w:pPr>
              <w:pStyle w:val="Bullet1"/>
              <w:numPr>
                <w:ilvl w:val="0"/>
                <w:numId w:val="18"/>
              </w:numPr>
              <w:rPr>
                <w:sz w:val="21"/>
                <w:szCs w:val="21"/>
              </w:rPr>
            </w:pPr>
            <w:r w:rsidRPr="00E44527">
              <w:rPr>
                <w:sz w:val="21"/>
                <w:szCs w:val="21"/>
              </w:rPr>
              <w:t xml:space="preserve">Accessibility to suitable books, journals and papers together with computer hardware, software and/or other appropriate technology necessary to address the elements and satisfy the performance criteria of this unit. </w:t>
            </w:r>
          </w:p>
        </w:tc>
      </w:tr>
    </w:tbl>
    <w:p w14:paraId="1E8436C5" w14:textId="77777777" w:rsidR="00BB27B5" w:rsidRDefault="00BB27B5" w:rsidP="00FB5858">
      <w:pPr>
        <w:rPr>
          <w:sz w:val="21"/>
          <w:szCs w:val="21"/>
        </w:rPr>
        <w:sectPr w:rsidR="00BB27B5" w:rsidSect="00264D44">
          <w:headerReference w:type="even" r:id="rId68"/>
          <w:headerReference w:type="default" r:id="rId69"/>
          <w:headerReference w:type="first" r:id="rId70"/>
          <w:pgSz w:w="11907" w:h="16840" w:code="9"/>
          <w:pgMar w:top="851" w:right="1134" w:bottom="851" w:left="1134" w:header="454" w:footer="454" w:gutter="0"/>
          <w:cols w:space="708"/>
          <w:titlePg/>
          <w:docGrid w:linePitch="360"/>
        </w:sectPr>
      </w:pPr>
    </w:p>
    <w:p w14:paraId="44D3E43B" w14:textId="0DF22BBA" w:rsidR="00FB5858" w:rsidRPr="00E44527" w:rsidRDefault="00FB5858" w:rsidP="00FB5858">
      <w:pPr>
        <w:rPr>
          <w:sz w:val="21"/>
          <w:szCs w:val="21"/>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2147"/>
        <w:gridCol w:w="683"/>
        <w:gridCol w:w="6531"/>
      </w:tblGrid>
      <w:tr w:rsidR="00760E87" w:rsidRPr="00E44527" w14:paraId="48392965" w14:textId="77777777" w:rsidTr="00143E74">
        <w:trPr>
          <w:jc w:val="center"/>
        </w:trPr>
        <w:tc>
          <w:tcPr>
            <w:tcW w:w="5000" w:type="pct"/>
            <w:gridSpan w:val="4"/>
          </w:tcPr>
          <w:p w14:paraId="7BBE225C" w14:textId="0F41E9CF" w:rsidR="00760E87" w:rsidRPr="00E44527" w:rsidRDefault="00EA397B" w:rsidP="00143E74">
            <w:pPr>
              <w:pStyle w:val="UnitTitle"/>
              <w:rPr>
                <w:rFonts w:ascii="Calibri" w:hAnsi="Calibri" w:cs="Calibri"/>
                <w:sz w:val="21"/>
                <w:szCs w:val="21"/>
              </w:rPr>
            </w:pPr>
            <w:bookmarkStart w:id="90" w:name="_Toc422166124"/>
            <w:bookmarkStart w:id="91" w:name="_Toc425155148"/>
            <w:r>
              <w:rPr>
                <w:rFonts w:ascii="Calibri" w:hAnsi="Calibri" w:cs="Calibri"/>
                <w:color w:val="auto"/>
                <w:sz w:val="21"/>
                <w:szCs w:val="21"/>
              </w:rPr>
              <w:t>VU21769</w:t>
            </w:r>
            <w:r w:rsidR="00143E74" w:rsidRPr="00E44527">
              <w:rPr>
                <w:rFonts w:ascii="Calibri" w:hAnsi="Calibri" w:cs="Calibri"/>
                <w:color w:val="auto"/>
                <w:sz w:val="21"/>
                <w:szCs w:val="21"/>
              </w:rPr>
              <w:t xml:space="preserve"> </w:t>
            </w:r>
            <w:r w:rsidR="00760E87" w:rsidRPr="00E44527">
              <w:rPr>
                <w:rFonts w:ascii="Calibri" w:hAnsi="Calibri" w:cs="Calibri"/>
                <w:color w:val="auto"/>
                <w:sz w:val="21"/>
                <w:szCs w:val="21"/>
              </w:rPr>
              <w:t>Assess risk for business in Asia</w:t>
            </w:r>
            <w:bookmarkEnd w:id="90"/>
            <w:bookmarkEnd w:id="91"/>
            <w:r w:rsidR="00760E87" w:rsidRPr="00E44527">
              <w:rPr>
                <w:rFonts w:ascii="Calibri" w:hAnsi="Calibri" w:cs="Calibri"/>
                <w:color w:val="auto"/>
                <w:sz w:val="21"/>
                <w:szCs w:val="21"/>
              </w:rPr>
              <w:t xml:space="preserve"> </w:t>
            </w:r>
          </w:p>
        </w:tc>
      </w:tr>
      <w:tr w:rsidR="00760E87" w:rsidRPr="00E44527" w14:paraId="56B08BBC" w14:textId="77777777" w:rsidTr="00143E74">
        <w:trPr>
          <w:jc w:val="center"/>
        </w:trPr>
        <w:tc>
          <w:tcPr>
            <w:tcW w:w="5000" w:type="pct"/>
            <w:gridSpan w:val="4"/>
          </w:tcPr>
          <w:p w14:paraId="53F5D8D6" w14:textId="77777777" w:rsidR="00760E87" w:rsidRPr="00E44527" w:rsidRDefault="00760E87" w:rsidP="00143E74">
            <w:pPr>
              <w:pStyle w:val="Bold"/>
              <w:spacing w:before="80" w:after="80"/>
              <w:rPr>
                <w:rFonts w:cs="Calibri"/>
                <w:sz w:val="21"/>
                <w:szCs w:val="21"/>
              </w:rPr>
            </w:pPr>
            <w:r w:rsidRPr="00E44527">
              <w:rPr>
                <w:rFonts w:cs="Calibri"/>
                <w:sz w:val="21"/>
                <w:szCs w:val="21"/>
              </w:rPr>
              <w:t>Unit Descriptor</w:t>
            </w:r>
          </w:p>
          <w:p w14:paraId="198C7F15" w14:textId="77777777" w:rsidR="00760E87" w:rsidRPr="00E44527" w:rsidRDefault="00760E87" w:rsidP="00143E74">
            <w:pPr>
              <w:spacing w:before="80" w:after="80"/>
              <w:rPr>
                <w:rFonts w:cs="Calibri"/>
                <w:sz w:val="21"/>
                <w:szCs w:val="21"/>
              </w:rPr>
            </w:pPr>
            <w:r w:rsidRPr="00E44527">
              <w:rPr>
                <w:rFonts w:cs="Calibri"/>
                <w:sz w:val="21"/>
                <w:szCs w:val="21"/>
              </w:rPr>
              <w:t xml:space="preserve">This unit describes the performance outcomes, skills and knowledge required to assess risks in a range of business in Asia contexts. </w:t>
            </w:r>
          </w:p>
          <w:p w14:paraId="3DF40D57" w14:textId="77777777" w:rsidR="00760E87" w:rsidRPr="00E44527" w:rsidRDefault="00760E87" w:rsidP="00143E74">
            <w:pPr>
              <w:pStyle w:val="Licensing"/>
              <w:spacing w:before="80" w:after="80"/>
              <w:rPr>
                <w:sz w:val="19"/>
                <w:szCs w:val="19"/>
              </w:rPr>
            </w:pPr>
            <w:r w:rsidRPr="00E44527">
              <w:rPr>
                <w:sz w:val="19"/>
                <w:szCs w:val="19"/>
              </w:rPr>
              <w:t>No licensing, legislative, regulatory or certification requirements apply to this unit at the time of publication.</w:t>
            </w:r>
          </w:p>
        </w:tc>
      </w:tr>
      <w:tr w:rsidR="00760E87" w:rsidRPr="00E44527" w14:paraId="6C557C9B" w14:textId="77777777" w:rsidTr="00143E74">
        <w:trPr>
          <w:jc w:val="center"/>
        </w:trPr>
        <w:tc>
          <w:tcPr>
            <w:tcW w:w="5000" w:type="pct"/>
            <w:gridSpan w:val="4"/>
          </w:tcPr>
          <w:p w14:paraId="4DED8FED" w14:textId="77777777" w:rsidR="00760E87" w:rsidRPr="00E44527" w:rsidRDefault="00760E87" w:rsidP="00143E74">
            <w:pPr>
              <w:pStyle w:val="Bold"/>
              <w:spacing w:before="80" w:after="80"/>
              <w:rPr>
                <w:rFonts w:cs="Calibri"/>
                <w:sz w:val="21"/>
                <w:szCs w:val="21"/>
              </w:rPr>
            </w:pPr>
            <w:r w:rsidRPr="00E44527">
              <w:rPr>
                <w:rFonts w:cs="Calibri"/>
                <w:sz w:val="21"/>
                <w:szCs w:val="21"/>
              </w:rPr>
              <w:t>Employability Skills</w:t>
            </w:r>
          </w:p>
          <w:p w14:paraId="2DB74EC4" w14:textId="77777777" w:rsidR="00760E87" w:rsidRPr="00E44527" w:rsidRDefault="00760E87" w:rsidP="00143E74">
            <w:pPr>
              <w:spacing w:before="80" w:after="80"/>
              <w:rPr>
                <w:rFonts w:cs="Calibri"/>
                <w:sz w:val="21"/>
                <w:szCs w:val="21"/>
              </w:rPr>
            </w:pPr>
            <w:r w:rsidRPr="00E44527">
              <w:rPr>
                <w:rFonts w:cs="Calibri"/>
                <w:sz w:val="21"/>
                <w:szCs w:val="21"/>
              </w:rPr>
              <w:t>This unit contains Employability Skills.</w:t>
            </w:r>
          </w:p>
        </w:tc>
      </w:tr>
      <w:tr w:rsidR="00760E87" w:rsidRPr="00E44527" w14:paraId="0F0C8EE9" w14:textId="77777777" w:rsidTr="00143E74">
        <w:trPr>
          <w:jc w:val="center"/>
        </w:trPr>
        <w:tc>
          <w:tcPr>
            <w:tcW w:w="5000" w:type="pct"/>
            <w:gridSpan w:val="4"/>
          </w:tcPr>
          <w:p w14:paraId="269A4A7C" w14:textId="77777777" w:rsidR="00760E87" w:rsidRPr="00E44527" w:rsidRDefault="00760E87" w:rsidP="00143E74">
            <w:pPr>
              <w:pStyle w:val="Bold"/>
              <w:spacing w:before="80" w:after="80"/>
              <w:rPr>
                <w:rFonts w:cs="Calibri"/>
                <w:sz w:val="21"/>
                <w:szCs w:val="21"/>
              </w:rPr>
            </w:pPr>
            <w:r w:rsidRPr="00E44527">
              <w:rPr>
                <w:rFonts w:cs="Calibri"/>
                <w:sz w:val="21"/>
                <w:szCs w:val="21"/>
              </w:rPr>
              <w:t>Application of the Unit</w:t>
            </w:r>
          </w:p>
          <w:p w14:paraId="08283A69" w14:textId="77777777" w:rsidR="00760E87" w:rsidRPr="00E44527" w:rsidRDefault="00760E87" w:rsidP="00143E74">
            <w:pPr>
              <w:spacing w:before="80" w:after="80"/>
              <w:rPr>
                <w:rFonts w:cs="Calibri"/>
                <w:sz w:val="21"/>
                <w:szCs w:val="21"/>
              </w:rPr>
            </w:pPr>
            <w:r w:rsidRPr="00E44527">
              <w:rPr>
                <w:rFonts w:cs="Calibri"/>
                <w:sz w:val="21"/>
                <w:szCs w:val="21"/>
              </w:rPr>
              <w:t>This unit applies to personnel who conduct or plan to conduct business activity in Asia. It applies to individuals who are working in positions of authority. They may or may not have responsibility for directly supervising others.</w:t>
            </w:r>
          </w:p>
          <w:p w14:paraId="0A558CF0" w14:textId="77777777" w:rsidR="00760E87" w:rsidRPr="00E44527" w:rsidRDefault="00760E87" w:rsidP="00143E74">
            <w:pPr>
              <w:spacing w:before="80" w:after="80"/>
              <w:rPr>
                <w:rFonts w:cs="Calibri"/>
                <w:sz w:val="21"/>
                <w:szCs w:val="21"/>
              </w:rPr>
            </w:pPr>
            <w:r w:rsidRPr="00E44527">
              <w:rPr>
                <w:rFonts w:cs="Calibri"/>
                <w:sz w:val="21"/>
                <w:szCs w:val="21"/>
              </w:rPr>
              <w:t>The unit may relate to a small to medium size organisation or a significant business unit within a large enterprise.</w:t>
            </w:r>
          </w:p>
        </w:tc>
      </w:tr>
      <w:tr w:rsidR="00760E87" w:rsidRPr="00E44527" w14:paraId="4B89234D" w14:textId="77777777" w:rsidTr="00143E74">
        <w:trPr>
          <w:jc w:val="center"/>
        </w:trPr>
        <w:tc>
          <w:tcPr>
            <w:tcW w:w="1337" w:type="pct"/>
            <w:gridSpan w:val="2"/>
          </w:tcPr>
          <w:p w14:paraId="6FD32B34" w14:textId="77777777" w:rsidR="00760E87" w:rsidRPr="00E44527" w:rsidRDefault="00760E87" w:rsidP="00143E74">
            <w:pPr>
              <w:pStyle w:val="Bold"/>
              <w:spacing w:before="80" w:after="80"/>
              <w:rPr>
                <w:rFonts w:cs="Calibri"/>
                <w:sz w:val="21"/>
                <w:szCs w:val="21"/>
              </w:rPr>
            </w:pPr>
            <w:r w:rsidRPr="00E44527">
              <w:rPr>
                <w:rFonts w:cs="Calibri"/>
                <w:sz w:val="21"/>
                <w:szCs w:val="21"/>
              </w:rPr>
              <w:t>ELEMENT</w:t>
            </w:r>
          </w:p>
        </w:tc>
        <w:tc>
          <w:tcPr>
            <w:tcW w:w="3663" w:type="pct"/>
            <w:gridSpan w:val="2"/>
          </w:tcPr>
          <w:p w14:paraId="132D4A54" w14:textId="77777777" w:rsidR="00760E87" w:rsidRPr="00E44527" w:rsidRDefault="00760E87" w:rsidP="00143E74">
            <w:pPr>
              <w:pStyle w:val="Bold"/>
              <w:spacing w:before="80" w:after="80"/>
              <w:rPr>
                <w:rFonts w:cs="Calibri"/>
                <w:sz w:val="21"/>
                <w:szCs w:val="21"/>
              </w:rPr>
            </w:pPr>
            <w:r w:rsidRPr="00E44527">
              <w:rPr>
                <w:rFonts w:cs="Calibri"/>
                <w:sz w:val="21"/>
                <w:szCs w:val="21"/>
              </w:rPr>
              <w:t>PERFORMANCE CRITERIA</w:t>
            </w:r>
          </w:p>
        </w:tc>
      </w:tr>
      <w:tr w:rsidR="00760E87" w:rsidRPr="00E44527" w14:paraId="25FF300B" w14:textId="77777777" w:rsidTr="00143E74">
        <w:trPr>
          <w:jc w:val="center"/>
        </w:trPr>
        <w:tc>
          <w:tcPr>
            <w:tcW w:w="1337" w:type="pct"/>
            <w:gridSpan w:val="2"/>
          </w:tcPr>
          <w:p w14:paraId="671C0FF2" w14:textId="77777777" w:rsidR="00760E87" w:rsidRPr="00E44527" w:rsidRDefault="00760E87" w:rsidP="00143E74">
            <w:pPr>
              <w:pStyle w:val="Smalltext"/>
              <w:spacing w:before="80" w:after="80"/>
              <w:rPr>
                <w:sz w:val="16"/>
                <w:szCs w:val="16"/>
              </w:rPr>
            </w:pPr>
            <w:r w:rsidRPr="00E44527">
              <w:rPr>
                <w:sz w:val="16"/>
                <w:szCs w:val="16"/>
              </w:rPr>
              <w:t>Elements describe the essential outcomes of a unit of competency.</w:t>
            </w:r>
          </w:p>
        </w:tc>
        <w:tc>
          <w:tcPr>
            <w:tcW w:w="3663" w:type="pct"/>
            <w:gridSpan w:val="2"/>
          </w:tcPr>
          <w:p w14:paraId="3A9CA1FD" w14:textId="77777777" w:rsidR="00760E87" w:rsidRPr="00E44527" w:rsidRDefault="00760E87" w:rsidP="00143E74">
            <w:pPr>
              <w:pStyle w:val="Smalltext"/>
              <w:spacing w:before="80" w:after="80"/>
              <w:rPr>
                <w:sz w:val="16"/>
                <w:szCs w:val="16"/>
              </w:rPr>
            </w:pPr>
            <w:r w:rsidRPr="00E44527">
              <w:rPr>
                <w:sz w:val="16"/>
                <w:szCs w:val="16"/>
              </w:rPr>
              <w:t xml:space="preserve">Performance criteria describe the required performance needed to demonstrate achievement of the element. Where </w:t>
            </w:r>
            <w:r w:rsidRPr="00E44527">
              <w:rPr>
                <w:b/>
                <w:i/>
                <w:sz w:val="16"/>
                <w:szCs w:val="16"/>
              </w:rPr>
              <w:t>bold italicised</w:t>
            </w:r>
            <w:r w:rsidRPr="00E44527">
              <w:rPr>
                <w:sz w:val="16"/>
                <w:szCs w:val="16"/>
              </w:rPr>
              <w:t xml:space="preserve"> text is used, further information is detailed in the required skills and knowledge and/or the range statement. Assessment of performance is to be consistent with the evidence guide.</w:t>
            </w:r>
          </w:p>
        </w:tc>
      </w:tr>
      <w:tr w:rsidR="00760E87" w:rsidRPr="00E44527" w14:paraId="2FA39E9F" w14:textId="77777777" w:rsidTr="00F531AC">
        <w:trPr>
          <w:jc w:val="center"/>
        </w:trPr>
        <w:tc>
          <w:tcPr>
            <w:tcW w:w="247" w:type="pct"/>
            <w:vMerge w:val="restart"/>
          </w:tcPr>
          <w:p w14:paraId="49E2D443" w14:textId="77777777" w:rsidR="00760E87" w:rsidRPr="00E44527" w:rsidRDefault="00760E87" w:rsidP="00143E74">
            <w:pPr>
              <w:rPr>
                <w:rFonts w:cs="Calibri"/>
                <w:sz w:val="21"/>
                <w:szCs w:val="21"/>
              </w:rPr>
            </w:pPr>
            <w:r w:rsidRPr="00E44527">
              <w:rPr>
                <w:rFonts w:cs="Calibri"/>
                <w:sz w:val="21"/>
                <w:szCs w:val="21"/>
              </w:rPr>
              <w:t>1.</w:t>
            </w:r>
          </w:p>
        </w:tc>
        <w:tc>
          <w:tcPr>
            <w:tcW w:w="1090" w:type="pct"/>
            <w:vMerge w:val="restart"/>
          </w:tcPr>
          <w:p w14:paraId="1DF5E602" w14:textId="77777777" w:rsidR="00760E87" w:rsidRPr="00E44527" w:rsidRDefault="00760E87" w:rsidP="00143E74">
            <w:pPr>
              <w:rPr>
                <w:rFonts w:cs="Calibri"/>
                <w:sz w:val="21"/>
                <w:szCs w:val="21"/>
              </w:rPr>
            </w:pPr>
            <w:r w:rsidRPr="00E44527">
              <w:rPr>
                <w:rFonts w:cs="Calibri"/>
                <w:sz w:val="21"/>
                <w:szCs w:val="21"/>
              </w:rPr>
              <w:t>Establish risk context for business in Asia</w:t>
            </w:r>
          </w:p>
        </w:tc>
        <w:tc>
          <w:tcPr>
            <w:tcW w:w="347" w:type="pct"/>
            <w:tcBorders>
              <w:bottom w:val="nil"/>
            </w:tcBorders>
          </w:tcPr>
          <w:p w14:paraId="7D85A221" w14:textId="77777777" w:rsidR="00760E87" w:rsidRPr="00E44527" w:rsidRDefault="00760E87" w:rsidP="00143E74">
            <w:pPr>
              <w:rPr>
                <w:rFonts w:cs="Calibri"/>
                <w:sz w:val="21"/>
                <w:szCs w:val="21"/>
              </w:rPr>
            </w:pPr>
            <w:r w:rsidRPr="00E44527">
              <w:rPr>
                <w:rFonts w:cs="Calibri"/>
                <w:sz w:val="21"/>
                <w:szCs w:val="21"/>
              </w:rPr>
              <w:t>1.1</w:t>
            </w:r>
          </w:p>
        </w:tc>
        <w:tc>
          <w:tcPr>
            <w:tcW w:w="3316" w:type="pct"/>
            <w:tcBorders>
              <w:bottom w:val="nil"/>
            </w:tcBorders>
          </w:tcPr>
          <w:p w14:paraId="0AA9D02A" w14:textId="5AB1FB1F" w:rsidR="00760E87" w:rsidRPr="00E44527" w:rsidRDefault="00760E87" w:rsidP="00E72645">
            <w:pPr>
              <w:rPr>
                <w:sz w:val="21"/>
                <w:szCs w:val="21"/>
              </w:rPr>
            </w:pPr>
            <w:r w:rsidRPr="00E44527">
              <w:rPr>
                <w:sz w:val="21"/>
                <w:szCs w:val="21"/>
              </w:rPr>
              <w:t xml:space="preserve">Review organisational processes, procedures and requirements for undertaking </w:t>
            </w:r>
            <w:r w:rsidR="00E72645" w:rsidRPr="00E44527">
              <w:rPr>
                <w:b/>
                <w:i/>
                <w:sz w:val="21"/>
                <w:szCs w:val="21"/>
              </w:rPr>
              <w:t>i</w:t>
            </w:r>
            <w:r w:rsidR="006B166F" w:rsidRPr="00E44527">
              <w:rPr>
                <w:b/>
                <w:i/>
                <w:sz w:val="21"/>
                <w:szCs w:val="21"/>
              </w:rPr>
              <w:t>nternal and external r</w:t>
            </w:r>
            <w:r w:rsidRPr="00E44527">
              <w:rPr>
                <w:b/>
                <w:i/>
                <w:sz w:val="21"/>
                <w:szCs w:val="21"/>
              </w:rPr>
              <w:t xml:space="preserve">isk </w:t>
            </w:r>
            <w:r w:rsidRPr="00E44527">
              <w:rPr>
                <w:sz w:val="21"/>
                <w:szCs w:val="21"/>
              </w:rPr>
              <w:t xml:space="preserve">management for business in Asia. </w:t>
            </w:r>
          </w:p>
        </w:tc>
      </w:tr>
      <w:tr w:rsidR="00760E87" w:rsidRPr="00E44527" w14:paraId="49109137" w14:textId="77777777" w:rsidTr="00F531AC">
        <w:trPr>
          <w:trHeight w:val="632"/>
          <w:jc w:val="center"/>
        </w:trPr>
        <w:tc>
          <w:tcPr>
            <w:tcW w:w="247" w:type="pct"/>
            <w:vMerge/>
          </w:tcPr>
          <w:p w14:paraId="3308F88E" w14:textId="77777777" w:rsidR="00760E87" w:rsidRPr="00E44527" w:rsidRDefault="00760E87" w:rsidP="00143E74">
            <w:pPr>
              <w:rPr>
                <w:rFonts w:cs="Calibri"/>
                <w:sz w:val="21"/>
                <w:szCs w:val="21"/>
              </w:rPr>
            </w:pPr>
          </w:p>
        </w:tc>
        <w:tc>
          <w:tcPr>
            <w:tcW w:w="1090" w:type="pct"/>
            <w:vMerge/>
          </w:tcPr>
          <w:p w14:paraId="7A341B4D" w14:textId="77777777" w:rsidR="00760E87" w:rsidRPr="00E44527" w:rsidRDefault="00760E87" w:rsidP="00143E74">
            <w:pPr>
              <w:rPr>
                <w:rFonts w:cs="Calibri"/>
                <w:sz w:val="21"/>
                <w:szCs w:val="21"/>
              </w:rPr>
            </w:pPr>
          </w:p>
        </w:tc>
        <w:tc>
          <w:tcPr>
            <w:tcW w:w="347" w:type="pct"/>
            <w:tcBorders>
              <w:top w:val="nil"/>
              <w:bottom w:val="nil"/>
            </w:tcBorders>
          </w:tcPr>
          <w:p w14:paraId="3C085042" w14:textId="77777777" w:rsidR="00760E87" w:rsidRPr="00E44527" w:rsidRDefault="00760E87" w:rsidP="00143E74">
            <w:pPr>
              <w:rPr>
                <w:rFonts w:cs="Calibri"/>
                <w:sz w:val="21"/>
                <w:szCs w:val="21"/>
              </w:rPr>
            </w:pPr>
            <w:r w:rsidRPr="00E44527">
              <w:rPr>
                <w:rFonts w:cs="Calibri"/>
                <w:sz w:val="21"/>
                <w:szCs w:val="21"/>
              </w:rPr>
              <w:t>1.2</w:t>
            </w:r>
          </w:p>
        </w:tc>
        <w:tc>
          <w:tcPr>
            <w:tcW w:w="3316" w:type="pct"/>
            <w:tcBorders>
              <w:top w:val="nil"/>
              <w:bottom w:val="nil"/>
            </w:tcBorders>
          </w:tcPr>
          <w:p w14:paraId="25FBD469" w14:textId="77777777" w:rsidR="00760E87" w:rsidRPr="00E44527" w:rsidRDefault="00760E87" w:rsidP="00143E74">
            <w:pPr>
              <w:rPr>
                <w:sz w:val="21"/>
                <w:szCs w:val="21"/>
              </w:rPr>
            </w:pPr>
            <w:r w:rsidRPr="00E44527">
              <w:rPr>
                <w:sz w:val="21"/>
                <w:szCs w:val="21"/>
              </w:rPr>
              <w:t xml:space="preserve">Determine the </w:t>
            </w:r>
            <w:r w:rsidRPr="00E44527">
              <w:rPr>
                <w:b/>
                <w:i/>
                <w:sz w:val="21"/>
                <w:szCs w:val="21"/>
              </w:rPr>
              <w:t>scope</w:t>
            </w:r>
            <w:r w:rsidRPr="00E44527">
              <w:rPr>
                <w:sz w:val="21"/>
                <w:szCs w:val="21"/>
              </w:rPr>
              <w:t xml:space="preserve"> of the risk management process.</w:t>
            </w:r>
          </w:p>
        </w:tc>
      </w:tr>
      <w:tr w:rsidR="00760E87" w:rsidRPr="00E44527" w14:paraId="5B04BF86" w14:textId="77777777" w:rsidTr="00F531AC">
        <w:trPr>
          <w:trHeight w:val="870"/>
          <w:jc w:val="center"/>
        </w:trPr>
        <w:tc>
          <w:tcPr>
            <w:tcW w:w="247" w:type="pct"/>
            <w:vMerge/>
          </w:tcPr>
          <w:p w14:paraId="1B9FD95A" w14:textId="77777777" w:rsidR="00760E87" w:rsidRPr="00E44527" w:rsidRDefault="00760E87" w:rsidP="00143E74">
            <w:pPr>
              <w:rPr>
                <w:rFonts w:cs="Calibri"/>
                <w:sz w:val="21"/>
                <w:szCs w:val="21"/>
              </w:rPr>
            </w:pPr>
          </w:p>
        </w:tc>
        <w:tc>
          <w:tcPr>
            <w:tcW w:w="1090" w:type="pct"/>
            <w:vMerge/>
          </w:tcPr>
          <w:p w14:paraId="5E621A86" w14:textId="77777777" w:rsidR="00760E87" w:rsidRPr="00E44527" w:rsidRDefault="00760E87" w:rsidP="00143E74">
            <w:pPr>
              <w:rPr>
                <w:rFonts w:cs="Calibri"/>
                <w:sz w:val="21"/>
                <w:szCs w:val="21"/>
              </w:rPr>
            </w:pPr>
          </w:p>
        </w:tc>
        <w:tc>
          <w:tcPr>
            <w:tcW w:w="347" w:type="pct"/>
            <w:tcBorders>
              <w:top w:val="nil"/>
              <w:bottom w:val="nil"/>
            </w:tcBorders>
          </w:tcPr>
          <w:p w14:paraId="4AD3FB42" w14:textId="68E67E8F" w:rsidR="00760E87" w:rsidRPr="00E44527" w:rsidRDefault="00F531AC" w:rsidP="00143E74">
            <w:pPr>
              <w:rPr>
                <w:rFonts w:cs="Calibri"/>
                <w:sz w:val="21"/>
                <w:szCs w:val="21"/>
              </w:rPr>
            </w:pPr>
            <w:r w:rsidRPr="00E44527">
              <w:rPr>
                <w:rFonts w:cs="Calibri"/>
                <w:sz w:val="21"/>
                <w:szCs w:val="21"/>
              </w:rPr>
              <w:t>1.3</w:t>
            </w:r>
          </w:p>
        </w:tc>
        <w:tc>
          <w:tcPr>
            <w:tcW w:w="3316" w:type="pct"/>
            <w:tcBorders>
              <w:top w:val="nil"/>
              <w:bottom w:val="nil"/>
            </w:tcBorders>
          </w:tcPr>
          <w:p w14:paraId="415AFF66" w14:textId="476B34D8" w:rsidR="00760E87" w:rsidRPr="00E44527" w:rsidRDefault="00760E87" w:rsidP="00143E74">
            <w:pPr>
              <w:rPr>
                <w:sz w:val="21"/>
                <w:szCs w:val="21"/>
              </w:rPr>
            </w:pPr>
            <w:r w:rsidRPr="00E44527">
              <w:rPr>
                <w:sz w:val="21"/>
                <w:szCs w:val="21"/>
              </w:rPr>
              <w:t xml:space="preserve">Access and interpret current, relevant </w:t>
            </w:r>
            <w:r w:rsidRPr="00E44527">
              <w:rPr>
                <w:b/>
                <w:i/>
                <w:sz w:val="21"/>
                <w:szCs w:val="21"/>
              </w:rPr>
              <w:t xml:space="preserve">international </w:t>
            </w:r>
            <w:r w:rsidR="00C87367" w:rsidRPr="00E44527">
              <w:rPr>
                <w:b/>
                <w:i/>
                <w:sz w:val="21"/>
                <w:szCs w:val="21"/>
              </w:rPr>
              <w:t xml:space="preserve">and country specific </w:t>
            </w:r>
            <w:r w:rsidRPr="00E44527">
              <w:rPr>
                <w:b/>
                <w:i/>
                <w:sz w:val="21"/>
                <w:szCs w:val="21"/>
              </w:rPr>
              <w:t>legal obligations</w:t>
            </w:r>
            <w:r w:rsidRPr="00E44527">
              <w:rPr>
                <w:sz w:val="21"/>
                <w:szCs w:val="21"/>
              </w:rPr>
              <w:t xml:space="preserve"> and </w:t>
            </w:r>
            <w:r w:rsidRPr="00E44527">
              <w:rPr>
                <w:b/>
                <w:i/>
                <w:sz w:val="21"/>
                <w:szCs w:val="21"/>
              </w:rPr>
              <w:t>ethical practices with regard to international business</w:t>
            </w:r>
            <w:r w:rsidRPr="00E44527">
              <w:rPr>
                <w:sz w:val="21"/>
                <w:szCs w:val="21"/>
              </w:rPr>
              <w:t>.</w:t>
            </w:r>
          </w:p>
        </w:tc>
      </w:tr>
      <w:tr w:rsidR="00760E87" w:rsidRPr="00E44527" w14:paraId="5E299E7A" w14:textId="77777777" w:rsidTr="00F531AC">
        <w:trPr>
          <w:trHeight w:val="870"/>
          <w:jc w:val="center"/>
        </w:trPr>
        <w:tc>
          <w:tcPr>
            <w:tcW w:w="247" w:type="pct"/>
            <w:vMerge/>
          </w:tcPr>
          <w:p w14:paraId="60345EDB" w14:textId="77777777" w:rsidR="00760E87" w:rsidRPr="00E44527" w:rsidRDefault="00760E87" w:rsidP="00143E74">
            <w:pPr>
              <w:rPr>
                <w:rFonts w:cs="Calibri"/>
                <w:sz w:val="21"/>
                <w:szCs w:val="21"/>
              </w:rPr>
            </w:pPr>
          </w:p>
        </w:tc>
        <w:tc>
          <w:tcPr>
            <w:tcW w:w="1090" w:type="pct"/>
            <w:vMerge/>
          </w:tcPr>
          <w:p w14:paraId="5427D5F8" w14:textId="77777777" w:rsidR="00760E87" w:rsidRPr="00E44527" w:rsidRDefault="00760E87" w:rsidP="00143E74">
            <w:pPr>
              <w:rPr>
                <w:rFonts w:cs="Calibri"/>
                <w:sz w:val="21"/>
                <w:szCs w:val="21"/>
              </w:rPr>
            </w:pPr>
          </w:p>
        </w:tc>
        <w:tc>
          <w:tcPr>
            <w:tcW w:w="347" w:type="pct"/>
            <w:tcBorders>
              <w:top w:val="nil"/>
              <w:bottom w:val="nil"/>
            </w:tcBorders>
          </w:tcPr>
          <w:p w14:paraId="4E917F4A" w14:textId="6D9230A1" w:rsidR="00760E87" w:rsidRPr="00E44527" w:rsidRDefault="00F531AC" w:rsidP="00143E74">
            <w:pPr>
              <w:rPr>
                <w:rFonts w:cs="Calibri"/>
                <w:sz w:val="21"/>
                <w:szCs w:val="21"/>
              </w:rPr>
            </w:pPr>
            <w:r w:rsidRPr="00E44527">
              <w:rPr>
                <w:rFonts w:cs="Calibri"/>
                <w:sz w:val="21"/>
                <w:szCs w:val="21"/>
              </w:rPr>
              <w:t>1.4</w:t>
            </w:r>
          </w:p>
        </w:tc>
        <w:tc>
          <w:tcPr>
            <w:tcW w:w="3316" w:type="pct"/>
            <w:tcBorders>
              <w:top w:val="nil"/>
              <w:bottom w:val="nil"/>
            </w:tcBorders>
          </w:tcPr>
          <w:p w14:paraId="3ECD1EF6" w14:textId="77777777" w:rsidR="00760E87" w:rsidRPr="00E44527" w:rsidRDefault="00760E87" w:rsidP="00143E74">
            <w:pPr>
              <w:rPr>
                <w:sz w:val="21"/>
                <w:szCs w:val="21"/>
              </w:rPr>
            </w:pPr>
            <w:r w:rsidRPr="00E44527">
              <w:rPr>
                <w:sz w:val="21"/>
                <w:szCs w:val="21"/>
              </w:rPr>
              <w:t xml:space="preserve">Review political, economic, social, </w:t>
            </w:r>
            <w:r w:rsidRPr="00E44527">
              <w:rPr>
                <w:b/>
                <w:i/>
                <w:sz w:val="21"/>
                <w:szCs w:val="21"/>
              </w:rPr>
              <w:t>legal</w:t>
            </w:r>
            <w:r w:rsidRPr="00E44527">
              <w:rPr>
                <w:sz w:val="21"/>
                <w:szCs w:val="21"/>
              </w:rPr>
              <w:t xml:space="preserve">, </w:t>
            </w:r>
            <w:proofErr w:type="gramStart"/>
            <w:r w:rsidRPr="00E44527">
              <w:rPr>
                <w:sz w:val="21"/>
                <w:szCs w:val="21"/>
              </w:rPr>
              <w:t>technological</w:t>
            </w:r>
            <w:proofErr w:type="gramEnd"/>
            <w:r w:rsidRPr="00E44527">
              <w:rPr>
                <w:sz w:val="21"/>
                <w:szCs w:val="21"/>
              </w:rPr>
              <w:t xml:space="preserve"> and policy context that is relevant to business in Asia. </w:t>
            </w:r>
          </w:p>
        </w:tc>
      </w:tr>
      <w:tr w:rsidR="00760E87" w:rsidRPr="00E44527" w14:paraId="49269532" w14:textId="77777777" w:rsidTr="00F531AC">
        <w:trPr>
          <w:trHeight w:val="744"/>
          <w:jc w:val="center"/>
        </w:trPr>
        <w:tc>
          <w:tcPr>
            <w:tcW w:w="247" w:type="pct"/>
            <w:vMerge/>
          </w:tcPr>
          <w:p w14:paraId="7DB1A9B9" w14:textId="77777777" w:rsidR="00760E87" w:rsidRPr="00E44527" w:rsidRDefault="00760E87" w:rsidP="00143E74">
            <w:pPr>
              <w:rPr>
                <w:rFonts w:cs="Calibri"/>
                <w:sz w:val="21"/>
                <w:szCs w:val="21"/>
              </w:rPr>
            </w:pPr>
          </w:p>
        </w:tc>
        <w:tc>
          <w:tcPr>
            <w:tcW w:w="1090" w:type="pct"/>
            <w:vMerge/>
          </w:tcPr>
          <w:p w14:paraId="23C924A1" w14:textId="77777777" w:rsidR="00760E87" w:rsidRPr="00E44527" w:rsidRDefault="00760E87" w:rsidP="00143E74">
            <w:pPr>
              <w:rPr>
                <w:rFonts w:cs="Calibri"/>
                <w:sz w:val="21"/>
                <w:szCs w:val="21"/>
              </w:rPr>
            </w:pPr>
          </w:p>
        </w:tc>
        <w:tc>
          <w:tcPr>
            <w:tcW w:w="347" w:type="pct"/>
            <w:tcBorders>
              <w:top w:val="nil"/>
              <w:bottom w:val="nil"/>
            </w:tcBorders>
          </w:tcPr>
          <w:p w14:paraId="686206FB" w14:textId="20D1E6BE" w:rsidR="00760E87" w:rsidRPr="00E44527" w:rsidRDefault="00760E87" w:rsidP="0049604B">
            <w:pPr>
              <w:rPr>
                <w:rFonts w:cs="Calibri"/>
                <w:sz w:val="21"/>
                <w:szCs w:val="21"/>
              </w:rPr>
            </w:pPr>
            <w:r w:rsidRPr="00E44527">
              <w:rPr>
                <w:rFonts w:cs="Calibri"/>
                <w:sz w:val="21"/>
                <w:szCs w:val="21"/>
              </w:rPr>
              <w:t>1.5</w:t>
            </w:r>
          </w:p>
        </w:tc>
        <w:tc>
          <w:tcPr>
            <w:tcW w:w="3316" w:type="pct"/>
            <w:tcBorders>
              <w:top w:val="nil"/>
              <w:bottom w:val="nil"/>
            </w:tcBorders>
          </w:tcPr>
          <w:p w14:paraId="13B2B06A" w14:textId="77777777" w:rsidR="00760E87" w:rsidRPr="00E44527" w:rsidRDefault="00760E87" w:rsidP="00143E74">
            <w:pPr>
              <w:rPr>
                <w:sz w:val="21"/>
                <w:szCs w:val="21"/>
              </w:rPr>
            </w:pPr>
            <w:r w:rsidRPr="00E44527">
              <w:rPr>
                <w:sz w:val="21"/>
                <w:szCs w:val="21"/>
              </w:rPr>
              <w:t>Obtain organisational support for risk management activities.</w:t>
            </w:r>
          </w:p>
        </w:tc>
      </w:tr>
      <w:tr w:rsidR="00760E87" w:rsidRPr="00E44527" w14:paraId="56CA1D4F" w14:textId="77777777" w:rsidTr="00F531AC">
        <w:trPr>
          <w:trHeight w:val="1156"/>
          <w:jc w:val="center"/>
        </w:trPr>
        <w:tc>
          <w:tcPr>
            <w:tcW w:w="247" w:type="pct"/>
            <w:vMerge/>
          </w:tcPr>
          <w:p w14:paraId="68366BF7" w14:textId="77777777" w:rsidR="00760E87" w:rsidRPr="00E44527" w:rsidRDefault="00760E87" w:rsidP="00143E74">
            <w:pPr>
              <w:rPr>
                <w:rFonts w:cs="Calibri"/>
                <w:sz w:val="21"/>
                <w:szCs w:val="21"/>
              </w:rPr>
            </w:pPr>
          </w:p>
        </w:tc>
        <w:tc>
          <w:tcPr>
            <w:tcW w:w="1090" w:type="pct"/>
            <w:vMerge/>
          </w:tcPr>
          <w:p w14:paraId="0AD8C38B" w14:textId="77777777" w:rsidR="00760E87" w:rsidRPr="00E44527" w:rsidRDefault="00760E87" w:rsidP="00143E74">
            <w:pPr>
              <w:rPr>
                <w:rFonts w:cs="Calibri"/>
                <w:sz w:val="21"/>
                <w:szCs w:val="21"/>
              </w:rPr>
            </w:pPr>
          </w:p>
        </w:tc>
        <w:tc>
          <w:tcPr>
            <w:tcW w:w="347" w:type="pct"/>
            <w:tcBorders>
              <w:top w:val="nil"/>
              <w:bottom w:val="single" w:sz="4" w:space="0" w:color="auto"/>
            </w:tcBorders>
          </w:tcPr>
          <w:p w14:paraId="38D252AF" w14:textId="77777777" w:rsidR="00760E87" w:rsidRPr="00E44527" w:rsidRDefault="00760E87" w:rsidP="00143E74">
            <w:pPr>
              <w:rPr>
                <w:rFonts w:cs="Calibri"/>
                <w:sz w:val="21"/>
                <w:szCs w:val="21"/>
              </w:rPr>
            </w:pPr>
            <w:r w:rsidRPr="00E44527">
              <w:rPr>
                <w:rFonts w:cs="Calibri"/>
                <w:sz w:val="21"/>
                <w:szCs w:val="21"/>
              </w:rPr>
              <w:t>1.6</w:t>
            </w:r>
          </w:p>
        </w:tc>
        <w:tc>
          <w:tcPr>
            <w:tcW w:w="3316" w:type="pct"/>
            <w:tcBorders>
              <w:top w:val="nil"/>
              <w:bottom w:val="single" w:sz="4" w:space="0" w:color="auto"/>
            </w:tcBorders>
          </w:tcPr>
          <w:p w14:paraId="77BADD56" w14:textId="77777777" w:rsidR="00760E87" w:rsidRPr="00E44527" w:rsidRDefault="00760E87" w:rsidP="00143E74">
            <w:pPr>
              <w:rPr>
                <w:sz w:val="21"/>
                <w:szCs w:val="21"/>
              </w:rPr>
            </w:pPr>
            <w:r w:rsidRPr="00E44527">
              <w:rPr>
                <w:sz w:val="21"/>
                <w:szCs w:val="21"/>
              </w:rPr>
              <w:t>Communicate with relevant parties about the risk management process for business in Asia and invite participation.</w:t>
            </w:r>
          </w:p>
        </w:tc>
      </w:tr>
      <w:tr w:rsidR="00760E87" w:rsidRPr="00E44527" w14:paraId="02EEA317" w14:textId="77777777" w:rsidTr="00F531AC">
        <w:trPr>
          <w:jc w:val="center"/>
        </w:trPr>
        <w:tc>
          <w:tcPr>
            <w:tcW w:w="247" w:type="pct"/>
            <w:vMerge w:val="restart"/>
          </w:tcPr>
          <w:p w14:paraId="22D33D49" w14:textId="77777777" w:rsidR="00760E87" w:rsidRPr="00E44527" w:rsidRDefault="00760E87" w:rsidP="00143E74">
            <w:pPr>
              <w:rPr>
                <w:rFonts w:cs="Calibri"/>
                <w:sz w:val="21"/>
                <w:szCs w:val="21"/>
              </w:rPr>
            </w:pPr>
            <w:r w:rsidRPr="00E44527">
              <w:rPr>
                <w:rFonts w:cs="Calibri"/>
                <w:sz w:val="21"/>
                <w:szCs w:val="21"/>
              </w:rPr>
              <w:t>2.</w:t>
            </w:r>
          </w:p>
        </w:tc>
        <w:tc>
          <w:tcPr>
            <w:tcW w:w="1090" w:type="pct"/>
            <w:vMerge w:val="restart"/>
          </w:tcPr>
          <w:p w14:paraId="1CE2EE57" w14:textId="77777777" w:rsidR="00760E87" w:rsidRPr="00E44527" w:rsidRDefault="00760E87" w:rsidP="00143E74">
            <w:pPr>
              <w:rPr>
                <w:rFonts w:cs="Calibri"/>
                <w:sz w:val="21"/>
                <w:szCs w:val="21"/>
              </w:rPr>
            </w:pPr>
            <w:r w:rsidRPr="00E44527">
              <w:rPr>
                <w:rFonts w:cs="Calibri"/>
                <w:sz w:val="21"/>
                <w:szCs w:val="21"/>
              </w:rPr>
              <w:t xml:space="preserve">Identify risks for business in Asia </w:t>
            </w:r>
          </w:p>
          <w:p w14:paraId="48DE4AC2" w14:textId="77777777" w:rsidR="00760E87" w:rsidRPr="00E44527" w:rsidRDefault="00760E87" w:rsidP="00143E74">
            <w:pPr>
              <w:rPr>
                <w:rFonts w:cs="Calibri"/>
                <w:sz w:val="21"/>
                <w:szCs w:val="21"/>
              </w:rPr>
            </w:pPr>
          </w:p>
        </w:tc>
        <w:tc>
          <w:tcPr>
            <w:tcW w:w="347" w:type="pct"/>
            <w:tcBorders>
              <w:bottom w:val="nil"/>
            </w:tcBorders>
          </w:tcPr>
          <w:p w14:paraId="12E6D570" w14:textId="77777777" w:rsidR="00760E87" w:rsidRPr="00E44527" w:rsidRDefault="00760E87" w:rsidP="00143E74">
            <w:pPr>
              <w:rPr>
                <w:rFonts w:cs="Calibri"/>
                <w:sz w:val="21"/>
                <w:szCs w:val="21"/>
              </w:rPr>
            </w:pPr>
            <w:r w:rsidRPr="00E44527">
              <w:rPr>
                <w:rFonts w:cs="Calibri"/>
                <w:sz w:val="21"/>
                <w:szCs w:val="21"/>
              </w:rPr>
              <w:t>2.1</w:t>
            </w:r>
          </w:p>
        </w:tc>
        <w:tc>
          <w:tcPr>
            <w:tcW w:w="3316" w:type="pct"/>
            <w:tcBorders>
              <w:bottom w:val="nil"/>
            </w:tcBorders>
          </w:tcPr>
          <w:p w14:paraId="3C96DED0" w14:textId="77777777" w:rsidR="00760E87" w:rsidRPr="00E44527" w:rsidRDefault="00760E87" w:rsidP="00143E74">
            <w:pPr>
              <w:rPr>
                <w:sz w:val="21"/>
                <w:szCs w:val="21"/>
              </w:rPr>
            </w:pPr>
            <w:r w:rsidRPr="00E44527">
              <w:rPr>
                <w:sz w:val="21"/>
                <w:szCs w:val="21"/>
              </w:rPr>
              <w:t xml:space="preserve">Invite </w:t>
            </w:r>
            <w:r w:rsidRPr="00E44527">
              <w:rPr>
                <w:b/>
                <w:i/>
                <w:sz w:val="21"/>
                <w:szCs w:val="21"/>
              </w:rPr>
              <w:t>relevant parties</w:t>
            </w:r>
            <w:r w:rsidRPr="00E44527">
              <w:rPr>
                <w:sz w:val="21"/>
                <w:szCs w:val="21"/>
              </w:rPr>
              <w:t xml:space="preserve"> to assist in the identification of risks of business in Asia.</w:t>
            </w:r>
          </w:p>
        </w:tc>
      </w:tr>
      <w:tr w:rsidR="00760E87" w:rsidRPr="00E44527" w14:paraId="5B4C412D" w14:textId="77777777" w:rsidTr="00F531AC">
        <w:trPr>
          <w:jc w:val="center"/>
        </w:trPr>
        <w:tc>
          <w:tcPr>
            <w:tcW w:w="247" w:type="pct"/>
            <w:vMerge/>
          </w:tcPr>
          <w:p w14:paraId="17F34E73" w14:textId="77777777" w:rsidR="00760E87" w:rsidRPr="00E44527" w:rsidRDefault="00760E87" w:rsidP="00143E74">
            <w:pPr>
              <w:rPr>
                <w:rFonts w:cs="Calibri"/>
                <w:sz w:val="21"/>
                <w:szCs w:val="21"/>
              </w:rPr>
            </w:pPr>
          </w:p>
        </w:tc>
        <w:tc>
          <w:tcPr>
            <w:tcW w:w="1090" w:type="pct"/>
            <w:vMerge/>
          </w:tcPr>
          <w:p w14:paraId="6C1541E2" w14:textId="77777777" w:rsidR="00760E87" w:rsidRPr="00E44527" w:rsidRDefault="00760E87" w:rsidP="00143E74">
            <w:pPr>
              <w:rPr>
                <w:rFonts w:cs="Calibri"/>
                <w:sz w:val="21"/>
                <w:szCs w:val="21"/>
              </w:rPr>
            </w:pPr>
          </w:p>
        </w:tc>
        <w:tc>
          <w:tcPr>
            <w:tcW w:w="347" w:type="pct"/>
            <w:tcBorders>
              <w:top w:val="nil"/>
            </w:tcBorders>
          </w:tcPr>
          <w:p w14:paraId="068D5D1D" w14:textId="77777777" w:rsidR="00760E87" w:rsidRPr="00E44527" w:rsidRDefault="00760E87" w:rsidP="00143E74">
            <w:pPr>
              <w:rPr>
                <w:rFonts w:cs="Calibri"/>
                <w:sz w:val="21"/>
                <w:szCs w:val="21"/>
              </w:rPr>
            </w:pPr>
            <w:r w:rsidRPr="00E44527">
              <w:rPr>
                <w:rFonts w:cs="Calibri"/>
                <w:sz w:val="21"/>
                <w:szCs w:val="21"/>
              </w:rPr>
              <w:t>2.2</w:t>
            </w:r>
          </w:p>
        </w:tc>
        <w:tc>
          <w:tcPr>
            <w:tcW w:w="3316" w:type="pct"/>
            <w:tcBorders>
              <w:top w:val="nil"/>
            </w:tcBorders>
          </w:tcPr>
          <w:p w14:paraId="7839C51F" w14:textId="387121C7" w:rsidR="00760E87" w:rsidRPr="00E44527" w:rsidRDefault="00760E87" w:rsidP="00143E74">
            <w:pPr>
              <w:rPr>
                <w:sz w:val="21"/>
                <w:szCs w:val="21"/>
              </w:rPr>
            </w:pPr>
            <w:r w:rsidRPr="00E44527">
              <w:rPr>
                <w:b/>
                <w:i/>
                <w:sz w:val="21"/>
                <w:szCs w:val="21"/>
              </w:rPr>
              <w:t xml:space="preserve">Research </w:t>
            </w:r>
            <w:r w:rsidR="006B166F" w:rsidRPr="00E44527">
              <w:rPr>
                <w:sz w:val="21"/>
                <w:szCs w:val="21"/>
              </w:rPr>
              <w:t>internal and external</w:t>
            </w:r>
            <w:r w:rsidR="006B166F" w:rsidRPr="00E44527">
              <w:rPr>
                <w:b/>
                <w:i/>
                <w:sz w:val="21"/>
                <w:szCs w:val="21"/>
              </w:rPr>
              <w:t xml:space="preserve"> </w:t>
            </w:r>
            <w:r w:rsidRPr="00E44527">
              <w:rPr>
                <w:sz w:val="21"/>
                <w:szCs w:val="21"/>
              </w:rPr>
              <w:t>risks that may apply to the scope for business in Asia.</w:t>
            </w:r>
          </w:p>
        </w:tc>
      </w:tr>
      <w:tr w:rsidR="00760E87" w:rsidRPr="00E44527" w14:paraId="152CD389" w14:textId="77777777" w:rsidTr="00F531AC">
        <w:trPr>
          <w:trHeight w:val="1172"/>
          <w:jc w:val="center"/>
        </w:trPr>
        <w:tc>
          <w:tcPr>
            <w:tcW w:w="247" w:type="pct"/>
            <w:vMerge/>
          </w:tcPr>
          <w:p w14:paraId="176D5290" w14:textId="77777777" w:rsidR="00760E87" w:rsidRPr="00E44527" w:rsidRDefault="00760E87" w:rsidP="00143E74">
            <w:pPr>
              <w:rPr>
                <w:rFonts w:cs="Calibri"/>
                <w:sz w:val="21"/>
                <w:szCs w:val="21"/>
              </w:rPr>
            </w:pPr>
          </w:p>
        </w:tc>
        <w:tc>
          <w:tcPr>
            <w:tcW w:w="1090" w:type="pct"/>
            <w:vMerge/>
          </w:tcPr>
          <w:p w14:paraId="5805116A" w14:textId="77777777" w:rsidR="00760E87" w:rsidRPr="00E44527" w:rsidRDefault="00760E87" w:rsidP="00143E74">
            <w:pPr>
              <w:rPr>
                <w:rFonts w:cs="Calibri"/>
                <w:sz w:val="21"/>
                <w:szCs w:val="21"/>
              </w:rPr>
            </w:pPr>
          </w:p>
        </w:tc>
        <w:tc>
          <w:tcPr>
            <w:tcW w:w="347" w:type="pct"/>
            <w:tcBorders>
              <w:bottom w:val="single" w:sz="4" w:space="0" w:color="auto"/>
            </w:tcBorders>
          </w:tcPr>
          <w:p w14:paraId="5579E4B3" w14:textId="77777777" w:rsidR="00760E87" w:rsidRPr="00E44527" w:rsidRDefault="00760E87" w:rsidP="00143E74">
            <w:pPr>
              <w:rPr>
                <w:rFonts w:cs="Calibri"/>
                <w:sz w:val="21"/>
                <w:szCs w:val="21"/>
              </w:rPr>
            </w:pPr>
            <w:r w:rsidRPr="00E44527">
              <w:rPr>
                <w:rFonts w:cs="Calibri"/>
                <w:sz w:val="21"/>
                <w:szCs w:val="21"/>
              </w:rPr>
              <w:t>2.3</w:t>
            </w:r>
          </w:p>
        </w:tc>
        <w:tc>
          <w:tcPr>
            <w:tcW w:w="3316" w:type="pct"/>
            <w:tcBorders>
              <w:bottom w:val="single" w:sz="4" w:space="0" w:color="auto"/>
            </w:tcBorders>
          </w:tcPr>
          <w:p w14:paraId="40479506" w14:textId="77777777" w:rsidR="00760E87" w:rsidRPr="00E44527" w:rsidRDefault="00760E87" w:rsidP="00143E74">
            <w:pPr>
              <w:rPr>
                <w:sz w:val="21"/>
                <w:szCs w:val="21"/>
              </w:rPr>
            </w:pPr>
            <w:r w:rsidRPr="00E44527">
              <w:rPr>
                <w:sz w:val="21"/>
                <w:szCs w:val="21"/>
              </w:rPr>
              <w:t xml:space="preserve">Use </w:t>
            </w:r>
            <w:r w:rsidRPr="00E44527">
              <w:rPr>
                <w:b/>
                <w:i/>
                <w:sz w:val="21"/>
                <w:szCs w:val="21"/>
              </w:rPr>
              <w:t>tools and techniques</w:t>
            </w:r>
            <w:r w:rsidRPr="00E44527">
              <w:rPr>
                <w:sz w:val="21"/>
                <w:szCs w:val="21"/>
              </w:rPr>
              <w:t xml:space="preserve"> to generate a list of risks that apply to the scope for business in Asia, in consultation with relevant parties.</w:t>
            </w:r>
          </w:p>
        </w:tc>
      </w:tr>
      <w:tr w:rsidR="00760E87" w:rsidRPr="00E44527" w14:paraId="10574623" w14:textId="77777777" w:rsidTr="00F531AC">
        <w:trPr>
          <w:jc w:val="center"/>
        </w:trPr>
        <w:tc>
          <w:tcPr>
            <w:tcW w:w="247" w:type="pct"/>
            <w:vMerge w:val="restart"/>
          </w:tcPr>
          <w:p w14:paraId="73BBE5C4" w14:textId="77777777" w:rsidR="00760E87" w:rsidRPr="00E44527" w:rsidRDefault="00760E87" w:rsidP="00143E74">
            <w:pPr>
              <w:rPr>
                <w:rFonts w:cs="Calibri"/>
                <w:sz w:val="21"/>
                <w:szCs w:val="21"/>
              </w:rPr>
            </w:pPr>
            <w:r w:rsidRPr="00E44527">
              <w:rPr>
                <w:rFonts w:cs="Calibri"/>
                <w:sz w:val="21"/>
                <w:szCs w:val="21"/>
              </w:rPr>
              <w:t>3.</w:t>
            </w:r>
          </w:p>
        </w:tc>
        <w:tc>
          <w:tcPr>
            <w:tcW w:w="1090" w:type="pct"/>
            <w:vMerge w:val="restart"/>
          </w:tcPr>
          <w:p w14:paraId="31502447" w14:textId="5ECB7315" w:rsidR="00760E87" w:rsidRPr="00E44527" w:rsidRDefault="00760E87" w:rsidP="00143E74">
            <w:pPr>
              <w:rPr>
                <w:rFonts w:cs="Calibri"/>
                <w:sz w:val="21"/>
                <w:szCs w:val="21"/>
              </w:rPr>
            </w:pPr>
            <w:r w:rsidRPr="00E44527">
              <w:rPr>
                <w:rFonts w:cs="Calibri"/>
                <w:sz w:val="21"/>
                <w:szCs w:val="21"/>
              </w:rPr>
              <w:t>Analyse risks for business in Asia</w:t>
            </w:r>
            <w:r w:rsidRPr="00E44527">
              <w:rPr>
                <w:rFonts w:cs="Calibri"/>
                <w:i/>
                <w:color w:val="FF0000"/>
                <w:sz w:val="21"/>
                <w:szCs w:val="21"/>
              </w:rPr>
              <w:t xml:space="preserve"> </w:t>
            </w:r>
          </w:p>
        </w:tc>
        <w:tc>
          <w:tcPr>
            <w:tcW w:w="347" w:type="pct"/>
            <w:tcBorders>
              <w:bottom w:val="nil"/>
            </w:tcBorders>
          </w:tcPr>
          <w:p w14:paraId="6A8C783B" w14:textId="77777777" w:rsidR="00760E87" w:rsidRPr="00E44527" w:rsidRDefault="00760E87" w:rsidP="00143E74">
            <w:pPr>
              <w:rPr>
                <w:rFonts w:cs="Calibri"/>
                <w:sz w:val="21"/>
                <w:szCs w:val="21"/>
              </w:rPr>
            </w:pPr>
            <w:r w:rsidRPr="00E44527">
              <w:rPr>
                <w:rFonts w:cs="Calibri"/>
                <w:sz w:val="21"/>
                <w:szCs w:val="21"/>
              </w:rPr>
              <w:t>3.1</w:t>
            </w:r>
          </w:p>
        </w:tc>
        <w:tc>
          <w:tcPr>
            <w:tcW w:w="3316" w:type="pct"/>
            <w:tcBorders>
              <w:bottom w:val="nil"/>
            </w:tcBorders>
          </w:tcPr>
          <w:p w14:paraId="29ED515E" w14:textId="77777777" w:rsidR="00760E87" w:rsidRPr="00E44527" w:rsidRDefault="00760E87" w:rsidP="00143E74">
            <w:pPr>
              <w:rPr>
                <w:sz w:val="21"/>
                <w:szCs w:val="21"/>
              </w:rPr>
            </w:pPr>
            <w:r w:rsidRPr="00E44527">
              <w:rPr>
                <w:sz w:val="21"/>
                <w:szCs w:val="21"/>
              </w:rPr>
              <w:t xml:space="preserve">Assess </w:t>
            </w:r>
            <w:r w:rsidRPr="00E44527">
              <w:rPr>
                <w:b/>
                <w:i/>
                <w:sz w:val="21"/>
                <w:szCs w:val="21"/>
              </w:rPr>
              <w:t>likelihood</w:t>
            </w:r>
            <w:r w:rsidRPr="00E44527">
              <w:rPr>
                <w:sz w:val="21"/>
                <w:szCs w:val="21"/>
              </w:rPr>
              <w:t xml:space="preserve"> of risks occurring during business in Asia.</w:t>
            </w:r>
          </w:p>
        </w:tc>
      </w:tr>
      <w:tr w:rsidR="00760E87" w:rsidRPr="00E44527" w14:paraId="55A720E9" w14:textId="77777777" w:rsidTr="00F531AC">
        <w:trPr>
          <w:jc w:val="center"/>
        </w:trPr>
        <w:tc>
          <w:tcPr>
            <w:tcW w:w="247" w:type="pct"/>
            <w:vMerge/>
          </w:tcPr>
          <w:p w14:paraId="7F2A6F06" w14:textId="77777777" w:rsidR="00760E87" w:rsidRPr="00E44527" w:rsidRDefault="00760E87" w:rsidP="00143E74">
            <w:pPr>
              <w:rPr>
                <w:rFonts w:cs="Calibri"/>
                <w:sz w:val="21"/>
                <w:szCs w:val="21"/>
              </w:rPr>
            </w:pPr>
          </w:p>
        </w:tc>
        <w:tc>
          <w:tcPr>
            <w:tcW w:w="1090" w:type="pct"/>
            <w:vMerge/>
          </w:tcPr>
          <w:p w14:paraId="19F22FDE" w14:textId="77777777" w:rsidR="00760E87" w:rsidRPr="00E44527" w:rsidRDefault="00760E87" w:rsidP="00143E74">
            <w:pPr>
              <w:rPr>
                <w:rFonts w:cs="Calibri"/>
                <w:sz w:val="21"/>
                <w:szCs w:val="21"/>
              </w:rPr>
            </w:pPr>
          </w:p>
        </w:tc>
        <w:tc>
          <w:tcPr>
            <w:tcW w:w="347" w:type="pct"/>
            <w:tcBorders>
              <w:top w:val="nil"/>
              <w:bottom w:val="nil"/>
            </w:tcBorders>
          </w:tcPr>
          <w:p w14:paraId="7B2326B2" w14:textId="77777777" w:rsidR="00760E87" w:rsidRPr="00E44527" w:rsidRDefault="00760E87" w:rsidP="00143E74">
            <w:pPr>
              <w:rPr>
                <w:rFonts w:cs="Calibri"/>
                <w:sz w:val="21"/>
                <w:szCs w:val="21"/>
              </w:rPr>
            </w:pPr>
            <w:r w:rsidRPr="00E44527">
              <w:rPr>
                <w:rFonts w:cs="Calibri"/>
                <w:sz w:val="21"/>
                <w:szCs w:val="21"/>
              </w:rPr>
              <w:t>3.2</w:t>
            </w:r>
          </w:p>
        </w:tc>
        <w:tc>
          <w:tcPr>
            <w:tcW w:w="3316" w:type="pct"/>
            <w:tcBorders>
              <w:top w:val="nil"/>
              <w:bottom w:val="nil"/>
            </w:tcBorders>
          </w:tcPr>
          <w:p w14:paraId="0E906CB5" w14:textId="77777777" w:rsidR="00760E87" w:rsidRPr="00E44527" w:rsidRDefault="00760E87" w:rsidP="00143E74">
            <w:pPr>
              <w:rPr>
                <w:sz w:val="21"/>
                <w:szCs w:val="21"/>
              </w:rPr>
            </w:pPr>
            <w:r w:rsidRPr="00E44527">
              <w:rPr>
                <w:sz w:val="21"/>
                <w:szCs w:val="21"/>
              </w:rPr>
              <w:t xml:space="preserve">Assess </w:t>
            </w:r>
            <w:r w:rsidRPr="00E44527">
              <w:rPr>
                <w:b/>
                <w:i/>
                <w:sz w:val="21"/>
                <w:szCs w:val="21"/>
              </w:rPr>
              <w:t>impact or consequence</w:t>
            </w:r>
            <w:r w:rsidRPr="00E44527">
              <w:rPr>
                <w:sz w:val="21"/>
                <w:szCs w:val="21"/>
              </w:rPr>
              <w:t xml:space="preserve"> if risks occur during business in Asia.</w:t>
            </w:r>
          </w:p>
        </w:tc>
      </w:tr>
      <w:tr w:rsidR="00760E87" w:rsidRPr="00E44527" w14:paraId="6B94108B" w14:textId="77777777" w:rsidTr="00F531AC">
        <w:trPr>
          <w:trHeight w:val="542"/>
          <w:jc w:val="center"/>
        </w:trPr>
        <w:tc>
          <w:tcPr>
            <w:tcW w:w="247" w:type="pct"/>
            <w:vMerge/>
          </w:tcPr>
          <w:p w14:paraId="07A67D97" w14:textId="77777777" w:rsidR="00760E87" w:rsidRPr="00E44527" w:rsidRDefault="00760E87" w:rsidP="00143E74">
            <w:pPr>
              <w:rPr>
                <w:rFonts w:cs="Calibri"/>
                <w:sz w:val="21"/>
                <w:szCs w:val="21"/>
              </w:rPr>
            </w:pPr>
          </w:p>
        </w:tc>
        <w:tc>
          <w:tcPr>
            <w:tcW w:w="1090" w:type="pct"/>
            <w:vMerge/>
          </w:tcPr>
          <w:p w14:paraId="192CAF66" w14:textId="77777777" w:rsidR="00760E87" w:rsidRPr="00E44527" w:rsidRDefault="00760E87" w:rsidP="00143E74">
            <w:pPr>
              <w:rPr>
                <w:rFonts w:cs="Calibri"/>
                <w:sz w:val="21"/>
                <w:szCs w:val="21"/>
              </w:rPr>
            </w:pPr>
          </w:p>
        </w:tc>
        <w:tc>
          <w:tcPr>
            <w:tcW w:w="347" w:type="pct"/>
            <w:tcBorders>
              <w:top w:val="nil"/>
              <w:bottom w:val="single" w:sz="4" w:space="0" w:color="auto"/>
            </w:tcBorders>
          </w:tcPr>
          <w:p w14:paraId="62518F9B" w14:textId="77777777" w:rsidR="00760E87" w:rsidRPr="00E44527" w:rsidRDefault="00760E87" w:rsidP="00143E74">
            <w:pPr>
              <w:rPr>
                <w:rFonts w:cs="Calibri"/>
                <w:sz w:val="21"/>
                <w:szCs w:val="21"/>
              </w:rPr>
            </w:pPr>
            <w:r w:rsidRPr="00E44527">
              <w:rPr>
                <w:rFonts w:cs="Calibri"/>
                <w:sz w:val="21"/>
                <w:szCs w:val="21"/>
              </w:rPr>
              <w:t>3.3</w:t>
            </w:r>
          </w:p>
        </w:tc>
        <w:tc>
          <w:tcPr>
            <w:tcW w:w="3316" w:type="pct"/>
            <w:tcBorders>
              <w:top w:val="nil"/>
              <w:bottom w:val="single" w:sz="4" w:space="0" w:color="auto"/>
            </w:tcBorders>
          </w:tcPr>
          <w:p w14:paraId="6DFF05F2" w14:textId="77777777" w:rsidR="00760E87" w:rsidRPr="00E44527" w:rsidRDefault="00760E87" w:rsidP="00143E74">
            <w:pPr>
              <w:rPr>
                <w:sz w:val="21"/>
                <w:szCs w:val="21"/>
              </w:rPr>
            </w:pPr>
            <w:r w:rsidRPr="00E44527">
              <w:rPr>
                <w:sz w:val="21"/>
                <w:szCs w:val="21"/>
              </w:rPr>
              <w:t>Conduct evaluation of risks</w:t>
            </w:r>
            <w:r w:rsidRPr="00E44527">
              <w:rPr>
                <w:b/>
                <w:i/>
                <w:sz w:val="21"/>
                <w:szCs w:val="21"/>
              </w:rPr>
              <w:t xml:space="preserve"> </w:t>
            </w:r>
            <w:r w:rsidRPr="00E44527">
              <w:rPr>
                <w:sz w:val="21"/>
                <w:szCs w:val="21"/>
              </w:rPr>
              <w:t xml:space="preserve">and prioritise risks for treatment. </w:t>
            </w:r>
          </w:p>
        </w:tc>
      </w:tr>
      <w:tr w:rsidR="00760E87" w:rsidRPr="00E44527" w14:paraId="22830BF0" w14:textId="77777777" w:rsidTr="00F531AC">
        <w:trPr>
          <w:trHeight w:val="354"/>
          <w:jc w:val="center"/>
        </w:trPr>
        <w:tc>
          <w:tcPr>
            <w:tcW w:w="247" w:type="pct"/>
            <w:vMerge w:val="restart"/>
          </w:tcPr>
          <w:p w14:paraId="2A4B999C" w14:textId="77777777" w:rsidR="00760E87" w:rsidRPr="00E44527" w:rsidRDefault="00760E87" w:rsidP="00143E74">
            <w:pPr>
              <w:rPr>
                <w:rFonts w:cs="Calibri"/>
                <w:sz w:val="21"/>
                <w:szCs w:val="21"/>
              </w:rPr>
            </w:pPr>
            <w:r w:rsidRPr="00E44527">
              <w:rPr>
                <w:rFonts w:cs="Calibri"/>
                <w:sz w:val="21"/>
                <w:szCs w:val="21"/>
              </w:rPr>
              <w:t>4.</w:t>
            </w:r>
          </w:p>
        </w:tc>
        <w:tc>
          <w:tcPr>
            <w:tcW w:w="1090" w:type="pct"/>
            <w:vMerge w:val="restart"/>
          </w:tcPr>
          <w:p w14:paraId="3150CBEA" w14:textId="77777777" w:rsidR="00760E87" w:rsidRPr="00E44527" w:rsidRDefault="00760E87" w:rsidP="00143E74">
            <w:pPr>
              <w:rPr>
                <w:rFonts w:cs="Calibri"/>
                <w:sz w:val="21"/>
                <w:szCs w:val="21"/>
              </w:rPr>
            </w:pPr>
            <w:r w:rsidRPr="00E44527">
              <w:rPr>
                <w:rFonts w:cs="Calibri"/>
                <w:sz w:val="21"/>
                <w:szCs w:val="21"/>
              </w:rPr>
              <w:t>Select risk control and mitigation options for business in Asia</w:t>
            </w:r>
          </w:p>
        </w:tc>
        <w:tc>
          <w:tcPr>
            <w:tcW w:w="347" w:type="pct"/>
            <w:tcBorders>
              <w:bottom w:val="nil"/>
            </w:tcBorders>
          </w:tcPr>
          <w:p w14:paraId="6C0456FA" w14:textId="1C6073EC" w:rsidR="00760E87" w:rsidRPr="00E44527" w:rsidRDefault="00F531AC" w:rsidP="00143E74">
            <w:pPr>
              <w:rPr>
                <w:rFonts w:cs="Calibri"/>
                <w:sz w:val="21"/>
                <w:szCs w:val="21"/>
              </w:rPr>
            </w:pPr>
            <w:r w:rsidRPr="00E44527">
              <w:rPr>
                <w:rFonts w:cs="Calibri"/>
                <w:sz w:val="21"/>
                <w:szCs w:val="21"/>
              </w:rPr>
              <w:t>4.1</w:t>
            </w:r>
          </w:p>
        </w:tc>
        <w:tc>
          <w:tcPr>
            <w:tcW w:w="3316" w:type="pct"/>
            <w:tcBorders>
              <w:bottom w:val="nil"/>
            </w:tcBorders>
          </w:tcPr>
          <w:p w14:paraId="7D89976C" w14:textId="77777777" w:rsidR="00760E87" w:rsidRPr="00E44527" w:rsidRDefault="00760E87" w:rsidP="00143E74">
            <w:pPr>
              <w:rPr>
                <w:sz w:val="21"/>
                <w:szCs w:val="21"/>
              </w:rPr>
            </w:pPr>
            <w:r w:rsidRPr="00E44527">
              <w:rPr>
                <w:sz w:val="21"/>
                <w:szCs w:val="21"/>
              </w:rPr>
              <w:t xml:space="preserve">Determine and select the most appropriate </w:t>
            </w:r>
            <w:r w:rsidRPr="00E44527">
              <w:rPr>
                <w:b/>
                <w:i/>
                <w:sz w:val="21"/>
                <w:szCs w:val="21"/>
              </w:rPr>
              <w:t xml:space="preserve">options </w:t>
            </w:r>
            <w:r w:rsidRPr="00E44527">
              <w:rPr>
                <w:sz w:val="21"/>
                <w:szCs w:val="21"/>
              </w:rPr>
              <w:t xml:space="preserve">for treating or mitigating risks for business in Asia. </w:t>
            </w:r>
          </w:p>
        </w:tc>
      </w:tr>
      <w:tr w:rsidR="00760E87" w:rsidRPr="00E44527" w14:paraId="154F532E" w14:textId="77777777" w:rsidTr="00F531AC">
        <w:trPr>
          <w:trHeight w:val="352"/>
          <w:jc w:val="center"/>
        </w:trPr>
        <w:tc>
          <w:tcPr>
            <w:tcW w:w="247" w:type="pct"/>
            <w:vMerge/>
          </w:tcPr>
          <w:p w14:paraId="186DB9DA" w14:textId="77777777" w:rsidR="00760E87" w:rsidRPr="00E44527" w:rsidRDefault="00760E87" w:rsidP="00143E74">
            <w:pPr>
              <w:rPr>
                <w:rFonts w:cs="Calibri"/>
                <w:sz w:val="21"/>
                <w:szCs w:val="21"/>
              </w:rPr>
            </w:pPr>
          </w:p>
        </w:tc>
        <w:tc>
          <w:tcPr>
            <w:tcW w:w="1090" w:type="pct"/>
            <w:vMerge/>
          </w:tcPr>
          <w:p w14:paraId="447F947F" w14:textId="77777777" w:rsidR="00760E87" w:rsidRPr="00E44527" w:rsidRDefault="00760E87" w:rsidP="00143E74">
            <w:pPr>
              <w:rPr>
                <w:rFonts w:cs="Calibri"/>
                <w:sz w:val="21"/>
                <w:szCs w:val="21"/>
              </w:rPr>
            </w:pPr>
          </w:p>
        </w:tc>
        <w:tc>
          <w:tcPr>
            <w:tcW w:w="347" w:type="pct"/>
            <w:tcBorders>
              <w:top w:val="nil"/>
              <w:bottom w:val="nil"/>
            </w:tcBorders>
          </w:tcPr>
          <w:p w14:paraId="146007B9" w14:textId="3B4BD9B6" w:rsidR="00760E87" w:rsidRPr="00E44527" w:rsidRDefault="00F531AC" w:rsidP="00143E74">
            <w:pPr>
              <w:rPr>
                <w:rFonts w:cs="Calibri"/>
                <w:sz w:val="21"/>
                <w:szCs w:val="21"/>
              </w:rPr>
            </w:pPr>
            <w:r w:rsidRPr="00E44527">
              <w:rPr>
                <w:rFonts w:cs="Calibri"/>
                <w:sz w:val="21"/>
                <w:szCs w:val="21"/>
              </w:rPr>
              <w:t>4.2</w:t>
            </w:r>
          </w:p>
        </w:tc>
        <w:tc>
          <w:tcPr>
            <w:tcW w:w="3316" w:type="pct"/>
            <w:tcBorders>
              <w:top w:val="nil"/>
              <w:bottom w:val="nil"/>
            </w:tcBorders>
          </w:tcPr>
          <w:p w14:paraId="4314F031" w14:textId="77777777" w:rsidR="00760E87" w:rsidRPr="00E44527" w:rsidRDefault="00760E87" w:rsidP="00143E74">
            <w:pPr>
              <w:rPr>
                <w:sz w:val="21"/>
                <w:szCs w:val="21"/>
              </w:rPr>
            </w:pPr>
            <w:r w:rsidRPr="00E44527">
              <w:rPr>
                <w:sz w:val="21"/>
                <w:szCs w:val="21"/>
              </w:rPr>
              <w:t>Assess the financial viability of business in Asia and match organisational capability with market needs.</w:t>
            </w:r>
          </w:p>
        </w:tc>
      </w:tr>
      <w:tr w:rsidR="00760E87" w:rsidRPr="00E44527" w14:paraId="4FED590A" w14:textId="77777777" w:rsidTr="00F531AC">
        <w:trPr>
          <w:trHeight w:val="352"/>
          <w:jc w:val="center"/>
        </w:trPr>
        <w:tc>
          <w:tcPr>
            <w:tcW w:w="247" w:type="pct"/>
            <w:vMerge/>
          </w:tcPr>
          <w:p w14:paraId="1F36DB36" w14:textId="77777777" w:rsidR="00760E87" w:rsidRPr="00E44527" w:rsidRDefault="00760E87" w:rsidP="00143E74">
            <w:pPr>
              <w:rPr>
                <w:rFonts w:cs="Calibri"/>
                <w:sz w:val="21"/>
                <w:szCs w:val="21"/>
              </w:rPr>
            </w:pPr>
          </w:p>
        </w:tc>
        <w:tc>
          <w:tcPr>
            <w:tcW w:w="1090" w:type="pct"/>
            <w:vMerge/>
          </w:tcPr>
          <w:p w14:paraId="168475BF" w14:textId="77777777" w:rsidR="00760E87" w:rsidRPr="00E44527" w:rsidRDefault="00760E87" w:rsidP="00143E74">
            <w:pPr>
              <w:rPr>
                <w:rFonts w:cs="Calibri"/>
                <w:sz w:val="21"/>
                <w:szCs w:val="21"/>
              </w:rPr>
            </w:pPr>
          </w:p>
        </w:tc>
        <w:tc>
          <w:tcPr>
            <w:tcW w:w="347" w:type="pct"/>
            <w:tcBorders>
              <w:top w:val="nil"/>
              <w:bottom w:val="nil"/>
            </w:tcBorders>
          </w:tcPr>
          <w:p w14:paraId="72A5CCAB" w14:textId="77777777" w:rsidR="00760E87" w:rsidRPr="00E44527" w:rsidRDefault="00760E87" w:rsidP="00143E74">
            <w:pPr>
              <w:rPr>
                <w:rFonts w:cs="Calibri"/>
                <w:sz w:val="21"/>
                <w:szCs w:val="21"/>
              </w:rPr>
            </w:pPr>
            <w:r w:rsidRPr="00E44527">
              <w:rPr>
                <w:rFonts w:cs="Calibri"/>
                <w:sz w:val="21"/>
                <w:szCs w:val="21"/>
              </w:rPr>
              <w:t>4.3</w:t>
            </w:r>
          </w:p>
        </w:tc>
        <w:tc>
          <w:tcPr>
            <w:tcW w:w="3316" w:type="pct"/>
            <w:tcBorders>
              <w:top w:val="nil"/>
              <w:bottom w:val="nil"/>
            </w:tcBorders>
          </w:tcPr>
          <w:p w14:paraId="5DA9A35F" w14:textId="77777777" w:rsidR="00760E87" w:rsidRPr="00E44527" w:rsidRDefault="00760E87" w:rsidP="00143E74">
            <w:pPr>
              <w:rPr>
                <w:sz w:val="21"/>
                <w:szCs w:val="21"/>
              </w:rPr>
            </w:pPr>
            <w:r w:rsidRPr="00E44527">
              <w:rPr>
                <w:sz w:val="21"/>
                <w:szCs w:val="21"/>
              </w:rPr>
              <w:t>Devise solutions to meet both legislative and business requirements in Asian business.</w:t>
            </w:r>
          </w:p>
        </w:tc>
      </w:tr>
      <w:tr w:rsidR="00760E87" w:rsidRPr="00E44527" w14:paraId="2C576EBB" w14:textId="77777777" w:rsidTr="00F531AC">
        <w:trPr>
          <w:trHeight w:val="413"/>
          <w:jc w:val="center"/>
        </w:trPr>
        <w:tc>
          <w:tcPr>
            <w:tcW w:w="247" w:type="pct"/>
            <w:vMerge/>
          </w:tcPr>
          <w:p w14:paraId="5F7DB331" w14:textId="77777777" w:rsidR="00760E87" w:rsidRPr="00E44527" w:rsidRDefault="00760E87" w:rsidP="00143E74">
            <w:pPr>
              <w:rPr>
                <w:rFonts w:cs="Calibri"/>
                <w:sz w:val="21"/>
                <w:szCs w:val="21"/>
              </w:rPr>
            </w:pPr>
          </w:p>
        </w:tc>
        <w:tc>
          <w:tcPr>
            <w:tcW w:w="1090" w:type="pct"/>
            <w:vMerge/>
          </w:tcPr>
          <w:p w14:paraId="7450417A" w14:textId="77777777" w:rsidR="00760E87" w:rsidRPr="00E44527" w:rsidRDefault="00760E87" w:rsidP="00143E74">
            <w:pPr>
              <w:rPr>
                <w:rFonts w:cs="Calibri"/>
                <w:sz w:val="21"/>
                <w:szCs w:val="21"/>
              </w:rPr>
            </w:pPr>
          </w:p>
        </w:tc>
        <w:tc>
          <w:tcPr>
            <w:tcW w:w="347" w:type="pct"/>
            <w:tcBorders>
              <w:top w:val="nil"/>
              <w:bottom w:val="nil"/>
            </w:tcBorders>
          </w:tcPr>
          <w:p w14:paraId="45ECEDFD" w14:textId="77777777" w:rsidR="00760E87" w:rsidRPr="00E44527" w:rsidRDefault="00760E87" w:rsidP="00143E74">
            <w:pPr>
              <w:rPr>
                <w:rFonts w:cs="Calibri"/>
                <w:sz w:val="21"/>
                <w:szCs w:val="21"/>
              </w:rPr>
            </w:pPr>
            <w:r w:rsidRPr="00E44527">
              <w:rPr>
                <w:rFonts w:cs="Calibri"/>
                <w:sz w:val="21"/>
                <w:szCs w:val="21"/>
              </w:rPr>
              <w:t>4.4</w:t>
            </w:r>
          </w:p>
        </w:tc>
        <w:tc>
          <w:tcPr>
            <w:tcW w:w="3316" w:type="pct"/>
            <w:tcBorders>
              <w:top w:val="nil"/>
              <w:bottom w:val="nil"/>
            </w:tcBorders>
          </w:tcPr>
          <w:p w14:paraId="2D72E8BD" w14:textId="77777777" w:rsidR="00760E87" w:rsidRPr="00E44527" w:rsidRDefault="00760E87" w:rsidP="00143E74">
            <w:pPr>
              <w:rPr>
                <w:sz w:val="21"/>
                <w:szCs w:val="21"/>
              </w:rPr>
            </w:pPr>
            <w:r w:rsidRPr="00E44527">
              <w:rPr>
                <w:sz w:val="21"/>
                <w:szCs w:val="21"/>
              </w:rPr>
              <w:t xml:space="preserve">Develop an </w:t>
            </w:r>
            <w:r w:rsidRPr="00E44527">
              <w:rPr>
                <w:b/>
                <w:i/>
                <w:sz w:val="21"/>
                <w:szCs w:val="21"/>
              </w:rPr>
              <w:t>action plan</w:t>
            </w:r>
            <w:r w:rsidRPr="00E44527">
              <w:rPr>
                <w:sz w:val="21"/>
                <w:szCs w:val="21"/>
              </w:rPr>
              <w:t xml:space="preserve"> for implementing risk treatment for business in Asia.</w:t>
            </w:r>
          </w:p>
        </w:tc>
      </w:tr>
      <w:tr w:rsidR="00760E87" w:rsidRPr="00E44527" w14:paraId="7E8E06BD" w14:textId="77777777" w:rsidTr="00F531AC">
        <w:trPr>
          <w:trHeight w:val="672"/>
          <w:jc w:val="center"/>
        </w:trPr>
        <w:tc>
          <w:tcPr>
            <w:tcW w:w="247" w:type="pct"/>
            <w:vMerge/>
          </w:tcPr>
          <w:p w14:paraId="313FCE22" w14:textId="77777777" w:rsidR="00760E87" w:rsidRPr="00E44527" w:rsidRDefault="00760E87" w:rsidP="00143E74">
            <w:pPr>
              <w:rPr>
                <w:rFonts w:cs="Calibri"/>
                <w:sz w:val="21"/>
                <w:szCs w:val="21"/>
              </w:rPr>
            </w:pPr>
          </w:p>
        </w:tc>
        <w:tc>
          <w:tcPr>
            <w:tcW w:w="1090" w:type="pct"/>
            <w:vMerge/>
          </w:tcPr>
          <w:p w14:paraId="77D3ABCA" w14:textId="77777777" w:rsidR="00760E87" w:rsidRPr="00E44527" w:rsidRDefault="00760E87" w:rsidP="00143E74">
            <w:pPr>
              <w:rPr>
                <w:rFonts w:cs="Calibri"/>
                <w:sz w:val="21"/>
                <w:szCs w:val="21"/>
              </w:rPr>
            </w:pPr>
          </w:p>
        </w:tc>
        <w:tc>
          <w:tcPr>
            <w:tcW w:w="347" w:type="pct"/>
            <w:tcBorders>
              <w:top w:val="nil"/>
              <w:bottom w:val="nil"/>
            </w:tcBorders>
          </w:tcPr>
          <w:p w14:paraId="553923DC" w14:textId="077E20BD" w:rsidR="00760E87" w:rsidRPr="00E44527" w:rsidRDefault="00760E87" w:rsidP="0049604B">
            <w:pPr>
              <w:rPr>
                <w:rFonts w:cs="Calibri"/>
                <w:sz w:val="21"/>
                <w:szCs w:val="21"/>
              </w:rPr>
            </w:pPr>
            <w:r w:rsidRPr="00E44527">
              <w:rPr>
                <w:rFonts w:cs="Calibri"/>
                <w:sz w:val="21"/>
                <w:szCs w:val="21"/>
              </w:rPr>
              <w:t>4.5</w:t>
            </w:r>
          </w:p>
        </w:tc>
        <w:tc>
          <w:tcPr>
            <w:tcW w:w="3316" w:type="pct"/>
            <w:tcBorders>
              <w:top w:val="nil"/>
              <w:bottom w:val="nil"/>
            </w:tcBorders>
          </w:tcPr>
          <w:p w14:paraId="0C218F95" w14:textId="77777777" w:rsidR="00760E87" w:rsidRPr="00E44527" w:rsidRDefault="00760E87" w:rsidP="00143E74">
            <w:pPr>
              <w:rPr>
                <w:sz w:val="21"/>
                <w:szCs w:val="21"/>
              </w:rPr>
            </w:pPr>
            <w:r w:rsidRPr="00E44527">
              <w:rPr>
                <w:sz w:val="21"/>
                <w:szCs w:val="21"/>
              </w:rPr>
              <w:t>Communicate risk management processes to relevant parties.</w:t>
            </w:r>
          </w:p>
        </w:tc>
      </w:tr>
      <w:tr w:rsidR="00760E87" w:rsidRPr="00E44527" w14:paraId="2074934E" w14:textId="77777777" w:rsidTr="00F531AC">
        <w:trPr>
          <w:trHeight w:val="622"/>
          <w:jc w:val="center"/>
        </w:trPr>
        <w:tc>
          <w:tcPr>
            <w:tcW w:w="247" w:type="pct"/>
            <w:vMerge/>
          </w:tcPr>
          <w:p w14:paraId="29A58908" w14:textId="77777777" w:rsidR="00760E87" w:rsidRPr="00E44527" w:rsidRDefault="00760E87" w:rsidP="00143E74">
            <w:pPr>
              <w:rPr>
                <w:rFonts w:cs="Calibri"/>
                <w:sz w:val="21"/>
                <w:szCs w:val="21"/>
              </w:rPr>
            </w:pPr>
          </w:p>
        </w:tc>
        <w:tc>
          <w:tcPr>
            <w:tcW w:w="1090" w:type="pct"/>
            <w:vMerge/>
          </w:tcPr>
          <w:p w14:paraId="4E86C1DC" w14:textId="77777777" w:rsidR="00760E87" w:rsidRPr="00E44527" w:rsidRDefault="00760E87" w:rsidP="00143E74">
            <w:pPr>
              <w:rPr>
                <w:rFonts w:cs="Calibri"/>
                <w:sz w:val="21"/>
                <w:szCs w:val="21"/>
              </w:rPr>
            </w:pPr>
          </w:p>
        </w:tc>
        <w:tc>
          <w:tcPr>
            <w:tcW w:w="347" w:type="pct"/>
            <w:tcBorders>
              <w:top w:val="nil"/>
            </w:tcBorders>
          </w:tcPr>
          <w:p w14:paraId="6CBA8E04" w14:textId="67EBDEB3" w:rsidR="00760E87" w:rsidRPr="00E44527" w:rsidRDefault="00F531AC" w:rsidP="00143E74">
            <w:pPr>
              <w:rPr>
                <w:rFonts w:cs="Calibri"/>
                <w:sz w:val="21"/>
                <w:szCs w:val="21"/>
              </w:rPr>
            </w:pPr>
            <w:r w:rsidRPr="00E44527">
              <w:rPr>
                <w:rFonts w:cs="Calibri"/>
                <w:sz w:val="21"/>
                <w:szCs w:val="21"/>
              </w:rPr>
              <w:t>4.6</w:t>
            </w:r>
          </w:p>
        </w:tc>
        <w:tc>
          <w:tcPr>
            <w:tcW w:w="3316" w:type="pct"/>
            <w:tcBorders>
              <w:top w:val="nil"/>
            </w:tcBorders>
          </w:tcPr>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8"/>
            </w:tblGrid>
            <w:tr w:rsidR="00760E87" w:rsidRPr="00E44527" w14:paraId="7CF70A67" w14:textId="77777777" w:rsidTr="00143E74">
              <w:trPr>
                <w:jc w:val="center"/>
              </w:trPr>
              <w:tc>
                <w:tcPr>
                  <w:tcW w:w="3265" w:type="pct"/>
                  <w:tcBorders>
                    <w:top w:val="nil"/>
                    <w:left w:val="nil"/>
                    <w:bottom w:val="nil"/>
                    <w:right w:val="nil"/>
                  </w:tcBorders>
                </w:tcPr>
                <w:p w14:paraId="4BE72158" w14:textId="77777777" w:rsidR="00760E87" w:rsidRPr="00E44527" w:rsidRDefault="00760E87" w:rsidP="00143E74">
                  <w:pPr>
                    <w:rPr>
                      <w:sz w:val="21"/>
                      <w:szCs w:val="21"/>
                    </w:rPr>
                  </w:pPr>
                  <w:r w:rsidRPr="00E44527">
                    <w:rPr>
                      <w:sz w:val="21"/>
                      <w:szCs w:val="21"/>
                    </w:rPr>
                    <w:t>Document risk management analysis and determine timelines for review and analysis of risk in business in Asia.</w:t>
                  </w:r>
                </w:p>
              </w:tc>
            </w:tr>
          </w:tbl>
          <w:p w14:paraId="2C56FEAA" w14:textId="77777777" w:rsidR="00760E87" w:rsidRPr="00E44527" w:rsidRDefault="00760E87" w:rsidP="00143E74">
            <w:pPr>
              <w:rPr>
                <w:sz w:val="21"/>
                <w:szCs w:val="21"/>
              </w:rPr>
            </w:pPr>
          </w:p>
        </w:tc>
      </w:tr>
      <w:tr w:rsidR="00760E87" w:rsidRPr="00E44527" w14:paraId="0E829637" w14:textId="77777777" w:rsidTr="00143E74">
        <w:trPr>
          <w:jc w:val="center"/>
        </w:trPr>
        <w:tc>
          <w:tcPr>
            <w:tcW w:w="5000" w:type="pct"/>
            <w:gridSpan w:val="4"/>
          </w:tcPr>
          <w:p w14:paraId="41AFC0C1" w14:textId="77777777" w:rsidR="00760E87" w:rsidRPr="00E44527" w:rsidRDefault="00760E87" w:rsidP="00143E74">
            <w:pPr>
              <w:pStyle w:val="Bold"/>
              <w:rPr>
                <w:rFonts w:cs="Calibri"/>
                <w:sz w:val="21"/>
                <w:szCs w:val="21"/>
              </w:rPr>
            </w:pPr>
            <w:r w:rsidRPr="00E44527">
              <w:rPr>
                <w:rFonts w:cs="Calibri"/>
                <w:sz w:val="21"/>
                <w:szCs w:val="21"/>
              </w:rPr>
              <w:t>REQUIRED SKILLS AND KNOWLEDGE</w:t>
            </w:r>
          </w:p>
        </w:tc>
      </w:tr>
      <w:tr w:rsidR="00760E87" w:rsidRPr="00E44527" w14:paraId="45F09FBA" w14:textId="77777777" w:rsidTr="00143E74">
        <w:trPr>
          <w:jc w:val="center"/>
        </w:trPr>
        <w:tc>
          <w:tcPr>
            <w:tcW w:w="5000" w:type="pct"/>
            <w:gridSpan w:val="4"/>
          </w:tcPr>
          <w:p w14:paraId="42C97740" w14:textId="77777777" w:rsidR="00760E87" w:rsidRPr="00E44527" w:rsidRDefault="00760E87" w:rsidP="00143E74">
            <w:pPr>
              <w:pStyle w:val="Smalltext"/>
              <w:rPr>
                <w:sz w:val="16"/>
                <w:szCs w:val="16"/>
              </w:rPr>
            </w:pPr>
            <w:r w:rsidRPr="00E44527">
              <w:rPr>
                <w:sz w:val="16"/>
                <w:szCs w:val="16"/>
              </w:rPr>
              <w:t>This describes the essential skills and knowledge, and their level, required for this unit.</w:t>
            </w:r>
          </w:p>
        </w:tc>
      </w:tr>
      <w:tr w:rsidR="00760E87" w:rsidRPr="00E44527" w14:paraId="339F65F9" w14:textId="77777777" w:rsidTr="00143E74">
        <w:trPr>
          <w:jc w:val="center"/>
        </w:trPr>
        <w:tc>
          <w:tcPr>
            <w:tcW w:w="5000" w:type="pct"/>
            <w:gridSpan w:val="4"/>
          </w:tcPr>
          <w:p w14:paraId="3B2C755E" w14:textId="77777777" w:rsidR="00760E87" w:rsidRPr="00E44527" w:rsidRDefault="00760E87" w:rsidP="00143E74">
            <w:pPr>
              <w:pStyle w:val="Bold"/>
              <w:rPr>
                <w:rFonts w:cs="Calibri"/>
                <w:sz w:val="21"/>
                <w:szCs w:val="21"/>
              </w:rPr>
            </w:pPr>
            <w:r w:rsidRPr="00E44527">
              <w:rPr>
                <w:rFonts w:cs="Calibri"/>
                <w:sz w:val="21"/>
                <w:szCs w:val="21"/>
              </w:rPr>
              <w:t>Required Skills</w:t>
            </w:r>
          </w:p>
        </w:tc>
      </w:tr>
      <w:tr w:rsidR="00760E87" w:rsidRPr="00E44527" w14:paraId="04DDC586" w14:textId="77777777" w:rsidTr="00143E74">
        <w:trPr>
          <w:jc w:val="center"/>
        </w:trPr>
        <w:tc>
          <w:tcPr>
            <w:tcW w:w="5000" w:type="pct"/>
            <w:gridSpan w:val="4"/>
          </w:tcPr>
          <w:p w14:paraId="0517DE99" w14:textId="1CC4D4D0" w:rsidR="00760E87" w:rsidRPr="00E44527" w:rsidRDefault="00AF6967" w:rsidP="007F02C0">
            <w:pPr>
              <w:pStyle w:val="Bullet1"/>
              <w:numPr>
                <w:ilvl w:val="0"/>
                <w:numId w:val="18"/>
              </w:numPr>
              <w:rPr>
                <w:sz w:val="21"/>
                <w:szCs w:val="21"/>
              </w:rPr>
            </w:pPr>
            <w:r w:rsidRPr="00E44527">
              <w:rPr>
                <w:sz w:val="21"/>
                <w:szCs w:val="21"/>
              </w:rPr>
              <w:t xml:space="preserve">English </w:t>
            </w:r>
            <w:r w:rsidR="00760E87" w:rsidRPr="00E44527">
              <w:rPr>
                <w:sz w:val="21"/>
                <w:szCs w:val="21"/>
              </w:rPr>
              <w:t>language and literacy skills to:</w:t>
            </w:r>
          </w:p>
          <w:p w14:paraId="7FC33E96" w14:textId="77777777" w:rsidR="00760E87" w:rsidRPr="00E44527" w:rsidRDefault="00760E87" w:rsidP="00760E87">
            <w:pPr>
              <w:pStyle w:val="Bullet2"/>
              <w:ind w:left="714" w:hanging="357"/>
              <w:rPr>
                <w:sz w:val="21"/>
                <w:szCs w:val="21"/>
              </w:rPr>
            </w:pPr>
            <w:r w:rsidRPr="00E44527">
              <w:rPr>
                <w:sz w:val="21"/>
                <w:szCs w:val="21"/>
              </w:rPr>
              <w:t>read, interpret and communicate legislation, regulations, policies, procedures and guidelines relating to country-specific Asian business practices</w:t>
            </w:r>
          </w:p>
          <w:p w14:paraId="00450ABD" w14:textId="77777777" w:rsidR="00760E87" w:rsidRPr="00E44527" w:rsidRDefault="00760E87" w:rsidP="00760E87">
            <w:pPr>
              <w:pStyle w:val="Bullet2"/>
              <w:ind w:left="714" w:hanging="357"/>
              <w:rPr>
                <w:sz w:val="21"/>
                <w:szCs w:val="21"/>
              </w:rPr>
            </w:pPr>
            <w:r w:rsidRPr="00E44527">
              <w:rPr>
                <w:sz w:val="21"/>
                <w:szCs w:val="21"/>
              </w:rPr>
              <w:t>communicate impartially and diplomatically with diverse stakeholders, including conducting open discussions</w:t>
            </w:r>
          </w:p>
          <w:p w14:paraId="73B9AD14" w14:textId="77777777" w:rsidR="00760E87" w:rsidRPr="00E44527" w:rsidRDefault="00760E87" w:rsidP="00760E87">
            <w:pPr>
              <w:pStyle w:val="Bullet2"/>
              <w:ind w:left="714" w:hanging="357"/>
              <w:rPr>
                <w:sz w:val="21"/>
                <w:szCs w:val="21"/>
              </w:rPr>
            </w:pPr>
            <w:r w:rsidRPr="00E44527">
              <w:rPr>
                <w:sz w:val="21"/>
                <w:szCs w:val="21"/>
              </w:rPr>
              <w:t xml:space="preserve">articulate risk identification and risk management processes for business in Asia </w:t>
            </w:r>
          </w:p>
          <w:p w14:paraId="3531CFDB" w14:textId="77777777" w:rsidR="00760E87" w:rsidRPr="00E44527" w:rsidRDefault="00760E87" w:rsidP="007F02C0">
            <w:pPr>
              <w:pStyle w:val="Bullet1"/>
              <w:numPr>
                <w:ilvl w:val="0"/>
                <w:numId w:val="18"/>
              </w:numPr>
              <w:rPr>
                <w:sz w:val="21"/>
                <w:szCs w:val="21"/>
              </w:rPr>
            </w:pPr>
            <w:r w:rsidRPr="00E44527">
              <w:rPr>
                <w:sz w:val="21"/>
                <w:szCs w:val="21"/>
              </w:rPr>
              <w:t>interpersonal skills to:</w:t>
            </w:r>
          </w:p>
          <w:p w14:paraId="52FFC286" w14:textId="77777777" w:rsidR="00760E87" w:rsidRPr="00E44527" w:rsidRDefault="00760E87" w:rsidP="00760E87">
            <w:pPr>
              <w:pStyle w:val="Bullet2"/>
              <w:ind w:left="714" w:hanging="357"/>
              <w:rPr>
                <w:sz w:val="21"/>
                <w:szCs w:val="21"/>
              </w:rPr>
            </w:pPr>
            <w:r w:rsidRPr="00E44527">
              <w:rPr>
                <w:sz w:val="21"/>
                <w:szCs w:val="21"/>
              </w:rPr>
              <w:t>consult and provide advice on Asian business risk management issues</w:t>
            </w:r>
          </w:p>
          <w:p w14:paraId="38D670D6" w14:textId="77777777" w:rsidR="00760E87" w:rsidRPr="00E44527" w:rsidRDefault="00760E87" w:rsidP="00760E87">
            <w:pPr>
              <w:pStyle w:val="Bullet2"/>
              <w:ind w:left="714" w:hanging="357"/>
              <w:rPr>
                <w:sz w:val="21"/>
                <w:szCs w:val="21"/>
              </w:rPr>
            </w:pPr>
            <w:r w:rsidRPr="00E44527">
              <w:rPr>
                <w:sz w:val="21"/>
                <w:szCs w:val="21"/>
              </w:rPr>
              <w:t xml:space="preserve">work with others and relate to people from a range of cultural, social and religious backgrounds </w:t>
            </w:r>
          </w:p>
          <w:p w14:paraId="15B399A3" w14:textId="77777777" w:rsidR="00760E87" w:rsidRPr="00E44527" w:rsidRDefault="00760E87" w:rsidP="00143E74">
            <w:pPr>
              <w:pStyle w:val="ListBullet"/>
              <w:keepNext/>
              <w:keepLines/>
              <w:tabs>
                <w:tab w:val="clear" w:pos="360"/>
              </w:tabs>
              <w:spacing w:before="40" w:after="40"/>
              <w:rPr>
                <w:sz w:val="21"/>
                <w:szCs w:val="21"/>
              </w:rPr>
            </w:pPr>
            <w:r w:rsidRPr="00E44527">
              <w:rPr>
                <w:sz w:val="21"/>
                <w:szCs w:val="21"/>
              </w:rPr>
              <w:t xml:space="preserve">planning skills to: </w:t>
            </w:r>
          </w:p>
          <w:p w14:paraId="2619B82A" w14:textId="77777777" w:rsidR="00760E87" w:rsidRPr="00E44527" w:rsidRDefault="00760E87" w:rsidP="00760E87">
            <w:pPr>
              <w:pStyle w:val="Bullet2"/>
              <w:ind w:left="714" w:hanging="357"/>
              <w:rPr>
                <w:sz w:val="21"/>
                <w:szCs w:val="21"/>
              </w:rPr>
            </w:pPr>
            <w:r w:rsidRPr="00E44527">
              <w:rPr>
                <w:sz w:val="21"/>
                <w:szCs w:val="21"/>
              </w:rPr>
              <w:t>identify, analyse and develop mitigation strategies for risks in business in Asia</w:t>
            </w:r>
          </w:p>
          <w:p w14:paraId="22DA860B" w14:textId="54D3A6E3" w:rsidR="00A83D09" w:rsidRPr="00E44527" w:rsidRDefault="00A83D09" w:rsidP="00A83D09">
            <w:pPr>
              <w:pStyle w:val="Bullet2"/>
              <w:ind w:left="714" w:hanging="357"/>
              <w:rPr>
                <w:sz w:val="21"/>
                <w:szCs w:val="21"/>
              </w:rPr>
            </w:pPr>
            <w:r w:rsidRPr="00E44527">
              <w:rPr>
                <w:sz w:val="21"/>
                <w:szCs w:val="21"/>
              </w:rPr>
              <w:t xml:space="preserve">incorporate the political </w:t>
            </w:r>
            <w:r w:rsidR="00E72645" w:rsidRPr="00E44527">
              <w:rPr>
                <w:sz w:val="21"/>
                <w:szCs w:val="21"/>
              </w:rPr>
              <w:t xml:space="preserve">and government </w:t>
            </w:r>
            <w:r w:rsidRPr="00E44527">
              <w:rPr>
                <w:sz w:val="21"/>
                <w:szCs w:val="21"/>
              </w:rPr>
              <w:t xml:space="preserve">influence </w:t>
            </w:r>
            <w:r w:rsidR="00E72645" w:rsidRPr="00E44527">
              <w:rPr>
                <w:sz w:val="21"/>
                <w:szCs w:val="21"/>
              </w:rPr>
              <w:t>on</w:t>
            </w:r>
            <w:r w:rsidRPr="00E44527">
              <w:rPr>
                <w:sz w:val="21"/>
                <w:szCs w:val="21"/>
              </w:rPr>
              <w:t xml:space="preserve"> commerce</w:t>
            </w:r>
          </w:p>
          <w:p w14:paraId="43BAF4B4" w14:textId="77777777" w:rsidR="00760E87" w:rsidRPr="00E44527" w:rsidRDefault="00760E87" w:rsidP="00760E87">
            <w:pPr>
              <w:pStyle w:val="Bullet2"/>
              <w:ind w:left="714" w:hanging="357"/>
              <w:rPr>
                <w:sz w:val="21"/>
                <w:szCs w:val="21"/>
              </w:rPr>
            </w:pPr>
            <w:r w:rsidRPr="00E44527">
              <w:rPr>
                <w:sz w:val="21"/>
                <w:szCs w:val="21"/>
              </w:rPr>
              <w:t>assess the financial viability of new opportunities and matching organisational capability with market needs</w:t>
            </w:r>
          </w:p>
          <w:p w14:paraId="764A883C" w14:textId="77777777" w:rsidR="00760E87" w:rsidRPr="00E44527" w:rsidRDefault="00760E87" w:rsidP="00760E87">
            <w:pPr>
              <w:pStyle w:val="Bullet2"/>
              <w:ind w:left="714" w:hanging="357"/>
              <w:rPr>
                <w:sz w:val="21"/>
                <w:szCs w:val="21"/>
              </w:rPr>
            </w:pPr>
            <w:r w:rsidRPr="00E44527">
              <w:rPr>
                <w:sz w:val="21"/>
                <w:szCs w:val="21"/>
              </w:rPr>
              <w:t>develop a range of options in response to difficulties arising from conducting business in a complex environment</w:t>
            </w:r>
          </w:p>
          <w:p w14:paraId="245966C0" w14:textId="77777777" w:rsidR="00760E87" w:rsidRPr="00E44527" w:rsidRDefault="00760E87" w:rsidP="00760E87">
            <w:pPr>
              <w:pStyle w:val="Bullet2"/>
              <w:ind w:left="714" w:hanging="357"/>
              <w:rPr>
                <w:sz w:val="21"/>
                <w:szCs w:val="21"/>
              </w:rPr>
            </w:pPr>
            <w:r w:rsidRPr="00E44527">
              <w:rPr>
                <w:sz w:val="21"/>
                <w:szCs w:val="21"/>
              </w:rPr>
              <w:t>analyse compliance legislative issues in Asian business activities, devising solutions to meet both legislative and business requirements</w:t>
            </w:r>
          </w:p>
          <w:p w14:paraId="14C79E75" w14:textId="77777777" w:rsidR="00760E87" w:rsidRPr="00E44527" w:rsidRDefault="00760E87" w:rsidP="00760E87">
            <w:pPr>
              <w:pStyle w:val="Bullet2"/>
              <w:ind w:left="714" w:hanging="357"/>
              <w:rPr>
                <w:sz w:val="21"/>
                <w:szCs w:val="21"/>
              </w:rPr>
            </w:pPr>
            <w:r w:rsidRPr="00E44527">
              <w:rPr>
                <w:sz w:val="21"/>
                <w:szCs w:val="21"/>
              </w:rPr>
              <w:t>develop techniques to overcome resistance</w:t>
            </w:r>
          </w:p>
          <w:p w14:paraId="330709A2" w14:textId="77777777" w:rsidR="00A14E10" w:rsidRPr="00E44527" w:rsidRDefault="00760E87" w:rsidP="00760E87">
            <w:pPr>
              <w:pStyle w:val="Bullet2"/>
              <w:ind w:left="714" w:hanging="357"/>
              <w:rPr>
                <w:sz w:val="21"/>
                <w:szCs w:val="21"/>
              </w:rPr>
            </w:pPr>
            <w:r w:rsidRPr="00E44527">
              <w:rPr>
                <w:sz w:val="21"/>
                <w:szCs w:val="21"/>
              </w:rPr>
              <w:t>control, minimise, or eliminating hazards that may exist during activity in the Asian business context</w:t>
            </w:r>
          </w:p>
          <w:p w14:paraId="4916A5A7" w14:textId="53964E30" w:rsidR="00760E87" w:rsidRPr="00E44527" w:rsidRDefault="00A14E10" w:rsidP="00497D27">
            <w:pPr>
              <w:pStyle w:val="Bullet1"/>
              <w:ind w:left="422" w:hanging="422"/>
              <w:rPr>
                <w:sz w:val="22"/>
                <w:szCs w:val="22"/>
              </w:rPr>
            </w:pPr>
            <w:proofErr w:type="gramStart"/>
            <w:r w:rsidRPr="00E44527">
              <w:rPr>
                <w:sz w:val="22"/>
                <w:szCs w:val="22"/>
              </w:rPr>
              <w:t>research</w:t>
            </w:r>
            <w:proofErr w:type="gramEnd"/>
            <w:r w:rsidRPr="00E44527">
              <w:rPr>
                <w:sz w:val="22"/>
                <w:szCs w:val="22"/>
              </w:rPr>
              <w:t xml:space="preserve"> skills to identify internal and external risks </w:t>
            </w:r>
            <w:r w:rsidR="00497D27" w:rsidRPr="00E44527">
              <w:rPr>
                <w:sz w:val="22"/>
                <w:szCs w:val="22"/>
              </w:rPr>
              <w:t xml:space="preserve">pertaining to business in </w:t>
            </w:r>
            <w:r w:rsidRPr="00E44527">
              <w:rPr>
                <w:sz w:val="22"/>
                <w:szCs w:val="22"/>
              </w:rPr>
              <w:t>Asia</w:t>
            </w:r>
            <w:r w:rsidR="00760E87" w:rsidRPr="00E44527">
              <w:rPr>
                <w:sz w:val="22"/>
                <w:szCs w:val="22"/>
              </w:rPr>
              <w:t xml:space="preserve">. </w:t>
            </w:r>
          </w:p>
        </w:tc>
      </w:tr>
      <w:tr w:rsidR="00760E87" w:rsidRPr="00E44527" w14:paraId="59A6D770" w14:textId="77777777" w:rsidTr="00143E74">
        <w:trPr>
          <w:jc w:val="center"/>
        </w:trPr>
        <w:tc>
          <w:tcPr>
            <w:tcW w:w="5000" w:type="pct"/>
            <w:gridSpan w:val="4"/>
          </w:tcPr>
          <w:p w14:paraId="4AEF4E97" w14:textId="77777777" w:rsidR="00760E87" w:rsidRPr="00E44527" w:rsidRDefault="00760E87" w:rsidP="00143E74">
            <w:pPr>
              <w:pStyle w:val="Bold"/>
              <w:rPr>
                <w:rFonts w:cs="Calibri"/>
                <w:sz w:val="21"/>
                <w:szCs w:val="21"/>
              </w:rPr>
            </w:pPr>
            <w:r w:rsidRPr="00E44527">
              <w:rPr>
                <w:rFonts w:cs="Calibri"/>
                <w:sz w:val="21"/>
                <w:szCs w:val="21"/>
              </w:rPr>
              <w:t>Required Knowledge</w:t>
            </w:r>
            <w:r w:rsidRPr="00E44527">
              <w:rPr>
                <w:sz w:val="21"/>
                <w:szCs w:val="21"/>
              </w:rPr>
              <w:t xml:space="preserve"> </w:t>
            </w:r>
          </w:p>
        </w:tc>
      </w:tr>
      <w:tr w:rsidR="00760E87" w:rsidRPr="00E44527" w14:paraId="24333EC1" w14:textId="77777777" w:rsidTr="00143E74">
        <w:trPr>
          <w:jc w:val="center"/>
        </w:trPr>
        <w:tc>
          <w:tcPr>
            <w:tcW w:w="5000" w:type="pct"/>
            <w:gridSpan w:val="4"/>
          </w:tcPr>
          <w:p w14:paraId="70A3C2B2" w14:textId="4F8F8BB1" w:rsidR="00760E87" w:rsidRPr="004C5EB2" w:rsidRDefault="00760E87" w:rsidP="007F02C0">
            <w:pPr>
              <w:pStyle w:val="Bullet1"/>
              <w:numPr>
                <w:ilvl w:val="0"/>
                <w:numId w:val="18"/>
              </w:numPr>
              <w:rPr>
                <w:sz w:val="21"/>
                <w:szCs w:val="21"/>
              </w:rPr>
            </w:pPr>
            <w:r w:rsidRPr="004C5EB2">
              <w:rPr>
                <w:sz w:val="21"/>
                <w:szCs w:val="21"/>
              </w:rPr>
              <w:t>planning methods</w:t>
            </w:r>
            <w:r w:rsidR="004C5EB2" w:rsidRPr="004C5EB2">
              <w:rPr>
                <w:sz w:val="21"/>
                <w:szCs w:val="21"/>
              </w:rPr>
              <w:t xml:space="preserve"> to:</w:t>
            </w:r>
          </w:p>
          <w:p w14:paraId="57BB6BD3" w14:textId="77777777" w:rsidR="004D6478" w:rsidRPr="004C5EB2" w:rsidRDefault="004D6478" w:rsidP="004D6478">
            <w:pPr>
              <w:pStyle w:val="Bullet2"/>
              <w:rPr>
                <w:sz w:val="21"/>
                <w:szCs w:val="21"/>
              </w:rPr>
            </w:pPr>
            <w:r w:rsidRPr="004C5EB2">
              <w:rPr>
                <w:sz w:val="21"/>
                <w:szCs w:val="21"/>
              </w:rPr>
              <w:t>plan for the overall operations of the organisation and local customs for employees</w:t>
            </w:r>
          </w:p>
          <w:p w14:paraId="53BD7234" w14:textId="2808DEA8" w:rsidR="00A83D09" w:rsidRPr="004C5EB2" w:rsidRDefault="004C5EB2" w:rsidP="004C5EB2">
            <w:pPr>
              <w:pStyle w:val="Bullet2"/>
              <w:rPr>
                <w:sz w:val="21"/>
                <w:szCs w:val="21"/>
              </w:rPr>
            </w:pPr>
            <w:r w:rsidRPr="004C5EB2">
              <w:rPr>
                <w:sz w:val="21"/>
                <w:szCs w:val="21"/>
              </w:rPr>
              <w:t xml:space="preserve">incorporate </w:t>
            </w:r>
            <w:r w:rsidR="00760E87" w:rsidRPr="004C5EB2">
              <w:rPr>
                <w:sz w:val="21"/>
                <w:szCs w:val="21"/>
              </w:rPr>
              <w:t xml:space="preserve">relevant, Asian country-specific workforce policies </w:t>
            </w:r>
            <w:r w:rsidR="00A83D09" w:rsidRPr="004C5EB2">
              <w:rPr>
                <w:sz w:val="21"/>
                <w:szCs w:val="21"/>
              </w:rPr>
              <w:t>and capability</w:t>
            </w:r>
            <w:r w:rsidRPr="004C5EB2">
              <w:rPr>
                <w:sz w:val="21"/>
                <w:szCs w:val="21"/>
              </w:rPr>
              <w:t xml:space="preserve"> in business plans</w:t>
            </w:r>
          </w:p>
          <w:p w14:paraId="634AE519" w14:textId="77777777" w:rsidR="00760E87" w:rsidRPr="004C5EB2" w:rsidRDefault="00760E87" w:rsidP="007F02C0">
            <w:pPr>
              <w:pStyle w:val="Bullet1"/>
              <w:numPr>
                <w:ilvl w:val="0"/>
                <w:numId w:val="18"/>
              </w:numPr>
              <w:rPr>
                <w:sz w:val="21"/>
                <w:szCs w:val="21"/>
              </w:rPr>
            </w:pPr>
            <w:r w:rsidRPr="004C5EB2">
              <w:rPr>
                <w:sz w:val="21"/>
                <w:szCs w:val="21"/>
              </w:rPr>
              <w:t>relevant international trade related legislation  and legislation that affects business operation, in regard to:</w:t>
            </w:r>
          </w:p>
          <w:p w14:paraId="4B43D16A" w14:textId="77777777" w:rsidR="00760E87" w:rsidRPr="004C5EB2" w:rsidRDefault="00760E87" w:rsidP="00760E87">
            <w:pPr>
              <w:pStyle w:val="Bullet2"/>
              <w:ind w:left="714" w:hanging="357"/>
              <w:rPr>
                <w:sz w:val="21"/>
                <w:szCs w:val="21"/>
              </w:rPr>
            </w:pPr>
            <w:r w:rsidRPr="004C5EB2">
              <w:rPr>
                <w:sz w:val="21"/>
                <w:szCs w:val="21"/>
              </w:rPr>
              <w:t>occupational health and safety</w:t>
            </w:r>
          </w:p>
          <w:p w14:paraId="03C5A77A" w14:textId="77777777" w:rsidR="00760E87" w:rsidRPr="004C5EB2" w:rsidRDefault="00760E87" w:rsidP="00760E87">
            <w:pPr>
              <w:pStyle w:val="Bullet2"/>
              <w:ind w:left="714" w:hanging="357"/>
              <w:rPr>
                <w:sz w:val="21"/>
                <w:szCs w:val="21"/>
              </w:rPr>
            </w:pPr>
            <w:r w:rsidRPr="004C5EB2">
              <w:rPr>
                <w:sz w:val="21"/>
                <w:szCs w:val="21"/>
              </w:rPr>
              <w:t>environmental law</w:t>
            </w:r>
          </w:p>
          <w:p w14:paraId="50B6B03C" w14:textId="77777777" w:rsidR="00760E87" w:rsidRPr="004C5EB2" w:rsidRDefault="00760E87" w:rsidP="00760E87">
            <w:pPr>
              <w:pStyle w:val="Bullet2"/>
              <w:ind w:left="714" w:hanging="357"/>
              <w:rPr>
                <w:sz w:val="21"/>
                <w:szCs w:val="21"/>
              </w:rPr>
            </w:pPr>
            <w:r w:rsidRPr="004C5EB2">
              <w:rPr>
                <w:sz w:val="21"/>
                <w:szCs w:val="21"/>
              </w:rPr>
              <w:t>equal opportunities</w:t>
            </w:r>
          </w:p>
          <w:p w14:paraId="0B93E17D" w14:textId="77777777" w:rsidR="00760E87" w:rsidRPr="004C5EB2" w:rsidRDefault="00760E87" w:rsidP="00760E87">
            <w:pPr>
              <w:pStyle w:val="Bullet2"/>
              <w:ind w:left="714" w:hanging="357"/>
              <w:rPr>
                <w:sz w:val="21"/>
                <w:szCs w:val="21"/>
              </w:rPr>
            </w:pPr>
            <w:r w:rsidRPr="004C5EB2">
              <w:rPr>
                <w:sz w:val="21"/>
                <w:szCs w:val="21"/>
              </w:rPr>
              <w:t>industrial relations</w:t>
            </w:r>
          </w:p>
          <w:p w14:paraId="433E3D45" w14:textId="77777777" w:rsidR="00760E87" w:rsidRPr="004C5EB2" w:rsidRDefault="00760E87" w:rsidP="00760E87">
            <w:pPr>
              <w:pStyle w:val="Bullet2"/>
              <w:ind w:left="714" w:hanging="357"/>
              <w:rPr>
                <w:sz w:val="21"/>
                <w:szCs w:val="21"/>
              </w:rPr>
            </w:pPr>
            <w:r w:rsidRPr="004C5EB2">
              <w:rPr>
                <w:sz w:val="21"/>
                <w:szCs w:val="21"/>
              </w:rPr>
              <w:t>anti-discrimination</w:t>
            </w:r>
          </w:p>
          <w:p w14:paraId="45C15722" w14:textId="77777777" w:rsidR="00760E87" w:rsidRPr="004C5EB2" w:rsidRDefault="00760E87" w:rsidP="00760E87">
            <w:pPr>
              <w:pStyle w:val="Bullet2"/>
              <w:ind w:left="714" w:hanging="357"/>
              <w:rPr>
                <w:sz w:val="21"/>
                <w:szCs w:val="21"/>
              </w:rPr>
            </w:pPr>
            <w:r w:rsidRPr="004C5EB2">
              <w:rPr>
                <w:sz w:val="21"/>
                <w:szCs w:val="21"/>
              </w:rPr>
              <w:t>reasonable adjustment in the workplace for people with a disability</w:t>
            </w:r>
          </w:p>
          <w:p w14:paraId="25388FBD" w14:textId="77777777" w:rsidR="00760E87" w:rsidRPr="004C5EB2" w:rsidRDefault="00760E87" w:rsidP="00760E87">
            <w:pPr>
              <w:pStyle w:val="Bullet2"/>
              <w:ind w:left="714" w:hanging="357"/>
              <w:rPr>
                <w:sz w:val="21"/>
                <w:szCs w:val="21"/>
              </w:rPr>
            </w:pPr>
            <w:r w:rsidRPr="004C5EB2">
              <w:rPr>
                <w:sz w:val="21"/>
                <w:szCs w:val="21"/>
              </w:rPr>
              <w:t>duty of care</w:t>
            </w:r>
          </w:p>
          <w:p w14:paraId="05EF1E14" w14:textId="77777777" w:rsidR="00760E87" w:rsidRPr="004C5EB2" w:rsidRDefault="00760E87" w:rsidP="00760E87">
            <w:pPr>
              <w:pStyle w:val="Bullet2"/>
              <w:ind w:left="714" w:hanging="357"/>
              <w:rPr>
                <w:sz w:val="21"/>
                <w:szCs w:val="21"/>
              </w:rPr>
            </w:pPr>
            <w:r w:rsidRPr="004C5EB2">
              <w:rPr>
                <w:sz w:val="21"/>
                <w:szCs w:val="21"/>
              </w:rPr>
              <w:t>company law</w:t>
            </w:r>
          </w:p>
          <w:p w14:paraId="4161A5A1" w14:textId="77777777" w:rsidR="00760E87" w:rsidRPr="004C5EB2" w:rsidRDefault="00760E87" w:rsidP="00760E87">
            <w:pPr>
              <w:pStyle w:val="Bullet2"/>
              <w:ind w:left="714" w:hanging="357"/>
              <w:rPr>
                <w:sz w:val="21"/>
                <w:szCs w:val="21"/>
              </w:rPr>
            </w:pPr>
            <w:r w:rsidRPr="004C5EB2">
              <w:rPr>
                <w:sz w:val="21"/>
                <w:szCs w:val="21"/>
              </w:rPr>
              <w:t>freedom of information</w:t>
            </w:r>
          </w:p>
          <w:p w14:paraId="5A1BEC73" w14:textId="77777777" w:rsidR="00760E87" w:rsidRPr="004C5EB2" w:rsidRDefault="00760E87" w:rsidP="00760E87">
            <w:pPr>
              <w:pStyle w:val="Bullet2"/>
              <w:ind w:left="714" w:hanging="357"/>
              <w:rPr>
                <w:sz w:val="21"/>
                <w:szCs w:val="21"/>
              </w:rPr>
            </w:pPr>
            <w:r w:rsidRPr="004C5EB2">
              <w:rPr>
                <w:sz w:val="21"/>
                <w:szCs w:val="21"/>
              </w:rPr>
              <w:t>industrial relations law</w:t>
            </w:r>
          </w:p>
          <w:p w14:paraId="7C4AE53F" w14:textId="77777777" w:rsidR="00760E87" w:rsidRPr="004C5EB2" w:rsidRDefault="00760E87" w:rsidP="00760E87">
            <w:pPr>
              <w:pStyle w:val="Bullet2"/>
              <w:ind w:left="714" w:hanging="357"/>
              <w:rPr>
                <w:sz w:val="21"/>
                <w:szCs w:val="21"/>
              </w:rPr>
            </w:pPr>
            <w:r w:rsidRPr="004C5EB2">
              <w:rPr>
                <w:sz w:val="21"/>
                <w:szCs w:val="21"/>
              </w:rPr>
              <w:t>privacy and confidentiality</w:t>
            </w:r>
          </w:p>
          <w:p w14:paraId="60498A2F" w14:textId="77777777" w:rsidR="00760E87" w:rsidRPr="004C5EB2" w:rsidRDefault="00760E87" w:rsidP="00760E87">
            <w:pPr>
              <w:pStyle w:val="Bullet2"/>
              <w:ind w:left="714" w:hanging="357"/>
              <w:rPr>
                <w:sz w:val="21"/>
                <w:szCs w:val="21"/>
              </w:rPr>
            </w:pPr>
            <w:r w:rsidRPr="004C5EB2">
              <w:rPr>
                <w:sz w:val="21"/>
                <w:szCs w:val="21"/>
              </w:rPr>
              <w:t xml:space="preserve">legislation relevant to organisational operations </w:t>
            </w:r>
          </w:p>
          <w:p w14:paraId="00472749" w14:textId="77777777" w:rsidR="00760E87" w:rsidRPr="004C5EB2" w:rsidRDefault="00760E87" w:rsidP="00760E87">
            <w:pPr>
              <w:pStyle w:val="Bullet2"/>
              <w:ind w:left="714" w:hanging="357"/>
              <w:rPr>
                <w:sz w:val="21"/>
                <w:szCs w:val="21"/>
              </w:rPr>
            </w:pPr>
            <w:r w:rsidRPr="004C5EB2">
              <w:rPr>
                <w:sz w:val="21"/>
                <w:szCs w:val="21"/>
              </w:rPr>
              <w:t>legislation relevant to operation as a business entity in Asia</w:t>
            </w:r>
          </w:p>
          <w:p w14:paraId="44BAD8D0" w14:textId="77777777" w:rsidR="00760E87" w:rsidRPr="004C5EB2" w:rsidRDefault="00760E87" w:rsidP="007F02C0">
            <w:pPr>
              <w:pStyle w:val="Bullet1"/>
              <w:numPr>
                <w:ilvl w:val="0"/>
                <w:numId w:val="18"/>
              </w:numPr>
              <w:rPr>
                <w:sz w:val="21"/>
                <w:szCs w:val="21"/>
              </w:rPr>
            </w:pPr>
            <w:r w:rsidRPr="004C5EB2">
              <w:rPr>
                <w:sz w:val="21"/>
                <w:szCs w:val="21"/>
              </w:rPr>
              <w:t>organisational policies and procedures, including:</w:t>
            </w:r>
          </w:p>
          <w:p w14:paraId="62CDF204" w14:textId="54A842C2" w:rsidR="004C5EB2" w:rsidRPr="004C5EB2" w:rsidRDefault="004C5EB2" w:rsidP="00760E87">
            <w:pPr>
              <w:pStyle w:val="Bullet2"/>
              <w:ind w:left="714" w:hanging="357"/>
              <w:rPr>
                <w:sz w:val="21"/>
                <w:szCs w:val="21"/>
              </w:rPr>
            </w:pPr>
            <w:r w:rsidRPr="004C5EB2">
              <w:rPr>
                <w:sz w:val="21"/>
                <w:szCs w:val="21"/>
              </w:rPr>
              <w:t xml:space="preserve">overall operations of the organisation </w:t>
            </w:r>
          </w:p>
          <w:p w14:paraId="4F1C6D5E" w14:textId="2C4ABDB3" w:rsidR="00760E87" w:rsidRPr="004C5EB2" w:rsidRDefault="00760E87" w:rsidP="00760E87">
            <w:pPr>
              <w:pStyle w:val="Bullet2"/>
              <w:ind w:left="714" w:hanging="357"/>
              <w:rPr>
                <w:sz w:val="21"/>
                <w:szCs w:val="21"/>
              </w:rPr>
            </w:pPr>
            <w:r w:rsidRPr="004C5EB2">
              <w:rPr>
                <w:sz w:val="21"/>
                <w:szCs w:val="21"/>
              </w:rPr>
              <w:t>risk management strategy</w:t>
            </w:r>
            <w:r w:rsidR="004C5EB2" w:rsidRPr="004C5EB2">
              <w:rPr>
                <w:sz w:val="21"/>
                <w:szCs w:val="21"/>
              </w:rPr>
              <w:t>:</w:t>
            </w:r>
          </w:p>
          <w:p w14:paraId="3D473797" w14:textId="77777777" w:rsidR="004C5EB2" w:rsidRPr="004C5EB2" w:rsidRDefault="004C5EB2" w:rsidP="004C5EB2">
            <w:pPr>
              <w:pStyle w:val="Bullet3"/>
              <w:rPr>
                <w:sz w:val="21"/>
                <w:szCs w:val="21"/>
              </w:rPr>
            </w:pPr>
            <w:r w:rsidRPr="004C5EB2">
              <w:rPr>
                <w:sz w:val="21"/>
                <w:szCs w:val="21"/>
              </w:rPr>
              <w:t>ISO Risk Management – Principles and Guidelines</w:t>
            </w:r>
          </w:p>
          <w:p w14:paraId="702C680E" w14:textId="77777777" w:rsidR="004C5EB2" w:rsidRPr="004C5EB2" w:rsidRDefault="004C5EB2" w:rsidP="004C5EB2">
            <w:pPr>
              <w:pStyle w:val="Bullet3"/>
              <w:rPr>
                <w:sz w:val="21"/>
                <w:szCs w:val="21"/>
              </w:rPr>
            </w:pPr>
            <w:r w:rsidRPr="004C5EB2">
              <w:rPr>
                <w:sz w:val="21"/>
                <w:szCs w:val="21"/>
              </w:rPr>
              <w:t>Types of available insurance and insurance providers</w:t>
            </w:r>
          </w:p>
          <w:p w14:paraId="109C9428" w14:textId="768705AB" w:rsidR="00760E87" w:rsidRPr="004C5EB2" w:rsidRDefault="00760E87" w:rsidP="00760E87">
            <w:pPr>
              <w:pStyle w:val="Bullet2"/>
              <w:ind w:left="714" w:hanging="357"/>
              <w:rPr>
                <w:sz w:val="21"/>
                <w:szCs w:val="21"/>
              </w:rPr>
            </w:pPr>
            <w:proofErr w:type="gramStart"/>
            <w:r w:rsidRPr="004C5EB2">
              <w:rPr>
                <w:sz w:val="21"/>
                <w:szCs w:val="21"/>
              </w:rPr>
              <w:t>policies</w:t>
            </w:r>
            <w:proofErr w:type="gramEnd"/>
            <w:r w:rsidRPr="004C5EB2">
              <w:rPr>
                <w:sz w:val="21"/>
                <w:szCs w:val="21"/>
              </w:rPr>
              <w:t xml:space="preserve"> an</w:t>
            </w:r>
            <w:r w:rsidR="004C5EB2" w:rsidRPr="004C5EB2">
              <w:rPr>
                <w:sz w:val="21"/>
                <w:szCs w:val="21"/>
              </w:rPr>
              <w:t>d procedures for risk management.</w:t>
            </w:r>
            <w:r w:rsidRPr="004C5EB2">
              <w:rPr>
                <w:sz w:val="21"/>
                <w:szCs w:val="21"/>
              </w:rPr>
              <w:t xml:space="preserve"> </w:t>
            </w:r>
          </w:p>
          <w:p w14:paraId="469D863A" w14:textId="34F168B5" w:rsidR="00760E87" w:rsidRPr="00E44527" w:rsidRDefault="00760E87" w:rsidP="004C5EB2">
            <w:pPr>
              <w:pStyle w:val="Bullet1"/>
              <w:numPr>
                <w:ilvl w:val="0"/>
                <w:numId w:val="0"/>
              </w:numPr>
              <w:ind w:left="720" w:hanging="360"/>
              <w:rPr>
                <w:sz w:val="21"/>
                <w:szCs w:val="21"/>
              </w:rPr>
            </w:pPr>
          </w:p>
        </w:tc>
      </w:tr>
    </w:tbl>
    <w:p w14:paraId="5CFB4A3A" w14:textId="77777777" w:rsidR="00760E87" w:rsidRPr="00E44527" w:rsidRDefault="00760E87" w:rsidP="00760E87">
      <w:pPr>
        <w:rPr>
          <w:sz w:val="21"/>
          <w:szCs w:val="21"/>
        </w:rPr>
      </w:pPr>
      <w:r w:rsidRPr="00E44527">
        <w:rPr>
          <w:b/>
          <w:iCs/>
          <w:sz w:val="21"/>
          <w:szCs w:val="21"/>
        </w:rPr>
        <w:br w:type="page"/>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1"/>
        <w:gridCol w:w="7400"/>
      </w:tblGrid>
      <w:tr w:rsidR="00760E87" w:rsidRPr="00E44527" w14:paraId="64EECFF7" w14:textId="77777777" w:rsidTr="00760E87">
        <w:trPr>
          <w:jc w:val="center"/>
        </w:trPr>
        <w:tc>
          <w:tcPr>
            <w:tcW w:w="5000" w:type="pct"/>
            <w:gridSpan w:val="2"/>
          </w:tcPr>
          <w:p w14:paraId="2F5B844A" w14:textId="77777777" w:rsidR="00760E87" w:rsidRPr="00E44527" w:rsidRDefault="00760E87" w:rsidP="00143E74">
            <w:pPr>
              <w:pStyle w:val="Bold"/>
              <w:rPr>
                <w:rFonts w:cs="Calibri"/>
                <w:sz w:val="21"/>
                <w:szCs w:val="21"/>
              </w:rPr>
            </w:pPr>
            <w:r w:rsidRPr="00E44527">
              <w:rPr>
                <w:rFonts w:cs="Calibri"/>
                <w:sz w:val="21"/>
                <w:szCs w:val="21"/>
              </w:rPr>
              <w:t>RANGE STATEMENT</w:t>
            </w:r>
          </w:p>
        </w:tc>
      </w:tr>
      <w:tr w:rsidR="00760E87" w:rsidRPr="00E44527" w14:paraId="0DF37587" w14:textId="77777777" w:rsidTr="00760E87">
        <w:trPr>
          <w:jc w:val="center"/>
        </w:trPr>
        <w:tc>
          <w:tcPr>
            <w:tcW w:w="5000" w:type="pct"/>
            <w:gridSpan w:val="2"/>
          </w:tcPr>
          <w:p w14:paraId="04AD7879" w14:textId="77777777" w:rsidR="00760E87" w:rsidRPr="00E44527" w:rsidRDefault="00760E87" w:rsidP="00143E74">
            <w:pPr>
              <w:pStyle w:val="Smalltext"/>
              <w:rPr>
                <w:rFonts w:cs="Calibri"/>
                <w:sz w:val="21"/>
                <w:szCs w:val="21"/>
              </w:rPr>
            </w:pPr>
            <w:r w:rsidRPr="00E44527">
              <w:rPr>
                <w:sz w:val="16"/>
                <w:szCs w:val="16"/>
              </w:rPr>
              <w:t xml:space="preserve">The Range Statement relates to the unit of competency as a whole. It allows for different work environments and situations that may affect performance. </w:t>
            </w:r>
            <w:r w:rsidRPr="00E44527">
              <w:rPr>
                <w:b/>
                <w:i/>
                <w:sz w:val="16"/>
                <w:szCs w:val="16"/>
              </w:rPr>
              <w:t>Bold italicised</w:t>
            </w:r>
            <w:r w:rsidRPr="00E44527">
              <w:rPr>
                <w:sz w:val="16"/>
                <w:szCs w:val="16"/>
              </w:rPr>
              <w:t xml:space="preserve"> wording in the performance criteria is detailed below.</w:t>
            </w:r>
          </w:p>
        </w:tc>
      </w:tr>
      <w:tr w:rsidR="00760E87" w:rsidRPr="00E44527" w14:paraId="39179BA9" w14:textId="77777777" w:rsidTr="004070C5">
        <w:trPr>
          <w:trHeight w:val="1054"/>
          <w:jc w:val="center"/>
        </w:trPr>
        <w:tc>
          <w:tcPr>
            <w:tcW w:w="1248" w:type="pct"/>
          </w:tcPr>
          <w:p w14:paraId="4FF07F07" w14:textId="168411A8" w:rsidR="00760E87" w:rsidRPr="00E44527" w:rsidRDefault="006B166F" w:rsidP="00143E74">
            <w:pPr>
              <w:rPr>
                <w:b/>
                <w:i/>
                <w:sz w:val="21"/>
                <w:szCs w:val="21"/>
              </w:rPr>
            </w:pPr>
            <w:r w:rsidRPr="00E44527">
              <w:rPr>
                <w:b/>
                <w:i/>
                <w:sz w:val="21"/>
                <w:szCs w:val="21"/>
              </w:rPr>
              <w:t>Internal and external r</w:t>
            </w:r>
            <w:r w:rsidR="00760E87" w:rsidRPr="00E44527">
              <w:rPr>
                <w:b/>
                <w:i/>
                <w:sz w:val="21"/>
                <w:szCs w:val="21"/>
              </w:rPr>
              <w:t xml:space="preserve">isk </w:t>
            </w:r>
            <w:r w:rsidR="00760E87" w:rsidRPr="00E44527">
              <w:rPr>
                <w:sz w:val="21"/>
                <w:szCs w:val="21"/>
              </w:rPr>
              <w:t>may include:</w:t>
            </w:r>
          </w:p>
          <w:p w14:paraId="7938D055" w14:textId="77777777" w:rsidR="00760E87" w:rsidRPr="00E44527" w:rsidRDefault="00760E87" w:rsidP="00741BAB">
            <w:pPr>
              <w:rPr>
                <w:b/>
                <w:i/>
                <w:sz w:val="21"/>
                <w:szCs w:val="21"/>
              </w:rPr>
            </w:pPr>
          </w:p>
        </w:tc>
        <w:tc>
          <w:tcPr>
            <w:tcW w:w="3752" w:type="pct"/>
            <w:tcBorders>
              <w:bottom w:val="single" w:sz="4" w:space="0" w:color="auto"/>
            </w:tcBorders>
          </w:tcPr>
          <w:p w14:paraId="18062C63" w14:textId="24A0C280" w:rsidR="004070C5" w:rsidRPr="00E44527" w:rsidRDefault="004070C5" w:rsidP="006B166F">
            <w:pPr>
              <w:pStyle w:val="Bullet1"/>
              <w:rPr>
                <w:sz w:val="21"/>
                <w:szCs w:val="21"/>
              </w:rPr>
            </w:pPr>
            <w:r w:rsidRPr="00E44527">
              <w:rPr>
                <w:sz w:val="21"/>
                <w:szCs w:val="21"/>
              </w:rPr>
              <w:t>i</w:t>
            </w:r>
            <w:r w:rsidR="006B166F" w:rsidRPr="00E44527">
              <w:rPr>
                <w:sz w:val="21"/>
                <w:szCs w:val="21"/>
              </w:rPr>
              <w:t>nternal:</w:t>
            </w:r>
          </w:p>
          <w:p w14:paraId="465260C5" w14:textId="1C7742B2" w:rsidR="004070C5" w:rsidRPr="00E44527" w:rsidRDefault="004070C5" w:rsidP="004070C5">
            <w:pPr>
              <w:pStyle w:val="Bullet2"/>
              <w:tabs>
                <w:tab w:val="left" w:pos="6047"/>
                <w:tab w:val="left" w:pos="7181"/>
              </w:tabs>
              <w:ind w:left="1370" w:hanging="142"/>
              <w:rPr>
                <w:sz w:val="21"/>
                <w:szCs w:val="21"/>
              </w:rPr>
            </w:pPr>
            <w:proofErr w:type="gramStart"/>
            <w:r w:rsidRPr="00E44527">
              <w:rPr>
                <w:sz w:val="21"/>
                <w:szCs w:val="21"/>
              </w:rPr>
              <w:t>business</w:t>
            </w:r>
            <w:proofErr w:type="gramEnd"/>
            <w:r w:rsidRPr="00E44527">
              <w:rPr>
                <w:sz w:val="21"/>
                <w:szCs w:val="21"/>
              </w:rPr>
              <w:t xml:space="preserve"> capability</w:t>
            </w:r>
            <w:r w:rsidR="006B166F" w:rsidRPr="00E44527">
              <w:rPr>
                <w:sz w:val="21"/>
                <w:szCs w:val="21"/>
              </w:rPr>
              <w:t xml:space="preserve"> </w:t>
            </w:r>
            <w:r w:rsidRPr="00E44527">
              <w:rPr>
                <w:sz w:val="21"/>
                <w:szCs w:val="21"/>
              </w:rPr>
              <w:t xml:space="preserve">to operate, protect IP and resources </w:t>
            </w:r>
            <w:r w:rsidR="00E72645" w:rsidRPr="00E44527">
              <w:rPr>
                <w:sz w:val="21"/>
                <w:szCs w:val="21"/>
              </w:rPr>
              <w:t>etc.</w:t>
            </w:r>
          </w:p>
          <w:p w14:paraId="6D86CF2A" w14:textId="77777777" w:rsidR="004070C5" w:rsidRPr="00E44527" w:rsidRDefault="004070C5" w:rsidP="004070C5">
            <w:pPr>
              <w:pStyle w:val="Bullet2"/>
              <w:tabs>
                <w:tab w:val="left" w:pos="6047"/>
                <w:tab w:val="left" w:pos="7181"/>
              </w:tabs>
              <w:ind w:left="1370" w:hanging="142"/>
              <w:rPr>
                <w:sz w:val="21"/>
                <w:szCs w:val="21"/>
              </w:rPr>
            </w:pPr>
            <w:r w:rsidRPr="00E44527">
              <w:rPr>
                <w:sz w:val="21"/>
                <w:szCs w:val="21"/>
              </w:rPr>
              <w:t>human behaviour</w:t>
            </w:r>
          </w:p>
          <w:p w14:paraId="63A610CD" w14:textId="07A5F186" w:rsidR="006B166F" w:rsidRPr="00E44527" w:rsidRDefault="004070C5" w:rsidP="004070C5">
            <w:pPr>
              <w:pStyle w:val="Bullet2"/>
              <w:tabs>
                <w:tab w:val="left" w:pos="6047"/>
                <w:tab w:val="left" w:pos="7181"/>
              </w:tabs>
              <w:ind w:left="1370" w:hanging="142"/>
              <w:rPr>
                <w:sz w:val="21"/>
                <w:szCs w:val="21"/>
              </w:rPr>
            </w:pPr>
            <w:r w:rsidRPr="00E44527">
              <w:rPr>
                <w:sz w:val="21"/>
                <w:szCs w:val="21"/>
              </w:rPr>
              <w:t xml:space="preserve">individual </w:t>
            </w:r>
            <w:r w:rsidR="00E72645" w:rsidRPr="00E44527">
              <w:rPr>
                <w:sz w:val="21"/>
                <w:szCs w:val="21"/>
              </w:rPr>
              <w:t>activities</w:t>
            </w:r>
            <w:r w:rsidRPr="00E44527">
              <w:rPr>
                <w:sz w:val="21"/>
                <w:szCs w:val="21"/>
              </w:rPr>
              <w:t xml:space="preserve"> </w:t>
            </w:r>
          </w:p>
          <w:p w14:paraId="139D563A" w14:textId="77777777" w:rsidR="00760E87" w:rsidRPr="00E44527" w:rsidRDefault="00760E87" w:rsidP="004070C5">
            <w:pPr>
              <w:pStyle w:val="Bullet2"/>
              <w:ind w:left="1228" w:firstLine="0"/>
              <w:rPr>
                <w:sz w:val="21"/>
                <w:szCs w:val="21"/>
              </w:rPr>
            </w:pPr>
            <w:r w:rsidRPr="00E44527">
              <w:rPr>
                <w:sz w:val="21"/>
                <w:szCs w:val="21"/>
              </w:rPr>
              <w:t>commercial relationships in Asia</w:t>
            </w:r>
          </w:p>
          <w:p w14:paraId="11E1A174" w14:textId="17FB9A7D" w:rsidR="004070C5" w:rsidRPr="00E44527" w:rsidRDefault="004070C5" w:rsidP="004070C5">
            <w:pPr>
              <w:pStyle w:val="Bullet2"/>
              <w:ind w:left="1228" w:firstLine="0"/>
              <w:rPr>
                <w:sz w:val="21"/>
                <w:szCs w:val="21"/>
              </w:rPr>
            </w:pPr>
            <w:r w:rsidRPr="00E44527">
              <w:rPr>
                <w:sz w:val="21"/>
                <w:szCs w:val="21"/>
              </w:rPr>
              <w:t>technology</w:t>
            </w:r>
          </w:p>
          <w:p w14:paraId="2A625B7E" w14:textId="1A5CBF73" w:rsidR="004070C5" w:rsidRPr="00E44527" w:rsidRDefault="004070C5" w:rsidP="00143E74">
            <w:pPr>
              <w:pStyle w:val="Bullet1"/>
              <w:rPr>
                <w:sz w:val="21"/>
                <w:szCs w:val="21"/>
              </w:rPr>
            </w:pPr>
            <w:r w:rsidRPr="00E44527">
              <w:rPr>
                <w:sz w:val="21"/>
                <w:szCs w:val="21"/>
              </w:rPr>
              <w:t>external:</w:t>
            </w:r>
          </w:p>
          <w:p w14:paraId="1601A09A" w14:textId="77777777" w:rsidR="00760E87" w:rsidRPr="00E44527" w:rsidRDefault="00760E87" w:rsidP="004070C5">
            <w:pPr>
              <w:pStyle w:val="Bullet2"/>
              <w:ind w:left="1511" w:hanging="283"/>
              <w:rPr>
                <w:sz w:val="21"/>
                <w:szCs w:val="21"/>
              </w:rPr>
            </w:pPr>
            <w:r w:rsidRPr="00E44527">
              <w:rPr>
                <w:sz w:val="21"/>
                <w:szCs w:val="21"/>
              </w:rPr>
              <w:t>cultural differences relating to business in Asia</w:t>
            </w:r>
          </w:p>
          <w:p w14:paraId="577AE9E5" w14:textId="77777777" w:rsidR="00760E87" w:rsidRPr="00E44527" w:rsidRDefault="00760E87" w:rsidP="004070C5">
            <w:pPr>
              <w:pStyle w:val="Bullet2"/>
              <w:ind w:left="1511" w:hanging="283"/>
              <w:rPr>
                <w:sz w:val="21"/>
                <w:szCs w:val="21"/>
              </w:rPr>
            </w:pPr>
            <w:r w:rsidRPr="00E44527">
              <w:rPr>
                <w:sz w:val="21"/>
                <w:szCs w:val="21"/>
              </w:rPr>
              <w:t>economic circumstances and scenarios</w:t>
            </w:r>
          </w:p>
          <w:p w14:paraId="58299E26" w14:textId="4FA50713" w:rsidR="004070C5" w:rsidRPr="00E44527" w:rsidRDefault="004070C5" w:rsidP="004070C5">
            <w:pPr>
              <w:pStyle w:val="Bullet2"/>
              <w:ind w:left="1511" w:hanging="283"/>
              <w:rPr>
                <w:sz w:val="21"/>
                <w:szCs w:val="21"/>
              </w:rPr>
            </w:pPr>
            <w:r w:rsidRPr="00E44527">
              <w:rPr>
                <w:sz w:val="21"/>
                <w:szCs w:val="21"/>
              </w:rPr>
              <w:t>competition</w:t>
            </w:r>
          </w:p>
          <w:p w14:paraId="4B3A7767" w14:textId="77777777" w:rsidR="00760E87" w:rsidRPr="00E44527" w:rsidRDefault="00760E87" w:rsidP="004070C5">
            <w:pPr>
              <w:pStyle w:val="Bullet2"/>
              <w:ind w:left="1511" w:hanging="283"/>
              <w:rPr>
                <w:sz w:val="21"/>
                <w:szCs w:val="21"/>
              </w:rPr>
            </w:pPr>
            <w:r w:rsidRPr="00E44527">
              <w:rPr>
                <w:sz w:val="21"/>
                <w:szCs w:val="21"/>
              </w:rPr>
              <w:t>international legislation pertaining to specific business in Asia</w:t>
            </w:r>
          </w:p>
          <w:p w14:paraId="1D03750D" w14:textId="77777777" w:rsidR="00760E87" w:rsidRPr="00E44527" w:rsidRDefault="00760E87" w:rsidP="004070C5">
            <w:pPr>
              <w:pStyle w:val="Bullet2"/>
              <w:ind w:left="1511" w:hanging="283"/>
              <w:rPr>
                <w:sz w:val="21"/>
                <w:szCs w:val="21"/>
              </w:rPr>
            </w:pPr>
            <w:r w:rsidRPr="00E44527">
              <w:rPr>
                <w:sz w:val="21"/>
                <w:szCs w:val="21"/>
              </w:rPr>
              <w:t>management activities and controls</w:t>
            </w:r>
          </w:p>
          <w:p w14:paraId="28AE23E7" w14:textId="77777777" w:rsidR="00760E87" w:rsidRPr="00E44527" w:rsidRDefault="00760E87" w:rsidP="004070C5">
            <w:pPr>
              <w:pStyle w:val="Bullet2"/>
              <w:ind w:left="1511" w:hanging="283"/>
              <w:rPr>
                <w:sz w:val="21"/>
                <w:szCs w:val="21"/>
              </w:rPr>
            </w:pPr>
            <w:r w:rsidRPr="00E44527">
              <w:rPr>
                <w:sz w:val="21"/>
                <w:szCs w:val="21"/>
              </w:rPr>
              <w:t>natural events</w:t>
            </w:r>
          </w:p>
          <w:p w14:paraId="137DF5FB" w14:textId="7EC2CB18" w:rsidR="00982117" w:rsidRPr="00E44527" w:rsidRDefault="00982117" w:rsidP="004070C5">
            <w:pPr>
              <w:pStyle w:val="Bullet2"/>
              <w:ind w:left="1511" w:hanging="283"/>
              <w:rPr>
                <w:sz w:val="21"/>
                <w:szCs w:val="21"/>
              </w:rPr>
            </w:pPr>
            <w:r w:rsidRPr="00E44527">
              <w:rPr>
                <w:sz w:val="21"/>
                <w:szCs w:val="21"/>
              </w:rPr>
              <w:t>political risk, checking agencies that can produce political risk rating:</w:t>
            </w:r>
          </w:p>
          <w:p w14:paraId="11F65A79" w14:textId="77777777" w:rsidR="00982117" w:rsidRPr="00E44527" w:rsidRDefault="00982117" w:rsidP="004070C5">
            <w:pPr>
              <w:pStyle w:val="Bullet3"/>
              <w:ind w:left="1937" w:hanging="426"/>
              <w:rPr>
                <w:sz w:val="21"/>
                <w:szCs w:val="21"/>
              </w:rPr>
            </w:pPr>
            <w:r w:rsidRPr="00E44527">
              <w:rPr>
                <w:sz w:val="21"/>
                <w:szCs w:val="21"/>
              </w:rPr>
              <w:t>the Economist Intelligence Unit</w:t>
            </w:r>
          </w:p>
          <w:p w14:paraId="32F98616" w14:textId="77777777" w:rsidR="00982117" w:rsidRPr="00E44527" w:rsidRDefault="00982117" w:rsidP="004070C5">
            <w:pPr>
              <w:pStyle w:val="Bullet3"/>
              <w:ind w:left="1937" w:hanging="426"/>
              <w:rPr>
                <w:sz w:val="21"/>
                <w:szCs w:val="21"/>
              </w:rPr>
            </w:pPr>
            <w:proofErr w:type="spellStart"/>
            <w:r w:rsidRPr="00E44527">
              <w:rPr>
                <w:sz w:val="21"/>
                <w:szCs w:val="21"/>
              </w:rPr>
              <w:t>Euromoney</w:t>
            </w:r>
            <w:proofErr w:type="spellEnd"/>
          </w:p>
          <w:p w14:paraId="0A9A63FF" w14:textId="409961F8" w:rsidR="00982117" w:rsidRPr="00E44527" w:rsidRDefault="00982117" w:rsidP="004070C5">
            <w:pPr>
              <w:pStyle w:val="Bullet3"/>
              <w:ind w:left="1937" w:hanging="426"/>
              <w:rPr>
                <w:sz w:val="21"/>
                <w:szCs w:val="21"/>
              </w:rPr>
            </w:pPr>
            <w:r w:rsidRPr="00E44527">
              <w:rPr>
                <w:sz w:val="21"/>
                <w:szCs w:val="21"/>
              </w:rPr>
              <w:t>The World Bank</w:t>
            </w:r>
          </w:p>
          <w:p w14:paraId="25224275" w14:textId="26F5AA14" w:rsidR="004F3F35" w:rsidRPr="00E44527" w:rsidRDefault="004F3F35" w:rsidP="004070C5">
            <w:pPr>
              <w:pStyle w:val="Bullet2"/>
              <w:ind w:left="1511" w:hanging="283"/>
              <w:rPr>
                <w:sz w:val="21"/>
                <w:szCs w:val="21"/>
              </w:rPr>
            </w:pPr>
            <w:r w:rsidRPr="00E44527">
              <w:rPr>
                <w:sz w:val="21"/>
                <w:szCs w:val="21"/>
              </w:rPr>
              <w:t>policy uncertainty:</w:t>
            </w:r>
          </w:p>
          <w:p w14:paraId="398A79B0" w14:textId="2C2B62B7" w:rsidR="004F3F35" w:rsidRPr="00E44527" w:rsidRDefault="004F3F35" w:rsidP="004070C5">
            <w:pPr>
              <w:pStyle w:val="Bullet3"/>
              <w:ind w:left="2078" w:hanging="425"/>
              <w:rPr>
                <w:sz w:val="21"/>
                <w:szCs w:val="21"/>
              </w:rPr>
            </w:pPr>
            <w:r w:rsidRPr="00E44527">
              <w:rPr>
                <w:sz w:val="21"/>
                <w:szCs w:val="21"/>
              </w:rPr>
              <w:t>political hazards – an objective measure of political institutions</w:t>
            </w:r>
          </w:p>
          <w:p w14:paraId="1776D95B" w14:textId="457D277D" w:rsidR="004F3F35" w:rsidRPr="00E44527" w:rsidRDefault="004F3F35" w:rsidP="004070C5">
            <w:pPr>
              <w:pStyle w:val="Bullet3"/>
              <w:ind w:left="2078" w:hanging="425"/>
              <w:rPr>
                <w:sz w:val="21"/>
                <w:szCs w:val="21"/>
              </w:rPr>
            </w:pPr>
            <w:r w:rsidRPr="00E44527">
              <w:rPr>
                <w:sz w:val="21"/>
                <w:szCs w:val="21"/>
              </w:rPr>
              <w:t xml:space="preserve">a change in the political environment </w:t>
            </w:r>
          </w:p>
          <w:p w14:paraId="6D60BF6C" w14:textId="339C8A58" w:rsidR="004F3F35" w:rsidRPr="00E44527" w:rsidRDefault="004F3F35" w:rsidP="00F531AC">
            <w:pPr>
              <w:pStyle w:val="Bullet2"/>
              <w:ind w:left="1511" w:hanging="283"/>
              <w:rPr>
                <w:sz w:val="21"/>
                <w:szCs w:val="21"/>
              </w:rPr>
            </w:pPr>
            <w:r w:rsidRPr="00E44527">
              <w:rPr>
                <w:sz w:val="21"/>
                <w:szCs w:val="21"/>
              </w:rPr>
              <w:t>political stability</w:t>
            </w:r>
          </w:p>
          <w:p w14:paraId="3BA426E4" w14:textId="77777777" w:rsidR="00760E87" w:rsidRPr="00E44527" w:rsidRDefault="00760E87" w:rsidP="00F531AC">
            <w:pPr>
              <w:pStyle w:val="Bullet2"/>
              <w:ind w:left="1511" w:hanging="283"/>
              <w:rPr>
                <w:sz w:val="21"/>
                <w:szCs w:val="21"/>
              </w:rPr>
            </w:pPr>
            <w:r w:rsidRPr="00E44527">
              <w:rPr>
                <w:sz w:val="21"/>
                <w:szCs w:val="21"/>
              </w:rPr>
              <w:t>political circumstances pertaining to business in Asia</w:t>
            </w:r>
          </w:p>
          <w:p w14:paraId="2374C7BB" w14:textId="77777777" w:rsidR="00760E87" w:rsidRPr="00E44527" w:rsidRDefault="00760E87" w:rsidP="00F531AC">
            <w:pPr>
              <w:pStyle w:val="Bullet2"/>
              <w:ind w:left="1511" w:hanging="283"/>
              <w:rPr>
                <w:sz w:val="21"/>
                <w:szCs w:val="21"/>
              </w:rPr>
            </w:pPr>
            <w:r w:rsidRPr="00E44527">
              <w:rPr>
                <w:sz w:val="21"/>
                <w:szCs w:val="21"/>
              </w:rPr>
              <w:t>technology</w:t>
            </w:r>
          </w:p>
          <w:p w14:paraId="521F0EAC" w14:textId="77777777" w:rsidR="00760E87" w:rsidRPr="00E44527" w:rsidRDefault="00760E87" w:rsidP="00F531AC">
            <w:pPr>
              <w:pStyle w:val="Bullet2"/>
              <w:ind w:left="1511" w:hanging="283"/>
              <w:rPr>
                <w:sz w:val="21"/>
                <w:szCs w:val="21"/>
              </w:rPr>
            </w:pPr>
            <w:r w:rsidRPr="00E44527">
              <w:rPr>
                <w:sz w:val="21"/>
                <w:szCs w:val="21"/>
              </w:rPr>
              <w:t>purchasing power parity in relation to:</w:t>
            </w:r>
          </w:p>
          <w:p w14:paraId="0C82D01A" w14:textId="77777777" w:rsidR="00760E87" w:rsidRPr="00E44527" w:rsidRDefault="00760E87" w:rsidP="004070C5">
            <w:pPr>
              <w:pStyle w:val="Bullet3"/>
              <w:ind w:left="2078" w:hanging="567"/>
              <w:rPr>
                <w:sz w:val="21"/>
                <w:szCs w:val="21"/>
              </w:rPr>
            </w:pPr>
            <w:r w:rsidRPr="00E44527">
              <w:rPr>
                <w:sz w:val="21"/>
                <w:szCs w:val="21"/>
              </w:rPr>
              <w:t>foreign exchange rate changes</w:t>
            </w:r>
          </w:p>
          <w:p w14:paraId="11763357" w14:textId="77777777" w:rsidR="00760E87" w:rsidRPr="00E44527" w:rsidRDefault="00760E87" w:rsidP="004070C5">
            <w:pPr>
              <w:pStyle w:val="Bullet3"/>
              <w:ind w:left="2078" w:hanging="567"/>
              <w:rPr>
                <w:sz w:val="21"/>
                <w:szCs w:val="21"/>
              </w:rPr>
            </w:pPr>
            <w:r w:rsidRPr="00E44527">
              <w:rPr>
                <w:sz w:val="21"/>
                <w:szCs w:val="21"/>
              </w:rPr>
              <w:t>currency conversion</w:t>
            </w:r>
          </w:p>
          <w:p w14:paraId="7E9C456D" w14:textId="77777777" w:rsidR="00760E87" w:rsidRPr="00E44527" w:rsidRDefault="00760E87" w:rsidP="004070C5">
            <w:pPr>
              <w:pStyle w:val="Bullet3"/>
              <w:ind w:left="2078" w:hanging="567"/>
              <w:rPr>
                <w:sz w:val="21"/>
                <w:szCs w:val="21"/>
              </w:rPr>
            </w:pPr>
            <w:r w:rsidRPr="00E44527">
              <w:rPr>
                <w:sz w:val="21"/>
                <w:szCs w:val="21"/>
              </w:rPr>
              <w:t>trade weighted index</w:t>
            </w:r>
          </w:p>
          <w:p w14:paraId="4C2068F9" w14:textId="77777777" w:rsidR="00760E87" w:rsidRPr="00E44527" w:rsidRDefault="00760E87" w:rsidP="004070C5">
            <w:pPr>
              <w:pStyle w:val="Bullet3"/>
              <w:ind w:left="2078" w:hanging="567"/>
              <w:rPr>
                <w:sz w:val="21"/>
                <w:szCs w:val="21"/>
              </w:rPr>
            </w:pPr>
            <w:r w:rsidRPr="00E44527">
              <w:rPr>
                <w:sz w:val="21"/>
                <w:szCs w:val="21"/>
              </w:rPr>
              <w:t>balance of trade</w:t>
            </w:r>
          </w:p>
          <w:p w14:paraId="1267F466" w14:textId="77777777" w:rsidR="00760E87" w:rsidRPr="00E44527" w:rsidRDefault="00760E87" w:rsidP="00F531AC">
            <w:pPr>
              <w:pStyle w:val="Bullet2"/>
              <w:ind w:left="1511" w:hanging="283"/>
              <w:rPr>
                <w:sz w:val="21"/>
                <w:szCs w:val="21"/>
              </w:rPr>
            </w:pPr>
            <w:proofErr w:type="gramStart"/>
            <w:r w:rsidRPr="00E44527">
              <w:rPr>
                <w:sz w:val="21"/>
                <w:szCs w:val="21"/>
              </w:rPr>
              <w:t>interest</w:t>
            </w:r>
            <w:proofErr w:type="gramEnd"/>
            <w:r w:rsidRPr="00E44527">
              <w:rPr>
                <w:sz w:val="21"/>
                <w:szCs w:val="21"/>
              </w:rPr>
              <w:t xml:space="preserve"> rate differentials.</w:t>
            </w:r>
          </w:p>
        </w:tc>
      </w:tr>
      <w:tr w:rsidR="00760E87" w:rsidRPr="00E44527" w14:paraId="44610996" w14:textId="77777777" w:rsidTr="00760E87">
        <w:trPr>
          <w:trHeight w:val="4101"/>
          <w:jc w:val="center"/>
        </w:trPr>
        <w:tc>
          <w:tcPr>
            <w:tcW w:w="1248" w:type="pct"/>
          </w:tcPr>
          <w:p w14:paraId="59BB7B7C" w14:textId="67C66475" w:rsidR="00760E87" w:rsidRPr="00E44527" w:rsidRDefault="00760E87" w:rsidP="00143E74">
            <w:pPr>
              <w:rPr>
                <w:b/>
                <w:i/>
                <w:sz w:val="21"/>
                <w:szCs w:val="21"/>
              </w:rPr>
            </w:pPr>
            <w:r w:rsidRPr="00E44527">
              <w:rPr>
                <w:b/>
                <w:i/>
                <w:sz w:val="21"/>
                <w:szCs w:val="21"/>
              </w:rPr>
              <w:t xml:space="preserve">Scope </w:t>
            </w:r>
            <w:r w:rsidRPr="00E44527">
              <w:rPr>
                <w:sz w:val="21"/>
                <w:szCs w:val="21"/>
              </w:rPr>
              <w:t>may include:</w:t>
            </w:r>
          </w:p>
        </w:tc>
        <w:tc>
          <w:tcPr>
            <w:tcW w:w="3752" w:type="pct"/>
          </w:tcPr>
          <w:p w14:paraId="087D1CC4" w14:textId="77777777" w:rsidR="00760E87" w:rsidRPr="00E44527" w:rsidRDefault="00760E87" w:rsidP="00143E74">
            <w:pPr>
              <w:pStyle w:val="Bullet1"/>
              <w:rPr>
                <w:sz w:val="21"/>
                <w:szCs w:val="21"/>
              </w:rPr>
            </w:pPr>
            <w:r w:rsidRPr="00E44527">
              <w:rPr>
                <w:sz w:val="21"/>
                <w:szCs w:val="21"/>
              </w:rPr>
              <w:t>project in Asia</w:t>
            </w:r>
          </w:p>
          <w:p w14:paraId="60FCD3F2" w14:textId="36144205" w:rsidR="004F0A2D" w:rsidRPr="00E44527" w:rsidRDefault="004F0A2D" w:rsidP="00143E74">
            <w:pPr>
              <w:pStyle w:val="Bullet1"/>
              <w:rPr>
                <w:sz w:val="21"/>
                <w:szCs w:val="21"/>
              </w:rPr>
            </w:pPr>
            <w:r w:rsidRPr="00E44527">
              <w:rPr>
                <w:sz w:val="21"/>
                <w:szCs w:val="21"/>
              </w:rPr>
              <w:t xml:space="preserve">differences in risk profiles, i.e. for manufacturing or exporting product or service </w:t>
            </w:r>
          </w:p>
          <w:p w14:paraId="42C54114" w14:textId="77777777" w:rsidR="00760E87" w:rsidRPr="00E44527" w:rsidRDefault="00760E87" w:rsidP="00143E74">
            <w:pPr>
              <w:pStyle w:val="Bullet1"/>
              <w:rPr>
                <w:sz w:val="21"/>
                <w:szCs w:val="21"/>
              </w:rPr>
            </w:pPr>
            <w:r w:rsidRPr="00E44527">
              <w:rPr>
                <w:sz w:val="21"/>
                <w:szCs w:val="21"/>
              </w:rPr>
              <w:t xml:space="preserve">specific business organisation or unit </w:t>
            </w:r>
          </w:p>
          <w:p w14:paraId="245E66BF" w14:textId="77777777" w:rsidR="00760E87" w:rsidRPr="00E44527" w:rsidRDefault="00760E87" w:rsidP="00143E74">
            <w:pPr>
              <w:pStyle w:val="Bullet1"/>
              <w:rPr>
                <w:sz w:val="21"/>
                <w:szCs w:val="21"/>
              </w:rPr>
            </w:pPr>
            <w:r w:rsidRPr="00E44527">
              <w:rPr>
                <w:sz w:val="21"/>
                <w:szCs w:val="21"/>
              </w:rPr>
              <w:t>product or service</w:t>
            </w:r>
          </w:p>
          <w:p w14:paraId="549875FE" w14:textId="77777777" w:rsidR="00760E87" w:rsidRPr="00E44527" w:rsidRDefault="00760E87" w:rsidP="00143E74">
            <w:pPr>
              <w:pStyle w:val="Bullet1"/>
              <w:rPr>
                <w:sz w:val="21"/>
                <w:szCs w:val="21"/>
              </w:rPr>
            </w:pPr>
            <w:r w:rsidRPr="00E44527">
              <w:rPr>
                <w:sz w:val="21"/>
                <w:szCs w:val="21"/>
              </w:rPr>
              <w:t>external environment</w:t>
            </w:r>
          </w:p>
          <w:p w14:paraId="77F36B7C" w14:textId="77777777" w:rsidR="00760E87" w:rsidRPr="00E44527" w:rsidRDefault="00760E87" w:rsidP="00143E74">
            <w:pPr>
              <w:pStyle w:val="Bullet1"/>
              <w:rPr>
                <w:sz w:val="21"/>
                <w:szCs w:val="21"/>
              </w:rPr>
            </w:pPr>
            <w:r w:rsidRPr="00E44527">
              <w:rPr>
                <w:sz w:val="21"/>
                <w:szCs w:val="21"/>
              </w:rPr>
              <w:t>international organisational environment</w:t>
            </w:r>
          </w:p>
          <w:p w14:paraId="506F688F" w14:textId="77777777" w:rsidR="00760E87" w:rsidRPr="00E44527" w:rsidRDefault="00760E87" w:rsidP="00143E74">
            <w:pPr>
              <w:pStyle w:val="Bullet1"/>
              <w:rPr>
                <w:sz w:val="21"/>
                <w:szCs w:val="21"/>
              </w:rPr>
            </w:pPr>
            <w:r w:rsidRPr="00E44527">
              <w:rPr>
                <w:sz w:val="21"/>
                <w:szCs w:val="21"/>
              </w:rPr>
              <w:t>specific function:</w:t>
            </w:r>
          </w:p>
          <w:p w14:paraId="5D0B212C" w14:textId="77777777" w:rsidR="00760E87" w:rsidRPr="00E44527" w:rsidRDefault="00760E87" w:rsidP="00143E74">
            <w:pPr>
              <w:pStyle w:val="Bullet2"/>
              <w:tabs>
                <w:tab w:val="left" w:pos="6391"/>
              </w:tabs>
              <w:ind w:left="1449" w:hanging="567"/>
              <w:rPr>
                <w:sz w:val="21"/>
                <w:szCs w:val="21"/>
              </w:rPr>
            </w:pPr>
            <w:r w:rsidRPr="00E44527">
              <w:rPr>
                <w:sz w:val="21"/>
                <w:szCs w:val="21"/>
              </w:rPr>
              <w:t>financial management</w:t>
            </w:r>
          </w:p>
          <w:p w14:paraId="0F046C0E" w14:textId="77777777" w:rsidR="00760E87" w:rsidRPr="00E44527" w:rsidRDefault="00760E87" w:rsidP="00143E74">
            <w:pPr>
              <w:pStyle w:val="Bullet2"/>
              <w:tabs>
                <w:tab w:val="left" w:pos="6391"/>
              </w:tabs>
              <w:ind w:left="1449" w:hanging="567"/>
              <w:rPr>
                <w:sz w:val="21"/>
                <w:szCs w:val="21"/>
              </w:rPr>
            </w:pPr>
            <w:r w:rsidRPr="00E44527">
              <w:rPr>
                <w:sz w:val="21"/>
                <w:szCs w:val="21"/>
              </w:rPr>
              <w:t>OHS</w:t>
            </w:r>
          </w:p>
          <w:p w14:paraId="37B20B1C" w14:textId="77777777" w:rsidR="00760E87" w:rsidRPr="00E44527" w:rsidRDefault="00760E87" w:rsidP="00143E74">
            <w:pPr>
              <w:pStyle w:val="Bullet2"/>
              <w:tabs>
                <w:tab w:val="left" w:pos="6391"/>
              </w:tabs>
              <w:ind w:left="1449" w:hanging="567"/>
              <w:rPr>
                <w:sz w:val="21"/>
                <w:szCs w:val="21"/>
              </w:rPr>
            </w:pPr>
            <w:r w:rsidRPr="00E44527">
              <w:rPr>
                <w:sz w:val="21"/>
                <w:szCs w:val="21"/>
              </w:rPr>
              <w:t>Governance.</w:t>
            </w:r>
          </w:p>
        </w:tc>
      </w:tr>
      <w:tr w:rsidR="00760E87" w:rsidRPr="00E44527" w14:paraId="175CB0EA" w14:textId="77777777" w:rsidTr="00760E87">
        <w:trPr>
          <w:jc w:val="center"/>
        </w:trPr>
        <w:tc>
          <w:tcPr>
            <w:tcW w:w="1248" w:type="pct"/>
          </w:tcPr>
          <w:p w14:paraId="59B9A638" w14:textId="76D71915" w:rsidR="00760E87" w:rsidRPr="00E44527" w:rsidRDefault="00760E87" w:rsidP="00143E74">
            <w:pPr>
              <w:rPr>
                <w:sz w:val="21"/>
                <w:szCs w:val="21"/>
              </w:rPr>
            </w:pPr>
            <w:r w:rsidRPr="00E44527">
              <w:rPr>
                <w:b/>
                <w:i/>
                <w:sz w:val="21"/>
                <w:szCs w:val="21"/>
              </w:rPr>
              <w:t>International</w:t>
            </w:r>
            <w:r w:rsidR="00C87367" w:rsidRPr="00E44527">
              <w:rPr>
                <w:b/>
                <w:i/>
                <w:sz w:val="21"/>
                <w:szCs w:val="21"/>
              </w:rPr>
              <w:t xml:space="preserve"> and country specific</w:t>
            </w:r>
            <w:r w:rsidRPr="00E44527">
              <w:rPr>
                <w:b/>
                <w:i/>
                <w:color w:val="FF0000"/>
                <w:sz w:val="21"/>
                <w:szCs w:val="21"/>
              </w:rPr>
              <w:t xml:space="preserve"> </w:t>
            </w:r>
            <w:r w:rsidRPr="00E44527">
              <w:rPr>
                <w:b/>
                <w:i/>
                <w:sz w:val="21"/>
                <w:szCs w:val="21"/>
              </w:rPr>
              <w:t>legal obligations</w:t>
            </w:r>
            <w:r w:rsidRPr="00E44527">
              <w:rPr>
                <w:sz w:val="21"/>
                <w:szCs w:val="21"/>
              </w:rPr>
              <w:t xml:space="preserve"> may include</w:t>
            </w:r>
          </w:p>
        </w:tc>
        <w:tc>
          <w:tcPr>
            <w:tcW w:w="3752" w:type="pct"/>
          </w:tcPr>
          <w:p w14:paraId="422A8D4F" w14:textId="77777777" w:rsidR="00760E87" w:rsidRPr="00E44527" w:rsidRDefault="00760E87" w:rsidP="00143E74">
            <w:pPr>
              <w:pStyle w:val="NoSpacing"/>
              <w:rPr>
                <w:rStyle w:val="st1"/>
                <w:rFonts w:asciiTheme="minorHAnsi" w:hAnsiTheme="minorHAnsi" w:cstheme="minorHAnsi"/>
                <w:sz w:val="21"/>
                <w:szCs w:val="21"/>
              </w:rPr>
            </w:pPr>
          </w:p>
          <w:p w14:paraId="757BD6CE" w14:textId="77777777" w:rsidR="00760E87" w:rsidRPr="00E44527" w:rsidRDefault="00760E87" w:rsidP="00143E74">
            <w:pPr>
              <w:pStyle w:val="NoSpacing"/>
              <w:rPr>
                <w:rStyle w:val="st1"/>
                <w:rFonts w:asciiTheme="minorHAnsi" w:hAnsiTheme="minorHAnsi" w:cstheme="minorHAnsi"/>
                <w:sz w:val="21"/>
                <w:szCs w:val="21"/>
              </w:rPr>
            </w:pPr>
            <w:r w:rsidRPr="00E44527">
              <w:rPr>
                <w:rStyle w:val="st1"/>
                <w:rFonts w:asciiTheme="minorHAnsi" w:hAnsiTheme="minorHAnsi" w:cstheme="minorHAnsi"/>
                <w:sz w:val="21"/>
                <w:szCs w:val="21"/>
              </w:rPr>
              <w:t xml:space="preserve">Anti-bribery and corruption laws and conventions: </w:t>
            </w:r>
          </w:p>
          <w:p w14:paraId="2AEC8523"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United Nations Convention against Corruption;</w:t>
            </w:r>
          </w:p>
          <w:p w14:paraId="4EBC638F" w14:textId="77777777" w:rsidR="00760E87" w:rsidRPr="00E44527" w:rsidRDefault="00760E87" w:rsidP="00143E74">
            <w:pPr>
              <w:pStyle w:val="Bullet1"/>
              <w:ind w:left="360"/>
              <w:rPr>
                <w:rStyle w:val="st1"/>
                <w:rFonts w:asciiTheme="minorHAnsi" w:hAnsiTheme="minorHAnsi" w:cstheme="minorHAnsi"/>
                <w:sz w:val="21"/>
                <w:szCs w:val="21"/>
              </w:rPr>
            </w:pPr>
            <w:r w:rsidRPr="00E44527">
              <w:rPr>
                <w:rStyle w:val="Emphasis"/>
                <w:rFonts w:asciiTheme="minorHAnsi" w:hAnsiTheme="minorHAnsi" w:cstheme="minorHAnsi"/>
                <w:sz w:val="21"/>
                <w:szCs w:val="21"/>
              </w:rPr>
              <w:t>Criminal Code</w:t>
            </w:r>
            <w:r w:rsidRPr="00E44527">
              <w:rPr>
                <w:rStyle w:val="st1"/>
                <w:rFonts w:asciiTheme="minorHAnsi" w:hAnsiTheme="minorHAnsi" w:cstheme="minorHAnsi"/>
                <w:sz w:val="21"/>
                <w:szCs w:val="21"/>
              </w:rPr>
              <w:t xml:space="preserve"> Amendment (</w:t>
            </w:r>
            <w:r w:rsidRPr="00E44527">
              <w:rPr>
                <w:rStyle w:val="Emphasis"/>
                <w:rFonts w:asciiTheme="minorHAnsi" w:hAnsiTheme="minorHAnsi" w:cstheme="minorHAnsi"/>
                <w:sz w:val="21"/>
                <w:szCs w:val="21"/>
              </w:rPr>
              <w:t>Bribery</w:t>
            </w:r>
            <w:r w:rsidRPr="00E44527">
              <w:rPr>
                <w:rStyle w:val="st1"/>
                <w:rFonts w:asciiTheme="minorHAnsi" w:hAnsiTheme="minorHAnsi" w:cstheme="minorHAnsi"/>
                <w:sz w:val="21"/>
                <w:szCs w:val="21"/>
              </w:rPr>
              <w:t xml:space="preserve"> of Foreign Public Officials) Act 1999 (Australia)</w:t>
            </w:r>
          </w:p>
          <w:p w14:paraId="2C44489B" w14:textId="77777777" w:rsidR="00760E87" w:rsidRPr="00E44527" w:rsidRDefault="00760E87" w:rsidP="00143E74">
            <w:pPr>
              <w:pStyle w:val="Bullet1"/>
              <w:ind w:left="360"/>
              <w:rPr>
                <w:rStyle w:val="st1"/>
                <w:rFonts w:asciiTheme="minorHAnsi" w:hAnsiTheme="minorHAnsi" w:cstheme="minorHAnsi"/>
                <w:sz w:val="21"/>
                <w:szCs w:val="21"/>
              </w:rPr>
            </w:pPr>
            <w:r w:rsidRPr="00E44527">
              <w:rPr>
                <w:rStyle w:val="st1"/>
                <w:rFonts w:asciiTheme="minorHAnsi" w:hAnsiTheme="minorHAnsi" w:cstheme="minorHAnsi"/>
                <w:sz w:val="21"/>
                <w:szCs w:val="21"/>
              </w:rPr>
              <w:t xml:space="preserve">The </w:t>
            </w:r>
            <w:r w:rsidRPr="00E44527">
              <w:rPr>
                <w:rStyle w:val="Emphasis"/>
                <w:rFonts w:asciiTheme="minorHAnsi" w:hAnsiTheme="minorHAnsi" w:cstheme="minorHAnsi"/>
                <w:sz w:val="21"/>
                <w:szCs w:val="21"/>
              </w:rPr>
              <w:t>Foreign Corrupt Practices Act</w:t>
            </w:r>
            <w:r w:rsidRPr="00E44527">
              <w:rPr>
                <w:rStyle w:val="st1"/>
                <w:rFonts w:asciiTheme="minorHAnsi" w:hAnsiTheme="minorHAnsi" w:cstheme="minorHAnsi"/>
                <w:sz w:val="21"/>
                <w:szCs w:val="21"/>
              </w:rPr>
              <w:t xml:space="preserve"> of 1977 (</w:t>
            </w:r>
            <w:r w:rsidRPr="00E44527">
              <w:rPr>
                <w:rStyle w:val="Emphasis"/>
                <w:rFonts w:asciiTheme="minorHAnsi" w:hAnsiTheme="minorHAnsi" w:cstheme="minorHAnsi"/>
                <w:sz w:val="21"/>
                <w:szCs w:val="21"/>
              </w:rPr>
              <w:t>FCPA</w:t>
            </w:r>
            <w:r w:rsidRPr="00E44527">
              <w:rPr>
                <w:rStyle w:val="st1"/>
                <w:rFonts w:asciiTheme="minorHAnsi" w:hAnsiTheme="minorHAnsi" w:cstheme="minorHAnsi"/>
                <w:sz w:val="21"/>
                <w:szCs w:val="21"/>
              </w:rPr>
              <w:t xml:space="preserve">) (United States) </w:t>
            </w:r>
          </w:p>
          <w:p w14:paraId="52A22C1D" w14:textId="77777777" w:rsidR="00760E87" w:rsidRPr="00E44527" w:rsidRDefault="00760E87" w:rsidP="00143E74">
            <w:pPr>
              <w:pStyle w:val="Bullet1"/>
              <w:ind w:left="360"/>
              <w:rPr>
                <w:rStyle w:val="st1"/>
                <w:rFonts w:asciiTheme="minorHAnsi" w:hAnsiTheme="minorHAnsi" w:cstheme="minorHAnsi"/>
                <w:sz w:val="21"/>
                <w:szCs w:val="21"/>
              </w:rPr>
            </w:pPr>
            <w:r w:rsidRPr="00E44527">
              <w:rPr>
                <w:rStyle w:val="st1"/>
                <w:rFonts w:asciiTheme="minorHAnsi" w:hAnsiTheme="minorHAnsi" w:cstheme="minorHAnsi"/>
                <w:sz w:val="21"/>
                <w:szCs w:val="21"/>
              </w:rPr>
              <w:t>The Bribery At 2010 (United Kingdom).</w:t>
            </w:r>
          </w:p>
          <w:p w14:paraId="32832B27" w14:textId="77777777" w:rsidR="00760E87" w:rsidRPr="00E44527" w:rsidRDefault="00760E87" w:rsidP="00143E74">
            <w:pPr>
              <w:pStyle w:val="NoSpacing"/>
              <w:rPr>
                <w:rStyle w:val="st1"/>
                <w:rFonts w:asciiTheme="minorHAnsi" w:hAnsiTheme="minorHAnsi" w:cstheme="minorHAnsi"/>
                <w:sz w:val="21"/>
                <w:szCs w:val="21"/>
              </w:rPr>
            </w:pPr>
          </w:p>
          <w:p w14:paraId="6D1B501B" w14:textId="77777777" w:rsidR="00760E87" w:rsidRPr="00E44527" w:rsidRDefault="00760E87" w:rsidP="00143E74">
            <w:pPr>
              <w:pStyle w:val="NoSpacing"/>
              <w:rPr>
                <w:rStyle w:val="st1"/>
                <w:rFonts w:asciiTheme="minorHAnsi" w:hAnsiTheme="minorHAnsi" w:cstheme="minorHAnsi"/>
                <w:sz w:val="21"/>
                <w:szCs w:val="21"/>
              </w:rPr>
            </w:pPr>
            <w:r w:rsidRPr="00E44527">
              <w:rPr>
                <w:rStyle w:val="st1"/>
                <w:rFonts w:asciiTheme="minorHAnsi" w:hAnsiTheme="minorHAnsi" w:cstheme="minorHAnsi"/>
                <w:sz w:val="21"/>
                <w:szCs w:val="21"/>
              </w:rPr>
              <w:t xml:space="preserve">Privacy laws and conventions: </w:t>
            </w:r>
          </w:p>
          <w:p w14:paraId="4BDD0CF3"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OECD Recommendation on Privacy Law Enforcement Cooperation (2007)</w:t>
            </w:r>
          </w:p>
          <w:p w14:paraId="7A46AAE7" w14:textId="77777777" w:rsidR="00760E87" w:rsidRPr="00E44527" w:rsidRDefault="00760E87" w:rsidP="00143E74">
            <w:pPr>
              <w:pStyle w:val="Bullet1"/>
              <w:ind w:left="360"/>
              <w:rPr>
                <w:rStyle w:val="st1"/>
                <w:rFonts w:asciiTheme="minorHAnsi" w:hAnsiTheme="minorHAnsi" w:cstheme="minorHAnsi"/>
                <w:sz w:val="21"/>
                <w:szCs w:val="21"/>
              </w:rPr>
            </w:pPr>
            <w:r w:rsidRPr="00E44527">
              <w:rPr>
                <w:rStyle w:val="st1"/>
                <w:rFonts w:asciiTheme="minorHAnsi" w:hAnsiTheme="minorHAnsi" w:cstheme="minorHAnsi"/>
                <w:sz w:val="21"/>
                <w:szCs w:val="21"/>
              </w:rPr>
              <w:t>Privacy Act 1988 (Australia)</w:t>
            </w:r>
          </w:p>
          <w:p w14:paraId="04175DF4" w14:textId="77777777" w:rsidR="00760E87" w:rsidRPr="00E44527" w:rsidRDefault="00B0666D" w:rsidP="00143E74">
            <w:pPr>
              <w:pStyle w:val="Bullet1"/>
              <w:ind w:left="360"/>
              <w:rPr>
                <w:rFonts w:asciiTheme="minorHAnsi" w:hAnsiTheme="minorHAnsi" w:cstheme="minorHAnsi"/>
                <w:sz w:val="21"/>
                <w:szCs w:val="21"/>
              </w:rPr>
            </w:pPr>
            <w:hyperlink r:id="rId71" w:history="1">
              <w:r w:rsidR="00760E87" w:rsidRPr="00E44527">
                <w:rPr>
                  <w:rFonts w:asciiTheme="minorHAnsi" w:hAnsiTheme="minorHAnsi" w:cstheme="minorHAnsi"/>
                  <w:sz w:val="21"/>
                  <w:szCs w:val="21"/>
                </w:rPr>
                <w:t xml:space="preserve">EU </w:t>
              </w:r>
              <w:r w:rsidR="00760E87" w:rsidRPr="00E44527">
                <w:rPr>
                  <w:rStyle w:val="Emphasis"/>
                  <w:rFonts w:asciiTheme="minorHAnsi" w:hAnsiTheme="minorHAnsi" w:cstheme="minorHAnsi"/>
                  <w:sz w:val="21"/>
                  <w:szCs w:val="21"/>
                </w:rPr>
                <w:t>Directive 95-46</w:t>
              </w:r>
              <w:r w:rsidR="00760E87" w:rsidRPr="00E44527">
                <w:rPr>
                  <w:rFonts w:asciiTheme="minorHAnsi" w:hAnsiTheme="minorHAnsi" w:cstheme="minorHAnsi"/>
                  <w:sz w:val="21"/>
                  <w:szCs w:val="21"/>
                </w:rPr>
                <w:t>-</w:t>
              </w:r>
              <w:r w:rsidR="00760E87" w:rsidRPr="00E44527">
                <w:rPr>
                  <w:rStyle w:val="Emphasis"/>
                  <w:rFonts w:asciiTheme="minorHAnsi" w:hAnsiTheme="minorHAnsi" w:cstheme="minorHAnsi"/>
                  <w:sz w:val="21"/>
                  <w:szCs w:val="21"/>
                </w:rPr>
                <w:t>EC</w:t>
              </w:r>
              <w:r w:rsidR="00760E87" w:rsidRPr="00E44527">
                <w:rPr>
                  <w:rFonts w:asciiTheme="minorHAnsi" w:hAnsiTheme="minorHAnsi" w:cstheme="minorHAnsi"/>
                  <w:sz w:val="21"/>
                  <w:szCs w:val="21"/>
                </w:rPr>
                <w:t xml:space="preserve"> </w:t>
              </w:r>
            </w:hyperlink>
            <w:r w:rsidR="00760E87" w:rsidRPr="00E44527">
              <w:rPr>
                <w:rFonts w:asciiTheme="minorHAnsi" w:hAnsiTheme="minorHAnsi" w:cstheme="minorHAnsi"/>
                <w:sz w:val="21"/>
                <w:szCs w:val="21"/>
              </w:rPr>
              <w:t>–The Data Protection Directive (European Union)</w:t>
            </w:r>
          </w:p>
          <w:p w14:paraId="0F7BFAD6" w14:textId="77777777" w:rsidR="00760E87" w:rsidRPr="00E44527" w:rsidRDefault="00760E87" w:rsidP="00143E74">
            <w:pPr>
              <w:pStyle w:val="NoSpacing"/>
              <w:rPr>
                <w:rStyle w:val="st1"/>
                <w:rFonts w:asciiTheme="minorHAnsi" w:hAnsiTheme="minorHAnsi" w:cstheme="minorHAnsi"/>
                <w:sz w:val="21"/>
                <w:szCs w:val="21"/>
              </w:rPr>
            </w:pPr>
          </w:p>
          <w:p w14:paraId="2252A921" w14:textId="77777777" w:rsidR="00760E87" w:rsidRPr="00E44527" w:rsidRDefault="00760E87" w:rsidP="00143E74">
            <w:pPr>
              <w:pStyle w:val="NoSpacing"/>
              <w:rPr>
                <w:rStyle w:val="st1"/>
                <w:rFonts w:asciiTheme="minorHAnsi" w:hAnsiTheme="minorHAnsi" w:cstheme="minorHAnsi"/>
                <w:sz w:val="21"/>
                <w:szCs w:val="21"/>
              </w:rPr>
            </w:pPr>
            <w:r w:rsidRPr="00E44527">
              <w:rPr>
                <w:rStyle w:val="st1"/>
                <w:rFonts w:asciiTheme="minorHAnsi" w:hAnsiTheme="minorHAnsi" w:cstheme="minorHAnsi"/>
                <w:sz w:val="21"/>
                <w:szCs w:val="21"/>
              </w:rPr>
              <w:t xml:space="preserve">Labour laws and conventions: </w:t>
            </w:r>
          </w:p>
          <w:p w14:paraId="582F121B"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 xml:space="preserve">International Labour Organisation Declaration and the Fundamental Principles and Rights at Work; </w:t>
            </w:r>
          </w:p>
          <w:p w14:paraId="20D67BB7"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The Convention on the Rights of the Child (No. 138 on the Minimum Age for Admission to Employment, 1973) and No. 182 on the Worst Forms of Child Labour, 1999</w:t>
            </w:r>
          </w:p>
          <w:p w14:paraId="5F54D027" w14:textId="77777777" w:rsidR="00760E87" w:rsidRPr="00E44527" w:rsidRDefault="00760E87" w:rsidP="00143E74">
            <w:pPr>
              <w:pStyle w:val="NoSpacing"/>
              <w:rPr>
                <w:rFonts w:asciiTheme="minorHAnsi" w:hAnsiTheme="minorHAnsi" w:cstheme="minorHAnsi"/>
                <w:sz w:val="21"/>
                <w:szCs w:val="21"/>
              </w:rPr>
            </w:pPr>
            <w:r w:rsidRPr="00E44527">
              <w:rPr>
                <w:rFonts w:asciiTheme="minorHAnsi" w:hAnsiTheme="minorHAnsi" w:cstheme="minorHAnsi"/>
                <w:sz w:val="21"/>
                <w:szCs w:val="21"/>
              </w:rPr>
              <w:t>International Trade laws and conventions:</w:t>
            </w:r>
          </w:p>
          <w:p w14:paraId="53C25C9B"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Article VI of the GATT (Anti-Dumping)</w:t>
            </w:r>
          </w:p>
          <w:p w14:paraId="62678A7C"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Customs Tariff (Anti-Dumping) Act 1975</w:t>
            </w:r>
          </w:p>
          <w:p w14:paraId="3938B1A1"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Charter of the United Nations Act 1945 (</w:t>
            </w:r>
            <w:proofErr w:type="spellStart"/>
            <w:r w:rsidRPr="00E44527">
              <w:rPr>
                <w:rFonts w:asciiTheme="minorHAnsi" w:hAnsiTheme="minorHAnsi" w:cstheme="minorHAnsi"/>
                <w:sz w:val="21"/>
                <w:szCs w:val="21"/>
              </w:rPr>
              <w:t>Cth</w:t>
            </w:r>
            <w:proofErr w:type="spellEnd"/>
            <w:r w:rsidRPr="00E44527">
              <w:rPr>
                <w:rFonts w:asciiTheme="minorHAnsi" w:hAnsiTheme="minorHAnsi" w:cstheme="minorHAnsi"/>
                <w:sz w:val="21"/>
                <w:szCs w:val="21"/>
              </w:rPr>
              <w:t>) – Part V and Part VI (Sanctions)</w:t>
            </w:r>
          </w:p>
          <w:p w14:paraId="4F034D9F"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Autonomous Sanctions Act 2011 (</w:t>
            </w:r>
            <w:proofErr w:type="spellStart"/>
            <w:r w:rsidRPr="00E44527">
              <w:rPr>
                <w:rFonts w:asciiTheme="minorHAnsi" w:hAnsiTheme="minorHAnsi" w:cstheme="minorHAnsi"/>
                <w:sz w:val="21"/>
                <w:szCs w:val="21"/>
              </w:rPr>
              <w:t>Cth</w:t>
            </w:r>
            <w:proofErr w:type="spellEnd"/>
            <w:r w:rsidRPr="00E44527">
              <w:rPr>
                <w:rFonts w:asciiTheme="minorHAnsi" w:hAnsiTheme="minorHAnsi" w:cstheme="minorHAnsi"/>
                <w:sz w:val="21"/>
                <w:szCs w:val="21"/>
              </w:rPr>
              <w:t>) (Australia)</w:t>
            </w:r>
          </w:p>
          <w:p w14:paraId="4CC5A853"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Customs (prohibited imports) regulations 1956</w:t>
            </w:r>
          </w:p>
          <w:p w14:paraId="55D750A4" w14:textId="77777777" w:rsidR="00760E87" w:rsidRPr="00E44527" w:rsidRDefault="00760E87" w:rsidP="00143E74">
            <w:pPr>
              <w:pStyle w:val="NoSpacing"/>
              <w:rPr>
                <w:rFonts w:asciiTheme="minorHAnsi" w:hAnsiTheme="minorHAnsi" w:cstheme="minorHAnsi"/>
                <w:sz w:val="21"/>
                <w:szCs w:val="21"/>
              </w:rPr>
            </w:pPr>
            <w:r w:rsidRPr="00E44527">
              <w:rPr>
                <w:rFonts w:asciiTheme="minorHAnsi" w:hAnsiTheme="minorHAnsi" w:cstheme="minorHAnsi"/>
                <w:sz w:val="21"/>
                <w:szCs w:val="21"/>
              </w:rPr>
              <w:t xml:space="preserve">Environmental laws and conventions: </w:t>
            </w:r>
          </w:p>
          <w:p w14:paraId="403D9146"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 xml:space="preserve">Rotterdam Convention on the Prior Informed Consent Procedure for Certain Hazardous Chemicals and Pesticides in International Trade, Rotterdam, 1998;  </w:t>
            </w:r>
          </w:p>
          <w:p w14:paraId="14FB0146" w14:textId="77777777" w:rsidR="00760E87" w:rsidRPr="00E44527" w:rsidRDefault="00760E87" w:rsidP="00143E74">
            <w:pPr>
              <w:pStyle w:val="Bullet1"/>
              <w:ind w:left="360"/>
              <w:rPr>
                <w:rFonts w:asciiTheme="minorHAnsi" w:hAnsiTheme="minorHAnsi" w:cstheme="minorHAnsi"/>
                <w:sz w:val="21"/>
                <w:szCs w:val="21"/>
              </w:rPr>
            </w:pPr>
            <w:r w:rsidRPr="00E44527">
              <w:rPr>
                <w:rStyle w:val="Emphasis"/>
                <w:rFonts w:asciiTheme="minorHAnsi" w:hAnsiTheme="minorHAnsi" w:cstheme="minorHAnsi"/>
                <w:sz w:val="21"/>
                <w:szCs w:val="21"/>
              </w:rPr>
              <w:t>Illegal Logging Prohibition Act</w:t>
            </w:r>
            <w:r w:rsidRPr="00E44527">
              <w:rPr>
                <w:rStyle w:val="st1"/>
                <w:rFonts w:asciiTheme="minorHAnsi" w:hAnsiTheme="minorHAnsi" w:cstheme="minorHAnsi"/>
                <w:sz w:val="21"/>
                <w:szCs w:val="21"/>
              </w:rPr>
              <w:t xml:space="preserve"> 2012 (Australia)</w:t>
            </w:r>
          </w:p>
          <w:p w14:paraId="7C6CA1E8" w14:textId="77777777" w:rsidR="00760E87" w:rsidRPr="00E44527" w:rsidRDefault="00760E87" w:rsidP="00143E74">
            <w:pPr>
              <w:pStyle w:val="Bullet1"/>
              <w:ind w:left="360"/>
              <w:rPr>
                <w:rFonts w:asciiTheme="minorHAnsi" w:hAnsiTheme="minorHAnsi" w:cstheme="minorHAnsi"/>
                <w:sz w:val="21"/>
                <w:szCs w:val="21"/>
              </w:rPr>
            </w:pPr>
            <w:r w:rsidRPr="00E44527">
              <w:rPr>
                <w:rFonts w:asciiTheme="minorHAnsi" w:hAnsiTheme="minorHAnsi" w:cstheme="minorHAnsi"/>
                <w:sz w:val="21"/>
                <w:szCs w:val="21"/>
              </w:rPr>
              <w:t xml:space="preserve">Convention on the International Trade in Endangered Species of Wild Flora and Fauna (CITES) ; </w:t>
            </w:r>
          </w:p>
          <w:p w14:paraId="6E8C4C6C" w14:textId="77777777" w:rsidR="00760E87" w:rsidRPr="00E44527" w:rsidRDefault="00760E87" w:rsidP="00BB27B5">
            <w:pPr>
              <w:pStyle w:val="Bullet1"/>
              <w:ind w:left="377" w:hanging="283"/>
            </w:pPr>
            <w:r w:rsidRPr="00BB27B5">
              <w:rPr>
                <w:rFonts w:asciiTheme="minorHAnsi" w:hAnsiTheme="minorHAnsi" w:cstheme="minorHAnsi"/>
                <w:sz w:val="21"/>
                <w:szCs w:val="21"/>
              </w:rPr>
              <w:t>Convention on the Prevention of Marine Pollution by Dumping Wastes and Other Matter</w:t>
            </w:r>
          </w:p>
        </w:tc>
      </w:tr>
      <w:tr w:rsidR="00760E87" w:rsidRPr="00E44527" w14:paraId="019A09B4" w14:textId="77777777" w:rsidTr="00760E87">
        <w:trPr>
          <w:jc w:val="center"/>
        </w:trPr>
        <w:tc>
          <w:tcPr>
            <w:tcW w:w="1248" w:type="pct"/>
          </w:tcPr>
          <w:p w14:paraId="59FBC737" w14:textId="77777777" w:rsidR="00760E87" w:rsidRPr="00E44527" w:rsidRDefault="00760E87" w:rsidP="00143E74">
            <w:pPr>
              <w:rPr>
                <w:sz w:val="21"/>
                <w:szCs w:val="21"/>
              </w:rPr>
            </w:pPr>
            <w:r w:rsidRPr="00E44527">
              <w:rPr>
                <w:b/>
                <w:bCs/>
                <w:i/>
                <w:sz w:val="21"/>
                <w:szCs w:val="21"/>
              </w:rPr>
              <w:t>Ethical practices with regard to international business</w:t>
            </w:r>
            <w:r w:rsidRPr="00E44527">
              <w:rPr>
                <w:b/>
                <w:i/>
                <w:sz w:val="21"/>
                <w:szCs w:val="21"/>
              </w:rPr>
              <w:t xml:space="preserve"> </w:t>
            </w:r>
            <w:r w:rsidRPr="00E44527">
              <w:rPr>
                <w:sz w:val="21"/>
                <w:szCs w:val="21"/>
              </w:rPr>
              <w:t>may include</w:t>
            </w:r>
          </w:p>
        </w:tc>
        <w:tc>
          <w:tcPr>
            <w:tcW w:w="3752" w:type="pct"/>
          </w:tcPr>
          <w:p w14:paraId="2B166A64" w14:textId="77777777" w:rsidR="00760E87" w:rsidRPr="00E44527" w:rsidRDefault="00760E87" w:rsidP="00143E74">
            <w:pPr>
              <w:pStyle w:val="Bullet1"/>
              <w:rPr>
                <w:sz w:val="21"/>
                <w:szCs w:val="21"/>
              </w:rPr>
            </w:pPr>
            <w:r w:rsidRPr="00E44527">
              <w:rPr>
                <w:sz w:val="21"/>
                <w:szCs w:val="21"/>
              </w:rPr>
              <w:t>codes of practice</w:t>
            </w:r>
          </w:p>
          <w:p w14:paraId="15FC36E7" w14:textId="77777777" w:rsidR="00760E87" w:rsidRPr="00E44527" w:rsidRDefault="00760E87" w:rsidP="00143E74">
            <w:pPr>
              <w:pStyle w:val="Bullet1"/>
              <w:rPr>
                <w:sz w:val="21"/>
                <w:szCs w:val="21"/>
              </w:rPr>
            </w:pPr>
            <w:r w:rsidRPr="00E44527">
              <w:rPr>
                <w:sz w:val="21"/>
                <w:szCs w:val="21"/>
              </w:rPr>
              <w:t>ethical principles</w:t>
            </w:r>
          </w:p>
          <w:p w14:paraId="07D2F4B8" w14:textId="77777777" w:rsidR="00760E87" w:rsidRPr="00E44527" w:rsidRDefault="00760E87" w:rsidP="00143E74">
            <w:pPr>
              <w:pStyle w:val="Bullet1"/>
              <w:rPr>
                <w:sz w:val="21"/>
                <w:szCs w:val="21"/>
              </w:rPr>
            </w:pPr>
            <w:r w:rsidRPr="00E44527">
              <w:rPr>
                <w:sz w:val="21"/>
                <w:szCs w:val="21"/>
              </w:rPr>
              <w:t>society’s expectations</w:t>
            </w:r>
          </w:p>
          <w:p w14:paraId="4302DE2E" w14:textId="77777777" w:rsidR="00760E87" w:rsidRPr="00E44527" w:rsidRDefault="00760E87" w:rsidP="00143E74">
            <w:pPr>
              <w:pStyle w:val="Bullet1"/>
              <w:rPr>
                <w:sz w:val="21"/>
                <w:szCs w:val="21"/>
              </w:rPr>
            </w:pPr>
            <w:r w:rsidRPr="00E44527">
              <w:rPr>
                <w:sz w:val="21"/>
                <w:szCs w:val="21"/>
              </w:rPr>
              <w:t>cultural expectations and influences</w:t>
            </w:r>
          </w:p>
          <w:p w14:paraId="60127269" w14:textId="77777777" w:rsidR="00760E87" w:rsidRPr="00E44527" w:rsidRDefault="00760E87" w:rsidP="00143E74">
            <w:pPr>
              <w:pStyle w:val="Bullet1"/>
              <w:rPr>
                <w:sz w:val="21"/>
                <w:szCs w:val="21"/>
              </w:rPr>
            </w:pPr>
            <w:r w:rsidRPr="00E44527">
              <w:rPr>
                <w:sz w:val="21"/>
                <w:szCs w:val="21"/>
              </w:rPr>
              <w:t xml:space="preserve">social responsibilities </w:t>
            </w:r>
          </w:p>
          <w:p w14:paraId="3EBC0EF8" w14:textId="77777777" w:rsidR="00760E87" w:rsidRPr="00E44527" w:rsidRDefault="00760E87" w:rsidP="00143E74">
            <w:pPr>
              <w:pStyle w:val="Bullet1"/>
              <w:rPr>
                <w:sz w:val="21"/>
                <w:szCs w:val="21"/>
              </w:rPr>
            </w:pPr>
            <w:r w:rsidRPr="00E44527">
              <w:rPr>
                <w:sz w:val="21"/>
                <w:szCs w:val="21"/>
              </w:rPr>
              <w:t>ethical work practices</w:t>
            </w:r>
          </w:p>
          <w:p w14:paraId="4F971E5A" w14:textId="77777777" w:rsidR="00760E87" w:rsidRPr="00E44527" w:rsidRDefault="00760E87" w:rsidP="00143E74">
            <w:pPr>
              <w:pStyle w:val="Bullet1"/>
              <w:rPr>
                <w:sz w:val="21"/>
                <w:szCs w:val="21"/>
              </w:rPr>
            </w:pPr>
            <w:r w:rsidRPr="00E44527">
              <w:rPr>
                <w:sz w:val="21"/>
                <w:szCs w:val="21"/>
              </w:rPr>
              <w:t xml:space="preserve">sound contracting of staff </w:t>
            </w:r>
          </w:p>
          <w:p w14:paraId="73744FDD" w14:textId="77777777" w:rsidR="00760E87" w:rsidRPr="00E44527" w:rsidRDefault="00760E87" w:rsidP="00143E74">
            <w:pPr>
              <w:pStyle w:val="Bullet1"/>
              <w:rPr>
                <w:sz w:val="21"/>
                <w:szCs w:val="21"/>
              </w:rPr>
            </w:pPr>
            <w:r w:rsidRPr="00E44527">
              <w:rPr>
                <w:sz w:val="21"/>
                <w:szCs w:val="21"/>
              </w:rPr>
              <w:t>sound work premises</w:t>
            </w:r>
          </w:p>
          <w:p w14:paraId="5028C413" w14:textId="77777777" w:rsidR="00760E87" w:rsidRPr="00E44527" w:rsidRDefault="00760E87" w:rsidP="00143E74">
            <w:pPr>
              <w:pStyle w:val="Bullet1"/>
              <w:rPr>
                <w:sz w:val="21"/>
                <w:szCs w:val="21"/>
              </w:rPr>
            </w:pPr>
            <w:r w:rsidRPr="00E44527">
              <w:rPr>
                <w:sz w:val="21"/>
                <w:szCs w:val="21"/>
              </w:rPr>
              <w:t>safety issues</w:t>
            </w:r>
          </w:p>
          <w:p w14:paraId="46F6F13B" w14:textId="77777777" w:rsidR="00760E87" w:rsidRPr="00E44527" w:rsidRDefault="00760E87" w:rsidP="00143E74">
            <w:pPr>
              <w:pStyle w:val="Bullet1"/>
              <w:rPr>
                <w:sz w:val="21"/>
                <w:szCs w:val="21"/>
              </w:rPr>
            </w:pPr>
            <w:r w:rsidRPr="00E44527">
              <w:rPr>
                <w:sz w:val="21"/>
                <w:szCs w:val="21"/>
              </w:rPr>
              <w:t xml:space="preserve">security </w:t>
            </w:r>
          </w:p>
          <w:p w14:paraId="0A914698" w14:textId="77777777" w:rsidR="00760E87" w:rsidRPr="00E44527" w:rsidRDefault="00760E87" w:rsidP="00143E74">
            <w:pPr>
              <w:pStyle w:val="Bullet1"/>
              <w:rPr>
                <w:sz w:val="21"/>
                <w:szCs w:val="21"/>
              </w:rPr>
            </w:pPr>
            <w:r w:rsidRPr="00E44527">
              <w:rPr>
                <w:sz w:val="21"/>
                <w:szCs w:val="21"/>
              </w:rPr>
              <w:t>privacy issues</w:t>
            </w:r>
          </w:p>
          <w:p w14:paraId="024DE6C0" w14:textId="77777777" w:rsidR="00760E87" w:rsidRPr="00E44527" w:rsidRDefault="00760E87" w:rsidP="00143E74">
            <w:pPr>
              <w:pStyle w:val="Bullet1"/>
              <w:rPr>
                <w:sz w:val="21"/>
                <w:szCs w:val="21"/>
              </w:rPr>
            </w:pPr>
            <w:r w:rsidRPr="00E44527">
              <w:rPr>
                <w:sz w:val="21"/>
                <w:szCs w:val="21"/>
              </w:rPr>
              <w:t>environmental issues</w:t>
            </w:r>
          </w:p>
        </w:tc>
      </w:tr>
      <w:tr w:rsidR="00741BAB" w:rsidRPr="00E44527" w14:paraId="50EC806F" w14:textId="77777777" w:rsidTr="00760E87">
        <w:trPr>
          <w:jc w:val="center"/>
        </w:trPr>
        <w:tc>
          <w:tcPr>
            <w:tcW w:w="1248" w:type="pct"/>
          </w:tcPr>
          <w:p w14:paraId="55ED16B5" w14:textId="06B1469B" w:rsidR="00741BAB" w:rsidRPr="00E44527" w:rsidRDefault="00741BAB" w:rsidP="00143E74">
            <w:pPr>
              <w:rPr>
                <w:b/>
                <w:bCs/>
                <w:i/>
                <w:sz w:val="21"/>
                <w:szCs w:val="21"/>
              </w:rPr>
            </w:pPr>
            <w:r w:rsidRPr="00E44527">
              <w:rPr>
                <w:b/>
                <w:i/>
                <w:sz w:val="21"/>
                <w:szCs w:val="21"/>
              </w:rPr>
              <w:t>Legal</w:t>
            </w:r>
            <w:r w:rsidRPr="00E44527">
              <w:rPr>
                <w:sz w:val="21"/>
                <w:szCs w:val="21"/>
              </w:rPr>
              <w:t xml:space="preserve"> may include</w:t>
            </w:r>
          </w:p>
        </w:tc>
        <w:tc>
          <w:tcPr>
            <w:tcW w:w="3752" w:type="pct"/>
          </w:tcPr>
          <w:p w14:paraId="4D81E3BE" w14:textId="77777777" w:rsidR="00741BAB" w:rsidRPr="00E44527" w:rsidRDefault="00741BAB" w:rsidP="00741BAB">
            <w:pPr>
              <w:pStyle w:val="Bullet1"/>
              <w:numPr>
                <w:ilvl w:val="0"/>
                <w:numId w:val="18"/>
              </w:numPr>
              <w:rPr>
                <w:sz w:val="21"/>
                <w:szCs w:val="21"/>
              </w:rPr>
            </w:pPr>
            <w:r w:rsidRPr="00E44527">
              <w:rPr>
                <w:sz w:val="21"/>
                <w:szCs w:val="21"/>
              </w:rPr>
              <w:t>requirements specified in international law</w:t>
            </w:r>
          </w:p>
          <w:p w14:paraId="0B0AC898" w14:textId="77777777" w:rsidR="00741BAB" w:rsidRPr="00E44527" w:rsidRDefault="00741BAB" w:rsidP="00741BAB">
            <w:pPr>
              <w:pStyle w:val="Bullet1"/>
              <w:numPr>
                <w:ilvl w:val="0"/>
                <w:numId w:val="18"/>
              </w:numPr>
              <w:rPr>
                <w:sz w:val="21"/>
                <w:szCs w:val="21"/>
              </w:rPr>
            </w:pPr>
            <w:r w:rsidRPr="00E44527">
              <w:rPr>
                <w:sz w:val="21"/>
                <w:szCs w:val="21"/>
              </w:rPr>
              <w:t>international trade agreements and treaties, including:</w:t>
            </w:r>
          </w:p>
          <w:p w14:paraId="37BE1728" w14:textId="77777777" w:rsidR="00741BAB" w:rsidRPr="00E44527" w:rsidRDefault="00741BAB" w:rsidP="00741BAB">
            <w:pPr>
              <w:pStyle w:val="Bullet2"/>
              <w:ind w:left="714" w:hanging="357"/>
              <w:rPr>
                <w:sz w:val="21"/>
                <w:szCs w:val="21"/>
              </w:rPr>
            </w:pPr>
            <w:r w:rsidRPr="00E44527">
              <w:rPr>
                <w:sz w:val="21"/>
                <w:szCs w:val="21"/>
              </w:rPr>
              <w:t>bilateral or multilateral treaty or other enforceable compact committing two or more nations to specified terms of commerce, usually involving mutually beneficial concessions</w:t>
            </w:r>
          </w:p>
          <w:p w14:paraId="128B2C41" w14:textId="77777777" w:rsidR="00741BAB" w:rsidRPr="00E44527" w:rsidRDefault="00741BAB" w:rsidP="00741BAB">
            <w:pPr>
              <w:pStyle w:val="Bullet2"/>
              <w:ind w:left="714" w:hanging="357"/>
              <w:rPr>
                <w:sz w:val="21"/>
                <w:szCs w:val="21"/>
              </w:rPr>
            </w:pPr>
            <w:r w:rsidRPr="00E44527">
              <w:rPr>
                <w:sz w:val="21"/>
                <w:szCs w:val="21"/>
              </w:rPr>
              <w:t xml:space="preserve">general agreement </w:t>
            </w:r>
            <w:proofErr w:type="spellStart"/>
            <w:r w:rsidRPr="00E44527">
              <w:rPr>
                <w:sz w:val="21"/>
                <w:szCs w:val="21"/>
              </w:rPr>
              <w:t>of</w:t>
            </w:r>
            <w:proofErr w:type="spellEnd"/>
            <w:r w:rsidRPr="00E44527">
              <w:rPr>
                <w:sz w:val="21"/>
                <w:szCs w:val="21"/>
              </w:rPr>
              <w:t xml:space="preserve"> Tariffs and Trade (GATT) – a multilateral trade treaty among governments, embodying rights and obligations that constitute codes that are intended to help reduce trade barriers between signatories to promote trade through tariff concessions</w:t>
            </w:r>
          </w:p>
          <w:p w14:paraId="002D8179" w14:textId="77777777" w:rsidR="00741BAB" w:rsidRPr="00E44527" w:rsidRDefault="00741BAB" w:rsidP="00741BAB">
            <w:pPr>
              <w:pStyle w:val="Bullet1"/>
              <w:numPr>
                <w:ilvl w:val="0"/>
                <w:numId w:val="18"/>
              </w:numPr>
              <w:rPr>
                <w:sz w:val="21"/>
                <w:szCs w:val="21"/>
              </w:rPr>
            </w:pPr>
            <w:r w:rsidRPr="00E44527">
              <w:rPr>
                <w:sz w:val="21"/>
                <w:szCs w:val="21"/>
              </w:rPr>
              <w:t>legislation applicable to supplier country</w:t>
            </w:r>
          </w:p>
          <w:p w14:paraId="6CCCB9D9" w14:textId="77777777" w:rsidR="00741BAB" w:rsidRPr="00E44527" w:rsidRDefault="00741BAB" w:rsidP="00741BAB">
            <w:pPr>
              <w:pStyle w:val="Bullet1"/>
              <w:numPr>
                <w:ilvl w:val="0"/>
                <w:numId w:val="18"/>
              </w:numPr>
              <w:rPr>
                <w:sz w:val="21"/>
                <w:szCs w:val="21"/>
              </w:rPr>
            </w:pPr>
            <w:r w:rsidRPr="00E44527">
              <w:rPr>
                <w:sz w:val="21"/>
                <w:szCs w:val="21"/>
              </w:rPr>
              <w:t>regulations and codes of practice, including:</w:t>
            </w:r>
          </w:p>
          <w:p w14:paraId="0502B133" w14:textId="77777777" w:rsidR="00741BAB" w:rsidRPr="00E44527" w:rsidRDefault="00741BAB" w:rsidP="00741BAB">
            <w:pPr>
              <w:pStyle w:val="Bullet1"/>
              <w:numPr>
                <w:ilvl w:val="0"/>
                <w:numId w:val="18"/>
              </w:numPr>
              <w:ind w:left="740"/>
              <w:rPr>
                <w:sz w:val="21"/>
                <w:szCs w:val="21"/>
              </w:rPr>
            </w:pPr>
            <w:r w:rsidRPr="00E44527">
              <w:rPr>
                <w:sz w:val="21"/>
                <w:szCs w:val="21"/>
              </w:rPr>
              <w:t>regulations and codes of practice for the international freight transfer</w:t>
            </w:r>
          </w:p>
          <w:p w14:paraId="53549A83" w14:textId="77777777" w:rsidR="00741BAB" w:rsidRPr="00E44527" w:rsidRDefault="00741BAB" w:rsidP="00741BAB">
            <w:pPr>
              <w:pStyle w:val="Bullet1"/>
              <w:numPr>
                <w:ilvl w:val="0"/>
                <w:numId w:val="18"/>
              </w:numPr>
              <w:ind w:left="740"/>
              <w:rPr>
                <w:sz w:val="21"/>
                <w:szCs w:val="21"/>
              </w:rPr>
            </w:pPr>
            <w:r w:rsidRPr="00E44527">
              <w:rPr>
                <w:sz w:val="21"/>
                <w:szCs w:val="21"/>
              </w:rPr>
              <w:t>Australian and international regulations and codes of practice for the handling and transfer of goods, including dangerous goods and hazardous substances:</w:t>
            </w:r>
          </w:p>
          <w:p w14:paraId="0A169607" w14:textId="77777777" w:rsidR="00741BAB" w:rsidRPr="00E44527" w:rsidRDefault="00741BAB" w:rsidP="00741BAB">
            <w:pPr>
              <w:pStyle w:val="Bullet2"/>
              <w:ind w:left="1307" w:hanging="425"/>
              <w:rPr>
                <w:sz w:val="21"/>
                <w:szCs w:val="21"/>
              </w:rPr>
            </w:pPr>
            <w:r w:rsidRPr="00E44527">
              <w:rPr>
                <w:sz w:val="21"/>
                <w:szCs w:val="21"/>
              </w:rPr>
              <w:t>Australian and International Dangerous Goods codes (ADG and IDG)</w:t>
            </w:r>
          </w:p>
          <w:p w14:paraId="1F8634CE" w14:textId="77777777" w:rsidR="00741BAB" w:rsidRPr="00E44527" w:rsidRDefault="00741BAB" w:rsidP="00741BAB">
            <w:pPr>
              <w:pStyle w:val="Bullet2"/>
              <w:ind w:left="1307" w:hanging="425"/>
              <w:rPr>
                <w:sz w:val="21"/>
                <w:szCs w:val="21"/>
              </w:rPr>
            </w:pPr>
            <w:r w:rsidRPr="00E44527">
              <w:rPr>
                <w:sz w:val="21"/>
                <w:szCs w:val="21"/>
              </w:rPr>
              <w:t xml:space="preserve">Australian Marine Orders and International maritime Dangerous Goods Code </w:t>
            </w:r>
          </w:p>
          <w:p w14:paraId="7AA48764" w14:textId="77777777" w:rsidR="00741BAB" w:rsidRPr="00E44527" w:rsidRDefault="00741BAB" w:rsidP="00741BAB">
            <w:pPr>
              <w:pStyle w:val="Bullet2"/>
              <w:ind w:left="1307" w:hanging="425"/>
              <w:rPr>
                <w:sz w:val="21"/>
                <w:szCs w:val="21"/>
              </w:rPr>
            </w:pPr>
            <w:r w:rsidRPr="00E44527">
              <w:rPr>
                <w:sz w:val="21"/>
                <w:szCs w:val="21"/>
              </w:rPr>
              <w:t>IATA Dangerous Goods by Air Regulations</w:t>
            </w:r>
          </w:p>
          <w:p w14:paraId="14EB0F40" w14:textId="77777777" w:rsidR="00741BAB" w:rsidRPr="00E44527" w:rsidRDefault="00741BAB" w:rsidP="00741BAB">
            <w:pPr>
              <w:pStyle w:val="Bullet2"/>
              <w:ind w:left="1307" w:hanging="425"/>
              <w:rPr>
                <w:sz w:val="21"/>
                <w:szCs w:val="21"/>
              </w:rPr>
            </w:pPr>
            <w:r w:rsidRPr="00E44527">
              <w:rPr>
                <w:sz w:val="21"/>
                <w:szCs w:val="21"/>
              </w:rPr>
              <w:t>Australian and International Explosives Codes</w:t>
            </w:r>
          </w:p>
          <w:p w14:paraId="18B4D0C3" w14:textId="77777777" w:rsidR="00741BAB" w:rsidRPr="00E44527" w:rsidRDefault="00741BAB" w:rsidP="00741BAB">
            <w:pPr>
              <w:pStyle w:val="Bullet1"/>
              <w:numPr>
                <w:ilvl w:val="0"/>
                <w:numId w:val="18"/>
              </w:numPr>
              <w:ind w:left="740" w:hanging="425"/>
              <w:rPr>
                <w:sz w:val="21"/>
                <w:szCs w:val="21"/>
              </w:rPr>
            </w:pPr>
            <w:r w:rsidRPr="00E44527">
              <w:rPr>
                <w:sz w:val="21"/>
                <w:szCs w:val="21"/>
              </w:rPr>
              <w:t>relevant regulations for the import and export of cargo</w:t>
            </w:r>
          </w:p>
          <w:p w14:paraId="6BB97964" w14:textId="77777777" w:rsidR="00741BAB" w:rsidRPr="00E44527" w:rsidRDefault="00741BAB" w:rsidP="00741BAB">
            <w:pPr>
              <w:pStyle w:val="Bullet1"/>
              <w:numPr>
                <w:ilvl w:val="0"/>
                <w:numId w:val="18"/>
              </w:numPr>
              <w:ind w:left="740" w:hanging="425"/>
              <w:rPr>
                <w:sz w:val="21"/>
                <w:szCs w:val="21"/>
              </w:rPr>
            </w:pPr>
            <w:r w:rsidRPr="00E44527">
              <w:rPr>
                <w:sz w:val="21"/>
                <w:szCs w:val="21"/>
              </w:rPr>
              <w:t>Australian and international standards and certification requirements</w:t>
            </w:r>
          </w:p>
          <w:p w14:paraId="4572E624" w14:textId="77777777" w:rsidR="00741BAB" w:rsidRPr="00E44527" w:rsidRDefault="00741BAB" w:rsidP="00741BAB">
            <w:pPr>
              <w:pStyle w:val="Bullet1"/>
              <w:numPr>
                <w:ilvl w:val="0"/>
                <w:numId w:val="18"/>
              </w:numPr>
              <w:ind w:left="740" w:hanging="425"/>
              <w:rPr>
                <w:sz w:val="21"/>
                <w:szCs w:val="21"/>
              </w:rPr>
            </w:pPr>
            <w:r w:rsidRPr="00E44527">
              <w:rPr>
                <w:sz w:val="21"/>
                <w:szCs w:val="21"/>
              </w:rPr>
              <w:t xml:space="preserve">INCOTERMS – the set of international rules for the interpretation of trade terms published by the International Chamber of Commerce (ICC) and applied to imports and exports to specify transport and payment conditions </w:t>
            </w:r>
          </w:p>
          <w:p w14:paraId="63F3D3CF" w14:textId="77777777" w:rsidR="00741BAB" w:rsidRPr="00E44527" w:rsidRDefault="00741BAB" w:rsidP="00741BAB">
            <w:pPr>
              <w:pStyle w:val="Bullet1"/>
              <w:numPr>
                <w:ilvl w:val="0"/>
                <w:numId w:val="18"/>
              </w:numPr>
              <w:ind w:left="740" w:hanging="425"/>
              <w:rPr>
                <w:sz w:val="21"/>
                <w:szCs w:val="21"/>
              </w:rPr>
            </w:pPr>
            <w:r w:rsidRPr="00E44527">
              <w:rPr>
                <w:sz w:val="21"/>
                <w:szCs w:val="21"/>
              </w:rPr>
              <w:t>Australian regulatory controls:</w:t>
            </w:r>
          </w:p>
          <w:p w14:paraId="1C119926" w14:textId="77777777" w:rsidR="00741BAB" w:rsidRPr="00E44527" w:rsidRDefault="00741BAB" w:rsidP="00741BAB">
            <w:pPr>
              <w:pStyle w:val="Bullet2"/>
              <w:ind w:left="1307" w:hanging="425"/>
              <w:rPr>
                <w:sz w:val="21"/>
                <w:szCs w:val="21"/>
              </w:rPr>
            </w:pPr>
            <w:r w:rsidRPr="00E44527">
              <w:rPr>
                <w:sz w:val="21"/>
                <w:szCs w:val="21"/>
              </w:rPr>
              <w:t>Australian Customs Service (ACS) requirements</w:t>
            </w:r>
          </w:p>
          <w:p w14:paraId="6A2CFE53" w14:textId="77777777" w:rsidR="00741BAB" w:rsidRPr="00E44527" w:rsidRDefault="00741BAB" w:rsidP="00741BAB">
            <w:pPr>
              <w:pStyle w:val="Bullet2"/>
              <w:ind w:left="1307" w:hanging="425"/>
              <w:rPr>
                <w:sz w:val="21"/>
                <w:szCs w:val="21"/>
              </w:rPr>
            </w:pPr>
            <w:r w:rsidRPr="00E44527">
              <w:rPr>
                <w:sz w:val="21"/>
                <w:szCs w:val="21"/>
              </w:rPr>
              <w:t xml:space="preserve">Australian Quarantine Inspection Services (AQIS) requirements </w:t>
            </w:r>
          </w:p>
          <w:p w14:paraId="5B25A6D8" w14:textId="77777777" w:rsidR="00741BAB" w:rsidRPr="00E44527" w:rsidRDefault="00741BAB" w:rsidP="00741BAB">
            <w:pPr>
              <w:pStyle w:val="Bullet2"/>
              <w:ind w:left="1307" w:hanging="425"/>
              <w:rPr>
                <w:sz w:val="21"/>
                <w:szCs w:val="21"/>
              </w:rPr>
            </w:pPr>
            <w:r w:rsidRPr="00E44527">
              <w:rPr>
                <w:sz w:val="21"/>
                <w:szCs w:val="21"/>
              </w:rPr>
              <w:t xml:space="preserve">requirements of other government departments and agencies </w:t>
            </w:r>
          </w:p>
          <w:p w14:paraId="4E7E8D80" w14:textId="77777777" w:rsidR="00741BAB" w:rsidRPr="00E44527" w:rsidRDefault="00741BAB" w:rsidP="00741BAB">
            <w:pPr>
              <w:pStyle w:val="Bullet2"/>
              <w:ind w:left="1307" w:hanging="425"/>
              <w:rPr>
                <w:sz w:val="21"/>
                <w:szCs w:val="21"/>
              </w:rPr>
            </w:pPr>
            <w:r w:rsidRPr="00E44527">
              <w:rPr>
                <w:sz w:val="21"/>
                <w:szCs w:val="21"/>
              </w:rPr>
              <w:t>relevant State/Territory Workplace Health and Safety legislation</w:t>
            </w:r>
          </w:p>
          <w:p w14:paraId="680749F4" w14:textId="77777777" w:rsidR="00741BAB" w:rsidRPr="00E44527" w:rsidRDefault="00741BAB" w:rsidP="00741BAB">
            <w:pPr>
              <w:pStyle w:val="Bullet2"/>
              <w:ind w:left="1307" w:hanging="425"/>
              <w:rPr>
                <w:sz w:val="21"/>
                <w:szCs w:val="21"/>
              </w:rPr>
            </w:pPr>
            <w:r w:rsidRPr="00E44527">
              <w:rPr>
                <w:sz w:val="21"/>
                <w:szCs w:val="21"/>
              </w:rPr>
              <w:t>relevant State/Territory environmental protection legislation</w:t>
            </w:r>
          </w:p>
          <w:p w14:paraId="038CF054" w14:textId="7AAD0967" w:rsidR="00741BAB" w:rsidRPr="00E44527" w:rsidRDefault="00741BAB" w:rsidP="00741BAB">
            <w:pPr>
              <w:pStyle w:val="Bullet1"/>
              <w:rPr>
                <w:sz w:val="21"/>
                <w:szCs w:val="21"/>
              </w:rPr>
            </w:pPr>
            <w:r w:rsidRPr="00E44527">
              <w:rPr>
                <w:sz w:val="21"/>
                <w:szCs w:val="21"/>
              </w:rPr>
              <w:t>Trade Practices Acts.</w:t>
            </w:r>
          </w:p>
        </w:tc>
      </w:tr>
      <w:tr w:rsidR="00741BAB" w:rsidRPr="00E44527" w14:paraId="69ED45EB" w14:textId="77777777" w:rsidTr="00760E87">
        <w:trPr>
          <w:jc w:val="center"/>
        </w:trPr>
        <w:tc>
          <w:tcPr>
            <w:tcW w:w="1248" w:type="pct"/>
          </w:tcPr>
          <w:p w14:paraId="48A55943" w14:textId="77777777" w:rsidR="00741BAB" w:rsidRPr="00E44527" w:rsidRDefault="00741BAB" w:rsidP="00741BAB">
            <w:pPr>
              <w:rPr>
                <w:sz w:val="21"/>
                <w:szCs w:val="21"/>
              </w:rPr>
            </w:pPr>
            <w:r w:rsidRPr="00E44527">
              <w:rPr>
                <w:b/>
                <w:i/>
                <w:sz w:val="21"/>
                <w:szCs w:val="21"/>
              </w:rPr>
              <w:t xml:space="preserve">Relevant parties </w:t>
            </w:r>
            <w:r w:rsidRPr="00E44527">
              <w:rPr>
                <w:sz w:val="21"/>
                <w:szCs w:val="21"/>
              </w:rPr>
              <w:t>may include:</w:t>
            </w:r>
          </w:p>
          <w:p w14:paraId="55D4604E" w14:textId="77777777" w:rsidR="00741BAB" w:rsidRPr="00E44527" w:rsidRDefault="00741BAB" w:rsidP="00143E74">
            <w:pPr>
              <w:rPr>
                <w:b/>
                <w:i/>
                <w:sz w:val="21"/>
                <w:szCs w:val="21"/>
              </w:rPr>
            </w:pPr>
          </w:p>
        </w:tc>
        <w:tc>
          <w:tcPr>
            <w:tcW w:w="3752" w:type="pct"/>
          </w:tcPr>
          <w:p w14:paraId="0CFB5C83" w14:textId="77777777" w:rsidR="00741BAB" w:rsidRPr="00E44527" w:rsidRDefault="00741BAB" w:rsidP="00741BAB">
            <w:pPr>
              <w:pStyle w:val="Bullet1"/>
              <w:numPr>
                <w:ilvl w:val="0"/>
                <w:numId w:val="18"/>
              </w:numPr>
              <w:ind w:right="1481"/>
              <w:rPr>
                <w:sz w:val="21"/>
                <w:szCs w:val="21"/>
              </w:rPr>
            </w:pPr>
            <w:r w:rsidRPr="00E44527">
              <w:rPr>
                <w:sz w:val="21"/>
                <w:szCs w:val="21"/>
              </w:rPr>
              <w:t>all personnel</w:t>
            </w:r>
          </w:p>
          <w:p w14:paraId="2218D586" w14:textId="77777777" w:rsidR="00741BAB" w:rsidRPr="00E44527" w:rsidRDefault="00741BAB" w:rsidP="00741BAB">
            <w:pPr>
              <w:pStyle w:val="Bullet1"/>
              <w:numPr>
                <w:ilvl w:val="0"/>
                <w:numId w:val="18"/>
              </w:numPr>
              <w:ind w:right="1481"/>
              <w:rPr>
                <w:sz w:val="21"/>
                <w:szCs w:val="21"/>
              </w:rPr>
            </w:pPr>
            <w:r w:rsidRPr="00E44527">
              <w:rPr>
                <w:sz w:val="21"/>
                <w:szCs w:val="21"/>
              </w:rPr>
              <w:t>Asian and Australian stakeholders that are internal and external to the organisation</w:t>
            </w:r>
          </w:p>
          <w:p w14:paraId="2DC4378B" w14:textId="77777777" w:rsidR="00741BAB" w:rsidRPr="00E44527" w:rsidRDefault="00741BAB" w:rsidP="00741BAB">
            <w:pPr>
              <w:pStyle w:val="Bullet1"/>
              <w:numPr>
                <w:ilvl w:val="0"/>
                <w:numId w:val="18"/>
              </w:numPr>
              <w:ind w:right="1481"/>
              <w:rPr>
                <w:sz w:val="21"/>
                <w:szCs w:val="21"/>
              </w:rPr>
            </w:pPr>
            <w:r w:rsidRPr="00E44527">
              <w:rPr>
                <w:sz w:val="21"/>
                <w:szCs w:val="21"/>
              </w:rPr>
              <w:t>senior management</w:t>
            </w:r>
          </w:p>
          <w:p w14:paraId="5B939C5F" w14:textId="77777777" w:rsidR="00741BAB" w:rsidRPr="00E44527" w:rsidRDefault="00741BAB" w:rsidP="00741BAB">
            <w:pPr>
              <w:pStyle w:val="Bullet1"/>
              <w:numPr>
                <w:ilvl w:val="0"/>
                <w:numId w:val="18"/>
              </w:numPr>
              <w:ind w:right="1481"/>
              <w:rPr>
                <w:sz w:val="21"/>
                <w:szCs w:val="21"/>
              </w:rPr>
            </w:pPr>
            <w:r w:rsidRPr="00E44527">
              <w:rPr>
                <w:sz w:val="21"/>
                <w:szCs w:val="21"/>
              </w:rPr>
              <w:t>specific teams or business units</w:t>
            </w:r>
          </w:p>
          <w:p w14:paraId="4F7F83BA" w14:textId="01C5CAD3" w:rsidR="00741BAB" w:rsidRPr="00E44527" w:rsidRDefault="00741BAB" w:rsidP="00F0029C">
            <w:pPr>
              <w:pStyle w:val="Bullet1"/>
              <w:numPr>
                <w:ilvl w:val="0"/>
                <w:numId w:val="18"/>
              </w:numPr>
              <w:ind w:right="1481"/>
              <w:rPr>
                <w:sz w:val="21"/>
                <w:szCs w:val="21"/>
              </w:rPr>
            </w:pPr>
            <w:proofErr w:type="gramStart"/>
            <w:r w:rsidRPr="00E44527">
              <w:rPr>
                <w:sz w:val="21"/>
                <w:szCs w:val="21"/>
              </w:rPr>
              <w:t>technical</w:t>
            </w:r>
            <w:proofErr w:type="gramEnd"/>
            <w:r w:rsidRPr="00E44527">
              <w:rPr>
                <w:sz w:val="21"/>
                <w:szCs w:val="21"/>
              </w:rPr>
              <w:t xml:space="preserve"> experts.</w:t>
            </w:r>
          </w:p>
        </w:tc>
      </w:tr>
      <w:tr w:rsidR="00741BAB" w:rsidRPr="00E44527" w14:paraId="6EE7888F" w14:textId="77777777" w:rsidTr="00760E87">
        <w:trPr>
          <w:jc w:val="center"/>
        </w:trPr>
        <w:tc>
          <w:tcPr>
            <w:tcW w:w="1248" w:type="pct"/>
          </w:tcPr>
          <w:p w14:paraId="550AA2B1" w14:textId="77777777" w:rsidR="00741BAB" w:rsidRPr="00E44527" w:rsidRDefault="00741BAB" w:rsidP="00741BAB">
            <w:pPr>
              <w:rPr>
                <w:sz w:val="21"/>
                <w:szCs w:val="21"/>
              </w:rPr>
            </w:pPr>
            <w:r w:rsidRPr="00E44527">
              <w:rPr>
                <w:b/>
                <w:i/>
                <w:sz w:val="21"/>
                <w:szCs w:val="21"/>
              </w:rPr>
              <w:t xml:space="preserve">Research </w:t>
            </w:r>
            <w:r w:rsidRPr="00E44527">
              <w:rPr>
                <w:sz w:val="21"/>
                <w:szCs w:val="21"/>
              </w:rPr>
              <w:t>may include:</w:t>
            </w:r>
          </w:p>
          <w:p w14:paraId="6B7C96EC" w14:textId="77777777" w:rsidR="00741BAB" w:rsidRPr="00E44527" w:rsidRDefault="00741BAB" w:rsidP="00741BAB">
            <w:pPr>
              <w:rPr>
                <w:b/>
                <w:i/>
                <w:sz w:val="21"/>
                <w:szCs w:val="21"/>
              </w:rPr>
            </w:pPr>
          </w:p>
        </w:tc>
        <w:tc>
          <w:tcPr>
            <w:tcW w:w="3752" w:type="pct"/>
          </w:tcPr>
          <w:p w14:paraId="2C6FABF3" w14:textId="77777777" w:rsidR="00741BAB" w:rsidRPr="00E44527" w:rsidRDefault="00741BAB" w:rsidP="00741BAB">
            <w:pPr>
              <w:pStyle w:val="Bullet1"/>
              <w:numPr>
                <w:ilvl w:val="0"/>
                <w:numId w:val="18"/>
              </w:numPr>
              <w:rPr>
                <w:sz w:val="21"/>
                <w:szCs w:val="21"/>
              </w:rPr>
            </w:pPr>
            <w:r w:rsidRPr="00E44527">
              <w:rPr>
                <w:sz w:val="21"/>
                <w:szCs w:val="21"/>
              </w:rPr>
              <w:t xml:space="preserve">Asian data or statistical information </w:t>
            </w:r>
          </w:p>
          <w:p w14:paraId="5324667D" w14:textId="77777777" w:rsidR="00741BAB" w:rsidRPr="00E44527" w:rsidRDefault="00741BAB" w:rsidP="00741BAB">
            <w:pPr>
              <w:pStyle w:val="Bullet1"/>
              <w:numPr>
                <w:ilvl w:val="0"/>
                <w:numId w:val="18"/>
              </w:numPr>
              <w:rPr>
                <w:sz w:val="21"/>
                <w:szCs w:val="21"/>
              </w:rPr>
            </w:pPr>
            <w:r w:rsidRPr="00E44527">
              <w:rPr>
                <w:sz w:val="21"/>
                <w:szCs w:val="21"/>
              </w:rPr>
              <w:t>information from other business areas</w:t>
            </w:r>
          </w:p>
          <w:p w14:paraId="367CA1C0" w14:textId="77777777" w:rsidR="00741BAB" w:rsidRPr="00E44527" w:rsidRDefault="00741BAB" w:rsidP="00741BAB">
            <w:pPr>
              <w:pStyle w:val="Bullet1"/>
              <w:numPr>
                <w:ilvl w:val="0"/>
                <w:numId w:val="18"/>
              </w:numPr>
              <w:rPr>
                <w:sz w:val="21"/>
                <w:szCs w:val="21"/>
              </w:rPr>
            </w:pPr>
            <w:r w:rsidRPr="00E44527">
              <w:rPr>
                <w:sz w:val="21"/>
                <w:szCs w:val="21"/>
              </w:rPr>
              <w:t>lessons learned from other projects or activities</w:t>
            </w:r>
          </w:p>
          <w:p w14:paraId="66562282" w14:textId="77777777" w:rsidR="00741BAB" w:rsidRPr="00E44527" w:rsidRDefault="00741BAB" w:rsidP="00741BAB">
            <w:pPr>
              <w:pStyle w:val="Bullet1"/>
              <w:numPr>
                <w:ilvl w:val="0"/>
                <w:numId w:val="18"/>
              </w:numPr>
              <w:rPr>
                <w:sz w:val="21"/>
                <w:szCs w:val="21"/>
              </w:rPr>
            </w:pPr>
            <w:r w:rsidRPr="00E44527">
              <w:rPr>
                <w:sz w:val="21"/>
                <w:szCs w:val="21"/>
              </w:rPr>
              <w:t>market research</w:t>
            </w:r>
          </w:p>
          <w:p w14:paraId="1176B450" w14:textId="77777777" w:rsidR="00741BAB" w:rsidRPr="00E44527" w:rsidRDefault="00741BAB" w:rsidP="00741BAB">
            <w:pPr>
              <w:pStyle w:val="Bullet1"/>
              <w:numPr>
                <w:ilvl w:val="0"/>
                <w:numId w:val="18"/>
              </w:numPr>
              <w:rPr>
                <w:sz w:val="21"/>
                <w:szCs w:val="21"/>
              </w:rPr>
            </w:pPr>
            <w:r w:rsidRPr="00E44527">
              <w:rPr>
                <w:sz w:val="21"/>
                <w:szCs w:val="21"/>
              </w:rPr>
              <w:t>previous experience</w:t>
            </w:r>
          </w:p>
          <w:p w14:paraId="11F027CC" w14:textId="77777777" w:rsidR="00741BAB" w:rsidRPr="00E44527" w:rsidRDefault="00741BAB" w:rsidP="00741BAB">
            <w:pPr>
              <w:pStyle w:val="Bullet1"/>
              <w:numPr>
                <w:ilvl w:val="0"/>
                <w:numId w:val="18"/>
              </w:numPr>
              <w:rPr>
                <w:sz w:val="21"/>
                <w:szCs w:val="21"/>
              </w:rPr>
            </w:pPr>
            <w:r w:rsidRPr="00E44527">
              <w:rPr>
                <w:sz w:val="21"/>
                <w:szCs w:val="21"/>
              </w:rPr>
              <w:t>public consultation</w:t>
            </w:r>
          </w:p>
          <w:p w14:paraId="45338291" w14:textId="77777777" w:rsidR="00741BAB" w:rsidRPr="00E44527" w:rsidRDefault="00741BAB" w:rsidP="00741BAB">
            <w:pPr>
              <w:pStyle w:val="Bullet1"/>
              <w:numPr>
                <w:ilvl w:val="0"/>
                <w:numId w:val="18"/>
              </w:numPr>
              <w:rPr>
                <w:sz w:val="21"/>
                <w:szCs w:val="21"/>
              </w:rPr>
            </w:pPr>
            <w:r w:rsidRPr="00E44527">
              <w:rPr>
                <w:sz w:val="21"/>
                <w:szCs w:val="21"/>
              </w:rPr>
              <w:t>review of literature and other information sources</w:t>
            </w:r>
          </w:p>
          <w:p w14:paraId="25B6BFC4" w14:textId="6424DD20" w:rsidR="00741BAB" w:rsidRPr="00E44527" w:rsidRDefault="00741BAB" w:rsidP="00741BAB">
            <w:pPr>
              <w:pStyle w:val="Bullet1"/>
              <w:numPr>
                <w:ilvl w:val="0"/>
                <w:numId w:val="18"/>
              </w:numPr>
              <w:ind w:right="1481"/>
              <w:rPr>
                <w:sz w:val="21"/>
                <w:szCs w:val="21"/>
              </w:rPr>
            </w:pPr>
            <w:r w:rsidRPr="00E44527">
              <w:rPr>
                <w:sz w:val="21"/>
                <w:szCs w:val="21"/>
              </w:rPr>
              <w:t>ISO Risk Management – Principles and Guidelines.</w:t>
            </w:r>
          </w:p>
        </w:tc>
      </w:tr>
      <w:tr w:rsidR="00741BAB" w:rsidRPr="00E44527" w14:paraId="22B50BF7" w14:textId="77777777" w:rsidTr="00760E87">
        <w:trPr>
          <w:jc w:val="center"/>
        </w:trPr>
        <w:tc>
          <w:tcPr>
            <w:tcW w:w="1248" w:type="pct"/>
          </w:tcPr>
          <w:p w14:paraId="13AAF173" w14:textId="1FFD7F8D" w:rsidR="00741BAB" w:rsidRPr="00E44527" w:rsidRDefault="00741BAB" w:rsidP="00741BAB">
            <w:pPr>
              <w:rPr>
                <w:sz w:val="21"/>
                <w:szCs w:val="21"/>
              </w:rPr>
            </w:pPr>
            <w:r w:rsidRPr="00E44527">
              <w:rPr>
                <w:b/>
                <w:i/>
                <w:sz w:val="21"/>
                <w:szCs w:val="21"/>
              </w:rPr>
              <w:t xml:space="preserve">Tools and techniques </w:t>
            </w:r>
            <w:r w:rsidRPr="00E44527">
              <w:rPr>
                <w:sz w:val="21"/>
                <w:szCs w:val="21"/>
              </w:rPr>
              <w:t xml:space="preserve"> may include: </w:t>
            </w:r>
          </w:p>
          <w:p w14:paraId="76297BB7" w14:textId="50FBB38B" w:rsidR="00741BAB" w:rsidRPr="00E44527" w:rsidRDefault="00741BAB" w:rsidP="00741BAB">
            <w:pPr>
              <w:rPr>
                <w:b/>
                <w:i/>
                <w:sz w:val="21"/>
                <w:szCs w:val="21"/>
              </w:rPr>
            </w:pPr>
          </w:p>
        </w:tc>
        <w:tc>
          <w:tcPr>
            <w:tcW w:w="3752" w:type="pct"/>
          </w:tcPr>
          <w:p w14:paraId="757F771A" w14:textId="77777777" w:rsidR="00741BAB" w:rsidRPr="00E44527" w:rsidRDefault="00741BAB" w:rsidP="00F0029C">
            <w:pPr>
              <w:pStyle w:val="Bullet1"/>
              <w:numPr>
                <w:ilvl w:val="0"/>
                <w:numId w:val="18"/>
              </w:numPr>
              <w:ind w:right="1481"/>
              <w:rPr>
                <w:sz w:val="21"/>
                <w:szCs w:val="21"/>
              </w:rPr>
            </w:pPr>
            <w:r w:rsidRPr="00E44527">
              <w:rPr>
                <w:sz w:val="21"/>
                <w:szCs w:val="21"/>
              </w:rPr>
              <w:t>brainstorms</w:t>
            </w:r>
          </w:p>
          <w:p w14:paraId="36092931" w14:textId="77777777" w:rsidR="00741BAB" w:rsidRPr="00E44527" w:rsidRDefault="00741BAB" w:rsidP="00F0029C">
            <w:pPr>
              <w:pStyle w:val="Bullet1"/>
              <w:numPr>
                <w:ilvl w:val="0"/>
                <w:numId w:val="18"/>
              </w:numPr>
              <w:ind w:right="1481"/>
              <w:rPr>
                <w:sz w:val="21"/>
                <w:szCs w:val="21"/>
              </w:rPr>
            </w:pPr>
            <w:r w:rsidRPr="00E44527">
              <w:rPr>
                <w:sz w:val="21"/>
                <w:szCs w:val="21"/>
              </w:rPr>
              <w:t>checklists</w:t>
            </w:r>
          </w:p>
          <w:p w14:paraId="187E0350" w14:textId="77777777" w:rsidR="00741BAB" w:rsidRPr="00E44527" w:rsidRDefault="00741BAB" w:rsidP="00F0029C">
            <w:pPr>
              <w:pStyle w:val="Bullet1"/>
              <w:numPr>
                <w:ilvl w:val="0"/>
                <w:numId w:val="18"/>
              </w:numPr>
              <w:ind w:right="1481"/>
              <w:rPr>
                <w:sz w:val="21"/>
                <w:szCs w:val="21"/>
              </w:rPr>
            </w:pPr>
            <w:r w:rsidRPr="00E44527">
              <w:rPr>
                <w:sz w:val="21"/>
                <w:szCs w:val="21"/>
              </w:rPr>
              <w:t>fishbone diagrams</w:t>
            </w:r>
          </w:p>
          <w:p w14:paraId="3551C49E" w14:textId="77777777" w:rsidR="00741BAB" w:rsidRPr="00E44527" w:rsidRDefault="00741BAB" w:rsidP="00F0029C">
            <w:pPr>
              <w:pStyle w:val="Bullet1"/>
              <w:numPr>
                <w:ilvl w:val="0"/>
                <w:numId w:val="18"/>
              </w:numPr>
              <w:ind w:right="1481"/>
              <w:rPr>
                <w:sz w:val="21"/>
                <w:szCs w:val="21"/>
              </w:rPr>
            </w:pPr>
            <w:r w:rsidRPr="00E44527">
              <w:rPr>
                <w:sz w:val="21"/>
                <w:szCs w:val="21"/>
              </w:rPr>
              <w:t>flowcharts</w:t>
            </w:r>
          </w:p>
          <w:p w14:paraId="307C116B" w14:textId="1CF0AFDA" w:rsidR="00741BAB" w:rsidRPr="00E44527" w:rsidRDefault="00741BAB" w:rsidP="00F0029C">
            <w:pPr>
              <w:pStyle w:val="Bullet1"/>
              <w:numPr>
                <w:ilvl w:val="0"/>
                <w:numId w:val="18"/>
              </w:numPr>
              <w:ind w:right="1481"/>
              <w:rPr>
                <w:sz w:val="21"/>
                <w:szCs w:val="21"/>
              </w:rPr>
            </w:pPr>
            <w:proofErr w:type="gramStart"/>
            <w:r w:rsidRPr="00E44527">
              <w:rPr>
                <w:sz w:val="21"/>
                <w:szCs w:val="21"/>
              </w:rPr>
              <w:t>scenario</w:t>
            </w:r>
            <w:proofErr w:type="gramEnd"/>
            <w:r w:rsidRPr="00E44527">
              <w:rPr>
                <w:sz w:val="21"/>
                <w:szCs w:val="21"/>
              </w:rPr>
              <w:t xml:space="preserve"> analysis.</w:t>
            </w:r>
          </w:p>
        </w:tc>
      </w:tr>
      <w:tr w:rsidR="00F0029C" w:rsidRPr="00E44527" w14:paraId="12BEC51F" w14:textId="77777777" w:rsidTr="00760E87">
        <w:trPr>
          <w:jc w:val="center"/>
        </w:trPr>
        <w:tc>
          <w:tcPr>
            <w:tcW w:w="1248" w:type="pct"/>
          </w:tcPr>
          <w:p w14:paraId="1920B604" w14:textId="119AECEC" w:rsidR="00F0029C" w:rsidRPr="00E44527" w:rsidRDefault="00F0029C" w:rsidP="00741BAB">
            <w:pPr>
              <w:rPr>
                <w:b/>
                <w:i/>
                <w:sz w:val="21"/>
                <w:szCs w:val="21"/>
              </w:rPr>
            </w:pPr>
            <w:r w:rsidRPr="00E44527">
              <w:rPr>
                <w:b/>
                <w:i/>
                <w:sz w:val="21"/>
                <w:szCs w:val="21"/>
              </w:rPr>
              <w:t xml:space="preserve">Likelihood </w:t>
            </w:r>
            <w:r w:rsidRPr="00E44527">
              <w:rPr>
                <w:sz w:val="21"/>
                <w:szCs w:val="21"/>
              </w:rPr>
              <w:t>may refer to:</w:t>
            </w:r>
          </w:p>
        </w:tc>
        <w:tc>
          <w:tcPr>
            <w:tcW w:w="3752" w:type="pct"/>
          </w:tcPr>
          <w:p w14:paraId="0C34CB9E" w14:textId="77777777" w:rsidR="00F0029C" w:rsidRPr="00E44527" w:rsidRDefault="00F0029C" w:rsidP="00F0029C">
            <w:pPr>
              <w:pStyle w:val="Bullet1"/>
              <w:rPr>
                <w:sz w:val="21"/>
                <w:szCs w:val="21"/>
              </w:rPr>
            </w:pPr>
            <w:r w:rsidRPr="00E44527">
              <w:rPr>
                <w:sz w:val="21"/>
                <w:szCs w:val="21"/>
              </w:rPr>
              <w:t xml:space="preserve">probability of a given risk occurring: </w:t>
            </w:r>
          </w:p>
          <w:p w14:paraId="607414EF" w14:textId="77777777" w:rsidR="00F0029C" w:rsidRPr="00E44527" w:rsidRDefault="00F0029C" w:rsidP="00F0029C">
            <w:pPr>
              <w:pStyle w:val="Bullet2"/>
              <w:ind w:left="714" w:firstLine="27"/>
              <w:rPr>
                <w:sz w:val="21"/>
                <w:szCs w:val="21"/>
              </w:rPr>
            </w:pPr>
            <w:r w:rsidRPr="00E44527">
              <w:rPr>
                <w:sz w:val="21"/>
                <w:szCs w:val="21"/>
              </w:rPr>
              <w:t>very likely</w:t>
            </w:r>
          </w:p>
          <w:p w14:paraId="6053F8ED" w14:textId="77777777" w:rsidR="00F0029C" w:rsidRPr="00E44527" w:rsidRDefault="00F0029C" w:rsidP="00F0029C">
            <w:pPr>
              <w:pStyle w:val="Bullet2"/>
              <w:ind w:left="714" w:firstLine="27"/>
              <w:rPr>
                <w:sz w:val="21"/>
                <w:szCs w:val="21"/>
              </w:rPr>
            </w:pPr>
            <w:r w:rsidRPr="00E44527">
              <w:rPr>
                <w:sz w:val="21"/>
                <w:szCs w:val="21"/>
              </w:rPr>
              <w:t>likely</w:t>
            </w:r>
          </w:p>
          <w:p w14:paraId="10818FB7" w14:textId="77777777" w:rsidR="00F0029C" w:rsidRPr="00E44527" w:rsidRDefault="00F0029C" w:rsidP="00F0029C">
            <w:pPr>
              <w:pStyle w:val="Bullet2"/>
              <w:ind w:left="714" w:firstLine="27"/>
              <w:rPr>
                <w:sz w:val="21"/>
                <w:szCs w:val="21"/>
              </w:rPr>
            </w:pPr>
            <w:r w:rsidRPr="00E44527">
              <w:rPr>
                <w:sz w:val="21"/>
                <w:szCs w:val="21"/>
              </w:rPr>
              <w:t>possible</w:t>
            </w:r>
          </w:p>
          <w:p w14:paraId="55731D5F" w14:textId="77777777" w:rsidR="00F0029C" w:rsidRPr="00E44527" w:rsidRDefault="00F0029C" w:rsidP="00F0029C">
            <w:pPr>
              <w:pStyle w:val="Bullet2"/>
              <w:ind w:left="714" w:firstLine="27"/>
              <w:rPr>
                <w:sz w:val="21"/>
                <w:szCs w:val="21"/>
              </w:rPr>
            </w:pPr>
            <w:r w:rsidRPr="00E44527">
              <w:rPr>
                <w:sz w:val="21"/>
                <w:szCs w:val="21"/>
              </w:rPr>
              <w:t>unlikely</w:t>
            </w:r>
          </w:p>
          <w:p w14:paraId="16F366E3" w14:textId="3C3AA0B3" w:rsidR="00F0029C" w:rsidRPr="00E44527" w:rsidRDefault="00F0029C" w:rsidP="00F0029C">
            <w:pPr>
              <w:pStyle w:val="Bullet2"/>
              <w:ind w:left="714" w:firstLine="27"/>
              <w:rPr>
                <w:sz w:val="21"/>
                <w:szCs w:val="21"/>
              </w:rPr>
            </w:pPr>
            <w:proofErr w:type="gramStart"/>
            <w:r w:rsidRPr="00E44527">
              <w:rPr>
                <w:sz w:val="21"/>
                <w:szCs w:val="21"/>
              </w:rPr>
              <w:t>rare</w:t>
            </w:r>
            <w:proofErr w:type="gramEnd"/>
            <w:r w:rsidRPr="00E44527">
              <w:rPr>
                <w:sz w:val="21"/>
                <w:szCs w:val="21"/>
              </w:rPr>
              <w:t>.</w:t>
            </w:r>
          </w:p>
        </w:tc>
      </w:tr>
      <w:tr w:rsidR="00F0029C" w:rsidRPr="00E44527" w14:paraId="6FBF5125" w14:textId="77777777" w:rsidTr="00760E87">
        <w:trPr>
          <w:jc w:val="center"/>
        </w:trPr>
        <w:tc>
          <w:tcPr>
            <w:tcW w:w="1248" w:type="pct"/>
          </w:tcPr>
          <w:p w14:paraId="0BE6EF15" w14:textId="4639C29E" w:rsidR="00F0029C" w:rsidRPr="00E44527" w:rsidRDefault="00F0029C" w:rsidP="00741BAB">
            <w:pPr>
              <w:rPr>
                <w:b/>
                <w:i/>
                <w:sz w:val="21"/>
                <w:szCs w:val="21"/>
              </w:rPr>
            </w:pPr>
            <w:r w:rsidRPr="00E44527">
              <w:rPr>
                <w:b/>
                <w:i/>
                <w:sz w:val="21"/>
                <w:szCs w:val="21"/>
              </w:rPr>
              <w:t xml:space="preserve">Impact or consequence </w:t>
            </w:r>
            <w:r w:rsidRPr="00E44527">
              <w:rPr>
                <w:sz w:val="21"/>
                <w:szCs w:val="21"/>
              </w:rPr>
              <w:t>may include:</w:t>
            </w:r>
          </w:p>
        </w:tc>
        <w:tc>
          <w:tcPr>
            <w:tcW w:w="3752" w:type="pct"/>
          </w:tcPr>
          <w:p w14:paraId="2F1DDA95" w14:textId="77777777" w:rsidR="00F0029C" w:rsidRPr="00E44527" w:rsidRDefault="00F0029C" w:rsidP="00F0029C">
            <w:pPr>
              <w:pStyle w:val="Bullet1"/>
              <w:rPr>
                <w:sz w:val="21"/>
                <w:szCs w:val="21"/>
              </w:rPr>
            </w:pPr>
            <w:r w:rsidRPr="00E44527">
              <w:rPr>
                <w:sz w:val="21"/>
                <w:szCs w:val="21"/>
              </w:rPr>
              <w:t>significant or outcomes if the risk occurs:</w:t>
            </w:r>
          </w:p>
          <w:p w14:paraId="275740E0" w14:textId="77777777" w:rsidR="00F0029C" w:rsidRPr="00E44527" w:rsidRDefault="00F0029C" w:rsidP="00F0029C">
            <w:pPr>
              <w:pStyle w:val="Bullet2"/>
              <w:ind w:left="714" w:firstLine="27"/>
              <w:rPr>
                <w:sz w:val="21"/>
                <w:szCs w:val="21"/>
              </w:rPr>
            </w:pPr>
            <w:r w:rsidRPr="00E44527">
              <w:rPr>
                <w:sz w:val="21"/>
                <w:szCs w:val="21"/>
              </w:rPr>
              <w:t xml:space="preserve">disastrous </w:t>
            </w:r>
          </w:p>
          <w:p w14:paraId="5960946F" w14:textId="77777777" w:rsidR="00F0029C" w:rsidRPr="00E44527" w:rsidRDefault="00F0029C" w:rsidP="00F0029C">
            <w:pPr>
              <w:pStyle w:val="Bullet2"/>
              <w:ind w:left="714" w:firstLine="27"/>
              <w:rPr>
                <w:sz w:val="21"/>
                <w:szCs w:val="21"/>
              </w:rPr>
            </w:pPr>
            <w:r w:rsidRPr="00E44527">
              <w:rPr>
                <w:sz w:val="21"/>
                <w:szCs w:val="21"/>
              </w:rPr>
              <w:t>sever</w:t>
            </w:r>
          </w:p>
          <w:p w14:paraId="692B55F7" w14:textId="77777777" w:rsidR="00F0029C" w:rsidRPr="00E44527" w:rsidRDefault="00F0029C" w:rsidP="00F0029C">
            <w:pPr>
              <w:pStyle w:val="Bullet2"/>
              <w:ind w:left="714" w:firstLine="27"/>
              <w:rPr>
                <w:sz w:val="21"/>
                <w:szCs w:val="21"/>
              </w:rPr>
            </w:pPr>
            <w:r w:rsidRPr="00E44527">
              <w:rPr>
                <w:sz w:val="21"/>
                <w:szCs w:val="21"/>
              </w:rPr>
              <w:t>moderate impact</w:t>
            </w:r>
          </w:p>
          <w:p w14:paraId="356E9E65" w14:textId="3E8DD74C" w:rsidR="00F0029C" w:rsidRPr="00E44527" w:rsidRDefault="00F0029C" w:rsidP="00F0029C">
            <w:pPr>
              <w:pStyle w:val="Bullet2"/>
              <w:ind w:left="714" w:firstLine="27"/>
              <w:rPr>
                <w:sz w:val="21"/>
                <w:szCs w:val="21"/>
              </w:rPr>
            </w:pPr>
            <w:proofErr w:type="gramStart"/>
            <w:r w:rsidRPr="00E44527">
              <w:rPr>
                <w:sz w:val="21"/>
                <w:szCs w:val="21"/>
              </w:rPr>
              <w:t>minimal</w:t>
            </w:r>
            <w:proofErr w:type="gramEnd"/>
            <w:r w:rsidRPr="00E44527">
              <w:rPr>
                <w:sz w:val="21"/>
                <w:szCs w:val="21"/>
              </w:rPr>
              <w:t xml:space="preserve"> impact.</w:t>
            </w:r>
          </w:p>
        </w:tc>
      </w:tr>
      <w:tr w:rsidR="00F0029C" w:rsidRPr="00E44527" w14:paraId="41A96A9E" w14:textId="77777777" w:rsidTr="00760E87">
        <w:trPr>
          <w:jc w:val="center"/>
        </w:trPr>
        <w:tc>
          <w:tcPr>
            <w:tcW w:w="1248" w:type="pct"/>
          </w:tcPr>
          <w:p w14:paraId="22D3B937" w14:textId="10B6922B" w:rsidR="00F0029C" w:rsidRPr="00E44527" w:rsidRDefault="00F0029C" w:rsidP="00741BAB">
            <w:pPr>
              <w:rPr>
                <w:b/>
                <w:i/>
                <w:sz w:val="21"/>
                <w:szCs w:val="21"/>
              </w:rPr>
            </w:pPr>
            <w:r w:rsidRPr="00E44527">
              <w:rPr>
                <w:rFonts w:cs="Calibri"/>
                <w:b/>
                <w:i/>
                <w:sz w:val="21"/>
                <w:szCs w:val="21"/>
              </w:rPr>
              <w:t>Options</w:t>
            </w:r>
            <w:r w:rsidRPr="00E44527">
              <w:rPr>
                <w:rFonts w:cs="Calibri"/>
                <w:b/>
                <w:sz w:val="21"/>
                <w:szCs w:val="21"/>
              </w:rPr>
              <w:t xml:space="preserve"> </w:t>
            </w:r>
            <w:r w:rsidRPr="00E44527">
              <w:rPr>
                <w:rFonts w:cs="Calibri"/>
                <w:sz w:val="21"/>
                <w:szCs w:val="21"/>
              </w:rPr>
              <w:t>may include:</w:t>
            </w:r>
          </w:p>
        </w:tc>
        <w:tc>
          <w:tcPr>
            <w:tcW w:w="3752" w:type="pct"/>
          </w:tcPr>
          <w:p w14:paraId="0CC7D335" w14:textId="77777777" w:rsidR="00F0029C" w:rsidRPr="00E44527" w:rsidRDefault="00F0029C" w:rsidP="00F0029C">
            <w:pPr>
              <w:pStyle w:val="Bullet1"/>
              <w:numPr>
                <w:ilvl w:val="0"/>
                <w:numId w:val="18"/>
              </w:numPr>
              <w:rPr>
                <w:sz w:val="21"/>
                <w:szCs w:val="21"/>
              </w:rPr>
            </w:pPr>
            <w:r w:rsidRPr="00E44527">
              <w:rPr>
                <w:sz w:val="21"/>
                <w:szCs w:val="21"/>
              </w:rPr>
              <w:t>avoiding the risk</w:t>
            </w:r>
          </w:p>
          <w:p w14:paraId="68FE58EA" w14:textId="77777777" w:rsidR="00F0029C" w:rsidRPr="00E44527" w:rsidRDefault="00F0029C" w:rsidP="00F0029C">
            <w:pPr>
              <w:pStyle w:val="Bullet1"/>
              <w:numPr>
                <w:ilvl w:val="0"/>
                <w:numId w:val="18"/>
              </w:numPr>
              <w:rPr>
                <w:sz w:val="21"/>
                <w:szCs w:val="21"/>
              </w:rPr>
            </w:pPr>
            <w:r w:rsidRPr="00E44527">
              <w:rPr>
                <w:sz w:val="21"/>
                <w:szCs w:val="21"/>
              </w:rPr>
              <w:t>changing the consequences</w:t>
            </w:r>
          </w:p>
          <w:p w14:paraId="00A5FFD9" w14:textId="77777777" w:rsidR="00F0029C" w:rsidRPr="00E44527" w:rsidRDefault="00F0029C" w:rsidP="00F0029C">
            <w:pPr>
              <w:pStyle w:val="Bullet1"/>
              <w:numPr>
                <w:ilvl w:val="0"/>
                <w:numId w:val="18"/>
              </w:numPr>
              <w:rPr>
                <w:sz w:val="21"/>
                <w:szCs w:val="21"/>
              </w:rPr>
            </w:pPr>
            <w:r w:rsidRPr="00E44527">
              <w:rPr>
                <w:sz w:val="21"/>
                <w:szCs w:val="21"/>
              </w:rPr>
              <w:t>changing the likelihood</w:t>
            </w:r>
          </w:p>
          <w:p w14:paraId="7B54DE74" w14:textId="77777777" w:rsidR="00F0029C" w:rsidRPr="00E44527" w:rsidRDefault="00F0029C" w:rsidP="00F0029C">
            <w:pPr>
              <w:pStyle w:val="Bullet1"/>
              <w:numPr>
                <w:ilvl w:val="0"/>
                <w:numId w:val="18"/>
              </w:numPr>
              <w:rPr>
                <w:sz w:val="21"/>
                <w:szCs w:val="21"/>
              </w:rPr>
            </w:pPr>
            <w:r w:rsidRPr="00E44527">
              <w:rPr>
                <w:sz w:val="21"/>
                <w:szCs w:val="21"/>
              </w:rPr>
              <w:t>retaining the risk</w:t>
            </w:r>
          </w:p>
          <w:p w14:paraId="01E6F1F2" w14:textId="77777777" w:rsidR="00F0029C" w:rsidRPr="00E44527" w:rsidRDefault="00F0029C" w:rsidP="00F0029C">
            <w:pPr>
              <w:pStyle w:val="Bullet1"/>
              <w:numPr>
                <w:ilvl w:val="0"/>
                <w:numId w:val="18"/>
              </w:numPr>
              <w:rPr>
                <w:sz w:val="21"/>
                <w:szCs w:val="21"/>
              </w:rPr>
            </w:pPr>
            <w:r w:rsidRPr="00E44527">
              <w:rPr>
                <w:sz w:val="21"/>
                <w:szCs w:val="21"/>
              </w:rPr>
              <w:t>sharing the risk with a third party</w:t>
            </w:r>
          </w:p>
          <w:p w14:paraId="67222827" w14:textId="77777777" w:rsidR="00F0029C" w:rsidRPr="00E44527" w:rsidRDefault="00F0029C" w:rsidP="00F0029C">
            <w:pPr>
              <w:pStyle w:val="Bullet1"/>
              <w:numPr>
                <w:ilvl w:val="0"/>
                <w:numId w:val="18"/>
              </w:numPr>
              <w:rPr>
                <w:sz w:val="21"/>
                <w:szCs w:val="21"/>
              </w:rPr>
            </w:pPr>
            <w:r w:rsidRPr="00E44527">
              <w:rPr>
                <w:sz w:val="21"/>
                <w:szCs w:val="21"/>
              </w:rPr>
              <w:t>insurance</w:t>
            </w:r>
          </w:p>
          <w:p w14:paraId="2F754A20" w14:textId="246B4985" w:rsidR="00F0029C" w:rsidRPr="00E44527" w:rsidRDefault="00F0029C" w:rsidP="00F0029C">
            <w:pPr>
              <w:pStyle w:val="Bullet1"/>
              <w:numPr>
                <w:ilvl w:val="0"/>
                <w:numId w:val="18"/>
              </w:numPr>
              <w:rPr>
                <w:sz w:val="21"/>
                <w:szCs w:val="21"/>
              </w:rPr>
            </w:pPr>
            <w:proofErr w:type="gramStart"/>
            <w:r w:rsidRPr="00E44527">
              <w:rPr>
                <w:sz w:val="21"/>
                <w:szCs w:val="21"/>
              </w:rPr>
              <w:t>seeking</w:t>
            </w:r>
            <w:proofErr w:type="gramEnd"/>
            <w:r w:rsidRPr="00E44527">
              <w:rPr>
                <w:sz w:val="21"/>
                <w:szCs w:val="21"/>
              </w:rPr>
              <w:t xml:space="preserve"> Asian expertise to manage the risk.</w:t>
            </w:r>
          </w:p>
        </w:tc>
      </w:tr>
      <w:tr w:rsidR="00F0029C" w:rsidRPr="00E44527" w14:paraId="0EE12332" w14:textId="77777777" w:rsidTr="00760E87">
        <w:trPr>
          <w:jc w:val="center"/>
        </w:trPr>
        <w:tc>
          <w:tcPr>
            <w:tcW w:w="1248" w:type="pct"/>
          </w:tcPr>
          <w:p w14:paraId="55A23ADC" w14:textId="2B293483" w:rsidR="00F0029C" w:rsidRPr="00E44527" w:rsidRDefault="00F0029C" w:rsidP="00741BAB">
            <w:pPr>
              <w:rPr>
                <w:b/>
                <w:i/>
                <w:sz w:val="21"/>
                <w:szCs w:val="21"/>
              </w:rPr>
            </w:pPr>
            <w:r w:rsidRPr="00E44527">
              <w:rPr>
                <w:b/>
                <w:i/>
                <w:sz w:val="21"/>
                <w:szCs w:val="21"/>
              </w:rPr>
              <w:t>Action plans</w:t>
            </w:r>
            <w:r w:rsidRPr="00E44527">
              <w:rPr>
                <w:i/>
                <w:sz w:val="21"/>
                <w:szCs w:val="21"/>
              </w:rPr>
              <w:t xml:space="preserve"> </w:t>
            </w:r>
            <w:r w:rsidRPr="00E44527">
              <w:rPr>
                <w:rFonts w:cs="Calibri"/>
                <w:sz w:val="21"/>
                <w:szCs w:val="21"/>
              </w:rPr>
              <w:t>must include:</w:t>
            </w:r>
          </w:p>
        </w:tc>
        <w:tc>
          <w:tcPr>
            <w:tcW w:w="3752" w:type="pct"/>
          </w:tcPr>
          <w:p w14:paraId="6BE7FECB" w14:textId="77777777" w:rsidR="00F0029C" w:rsidRPr="00E44527" w:rsidRDefault="00F0029C" w:rsidP="00F0029C">
            <w:pPr>
              <w:pStyle w:val="Bullet1"/>
              <w:numPr>
                <w:ilvl w:val="0"/>
                <w:numId w:val="18"/>
              </w:numPr>
              <w:rPr>
                <w:sz w:val="21"/>
                <w:szCs w:val="21"/>
              </w:rPr>
            </w:pPr>
            <w:r w:rsidRPr="00E44527">
              <w:rPr>
                <w:sz w:val="21"/>
                <w:szCs w:val="21"/>
              </w:rPr>
              <w:t>what actions are required</w:t>
            </w:r>
          </w:p>
          <w:p w14:paraId="3E269BB2" w14:textId="77777777" w:rsidR="00F0029C" w:rsidRPr="00E44527" w:rsidRDefault="00F0029C" w:rsidP="00F0029C">
            <w:pPr>
              <w:pStyle w:val="Bullet1"/>
              <w:numPr>
                <w:ilvl w:val="0"/>
                <w:numId w:val="18"/>
              </w:numPr>
              <w:rPr>
                <w:sz w:val="21"/>
                <w:szCs w:val="21"/>
              </w:rPr>
            </w:pPr>
            <w:r w:rsidRPr="00E44527">
              <w:rPr>
                <w:sz w:val="21"/>
                <w:szCs w:val="21"/>
              </w:rPr>
              <w:t>who is taking responsibility</w:t>
            </w:r>
          </w:p>
          <w:p w14:paraId="6A2FCF5B" w14:textId="77777777" w:rsidR="00F0029C" w:rsidRPr="00E44527" w:rsidRDefault="00F0029C" w:rsidP="00F0029C">
            <w:pPr>
              <w:pStyle w:val="Bullet1"/>
              <w:numPr>
                <w:ilvl w:val="0"/>
                <w:numId w:val="18"/>
              </w:numPr>
              <w:rPr>
                <w:sz w:val="21"/>
                <w:szCs w:val="21"/>
              </w:rPr>
            </w:pPr>
            <w:r w:rsidRPr="00E44527">
              <w:rPr>
                <w:sz w:val="21"/>
                <w:szCs w:val="21"/>
              </w:rPr>
              <w:t>timelines</w:t>
            </w:r>
          </w:p>
          <w:p w14:paraId="4732D224" w14:textId="77777777" w:rsidR="00F0029C" w:rsidRPr="00E44527" w:rsidRDefault="00F0029C" w:rsidP="00F0029C">
            <w:pPr>
              <w:pStyle w:val="Bullet1"/>
              <w:numPr>
                <w:ilvl w:val="0"/>
                <w:numId w:val="18"/>
              </w:numPr>
              <w:rPr>
                <w:sz w:val="21"/>
                <w:szCs w:val="21"/>
              </w:rPr>
            </w:pPr>
            <w:r w:rsidRPr="00E44527">
              <w:rPr>
                <w:sz w:val="21"/>
                <w:szCs w:val="21"/>
              </w:rPr>
              <w:t>monitoring processes</w:t>
            </w:r>
          </w:p>
          <w:p w14:paraId="4BB8E2C9" w14:textId="03B48121" w:rsidR="00F0029C" w:rsidRPr="00E44527" w:rsidRDefault="00F0029C" w:rsidP="00F0029C">
            <w:pPr>
              <w:pStyle w:val="Bullet1"/>
              <w:numPr>
                <w:ilvl w:val="0"/>
                <w:numId w:val="18"/>
              </w:numPr>
              <w:rPr>
                <w:sz w:val="21"/>
                <w:szCs w:val="21"/>
              </w:rPr>
            </w:pPr>
            <w:proofErr w:type="gramStart"/>
            <w:r w:rsidRPr="00E44527">
              <w:rPr>
                <w:sz w:val="21"/>
                <w:szCs w:val="21"/>
              </w:rPr>
              <w:t>communicating</w:t>
            </w:r>
            <w:proofErr w:type="gramEnd"/>
            <w:r w:rsidRPr="00E44527">
              <w:rPr>
                <w:sz w:val="21"/>
                <w:szCs w:val="21"/>
              </w:rPr>
              <w:t xml:space="preserve"> actions in a manner that is culturally sensitive to the Asian country or countries of operation.</w:t>
            </w:r>
          </w:p>
        </w:tc>
      </w:tr>
      <w:tr w:rsidR="00760E87" w:rsidRPr="00E44527" w14:paraId="09516E2E" w14:textId="77777777" w:rsidTr="00760E87">
        <w:trPr>
          <w:jc w:val="center"/>
        </w:trPr>
        <w:tc>
          <w:tcPr>
            <w:tcW w:w="5000" w:type="pct"/>
            <w:gridSpan w:val="2"/>
          </w:tcPr>
          <w:p w14:paraId="5156C85D" w14:textId="77777777" w:rsidR="00760E87" w:rsidRPr="00E44527" w:rsidRDefault="00760E87" w:rsidP="00143E74">
            <w:pPr>
              <w:pStyle w:val="Bold"/>
              <w:pBdr>
                <w:top w:val="single" w:sz="4" w:space="1" w:color="auto"/>
                <w:left w:val="single" w:sz="4" w:space="4" w:color="auto"/>
                <w:bottom w:val="single" w:sz="4" w:space="1" w:color="auto"/>
                <w:right w:val="single" w:sz="4" w:space="4" w:color="auto"/>
                <w:between w:val="single" w:sz="4" w:space="1" w:color="auto"/>
                <w:bar w:val="single" w:sz="4" w:color="auto"/>
              </w:pBdr>
              <w:rPr>
                <w:rFonts w:cs="Calibri"/>
                <w:sz w:val="21"/>
                <w:szCs w:val="21"/>
              </w:rPr>
            </w:pPr>
            <w:r w:rsidRPr="00E44527">
              <w:rPr>
                <w:rFonts w:cs="Calibri"/>
                <w:sz w:val="21"/>
                <w:szCs w:val="21"/>
              </w:rPr>
              <w:t>EVIDENCE GUIDE</w:t>
            </w:r>
          </w:p>
        </w:tc>
      </w:tr>
      <w:tr w:rsidR="00760E87" w:rsidRPr="00E44527" w14:paraId="5D62DC87" w14:textId="77777777" w:rsidTr="00760E87">
        <w:trPr>
          <w:jc w:val="center"/>
        </w:trPr>
        <w:tc>
          <w:tcPr>
            <w:tcW w:w="5000" w:type="pct"/>
            <w:gridSpan w:val="2"/>
          </w:tcPr>
          <w:p w14:paraId="13FC9EC0" w14:textId="77777777" w:rsidR="00760E87" w:rsidRPr="00E44527" w:rsidRDefault="00760E87" w:rsidP="00143E74">
            <w:pPr>
              <w:pStyle w:val="Smalltext"/>
              <w:rPr>
                <w:sz w:val="16"/>
                <w:szCs w:val="16"/>
              </w:rPr>
            </w:pPr>
            <w:r w:rsidRPr="00E44527">
              <w:rPr>
                <w:sz w:val="16"/>
                <w:szCs w:val="16"/>
              </w:rPr>
              <w:t>The evidence guide provides advice on assessment and must be read in conjunction with the Performance Criteria, Required Skills and Knowledge, Range Statement and the Assessment Guidelines of this qualification.</w:t>
            </w:r>
          </w:p>
        </w:tc>
      </w:tr>
      <w:tr w:rsidR="00760E87" w:rsidRPr="00E44527" w14:paraId="0210EF5A" w14:textId="77777777" w:rsidTr="00760E87">
        <w:trPr>
          <w:trHeight w:val="375"/>
          <w:jc w:val="center"/>
        </w:trPr>
        <w:tc>
          <w:tcPr>
            <w:tcW w:w="1248" w:type="pct"/>
          </w:tcPr>
          <w:p w14:paraId="34B30A66" w14:textId="77777777" w:rsidR="00760E87" w:rsidRPr="00E44527" w:rsidRDefault="00760E87" w:rsidP="00143E74">
            <w:pPr>
              <w:rPr>
                <w:rFonts w:cs="Calibri"/>
                <w:b/>
                <w:sz w:val="21"/>
                <w:szCs w:val="21"/>
              </w:rPr>
            </w:pPr>
            <w:r w:rsidRPr="00E44527">
              <w:rPr>
                <w:rFonts w:cs="Calibri"/>
                <w:b/>
                <w:sz w:val="21"/>
                <w:szCs w:val="21"/>
              </w:rPr>
              <w:t>Critical aspects for assessment and evidence required to demonstrate competency in this unit</w:t>
            </w:r>
          </w:p>
        </w:tc>
        <w:tc>
          <w:tcPr>
            <w:tcW w:w="3752" w:type="pct"/>
          </w:tcPr>
          <w:p w14:paraId="53A2BF59" w14:textId="0DDBE88D" w:rsidR="00760E87" w:rsidRPr="00E44527" w:rsidRDefault="00760E87" w:rsidP="00143E74">
            <w:pPr>
              <w:rPr>
                <w:sz w:val="21"/>
                <w:szCs w:val="21"/>
              </w:rPr>
            </w:pPr>
            <w:r w:rsidRPr="00E44527">
              <w:rPr>
                <w:sz w:val="21"/>
                <w:szCs w:val="21"/>
              </w:rPr>
              <w:t xml:space="preserve">The critical aspects should reflect what someone competent in the workplace is able to do and what is acceptable evidence to permit an assessor to make a professional judgment. </w:t>
            </w:r>
            <w:r w:rsidR="00CF64F1" w:rsidRPr="00E44527">
              <w:rPr>
                <w:sz w:val="21"/>
                <w:szCs w:val="21"/>
              </w:rPr>
              <w:t xml:space="preserve">Evidence </w:t>
            </w:r>
            <w:r w:rsidR="00CF64F1">
              <w:rPr>
                <w:sz w:val="21"/>
                <w:szCs w:val="21"/>
              </w:rPr>
              <w:t>must be provided of the following:</w:t>
            </w:r>
            <w:r w:rsidR="00CF64F1" w:rsidRPr="00E44527">
              <w:rPr>
                <w:sz w:val="21"/>
                <w:szCs w:val="21"/>
              </w:rPr>
              <w:t xml:space="preserve">  </w:t>
            </w:r>
            <w:r w:rsidRPr="00E44527">
              <w:rPr>
                <w:sz w:val="21"/>
                <w:szCs w:val="21"/>
              </w:rPr>
              <w:t xml:space="preserve"> </w:t>
            </w:r>
          </w:p>
          <w:p w14:paraId="2593A06F" w14:textId="77777777" w:rsidR="00760E87" w:rsidRPr="00E44527" w:rsidRDefault="00760E87" w:rsidP="007F02C0">
            <w:pPr>
              <w:pStyle w:val="Bullet1"/>
              <w:numPr>
                <w:ilvl w:val="0"/>
                <w:numId w:val="18"/>
              </w:numPr>
              <w:rPr>
                <w:sz w:val="21"/>
                <w:szCs w:val="21"/>
              </w:rPr>
            </w:pPr>
            <w:r w:rsidRPr="00E44527">
              <w:rPr>
                <w:sz w:val="21"/>
                <w:szCs w:val="21"/>
              </w:rPr>
              <w:t xml:space="preserve">developing a risk management plan for business in Asia, which includes a detailed stakeholder analysis, explanation of the risk context, critical success factors, identified and analysed risks and treatments for prioritised risks </w:t>
            </w:r>
          </w:p>
          <w:p w14:paraId="32DDCD12" w14:textId="79441A10" w:rsidR="00760E87" w:rsidRPr="00E44527" w:rsidRDefault="00760E87" w:rsidP="007F02C0">
            <w:pPr>
              <w:pStyle w:val="Bullet1"/>
              <w:numPr>
                <w:ilvl w:val="0"/>
                <w:numId w:val="18"/>
              </w:numPr>
              <w:rPr>
                <w:sz w:val="21"/>
                <w:szCs w:val="21"/>
              </w:rPr>
            </w:pPr>
            <w:proofErr w:type="gramStart"/>
            <w:r w:rsidRPr="00E44527">
              <w:rPr>
                <w:sz w:val="21"/>
                <w:szCs w:val="21"/>
              </w:rPr>
              <w:t>knowledge</w:t>
            </w:r>
            <w:proofErr w:type="gramEnd"/>
            <w:r w:rsidRPr="00E44527">
              <w:rPr>
                <w:sz w:val="21"/>
                <w:szCs w:val="21"/>
              </w:rPr>
              <w:t xml:space="preserve"> of relevant legislation</w:t>
            </w:r>
            <w:r w:rsidR="00E72645" w:rsidRPr="00E44527">
              <w:rPr>
                <w:sz w:val="21"/>
                <w:szCs w:val="21"/>
              </w:rPr>
              <w:t xml:space="preserve"> and</w:t>
            </w:r>
            <w:r w:rsidRPr="00E44527">
              <w:rPr>
                <w:sz w:val="21"/>
                <w:szCs w:val="21"/>
              </w:rPr>
              <w:t xml:space="preserve"> codes of practice pertaining to country-specific employment in Asia.</w:t>
            </w:r>
          </w:p>
        </w:tc>
      </w:tr>
      <w:tr w:rsidR="00760E87" w:rsidRPr="00E44527" w14:paraId="65EFDF8E" w14:textId="77777777" w:rsidTr="00760E87">
        <w:trPr>
          <w:trHeight w:val="375"/>
          <w:jc w:val="center"/>
        </w:trPr>
        <w:tc>
          <w:tcPr>
            <w:tcW w:w="1248" w:type="pct"/>
          </w:tcPr>
          <w:p w14:paraId="5EBB11EE" w14:textId="77777777" w:rsidR="00760E87" w:rsidRPr="00E44527" w:rsidRDefault="00760E87" w:rsidP="00143E74">
            <w:pPr>
              <w:rPr>
                <w:rFonts w:cs="Calibri"/>
                <w:b/>
                <w:sz w:val="21"/>
                <w:szCs w:val="21"/>
              </w:rPr>
            </w:pPr>
            <w:r w:rsidRPr="00E44527">
              <w:rPr>
                <w:rFonts w:cs="Calibri"/>
                <w:b/>
                <w:sz w:val="21"/>
                <w:szCs w:val="21"/>
              </w:rPr>
              <w:t>Context of and specific resources for assessment</w:t>
            </w:r>
          </w:p>
        </w:tc>
        <w:tc>
          <w:tcPr>
            <w:tcW w:w="3752" w:type="pct"/>
          </w:tcPr>
          <w:p w14:paraId="4C5D1C52" w14:textId="77777777" w:rsidR="00A9117B" w:rsidRPr="00E44527" w:rsidRDefault="00A9117B" w:rsidP="00A9117B">
            <w:pPr>
              <w:rPr>
                <w:sz w:val="21"/>
                <w:szCs w:val="21"/>
              </w:rPr>
            </w:pPr>
            <w:r w:rsidRPr="00E44527">
              <w:rPr>
                <w:sz w:val="21"/>
                <w:szCs w:val="21"/>
              </w:rPr>
              <w:t xml:space="preserve">Assessment of performance requirements in this unit should be undertaken within the context of Asian business capability. </w:t>
            </w:r>
          </w:p>
          <w:p w14:paraId="2B145B52" w14:textId="77777777" w:rsidR="00A9117B" w:rsidRPr="00E44527" w:rsidRDefault="00A9117B" w:rsidP="00A9117B">
            <w:pPr>
              <w:rPr>
                <w:sz w:val="21"/>
                <w:szCs w:val="21"/>
              </w:rPr>
            </w:pPr>
            <w:r w:rsidRPr="00E44527">
              <w:rPr>
                <w:sz w:val="21"/>
                <w:szCs w:val="21"/>
              </w:rPr>
              <w:t xml:space="preserve">Participants may gain relevant experiential learning and assessment opportunities in formal, distance or workplace facilities, under supervision or mentoring. Participants may utilise media to generate and submit reports or presentations to support each performance criterion. </w:t>
            </w:r>
          </w:p>
          <w:p w14:paraId="28FF51BF" w14:textId="1172E3B4" w:rsidR="00760E87" w:rsidRPr="00E44527" w:rsidRDefault="00A9117B" w:rsidP="00A9117B">
            <w:pPr>
              <w:rPr>
                <w:sz w:val="21"/>
                <w:szCs w:val="21"/>
              </w:rPr>
            </w:pPr>
            <w:r w:rsidRPr="00E44527">
              <w:rPr>
                <w:sz w:val="21"/>
                <w:szCs w:val="21"/>
              </w:rPr>
              <w:t>The responsibility for valid workplace assessment lies with the training provider through its designated supervisor/mentor.</w:t>
            </w:r>
          </w:p>
        </w:tc>
      </w:tr>
      <w:tr w:rsidR="00760E87" w:rsidRPr="00E44527" w14:paraId="6B27D514" w14:textId="77777777" w:rsidTr="00760E87">
        <w:trPr>
          <w:trHeight w:val="375"/>
          <w:jc w:val="center"/>
        </w:trPr>
        <w:tc>
          <w:tcPr>
            <w:tcW w:w="1248" w:type="pct"/>
          </w:tcPr>
          <w:p w14:paraId="3E603C41" w14:textId="77777777" w:rsidR="00760E87" w:rsidRPr="00E44527" w:rsidRDefault="00760E87" w:rsidP="00143E74">
            <w:pPr>
              <w:rPr>
                <w:rFonts w:cs="Calibri"/>
                <w:b/>
                <w:sz w:val="21"/>
                <w:szCs w:val="21"/>
              </w:rPr>
            </w:pPr>
            <w:r w:rsidRPr="00E44527">
              <w:rPr>
                <w:rFonts w:cs="Calibri"/>
                <w:b/>
                <w:sz w:val="21"/>
                <w:szCs w:val="21"/>
              </w:rPr>
              <w:t>Method of assessment</w:t>
            </w:r>
          </w:p>
        </w:tc>
        <w:tc>
          <w:tcPr>
            <w:tcW w:w="3752" w:type="pct"/>
          </w:tcPr>
          <w:p w14:paraId="1241A453" w14:textId="77777777" w:rsidR="006A37AD" w:rsidRPr="00EA188B" w:rsidRDefault="006A37AD" w:rsidP="006A37AD">
            <w:pPr>
              <w:pStyle w:val="Bullet1"/>
              <w:numPr>
                <w:ilvl w:val="0"/>
                <w:numId w:val="18"/>
              </w:numPr>
              <w:rPr>
                <w:sz w:val="21"/>
                <w:szCs w:val="21"/>
              </w:rPr>
            </w:pPr>
            <w:r w:rsidRPr="00EA188B">
              <w:rPr>
                <w:sz w:val="21"/>
                <w:szCs w:val="21"/>
              </w:rPr>
              <w:t>Project work</w:t>
            </w:r>
          </w:p>
          <w:p w14:paraId="7B49AC9C" w14:textId="77777777" w:rsidR="006A37AD" w:rsidRPr="00EA188B" w:rsidRDefault="006A37AD" w:rsidP="006A37AD">
            <w:pPr>
              <w:pStyle w:val="Bullet1"/>
              <w:numPr>
                <w:ilvl w:val="0"/>
                <w:numId w:val="18"/>
              </w:numPr>
              <w:rPr>
                <w:sz w:val="21"/>
                <w:szCs w:val="21"/>
              </w:rPr>
            </w:pPr>
            <w:r w:rsidRPr="00EA188B">
              <w:rPr>
                <w:sz w:val="21"/>
                <w:szCs w:val="21"/>
              </w:rPr>
              <w:t>Written reports supported by practical assignments or tasks for individual assessment</w:t>
            </w:r>
          </w:p>
          <w:p w14:paraId="546FE02C" w14:textId="77777777" w:rsidR="006A37AD" w:rsidRPr="00EA188B" w:rsidRDefault="006A37AD" w:rsidP="006A37AD">
            <w:pPr>
              <w:pStyle w:val="Bullet1"/>
              <w:numPr>
                <w:ilvl w:val="0"/>
                <w:numId w:val="18"/>
              </w:numPr>
              <w:rPr>
                <w:sz w:val="21"/>
                <w:szCs w:val="21"/>
              </w:rPr>
            </w:pPr>
            <w:r w:rsidRPr="00EA188B">
              <w:rPr>
                <w:sz w:val="21"/>
                <w:szCs w:val="21"/>
              </w:rPr>
              <w:t>Observation of workplace practice supported by personal interviews</w:t>
            </w:r>
          </w:p>
          <w:p w14:paraId="62F7C96E" w14:textId="77777777" w:rsidR="006A37AD" w:rsidRPr="00EA188B" w:rsidRDefault="006A37AD" w:rsidP="006A37AD">
            <w:pPr>
              <w:pStyle w:val="Bullet1"/>
              <w:numPr>
                <w:ilvl w:val="0"/>
                <w:numId w:val="18"/>
              </w:numPr>
              <w:rPr>
                <w:sz w:val="21"/>
                <w:szCs w:val="21"/>
              </w:rPr>
            </w:pPr>
            <w:r w:rsidRPr="00EA188B">
              <w:rPr>
                <w:sz w:val="21"/>
                <w:szCs w:val="21"/>
              </w:rPr>
              <w:t>Practical display with personal interview, presentations or documentation</w:t>
            </w:r>
          </w:p>
          <w:p w14:paraId="56F76BCF" w14:textId="77777777" w:rsidR="006A37AD" w:rsidRPr="00EA188B" w:rsidRDefault="006A37AD" w:rsidP="006A37AD">
            <w:pPr>
              <w:pStyle w:val="Bullet1"/>
              <w:numPr>
                <w:ilvl w:val="0"/>
                <w:numId w:val="18"/>
              </w:numPr>
              <w:rPr>
                <w:sz w:val="21"/>
                <w:szCs w:val="21"/>
              </w:rPr>
            </w:pPr>
            <w:r w:rsidRPr="00EA188B">
              <w:rPr>
                <w:sz w:val="21"/>
                <w:szCs w:val="21"/>
              </w:rPr>
              <w:t>Case studies</w:t>
            </w:r>
          </w:p>
          <w:p w14:paraId="6CEFBEC9" w14:textId="77777777" w:rsidR="006A37AD" w:rsidRPr="00EA188B" w:rsidRDefault="006A37AD" w:rsidP="006A37AD">
            <w:pPr>
              <w:pStyle w:val="ListParagraph"/>
              <w:numPr>
                <w:ilvl w:val="0"/>
                <w:numId w:val="18"/>
              </w:numPr>
              <w:rPr>
                <w:sz w:val="21"/>
                <w:szCs w:val="21"/>
              </w:rPr>
            </w:pPr>
            <w:r w:rsidRPr="00EA188B">
              <w:rPr>
                <w:sz w:val="21"/>
                <w:szCs w:val="21"/>
              </w:rPr>
              <w:t>Essays and assignments</w:t>
            </w:r>
          </w:p>
          <w:p w14:paraId="0CF45226" w14:textId="77777777" w:rsidR="00760E87" w:rsidRPr="00E44527" w:rsidRDefault="00760E87" w:rsidP="00143E74">
            <w:pPr>
              <w:rPr>
                <w:sz w:val="21"/>
                <w:szCs w:val="21"/>
              </w:rPr>
            </w:pPr>
            <w:r w:rsidRPr="00E44527">
              <w:rPr>
                <w:sz w:val="21"/>
                <w:szCs w:val="21"/>
              </w:rPr>
              <w:t>Resources required for assessment include:</w:t>
            </w:r>
          </w:p>
          <w:p w14:paraId="140028B1" w14:textId="573A7489" w:rsidR="00760E87" w:rsidRPr="00E44527" w:rsidRDefault="00760E87" w:rsidP="007F02C0">
            <w:pPr>
              <w:pStyle w:val="Bullet1"/>
              <w:numPr>
                <w:ilvl w:val="0"/>
                <w:numId w:val="18"/>
              </w:numPr>
              <w:rPr>
                <w:sz w:val="21"/>
                <w:szCs w:val="21"/>
              </w:rPr>
            </w:pPr>
            <w:r w:rsidRPr="00E44527">
              <w:rPr>
                <w:sz w:val="21"/>
                <w:szCs w:val="21"/>
              </w:rPr>
              <w:t xml:space="preserve">Access to a relevant workplace or closely simulated </w:t>
            </w:r>
            <w:r w:rsidR="0049604B" w:rsidRPr="00E44527">
              <w:rPr>
                <w:sz w:val="21"/>
                <w:szCs w:val="21"/>
              </w:rPr>
              <w:t>Asian</w:t>
            </w:r>
            <w:r w:rsidRPr="00E44527">
              <w:rPr>
                <w:sz w:val="21"/>
                <w:szCs w:val="21"/>
              </w:rPr>
              <w:t xml:space="preserve"> business environment</w:t>
            </w:r>
          </w:p>
          <w:p w14:paraId="678818AF" w14:textId="06235A9E" w:rsidR="00760E87" w:rsidRPr="00E44527" w:rsidRDefault="00760E87" w:rsidP="000C361C">
            <w:pPr>
              <w:pStyle w:val="Bullet1"/>
              <w:numPr>
                <w:ilvl w:val="0"/>
                <w:numId w:val="18"/>
              </w:numPr>
              <w:rPr>
                <w:sz w:val="21"/>
                <w:szCs w:val="21"/>
              </w:rPr>
            </w:pPr>
            <w:r w:rsidRPr="00E44527">
              <w:rPr>
                <w:sz w:val="21"/>
                <w:szCs w:val="21"/>
              </w:rPr>
              <w:t xml:space="preserve">Accessibility to suitable books, journals and papers together with computer hardware, software and/or other appropriate technology necessary to address the elements and satisfy the performance criteria of this unit. </w:t>
            </w:r>
          </w:p>
        </w:tc>
      </w:tr>
    </w:tbl>
    <w:p w14:paraId="7226427E" w14:textId="77777777" w:rsidR="00760E87" w:rsidRPr="00E44527" w:rsidRDefault="00760E87" w:rsidP="00760E87">
      <w:pPr>
        <w:rPr>
          <w:sz w:val="21"/>
          <w:szCs w:val="21"/>
        </w:rPr>
      </w:pPr>
    </w:p>
    <w:p w14:paraId="0B00E394" w14:textId="77777777" w:rsidR="00143E74" w:rsidRPr="00E44527" w:rsidRDefault="00143E74" w:rsidP="00264D44">
      <w:pPr>
        <w:tabs>
          <w:tab w:val="left" w:pos="1560"/>
        </w:tabs>
        <w:rPr>
          <w:sz w:val="21"/>
          <w:szCs w:val="21"/>
        </w:rPr>
        <w:sectPr w:rsidR="00143E74" w:rsidRPr="00E44527" w:rsidSect="00264D44">
          <w:headerReference w:type="even" r:id="rId72"/>
          <w:headerReference w:type="default" r:id="rId73"/>
          <w:headerReference w:type="first" r:id="rId74"/>
          <w:pgSz w:w="11907" w:h="16840" w:code="9"/>
          <w:pgMar w:top="851" w:right="1134" w:bottom="851" w:left="1134" w:header="454" w:footer="454" w:gutter="0"/>
          <w:cols w:space="708"/>
          <w:titlePg/>
          <w:docGrid w:linePitch="360"/>
        </w:sect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323"/>
        <w:gridCol w:w="644"/>
        <w:gridCol w:w="6568"/>
      </w:tblGrid>
      <w:tr w:rsidR="00143E74" w:rsidRPr="00E44527" w14:paraId="7CCFB68D" w14:textId="77777777" w:rsidTr="009518BA">
        <w:trPr>
          <w:jc w:val="center"/>
        </w:trPr>
        <w:tc>
          <w:tcPr>
            <w:tcW w:w="5000" w:type="pct"/>
            <w:gridSpan w:val="4"/>
          </w:tcPr>
          <w:p w14:paraId="45417FC6" w14:textId="54B792C3" w:rsidR="00143E74" w:rsidRPr="00E44527" w:rsidRDefault="00EA397B" w:rsidP="00143E74">
            <w:pPr>
              <w:pStyle w:val="UnitTitle"/>
              <w:rPr>
                <w:rFonts w:ascii="Calibri" w:hAnsi="Calibri" w:cs="Calibri"/>
                <w:sz w:val="21"/>
                <w:szCs w:val="21"/>
              </w:rPr>
            </w:pPr>
            <w:bookmarkStart w:id="92" w:name="_Toc422166125"/>
            <w:bookmarkStart w:id="93" w:name="_Toc425155149"/>
            <w:r>
              <w:rPr>
                <w:rFonts w:ascii="Calibri" w:hAnsi="Calibri" w:cs="Calibri"/>
                <w:sz w:val="21"/>
                <w:szCs w:val="21"/>
              </w:rPr>
              <w:t>VU21770</w:t>
            </w:r>
            <w:r w:rsidR="00143E74" w:rsidRPr="00E44527">
              <w:rPr>
                <w:rFonts w:ascii="Calibri" w:hAnsi="Calibri" w:cs="Calibri"/>
                <w:sz w:val="21"/>
                <w:szCs w:val="21"/>
              </w:rPr>
              <w:t xml:space="preserve"> Tailor a product or service for the Asian market</w:t>
            </w:r>
            <w:bookmarkEnd w:id="92"/>
            <w:bookmarkEnd w:id="93"/>
            <w:r w:rsidR="00143E74" w:rsidRPr="00E44527">
              <w:rPr>
                <w:rFonts w:ascii="Calibri" w:hAnsi="Calibri" w:cs="Calibri"/>
                <w:sz w:val="21"/>
                <w:szCs w:val="21"/>
              </w:rPr>
              <w:t xml:space="preserve"> </w:t>
            </w:r>
          </w:p>
        </w:tc>
      </w:tr>
      <w:tr w:rsidR="00143E74" w:rsidRPr="00E44527" w14:paraId="260BFA35" w14:textId="77777777" w:rsidTr="009518BA">
        <w:trPr>
          <w:jc w:val="center"/>
        </w:trPr>
        <w:tc>
          <w:tcPr>
            <w:tcW w:w="5000" w:type="pct"/>
            <w:gridSpan w:val="4"/>
          </w:tcPr>
          <w:p w14:paraId="479B4771" w14:textId="77777777" w:rsidR="00143E74" w:rsidRPr="00E44527" w:rsidRDefault="00143E74" w:rsidP="00143E74">
            <w:pPr>
              <w:pStyle w:val="Bold"/>
              <w:spacing w:before="80" w:after="80"/>
              <w:rPr>
                <w:rFonts w:cs="Calibri"/>
                <w:sz w:val="21"/>
                <w:szCs w:val="21"/>
              </w:rPr>
            </w:pPr>
            <w:r w:rsidRPr="00E44527">
              <w:rPr>
                <w:rFonts w:cs="Calibri"/>
                <w:sz w:val="21"/>
                <w:szCs w:val="21"/>
              </w:rPr>
              <w:t>Unit Descriptor</w:t>
            </w:r>
          </w:p>
          <w:p w14:paraId="2B109C95" w14:textId="7895993D" w:rsidR="00143E74" w:rsidRPr="00E44527" w:rsidRDefault="00143E74" w:rsidP="00143E74">
            <w:pPr>
              <w:spacing w:before="80" w:after="80"/>
              <w:rPr>
                <w:rFonts w:cs="Calibri"/>
                <w:sz w:val="21"/>
                <w:szCs w:val="21"/>
              </w:rPr>
            </w:pPr>
            <w:r w:rsidRPr="00E44527">
              <w:rPr>
                <w:rFonts w:cs="Calibri"/>
                <w:sz w:val="21"/>
                <w:szCs w:val="21"/>
              </w:rPr>
              <w:t xml:space="preserve">This unit describes the performance outcomes, skills and knowledge required to tailor a product or a service for the Asian market. It includes conducting research and selecting an appropriate product or service to suit the Asian market. </w:t>
            </w:r>
          </w:p>
          <w:p w14:paraId="3753D480" w14:textId="77777777" w:rsidR="00143E74" w:rsidRPr="00E44527" w:rsidRDefault="00143E74" w:rsidP="00143E74">
            <w:pPr>
              <w:pStyle w:val="Licensing"/>
              <w:spacing w:before="80" w:after="80"/>
              <w:rPr>
                <w:sz w:val="19"/>
                <w:szCs w:val="19"/>
              </w:rPr>
            </w:pPr>
            <w:r w:rsidRPr="00E44527">
              <w:rPr>
                <w:sz w:val="19"/>
                <w:szCs w:val="19"/>
              </w:rPr>
              <w:t>No licensing, legislative, regulatory or certification requirements apply to this unit at the time of publication.</w:t>
            </w:r>
          </w:p>
        </w:tc>
      </w:tr>
      <w:tr w:rsidR="00143E74" w:rsidRPr="00E44527" w14:paraId="1F9EA03B" w14:textId="77777777" w:rsidTr="009518BA">
        <w:trPr>
          <w:jc w:val="center"/>
        </w:trPr>
        <w:tc>
          <w:tcPr>
            <w:tcW w:w="5000" w:type="pct"/>
            <w:gridSpan w:val="4"/>
          </w:tcPr>
          <w:p w14:paraId="348A9693" w14:textId="77777777" w:rsidR="00143E74" w:rsidRPr="00E44527" w:rsidRDefault="00143E74" w:rsidP="00143E74">
            <w:pPr>
              <w:pStyle w:val="Bold"/>
              <w:spacing w:before="80" w:after="80"/>
              <w:rPr>
                <w:rFonts w:cs="Calibri"/>
                <w:sz w:val="21"/>
                <w:szCs w:val="21"/>
              </w:rPr>
            </w:pPr>
            <w:r w:rsidRPr="00E44527">
              <w:rPr>
                <w:rFonts w:cs="Calibri"/>
                <w:sz w:val="21"/>
                <w:szCs w:val="21"/>
              </w:rPr>
              <w:t>Employability Skills</w:t>
            </w:r>
          </w:p>
          <w:p w14:paraId="43BF5EA4" w14:textId="77777777" w:rsidR="00143E74" w:rsidRPr="00E44527" w:rsidRDefault="00143E74" w:rsidP="00143E74">
            <w:pPr>
              <w:spacing w:before="80" w:after="80"/>
              <w:rPr>
                <w:rFonts w:cs="Calibri"/>
                <w:sz w:val="21"/>
                <w:szCs w:val="21"/>
              </w:rPr>
            </w:pPr>
            <w:r w:rsidRPr="00E44527">
              <w:rPr>
                <w:rFonts w:cs="Calibri"/>
                <w:sz w:val="21"/>
                <w:szCs w:val="21"/>
              </w:rPr>
              <w:t>This unit contains Employability Skills.</w:t>
            </w:r>
          </w:p>
        </w:tc>
      </w:tr>
      <w:tr w:rsidR="00143E74" w:rsidRPr="00E44527" w14:paraId="517893EF" w14:textId="77777777" w:rsidTr="009518BA">
        <w:trPr>
          <w:jc w:val="center"/>
        </w:trPr>
        <w:tc>
          <w:tcPr>
            <w:tcW w:w="5000" w:type="pct"/>
            <w:gridSpan w:val="4"/>
          </w:tcPr>
          <w:p w14:paraId="2375CB6E" w14:textId="77777777" w:rsidR="00143E74" w:rsidRPr="00E44527" w:rsidRDefault="00143E74" w:rsidP="00143E74">
            <w:pPr>
              <w:pStyle w:val="Bold"/>
              <w:spacing w:before="80" w:after="80"/>
              <w:rPr>
                <w:rFonts w:cs="Calibri"/>
                <w:sz w:val="21"/>
                <w:szCs w:val="21"/>
              </w:rPr>
            </w:pPr>
            <w:r w:rsidRPr="00E44527">
              <w:rPr>
                <w:rFonts w:cs="Calibri"/>
                <w:sz w:val="21"/>
                <w:szCs w:val="21"/>
              </w:rPr>
              <w:t>Application of the Unit</w:t>
            </w:r>
          </w:p>
          <w:p w14:paraId="790A0630" w14:textId="77777777" w:rsidR="00143E74" w:rsidRPr="00E44527" w:rsidRDefault="00143E74" w:rsidP="00143E74">
            <w:pPr>
              <w:spacing w:before="80" w:after="80"/>
              <w:rPr>
                <w:rFonts w:cs="Calibri"/>
                <w:sz w:val="21"/>
                <w:szCs w:val="21"/>
              </w:rPr>
            </w:pPr>
            <w:r w:rsidRPr="00E44527">
              <w:rPr>
                <w:rFonts w:cs="Calibri"/>
                <w:sz w:val="21"/>
                <w:szCs w:val="21"/>
              </w:rPr>
              <w:t>This unit applies to personnel who conduct or plan to conduct business activity in Asia. An understanding of the product or service integral to the proposed business is required.</w:t>
            </w:r>
          </w:p>
          <w:p w14:paraId="566A923A" w14:textId="3B7DBB61" w:rsidR="00143E74" w:rsidRPr="00E44527" w:rsidRDefault="00143E74" w:rsidP="00143E74">
            <w:pPr>
              <w:spacing w:before="80" w:after="80"/>
              <w:rPr>
                <w:rFonts w:cs="Calibri"/>
                <w:sz w:val="21"/>
                <w:szCs w:val="21"/>
              </w:rPr>
            </w:pPr>
            <w:r w:rsidRPr="00E44527">
              <w:rPr>
                <w:rFonts w:cs="Calibri"/>
                <w:sz w:val="21"/>
                <w:szCs w:val="21"/>
              </w:rPr>
              <w:t xml:space="preserve">The unit may relate to a small to medium size organisation or a significant business </w:t>
            </w:r>
            <w:r w:rsidR="00F0029C" w:rsidRPr="00E44527">
              <w:rPr>
                <w:rFonts w:cs="Calibri"/>
                <w:sz w:val="21"/>
                <w:szCs w:val="21"/>
              </w:rPr>
              <w:t>unit within a large enterprise.</w:t>
            </w:r>
          </w:p>
        </w:tc>
      </w:tr>
      <w:tr w:rsidR="00143E74" w:rsidRPr="00E44527" w14:paraId="1F091984" w14:textId="77777777" w:rsidTr="009518BA">
        <w:trPr>
          <w:jc w:val="center"/>
        </w:trPr>
        <w:tc>
          <w:tcPr>
            <w:tcW w:w="1395" w:type="pct"/>
            <w:gridSpan w:val="2"/>
          </w:tcPr>
          <w:p w14:paraId="19D02200" w14:textId="77777777" w:rsidR="00143E74" w:rsidRPr="00E44527" w:rsidRDefault="00143E74" w:rsidP="00143E74">
            <w:pPr>
              <w:pStyle w:val="Bold"/>
              <w:spacing w:before="80" w:after="80"/>
              <w:rPr>
                <w:rFonts w:cs="Calibri"/>
                <w:sz w:val="21"/>
                <w:szCs w:val="21"/>
              </w:rPr>
            </w:pPr>
            <w:r w:rsidRPr="00E44527">
              <w:rPr>
                <w:rFonts w:cs="Calibri"/>
                <w:sz w:val="21"/>
                <w:szCs w:val="21"/>
              </w:rPr>
              <w:t>ELEMENT</w:t>
            </w:r>
          </w:p>
        </w:tc>
        <w:tc>
          <w:tcPr>
            <w:tcW w:w="3605" w:type="pct"/>
            <w:gridSpan w:val="2"/>
          </w:tcPr>
          <w:p w14:paraId="60B51C3C" w14:textId="77777777" w:rsidR="00143E74" w:rsidRPr="00E44527" w:rsidRDefault="00143E74" w:rsidP="00143E74">
            <w:pPr>
              <w:pStyle w:val="Bold"/>
              <w:spacing w:before="80" w:after="80"/>
              <w:rPr>
                <w:rFonts w:cs="Calibri"/>
                <w:sz w:val="21"/>
                <w:szCs w:val="21"/>
              </w:rPr>
            </w:pPr>
            <w:r w:rsidRPr="00E44527">
              <w:rPr>
                <w:rFonts w:cs="Calibri"/>
                <w:sz w:val="21"/>
                <w:szCs w:val="21"/>
              </w:rPr>
              <w:t>PERFORMANCE CRITERIA</w:t>
            </w:r>
          </w:p>
        </w:tc>
      </w:tr>
      <w:tr w:rsidR="00143E74" w:rsidRPr="00E44527" w14:paraId="629620FD" w14:textId="77777777" w:rsidTr="009518BA">
        <w:trPr>
          <w:jc w:val="center"/>
        </w:trPr>
        <w:tc>
          <w:tcPr>
            <w:tcW w:w="1395" w:type="pct"/>
            <w:gridSpan w:val="2"/>
          </w:tcPr>
          <w:p w14:paraId="3B24B020" w14:textId="77777777" w:rsidR="00143E74" w:rsidRPr="00E44527" w:rsidRDefault="00143E74" w:rsidP="00143E74">
            <w:pPr>
              <w:pStyle w:val="Smalltext"/>
              <w:spacing w:before="80" w:after="80"/>
              <w:rPr>
                <w:sz w:val="16"/>
                <w:szCs w:val="16"/>
              </w:rPr>
            </w:pPr>
            <w:r w:rsidRPr="00E44527">
              <w:rPr>
                <w:sz w:val="16"/>
                <w:szCs w:val="16"/>
              </w:rPr>
              <w:t>Elements describe the essential outcomes of a unit of competency.</w:t>
            </w:r>
          </w:p>
        </w:tc>
        <w:tc>
          <w:tcPr>
            <w:tcW w:w="3605" w:type="pct"/>
            <w:gridSpan w:val="2"/>
          </w:tcPr>
          <w:p w14:paraId="098586EE" w14:textId="77777777" w:rsidR="00143E74" w:rsidRPr="00E44527" w:rsidRDefault="00143E74" w:rsidP="00143E74">
            <w:pPr>
              <w:pStyle w:val="Smalltext"/>
              <w:spacing w:before="80" w:after="80"/>
              <w:rPr>
                <w:sz w:val="16"/>
                <w:szCs w:val="16"/>
              </w:rPr>
            </w:pPr>
            <w:r w:rsidRPr="00E44527">
              <w:rPr>
                <w:sz w:val="16"/>
                <w:szCs w:val="16"/>
              </w:rPr>
              <w:t xml:space="preserve">Performance criteria describe the required performance needed to demonstrate achievement of the element. Where </w:t>
            </w:r>
            <w:r w:rsidRPr="00E44527">
              <w:rPr>
                <w:b/>
                <w:i/>
                <w:sz w:val="16"/>
                <w:szCs w:val="16"/>
              </w:rPr>
              <w:t>bold italicised</w:t>
            </w:r>
            <w:r w:rsidRPr="00E44527">
              <w:rPr>
                <w:sz w:val="16"/>
                <w:szCs w:val="16"/>
              </w:rPr>
              <w:t xml:space="preserve"> text is used, further information is detailed in the required skills and knowledge and/or the range statement. Assessment of performance is to be consistent with the evidence guide.</w:t>
            </w:r>
          </w:p>
        </w:tc>
      </w:tr>
      <w:tr w:rsidR="00143E74" w:rsidRPr="00E44527" w14:paraId="251E074B" w14:textId="77777777" w:rsidTr="009518BA">
        <w:trPr>
          <w:jc w:val="center"/>
        </w:trPr>
        <w:tc>
          <w:tcPr>
            <w:tcW w:w="234" w:type="pct"/>
            <w:vMerge w:val="restart"/>
          </w:tcPr>
          <w:p w14:paraId="2C0C1A75" w14:textId="5DACA255" w:rsidR="00143E74" w:rsidRPr="00E44527" w:rsidRDefault="00143E74" w:rsidP="00F0029C">
            <w:pPr>
              <w:rPr>
                <w:rFonts w:cs="Calibri"/>
                <w:sz w:val="21"/>
                <w:szCs w:val="21"/>
              </w:rPr>
            </w:pPr>
            <w:r w:rsidRPr="00E44527">
              <w:rPr>
                <w:rFonts w:cs="Calibri"/>
                <w:sz w:val="21"/>
                <w:szCs w:val="21"/>
              </w:rPr>
              <w:t>1.</w:t>
            </w:r>
          </w:p>
        </w:tc>
        <w:tc>
          <w:tcPr>
            <w:tcW w:w="1160" w:type="pct"/>
            <w:vMerge w:val="restart"/>
          </w:tcPr>
          <w:p w14:paraId="675FB313" w14:textId="77777777" w:rsidR="00143E74" w:rsidRPr="00E44527" w:rsidRDefault="00143E74" w:rsidP="00143E74">
            <w:pPr>
              <w:rPr>
                <w:rFonts w:cs="Calibri"/>
                <w:sz w:val="21"/>
                <w:szCs w:val="21"/>
              </w:rPr>
            </w:pPr>
            <w:r w:rsidRPr="00E44527">
              <w:rPr>
                <w:rFonts w:cs="Calibri"/>
                <w:sz w:val="21"/>
                <w:szCs w:val="21"/>
              </w:rPr>
              <w:t>Analyse Asian market information</w:t>
            </w:r>
          </w:p>
        </w:tc>
        <w:tc>
          <w:tcPr>
            <w:tcW w:w="322" w:type="pct"/>
            <w:tcBorders>
              <w:bottom w:val="nil"/>
            </w:tcBorders>
          </w:tcPr>
          <w:p w14:paraId="5D65BF0F" w14:textId="77777777" w:rsidR="00143E74" w:rsidRPr="00E44527" w:rsidRDefault="00143E74" w:rsidP="00143E74">
            <w:pPr>
              <w:rPr>
                <w:rFonts w:cs="Calibri"/>
                <w:sz w:val="21"/>
                <w:szCs w:val="21"/>
              </w:rPr>
            </w:pPr>
            <w:r w:rsidRPr="00E44527">
              <w:rPr>
                <w:rFonts w:cs="Calibri"/>
                <w:sz w:val="21"/>
                <w:szCs w:val="21"/>
              </w:rPr>
              <w:t>1.1</w:t>
            </w:r>
          </w:p>
        </w:tc>
        <w:tc>
          <w:tcPr>
            <w:tcW w:w="3283" w:type="pct"/>
            <w:tcBorders>
              <w:bottom w:val="nil"/>
            </w:tcBorders>
          </w:tcPr>
          <w:p w14:paraId="235F9684" w14:textId="77777777" w:rsidR="00143E74" w:rsidRPr="00E44527" w:rsidRDefault="00143E74" w:rsidP="00143E74">
            <w:pPr>
              <w:rPr>
                <w:sz w:val="21"/>
                <w:szCs w:val="21"/>
              </w:rPr>
            </w:pPr>
            <w:r w:rsidRPr="00E44527">
              <w:rPr>
                <w:sz w:val="21"/>
                <w:szCs w:val="21"/>
              </w:rPr>
              <w:t xml:space="preserve">Research and analyse the </w:t>
            </w:r>
            <w:r w:rsidRPr="00E44527">
              <w:rPr>
                <w:b/>
                <w:i/>
                <w:sz w:val="21"/>
                <w:szCs w:val="21"/>
              </w:rPr>
              <w:t xml:space="preserve">Asian market </w:t>
            </w:r>
            <w:r w:rsidRPr="00E44527">
              <w:rPr>
                <w:sz w:val="21"/>
                <w:szCs w:val="21"/>
              </w:rPr>
              <w:t xml:space="preserve">to evaluate business opportunities in an existing or new </w:t>
            </w:r>
            <w:r w:rsidRPr="00E44527">
              <w:rPr>
                <w:b/>
                <w:i/>
                <w:sz w:val="21"/>
                <w:szCs w:val="21"/>
              </w:rPr>
              <w:t>product or service</w:t>
            </w:r>
            <w:r w:rsidRPr="00E44527">
              <w:rPr>
                <w:sz w:val="21"/>
                <w:szCs w:val="21"/>
              </w:rPr>
              <w:t xml:space="preserve">. </w:t>
            </w:r>
          </w:p>
        </w:tc>
      </w:tr>
      <w:tr w:rsidR="00143E74" w:rsidRPr="00E44527" w14:paraId="05F30189" w14:textId="77777777" w:rsidTr="009518BA">
        <w:trPr>
          <w:trHeight w:val="982"/>
          <w:jc w:val="center"/>
        </w:trPr>
        <w:tc>
          <w:tcPr>
            <w:tcW w:w="234" w:type="pct"/>
            <w:vMerge/>
          </w:tcPr>
          <w:p w14:paraId="0C0A8AB6" w14:textId="77777777" w:rsidR="00143E74" w:rsidRPr="00E44527" w:rsidRDefault="00143E74" w:rsidP="00143E74">
            <w:pPr>
              <w:rPr>
                <w:rFonts w:cs="Calibri"/>
                <w:sz w:val="21"/>
                <w:szCs w:val="21"/>
              </w:rPr>
            </w:pPr>
          </w:p>
        </w:tc>
        <w:tc>
          <w:tcPr>
            <w:tcW w:w="1160" w:type="pct"/>
            <w:vMerge/>
          </w:tcPr>
          <w:p w14:paraId="0B782004" w14:textId="77777777" w:rsidR="00143E74" w:rsidRPr="00E44527" w:rsidRDefault="00143E74" w:rsidP="00143E74">
            <w:pPr>
              <w:rPr>
                <w:rFonts w:cs="Calibri"/>
                <w:sz w:val="21"/>
                <w:szCs w:val="21"/>
              </w:rPr>
            </w:pPr>
          </w:p>
        </w:tc>
        <w:tc>
          <w:tcPr>
            <w:tcW w:w="322" w:type="pct"/>
            <w:tcBorders>
              <w:top w:val="nil"/>
              <w:bottom w:val="nil"/>
            </w:tcBorders>
          </w:tcPr>
          <w:p w14:paraId="1A710043" w14:textId="77777777" w:rsidR="00143E74" w:rsidRPr="00E44527" w:rsidRDefault="00143E74" w:rsidP="00143E74">
            <w:pPr>
              <w:rPr>
                <w:rFonts w:cs="Calibri"/>
                <w:sz w:val="21"/>
                <w:szCs w:val="21"/>
              </w:rPr>
            </w:pPr>
            <w:r w:rsidRPr="00E44527">
              <w:rPr>
                <w:rFonts w:cs="Calibri"/>
                <w:sz w:val="21"/>
                <w:szCs w:val="21"/>
              </w:rPr>
              <w:t>1.2</w:t>
            </w:r>
          </w:p>
        </w:tc>
        <w:tc>
          <w:tcPr>
            <w:tcW w:w="3283" w:type="pct"/>
            <w:tcBorders>
              <w:top w:val="nil"/>
              <w:bottom w:val="nil"/>
            </w:tcBorders>
          </w:tcPr>
          <w:p w14:paraId="7C23D6C3" w14:textId="77777777" w:rsidR="00143E74" w:rsidRPr="00E44527" w:rsidRDefault="00143E74" w:rsidP="00143E74">
            <w:pPr>
              <w:rPr>
                <w:sz w:val="21"/>
                <w:szCs w:val="21"/>
              </w:rPr>
            </w:pPr>
            <w:r w:rsidRPr="00E44527">
              <w:rPr>
                <w:sz w:val="21"/>
                <w:szCs w:val="21"/>
              </w:rPr>
              <w:t>Assess historically related product or service use in Asian country or countries of business or intended business activity.</w:t>
            </w:r>
          </w:p>
        </w:tc>
      </w:tr>
      <w:tr w:rsidR="00143E74" w:rsidRPr="00E44527" w14:paraId="1FBE2C76" w14:textId="77777777" w:rsidTr="009518BA">
        <w:trPr>
          <w:trHeight w:val="1139"/>
          <w:jc w:val="center"/>
        </w:trPr>
        <w:tc>
          <w:tcPr>
            <w:tcW w:w="234" w:type="pct"/>
            <w:vMerge/>
          </w:tcPr>
          <w:p w14:paraId="568EA0A3" w14:textId="77777777" w:rsidR="00143E74" w:rsidRPr="00E44527" w:rsidRDefault="00143E74" w:rsidP="00143E74">
            <w:pPr>
              <w:rPr>
                <w:rFonts w:cs="Calibri"/>
                <w:sz w:val="21"/>
                <w:szCs w:val="21"/>
              </w:rPr>
            </w:pPr>
          </w:p>
        </w:tc>
        <w:tc>
          <w:tcPr>
            <w:tcW w:w="1160" w:type="pct"/>
            <w:vMerge/>
          </w:tcPr>
          <w:p w14:paraId="38B56C13" w14:textId="77777777" w:rsidR="00143E74" w:rsidRPr="00E44527" w:rsidRDefault="00143E74" w:rsidP="00143E74">
            <w:pPr>
              <w:rPr>
                <w:rFonts w:cs="Calibri"/>
                <w:sz w:val="21"/>
                <w:szCs w:val="21"/>
              </w:rPr>
            </w:pPr>
          </w:p>
        </w:tc>
        <w:tc>
          <w:tcPr>
            <w:tcW w:w="322" w:type="pct"/>
            <w:tcBorders>
              <w:top w:val="nil"/>
              <w:bottom w:val="nil"/>
            </w:tcBorders>
          </w:tcPr>
          <w:p w14:paraId="22FFED18" w14:textId="77777777" w:rsidR="00143E74" w:rsidRPr="00E44527" w:rsidRDefault="00143E74" w:rsidP="00143E74">
            <w:pPr>
              <w:rPr>
                <w:rFonts w:cs="Calibri"/>
                <w:sz w:val="21"/>
                <w:szCs w:val="21"/>
              </w:rPr>
            </w:pPr>
            <w:r w:rsidRPr="00E44527">
              <w:rPr>
                <w:rFonts w:cs="Calibri"/>
                <w:sz w:val="21"/>
                <w:szCs w:val="21"/>
              </w:rPr>
              <w:t>1.3</w:t>
            </w:r>
          </w:p>
        </w:tc>
        <w:tc>
          <w:tcPr>
            <w:tcW w:w="3283" w:type="pct"/>
            <w:tcBorders>
              <w:top w:val="nil"/>
              <w:bottom w:val="nil"/>
            </w:tcBorders>
          </w:tcPr>
          <w:p w14:paraId="4F37838A" w14:textId="77777777" w:rsidR="00143E74" w:rsidRPr="00E44527" w:rsidRDefault="00143E74" w:rsidP="00143E74">
            <w:pPr>
              <w:rPr>
                <w:sz w:val="21"/>
                <w:szCs w:val="21"/>
              </w:rPr>
            </w:pPr>
            <w:r w:rsidRPr="00E44527">
              <w:rPr>
                <w:sz w:val="21"/>
                <w:szCs w:val="21"/>
              </w:rPr>
              <w:t xml:space="preserve">Analyse past trends and </w:t>
            </w:r>
            <w:r w:rsidRPr="00E44527">
              <w:rPr>
                <w:b/>
                <w:i/>
                <w:sz w:val="21"/>
                <w:szCs w:val="21"/>
              </w:rPr>
              <w:t>legislation</w:t>
            </w:r>
            <w:r w:rsidRPr="00E44527">
              <w:rPr>
                <w:sz w:val="21"/>
                <w:szCs w:val="21"/>
              </w:rPr>
              <w:t xml:space="preserve"> that apply to the Asian market to determine market variability and associated risks.</w:t>
            </w:r>
          </w:p>
        </w:tc>
      </w:tr>
      <w:tr w:rsidR="00143E74" w:rsidRPr="00E44527" w14:paraId="0D4288B0" w14:textId="77777777" w:rsidTr="009518BA">
        <w:trPr>
          <w:trHeight w:val="812"/>
          <w:jc w:val="center"/>
        </w:trPr>
        <w:tc>
          <w:tcPr>
            <w:tcW w:w="234" w:type="pct"/>
            <w:vMerge/>
          </w:tcPr>
          <w:p w14:paraId="5DBC70D9" w14:textId="77777777" w:rsidR="00143E74" w:rsidRPr="00E44527" w:rsidRDefault="00143E74" w:rsidP="00143E74">
            <w:pPr>
              <w:rPr>
                <w:rFonts w:cs="Calibri"/>
                <w:sz w:val="21"/>
                <w:szCs w:val="21"/>
              </w:rPr>
            </w:pPr>
          </w:p>
        </w:tc>
        <w:tc>
          <w:tcPr>
            <w:tcW w:w="1160" w:type="pct"/>
            <w:vMerge/>
          </w:tcPr>
          <w:p w14:paraId="214227B3" w14:textId="77777777" w:rsidR="00143E74" w:rsidRPr="00E44527" w:rsidRDefault="00143E74" w:rsidP="00143E74">
            <w:pPr>
              <w:rPr>
                <w:rFonts w:cs="Calibri"/>
                <w:sz w:val="21"/>
                <w:szCs w:val="21"/>
              </w:rPr>
            </w:pPr>
          </w:p>
        </w:tc>
        <w:tc>
          <w:tcPr>
            <w:tcW w:w="322" w:type="pct"/>
            <w:tcBorders>
              <w:top w:val="nil"/>
              <w:bottom w:val="single" w:sz="4" w:space="0" w:color="auto"/>
            </w:tcBorders>
          </w:tcPr>
          <w:p w14:paraId="01F9C2F7" w14:textId="77777777" w:rsidR="00143E74" w:rsidRPr="00E44527" w:rsidRDefault="00143E74" w:rsidP="00143E74">
            <w:pPr>
              <w:rPr>
                <w:rFonts w:cs="Calibri"/>
                <w:sz w:val="21"/>
                <w:szCs w:val="21"/>
              </w:rPr>
            </w:pPr>
            <w:r w:rsidRPr="00E44527">
              <w:rPr>
                <w:rFonts w:cs="Calibri"/>
                <w:sz w:val="21"/>
                <w:szCs w:val="21"/>
              </w:rPr>
              <w:t>1.4</w:t>
            </w:r>
          </w:p>
        </w:tc>
        <w:tc>
          <w:tcPr>
            <w:tcW w:w="3283" w:type="pct"/>
            <w:tcBorders>
              <w:top w:val="nil"/>
              <w:bottom w:val="single" w:sz="4" w:space="0" w:color="auto"/>
            </w:tcBorders>
          </w:tcPr>
          <w:p w14:paraId="65B93566" w14:textId="77777777" w:rsidR="00143E74" w:rsidRPr="00E44527" w:rsidRDefault="00143E74" w:rsidP="00143E74">
            <w:pPr>
              <w:rPr>
                <w:sz w:val="21"/>
                <w:szCs w:val="21"/>
              </w:rPr>
            </w:pPr>
            <w:r w:rsidRPr="00E44527">
              <w:rPr>
                <w:sz w:val="21"/>
                <w:szCs w:val="21"/>
              </w:rPr>
              <w:t xml:space="preserve">Determine the </w:t>
            </w:r>
            <w:r w:rsidRPr="00E44527">
              <w:rPr>
                <w:b/>
                <w:i/>
                <w:sz w:val="21"/>
                <w:szCs w:val="21"/>
              </w:rPr>
              <w:t>challenges of being innovative</w:t>
            </w:r>
            <w:r w:rsidRPr="00E44527">
              <w:rPr>
                <w:sz w:val="21"/>
                <w:szCs w:val="21"/>
              </w:rPr>
              <w:t xml:space="preserve"> when conducting business in Asia.</w:t>
            </w:r>
          </w:p>
        </w:tc>
      </w:tr>
      <w:tr w:rsidR="004070C5" w:rsidRPr="00E44527" w14:paraId="1DA922DB" w14:textId="77777777" w:rsidTr="009518BA">
        <w:trPr>
          <w:trHeight w:val="980"/>
          <w:jc w:val="center"/>
        </w:trPr>
        <w:tc>
          <w:tcPr>
            <w:tcW w:w="234" w:type="pct"/>
            <w:vMerge w:val="restart"/>
          </w:tcPr>
          <w:p w14:paraId="4C82915E" w14:textId="77777777" w:rsidR="004070C5" w:rsidRPr="00E44527" w:rsidRDefault="004070C5" w:rsidP="00143E74">
            <w:pPr>
              <w:rPr>
                <w:rFonts w:cs="Calibri"/>
                <w:sz w:val="21"/>
                <w:szCs w:val="21"/>
              </w:rPr>
            </w:pPr>
            <w:r w:rsidRPr="00E44527">
              <w:rPr>
                <w:rFonts w:cs="Calibri"/>
                <w:sz w:val="21"/>
                <w:szCs w:val="21"/>
              </w:rPr>
              <w:t>2.</w:t>
            </w:r>
          </w:p>
          <w:p w14:paraId="480F9D49" w14:textId="77777777" w:rsidR="004070C5" w:rsidRPr="00E44527" w:rsidRDefault="004070C5" w:rsidP="00143E74">
            <w:pPr>
              <w:rPr>
                <w:rFonts w:cs="Calibri"/>
                <w:sz w:val="21"/>
                <w:szCs w:val="21"/>
              </w:rPr>
            </w:pPr>
          </w:p>
        </w:tc>
        <w:tc>
          <w:tcPr>
            <w:tcW w:w="1160" w:type="pct"/>
            <w:vMerge w:val="restart"/>
          </w:tcPr>
          <w:p w14:paraId="1A11E711" w14:textId="77777777" w:rsidR="004070C5" w:rsidRPr="00E44527" w:rsidRDefault="004070C5" w:rsidP="00143E74">
            <w:pPr>
              <w:rPr>
                <w:rFonts w:cs="Calibri"/>
                <w:sz w:val="21"/>
                <w:szCs w:val="21"/>
              </w:rPr>
            </w:pPr>
            <w:r w:rsidRPr="00E44527">
              <w:rPr>
                <w:rFonts w:cs="Calibri"/>
                <w:sz w:val="21"/>
                <w:szCs w:val="21"/>
              </w:rPr>
              <w:t>Access Asia specific product or service intelligence</w:t>
            </w:r>
          </w:p>
          <w:p w14:paraId="3BDA4015" w14:textId="77777777" w:rsidR="004070C5" w:rsidRPr="00E44527" w:rsidRDefault="004070C5" w:rsidP="00143E74">
            <w:pPr>
              <w:rPr>
                <w:rFonts w:cs="Calibri"/>
                <w:sz w:val="21"/>
                <w:szCs w:val="21"/>
              </w:rPr>
            </w:pPr>
          </w:p>
        </w:tc>
        <w:tc>
          <w:tcPr>
            <w:tcW w:w="322" w:type="pct"/>
            <w:tcBorders>
              <w:bottom w:val="nil"/>
            </w:tcBorders>
          </w:tcPr>
          <w:p w14:paraId="3ED9355A" w14:textId="77777777" w:rsidR="004070C5" w:rsidRPr="00E44527" w:rsidRDefault="004070C5" w:rsidP="00143E74">
            <w:pPr>
              <w:rPr>
                <w:rFonts w:cs="Calibri"/>
                <w:sz w:val="21"/>
                <w:szCs w:val="21"/>
              </w:rPr>
            </w:pPr>
            <w:r w:rsidRPr="00E44527">
              <w:rPr>
                <w:rFonts w:cs="Calibri"/>
                <w:sz w:val="21"/>
                <w:szCs w:val="21"/>
              </w:rPr>
              <w:t>2.1</w:t>
            </w:r>
          </w:p>
        </w:tc>
        <w:tc>
          <w:tcPr>
            <w:tcW w:w="3283" w:type="pct"/>
            <w:tcBorders>
              <w:bottom w:val="nil"/>
            </w:tcBorders>
          </w:tcPr>
          <w:p w14:paraId="2DE0A1BA" w14:textId="77777777" w:rsidR="004070C5" w:rsidRPr="00E44527" w:rsidRDefault="004070C5" w:rsidP="00143E74">
            <w:pPr>
              <w:rPr>
                <w:sz w:val="21"/>
                <w:szCs w:val="21"/>
              </w:rPr>
            </w:pPr>
            <w:r w:rsidRPr="00E44527">
              <w:rPr>
                <w:sz w:val="21"/>
                <w:szCs w:val="21"/>
              </w:rPr>
              <w:t xml:space="preserve">Access the information needed to determine </w:t>
            </w:r>
            <w:r w:rsidRPr="00E44527">
              <w:rPr>
                <w:b/>
                <w:i/>
                <w:sz w:val="21"/>
                <w:szCs w:val="21"/>
              </w:rPr>
              <w:t>the fit between the product or service and the Asian market</w:t>
            </w:r>
            <w:r w:rsidRPr="00E44527">
              <w:rPr>
                <w:sz w:val="21"/>
                <w:szCs w:val="21"/>
              </w:rPr>
              <w:t>.</w:t>
            </w:r>
          </w:p>
        </w:tc>
      </w:tr>
      <w:tr w:rsidR="004070C5" w:rsidRPr="00E44527" w14:paraId="6B1439A1" w14:textId="77777777" w:rsidTr="009518BA">
        <w:trPr>
          <w:trHeight w:val="563"/>
          <w:jc w:val="center"/>
        </w:trPr>
        <w:tc>
          <w:tcPr>
            <w:tcW w:w="234" w:type="pct"/>
            <w:vMerge/>
          </w:tcPr>
          <w:p w14:paraId="7CAAED91" w14:textId="77777777" w:rsidR="004070C5" w:rsidRPr="00E44527" w:rsidRDefault="004070C5" w:rsidP="00143E74">
            <w:pPr>
              <w:rPr>
                <w:rFonts w:cs="Calibri"/>
                <w:sz w:val="21"/>
                <w:szCs w:val="21"/>
              </w:rPr>
            </w:pPr>
          </w:p>
        </w:tc>
        <w:tc>
          <w:tcPr>
            <w:tcW w:w="1160" w:type="pct"/>
            <w:vMerge/>
          </w:tcPr>
          <w:p w14:paraId="4468D4DA" w14:textId="77777777" w:rsidR="004070C5" w:rsidRPr="00E44527" w:rsidRDefault="004070C5" w:rsidP="00143E74">
            <w:pPr>
              <w:rPr>
                <w:rFonts w:cs="Calibri"/>
                <w:sz w:val="21"/>
                <w:szCs w:val="21"/>
              </w:rPr>
            </w:pPr>
          </w:p>
        </w:tc>
        <w:tc>
          <w:tcPr>
            <w:tcW w:w="322" w:type="pct"/>
            <w:tcBorders>
              <w:top w:val="nil"/>
              <w:bottom w:val="nil"/>
            </w:tcBorders>
          </w:tcPr>
          <w:p w14:paraId="04BA8EBC" w14:textId="77777777" w:rsidR="004070C5" w:rsidRPr="00E44527" w:rsidRDefault="004070C5" w:rsidP="00143E74">
            <w:pPr>
              <w:rPr>
                <w:rFonts w:cs="Calibri"/>
                <w:sz w:val="21"/>
                <w:szCs w:val="21"/>
              </w:rPr>
            </w:pPr>
            <w:r w:rsidRPr="00E44527">
              <w:rPr>
                <w:rFonts w:cs="Calibri"/>
                <w:sz w:val="21"/>
                <w:szCs w:val="21"/>
              </w:rPr>
              <w:t>2.2</w:t>
            </w:r>
          </w:p>
        </w:tc>
        <w:tc>
          <w:tcPr>
            <w:tcW w:w="3283" w:type="pct"/>
            <w:tcBorders>
              <w:top w:val="nil"/>
              <w:bottom w:val="nil"/>
            </w:tcBorders>
          </w:tcPr>
          <w:p w14:paraId="0402661E" w14:textId="77777777" w:rsidR="004070C5" w:rsidRPr="00E44527" w:rsidRDefault="004070C5" w:rsidP="00143E74">
            <w:pPr>
              <w:rPr>
                <w:sz w:val="21"/>
                <w:szCs w:val="21"/>
              </w:rPr>
            </w:pPr>
            <w:r w:rsidRPr="00E44527">
              <w:rPr>
                <w:sz w:val="21"/>
                <w:szCs w:val="21"/>
              </w:rPr>
              <w:t xml:space="preserve">Conduct research from various </w:t>
            </w:r>
            <w:r w:rsidRPr="00E44527">
              <w:rPr>
                <w:b/>
                <w:i/>
                <w:sz w:val="21"/>
                <w:szCs w:val="21"/>
              </w:rPr>
              <w:t>information sources</w:t>
            </w:r>
            <w:r w:rsidRPr="00E44527">
              <w:rPr>
                <w:sz w:val="21"/>
                <w:szCs w:val="21"/>
              </w:rPr>
              <w:t xml:space="preserve"> on customer profile and requirements, Asian cultural characteristics and timelines that are relevant to the product or service.</w:t>
            </w:r>
          </w:p>
        </w:tc>
      </w:tr>
      <w:tr w:rsidR="004070C5" w:rsidRPr="00E44527" w14:paraId="2D8C4A0D" w14:textId="77777777" w:rsidTr="009518BA">
        <w:trPr>
          <w:trHeight w:val="562"/>
          <w:jc w:val="center"/>
        </w:trPr>
        <w:tc>
          <w:tcPr>
            <w:tcW w:w="234" w:type="pct"/>
            <w:vMerge/>
          </w:tcPr>
          <w:p w14:paraId="7F2C5D88" w14:textId="77777777" w:rsidR="004070C5" w:rsidRPr="00E44527" w:rsidRDefault="004070C5" w:rsidP="00143E74">
            <w:pPr>
              <w:rPr>
                <w:rFonts w:cs="Calibri"/>
                <w:sz w:val="21"/>
                <w:szCs w:val="21"/>
              </w:rPr>
            </w:pPr>
          </w:p>
        </w:tc>
        <w:tc>
          <w:tcPr>
            <w:tcW w:w="1160" w:type="pct"/>
            <w:vMerge/>
          </w:tcPr>
          <w:p w14:paraId="640D1AF2" w14:textId="77777777" w:rsidR="004070C5" w:rsidRPr="00E44527" w:rsidRDefault="004070C5" w:rsidP="00143E74">
            <w:pPr>
              <w:rPr>
                <w:rFonts w:cs="Calibri"/>
                <w:sz w:val="21"/>
                <w:szCs w:val="21"/>
              </w:rPr>
            </w:pPr>
          </w:p>
        </w:tc>
        <w:tc>
          <w:tcPr>
            <w:tcW w:w="322" w:type="pct"/>
            <w:tcBorders>
              <w:top w:val="nil"/>
              <w:bottom w:val="nil"/>
            </w:tcBorders>
          </w:tcPr>
          <w:p w14:paraId="65CFAF85" w14:textId="3A9821BF" w:rsidR="004070C5" w:rsidRPr="00E44527" w:rsidRDefault="004070C5" w:rsidP="00143E74">
            <w:pPr>
              <w:rPr>
                <w:rFonts w:cs="Calibri"/>
                <w:sz w:val="21"/>
                <w:szCs w:val="21"/>
              </w:rPr>
            </w:pPr>
            <w:r w:rsidRPr="00E44527">
              <w:rPr>
                <w:rFonts w:cs="Calibri"/>
                <w:sz w:val="21"/>
                <w:szCs w:val="21"/>
              </w:rPr>
              <w:t>2.3</w:t>
            </w:r>
          </w:p>
        </w:tc>
        <w:tc>
          <w:tcPr>
            <w:tcW w:w="3283" w:type="pct"/>
            <w:tcBorders>
              <w:top w:val="nil"/>
              <w:bottom w:val="nil"/>
            </w:tcBorders>
          </w:tcPr>
          <w:p w14:paraId="6B8D79F3" w14:textId="57E02C61" w:rsidR="004070C5" w:rsidRPr="00E44527" w:rsidRDefault="00B607EF" w:rsidP="0096315A">
            <w:pPr>
              <w:rPr>
                <w:sz w:val="21"/>
                <w:szCs w:val="21"/>
              </w:rPr>
            </w:pPr>
            <w:r w:rsidRPr="00E44527">
              <w:rPr>
                <w:sz w:val="21"/>
                <w:szCs w:val="21"/>
              </w:rPr>
              <w:t>Generate ideas on</w:t>
            </w:r>
            <w:r w:rsidR="0096315A" w:rsidRPr="00E44527">
              <w:rPr>
                <w:sz w:val="21"/>
                <w:szCs w:val="21"/>
              </w:rPr>
              <w:t xml:space="preserve"> a </w:t>
            </w:r>
            <w:r w:rsidRPr="00E44527">
              <w:rPr>
                <w:sz w:val="21"/>
                <w:szCs w:val="21"/>
              </w:rPr>
              <w:t>suitable product or service for business in Asia.</w:t>
            </w:r>
          </w:p>
        </w:tc>
      </w:tr>
      <w:tr w:rsidR="004070C5" w:rsidRPr="00E44527" w14:paraId="6E672A0B" w14:textId="77777777" w:rsidTr="009518BA">
        <w:trPr>
          <w:trHeight w:val="421"/>
          <w:jc w:val="center"/>
        </w:trPr>
        <w:tc>
          <w:tcPr>
            <w:tcW w:w="234" w:type="pct"/>
            <w:vMerge/>
          </w:tcPr>
          <w:p w14:paraId="01F3C031" w14:textId="77777777" w:rsidR="004070C5" w:rsidRPr="00E44527" w:rsidRDefault="004070C5" w:rsidP="00143E74">
            <w:pPr>
              <w:rPr>
                <w:rFonts w:cs="Calibri"/>
                <w:sz w:val="21"/>
                <w:szCs w:val="21"/>
              </w:rPr>
            </w:pPr>
          </w:p>
        </w:tc>
        <w:tc>
          <w:tcPr>
            <w:tcW w:w="1160" w:type="pct"/>
            <w:vMerge/>
          </w:tcPr>
          <w:p w14:paraId="7F20BE16" w14:textId="77777777" w:rsidR="004070C5" w:rsidRPr="00E44527" w:rsidRDefault="004070C5" w:rsidP="00143E74">
            <w:pPr>
              <w:rPr>
                <w:rFonts w:cs="Calibri"/>
                <w:sz w:val="21"/>
                <w:szCs w:val="21"/>
              </w:rPr>
            </w:pPr>
          </w:p>
        </w:tc>
        <w:tc>
          <w:tcPr>
            <w:tcW w:w="322" w:type="pct"/>
            <w:tcBorders>
              <w:top w:val="nil"/>
              <w:bottom w:val="single" w:sz="4" w:space="0" w:color="auto"/>
            </w:tcBorders>
          </w:tcPr>
          <w:p w14:paraId="1937DCF2" w14:textId="0BD2C95B" w:rsidR="004070C5" w:rsidRPr="00E44527" w:rsidRDefault="00F0029C" w:rsidP="00143E74">
            <w:pPr>
              <w:rPr>
                <w:rFonts w:cs="Calibri"/>
                <w:sz w:val="21"/>
                <w:szCs w:val="21"/>
              </w:rPr>
            </w:pPr>
            <w:r w:rsidRPr="00E44527">
              <w:rPr>
                <w:rFonts w:cs="Calibri"/>
                <w:sz w:val="21"/>
                <w:szCs w:val="21"/>
              </w:rPr>
              <w:t>2.4</w:t>
            </w:r>
          </w:p>
        </w:tc>
        <w:tc>
          <w:tcPr>
            <w:tcW w:w="3283" w:type="pct"/>
            <w:tcBorders>
              <w:top w:val="nil"/>
              <w:bottom w:val="single" w:sz="4" w:space="0" w:color="auto"/>
            </w:tcBorders>
          </w:tcPr>
          <w:p w14:paraId="0F23E079" w14:textId="77777777" w:rsidR="004070C5" w:rsidRPr="00E44527" w:rsidRDefault="004070C5" w:rsidP="00143E74">
            <w:pPr>
              <w:rPr>
                <w:sz w:val="21"/>
                <w:szCs w:val="21"/>
              </w:rPr>
            </w:pPr>
            <w:r w:rsidRPr="00E44527">
              <w:rPr>
                <w:sz w:val="21"/>
                <w:szCs w:val="21"/>
              </w:rPr>
              <w:t>Consider the most appropriate product or service based on customer stated requirements in terms of features, benefits, terms and conditions and other factors that are important to the Asian market.</w:t>
            </w:r>
          </w:p>
        </w:tc>
      </w:tr>
    </w:tbl>
    <w:p w14:paraId="0FC87629" w14:textId="77777777" w:rsidR="009518BA" w:rsidRDefault="009518BA">
      <w:r>
        <w:br w:type="page"/>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
        <w:gridCol w:w="2321"/>
        <w:gridCol w:w="644"/>
        <w:gridCol w:w="6568"/>
        <w:gridCol w:w="28"/>
      </w:tblGrid>
      <w:tr w:rsidR="00272138" w:rsidRPr="00E44527" w14:paraId="7EEC0758" w14:textId="77777777" w:rsidTr="009518BA">
        <w:trPr>
          <w:gridAfter w:val="1"/>
          <w:wAfter w:w="14" w:type="pct"/>
          <w:trHeight w:val="473"/>
          <w:jc w:val="center"/>
        </w:trPr>
        <w:tc>
          <w:tcPr>
            <w:tcW w:w="234" w:type="pct"/>
            <w:vMerge w:val="restart"/>
          </w:tcPr>
          <w:p w14:paraId="06C4C8A8" w14:textId="23DDD1DB" w:rsidR="00272138" w:rsidRPr="00E44527" w:rsidRDefault="00272138" w:rsidP="00143E74">
            <w:pPr>
              <w:rPr>
                <w:rFonts w:cs="Calibri"/>
                <w:sz w:val="21"/>
                <w:szCs w:val="21"/>
              </w:rPr>
            </w:pPr>
            <w:r w:rsidRPr="00E44527">
              <w:rPr>
                <w:rFonts w:cs="Calibri"/>
                <w:sz w:val="21"/>
                <w:szCs w:val="21"/>
              </w:rPr>
              <w:t>3.</w:t>
            </w:r>
          </w:p>
        </w:tc>
        <w:tc>
          <w:tcPr>
            <w:tcW w:w="1157" w:type="pct"/>
            <w:vMerge w:val="restart"/>
          </w:tcPr>
          <w:p w14:paraId="465294CC" w14:textId="77777777" w:rsidR="00272138" w:rsidRPr="00E44527" w:rsidRDefault="00272138" w:rsidP="00143E74">
            <w:pPr>
              <w:rPr>
                <w:rFonts w:cs="Calibri"/>
                <w:sz w:val="21"/>
                <w:szCs w:val="21"/>
              </w:rPr>
            </w:pPr>
            <w:r w:rsidRPr="00E44527">
              <w:rPr>
                <w:rFonts w:cs="Calibri"/>
                <w:sz w:val="21"/>
                <w:szCs w:val="21"/>
              </w:rPr>
              <w:t>Determine the most suitable product or service option(s) to meet the Asian market</w:t>
            </w:r>
          </w:p>
        </w:tc>
        <w:tc>
          <w:tcPr>
            <w:tcW w:w="321" w:type="pct"/>
            <w:tcBorders>
              <w:bottom w:val="nil"/>
            </w:tcBorders>
          </w:tcPr>
          <w:p w14:paraId="03838B04" w14:textId="42DC83E6" w:rsidR="00272138" w:rsidRPr="00E44527" w:rsidRDefault="00F0029C" w:rsidP="00143E74">
            <w:pPr>
              <w:rPr>
                <w:rFonts w:cs="Calibri"/>
                <w:sz w:val="21"/>
                <w:szCs w:val="21"/>
              </w:rPr>
            </w:pPr>
            <w:r w:rsidRPr="00E44527">
              <w:rPr>
                <w:rFonts w:cs="Calibri"/>
                <w:sz w:val="21"/>
                <w:szCs w:val="21"/>
              </w:rPr>
              <w:t>3.1</w:t>
            </w:r>
          </w:p>
        </w:tc>
        <w:tc>
          <w:tcPr>
            <w:tcW w:w="3274" w:type="pct"/>
            <w:tcBorders>
              <w:bottom w:val="nil"/>
            </w:tcBorders>
          </w:tcPr>
          <w:p w14:paraId="6878D764" w14:textId="77777777" w:rsidR="00272138" w:rsidRPr="00E44527" w:rsidRDefault="00272138" w:rsidP="00143E74">
            <w:pPr>
              <w:rPr>
                <w:sz w:val="21"/>
                <w:szCs w:val="21"/>
              </w:rPr>
            </w:pPr>
            <w:r w:rsidRPr="00E44527">
              <w:rPr>
                <w:sz w:val="21"/>
                <w:szCs w:val="21"/>
              </w:rPr>
              <w:t>Recommend the most suitable product or service option(s) to stakeholders and or potential customers.</w:t>
            </w:r>
          </w:p>
        </w:tc>
      </w:tr>
      <w:tr w:rsidR="00272138" w:rsidRPr="00E44527" w14:paraId="55DE60B6" w14:textId="77777777" w:rsidTr="009518BA">
        <w:trPr>
          <w:gridAfter w:val="1"/>
          <w:wAfter w:w="14" w:type="pct"/>
          <w:trHeight w:val="472"/>
          <w:jc w:val="center"/>
        </w:trPr>
        <w:tc>
          <w:tcPr>
            <w:tcW w:w="234" w:type="pct"/>
            <w:vMerge/>
          </w:tcPr>
          <w:p w14:paraId="47F3CBBA" w14:textId="77777777" w:rsidR="00272138" w:rsidRPr="00E44527" w:rsidRDefault="00272138" w:rsidP="00143E74">
            <w:pPr>
              <w:rPr>
                <w:rFonts w:cs="Calibri"/>
                <w:sz w:val="21"/>
                <w:szCs w:val="21"/>
              </w:rPr>
            </w:pPr>
          </w:p>
        </w:tc>
        <w:tc>
          <w:tcPr>
            <w:tcW w:w="1157" w:type="pct"/>
            <w:vMerge/>
          </w:tcPr>
          <w:p w14:paraId="6EDB799B" w14:textId="77777777" w:rsidR="00272138" w:rsidRPr="00E44527" w:rsidRDefault="00272138" w:rsidP="00143E74">
            <w:pPr>
              <w:rPr>
                <w:rFonts w:cs="Calibri"/>
                <w:sz w:val="21"/>
                <w:szCs w:val="21"/>
              </w:rPr>
            </w:pPr>
          </w:p>
        </w:tc>
        <w:tc>
          <w:tcPr>
            <w:tcW w:w="321" w:type="pct"/>
            <w:tcBorders>
              <w:top w:val="nil"/>
              <w:bottom w:val="single" w:sz="4" w:space="0" w:color="auto"/>
            </w:tcBorders>
          </w:tcPr>
          <w:p w14:paraId="74D523BF" w14:textId="4F49B618" w:rsidR="00272138" w:rsidRPr="00E44527" w:rsidRDefault="00272138" w:rsidP="00143E74">
            <w:pPr>
              <w:rPr>
                <w:rFonts w:cs="Calibri"/>
                <w:sz w:val="21"/>
                <w:szCs w:val="21"/>
              </w:rPr>
            </w:pPr>
            <w:r w:rsidRPr="00E44527">
              <w:rPr>
                <w:rFonts w:cs="Calibri"/>
                <w:sz w:val="21"/>
                <w:szCs w:val="21"/>
              </w:rPr>
              <w:t>3.2</w:t>
            </w:r>
          </w:p>
        </w:tc>
        <w:tc>
          <w:tcPr>
            <w:tcW w:w="3274" w:type="pct"/>
            <w:tcBorders>
              <w:top w:val="nil"/>
              <w:bottom w:val="single" w:sz="4" w:space="0" w:color="auto"/>
            </w:tcBorders>
          </w:tcPr>
          <w:p w14:paraId="2FC93AB8" w14:textId="5751B7A7" w:rsidR="00272138" w:rsidRPr="00E44527" w:rsidRDefault="00272138" w:rsidP="00272138">
            <w:pPr>
              <w:rPr>
                <w:sz w:val="21"/>
                <w:szCs w:val="21"/>
              </w:rPr>
            </w:pPr>
            <w:r w:rsidRPr="00E44527">
              <w:rPr>
                <w:sz w:val="21"/>
                <w:szCs w:val="21"/>
              </w:rPr>
              <w:t xml:space="preserve">Analyse </w:t>
            </w:r>
            <w:r w:rsidRPr="00E44527">
              <w:rPr>
                <w:b/>
                <w:i/>
                <w:sz w:val="21"/>
                <w:szCs w:val="21"/>
              </w:rPr>
              <w:t>business capabilities</w:t>
            </w:r>
            <w:r w:rsidRPr="00E44527">
              <w:rPr>
                <w:sz w:val="21"/>
                <w:szCs w:val="21"/>
              </w:rPr>
              <w:t xml:space="preserve"> and constraints to ensure delivery capability of product or service option(s). </w:t>
            </w:r>
          </w:p>
        </w:tc>
      </w:tr>
      <w:tr w:rsidR="00272138" w:rsidRPr="00E44527" w14:paraId="0DF435D6" w14:textId="77777777" w:rsidTr="009518BA">
        <w:trPr>
          <w:gridAfter w:val="1"/>
          <w:wAfter w:w="14" w:type="pct"/>
          <w:trHeight w:val="705"/>
          <w:jc w:val="center"/>
        </w:trPr>
        <w:tc>
          <w:tcPr>
            <w:tcW w:w="234" w:type="pct"/>
            <w:vMerge/>
          </w:tcPr>
          <w:p w14:paraId="3FE2AA03" w14:textId="77777777" w:rsidR="00272138" w:rsidRPr="00E44527" w:rsidRDefault="00272138" w:rsidP="00143E74">
            <w:pPr>
              <w:rPr>
                <w:rFonts w:cs="Calibri"/>
                <w:sz w:val="21"/>
                <w:szCs w:val="21"/>
              </w:rPr>
            </w:pPr>
          </w:p>
        </w:tc>
        <w:tc>
          <w:tcPr>
            <w:tcW w:w="1157" w:type="pct"/>
            <w:vMerge/>
          </w:tcPr>
          <w:p w14:paraId="75A1166B" w14:textId="77777777" w:rsidR="00272138" w:rsidRPr="00E44527" w:rsidRDefault="00272138" w:rsidP="00143E74">
            <w:pPr>
              <w:rPr>
                <w:rFonts w:cs="Calibri"/>
                <w:sz w:val="21"/>
                <w:szCs w:val="21"/>
              </w:rPr>
            </w:pPr>
          </w:p>
        </w:tc>
        <w:tc>
          <w:tcPr>
            <w:tcW w:w="321" w:type="pct"/>
            <w:tcBorders>
              <w:top w:val="single" w:sz="4" w:space="0" w:color="auto"/>
              <w:bottom w:val="nil"/>
            </w:tcBorders>
          </w:tcPr>
          <w:p w14:paraId="766258F4" w14:textId="20BCF369" w:rsidR="00272138" w:rsidRPr="00E44527" w:rsidRDefault="00F0029C" w:rsidP="00143E74">
            <w:pPr>
              <w:rPr>
                <w:rFonts w:cs="Calibri"/>
                <w:sz w:val="21"/>
                <w:szCs w:val="21"/>
              </w:rPr>
            </w:pPr>
            <w:r w:rsidRPr="00E44527">
              <w:rPr>
                <w:rFonts w:cs="Calibri"/>
                <w:sz w:val="21"/>
                <w:szCs w:val="21"/>
              </w:rPr>
              <w:t>3.2</w:t>
            </w:r>
          </w:p>
        </w:tc>
        <w:tc>
          <w:tcPr>
            <w:tcW w:w="3274" w:type="pct"/>
            <w:tcBorders>
              <w:top w:val="single" w:sz="4" w:space="0" w:color="auto"/>
              <w:bottom w:val="nil"/>
            </w:tcBorders>
          </w:tcPr>
          <w:p w14:paraId="35FB8A44" w14:textId="77777777" w:rsidR="00272138" w:rsidRPr="00E44527" w:rsidRDefault="00272138" w:rsidP="00143E74">
            <w:pPr>
              <w:rPr>
                <w:sz w:val="21"/>
                <w:szCs w:val="21"/>
              </w:rPr>
            </w:pPr>
            <w:r w:rsidRPr="00E44527">
              <w:rPr>
                <w:sz w:val="21"/>
                <w:szCs w:val="21"/>
              </w:rPr>
              <w:t>Discuss option(s) with appropriate personnel or stakeholders and agree on the most appropriate.</w:t>
            </w:r>
          </w:p>
        </w:tc>
      </w:tr>
      <w:tr w:rsidR="00272138" w:rsidRPr="00E44527" w14:paraId="2A6AF7DA" w14:textId="77777777" w:rsidTr="00F531AC">
        <w:trPr>
          <w:gridAfter w:val="1"/>
          <w:wAfter w:w="14" w:type="pct"/>
          <w:trHeight w:val="756"/>
          <w:jc w:val="center"/>
        </w:trPr>
        <w:tc>
          <w:tcPr>
            <w:tcW w:w="234" w:type="pct"/>
            <w:vMerge/>
          </w:tcPr>
          <w:p w14:paraId="6CC21221" w14:textId="77777777" w:rsidR="00272138" w:rsidRPr="00E44527" w:rsidRDefault="00272138" w:rsidP="00143E74">
            <w:pPr>
              <w:rPr>
                <w:rFonts w:cs="Calibri"/>
                <w:sz w:val="21"/>
                <w:szCs w:val="21"/>
              </w:rPr>
            </w:pPr>
          </w:p>
        </w:tc>
        <w:tc>
          <w:tcPr>
            <w:tcW w:w="1157" w:type="pct"/>
            <w:vMerge/>
          </w:tcPr>
          <w:p w14:paraId="6C3E6F73" w14:textId="77777777" w:rsidR="00272138" w:rsidRPr="00E44527" w:rsidRDefault="00272138" w:rsidP="00143E74">
            <w:pPr>
              <w:rPr>
                <w:rFonts w:cs="Calibri"/>
                <w:sz w:val="21"/>
                <w:szCs w:val="21"/>
              </w:rPr>
            </w:pPr>
          </w:p>
        </w:tc>
        <w:tc>
          <w:tcPr>
            <w:tcW w:w="321" w:type="pct"/>
            <w:tcBorders>
              <w:top w:val="nil"/>
            </w:tcBorders>
          </w:tcPr>
          <w:p w14:paraId="32468B89" w14:textId="77777777" w:rsidR="00272138" w:rsidRPr="00E44527" w:rsidRDefault="00272138" w:rsidP="00143E74">
            <w:pPr>
              <w:rPr>
                <w:rFonts w:cs="Calibri"/>
                <w:sz w:val="21"/>
                <w:szCs w:val="21"/>
              </w:rPr>
            </w:pPr>
            <w:r w:rsidRPr="00E44527">
              <w:rPr>
                <w:rFonts w:cs="Calibri"/>
                <w:sz w:val="21"/>
                <w:szCs w:val="21"/>
              </w:rPr>
              <w:t>3.3</w:t>
            </w:r>
          </w:p>
        </w:tc>
        <w:tc>
          <w:tcPr>
            <w:tcW w:w="3274" w:type="pct"/>
            <w:tcBorders>
              <w:top w:val="nil"/>
            </w:tcBorders>
          </w:tcPr>
          <w:p w14:paraId="5763CAE1" w14:textId="383EC27C" w:rsidR="00272138" w:rsidRPr="00E44527" w:rsidRDefault="00272138" w:rsidP="00143E74">
            <w:pPr>
              <w:rPr>
                <w:sz w:val="21"/>
                <w:szCs w:val="21"/>
              </w:rPr>
            </w:pPr>
            <w:r w:rsidRPr="00E44527">
              <w:rPr>
                <w:sz w:val="21"/>
                <w:szCs w:val="21"/>
              </w:rPr>
              <w:t xml:space="preserve">Establish suitable product or service option(s) in line with </w:t>
            </w:r>
            <w:r w:rsidR="004F0A2D" w:rsidRPr="00E44527">
              <w:rPr>
                <w:b/>
                <w:i/>
                <w:sz w:val="21"/>
                <w:szCs w:val="21"/>
              </w:rPr>
              <w:t>market research</w:t>
            </w:r>
            <w:r w:rsidR="004F0A2D" w:rsidRPr="00E44527">
              <w:rPr>
                <w:sz w:val="21"/>
                <w:szCs w:val="21"/>
              </w:rPr>
              <w:t xml:space="preserve"> and/or </w:t>
            </w:r>
            <w:r w:rsidRPr="00E44527">
              <w:rPr>
                <w:sz w:val="21"/>
                <w:szCs w:val="21"/>
              </w:rPr>
              <w:t xml:space="preserve">organisational policy and relevant legislation. </w:t>
            </w:r>
          </w:p>
        </w:tc>
      </w:tr>
      <w:tr w:rsidR="00143E74" w:rsidRPr="00E44527" w14:paraId="402FD502" w14:textId="77777777" w:rsidTr="00143E74">
        <w:trPr>
          <w:jc w:val="center"/>
        </w:trPr>
        <w:tc>
          <w:tcPr>
            <w:tcW w:w="5000" w:type="pct"/>
            <w:gridSpan w:val="5"/>
          </w:tcPr>
          <w:p w14:paraId="029F9BFC" w14:textId="77777777" w:rsidR="00143E74" w:rsidRPr="00E44527" w:rsidRDefault="00143E74" w:rsidP="00143E74">
            <w:pPr>
              <w:pStyle w:val="Bold"/>
              <w:rPr>
                <w:rFonts w:cs="Calibri"/>
                <w:sz w:val="21"/>
                <w:szCs w:val="21"/>
              </w:rPr>
            </w:pPr>
            <w:r w:rsidRPr="00E44527">
              <w:rPr>
                <w:rFonts w:cs="Calibri"/>
                <w:sz w:val="21"/>
                <w:szCs w:val="21"/>
              </w:rPr>
              <w:t>REQUIRED SKILLS AND KNOWLEDGE</w:t>
            </w:r>
          </w:p>
        </w:tc>
      </w:tr>
      <w:tr w:rsidR="00143E74" w:rsidRPr="00E44527" w14:paraId="040646B9" w14:textId="77777777" w:rsidTr="00143E74">
        <w:trPr>
          <w:jc w:val="center"/>
        </w:trPr>
        <w:tc>
          <w:tcPr>
            <w:tcW w:w="5000" w:type="pct"/>
            <w:gridSpan w:val="5"/>
          </w:tcPr>
          <w:p w14:paraId="060B8BFE" w14:textId="379CA51D" w:rsidR="00143E74" w:rsidRPr="00E44527" w:rsidRDefault="00143E74" w:rsidP="00143E74">
            <w:pPr>
              <w:pStyle w:val="Smalltext"/>
              <w:rPr>
                <w:sz w:val="16"/>
                <w:szCs w:val="16"/>
              </w:rPr>
            </w:pPr>
            <w:r w:rsidRPr="00E44527">
              <w:rPr>
                <w:sz w:val="16"/>
                <w:szCs w:val="16"/>
              </w:rPr>
              <w:t>This describes the essential skills and knowledge, and their level, required for this unit.</w:t>
            </w:r>
          </w:p>
        </w:tc>
      </w:tr>
      <w:tr w:rsidR="00143E74" w:rsidRPr="00E44527" w14:paraId="193CC8D2" w14:textId="77777777" w:rsidTr="00143E74">
        <w:trPr>
          <w:jc w:val="center"/>
        </w:trPr>
        <w:tc>
          <w:tcPr>
            <w:tcW w:w="5000" w:type="pct"/>
            <w:gridSpan w:val="5"/>
          </w:tcPr>
          <w:p w14:paraId="017F2440" w14:textId="4624E0F1" w:rsidR="00143E74" w:rsidRPr="00E44527" w:rsidRDefault="00AF6967" w:rsidP="00234F7F">
            <w:pPr>
              <w:pStyle w:val="ListBullet"/>
              <w:tabs>
                <w:tab w:val="clear" w:pos="360"/>
              </w:tabs>
              <w:spacing w:before="40" w:after="40"/>
              <w:rPr>
                <w:rFonts w:asciiTheme="minorHAnsi" w:hAnsiTheme="minorHAnsi"/>
                <w:sz w:val="21"/>
                <w:szCs w:val="21"/>
              </w:rPr>
            </w:pPr>
            <w:r w:rsidRPr="00E44527">
              <w:rPr>
                <w:rFonts w:asciiTheme="minorHAnsi" w:hAnsiTheme="minorHAnsi"/>
                <w:sz w:val="21"/>
                <w:szCs w:val="21"/>
              </w:rPr>
              <w:t xml:space="preserve">English language </w:t>
            </w:r>
            <w:r w:rsidR="00143E74" w:rsidRPr="00E44527">
              <w:rPr>
                <w:rFonts w:asciiTheme="minorHAnsi" w:hAnsiTheme="minorHAnsi"/>
                <w:sz w:val="21"/>
                <w:szCs w:val="21"/>
              </w:rPr>
              <w:t>communication skills to:</w:t>
            </w:r>
          </w:p>
          <w:p w14:paraId="059E63D3" w14:textId="77777777" w:rsidR="00143E74" w:rsidRPr="00E44527" w:rsidRDefault="00143E74" w:rsidP="00234F7F">
            <w:pPr>
              <w:pStyle w:val="Bullet2"/>
              <w:rPr>
                <w:sz w:val="21"/>
                <w:szCs w:val="21"/>
              </w:rPr>
            </w:pPr>
            <w:r w:rsidRPr="00E44527">
              <w:rPr>
                <w:sz w:val="21"/>
                <w:szCs w:val="21"/>
              </w:rPr>
              <w:t>provide comprehensive product and service information to stakeholders, using questioning and active listening as required</w:t>
            </w:r>
          </w:p>
          <w:p w14:paraId="28684E73" w14:textId="77777777" w:rsidR="00143E74" w:rsidRPr="00E44527" w:rsidRDefault="00143E74" w:rsidP="00234F7F">
            <w:pPr>
              <w:pStyle w:val="Bullet2"/>
              <w:rPr>
                <w:sz w:val="21"/>
                <w:szCs w:val="21"/>
              </w:rPr>
            </w:pPr>
            <w:r w:rsidRPr="00E44527">
              <w:rPr>
                <w:sz w:val="21"/>
                <w:szCs w:val="21"/>
              </w:rPr>
              <w:t>present product or service option(s) and negotiate with potential customers</w:t>
            </w:r>
          </w:p>
          <w:p w14:paraId="44966AFA" w14:textId="77777777" w:rsidR="00143E74" w:rsidRPr="00E44527" w:rsidRDefault="00143E74" w:rsidP="00234F7F">
            <w:pPr>
              <w:pStyle w:val="Bullet2"/>
              <w:rPr>
                <w:sz w:val="21"/>
                <w:szCs w:val="21"/>
              </w:rPr>
            </w:pPr>
            <w:r w:rsidRPr="00E44527">
              <w:rPr>
                <w:sz w:val="21"/>
                <w:szCs w:val="21"/>
              </w:rPr>
              <w:t>liaise with others, share information, listen and understand</w:t>
            </w:r>
          </w:p>
          <w:p w14:paraId="5992C12A" w14:textId="77777777" w:rsidR="00143E74" w:rsidRPr="00E44527" w:rsidRDefault="00143E74" w:rsidP="00234F7F">
            <w:pPr>
              <w:pStyle w:val="Bullet2"/>
              <w:rPr>
                <w:sz w:val="21"/>
                <w:szCs w:val="21"/>
              </w:rPr>
            </w:pPr>
            <w:r w:rsidRPr="00E44527">
              <w:rPr>
                <w:sz w:val="21"/>
                <w:szCs w:val="21"/>
              </w:rPr>
              <w:t>use language and concepts appropriate to Asian cultural differences</w:t>
            </w:r>
          </w:p>
          <w:p w14:paraId="6E093D39" w14:textId="77777777" w:rsidR="00143E74" w:rsidRPr="00E44527" w:rsidRDefault="00143E74" w:rsidP="00234F7F">
            <w:pPr>
              <w:pStyle w:val="ListBullet"/>
              <w:tabs>
                <w:tab w:val="clear" w:pos="360"/>
              </w:tabs>
              <w:spacing w:before="40" w:after="40"/>
              <w:rPr>
                <w:rFonts w:asciiTheme="minorHAnsi" w:hAnsiTheme="minorHAnsi"/>
                <w:sz w:val="21"/>
                <w:szCs w:val="21"/>
              </w:rPr>
            </w:pPr>
            <w:r w:rsidRPr="00E44527">
              <w:rPr>
                <w:rFonts w:asciiTheme="minorHAnsi" w:hAnsiTheme="minorHAnsi"/>
                <w:sz w:val="21"/>
                <w:szCs w:val="21"/>
              </w:rPr>
              <w:t>IT skills to:</w:t>
            </w:r>
          </w:p>
          <w:p w14:paraId="737EB328" w14:textId="77777777" w:rsidR="00143E74" w:rsidRPr="00E44527" w:rsidRDefault="00143E74" w:rsidP="00234F7F">
            <w:pPr>
              <w:pStyle w:val="Bullet2"/>
              <w:rPr>
                <w:sz w:val="21"/>
                <w:szCs w:val="21"/>
              </w:rPr>
            </w:pPr>
            <w:r w:rsidRPr="00E44527">
              <w:rPr>
                <w:sz w:val="21"/>
                <w:szCs w:val="21"/>
              </w:rPr>
              <w:t>access and use appropriate software, such as spreadsheets and databases and use internet information</w:t>
            </w:r>
          </w:p>
          <w:p w14:paraId="5EAC04AF" w14:textId="77777777" w:rsidR="00143E74" w:rsidRPr="00E44527" w:rsidRDefault="00143E74" w:rsidP="00234F7F">
            <w:pPr>
              <w:pStyle w:val="Bullet2"/>
              <w:rPr>
                <w:sz w:val="21"/>
                <w:szCs w:val="21"/>
              </w:rPr>
            </w:pPr>
            <w:r w:rsidRPr="00E44527">
              <w:rPr>
                <w:sz w:val="21"/>
                <w:szCs w:val="21"/>
              </w:rPr>
              <w:t>manage information on product(s) or service(s)</w:t>
            </w:r>
          </w:p>
          <w:p w14:paraId="083C90DC" w14:textId="77777777" w:rsidR="00143E74" w:rsidRPr="00E44527" w:rsidRDefault="00143E74" w:rsidP="00234F7F">
            <w:pPr>
              <w:pStyle w:val="ListBullet"/>
              <w:tabs>
                <w:tab w:val="clear" w:pos="360"/>
              </w:tabs>
              <w:spacing w:before="40" w:after="40"/>
              <w:rPr>
                <w:rFonts w:asciiTheme="minorHAnsi" w:hAnsiTheme="minorHAnsi"/>
                <w:sz w:val="21"/>
                <w:szCs w:val="21"/>
              </w:rPr>
            </w:pPr>
            <w:r w:rsidRPr="00E44527">
              <w:rPr>
                <w:rFonts w:asciiTheme="minorHAnsi" w:hAnsiTheme="minorHAnsi"/>
                <w:sz w:val="21"/>
                <w:szCs w:val="21"/>
              </w:rPr>
              <w:t>well-developed literacy skills to:</w:t>
            </w:r>
          </w:p>
          <w:p w14:paraId="168DEEE3" w14:textId="77777777" w:rsidR="00143E74" w:rsidRPr="00E44527" w:rsidRDefault="00143E74" w:rsidP="00234F7F">
            <w:pPr>
              <w:pStyle w:val="Bullet2"/>
              <w:rPr>
                <w:sz w:val="21"/>
                <w:szCs w:val="21"/>
              </w:rPr>
            </w:pPr>
            <w:r w:rsidRPr="00E44527">
              <w:rPr>
                <w:sz w:val="21"/>
                <w:szCs w:val="21"/>
              </w:rPr>
              <w:t>analyse information and products to suit the Asian market</w:t>
            </w:r>
          </w:p>
          <w:p w14:paraId="5E123F53" w14:textId="77777777" w:rsidR="00143E74" w:rsidRPr="00E44527" w:rsidRDefault="00143E74" w:rsidP="00234F7F">
            <w:pPr>
              <w:pStyle w:val="Bullet2"/>
              <w:rPr>
                <w:sz w:val="21"/>
                <w:szCs w:val="21"/>
              </w:rPr>
            </w:pPr>
            <w:r w:rsidRPr="00E44527">
              <w:rPr>
                <w:sz w:val="21"/>
                <w:szCs w:val="21"/>
              </w:rPr>
              <w:t>document product or service option(s)</w:t>
            </w:r>
          </w:p>
          <w:p w14:paraId="7D142A37" w14:textId="77777777" w:rsidR="00143E74" w:rsidRPr="00E44527" w:rsidRDefault="00143E74" w:rsidP="00234F7F">
            <w:pPr>
              <w:pStyle w:val="Bullet2"/>
              <w:rPr>
                <w:sz w:val="21"/>
                <w:szCs w:val="21"/>
              </w:rPr>
            </w:pPr>
            <w:r w:rsidRPr="00E44527">
              <w:rPr>
                <w:sz w:val="21"/>
                <w:szCs w:val="21"/>
              </w:rPr>
              <w:t>read, interpret and communicate legislation, regulations, policies, procedures and guidelines relating to country specific Asian product(s) or service(s)</w:t>
            </w:r>
          </w:p>
          <w:p w14:paraId="030C96B9" w14:textId="224CEBD8" w:rsidR="00272138" w:rsidRPr="00E44527" w:rsidRDefault="004F0A2D" w:rsidP="00234F7F">
            <w:pPr>
              <w:pStyle w:val="ListBullet"/>
              <w:tabs>
                <w:tab w:val="clear" w:pos="360"/>
              </w:tabs>
              <w:spacing w:before="40" w:after="40"/>
              <w:rPr>
                <w:rFonts w:asciiTheme="minorHAnsi" w:hAnsiTheme="minorHAnsi"/>
                <w:sz w:val="21"/>
                <w:szCs w:val="21"/>
              </w:rPr>
            </w:pPr>
            <w:r w:rsidRPr="00E44527">
              <w:rPr>
                <w:rFonts w:asciiTheme="minorHAnsi" w:hAnsiTheme="minorHAnsi"/>
                <w:sz w:val="21"/>
                <w:szCs w:val="21"/>
              </w:rPr>
              <w:t xml:space="preserve">critical thinking </w:t>
            </w:r>
            <w:r w:rsidR="00272138" w:rsidRPr="00E44527">
              <w:rPr>
                <w:rFonts w:asciiTheme="minorHAnsi" w:hAnsiTheme="minorHAnsi"/>
                <w:sz w:val="21"/>
                <w:szCs w:val="21"/>
              </w:rPr>
              <w:t xml:space="preserve">skills to </w:t>
            </w:r>
            <w:r w:rsidRPr="00E44527">
              <w:rPr>
                <w:rFonts w:asciiTheme="minorHAnsi" w:hAnsiTheme="minorHAnsi"/>
                <w:sz w:val="21"/>
                <w:szCs w:val="21"/>
              </w:rPr>
              <w:t xml:space="preserve">determine opportunities and </w:t>
            </w:r>
            <w:r w:rsidR="00272138" w:rsidRPr="00E44527">
              <w:rPr>
                <w:rFonts w:asciiTheme="minorHAnsi" w:hAnsiTheme="minorHAnsi"/>
                <w:sz w:val="21"/>
                <w:szCs w:val="21"/>
              </w:rPr>
              <w:t>business capability</w:t>
            </w:r>
          </w:p>
          <w:p w14:paraId="09A482BC" w14:textId="77777777" w:rsidR="00143E74" w:rsidRPr="00E44527" w:rsidRDefault="00143E74" w:rsidP="00234F7F">
            <w:pPr>
              <w:pStyle w:val="ListBullet"/>
              <w:tabs>
                <w:tab w:val="clear" w:pos="360"/>
              </w:tabs>
              <w:spacing w:before="40" w:after="40"/>
              <w:rPr>
                <w:rFonts w:asciiTheme="minorHAnsi" w:hAnsiTheme="minorHAnsi"/>
                <w:sz w:val="21"/>
                <w:szCs w:val="21"/>
              </w:rPr>
            </w:pPr>
            <w:r w:rsidRPr="00E44527">
              <w:rPr>
                <w:rFonts w:asciiTheme="minorHAnsi" w:hAnsiTheme="minorHAnsi"/>
                <w:sz w:val="21"/>
                <w:szCs w:val="21"/>
              </w:rPr>
              <w:t>problem solving skills to address market product or service issues</w:t>
            </w:r>
          </w:p>
          <w:p w14:paraId="035559C0" w14:textId="66B4AC18" w:rsidR="00497D27" w:rsidRPr="00E44527" w:rsidRDefault="00497D27" w:rsidP="00234F7F">
            <w:pPr>
              <w:pStyle w:val="ListBullet"/>
              <w:tabs>
                <w:tab w:val="clear" w:pos="360"/>
              </w:tabs>
              <w:spacing w:before="40" w:after="40"/>
              <w:rPr>
                <w:rFonts w:asciiTheme="minorHAnsi" w:hAnsiTheme="minorHAnsi"/>
                <w:sz w:val="21"/>
                <w:szCs w:val="21"/>
              </w:rPr>
            </w:pPr>
            <w:r w:rsidRPr="00E44527">
              <w:rPr>
                <w:rFonts w:asciiTheme="minorHAnsi" w:hAnsiTheme="minorHAnsi"/>
                <w:sz w:val="21"/>
                <w:szCs w:val="21"/>
              </w:rPr>
              <w:t>research skills to conduct market research relating to product or suitability to the Asian market</w:t>
            </w:r>
          </w:p>
          <w:p w14:paraId="0738186D" w14:textId="77777777" w:rsidR="00143E74" w:rsidRPr="00E44527" w:rsidRDefault="00143E74" w:rsidP="00234F7F">
            <w:pPr>
              <w:pStyle w:val="Bullet2"/>
              <w:numPr>
                <w:ilvl w:val="0"/>
                <w:numId w:val="20"/>
              </w:numPr>
              <w:ind w:left="360" w:right="113"/>
              <w:rPr>
                <w:sz w:val="21"/>
                <w:szCs w:val="21"/>
              </w:rPr>
            </w:pPr>
            <w:r w:rsidRPr="00E44527">
              <w:rPr>
                <w:sz w:val="21"/>
                <w:szCs w:val="21"/>
              </w:rPr>
              <w:t>organisational skills, including:</w:t>
            </w:r>
          </w:p>
          <w:p w14:paraId="5E038665" w14:textId="77777777" w:rsidR="00A83D09" w:rsidRPr="00E44527" w:rsidRDefault="00A83D09" w:rsidP="00234F7F">
            <w:pPr>
              <w:pStyle w:val="Bullet2"/>
              <w:ind w:left="714" w:hanging="357"/>
              <w:rPr>
                <w:sz w:val="21"/>
                <w:szCs w:val="21"/>
              </w:rPr>
            </w:pPr>
            <w:r w:rsidRPr="00E44527">
              <w:rPr>
                <w:sz w:val="21"/>
                <w:szCs w:val="21"/>
              </w:rPr>
              <w:t>the ability to evaluate the capability of local associates</w:t>
            </w:r>
          </w:p>
          <w:p w14:paraId="0E0DD4EF" w14:textId="77777777" w:rsidR="00143E74" w:rsidRPr="00E44527" w:rsidRDefault="00143E74" w:rsidP="00234F7F">
            <w:pPr>
              <w:pStyle w:val="Bullet2"/>
              <w:ind w:left="714" w:hanging="357"/>
              <w:rPr>
                <w:sz w:val="21"/>
                <w:szCs w:val="21"/>
              </w:rPr>
            </w:pPr>
            <w:r w:rsidRPr="00E44527">
              <w:rPr>
                <w:sz w:val="21"/>
                <w:szCs w:val="21"/>
              </w:rPr>
              <w:t xml:space="preserve"> the ability to plan and sequence work</w:t>
            </w:r>
          </w:p>
          <w:p w14:paraId="43AE854E" w14:textId="77777777" w:rsidR="00143E74" w:rsidRPr="00E44527" w:rsidRDefault="00143E74" w:rsidP="00234F7F">
            <w:pPr>
              <w:pStyle w:val="Bullet2"/>
              <w:ind w:left="714" w:hanging="357"/>
              <w:rPr>
                <w:sz w:val="21"/>
                <w:szCs w:val="21"/>
              </w:rPr>
            </w:pPr>
            <w:proofErr w:type="gramStart"/>
            <w:r w:rsidRPr="00E44527">
              <w:rPr>
                <w:sz w:val="21"/>
                <w:szCs w:val="21"/>
              </w:rPr>
              <w:t>arrange</w:t>
            </w:r>
            <w:proofErr w:type="gramEnd"/>
            <w:r w:rsidRPr="00E44527">
              <w:rPr>
                <w:sz w:val="21"/>
                <w:szCs w:val="21"/>
              </w:rPr>
              <w:t xml:space="preserve"> for cultural information to be communicated to appropriate personnel.</w:t>
            </w:r>
          </w:p>
        </w:tc>
      </w:tr>
    </w:tbl>
    <w:p w14:paraId="5D0209DE" w14:textId="77777777" w:rsidR="0049604B" w:rsidRPr="00E44527" w:rsidRDefault="0049604B">
      <w:pPr>
        <w:rPr>
          <w:sz w:val="21"/>
          <w:szCs w:val="21"/>
        </w:rPr>
      </w:pPr>
      <w:r w:rsidRPr="00E44527">
        <w:rPr>
          <w:b/>
          <w:iCs/>
          <w:sz w:val="21"/>
          <w:szCs w:val="21"/>
        </w:rPr>
        <w:br w:type="page"/>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0"/>
      </w:tblGrid>
      <w:tr w:rsidR="00143E74" w:rsidRPr="00E44527" w14:paraId="04E8CEE8" w14:textId="77777777" w:rsidTr="00143E74">
        <w:trPr>
          <w:jc w:val="center"/>
        </w:trPr>
        <w:tc>
          <w:tcPr>
            <w:tcW w:w="5000" w:type="pct"/>
          </w:tcPr>
          <w:p w14:paraId="4BF0DEB4" w14:textId="7885973E" w:rsidR="00143E74" w:rsidRPr="00E44527" w:rsidRDefault="00143E74" w:rsidP="00143E74">
            <w:pPr>
              <w:pStyle w:val="Bold"/>
              <w:rPr>
                <w:sz w:val="21"/>
                <w:szCs w:val="21"/>
              </w:rPr>
            </w:pPr>
            <w:r w:rsidRPr="00E44527">
              <w:rPr>
                <w:rFonts w:cs="Calibri"/>
                <w:sz w:val="21"/>
                <w:szCs w:val="21"/>
              </w:rPr>
              <w:t>Required Knowledge</w:t>
            </w:r>
            <w:r w:rsidRPr="00E44527">
              <w:rPr>
                <w:sz w:val="21"/>
                <w:szCs w:val="21"/>
              </w:rPr>
              <w:t xml:space="preserve"> </w:t>
            </w:r>
          </w:p>
          <w:p w14:paraId="729C84FE" w14:textId="006C3CA8" w:rsidR="00143E74" w:rsidRPr="004D6478" w:rsidRDefault="00143E74" w:rsidP="004C5EB2">
            <w:pPr>
              <w:pStyle w:val="ListBullet"/>
              <w:keepNext/>
              <w:keepLines/>
              <w:numPr>
                <w:ilvl w:val="0"/>
                <w:numId w:val="18"/>
              </w:numPr>
              <w:spacing w:before="40" w:after="40"/>
              <w:rPr>
                <w:rFonts w:asciiTheme="minorHAnsi" w:hAnsiTheme="minorHAnsi"/>
                <w:sz w:val="21"/>
                <w:szCs w:val="21"/>
              </w:rPr>
            </w:pPr>
            <w:r w:rsidRPr="004D6478">
              <w:rPr>
                <w:rFonts w:asciiTheme="minorHAnsi" w:hAnsiTheme="minorHAnsi"/>
                <w:sz w:val="21"/>
                <w:szCs w:val="21"/>
              </w:rPr>
              <w:t>organisational policies and procedures and terms and conditions</w:t>
            </w:r>
            <w:r w:rsidR="004D6478" w:rsidRPr="004D6478">
              <w:rPr>
                <w:rFonts w:asciiTheme="minorHAnsi" w:hAnsiTheme="minorHAnsi"/>
                <w:sz w:val="21"/>
                <w:szCs w:val="21"/>
              </w:rPr>
              <w:t>, including:</w:t>
            </w:r>
          </w:p>
          <w:p w14:paraId="5E455D67" w14:textId="448C698D" w:rsidR="004D6478" w:rsidRPr="004D6478" w:rsidRDefault="004D6478" w:rsidP="004D6478">
            <w:pPr>
              <w:pStyle w:val="Bullet2"/>
              <w:rPr>
                <w:sz w:val="21"/>
                <w:szCs w:val="21"/>
              </w:rPr>
            </w:pPr>
            <w:r w:rsidRPr="004D6478">
              <w:rPr>
                <w:sz w:val="21"/>
                <w:szCs w:val="21"/>
              </w:rPr>
              <w:t>regulatory processes</w:t>
            </w:r>
          </w:p>
          <w:p w14:paraId="38C0958C" w14:textId="261D1B40" w:rsidR="004D6478" w:rsidRPr="004D6478" w:rsidRDefault="004D6478" w:rsidP="004D6478">
            <w:pPr>
              <w:pStyle w:val="Bullet2"/>
              <w:rPr>
                <w:sz w:val="21"/>
                <w:szCs w:val="21"/>
              </w:rPr>
            </w:pPr>
            <w:r w:rsidRPr="004D6478">
              <w:rPr>
                <w:sz w:val="21"/>
                <w:szCs w:val="21"/>
              </w:rPr>
              <w:t>Asian industry requirements and legislation applicable to the relevant product(s) or service(s) and the relevant situations</w:t>
            </w:r>
          </w:p>
          <w:p w14:paraId="07C26045" w14:textId="77777777" w:rsidR="004C5EB2" w:rsidRPr="004D6478" w:rsidRDefault="004C5EB2" w:rsidP="00EA397B">
            <w:pPr>
              <w:pStyle w:val="ListBullet"/>
              <w:keepNext/>
              <w:keepLines/>
              <w:numPr>
                <w:ilvl w:val="0"/>
                <w:numId w:val="18"/>
              </w:numPr>
              <w:spacing w:before="40" w:after="40"/>
              <w:rPr>
                <w:rFonts w:asciiTheme="minorHAnsi" w:hAnsiTheme="minorHAnsi"/>
                <w:sz w:val="21"/>
                <w:szCs w:val="21"/>
              </w:rPr>
            </w:pPr>
            <w:r w:rsidRPr="004D6478">
              <w:rPr>
                <w:rFonts w:asciiTheme="minorHAnsi" w:hAnsiTheme="minorHAnsi"/>
                <w:sz w:val="21"/>
                <w:szCs w:val="21"/>
              </w:rPr>
              <w:t xml:space="preserve">research methods </w:t>
            </w:r>
            <w:r w:rsidR="00143E74" w:rsidRPr="004D6478">
              <w:rPr>
                <w:rFonts w:asciiTheme="minorHAnsi" w:hAnsiTheme="minorHAnsi"/>
                <w:sz w:val="21"/>
                <w:szCs w:val="21"/>
              </w:rPr>
              <w:t>to</w:t>
            </w:r>
            <w:r w:rsidRPr="004D6478">
              <w:rPr>
                <w:rFonts w:asciiTheme="minorHAnsi" w:hAnsiTheme="minorHAnsi"/>
                <w:sz w:val="21"/>
                <w:szCs w:val="21"/>
              </w:rPr>
              <w:t xml:space="preserve"> </w:t>
            </w:r>
            <w:r w:rsidR="00143E74" w:rsidRPr="004D6478">
              <w:rPr>
                <w:rFonts w:asciiTheme="minorHAnsi" w:hAnsiTheme="minorHAnsi"/>
                <w:sz w:val="21"/>
                <w:szCs w:val="21"/>
              </w:rPr>
              <w:t>access and interpret</w:t>
            </w:r>
            <w:r w:rsidRPr="004D6478">
              <w:rPr>
                <w:rFonts w:asciiTheme="minorHAnsi" w:hAnsiTheme="minorHAnsi"/>
                <w:sz w:val="21"/>
                <w:szCs w:val="21"/>
              </w:rPr>
              <w:t>:</w:t>
            </w:r>
            <w:r w:rsidR="00143E74" w:rsidRPr="004D6478">
              <w:rPr>
                <w:rFonts w:asciiTheme="minorHAnsi" w:hAnsiTheme="minorHAnsi"/>
                <w:sz w:val="21"/>
                <w:szCs w:val="21"/>
              </w:rPr>
              <w:t xml:space="preserve"> </w:t>
            </w:r>
          </w:p>
          <w:p w14:paraId="72098E57" w14:textId="77777777" w:rsidR="004C5EB2" w:rsidRPr="004D6478" w:rsidRDefault="00143E74" w:rsidP="004C5EB2">
            <w:pPr>
              <w:pStyle w:val="Bullet2"/>
              <w:rPr>
                <w:sz w:val="21"/>
                <w:szCs w:val="21"/>
              </w:rPr>
            </w:pPr>
            <w:r w:rsidRPr="004D6478">
              <w:rPr>
                <w:sz w:val="21"/>
                <w:szCs w:val="21"/>
              </w:rPr>
              <w:t>support information</w:t>
            </w:r>
          </w:p>
          <w:p w14:paraId="48295C99" w14:textId="77777777" w:rsidR="004C5EB2" w:rsidRPr="004D6478" w:rsidRDefault="00143E74" w:rsidP="004C5EB2">
            <w:pPr>
              <w:pStyle w:val="Bullet2"/>
              <w:rPr>
                <w:sz w:val="21"/>
                <w:szCs w:val="21"/>
              </w:rPr>
            </w:pPr>
            <w:r w:rsidRPr="004D6478">
              <w:rPr>
                <w:sz w:val="21"/>
                <w:szCs w:val="21"/>
              </w:rPr>
              <w:t>materials</w:t>
            </w:r>
          </w:p>
          <w:p w14:paraId="23FC092C" w14:textId="77777777" w:rsidR="004C5EB2" w:rsidRPr="004D6478" w:rsidRDefault="00143E74" w:rsidP="004C5EB2">
            <w:pPr>
              <w:pStyle w:val="Bullet2"/>
              <w:rPr>
                <w:sz w:val="21"/>
                <w:szCs w:val="21"/>
              </w:rPr>
            </w:pPr>
            <w:r w:rsidRPr="004D6478">
              <w:rPr>
                <w:sz w:val="21"/>
                <w:szCs w:val="21"/>
              </w:rPr>
              <w:t>relevant brochures</w:t>
            </w:r>
          </w:p>
          <w:p w14:paraId="79A6E9CC" w14:textId="16F89FE6" w:rsidR="00143E74" w:rsidRPr="004D6478" w:rsidRDefault="00143E74" w:rsidP="004C5EB2">
            <w:pPr>
              <w:pStyle w:val="Bullet2"/>
              <w:rPr>
                <w:sz w:val="21"/>
                <w:szCs w:val="21"/>
              </w:rPr>
            </w:pPr>
            <w:r w:rsidRPr="004D6478">
              <w:rPr>
                <w:sz w:val="21"/>
                <w:szCs w:val="21"/>
              </w:rPr>
              <w:t>other appropriate information</w:t>
            </w:r>
          </w:p>
          <w:p w14:paraId="13643C1C" w14:textId="71358AE3" w:rsidR="00143E74" w:rsidRPr="004D6478" w:rsidRDefault="00143E74" w:rsidP="004C5EB2">
            <w:pPr>
              <w:pStyle w:val="ListBullet"/>
              <w:keepNext/>
              <w:keepLines/>
              <w:numPr>
                <w:ilvl w:val="0"/>
                <w:numId w:val="18"/>
              </w:numPr>
              <w:spacing w:before="40" w:after="40"/>
              <w:rPr>
                <w:rFonts w:asciiTheme="minorHAnsi" w:hAnsiTheme="minorHAnsi"/>
                <w:sz w:val="21"/>
                <w:szCs w:val="21"/>
              </w:rPr>
            </w:pPr>
            <w:r w:rsidRPr="004D6478">
              <w:rPr>
                <w:rFonts w:asciiTheme="minorHAnsi" w:hAnsiTheme="minorHAnsi"/>
                <w:sz w:val="21"/>
                <w:szCs w:val="21"/>
              </w:rPr>
              <w:t>relevant product(s) or service(s) available</w:t>
            </w:r>
            <w:r w:rsidR="004D6478" w:rsidRPr="004D6478">
              <w:rPr>
                <w:rFonts w:asciiTheme="minorHAnsi" w:hAnsiTheme="minorHAnsi"/>
                <w:sz w:val="21"/>
                <w:szCs w:val="21"/>
              </w:rPr>
              <w:t xml:space="preserve"> and valued by</w:t>
            </w:r>
            <w:r w:rsidRPr="004D6478">
              <w:rPr>
                <w:rFonts w:asciiTheme="minorHAnsi" w:hAnsiTheme="minorHAnsi"/>
                <w:sz w:val="21"/>
                <w:szCs w:val="21"/>
              </w:rPr>
              <w:t xml:space="preserve"> the Asian market</w:t>
            </w:r>
            <w:r w:rsidR="004D6478" w:rsidRPr="004D6478">
              <w:rPr>
                <w:rFonts w:asciiTheme="minorHAnsi" w:hAnsiTheme="minorHAnsi"/>
                <w:sz w:val="21"/>
                <w:szCs w:val="21"/>
              </w:rPr>
              <w:t>, including</w:t>
            </w:r>
            <w:r w:rsidR="004C5EB2" w:rsidRPr="004D6478">
              <w:rPr>
                <w:rFonts w:asciiTheme="minorHAnsi" w:hAnsiTheme="minorHAnsi"/>
                <w:sz w:val="21"/>
                <w:szCs w:val="21"/>
              </w:rPr>
              <w:t>:</w:t>
            </w:r>
          </w:p>
          <w:p w14:paraId="7F79A395" w14:textId="2E1E22C6" w:rsidR="004C5EB2" w:rsidRPr="004D6478" w:rsidRDefault="004C5EB2" w:rsidP="004D6478">
            <w:pPr>
              <w:pStyle w:val="Bullet2"/>
              <w:rPr>
                <w:rFonts w:asciiTheme="minorHAnsi" w:hAnsiTheme="minorHAnsi"/>
                <w:sz w:val="21"/>
                <w:szCs w:val="21"/>
              </w:rPr>
            </w:pPr>
            <w:r w:rsidRPr="004D6478">
              <w:rPr>
                <w:sz w:val="21"/>
                <w:szCs w:val="21"/>
              </w:rPr>
              <w:t>product(s) or service</w:t>
            </w:r>
            <w:r w:rsidR="004D6478" w:rsidRPr="004D6478">
              <w:rPr>
                <w:sz w:val="21"/>
                <w:szCs w:val="21"/>
              </w:rPr>
              <w:t>(s</w:t>
            </w:r>
            <w:r w:rsidRPr="004D6478">
              <w:rPr>
                <w:sz w:val="21"/>
                <w:szCs w:val="21"/>
              </w:rPr>
              <w:t>) developed by other vendors, lenders</w:t>
            </w:r>
            <w:r w:rsidR="004D6478" w:rsidRPr="004D6478">
              <w:rPr>
                <w:sz w:val="21"/>
                <w:szCs w:val="21"/>
              </w:rPr>
              <w:t xml:space="preserve"> </w:t>
            </w:r>
            <w:r w:rsidRPr="004D6478">
              <w:rPr>
                <w:sz w:val="21"/>
                <w:szCs w:val="21"/>
              </w:rPr>
              <w:t>and</w:t>
            </w:r>
            <w:r w:rsidR="004D6478" w:rsidRPr="004D6478">
              <w:rPr>
                <w:sz w:val="21"/>
                <w:szCs w:val="21"/>
              </w:rPr>
              <w:t>/or</w:t>
            </w:r>
            <w:r w:rsidRPr="004D6478">
              <w:rPr>
                <w:sz w:val="21"/>
                <w:szCs w:val="21"/>
              </w:rPr>
              <w:t xml:space="preserve"> organisations that are used by or contracted out by the organisation</w:t>
            </w:r>
          </w:p>
          <w:p w14:paraId="0762C189" w14:textId="037E62F9" w:rsidR="00143E74" w:rsidRPr="004D6478" w:rsidRDefault="00143E74" w:rsidP="004D6478">
            <w:pPr>
              <w:pStyle w:val="Bullet2"/>
              <w:rPr>
                <w:sz w:val="21"/>
                <w:szCs w:val="21"/>
              </w:rPr>
            </w:pPr>
            <w:r w:rsidRPr="004D6478">
              <w:rPr>
                <w:sz w:val="21"/>
                <w:szCs w:val="21"/>
              </w:rPr>
              <w:t>specific benefits and features of the relevant product</w:t>
            </w:r>
            <w:r w:rsidR="004D6478" w:rsidRPr="004D6478">
              <w:rPr>
                <w:sz w:val="21"/>
                <w:szCs w:val="21"/>
              </w:rPr>
              <w:t>(s)</w:t>
            </w:r>
            <w:r w:rsidRPr="004D6478">
              <w:rPr>
                <w:sz w:val="21"/>
                <w:szCs w:val="21"/>
              </w:rPr>
              <w:t xml:space="preserve"> or service</w:t>
            </w:r>
            <w:r w:rsidR="004D6478" w:rsidRPr="004D6478">
              <w:rPr>
                <w:sz w:val="21"/>
                <w:szCs w:val="21"/>
              </w:rPr>
              <w:t>(s)</w:t>
            </w:r>
            <w:r w:rsidRPr="004D6478">
              <w:rPr>
                <w:sz w:val="21"/>
                <w:szCs w:val="21"/>
              </w:rPr>
              <w:t xml:space="preserve"> and how </w:t>
            </w:r>
            <w:r w:rsidR="004D6478" w:rsidRPr="004D6478">
              <w:rPr>
                <w:sz w:val="21"/>
                <w:szCs w:val="21"/>
              </w:rPr>
              <w:t>they are</w:t>
            </w:r>
            <w:r w:rsidRPr="004D6478">
              <w:rPr>
                <w:sz w:val="21"/>
                <w:szCs w:val="21"/>
              </w:rPr>
              <w:t xml:space="preserve"> perceived in Asia</w:t>
            </w:r>
          </w:p>
          <w:p w14:paraId="6C8BDD12" w14:textId="77777777" w:rsidR="004C5EB2" w:rsidRPr="004D6478" w:rsidRDefault="00143E74" w:rsidP="004C5EB2">
            <w:pPr>
              <w:pStyle w:val="Bullet1"/>
              <w:numPr>
                <w:ilvl w:val="0"/>
                <w:numId w:val="18"/>
              </w:numPr>
              <w:rPr>
                <w:rFonts w:cs="Calibri"/>
                <w:sz w:val="21"/>
                <w:szCs w:val="21"/>
              </w:rPr>
            </w:pPr>
            <w:r w:rsidRPr="004D6478">
              <w:rPr>
                <w:rFonts w:cs="Calibri"/>
                <w:sz w:val="21"/>
                <w:szCs w:val="21"/>
              </w:rPr>
              <w:t>business ethics</w:t>
            </w:r>
            <w:r w:rsidR="00A83D09" w:rsidRPr="004D6478">
              <w:rPr>
                <w:rFonts w:cs="Calibri"/>
                <w:color w:val="FF0000"/>
                <w:sz w:val="21"/>
                <w:szCs w:val="21"/>
              </w:rPr>
              <w:t xml:space="preserve"> </w:t>
            </w:r>
            <w:r w:rsidR="00A83D09" w:rsidRPr="004D6478">
              <w:rPr>
                <w:rFonts w:cs="Calibri"/>
                <w:sz w:val="21"/>
                <w:szCs w:val="21"/>
              </w:rPr>
              <w:t>and local nuances</w:t>
            </w:r>
            <w:r w:rsidR="004C5EB2" w:rsidRPr="004D6478">
              <w:rPr>
                <w:rFonts w:cs="Calibri"/>
                <w:sz w:val="21"/>
                <w:szCs w:val="21"/>
              </w:rPr>
              <w:t>:</w:t>
            </w:r>
          </w:p>
          <w:p w14:paraId="1ED5ECBA" w14:textId="77777777" w:rsidR="004C5EB2" w:rsidRPr="004D6478" w:rsidRDefault="004C5EB2" w:rsidP="004C5EB2">
            <w:pPr>
              <w:pStyle w:val="Bullet2"/>
              <w:rPr>
                <w:sz w:val="21"/>
                <w:szCs w:val="21"/>
              </w:rPr>
            </w:pPr>
            <w:r w:rsidRPr="004D6478">
              <w:rPr>
                <w:sz w:val="21"/>
                <w:szCs w:val="21"/>
              </w:rPr>
              <w:t>discretion</w:t>
            </w:r>
          </w:p>
          <w:p w14:paraId="0FE76202" w14:textId="77777777" w:rsidR="004C5EB2" w:rsidRPr="004D6478" w:rsidRDefault="004C5EB2" w:rsidP="004C5EB2">
            <w:pPr>
              <w:pStyle w:val="Bullet2"/>
              <w:rPr>
                <w:sz w:val="21"/>
                <w:szCs w:val="21"/>
              </w:rPr>
            </w:pPr>
            <w:r w:rsidRPr="004D6478">
              <w:rPr>
                <w:sz w:val="21"/>
                <w:szCs w:val="21"/>
              </w:rPr>
              <w:t>the importance of public perception</w:t>
            </w:r>
          </w:p>
          <w:p w14:paraId="3AA79050" w14:textId="77777777" w:rsidR="004C5EB2" w:rsidRPr="004D6478" w:rsidRDefault="004C5EB2" w:rsidP="004C5EB2">
            <w:pPr>
              <w:pStyle w:val="Bullet2"/>
              <w:rPr>
                <w:sz w:val="21"/>
                <w:szCs w:val="21"/>
              </w:rPr>
            </w:pPr>
            <w:r w:rsidRPr="004D6478">
              <w:rPr>
                <w:sz w:val="21"/>
                <w:szCs w:val="21"/>
              </w:rPr>
              <w:t>business card rituals</w:t>
            </w:r>
          </w:p>
          <w:p w14:paraId="49581FA2" w14:textId="77777777" w:rsidR="004C5EB2" w:rsidRPr="004D6478" w:rsidRDefault="004C5EB2" w:rsidP="004C5EB2">
            <w:pPr>
              <w:pStyle w:val="Bullet2"/>
              <w:rPr>
                <w:sz w:val="21"/>
                <w:szCs w:val="21"/>
              </w:rPr>
            </w:pPr>
            <w:r w:rsidRPr="004D6478">
              <w:rPr>
                <w:sz w:val="21"/>
                <w:szCs w:val="21"/>
              </w:rPr>
              <w:t>developing a trusting relationship</w:t>
            </w:r>
          </w:p>
          <w:p w14:paraId="54C26A22" w14:textId="77777777" w:rsidR="004C5EB2" w:rsidRPr="004D6478" w:rsidRDefault="004C5EB2" w:rsidP="004C5EB2">
            <w:pPr>
              <w:pStyle w:val="Bullet2"/>
              <w:rPr>
                <w:sz w:val="21"/>
                <w:szCs w:val="21"/>
              </w:rPr>
            </w:pPr>
            <w:r w:rsidRPr="004D6478">
              <w:rPr>
                <w:sz w:val="21"/>
                <w:szCs w:val="21"/>
              </w:rPr>
              <w:t xml:space="preserve">providing relevant information to the decision maker </w:t>
            </w:r>
          </w:p>
          <w:p w14:paraId="416E83DA" w14:textId="6E61677E" w:rsidR="004C5EB2" w:rsidRPr="004D6478" w:rsidRDefault="004C5EB2" w:rsidP="004C5EB2">
            <w:pPr>
              <w:pStyle w:val="Bullet2"/>
              <w:rPr>
                <w:sz w:val="21"/>
                <w:szCs w:val="21"/>
              </w:rPr>
            </w:pPr>
            <w:proofErr w:type="gramStart"/>
            <w:r w:rsidRPr="004D6478">
              <w:rPr>
                <w:sz w:val="21"/>
                <w:szCs w:val="21"/>
              </w:rPr>
              <w:t>the</w:t>
            </w:r>
            <w:proofErr w:type="gramEnd"/>
            <w:r w:rsidRPr="004D6478">
              <w:rPr>
                <w:sz w:val="21"/>
                <w:szCs w:val="21"/>
              </w:rPr>
              <w:t xml:space="preserve"> importance of discussing the technical details about product or service features.</w:t>
            </w:r>
          </w:p>
          <w:p w14:paraId="1AA34708" w14:textId="47C51272" w:rsidR="00143E74" w:rsidRPr="00E44527" w:rsidRDefault="00143E74" w:rsidP="004C5EB2">
            <w:pPr>
              <w:pStyle w:val="Bullet1"/>
              <w:numPr>
                <w:ilvl w:val="0"/>
                <w:numId w:val="0"/>
              </w:numPr>
              <w:rPr>
                <w:rFonts w:cs="Calibri"/>
                <w:sz w:val="21"/>
                <w:szCs w:val="21"/>
              </w:rPr>
            </w:pPr>
          </w:p>
        </w:tc>
      </w:tr>
    </w:tbl>
    <w:tbl>
      <w:tblPr>
        <w:tblpPr w:leftFromText="180" w:rightFromText="180" w:vertAnchor="text" w:tblpXSpec="center" w:tblpY="1"/>
        <w:tblOverlap w:val="neve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0"/>
        <w:gridCol w:w="7283"/>
      </w:tblGrid>
      <w:tr w:rsidR="00143E74" w:rsidRPr="00E44527" w14:paraId="1886B27B" w14:textId="77777777" w:rsidTr="00143E74">
        <w:tc>
          <w:tcPr>
            <w:tcW w:w="5000" w:type="pct"/>
            <w:gridSpan w:val="2"/>
          </w:tcPr>
          <w:p w14:paraId="75FA25BD" w14:textId="77777777" w:rsidR="00143E74" w:rsidRPr="00E44527" w:rsidRDefault="00143E74" w:rsidP="00143E74">
            <w:pPr>
              <w:pStyle w:val="Bold"/>
              <w:rPr>
                <w:rFonts w:cs="Calibri"/>
                <w:sz w:val="21"/>
                <w:szCs w:val="21"/>
              </w:rPr>
            </w:pPr>
            <w:r w:rsidRPr="00E44527">
              <w:rPr>
                <w:rFonts w:cs="Calibri"/>
                <w:sz w:val="21"/>
                <w:szCs w:val="21"/>
              </w:rPr>
              <w:t>RANGE STATEMENT</w:t>
            </w:r>
          </w:p>
        </w:tc>
      </w:tr>
      <w:tr w:rsidR="00143E74" w:rsidRPr="00E44527" w14:paraId="195467A2" w14:textId="77777777" w:rsidTr="00143E74">
        <w:trPr>
          <w:trHeight w:val="225"/>
        </w:trPr>
        <w:tc>
          <w:tcPr>
            <w:tcW w:w="5000" w:type="pct"/>
            <w:gridSpan w:val="2"/>
          </w:tcPr>
          <w:p w14:paraId="0279E50A" w14:textId="77777777" w:rsidR="00143E74" w:rsidRPr="00E44527" w:rsidRDefault="00143E74" w:rsidP="00143E74">
            <w:pPr>
              <w:pStyle w:val="Smalltext"/>
              <w:rPr>
                <w:rFonts w:cs="Calibri"/>
                <w:sz w:val="21"/>
                <w:szCs w:val="21"/>
              </w:rPr>
            </w:pPr>
            <w:r w:rsidRPr="00E44527">
              <w:rPr>
                <w:sz w:val="16"/>
                <w:szCs w:val="16"/>
              </w:rPr>
              <w:t xml:space="preserve">The Range Statement relates to the unit of competency as a whole. It allows for different work environments and situations that may affect performance. </w:t>
            </w:r>
            <w:r w:rsidRPr="00E44527">
              <w:rPr>
                <w:b/>
                <w:i/>
                <w:sz w:val="16"/>
                <w:szCs w:val="16"/>
              </w:rPr>
              <w:t>Bold italicised</w:t>
            </w:r>
            <w:r w:rsidRPr="00E44527">
              <w:rPr>
                <w:sz w:val="16"/>
                <w:szCs w:val="16"/>
              </w:rPr>
              <w:t xml:space="preserve"> wording in the performance criteria is detailed below.</w:t>
            </w:r>
          </w:p>
        </w:tc>
      </w:tr>
      <w:tr w:rsidR="00143E74" w:rsidRPr="00E44527" w14:paraId="4737590D" w14:textId="77777777" w:rsidTr="00143E74">
        <w:trPr>
          <w:trHeight w:val="465"/>
        </w:trPr>
        <w:tc>
          <w:tcPr>
            <w:tcW w:w="1392" w:type="pct"/>
          </w:tcPr>
          <w:p w14:paraId="561871C4" w14:textId="77777777" w:rsidR="00143E74" w:rsidRPr="00E44527" w:rsidRDefault="00143E74" w:rsidP="00143E74">
            <w:pPr>
              <w:rPr>
                <w:rStyle w:val="BolditalicsChar"/>
                <w:sz w:val="21"/>
                <w:szCs w:val="21"/>
              </w:rPr>
            </w:pPr>
            <w:r w:rsidRPr="00E44527">
              <w:rPr>
                <w:rStyle w:val="BolditalicsChar"/>
                <w:sz w:val="21"/>
                <w:szCs w:val="21"/>
              </w:rPr>
              <w:t>Asian market</w:t>
            </w:r>
            <w:r w:rsidRPr="00E44527">
              <w:rPr>
                <w:sz w:val="21"/>
                <w:szCs w:val="21"/>
              </w:rPr>
              <w:t xml:space="preserve"> may include:</w:t>
            </w:r>
          </w:p>
          <w:p w14:paraId="02D15ABA" w14:textId="77777777" w:rsidR="00143E74" w:rsidRPr="00E44527" w:rsidRDefault="00143E74" w:rsidP="00143E74">
            <w:pPr>
              <w:pStyle w:val="Smalltext"/>
              <w:rPr>
                <w:sz w:val="16"/>
                <w:szCs w:val="16"/>
              </w:rPr>
            </w:pPr>
          </w:p>
        </w:tc>
        <w:tc>
          <w:tcPr>
            <w:tcW w:w="3608" w:type="pct"/>
          </w:tcPr>
          <w:p w14:paraId="349241FA" w14:textId="77777777" w:rsidR="00143E74" w:rsidRPr="00E44527" w:rsidRDefault="00143E74" w:rsidP="007F02C0">
            <w:pPr>
              <w:pStyle w:val="Bullet1"/>
              <w:numPr>
                <w:ilvl w:val="0"/>
                <w:numId w:val="18"/>
              </w:numPr>
              <w:rPr>
                <w:sz w:val="21"/>
                <w:szCs w:val="21"/>
              </w:rPr>
            </w:pPr>
            <w:r w:rsidRPr="00E44527">
              <w:rPr>
                <w:sz w:val="21"/>
                <w:szCs w:val="21"/>
              </w:rPr>
              <w:t>wholesalers</w:t>
            </w:r>
          </w:p>
          <w:p w14:paraId="69F9D455" w14:textId="77777777" w:rsidR="00143E74" w:rsidRPr="00E44527" w:rsidRDefault="00143E74" w:rsidP="007F02C0">
            <w:pPr>
              <w:pStyle w:val="Bullet1"/>
              <w:numPr>
                <w:ilvl w:val="0"/>
                <w:numId w:val="18"/>
              </w:numPr>
              <w:rPr>
                <w:sz w:val="21"/>
                <w:szCs w:val="21"/>
              </w:rPr>
            </w:pPr>
            <w:r w:rsidRPr="00E44527">
              <w:rPr>
                <w:sz w:val="21"/>
                <w:szCs w:val="21"/>
              </w:rPr>
              <w:t>retailers</w:t>
            </w:r>
          </w:p>
          <w:p w14:paraId="3053C0C8" w14:textId="77777777" w:rsidR="00143E74" w:rsidRPr="00E44527" w:rsidRDefault="00143E74" w:rsidP="007F02C0">
            <w:pPr>
              <w:pStyle w:val="Bullet1"/>
              <w:numPr>
                <w:ilvl w:val="0"/>
                <w:numId w:val="18"/>
              </w:numPr>
              <w:rPr>
                <w:sz w:val="21"/>
                <w:szCs w:val="21"/>
              </w:rPr>
            </w:pPr>
            <w:r w:rsidRPr="00E44527">
              <w:rPr>
                <w:sz w:val="21"/>
                <w:szCs w:val="21"/>
              </w:rPr>
              <w:t>exporters</w:t>
            </w:r>
          </w:p>
          <w:p w14:paraId="181794D2" w14:textId="77777777" w:rsidR="00143E74" w:rsidRPr="00E44527" w:rsidRDefault="00143E74" w:rsidP="007F02C0">
            <w:pPr>
              <w:pStyle w:val="Bullet1"/>
              <w:numPr>
                <w:ilvl w:val="0"/>
                <w:numId w:val="18"/>
              </w:numPr>
              <w:rPr>
                <w:sz w:val="21"/>
                <w:szCs w:val="21"/>
              </w:rPr>
            </w:pPr>
            <w:r w:rsidRPr="00E44527">
              <w:rPr>
                <w:sz w:val="21"/>
                <w:szCs w:val="21"/>
              </w:rPr>
              <w:t>private and public sector organisations and enterprises</w:t>
            </w:r>
          </w:p>
          <w:p w14:paraId="5BB4FFCC" w14:textId="77777777" w:rsidR="00143E74" w:rsidRPr="00E44527" w:rsidRDefault="00143E74" w:rsidP="007F02C0">
            <w:pPr>
              <w:pStyle w:val="Bullet1"/>
              <w:numPr>
                <w:ilvl w:val="0"/>
                <w:numId w:val="18"/>
              </w:numPr>
              <w:rPr>
                <w:sz w:val="21"/>
                <w:szCs w:val="21"/>
              </w:rPr>
            </w:pPr>
            <w:r w:rsidRPr="00E44527">
              <w:rPr>
                <w:sz w:val="21"/>
                <w:szCs w:val="21"/>
              </w:rPr>
              <w:t>markets in:</w:t>
            </w:r>
          </w:p>
          <w:p w14:paraId="644FA0F0" w14:textId="77777777" w:rsidR="009D2D5F" w:rsidRPr="00E44527" w:rsidRDefault="009D2D5F" w:rsidP="009D2D5F">
            <w:pPr>
              <w:pStyle w:val="Bullet2"/>
              <w:ind w:left="714" w:hanging="357"/>
              <w:rPr>
                <w:sz w:val="21"/>
                <w:szCs w:val="21"/>
              </w:rPr>
            </w:pPr>
            <w:r w:rsidRPr="00E44527">
              <w:rPr>
                <w:sz w:val="21"/>
                <w:szCs w:val="21"/>
              </w:rPr>
              <w:t>Central Asia</w:t>
            </w:r>
          </w:p>
          <w:p w14:paraId="036B9F8D" w14:textId="52D499F2" w:rsidR="0096315A" w:rsidRPr="00E44527" w:rsidRDefault="0096315A" w:rsidP="00143E74">
            <w:pPr>
              <w:pStyle w:val="Bullet2"/>
              <w:ind w:left="714" w:hanging="357"/>
              <w:rPr>
                <w:sz w:val="21"/>
                <w:szCs w:val="21"/>
              </w:rPr>
            </w:pPr>
            <w:r w:rsidRPr="00E44527">
              <w:rPr>
                <w:sz w:val="21"/>
                <w:szCs w:val="21"/>
              </w:rPr>
              <w:t>East Asia</w:t>
            </w:r>
          </w:p>
          <w:p w14:paraId="5201065E" w14:textId="5A52702E" w:rsidR="00143E74" w:rsidRPr="00E44527" w:rsidRDefault="0096315A" w:rsidP="00143E74">
            <w:pPr>
              <w:pStyle w:val="Bullet2"/>
              <w:ind w:left="714" w:hanging="357"/>
              <w:rPr>
                <w:sz w:val="21"/>
                <w:szCs w:val="21"/>
              </w:rPr>
            </w:pPr>
            <w:r w:rsidRPr="00E44527">
              <w:rPr>
                <w:sz w:val="21"/>
                <w:szCs w:val="21"/>
              </w:rPr>
              <w:t>North Asia</w:t>
            </w:r>
          </w:p>
          <w:p w14:paraId="659FEE3A" w14:textId="3E3B48FB" w:rsidR="0096315A" w:rsidRPr="00E44527" w:rsidRDefault="0096315A" w:rsidP="00143E74">
            <w:pPr>
              <w:pStyle w:val="Bullet2"/>
              <w:ind w:left="714" w:hanging="357"/>
              <w:rPr>
                <w:sz w:val="21"/>
                <w:szCs w:val="21"/>
              </w:rPr>
            </w:pPr>
            <w:r w:rsidRPr="00E44527">
              <w:rPr>
                <w:sz w:val="21"/>
                <w:szCs w:val="21"/>
              </w:rPr>
              <w:t>Northeast Asia</w:t>
            </w:r>
          </w:p>
          <w:p w14:paraId="27A66A0E" w14:textId="77777777" w:rsidR="0096315A" w:rsidRPr="00E44527" w:rsidRDefault="0096315A" w:rsidP="00143E74">
            <w:pPr>
              <w:pStyle w:val="Bullet2"/>
              <w:ind w:left="714" w:hanging="357"/>
              <w:rPr>
                <w:sz w:val="21"/>
                <w:szCs w:val="21"/>
              </w:rPr>
            </w:pPr>
            <w:r w:rsidRPr="00E44527">
              <w:rPr>
                <w:sz w:val="21"/>
                <w:szCs w:val="21"/>
              </w:rPr>
              <w:t>South Asia</w:t>
            </w:r>
          </w:p>
          <w:p w14:paraId="0C5E15D3" w14:textId="227A3C87" w:rsidR="00143E74" w:rsidRPr="00E44527" w:rsidRDefault="0096315A" w:rsidP="00143E74">
            <w:pPr>
              <w:pStyle w:val="Bullet2"/>
              <w:ind w:left="714" w:hanging="357"/>
              <w:rPr>
                <w:sz w:val="21"/>
                <w:szCs w:val="21"/>
              </w:rPr>
            </w:pPr>
            <w:r w:rsidRPr="00E44527">
              <w:rPr>
                <w:sz w:val="21"/>
                <w:szCs w:val="21"/>
              </w:rPr>
              <w:t>Southeast Asia</w:t>
            </w:r>
          </w:p>
          <w:p w14:paraId="4FD8319D" w14:textId="33F42209" w:rsidR="009D2D5F" w:rsidRPr="00E44527" w:rsidRDefault="009D2D5F" w:rsidP="00143E74">
            <w:pPr>
              <w:pStyle w:val="Bullet2"/>
              <w:ind w:left="714" w:hanging="357"/>
              <w:rPr>
                <w:sz w:val="21"/>
                <w:szCs w:val="21"/>
              </w:rPr>
            </w:pPr>
            <w:r w:rsidRPr="00E44527">
              <w:rPr>
                <w:sz w:val="21"/>
                <w:szCs w:val="21"/>
              </w:rPr>
              <w:t>Southwest Asia</w:t>
            </w:r>
          </w:p>
          <w:p w14:paraId="4670B905" w14:textId="6D76D493" w:rsidR="0096315A" w:rsidRPr="00E44527" w:rsidRDefault="0096315A" w:rsidP="00143E74">
            <w:pPr>
              <w:pStyle w:val="Bullet2"/>
              <w:ind w:left="714" w:hanging="357"/>
              <w:rPr>
                <w:sz w:val="21"/>
                <w:szCs w:val="21"/>
              </w:rPr>
            </w:pPr>
            <w:r w:rsidRPr="00E44527">
              <w:rPr>
                <w:sz w:val="21"/>
                <w:szCs w:val="21"/>
              </w:rPr>
              <w:t>Western Asia</w:t>
            </w:r>
          </w:p>
          <w:p w14:paraId="02C5EA7E" w14:textId="77777777" w:rsidR="0096315A" w:rsidRPr="00E44527" w:rsidRDefault="0096315A" w:rsidP="00143E74">
            <w:pPr>
              <w:pStyle w:val="Bullet2"/>
              <w:ind w:left="714" w:hanging="357"/>
              <w:rPr>
                <w:sz w:val="21"/>
                <w:szCs w:val="21"/>
              </w:rPr>
            </w:pPr>
            <w:r w:rsidRPr="00E44527">
              <w:rPr>
                <w:sz w:val="21"/>
                <w:szCs w:val="21"/>
              </w:rPr>
              <w:t>Inner Asia</w:t>
            </w:r>
          </w:p>
          <w:p w14:paraId="03FA24C7" w14:textId="25D2C83F" w:rsidR="0096315A" w:rsidRPr="00E44527" w:rsidRDefault="0096315A" w:rsidP="00143E74">
            <w:pPr>
              <w:pStyle w:val="Bullet2"/>
              <w:ind w:left="714" w:hanging="357"/>
              <w:rPr>
                <w:sz w:val="21"/>
                <w:szCs w:val="21"/>
              </w:rPr>
            </w:pPr>
            <w:r w:rsidRPr="00E44527">
              <w:rPr>
                <w:sz w:val="21"/>
                <w:szCs w:val="21"/>
              </w:rPr>
              <w:t>Indian sub-continent</w:t>
            </w:r>
          </w:p>
          <w:p w14:paraId="5F0FBE7F" w14:textId="77777777" w:rsidR="009D2D5F" w:rsidRPr="00E44527" w:rsidRDefault="0096315A" w:rsidP="009D2D5F">
            <w:pPr>
              <w:pStyle w:val="Bullet2"/>
              <w:ind w:left="714" w:hanging="357"/>
              <w:rPr>
                <w:sz w:val="21"/>
                <w:szCs w:val="21"/>
              </w:rPr>
            </w:pPr>
            <w:r w:rsidRPr="00E44527">
              <w:rPr>
                <w:sz w:val="21"/>
                <w:szCs w:val="21"/>
              </w:rPr>
              <w:t>China</w:t>
            </w:r>
          </w:p>
          <w:p w14:paraId="375A0DD3" w14:textId="77777777" w:rsidR="009D2D5F" w:rsidRPr="00E44527" w:rsidRDefault="009D2D5F" w:rsidP="009D2D5F">
            <w:pPr>
              <w:pStyle w:val="Bullet2"/>
              <w:ind w:left="714" w:hanging="357"/>
              <w:rPr>
                <w:sz w:val="21"/>
                <w:szCs w:val="21"/>
              </w:rPr>
            </w:pPr>
            <w:r w:rsidRPr="00E44527">
              <w:rPr>
                <w:sz w:val="21"/>
                <w:szCs w:val="21"/>
              </w:rPr>
              <w:t>Greater Mekong subregion</w:t>
            </w:r>
          </w:p>
          <w:p w14:paraId="3DB79762" w14:textId="37B52856" w:rsidR="00143E74" w:rsidRPr="00E44527" w:rsidRDefault="009D2D5F" w:rsidP="009D2D5F">
            <w:pPr>
              <w:pStyle w:val="Bullet2"/>
              <w:ind w:left="714" w:hanging="357"/>
              <w:rPr>
                <w:sz w:val="21"/>
                <w:szCs w:val="21"/>
              </w:rPr>
            </w:pPr>
            <w:r w:rsidRPr="00E44527">
              <w:rPr>
                <w:sz w:val="21"/>
                <w:szCs w:val="21"/>
              </w:rPr>
              <w:t>Australia.</w:t>
            </w:r>
          </w:p>
        </w:tc>
      </w:tr>
      <w:tr w:rsidR="00143E74" w:rsidRPr="00E44527" w14:paraId="7D16E5DC" w14:textId="77777777" w:rsidTr="00F0029C">
        <w:trPr>
          <w:trHeight w:val="410"/>
        </w:trPr>
        <w:tc>
          <w:tcPr>
            <w:tcW w:w="1392" w:type="pct"/>
          </w:tcPr>
          <w:p w14:paraId="31602862" w14:textId="2E6194FA" w:rsidR="00143E74" w:rsidRPr="00E44527" w:rsidRDefault="00143E74" w:rsidP="00143E74">
            <w:pPr>
              <w:pStyle w:val="Smalltext"/>
              <w:rPr>
                <w:sz w:val="16"/>
                <w:szCs w:val="16"/>
              </w:rPr>
            </w:pPr>
            <w:r w:rsidRPr="00E44527">
              <w:rPr>
                <w:rStyle w:val="BolditalicsChar"/>
                <w:sz w:val="21"/>
                <w:szCs w:val="21"/>
              </w:rPr>
              <w:t>Product or service</w:t>
            </w:r>
            <w:r w:rsidRPr="00E44527">
              <w:rPr>
                <w:rStyle w:val="BolditalicsChar"/>
                <w:sz w:val="16"/>
                <w:szCs w:val="16"/>
              </w:rPr>
              <w:t xml:space="preserve"> </w:t>
            </w:r>
            <w:r w:rsidRPr="00E44527">
              <w:rPr>
                <w:sz w:val="16"/>
                <w:szCs w:val="16"/>
              </w:rPr>
              <w:t xml:space="preserve"> </w:t>
            </w:r>
            <w:r w:rsidRPr="00E44527">
              <w:rPr>
                <w:sz w:val="21"/>
                <w:szCs w:val="21"/>
              </w:rPr>
              <w:t>may include:</w:t>
            </w:r>
          </w:p>
        </w:tc>
        <w:tc>
          <w:tcPr>
            <w:tcW w:w="3608" w:type="pct"/>
          </w:tcPr>
          <w:p w14:paraId="7E44A6F4" w14:textId="008C99E8" w:rsidR="00634E12" w:rsidRPr="00E44527" w:rsidRDefault="00634E12" w:rsidP="007F02C0">
            <w:pPr>
              <w:pStyle w:val="Bullet1"/>
              <w:numPr>
                <w:ilvl w:val="0"/>
                <w:numId w:val="18"/>
              </w:numPr>
              <w:ind w:left="260" w:hanging="260"/>
              <w:rPr>
                <w:sz w:val="21"/>
                <w:szCs w:val="21"/>
              </w:rPr>
            </w:pPr>
            <w:r w:rsidRPr="00E44527">
              <w:rPr>
                <w:sz w:val="21"/>
                <w:szCs w:val="21"/>
              </w:rPr>
              <w:t>visualising the product or service idea:</w:t>
            </w:r>
          </w:p>
          <w:p w14:paraId="2CF900FF" w14:textId="5F5E09FB" w:rsidR="00634E12" w:rsidRPr="00E44527" w:rsidRDefault="00634E12" w:rsidP="00F0029C">
            <w:pPr>
              <w:pStyle w:val="Bullet1"/>
              <w:numPr>
                <w:ilvl w:val="0"/>
                <w:numId w:val="47"/>
              </w:numPr>
              <w:rPr>
                <w:sz w:val="21"/>
                <w:szCs w:val="21"/>
              </w:rPr>
            </w:pPr>
            <w:r w:rsidRPr="00E44527">
              <w:rPr>
                <w:sz w:val="21"/>
                <w:szCs w:val="21"/>
              </w:rPr>
              <w:t>what is the concept</w:t>
            </w:r>
          </w:p>
          <w:p w14:paraId="35B1BCEC" w14:textId="7EA9824C" w:rsidR="00634E12" w:rsidRPr="00E44527" w:rsidRDefault="00634E12" w:rsidP="00F0029C">
            <w:pPr>
              <w:pStyle w:val="Bullet1"/>
              <w:numPr>
                <w:ilvl w:val="0"/>
                <w:numId w:val="47"/>
              </w:numPr>
              <w:rPr>
                <w:sz w:val="21"/>
                <w:szCs w:val="21"/>
              </w:rPr>
            </w:pPr>
            <w:r w:rsidRPr="00E44527">
              <w:rPr>
                <w:sz w:val="21"/>
                <w:szCs w:val="21"/>
              </w:rPr>
              <w:t>why might the consumer want it</w:t>
            </w:r>
          </w:p>
          <w:p w14:paraId="50F9F737" w14:textId="77777777" w:rsidR="00143E74" w:rsidRPr="00E44527" w:rsidRDefault="00143E74" w:rsidP="007F02C0">
            <w:pPr>
              <w:pStyle w:val="Bullet1"/>
              <w:numPr>
                <w:ilvl w:val="0"/>
                <w:numId w:val="18"/>
              </w:numPr>
              <w:ind w:left="260" w:hanging="260"/>
              <w:rPr>
                <w:sz w:val="21"/>
                <w:szCs w:val="21"/>
              </w:rPr>
            </w:pPr>
            <w:r w:rsidRPr="00E44527">
              <w:rPr>
                <w:sz w:val="21"/>
                <w:szCs w:val="21"/>
              </w:rPr>
              <w:t>product(s) or service(s) developed and offered by the organisation</w:t>
            </w:r>
          </w:p>
          <w:p w14:paraId="208DDAFD" w14:textId="77777777" w:rsidR="00143E74" w:rsidRPr="00E44527" w:rsidRDefault="00143E74" w:rsidP="00143E74">
            <w:pPr>
              <w:pStyle w:val="Bullet1"/>
              <w:ind w:left="293" w:hanging="283"/>
              <w:rPr>
                <w:sz w:val="21"/>
                <w:szCs w:val="21"/>
              </w:rPr>
            </w:pPr>
            <w:proofErr w:type="gramStart"/>
            <w:r w:rsidRPr="00E44527">
              <w:rPr>
                <w:sz w:val="21"/>
                <w:szCs w:val="21"/>
              </w:rPr>
              <w:t>product(s)</w:t>
            </w:r>
            <w:proofErr w:type="gramEnd"/>
            <w:r w:rsidRPr="00E44527">
              <w:rPr>
                <w:sz w:val="21"/>
                <w:szCs w:val="21"/>
              </w:rPr>
              <w:t xml:space="preserve"> or service)(s developed by other vendors, lenders and organisations that are used by or contracted out by the organisation.</w:t>
            </w:r>
          </w:p>
        </w:tc>
      </w:tr>
      <w:tr w:rsidR="00143E74" w:rsidRPr="00E44527" w14:paraId="6579247D" w14:textId="77777777" w:rsidTr="00143E74">
        <w:trPr>
          <w:trHeight w:val="915"/>
        </w:trPr>
        <w:tc>
          <w:tcPr>
            <w:tcW w:w="1392" w:type="pct"/>
          </w:tcPr>
          <w:p w14:paraId="727D33D6" w14:textId="67A7F474" w:rsidR="00143E74" w:rsidRPr="00E44527" w:rsidRDefault="00143E74" w:rsidP="00143E74">
            <w:pPr>
              <w:rPr>
                <w:sz w:val="21"/>
                <w:szCs w:val="21"/>
              </w:rPr>
            </w:pPr>
            <w:r w:rsidRPr="00E44527">
              <w:rPr>
                <w:rStyle w:val="BolditalicsChar"/>
                <w:sz w:val="21"/>
                <w:szCs w:val="21"/>
              </w:rPr>
              <w:t xml:space="preserve">Legislation </w:t>
            </w:r>
            <w:r w:rsidRPr="00E44527">
              <w:rPr>
                <w:sz w:val="21"/>
                <w:szCs w:val="21"/>
              </w:rPr>
              <w:t>may include:</w:t>
            </w:r>
          </w:p>
          <w:p w14:paraId="483A8FF4" w14:textId="77777777" w:rsidR="00143E74" w:rsidRPr="00E44527" w:rsidRDefault="00143E74" w:rsidP="00143E74">
            <w:pPr>
              <w:pStyle w:val="Smalltext"/>
              <w:rPr>
                <w:rStyle w:val="BolditalicsChar"/>
                <w:sz w:val="16"/>
                <w:szCs w:val="16"/>
              </w:rPr>
            </w:pPr>
          </w:p>
        </w:tc>
        <w:tc>
          <w:tcPr>
            <w:tcW w:w="3608" w:type="pct"/>
          </w:tcPr>
          <w:p w14:paraId="09B15D2F" w14:textId="77777777" w:rsidR="00143E74" w:rsidRPr="00E44527" w:rsidRDefault="00143E74" w:rsidP="007F02C0">
            <w:pPr>
              <w:pStyle w:val="Bullet1"/>
              <w:numPr>
                <w:ilvl w:val="0"/>
                <w:numId w:val="18"/>
              </w:numPr>
              <w:rPr>
                <w:sz w:val="21"/>
                <w:szCs w:val="21"/>
              </w:rPr>
            </w:pPr>
            <w:r w:rsidRPr="00E44527">
              <w:rPr>
                <w:sz w:val="21"/>
                <w:szCs w:val="21"/>
              </w:rPr>
              <w:t>codes of practice</w:t>
            </w:r>
          </w:p>
          <w:p w14:paraId="745089DF" w14:textId="77777777" w:rsidR="00143E74" w:rsidRPr="00E44527" w:rsidRDefault="00143E74" w:rsidP="007F02C0">
            <w:pPr>
              <w:pStyle w:val="Bullet1"/>
              <w:numPr>
                <w:ilvl w:val="0"/>
                <w:numId w:val="18"/>
              </w:numPr>
              <w:rPr>
                <w:sz w:val="21"/>
                <w:szCs w:val="21"/>
              </w:rPr>
            </w:pPr>
            <w:r w:rsidRPr="00E44527">
              <w:rPr>
                <w:sz w:val="21"/>
                <w:szCs w:val="21"/>
              </w:rPr>
              <w:t>ethical principles</w:t>
            </w:r>
          </w:p>
          <w:p w14:paraId="50C619E2" w14:textId="77777777" w:rsidR="00143E74" w:rsidRPr="00E44527" w:rsidRDefault="00143E74" w:rsidP="007F02C0">
            <w:pPr>
              <w:pStyle w:val="Bullet1"/>
              <w:numPr>
                <w:ilvl w:val="0"/>
                <w:numId w:val="18"/>
              </w:numPr>
              <w:rPr>
                <w:sz w:val="21"/>
                <w:szCs w:val="21"/>
              </w:rPr>
            </w:pPr>
            <w:r w:rsidRPr="00E44527">
              <w:rPr>
                <w:sz w:val="21"/>
                <w:szCs w:val="21"/>
              </w:rPr>
              <w:t>copyright</w:t>
            </w:r>
          </w:p>
          <w:p w14:paraId="5ADBE644" w14:textId="77777777" w:rsidR="00143E74" w:rsidRPr="00E44527" w:rsidRDefault="00143E74" w:rsidP="007F02C0">
            <w:pPr>
              <w:pStyle w:val="Bullet1"/>
              <w:numPr>
                <w:ilvl w:val="0"/>
                <w:numId w:val="18"/>
              </w:numPr>
              <w:rPr>
                <w:sz w:val="21"/>
                <w:szCs w:val="21"/>
              </w:rPr>
            </w:pPr>
            <w:r w:rsidRPr="00E44527">
              <w:rPr>
                <w:sz w:val="21"/>
                <w:szCs w:val="21"/>
              </w:rPr>
              <w:t xml:space="preserve">social responsibilities </w:t>
            </w:r>
          </w:p>
          <w:p w14:paraId="411D9F83" w14:textId="77777777" w:rsidR="00143E74" w:rsidRPr="00E44527" w:rsidRDefault="00143E74" w:rsidP="007F02C0">
            <w:pPr>
              <w:pStyle w:val="Bullet1"/>
              <w:numPr>
                <w:ilvl w:val="0"/>
                <w:numId w:val="18"/>
              </w:numPr>
              <w:rPr>
                <w:sz w:val="21"/>
                <w:szCs w:val="21"/>
              </w:rPr>
            </w:pPr>
            <w:r w:rsidRPr="00E44527">
              <w:rPr>
                <w:sz w:val="21"/>
                <w:szCs w:val="21"/>
              </w:rPr>
              <w:t>safety issues</w:t>
            </w:r>
          </w:p>
          <w:p w14:paraId="287D3224" w14:textId="77777777" w:rsidR="00143E74" w:rsidRPr="00E44527" w:rsidRDefault="00143E74" w:rsidP="007F02C0">
            <w:pPr>
              <w:pStyle w:val="Bullet1"/>
              <w:numPr>
                <w:ilvl w:val="0"/>
                <w:numId w:val="18"/>
              </w:numPr>
              <w:rPr>
                <w:sz w:val="21"/>
                <w:szCs w:val="21"/>
              </w:rPr>
            </w:pPr>
            <w:r w:rsidRPr="00E44527">
              <w:rPr>
                <w:sz w:val="21"/>
                <w:szCs w:val="21"/>
              </w:rPr>
              <w:t>security breaches</w:t>
            </w:r>
          </w:p>
          <w:p w14:paraId="65F968D7" w14:textId="77777777" w:rsidR="00143E74" w:rsidRPr="00E44527" w:rsidRDefault="00143E74" w:rsidP="007F02C0">
            <w:pPr>
              <w:pStyle w:val="Bullet1"/>
              <w:numPr>
                <w:ilvl w:val="0"/>
                <w:numId w:val="18"/>
              </w:numPr>
              <w:rPr>
                <w:sz w:val="21"/>
                <w:szCs w:val="21"/>
              </w:rPr>
            </w:pPr>
            <w:r w:rsidRPr="00E44527">
              <w:rPr>
                <w:sz w:val="21"/>
                <w:szCs w:val="21"/>
              </w:rPr>
              <w:t>privacy breaches</w:t>
            </w:r>
          </w:p>
          <w:p w14:paraId="2C37F12C" w14:textId="77777777" w:rsidR="00143E74" w:rsidRPr="00E44527" w:rsidRDefault="00143E74" w:rsidP="007F02C0">
            <w:pPr>
              <w:pStyle w:val="Bullet1"/>
              <w:numPr>
                <w:ilvl w:val="0"/>
                <w:numId w:val="18"/>
              </w:numPr>
              <w:rPr>
                <w:sz w:val="21"/>
                <w:szCs w:val="21"/>
              </w:rPr>
            </w:pPr>
            <w:r w:rsidRPr="00E44527">
              <w:rPr>
                <w:sz w:val="21"/>
                <w:szCs w:val="21"/>
              </w:rPr>
              <w:t>other strategies to minimise or transfer risk</w:t>
            </w:r>
          </w:p>
          <w:p w14:paraId="792C027E" w14:textId="77777777" w:rsidR="00143E74" w:rsidRPr="00E44527" w:rsidRDefault="00143E74" w:rsidP="007F02C0">
            <w:pPr>
              <w:pStyle w:val="Bullet1"/>
              <w:numPr>
                <w:ilvl w:val="0"/>
                <w:numId w:val="18"/>
              </w:numPr>
              <w:rPr>
                <w:sz w:val="21"/>
                <w:szCs w:val="21"/>
              </w:rPr>
            </w:pPr>
            <w:r w:rsidRPr="00E44527">
              <w:rPr>
                <w:sz w:val="21"/>
                <w:szCs w:val="21"/>
              </w:rPr>
              <w:t>selection or rejection of particular payment methods</w:t>
            </w:r>
          </w:p>
          <w:p w14:paraId="28688FFD" w14:textId="7A5F6398" w:rsidR="00143E74" w:rsidRPr="00E44527" w:rsidRDefault="00143E74" w:rsidP="007F02C0">
            <w:pPr>
              <w:pStyle w:val="Bullet1"/>
              <w:numPr>
                <w:ilvl w:val="0"/>
                <w:numId w:val="18"/>
              </w:numPr>
              <w:rPr>
                <w:sz w:val="21"/>
                <w:szCs w:val="21"/>
              </w:rPr>
            </w:pPr>
            <w:r w:rsidRPr="00E44527">
              <w:rPr>
                <w:sz w:val="21"/>
                <w:szCs w:val="21"/>
              </w:rPr>
              <w:t>specifying a particular currency for payment</w:t>
            </w:r>
          </w:p>
          <w:p w14:paraId="387CB235" w14:textId="22CD7BFD" w:rsidR="00C87367" w:rsidRPr="00E44527" w:rsidRDefault="00C87367" w:rsidP="007F02C0">
            <w:pPr>
              <w:pStyle w:val="Bullet1"/>
              <w:numPr>
                <w:ilvl w:val="0"/>
                <w:numId w:val="18"/>
              </w:numPr>
              <w:rPr>
                <w:sz w:val="21"/>
                <w:szCs w:val="21"/>
              </w:rPr>
            </w:pPr>
            <w:r w:rsidRPr="00E44527">
              <w:rPr>
                <w:sz w:val="21"/>
                <w:szCs w:val="21"/>
              </w:rPr>
              <w:t>company law</w:t>
            </w:r>
          </w:p>
          <w:p w14:paraId="4E68AC42" w14:textId="77777777" w:rsidR="00143E74" w:rsidRPr="00E44527" w:rsidRDefault="00143E74" w:rsidP="007F02C0">
            <w:pPr>
              <w:pStyle w:val="Bullet1"/>
              <w:numPr>
                <w:ilvl w:val="0"/>
                <w:numId w:val="18"/>
              </w:numPr>
              <w:rPr>
                <w:sz w:val="21"/>
                <w:szCs w:val="21"/>
              </w:rPr>
            </w:pPr>
            <w:r w:rsidRPr="00E44527">
              <w:rPr>
                <w:sz w:val="21"/>
                <w:szCs w:val="21"/>
              </w:rPr>
              <w:t>international law</w:t>
            </w:r>
          </w:p>
          <w:p w14:paraId="20A54788" w14:textId="77777777" w:rsidR="00143E74" w:rsidRPr="00E44527" w:rsidRDefault="00143E74" w:rsidP="007F02C0">
            <w:pPr>
              <w:pStyle w:val="Bullet1"/>
              <w:numPr>
                <w:ilvl w:val="0"/>
                <w:numId w:val="18"/>
              </w:numPr>
              <w:rPr>
                <w:sz w:val="21"/>
                <w:szCs w:val="21"/>
              </w:rPr>
            </w:pPr>
            <w:r w:rsidRPr="00E44527">
              <w:rPr>
                <w:sz w:val="21"/>
                <w:szCs w:val="21"/>
              </w:rPr>
              <w:t>trade agreements and treaties, including:</w:t>
            </w:r>
          </w:p>
          <w:p w14:paraId="7FB5E0ED" w14:textId="77777777" w:rsidR="00143E74" w:rsidRPr="00E44527" w:rsidRDefault="00143E74" w:rsidP="00143E74">
            <w:pPr>
              <w:pStyle w:val="Bullet2"/>
              <w:ind w:left="714" w:hanging="357"/>
              <w:rPr>
                <w:sz w:val="21"/>
                <w:szCs w:val="21"/>
              </w:rPr>
            </w:pPr>
            <w:r w:rsidRPr="00E44527">
              <w:rPr>
                <w:sz w:val="21"/>
                <w:szCs w:val="21"/>
              </w:rPr>
              <w:t>bilateral or multilateral treaty or other enforceable compact committing two or more nations to specified terms of commerce, usually involving mutually beneficial concessions</w:t>
            </w:r>
          </w:p>
          <w:p w14:paraId="401A5F7E" w14:textId="77777777" w:rsidR="00C87367" w:rsidRPr="00E44527" w:rsidRDefault="00143E74" w:rsidP="00143E74">
            <w:pPr>
              <w:pStyle w:val="Bullet2"/>
              <w:ind w:left="714" w:hanging="357"/>
              <w:rPr>
                <w:sz w:val="21"/>
                <w:szCs w:val="21"/>
              </w:rPr>
            </w:pPr>
            <w:r w:rsidRPr="00E44527">
              <w:rPr>
                <w:sz w:val="21"/>
                <w:szCs w:val="21"/>
              </w:rPr>
              <w:t xml:space="preserve">general agreement </w:t>
            </w:r>
            <w:proofErr w:type="spellStart"/>
            <w:r w:rsidRPr="00E44527">
              <w:rPr>
                <w:sz w:val="21"/>
                <w:szCs w:val="21"/>
              </w:rPr>
              <w:t>of</w:t>
            </w:r>
            <w:proofErr w:type="spellEnd"/>
            <w:r w:rsidRPr="00E44527">
              <w:rPr>
                <w:sz w:val="21"/>
                <w:szCs w:val="21"/>
              </w:rPr>
              <w:t xml:space="preserve"> Tariffs and Trade (GATT) – a multilateral trade treaty among governments, embodying rights and obligations that constitute codes that are intended to help reduce trade barriers between signatories to promote trade through tariff concessions</w:t>
            </w:r>
          </w:p>
          <w:p w14:paraId="7F82F0F6" w14:textId="31F405CD" w:rsidR="00143E74" w:rsidRPr="00E44527" w:rsidRDefault="00C87367" w:rsidP="00143E74">
            <w:pPr>
              <w:pStyle w:val="Bullet2"/>
              <w:ind w:left="714" w:hanging="357"/>
              <w:rPr>
                <w:sz w:val="21"/>
                <w:szCs w:val="21"/>
              </w:rPr>
            </w:pPr>
            <w:r w:rsidRPr="00E44527">
              <w:rPr>
                <w:sz w:val="21"/>
                <w:szCs w:val="21"/>
              </w:rPr>
              <w:t>GATT TIS</w:t>
            </w:r>
          </w:p>
          <w:p w14:paraId="5D62F9C9" w14:textId="77777777" w:rsidR="00143E74" w:rsidRPr="00E44527" w:rsidRDefault="00143E74" w:rsidP="007F02C0">
            <w:pPr>
              <w:pStyle w:val="Bullet1"/>
              <w:numPr>
                <w:ilvl w:val="0"/>
                <w:numId w:val="18"/>
              </w:numPr>
              <w:rPr>
                <w:sz w:val="21"/>
                <w:szCs w:val="21"/>
              </w:rPr>
            </w:pPr>
            <w:r w:rsidRPr="00E44527">
              <w:rPr>
                <w:sz w:val="21"/>
                <w:szCs w:val="21"/>
              </w:rPr>
              <w:t>legislation applicable to supplier country</w:t>
            </w:r>
          </w:p>
          <w:p w14:paraId="12B5DA01" w14:textId="08D11438" w:rsidR="00143E74" w:rsidRPr="00E44527" w:rsidRDefault="00143E74" w:rsidP="007F02C0">
            <w:pPr>
              <w:pStyle w:val="Bullet1"/>
              <w:numPr>
                <w:ilvl w:val="0"/>
                <w:numId w:val="18"/>
              </w:numPr>
              <w:rPr>
                <w:sz w:val="21"/>
                <w:szCs w:val="21"/>
              </w:rPr>
            </w:pPr>
            <w:proofErr w:type="gramStart"/>
            <w:r w:rsidRPr="00E44527">
              <w:rPr>
                <w:sz w:val="21"/>
                <w:szCs w:val="21"/>
              </w:rPr>
              <w:t>regulations</w:t>
            </w:r>
            <w:proofErr w:type="gramEnd"/>
            <w:r w:rsidRPr="00E44527">
              <w:rPr>
                <w:sz w:val="21"/>
                <w:szCs w:val="21"/>
              </w:rPr>
              <w:t xml:space="preserve"> and codes of practice</w:t>
            </w:r>
            <w:r w:rsidR="009D2D5F" w:rsidRPr="00E44527">
              <w:rPr>
                <w:sz w:val="21"/>
                <w:szCs w:val="21"/>
              </w:rPr>
              <w:t>.</w:t>
            </w:r>
          </w:p>
        </w:tc>
      </w:tr>
      <w:tr w:rsidR="00143E74" w:rsidRPr="00E44527" w14:paraId="74A2BC1C" w14:textId="77777777" w:rsidTr="00F0029C">
        <w:trPr>
          <w:trHeight w:val="2820"/>
        </w:trPr>
        <w:tc>
          <w:tcPr>
            <w:tcW w:w="1392" w:type="pct"/>
          </w:tcPr>
          <w:p w14:paraId="7379BE3A" w14:textId="77777777" w:rsidR="00143E74" w:rsidRPr="00E44527" w:rsidRDefault="00143E74" w:rsidP="00143E74">
            <w:pPr>
              <w:rPr>
                <w:rStyle w:val="BolditalicsChar"/>
                <w:sz w:val="21"/>
                <w:szCs w:val="21"/>
              </w:rPr>
            </w:pPr>
            <w:r w:rsidRPr="00E44527">
              <w:rPr>
                <w:b/>
                <w:i/>
                <w:sz w:val="21"/>
                <w:szCs w:val="21"/>
              </w:rPr>
              <w:t>Challenges of being innovative</w:t>
            </w:r>
            <w:r w:rsidRPr="00E44527">
              <w:rPr>
                <w:sz w:val="21"/>
                <w:szCs w:val="21"/>
              </w:rPr>
              <w:t xml:space="preserve"> may include:</w:t>
            </w:r>
          </w:p>
        </w:tc>
        <w:tc>
          <w:tcPr>
            <w:tcW w:w="3608" w:type="pct"/>
          </w:tcPr>
          <w:p w14:paraId="2083A9B6" w14:textId="77777777" w:rsidR="00143E74" w:rsidRPr="00E44527" w:rsidRDefault="00143E74" w:rsidP="007F02C0">
            <w:pPr>
              <w:pStyle w:val="Bullet1"/>
              <w:numPr>
                <w:ilvl w:val="0"/>
                <w:numId w:val="18"/>
              </w:numPr>
              <w:rPr>
                <w:sz w:val="21"/>
                <w:szCs w:val="21"/>
              </w:rPr>
            </w:pPr>
            <w:r w:rsidRPr="00E44527">
              <w:rPr>
                <w:sz w:val="21"/>
                <w:szCs w:val="21"/>
              </w:rPr>
              <w:t>budgetary or other resource constraints</w:t>
            </w:r>
          </w:p>
          <w:p w14:paraId="761281A8" w14:textId="77777777" w:rsidR="00143E74" w:rsidRPr="00E44527" w:rsidRDefault="00143E74" w:rsidP="007F02C0">
            <w:pPr>
              <w:pStyle w:val="Bullet1"/>
              <w:numPr>
                <w:ilvl w:val="0"/>
                <w:numId w:val="18"/>
              </w:numPr>
              <w:rPr>
                <w:sz w:val="21"/>
                <w:szCs w:val="21"/>
              </w:rPr>
            </w:pPr>
            <w:r w:rsidRPr="00E44527">
              <w:rPr>
                <w:sz w:val="21"/>
                <w:szCs w:val="21"/>
              </w:rPr>
              <w:t>competing priorities</w:t>
            </w:r>
          </w:p>
          <w:p w14:paraId="3F05025E" w14:textId="77777777" w:rsidR="00143E74" w:rsidRPr="00E44527" w:rsidRDefault="00143E74" w:rsidP="007F02C0">
            <w:pPr>
              <w:pStyle w:val="Bullet1"/>
              <w:numPr>
                <w:ilvl w:val="0"/>
                <w:numId w:val="18"/>
              </w:numPr>
              <w:rPr>
                <w:sz w:val="21"/>
                <w:szCs w:val="21"/>
              </w:rPr>
            </w:pPr>
            <w:r w:rsidRPr="00E44527">
              <w:rPr>
                <w:sz w:val="21"/>
                <w:szCs w:val="21"/>
              </w:rPr>
              <w:t>organisational culture</w:t>
            </w:r>
          </w:p>
          <w:p w14:paraId="3E389F33" w14:textId="77777777" w:rsidR="00143E74" w:rsidRPr="00E44527" w:rsidRDefault="00143E74" w:rsidP="007F02C0">
            <w:pPr>
              <w:pStyle w:val="Bullet1"/>
              <w:numPr>
                <w:ilvl w:val="0"/>
                <w:numId w:val="18"/>
              </w:numPr>
              <w:rPr>
                <w:sz w:val="21"/>
                <w:szCs w:val="21"/>
              </w:rPr>
            </w:pPr>
            <w:r w:rsidRPr="00E44527">
              <w:rPr>
                <w:sz w:val="21"/>
                <w:szCs w:val="21"/>
              </w:rPr>
              <w:t>difficulty with breaking old patterns of operation</w:t>
            </w:r>
          </w:p>
          <w:p w14:paraId="1D403335" w14:textId="77777777" w:rsidR="00143E74" w:rsidRPr="00E44527" w:rsidRDefault="00143E74" w:rsidP="007F02C0">
            <w:pPr>
              <w:pStyle w:val="Bullet1"/>
              <w:numPr>
                <w:ilvl w:val="0"/>
                <w:numId w:val="18"/>
              </w:numPr>
              <w:rPr>
                <w:sz w:val="21"/>
                <w:szCs w:val="21"/>
              </w:rPr>
            </w:pPr>
            <w:r w:rsidRPr="00E44527">
              <w:rPr>
                <w:sz w:val="21"/>
                <w:szCs w:val="21"/>
              </w:rPr>
              <w:t xml:space="preserve">business image </w:t>
            </w:r>
          </w:p>
          <w:p w14:paraId="6EB01857" w14:textId="4663615F" w:rsidR="00143E74" w:rsidRPr="00E44527" w:rsidRDefault="00143E74" w:rsidP="007F02C0">
            <w:pPr>
              <w:pStyle w:val="Bullet1"/>
              <w:numPr>
                <w:ilvl w:val="0"/>
                <w:numId w:val="18"/>
              </w:numPr>
              <w:rPr>
                <w:sz w:val="21"/>
                <w:szCs w:val="21"/>
              </w:rPr>
            </w:pPr>
            <w:proofErr w:type="gramStart"/>
            <w:r w:rsidRPr="00E44527">
              <w:rPr>
                <w:sz w:val="21"/>
                <w:szCs w:val="21"/>
              </w:rPr>
              <w:t>time</w:t>
            </w:r>
            <w:proofErr w:type="gramEnd"/>
            <w:r w:rsidRPr="00E44527">
              <w:rPr>
                <w:sz w:val="21"/>
                <w:szCs w:val="21"/>
              </w:rPr>
              <w:t xml:space="preserve"> pressures. </w:t>
            </w:r>
          </w:p>
        </w:tc>
      </w:tr>
      <w:tr w:rsidR="00143E74" w:rsidRPr="00E44527" w14:paraId="54F6C0B8" w14:textId="77777777" w:rsidTr="00143E74">
        <w:trPr>
          <w:trHeight w:val="8640"/>
        </w:trPr>
        <w:tc>
          <w:tcPr>
            <w:tcW w:w="1392" w:type="pct"/>
          </w:tcPr>
          <w:p w14:paraId="22177DC7" w14:textId="77777777" w:rsidR="00143E74" w:rsidRPr="00E44527" w:rsidRDefault="00143E74" w:rsidP="00143E74">
            <w:pPr>
              <w:rPr>
                <w:sz w:val="21"/>
                <w:szCs w:val="21"/>
              </w:rPr>
            </w:pPr>
            <w:r w:rsidRPr="00E44527">
              <w:rPr>
                <w:b/>
                <w:i/>
                <w:sz w:val="21"/>
                <w:szCs w:val="21"/>
              </w:rPr>
              <w:t>The fit between the product or service and the Asian market</w:t>
            </w:r>
            <w:r w:rsidRPr="00E44527">
              <w:rPr>
                <w:rStyle w:val="BolditalicsChar"/>
                <w:sz w:val="21"/>
                <w:szCs w:val="21"/>
              </w:rPr>
              <w:t xml:space="preserve"> </w:t>
            </w:r>
            <w:r w:rsidRPr="00E44527">
              <w:rPr>
                <w:sz w:val="21"/>
                <w:szCs w:val="21"/>
              </w:rPr>
              <w:t>may include:</w:t>
            </w:r>
          </w:p>
          <w:p w14:paraId="7A40FBA7" w14:textId="77777777" w:rsidR="00143E74" w:rsidRPr="00E44527" w:rsidRDefault="00143E74" w:rsidP="00143E74">
            <w:pPr>
              <w:rPr>
                <w:rStyle w:val="BolditalicsChar"/>
                <w:sz w:val="21"/>
                <w:szCs w:val="21"/>
              </w:rPr>
            </w:pPr>
          </w:p>
        </w:tc>
        <w:tc>
          <w:tcPr>
            <w:tcW w:w="3608" w:type="pct"/>
          </w:tcPr>
          <w:p w14:paraId="4D1482A4" w14:textId="6A8E1BBC" w:rsidR="002971E0" w:rsidRPr="00E44527" w:rsidRDefault="002971E0" w:rsidP="007F02C0">
            <w:pPr>
              <w:pStyle w:val="Bullet1"/>
              <w:numPr>
                <w:ilvl w:val="0"/>
                <w:numId w:val="18"/>
              </w:numPr>
              <w:rPr>
                <w:sz w:val="21"/>
                <w:szCs w:val="21"/>
              </w:rPr>
            </w:pPr>
            <w:r w:rsidRPr="00E44527">
              <w:rPr>
                <w:sz w:val="21"/>
                <w:szCs w:val="21"/>
              </w:rPr>
              <w:t xml:space="preserve">analysing the distribution and </w:t>
            </w:r>
            <w:r w:rsidR="009D2D5F" w:rsidRPr="00E44527">
              <w:rPr>
                <w:sz w:val="21"/>
                <w:szCs w:val="21"/>
              </w:rPr>
              <w:t xml:space="preserve">its </w:t>
            </w:r>
            <w:r w:rsidRPr="00E44527">
              <w:rPr>
                <w:sz w:val="21"/>
                <w:szCs w:val="21"/>
              </w:rPr>
              <w:t>impact on product</w:t>
            </w:r>
            <w:r w:rsidR="009D2D5F" w:rsidRPr="00E44527">
              <w:rPr>
                <w:sz w:val="21"/>
                <w:szCs w:val="21"/>
              </w:rPr>
              <w:t>(</w:t>
            </w:r>
            <w:r w:rsidRPr="00E44527">
              <w:rPr>
                <w:sz w:val="21"/>
                <w:szCs w:val="21"/>
              </w:rPr>
              <w:t>s</w:t>
            </w:r>
            <w:r w:rsidR="009D2D5F" w:rsidRPr="00E44527">
              <w:rPr>
                <w:sz w:val="21"/>
                <w:szCs w:val="21"/>
              </w:rPr>
              <w:t>)</w:t>
            </w:r>
          </w:p>
          <w:p w14:paraId="26E49968" w14:textId="77777777" w:rsidR="002971E0" w:rsidRPr="00E44527" w:rsidRDefault="002971E0" w:rsidP="007F02C0">
            <w:pPr>
              <w:pStyle w:val="Bullet1"/>
              <w:numPr>
                <w:ilvl w:val="0"/>
                <w:numId w:val="18"/>
              </w:numPr>
              <w:rPr>
                <w:sz w:val="21"/>
                <w:szCs w:val="21"/>
              </w:rPr>
            </w:pPr>
            <w:r w:rsidRPr="00E44527">
              <w:rPr>
                <w:sz w:val="21"/>
                <w:szCs w:val="21"/>
              </w:rPr>
              <w:t>analysing the chain of command for service delivery</w:t>
            </w:r>
          </w:p>
          <w:p w14:paraId="2A0336FF" w14:textId="77777777" w:rsidR="00143E74" w:rsidRPr="00E44527" w:rsidRDefault="00143E74" w:rsidP="007F02C0">
            <w:pPr>
              <w:pStyle w:val="Bullet1"/>
              <w:numPr>
                <w:ilvl w:val="0"/>
                <w:numId w:val="18"/>
              </w:numPr>
              <w:rPr>
                <w:sz w:val="21"/>
                <w:szCs w:val="21"/>
              </w:rPr>
            </w:pPr>
            <w:r w:rsidRPr="00E44527">
              <w:rPr>
                <w:sz w:val="21"/>
                <w:szCs w:val="21"/>
              </w:rPr>
              <w:t>market overview:</w:t>
            </w:r>
          </w:p>
          <w:p w14:paraId="58619BE4" w14:textId="77777777" w:rsidR="00143E74" w:rsidRPr="00E44527" w:rsidRDefault="00143E74" w:rsidP="00143E74">
            <w:pPr>
              <w:pStyle w:val="Bullet2"/>
              <w:ind w:left="714" w:hanging="357"/>
              <w:rPr>
                <w:sz w:val="21"/>
                <w:szCs w:val="21"/>
              </w:rPr>
            </w:pPr>
            <w:r w:rsidRPr="00E44527">
              <w:rPr>
                <w:sz w:val="21"/>
                <w:szCs w:val="21"/>
              </w:rPr>
              <w:t>historical data (3 to 5 years)</w:t>
            </w:r>
          </w:p>
          <w:p w14:paraId="33A67011" w14:textId="77777777" w:rsidR="00143E74" w:rsidRPr="00E44527" w:rsidRDefault="00143E74" w:rsidP="00143E74">
            <w:pPr>
              <w:pStyle w:val="Bullet2"/>
              <w:ind w:left="714" w:hanging="357"/>
              <w:rPr>
                <w:sz w:val="21"/>
                <w:szCs w:val="21"/>
              </w:rPr>
            </w:pPr>
            <w:r w:rsidRPr="00E44527">
              <w:rPr>
                <w:sz w:val="21"/>
                <w:szCs w:val="21"/>
              </w:rPr>
              <w:t>trend projection (3 to 5 years)</w:t>
            </w:r>
          </w:p>
          <w:p w14:paraId="132607C8" w14:textId="77777777" w:rsidR="00143E74" w:rsidRPr="00E44527" w:rsidRDefault="00143E74" w:rsidP="007F02C0">
            <w:pPr>
              <w:pStyle w:val="Bullet1"/>
              <w:numPr>
                <w:ilvl w:val="0"/>
                <w:numId w:val="18"/>
              </w:numPr>
              <w:rPr>
                <w:sz w:val="21"/>
                <w:szCs w:val="21"/>
              </w:rPr>
            </w:pPr>
            <w:r w:rsidRPr="00E44527">
              <w:rPr>
                <w:sz w:val="21"/>
                <w:szCs w:val="21"/>
              </w:rPr>
              <w:t>distribution channels:</w:t>
            </w:r>
          </w:p>
          <w:p w14:paraId="350541B3" w14:textId="77777777" w:rsidR="00143E74" w:rsidRPr="00E44527" w:rsidRDefault="00143E74" w:rsidP="00143E74">
            <w:pPr>
              <w:pStyle w:val="Bullet2"/>
              <w:ind w:left="714" w:hanging="357"/>
              <w:rPr>
                <w:sz w:val="21"/>
                <w:szCs w:val="21"/>
              </w:rPr>
            </w:pPr>
            <w:r w:rsidRPr="00E44527">
              <w:rPr>
                <w:sz w:val="21"/>
                <w:szCs w:val="21"/>
              </w:rPr>
              <w:t>available distribution channels</w:t>
            </w:r>
          </w:p>
          <w:p w14:paraId="25B632CA" w14:textId="77777777" w:rsidR="00143E74" w:rsidRPr="00E44527" w:rsidRDefault="00143E74" w:rsidP="00143E74">
            <w:pPr>
              <w:pStyle w:val="Bullet2"/>
              <w:ind w:left="714" w:hanging="357"/>
              <w:rPr>
                <w:sz w:val="21"/>
                <w:szCs w:val="21"/>
              </w:rPr>
            </w:pPr>
            <w:r w:rsidRPr="00E44527">
              <w:rPr>
                <w:sz w:val="21"/>
                <w:szCs w:val="21"/>
              </w:rPr>
              <w:t>estimated size of distribution channels</w:t>
            </w:r>
          </w:p>
          <w:p w14:paraId="59C74327" w14:textId="77777777" w:rsidR="00143E74" w:rsidRPr="00E44527" w:rsidRDefault="00143E74" w:rsidP="00143E74">
            <w:pPr>
              <w:pStyle w:val="Bullet2"/>
              <w:ind w:left="714" w:hanging="357"/>
              <w:rPr>
                <w:sz w:val="21"/>
                <w:szCs w:val="21"/>
              </w:rPr>
            </w:pPr>
            <w:r w:rsidRPr="00E44527">
              <w:rPr>
                <w:sz w:val="21"/>
                <w:szCs w:val="21"/>
              </w:rPr>
              <w:t>distribution methods</w:t>
            </w:r>
          </w:p>
          <w:p w14:paraId="4C680BDB" w14:textId="77777777" w:rsidR="00143E74" w:rsidRPr="00E44527" w:rsidRDefault="00143E74" w:rsidP="007F02C0">
            <w:pPr>
              <w:pStyle w:val="Bullet1"/>
              <w:numPr>
                <w:ilvl w:val="0"/>
                <w:numId w:val="18"/>
              </w:numPr>
              <w:rPr>
                <w:sz w:val="21"/>
                <w:szCs w:val="21"/>
              </w:rPr>
            </w:pPr>
            <w:r w:rsidRPr="00E44527">
              <w:rPr>
                <w:sz w:val="21"/>
                <w:szCs w:val="21"/>
              </w:rPr>
              <w:t>the need for your products or services in the Asian market of choice: e.g.:</w:t>
            </w:r>
          </w:p>
          <w:p w14:paraId="4E9B9E7C" w14:textId="77777777" w:rsidR="00143E74" w:rsidRPr="00E44527" w:rsidRDefault="00143E74" w:rsidP="00143E74">
            <w:pPr>
              <w:pStyle w:val="Bullet2"/>
              <w:ind w:left="714" w:hanging="357"/>
              <w:rPr>
                <w:sz w:val="21"/>
                <w:szCs w:val="21"/>
              </w:rPr>
            </w:pPr>
            <w:r w:rsidRPr="00E44527">
              <w:rPr>
                <w:sz w:val="21"/>
                <w:szCs w:val="21"/>
              </w:rPr>
              <w:t>minerals and fuels</w:t>
            </w:r>
          </w:p>
          <w:p w14:paraId="431BD14A" w14:textId="77777777" w:rsidR="00143E74" w:rsidRPr="00E44527" w:rsidRDefault="00143E74" w:rsidP="00143E74">
            <w:pPr>
              <w:pStyle w:val="Bullet2"/>
              <w:ind w:left="714" w:hanging="357"/>
              <w:rPr>
                <w:sz w:val="21"/>
                <w:szCs w:val="21"/>
              </w:rPr>
            </w:pPr>
            <w:r w:rsidRPr="00E44527">
              <w:rPr>
                <w:sz w:val="21"/>
                <w:szCs w:val="21"/>
              </w:rPr>
              <w:t>energy investment</w:t>
            </w:r>
          </w:p>
          <w:p w14:paraId="1D38E059" w14:textId="77777777" w:rsidR="00143E74" w:rsidRPr="00E44527" w:rsidRDefault="00143E74" w:rsidP="00143E74">
            <w:pPr>
              <w:pStyle w:val="Bullet2"/>
              <w:ind w:left="714" w:hanging="357"/>
              <w:rPr>
                <w:sz w:val="21"/>
                <w:szCs w:val="21"/>
              </w:rPr>
            </w:pPr>
            <w:r w:rsidRPr="00E44527">
              <w:rPr>
                <w:sz w:val="21"/>
                <w:szCs w:val="21"/>
              </w:rPr>
              <w:t>food and food technologies</w:t>
            </w:r>
          </w:p>
          <w:p w14:paraId="2A036F5B" w14:textId="77777777" w:rsidR="00143E74" w:rsidRPr="00E44527" w:rsidRDefault="00143E74" w:rsidP="00143E74">
            <w:pPr>
              <w:pStyle w:val="Bullet2"/>
              <w:ind w:left="714" w:hanging="357"/>
              <w:rPr>
                <w:sz w:val="21"/>
                <w:szCs w:val="21"/>
              </w:rPr>
            </w:pPr>
            <w:r w:rsidRPr="00E44527">
              <w:rPr>
                <w:sz w:val="21"/>
                <w:szCs w:val="21"/>
              </w:rPr>
              <w:t>transport</w:t>
            </w:r>
          </w:p>
          <w:p w14:paraId="60D3B24D" w14:textId="77777777" w:rsidR="00143E74" w:rsidRPr="00E44527" w:rsidRDefault="00143E74" w:rsidP="00143E74">
            <w:pPr>
              <w:pStyle w:val="Bullet2"/>
              <w:ind w:left="714" w:hanging="357"/>
              <w:rPr>
                <w:sz w:val="21"/>
                <w:szCs w:val="21"/>
              </w:rPr>
            </w:pPr>
            <w:r w:rsidRPr="00E44527">
              <w:rPr>
                <w:sz w:val="21"/>
                <w:szCs w:val="21"/>
              </w:rPr>
              <w:t>education</w:t>
            </w:r>
          </w:p>
          <w:p w14:paraId="346C0F50" w14:textId="77777777" w:rsidR="00143E74" w:rsidRPr="00E44527" w:rsidRDefault="00143E74" w:rsidP="00143E74">
            <w:pPr>
              <w:pStyle w:val="Bullet2"/>
              <w:ind w:left="714" w:hanging="357"/>
              <w:rPr>
                <w:sz w:val="21"/>
                <w:szCs w:val="21"/>
              </w:rPr>
            </w:pPr>
            <w:r w:rsidRPr="00E44527">
              <w:rPr>
                <w:sz w:val="21"/>
                <w:szCs w:val="21"/>
              </w:rPr>
              <w:t xml:space="preserve">country specific e.g.: </w:t>
            </w:r>
          </w:p>
          <w:p w14:paraId="309433A6" w14:textId="77777777" w:rsidR="00143E74" w:rsidRPr="00E44527" w:rsidRDefault="00143E74" w:rsidP="007F02C0">
            <w:pPr>
              <w:pStyle w:val="Bullet2"/>
              <w:numPr>
                <w:ilvl w:val="0"/>
                <w:numId w:val="24"/>
              </w:numPr>
              <w:rPr>
                <w:sz w:val="21"/>
                <w:szCs w:val="21"/>
              </w:rPr>
            </w:pPr>
            <w:r w:rsidRPr="00E44527">
              <w:rPr>
                <w:sz w:val="21"/>
                <w:szCs w:val="21"/>
              </w:rPr>
              <w:t>China is active pursuit of new technologies to boost the country’s global competitiveness</w:t>
            </w:r>
          </w:p>
          <w:p w14:paraId="408E3B00" w14:textId="77777777" w:rsidR="00143E74" w:rsidRPr="00E44527" w:rsidRDefault="00143E74" w:rsidP="007F02C0">
            <w:pPr>
              <w:pStyle w:val="Bullet2"/>
              <w:numPr>
                <w:ilvl w:val="0"/>
                <w:numId w:val="24"/>
              </w:numPr>
              <w:rPr>
                <w:sz w:val="21"/>
                <w:szCs w:val="21"/>
              </w:rPr>
            </w:pPr>
            <w:r w:rsidRPr="00E44527">
              <w:rPr>
                <w:sz w:val="21"/>
                <w:szCs w:val="21"/>
              </w:rPr>
              <w:t>Australia offers services that complement India’s economic rise in education, tourism, financial services and insurance</w:t>
            </w:r>
          </w:p>
          <w:p w14:paraId="2B7A44B8" w14:textId="77777777" w:rsidR="00143E74" w:rsidRPr="00E44527" w:rsidRDefault="00143E74" w:rsidP="007F02C0">
            <w:pPr>
              <w:pStyle w:val="Bullet1"/>
              <w:numPr>
                <w:ilvl w:val="0"/>
                <w:numId w:val="18"/>
              </w:numPr>
              <w:rPr>
                <w:sz w:val="21"/>
                <w:szCs w:val="21"/>
              </w:rPr>
            </w:pPr>
            <w:r w:rsidRPr="00E44527">
              <w:rPr>
                <w:sz w:val="21"/>
                <w:szCs w:val="21"/>
              </w:rPr>
              <w:t>domestic competition:</w:t>
            </w:r>
          </w:p>
          <w:p w14:paraId="0CAB18E5" w14:textId="77777777" w:rsidR="00143E74" w:rsidRPr="00E44527" w:rsidRDefault="00143E74" w:rsidP="00143E74">
            <w:pPr>
              <w:pStyle w:val="Bullet2"/>
              <w:ind w:left="714" w:hanging="357"/>
              <w:rPr>
                <w:sz w:val="21"/>
                <w:szCs w:val="21"/>
              </w:rPr>
            </w:pPr>
            <w:r w:rsidRPr="00E44527">
              <w:rPr>
                <w:sz w:val="21"/>
                <w:szCs w:val="21"/>
              </w:rPr>
              <w:t xml:space="preserve">can your products be easily copied (you might lose your competitive advantage to low-cost domestic competitors </w:t>
            </w:r>
          </w:p>
          <w:p w14:paraId="1AE6B8B3" w14:textId="77777777" w:rsidR="00143E74" w:rsidRPr="00E44527" w:rsidRDefault="00143E74" w:rsidP="007F02C0">
            <w:pPr>
              <w:pStyle w:val="Bullet1"/>
              <w:numPr>
                <w:ilvl w:val="0"/>
                <w:numId w:val="18"/>
              </w:numPr>
              <w:rPr>
                <w:sz w:val="21"/>
                <w:szCs w:val="21"/>
              </w:rPr>
            </w:pPr>
            <w:r w:rsidRPr="00E44527">
              <w:rPr>
                <w:sz w:val="21"/>
                <w:szCs w:val="21"/>
              </w:rPr>
              <w:t>rules and regulations:</w:t>
            </w:r>
          </w:p>
          <w:p w14:paraId="204864A6" w14:textId="77777777" w:rsidR="00143E74" w:rsidRPr="00E44527" w:rsidRDefault="00143E74" w:rsidP="00143E74">
            <w:pPr>
              <w:pStyle w:val="Bullet2"/>
              <w:ind w:left="714" w:hanging="357"/>
              <w:rPr>
                <w:sz w:val="21"/>
                <w:szCs w:val="21"/>
              </w:rPr>
            </w:pPr>
            <w:r w:rsidRPr="00E44527">
              <w:rPr>
                <w:sz w:val="21"/>
                <w:szCs w:val="21"/>
              </w:rPr>
              <w:t>taxation</w:t>
            </w:r>
          </w:p>
          <w:p w14:paraId="144A01EF" w14:textId="77777777" w:rsidR="00143E74" w:rsidRPr="00E44527" w:rsidRDefault="00143E74" w:rsidP="00143E74">
            <w:pPr>
              <w:pStyle w:val="Bullet2"/>
              <w:ind w:left="714" w:hanging="357"/>
              <w:rPr>
                <w:sz w:val="21"/>
                <w:szCs w:val="21"/>
              </w:rPr>
            </w:pPr>
            <w:r w:rsidRPr="00E44527">
              <w:rPr>
                <w:sz w:val="21"/>
                <w:szCs w:val="21"/>
              </w:rPr>
              <w:t>entry barriers</w:t>
            </w:r>
          </w:p>
          <w:p w14:paraId="7638E831" w14:textId="77777777" w:rsidR="00143E74" w:rsidRPr="00E44527" w:rsidRDefault="00143E74" w:rsidP="007F02C0">
            <w:pPr>
              <w:pStyle w:val="Bullet1"/>
              <w:numPr>
                <w:ilvl w:val="0"/>
                <w:numId w:val="18"/>
              </w:numPr>
              <w:rPr>
                <w:sz w:val="21"/>
                <w:szCs w:val="21"/>
              </w:rPr>
            </w:pPr>
            <w:r w:rsidRPr="00E44527">
              <w:rPr>
                <w:sz w:val="21"/>
                <w:szCs w:val="21"/>
              </w:rPr>
              <w:t>pricing</w:t>
            </w:r>
          </w:p>
          <w:p w14:paraId="00308CC0" w14:textId="77777777" w:rsidR="00143E74" w:rsidRPr="00E44527" w:rsidRDefault="00143E74" w:rsidP="007F02C0">
            <w:pPr>
              <w:pStyle w:val="Bullet1"/>
              <w:numPr>
                <w:ilvl w:val="0"/>
                <w:numId w:val="18"/>
              </w:numPr>
              <w:rPr>
                <w:sz w:val="21"/>
                <w:szCs w:val="21"/>
              </w:rPr>
            </w:pPr>
            <w:r w:rsidRPr="00E44527">
              <w:rPr>
                <w:sz w:val="21"/>
                <w:szCs w:val="21"/>
              </w:rPr>
              <w:t>packaging</w:t>
            </w:r>
          </w:p>
          <w:p w14:paraId="6194596C" w14:textId="77777777" w:rsidR="00143E74" w:rsidRPr="00E44527" w:rsidRDefault="00143E74" w:rsidP="007F02C0">
            <w:pPr>
              <w:pStyle w:val="Bullet1"/>
              <w:numPr>
                <w:ilvl w:val="0"/>
                <w:numId w:val="18"/>
              </w:numPr>
              <w:rPr>
                <w:sz w:val="21"/>
                <w:szCs w:val="21"/>
              </w:rPr>
            </w:pPr>
            <w:r w:rsidRPr="00E44527">
              <w:rPr>
                <w:sz w:val="21"/>
                <w:szCs w:val="21"/>
              </w:rPr>
              <w:t>manner of promotion</w:t>
            </w:r>
          </w:p>
          <w:p w14:paraId="13375C81" w14:textId="77777777" w:rsidR="00143E74" w:rsidRPr="00E44527" w:rsidRDefault="00143E74" w:rsidP="007F02C0">
            <w:pPr>
              <w:pStyle w:val="Bullet1"/>
              <w:numPr>
                <w:ilvl w:val="0"/>
                <w:numId w:val="18"/>
              </w:numPr>
              <w:rPr>
                <w:sz w:val="21"/>
                <w:szCs w:val="21"/>
              </w:rPr>
            </w:pPr>
            <w:r w:rsidRPr="00E44527">
              <w:rPr>
                <w:sz w:val="21"/>
                <w:szCs w:val="21"/>
              </w:rPr>
              <w:t>safety issues</w:t>
            </w:r>
          </w:p>
          <w:p w14:paraId="4DE481AD" w14:textId="77777777" w:rsidR="00143E74" w:rsidRPr="00E44527" w:rsidRDefault="00143E74" w:rsidP="007F02C0">
            <w:pPr>
              <w:pStyle w:val="Bullet1"/>
              <w:numPr>
                <w:ilvl w:val="0"/>
                <w:numId w:val="18"/>
              </w:numPr>
              <w:rPr>
                <w:sz w:val="21"/>
                <w:szCs w:val="21"/>
              </w:rPr>
            </w:pPr>
            <w:r w:rsidRPr="00E44527">
              <w:rPr>
                <w:sz w:val="21"/>
                <w:szCs w:val="21"/>
              </w:rPr>
              <w:t>copyright</w:t>
            </w:r>
          </w:p>
          <w:p w14:paraId="524FA842" w14:textId="77777777" w:rsidR="00143E74" w:rsidRPr="00E44527" w:rsidRDefault="00143E74" w:rsidP="007F02C0">
            <w:pPr>
              <w:pStyle w:val="Bullet1"/>
              <w:numPr>
                <w:ilvl w:val="0"/>
                <w:numId w:val="18"/>
              </w:numPr>
              <w:rPr>
                <w:sz w:val="21"/>
                <w:szCs w:val="21"/>
              </w:rPr>
            </w:pPr>
            <w:proofErr w:type="gramStart"/>
            <w:r w:rsidRPr="00E44527">
              <w:rPr>
                <w:sz w:val="21"/>
                <w:szCs w:val="21"/>
              </w:rPr>
              <w:t>ethical</w:t>
            </w:r>
            <w:proofErr w:type="gramEnd"/>
            <w:r w:rsidRPr="00E44527">
              <w:rPr>
                <w:sz w:val="21"/>
                <w:szCs w:val="21"/>
              </w:rPr>
              <w:t xml:space="preserve"> and cultural principles.</w:t>
            </w:r>
          </w:p>
        </w:tc>
      </w:tr>
      <w:tr w:rsidR="00272138" w:rsidRPr="00E44527" w14:paraId="23759A7B" w14:textId="77777777" w:rsidTr="00272138">
        <w:trPr>
          <w:trHeight w:val="4545"/>
        </w:trPr>
        <w:tc>
          <w:tcPr>
            <w:tcW w:w="1392" w:type="pct"/>
          </w:tcPr>
          <w:p w14:paraId="194C3D65" w14:textId="77777777" w:rsidR="00272138" w:rsidRPr="00E44527" w:rsidRDefault="00272138" w:rsidP="00143E74">
            <w:pPr>
              <w:rPr>
                <w:sz w:val="21"/>
                <w:szCs w:val="21"/>
              </w:rPr>
            </w:pPr>
            <w:r w:rsidRPr="00E44527">
              <w:rPr>
                <w:rStyle w:val="BolditalicsChar"/>
                <w:sz w:val="21"/>
                <w:szCs w:val="21"/>
              </w:rPr>
              <w:t xml:space="preserve">Information sources </w:t>
            </w:r>
            <w:r w:rsidRPr="00E44527">
              <w:rPr>
                <w:sz w:val="21"/>
                <w:szCs w:val="21"/>
              </w:rPr>
              <w:t xml:space="preserve"> may include:</w:t>
            </w:r>
          </w:p>
        </w:tc>
        <w:tc>
          <w:tcPr>
            <w:tcW w:w="3608" w:type="pct"/>
          </w:tcPr>
          <w:p w14:paraId="1CDC0A69" w14:textId="77777777" w:rsidR="00272138" w:rsidRPr="00E44527" w:rsidRDefault="00272138" w:rsidP="007F02C0">
            <w:pPr>
              <w:pStyle w:val="Bullet1"/>
              <w:numPr>
                <w:ilvl w:val="0"/>
                <w:numId w:val="18"/>
              </w:numPr>
              <w:rPr>
                <w:sz w:val="21"/>
                <w:szCs w:val="21"/>
              </w:rPr>
            </w:pPr>
            <w:r w:rsidRPr="00E44527">
              <w:rPr>
                <w:sz w:val="21"/>
                <w:szCs w:val="21"/>
              </w:rPr>
              <w:t>advice from:</w:t>
            </w:r>
          </w:p>
          <w:p w14:paraId="408812E5" w14:textId="77777777" w:rsidR="00272138" w:rsidRPr="00E44527" w:rsidRDefault="00272138" w:rsidP="00143E74">
            <w:pPr>
              <w:pStyle w:val="Bullet2"/>
              <w:ind w:left="714" w:hanging="357"/>
              <w:rPr>
                <w:sz w:val="21"/>
                <w:szCs w:val="21"/>
              </w:rPr>
            </w:pPr>
            <w:r w:rsidRPr="00E44527">
              <w:rPr>
                <w:sz w:val="21"/>
                <w:szCs w:val="21"/>
              </w:rPr>
              <w:t>academics</w:t>
            </w:r>
          </w:p>
          <w:p w14:paraId="3F49B03C" w14:textId="77777777" w:rsidR="00272138" w:rsidRPr="00E44527" w:rsidRDefault="00272138" w:rsidP="00143E74">
            <w:pPr>
              <w:pStyle w:val="Bullet2"/>
              <w:ind w:left="714" w:hanging="357"/>
              <w:rPr>
                <w:sz w:val="21"/>
                <w:szCs w:val="21"/>
              </w:rPr>
            </w:pPr>
            <w:r w:rsidRPr="00E44527">
              <w:rPr>
                <w:sz w:val="21"/>
                <w:szCs w:val="21"/>
              </w:rPr>
              <w:t>chambers of commerce</w:t>
            </w:r>
          </w:p>
          <w:p w14:paraId="08FACDDC" w14:textId="77777777" w:rsidR="00272138" w:rsidRPr="00E44527" w:rsidRDefault="00272138" w:rsidP="00143E74">
            <w:pPr>
              <w:pStyle w:val="Bullet2"/>
              <w:ind w:left="714" w:hanging="357"/>
              <w:rPr>
                <w:sz w:val="21"/>
                <w:szCs w:val="21"/>
              </w:rPr>
            </w:pPr>
            <w:r w:rsidRPr="00E44527">
              <w:rPr>
                <w:sz w:val="21"/>
                <w:szCs w:val="21"/>
              </w:rPr>
              <w:t>colleagues who are residents or former residents of chosen Asian country or countries</w:t>
            </w:r>
          </w:p>
          <w:p w14:paraId="18B81F28" w14:textId="77777777" w:rsidR="00272138" w:rsidRPr="00E44527" w:rsidRDefault="00272138" w:rsidP="00143E74">
            <w:pPr>
              <w:pStyle w:val="Bullet2"/>
              <w:ind w:left="714" w:hanging="357"/>
              <w:rPr>
                <w:sz w:val="21"/>
                <w:szCs w:val="21"/>
              </w:rPr>
            </w:pPr>
            <w:r w:rsidRPr="00E44527">
              <w:rPr>
                <w:sz w:val="21"/>
                <w:szCs w:val="21"/>
              </w:rPr>
              <w:t>industry associations</w:t>
            </w:r>
          </w:p>
          <w:p w14:paraId="6A8FF7C7" w14:textId="77777777" w:rsidR="00272138" w:rsidRPr="00E44527" w:rsidRDefault="00272138" w:rsidP="00143E74">
            <w:pPr>
              <w:pStyle w:val="Bullet2"/>
              <w:ind w:left="714" w:hanging="357"/>
              <w:rPr>
                <w:sz w:val="21"/>
                <w:szCs w:val="21"/>
              </w:rPr>
            </w:pPr>
            <w:r w:rsidRPr="00E44527">
              <w:rPr>
                <w:sz w:val="21"/>
                <w:szCs w:val="21"/>
              </w:rPr>
              <w:t>other private agencies specialising in business in Asia</w:t>
            </w:r>
          </w:p>
          <w:p w14:paraId="30217A9D" w14:textId="77777777" w:rsidR="00272138" w:rsidRPr="00E44527" w:rsidRDefault="00272138" w:rsidP="00143E74">
            <w:pPr>
              <w:pStyle w:val="Bullet2"/>
              <w:ind w:left="714" w:hanging="357"/>
              <w:rPr>
                <w:sz w:val="21"/>
                <w:szCs w:val="21"/>
              </w:rPr>
            </w:pPr>
            <w:r w:rsidRPr="00E44527">
              <w:rPr>
                <w:sz w:val="21"/>
                <w:szCs w:val="21"/>
              </w:rPr>
              <w:t>professional advisors</w:t>
            </w:r>
          </w:p>
          <w:p w14:paraId="0F69B367" w14:textId="77777777" w:rsidR="00272138" w:rsidRPr="00E44527" w:rsidRDefault="00272138" w:rsidP="00143E74">
            <w:pPr>
              <w:pStyle w:val="Bullet2"/>
              <w:ind w:left="714" w:hanging="357"/>
              <w:rPr>
                <w:sz w:val="21"/>
                <w:szCs w:val="21"/>
              </w:rPr>
            </w:pPr>
            <w:r w:rsidRPr="00E44527">
              <w:rPr>
                <w:sz w:val="21"/>
                <w:szCs w:val="21"/>
              </w:rPr>
              <w:t>senior colleagues</w:t>
            </w:r>
          </w:p>
          <w:p w14:paraId="65142C24" w14:textId="77777777" w:rsidR="00272138" w:rsidRPr="00E44527" w:rsidRDefault="00272138" w:rsidP="00143E74">
            <w:pPr>
              <w:pStyle w:val="Bullet2"/>
              <w:ind w:left="714" w:hanging="357"/>
              <w:rPr>
                <w:sz w:val="21"/>
                <w:szCs w:val="21"/>
              </w:rPr>
            </w:pPr>
            <w:r w:rsidRPr="00E44527">
              <w:rPr>
                <w:sz w:val="21"/>
                <w:szCs w:val="21"/>
              </w:rPr>
              <w:t>technical experts</w:t>
            </w:r>
          </w:p>
          <w:p w14:paraId="51EE43FC" w14:textId="77777777" w:rsidR="00272138" w:rsidRPr="00E44527" w:rsidRDefault="00272138" w:rsidP="00143E74">
            <w:pPr>
              <w:pStyle w:val="Bullet2"/>
              <w:ind w:left="714" w:hanging="357"/>
              <w:rPr>
                <w:sz w:val="21"/>
                <w:szCs w:val="21"/>
              </w:rPr>
            </w:pPr>
            <w:r w:rsidRPr="00E44527">
              <w:rPr>
                <w:sz w:val="21"/>
                <w:szCs w:val="21"/>
              </w:rPr>
              <w:t>training providers</w:t>
            </w:r>
          </w:p>
          <w:p w14:paraId="3CB2EB65" w14:textId="77777777" w:rsidR="00272138" w:rsidRPr="00E44527" w:rsidRDefault="00272138" w:rsidP="007F02C0">
            <w:pPr>
              <w:pStyle w:val="Bullet1"/>
              <w:numPr>
                <w:ilvl w:val="0"/>
                <w:numId w:val="18"/>
              </w:numPr>
              <w:rPr>
                <w:sz w:val="21"/>
                <w:szCs w:val="21"/>
              </w:rPr>
            </w:pPr>
            <w:r w:rsidRPr="00E44527">
              <w:rPr>
                <w:sz w:val="21"/>
                <w:szCs w:val="21"/>
              </w:rPr>
              <w:t>government agencies such as:</w:t>
            </w:r>
          </w:p>
          <w:p w14:paraId="36FD5B28" w14:textId="77777777" w:rsidR="00272138" w:rsidRPr="00E44527" w:rsidRDefault="00272138" w:rsidP="00143E74">
            <w:pPr>
              <w:pStyle w:val="Bullet2"/>
              <w:ind w:left="714" w:hanging="357"/>
              <w:rPr>
                <w:sz w:val="21"/>
                <w:szCs w:val="21"/>
              </w:rPr>
            </w:pPr>
            <w:r w:rsidRPr="00E44527">
              <w:rPr>
                <w:sz w:val="21"/>
                <w:szCs w:val="21"/>
              </w:rPr>
              <w:t>Austrade</w:t>
            </w:r>
          </w:p>
          <w:p w14:paraId="309EE2BA" w14:textId="77777777" w:rsidR="00272138" w:rsidRPr="00E44527" w:rsidRDefault="00272138" w:rsidP="00143E74">
            <w:pPr>
              <w:pStyle w:val="Bullet2"/>
              <w:ind w:left="714" w:hanging="357"/>
              <w:rPr>
                <w:sz w:val="21"/>
                <w:szCs w:val="21"/>
              </w:rPr>
            </w:pPr>
            <w:r w:rsidRPr="00E44527">
              <w:rPr>
                <w:sz w:val="21"/>
                <w:szCs w:val="21"/>
              </w:rPr>
              <w:t>state/territory government departments</w:t>
            </w:r>
          </w:p>
          <w:p w14:paraId="5A6CC133" w14:textId="77777777" w:rsidR="00272138" w:rsidRPr="00E44527" w:rsidRDefault="00272138" w:rsidP="007F02C0">
            <w:pPr>
              <w:pStyle w:val="Bullet1"/>
              <w:numPr>
                <w:ilvl w:val="0"/>
                <w:numId w:val="18"/>
              </w:numPr>
              <w:rPr>
                <w:sz w:val="21"/>
                <w:szCs w:val="21"/>
              </w:rPr>
            </w:pPr>
            <w:r w:rsidRPr="00E44527">
              <w:rPr>
                <w:sz w:val="21"/>
                <w:szCs w:val="21"/>
              </w:rPr>
              <w:t>professional libraries</w:t>
            </w:r>
          </w:p>
          <w:p w14:paraId="193CB43F" w14:textId="77777777" w:rsidR="00272138" w:rsidRPr="00E44527" w:rsidRDefault="00272138" w:rsidP="007F02C0">
            <w:pPr>
              <w:pStyle w:val="Bullet1"/>
              <w:numPr>
                <w:ilvl w:val="0"/>
                <w:numId w:val="18"/>
              </w:numPr>
              <w:rPr>
                <w:sz w:val="21"/>
                <w:szCs w:val="21"/>
              </w:rPr>
            </w:pPr>
            <w:r w:rsidRPr="00E44527">
              <w:rPr>
                <w:sz w:val="21"/>
                <w:szCs w:val="21"/>
              </w:rPr>
              <w:t>reference material:</w:t>
            </w:r>
          </w:p>
          <w:p w14:paraId="48DB8BE2" w14:textId="77777777" w:rsidR="00272138" w:rsidRPr="00E44527" w:rsidRDefault="00272138" w:rsidP="00143E74">
            <w:pPr>
              <w:pStyle w:val="Bullet2"/>
              <w:ind w:left="714" w:hanging="357"/>
              <w:rPr>
                <w:sz w:val="21"/>
                <w:szCs w:val="21"/>
              </w:rPr>
            </w:pPr>
            <w:r w:rsidRPr="00E44527">
              <w:rPr>
                <w:sz w:val="21"/>
                <w:szCs w:val="21"/>
              </w:rPr>
              <w:t>paper-based</w:t>
            </w:r>
          </w:p>
          <w:p w14:paraId="29924361" w14:textId="77777777" w:rsidR="00272138" w:rsidRPr="00E44527" w:rsidRDefault="00272138" w:rsidP="00143E74">
            <w:pPr>
              <w:pStyle w:val="Bullet2"/>
              <w:ind w:left="714" w:hanging="357"/>
              <w:rPr>
                <w:sz w:val="21"/>
                <w:szCs w:val="21"/>
              </w:rPr>
            </w:pPr>
            <w:r w:rsidRPr="00E44527">
              <w:rPr>
                <w:sz w:val="21"/>
                <w:szCs w:val="21"/>
              </w:rPr>
              <w:t>internet</w:t>
            </w:r>
          </w:p>
          <w:p w14:paraId="6B2FB7C1" w14:textId="77777777" w:rsidR="00272138" w:rsidRPr="00E44527" w:rsidRDefault="00272138" w:rsidP="007F02C0">
            <w:pPr>
              <w:pStyle w:val="Bullet1"/>
              <w:numPr>
                <w:ilvl w:val="0"/>
                <w:numId w:val="18"/>
              </w:numPr>
              <w:rPr>
                <w:sz w:val="21"/>
                <w:szCs w:val="21"/>
              </w:rPr>
            </w:pPr>
            <w:r w:rsidRPr="00E44527">
              <w:rPr>
                <w:sz w:val="21"/>
                <w:szCs w:val="21"/>
              </w:rPr>
              <w:t>trade journals</w:t>
            </w:r>
          </w:p>
          <w:p w14:paraId="20A946F3" w14:textId="77777777" w:rsidR="00272138" w:rsidRPr="00E44527" w:rsidRDefault="00272138" w:rsidP="007F02C0">
            <w:pPr>
              <w:pStyle w:val="Bullet1"/>
              <w:numPr>
                <w:ilvl w:val="0"/>
                <w:numId w:val="18"/>
              </w:numPr>
              <w:rPr>
                <w:sz w:val="21"/>
                <w:szCs w:val="21"/>
              </w:rPr>
            </w:pPr>
            <w:r w:rsidRPr="00E44527">
              <w:rPr>
                <w:sz w:val="21"/>
                <w:szCs w:val="21"/>
              </w:rPr>
              <w:t>information on potential risk, including:</w:t>
            </w:r>
          </w:p>
          <w:p w14:paraId="1913980B" w14:textId="77777777" w:rsidR="00272138" w:rsidRPr="00E44527" w:rsidRDefault="00272138" w:rsidP="00143E74">
            <w:pPr>
              <w:pStyle w:val="Bullet2"/>
              <w:ind w:left="714" w:hanging="357"/>
              <w:rPr>
                <w:sz w:val="21"/>
                <w:szCs w:val="21"/>
              </w:rPr>
            </w:pPr>
            <w:r w:rsidRPr="00E44527">
              <w:rPr>
                <w:sz w:val="21"/>
                <w:szCs w:val="21"/>
              </w:rPr>
              <w:t>selection or rejection of particular payment methods</w:t>
            </w:r>
          </w:p>
          <w:p w14:paraId="1FBCA794" w14:textId="77777777" w:rsidR="00272138" w:rsidRPr="00E44527" w:rsidRDefault="00272138" w:rsidP="00143E74">
            <w:pPr>
              <w:pStyle w:val="Bullet2"/>
              <w:ind w:left="714" w:hanging="357"/>
              <w:rPr>
                <w:sz w:val="21"/>
                <w:szCs w:val="21"/>
              </w:rPr>
            </w:pPr>
            <w:proofErr w:type="gramStart"/>
            <w:r w:rsidRPr="00E44527">
              <w:rPr>
                <w:sz w:val="21"/>
                <w:szCs w:val="21"/>
              </w:rPr>
              <w:t>specifying</w:t>
            </w:r>
            <w:proofErr w:type="gramEnd"/>
            <w:r w:rsidRPr="00E44527">
              <w:rPr>
                <w:sz w:val="21"/>
                <w:szCs w:val="21"/>
              </w:rPr>
              <w:t xml:space="preserve"> a particular currency for payment.</w:t>
            </w:r>
          </w:p>
        </w:tc>
      </w:tr>
      <w:tr w:rsidR="00272138" w:rsidRPr="00E44527" w14:paraId="4751D2B7" w14:textId="77777777" w:rsidTr="00143E74">
        <w:trPr>
          <w:trHeight w:val="4545"/>
        </w:trPr>
        <w:tc>
          <w:tcPr>
            <w:tcW w:w="1392" w:type="pct"/>
          </w:tcPr>
          <w:p w14:paraId="0620CB4E" w14:textId="49CD71D4" w:rsidR="00272138" w:rsidRPr="00E44527" w:rsidRDefault="00272138" w:rsidP="00272138">
            <w:pPr>
              <w:pStyle w:val="CommentText"/>
              <w:rPr>
                <w:sz w:val="21"/>
                <w:szCs w:val="21"/>
              </w:rPr>
            </w:pPr>
            <w:r w:rsidRPr="00E44527">
              <w:rPr>
                <w:b/>
                <w:i/>
                <w:sz w:val="21"/>
                <w:szCs w:val="21"/>
              </w:rPr>
              <w:t>Business capabilities</w:t>
            </w:r>
            <w:r w:rsidRPr="00E44527">
              <w:rPr>
                <w:sz w:val="21"/>
                <w:szCs w:val="21"/>
              </w:rPr>
              <w:t xml:space="preserve"> may include:</w:t>
            </w:r>
          </w:p>
          <w:p w14:paraId="1317D41F" w14:textId="77777777" w:rsidR="00272138" w:rsidRPr="00E44527" w:rsidRDefault="00272138" w:rsidP="00143E74">
            <w:pPr>
              <w:rPr>
                <w:rStyle w:val="BolditalicsChar"/>
                <w:sz w:val="21"/>
                <w:szCs w:val="21"/>
              </w:rPr>
            </w:pPr>
          </w:p>
        </w:tc>
        <w:tc>
          <w:tcPr>
            <w:tcW w:w="3608" w:type="pct"/>
          </w:tcPr>
          <w:p w14:paraId="6ADDCDCC" w14:textId="6DD3D7AA" w:rsidR="002C7735" w:rsidRPr="00E44527" w:rsidRDefault="002C7735" w:rsidP="007F02C0">
            <w:pPr>
              <w:pStyle w:val="Bullet1"/>
              <w:numPr>
                <w:ilvl w:val="0"/>
                <w:numId w:val="18"/>
              </w:numPr>
              <w:rPr>
                <w:sz w:val="21"/>
                <w:szCs w:val="21"/>
              </w:rPr>
            </w:pPr>
            <w:r w:rsidRPr="00E44527">
              <w:rPr>
                <w:sz w:val="21"/>
                <w:szCs w:val="21"/>
              </w:rPr>
              <w:t>financing</w:t>
            </w:r>
          </w:p>
          <w:p w14:paraId="730591CF" w14:textId="1E2FA090" w:rsidR="002C7735" w:rsidRPr="00E44527" w:rsidRDefault="002C7735" w:rsidP="007F02C0">
            <w:pPr>
              <w:pStyle w:val="Bullet1"/>
              <w:numPr>
                <w:ilvl w:val="0"/>
                <w:numId w:val="18"/>
              </w:numPr>
              <w:rPr>
                <w:sz w:val="21"/>
                <w:szCs w:val="21"/>
              </w:rPr>
            </w:pPr>
            <w:r w:rsidRPr="00E44527">
              <w:rPr>
                <w:sz w:val="21"/>
                <w:szCs w:val="21"/>
              </w:rPr>
              <w:t>operational capability</w:t>
            </w:r>
          </w:p>
          <w:p w14:paraId="242F75A7" w14:textId="77777777" w:rsidR="002C7735" w:rsidRPr="00E44527" w:rsidRDefault="002C7735" w:rsidP="007F02C0">
            <w:pPr>
              <w:pStyle w:val="Bullet1"/>
              <w:numPr>
                <w:ilvl w:val="0"/>
                <w:numId w:val="18"/>
              </w:numPr>
              <w:rPr>
                <w:sz w:val="21"/>
                <w:szCs w:val="21"/>
              </w:rPr>
            </w:pPr>
            <w:r w:rsidRPr="00E44527">
              <w:rPr>
                <w:sz w:val="21"/>
                <w:szCs w:val="21"/>
              </w:rPr>
              <w:t>access to human resources</w:t>
            </w:r>
          </w:p>
          <w:p w14:paraId="5145B23F" w14:textId="77777777" w:rsidR="002C7735" w:rsidRPr="00E44527" w:rsidRDefault="002C7735" w:rsidP="007F02C0">
            <w:pPr>
              <w:pStyle w:val="Bullet1"/>
              <w:numPr>
                <w:ilvl w:val="0"/>
                <w:numId w:val="18"/>
              </w:numPr>
              <w:rPr>
                <w:sz w:val="21"/>
                <w:szCs w:val="21"/>
              </w:rPr>
            </w:pPr>
            <w:r w:rsidRPr="00E44527">
              <w:rPr>
                <w:sz w:val="21"/>
                <w:szCs w:val="21"/>
              </w:rPr>
              <w:t>competition</w:t>
            </w:r>
          </w:p>
          <w:p w14:paraId="5645F3E0" w14:textId="0DA4ECD4" w:rsidR="002C7735" w:rsidRPr="00E44527" w:rsidRDefault="002C7735" w:rsidP="007F02C0">
            <w:pPr>
              <w:pStyle w:val="Bullet1"/>
              <w:numPr>
                <w:ilvl w:val="0"/>
                <w:numId w:val="18"/>
              </w:numPr>
              <w:rPr>
                <w:sz w:val="21"/>
                <w:szCs w:val="21"/>
              </w:rPr>
            </w:pPr>
            <w:r w:rsidRPr="00E44527">
              <w:rPr>
                <w:sz w:val="21"/>
                <w:szCs w:val="21"/>
              </w:rPr>
              <w:t>capacity to conduct international business in Asia</w:t>
            </w:r>
          </w:p>
          <w:p w14:paraId="20ED5627" w14:textId="77777777" w:rsidR="002C7735" w:rsidRPr="00E44527" w:rsidRDefault="002C7735" w:rsidP="007F02C0">
            <w:pPr>
              <w:pStyle w:val="Bullet1"/>
              <w:numPr>
                <w:ilvl w:val="0"/>
                <w:numId w:val="18"/>
              </w:numPr>
              <w:rPr>
                <w:sz w:val="21"/>
                <w:szCs w:val="21"/>
              </w:rPr>
            </w:pPr>
            <w:r w:rsidRPr="00E44527">
              <w:rPr>
                <w:sz w:val="21"/>
                <w:szCs w:val="21"/>
              </w:rPr>
              <w:t>management</w:t>
            </w:r>
          </w:p>
          <w:p w14:paraId="4C0EECB6" w14:textId="48B4E9F7" w:rsidR="002C7735" w:rsidRPr="00E44527" w:rsidRDefault="002C7735" w:rsidP="007F02C0">
            <w:pPr>
              <w:pStyle w:val="Bullet1"/>
              <w:numPr>
                <w:ilvl w:val="0"/>
                <w:numId w:val="18"/>
              </w:numPr>
              <w:rPr>
                <w:sz w:val="21"/>
                <w:szCs w:val="21"/>
              </w:rPr>
            </w:pPr>
            <w:r w:rsidRPr="00E44527">
              <w:rPr>
                <w:sz w:val="21"/>
                <w:szCs w:val="21"/>
              </w:rPr>
              <w:t>product or service expertise</w:t>
            </w:r>
          </w:p>
          <w:p w14:paraId="5F8088DD" w14:textId="0AC83DEC" w:rsidR="002C7735" w:rsidRPr="00E44527" w:rsidRDefault="002C7735" w:rsidP="007F02C0">
            <w:pPr>
              <w:pStyle w:val="Bullet1"/>
              <w:numPr>
                <w:ilvl w:val="0"/>
                <w:numId w:val="18"/>
              </w:numPr>
              <w:rPr>
                <w:sz w:val="21"/>
                <w:szCs w:val="21"/>
              </w:rPr>
            </w:pPr>
            <w:r w:rsidRPr="00E44527">
              <w:rPr>
                <w:sz w:val="21"/>
                <w:szCs w:val="21"/>
              </w:rPr>
              <w:t xml:space="preserve">return on </w:t>
            </w:r>
            <w:r w:rsidR="00C87367" w:rsidRPr="00E44527">
              <w:rPr>
                <w:sz w:val="21"/>
                <w:szCs w:val="21"/>
              </w:rPr>
              <w:t>investment</w:t>
            </w:r>
          </w:p>
          <w:p w14:paraId="14316DE6" w14:textId="7FB8AD50" w:rsidR="00272138" w:rsidRPr="00E44527" w:rsidRDefault="002C7735" w:rsidP="007F02C0">
            <w:pPr>
              <w:pStyle w:val="Bullet1"/>
              <w:numPr>
                <w:ilvl w:val="0"/>
                <w:numId w:val="18"/>
              </w:numPr>
              <w:rPr>
                <w:sz w:val="21"/>
                <w:szCs w:val="21"/>
              </w:rPr>
            </w:pPr>
            <w:r w:rsidRPr="00E44527">
              <w:rPr>
                <w:sz w:val="21"/>
                <w:szCs w:val="21"/>
              </w:rPr>
              <w:t xml:space="preserve">managing across functional areas </w:t>
            </w:r>
          </w:p>
        </w:tc>
      </w:tr>
      <w:tr w:rsidR="00634E12" w:rsidRPr="00E44527" w14:paraId="1DF3B065" w14:textId="77777777" w:rsidTr="00F531AC">
        <w:trPr>
          <w:trHeight w:val="2536"/>
        </w:trPr>
        <w:tc>
          <w:tcPr>
            <w:tcW w:w="1392" w:type="pct"/>
          </w:tcPr>
          <w:p w14:paraId="36A49DD3" w14:textId="1B60B24B" w:rsidR="00634E12" w:rsidRPr="00E44527" w:rsidRDefault="00634E12" w:rsidP="00634E12">
            <w:pPr>
              <w:pStyle w:val="CommentText"/>
              <w:rPr>
                <w:sz w:val="21"/>
                <w:szCs w:val="21"/>
              </w:rPr>
            </w:pPr>
            <w:r w:rsidRPr="00E44527">
              <w:rPr>
                <w:b/>
                <w:i/>
                <w:sz w:val="21"/>
                <w:szCs w:val="21"/>
              </w:rPr>
              <w:t xml:space="preserve">Market research </w:t>
            </w:r>
            <w:r w:rsidRPr="00E44527">
              <w:rPr>
                <w:sz w:val="21"/>
                <w:szCs w:val="21"/>
              </w:rPr>
              <w:t>may include:</w:t>
            </w:r>
          </w:p>
          <w:p w14:paraId="5F5D12BD" w14:textId="77777777" w:rsidR="00634E12" w:rsidRPr="00E44527" w:rsidRDefault="00634E12" w:rsidP="00272138">
            <w:pPr>
              <w:pStyle w:val="CommentText"/>
              <w:rPr>
                <w:b/>
                <w:i/>
                <w:sz w:val="21"/>
                <w:szCs w:val="21"/>
              </w:rPr>
            </w:pPr>
          </w:p>
        </w:tc>
        <w:tc>
          <w:tcPr>
            <w:tcW w:w="3608" w:type="pct"/>
          </w:tcPr>
          <w:p w14:paraId="20CAF6CA" w14:textId="6EAD05E3" w:rsidR="00634E12" w:rsidRPr="00E44527" w:rsidRDefault="00634E12" w:rsidP="00F0029C">
            <w:pPr>
              <w:pStyle w:val="CommentText"/>
              <w:numPr>
                <w:ilvl w:val="0"/>
                <w:numId w:val="32"/>
              </w:numPr>
              <w:rPr>
                <w:sz w:val="19"/>
                <w:szCs w:val="19"/>
              </w:rPr>
            </w:pPr>
            <w:r w:rsidRPr="00E44527">
              <w:rPr>
                <w:sz w:val="19"/>
                <w:szCs w:val="19"/>
              </w:rPr>
              <w:t>tastes of different cultures</w:t>
            </w:r>
          </w:p>
          <w:p w14:paraId="5CFE4389" w14:textId="7751586B" w:rsidR="00634E12" w:rsidRPr="00E44527" w:rsidRDefault="00634E12" w:rsidP="00F0029C">
            <w:pPr>
              <w:pStyle w:val="CommentText"/>
              <w:numPr>
                <w:ilvl w:val="0"/>
                <w:numId w:val="32"/>
              </w:numPr>
              <w:rPr>
                <w:sz w:val="19"/>
                <w:szCs w:val="19"/>
              </w:rPr>
            </w:pPr>
            <w:r w:rsidRPr="00E44527">
              <w:rPr>
                <w:sz w:val="19"/>
                <w:szCs w:val="19"/>
              </w:rPr>
              <w:t>visual packaging preferences</w:t>
            </w:r>
            <w:r w:rsidR="00266DD6" w:rsidRPr="00E44527">
              <w:rPr>
                <w:sz w:val="19"/>
                <w:szCs w:val="19"/>
              </w:rPr>
              <w:t xml:space="preserve">, including colour and shape of packaging </w:t>
            </w:r>
          </w:p>
          <w:p w14:paraId="6B2D4DA7" w14:textId="48149424" w:rsidR="00266DD6" w:rsidRPr="00E44527" w:rsidRDefault="00266DD6" w:rsidP="00F0029C">
            <w:pPr>
              <w:pStyle w:val="CommentText"/>
              <w:numPr>
                <w:ilvl w:val="0"/>
                <w:numId w:val="32"/>
              </w:numPr>
              <w:rPr>
                <w:sz w:val="19"/>
                <w:szCs w:val="19"/>
              </w:rPr>
            </w:pPr>
            <w:r w:rsidRPr="00E44527">
              <w:rPr>
                <w:sz w:val="19"/>
                <w:szCs w:val="19"/>
              </w:rPr>
              <w:t>physical location of the product on the shelf</w:t>
            </w:r>
          </w:p>
          <w:p w14:paraId="3C368E9A" w14:textId="77777777" w:rsidR="00634E12" w:rsidRPr="00E44527" w:rsidRDefault="00634E12" w:rsidP="00F0029C">
            <w:pPr>
              <w:pStyle w:val="CommentText"/>
              <w:numPr>
                <w:ilvl w:val="0"/>
                <w:numId w:val="32"/>
              </w:numPr>
              <w:rPr>
                <w:sz w:val="17"/>
                <w:szCs w:val="17"/>
              </w:rPr>
            </w:pPr>
            <w:r w:rsidRPr="00E44527">
              <w:rPr>
                <w:sz w:val="19"/>
                <w:szCs w:val="19"/>
              </w:rPr>
              <w:t>appropriate sales techniques for Asian regions</w:t>
            </w:r>
          </w:p>
          <w:p w14:paraId="10A4D107" w14:textId="49EC8064" w:rsidR="00634E12" w:rsidRPr="00E44527" w:rsidRDefault="00634E12" w:rsidP="00F0029C">
            <w:pPr>
              <w:pStyle w:val="CommentText"/>
              <w:numPr>
                <w:ilvl w:val="0"/>
                <w:numId w:val="32"/>
              </w:numPr>
              <w:rPr>
                <w:sz w:val="17"/>
                <w:szCs w:val="17"/>
              </w:rPr>
            </w:pPr>
            <w:r w:rsidRPr="00E44527">
              <w:rPr>
                <w:sz w:val="19"/>
                <w:szCs w:val="19"/>
              </w:rPr>
              <w:t>markets in Asian regions</w:t>
            </w:r>
            <w:r w:rsidRPr="00E44527">
              <w:rPr>
                <w:sz w:val="17"/>
                <w:szCs w:val="17"/>
              </w:rPr>
              <w:t xml:space="preserve"> </w:t>
            </w:r>
          </w:p>
        </w:tc>
      </w:tr>
      <w:tr w:rsidR="00143E74" w:rsidRPr="00E44527" w14:paraId="262E06C8" w14:textId="77777777" w:rsidTr="00143E74">
        <w:tc>
          <w:tcPr>
            <w:tcW w:w="5000" w:type="pct"/>
            <w:gridSpan w:val="2"/>
          </w:tcPr>
          <w:p w14:paraId="71B41F9F" w14:textId="2171C220" w:rsidR="00143E74" w:rsidRPr="00E44527" w:rsidRDefault="00143E74" w:rsidP="00143E74">
            <w:pPr>
              <w:pStyle w:val="Bold"/>
              <w:rPr>
                <w:rFonts w:cs="Calibri"/>
                <w:sz w:val="21"/>
                <w:szCs w:val="21"/>
              </w:rPr>
            </w:pPr>
            <w:r w:rsidRPr="00E44527">
              <w:rPr>
                <w:rFonts w:cs="Calibri"/>
                <w:sz w:val="21"/>
                <w:szCs w:val="21"/>
              </w:rPr>
              <w:t>EVIDENCE GUIDE</w:t>
            </w:r>
          </w:p>
        </w:tc>
      </w:tr>
      <w:tr w:rsidR="00143E74" w:rsidRPr="00E44527" w14:paraId="40DB774C" w14:textId="77777777" w:rsidTr="00143E74">
        <w:tc>
          <w:tcPr>
            <w:tcW w:w="5000" w:type="pct"/>
            <w:gridSpan w:val="2"/>
          </w:tcPr>
          <w:p w14:paraId="4EC6EF69" w14:textId="77777777" w:rsidR="00143E74" w:rsidRPr="00E44527" w:rsidRDefault="00143E74" w:rsidP="00143E74">
            <w:pPr>
              <w:pStyle w:val="Smalltext"/>
              <w:rPr>
                <w:sz w:val="16"/>
                <w:szCs w:val="16"/>
              </w:rPr>
            </w:pPr>
            <w:r w:rsidRPr="00E44527">
              <w:rPr>
                <w:sz w:val="16"/>
                <w:szCs w:val="16"/>
              </w:rPr>
              <w:t>The evidence guide provides advice on assessment and must be read in conjunction with the Performance Criteria, Required Skills and Knowledge, Range Statement and the Assessment Guidelines of this qualification.</w:t>
            </w:r>
          </w:p>
        </w:tc>
      </w:tr>
      <w:tr w:rsidR="00143E74" w:rsidRPr="00E44527" w14:paraId="75F4665A" w14:textId="77777777" w:rsidTr="00143E74">
        <w:trPr>
          <w:trHeight w:val="375"/>
        </w:trPr>
        <w:tc>
          <w:tcPr>
            <w:tcW w:w="1392" w:type="pct"/>
          </w:tcPr>
          <w:p w14:paraId="3E7C6485" w14:textId="77777777" w:rsidR="00143E74" w:rsidRPr="00E44527" w:rsidRDefault="00143E74" w:rsidP="00143E74">
            <w:pPr>
              <w:rPr>
                <w:rFonts w:cs="Calibri"/>
                <w:b/>
                <w:sz w:val="21"/>
                <w:szCs w:val="21"/>
              </w:rPr>
            </w:pPr>
            <w:r w:rsidRPr="00E44527">
              <w:rPr>
                <w:rFonts w:cs="Calibri"/>
                <w:b/>
                <w:sz w:val="21"/>
                <w:szCs w:val="21"/>
              </w:rPr>
              <w:t>Critical aspects for assessment and evidence required to demonstrate competency in this unit</w:t>
            </w:r>
          </w:p>
        </w:tc>
        <w:tc>
          <w:tcPr>
            <w:tcW w:w="3608" w:type="pct"/>
          </w:tcPr>
          <w:p w14:paraId="452907DA" w14:textId="00C02487" w:rsidR="00143E74" w:rsidRPr="00E44527" w:rsidRDefault="00143E74" w:rsidP="00143E74">
            <w:pPr>
              <w:rPr>
                <w:sz w:val="21"/>
                <w:szCs w:val="21"/>
              </w:rPr>
            </w:pPr>
            <w:r w:rsidRPr="00E44527">
              <w:rPr>
                <w:sz w:val="21"/>
                <w:szCs w:val="21"/>
              </w:rPr>
              <w:t xml:space="preserve">The critical aspects should reflect what someone competent in the workplace is able to do and what is acceptable evidence to permit an assessor to make a professional judgment. </w:t>
            </w:r>
            <w:r w:rsidR="00CF64F1" w:rsidRPr="00E44527">
              <w:rPr>
                <w:sz w:val="21"/>
                <w:szCs w:val="21"/>
              </w:rPr>
              <w:t xml:space="preserve"> Evidence </w:t>
            </w:r>
            <w:r w:rsidR="00CF64F1">
              <w:rPr>
                <w:sz w:val="21"/>
                <w:szCs w:val="21"/>
              </w:rPr>
              <w:t>must be provided of the following:</w:t>
            </w:r>
            <w:r w:rsidR="00CF64F1" w:rsidRPr="00E44527">
              <w:rPr>
                <w:sz w:val="21"/>
                <w:szCs w:val="21"/>
              </w:rPr>
              <w:t xml:space="preserve">  </w:t>
            </w:r>
            <w:r w:rsidRPr="00E44527">
              <w:rPr>
                <w:sz w:val="21"/>
                <w:szCs w:val="21"/>
              </w:rPr>
              <w:t xml:space="preserve"> </w:t>
            </w:r>
          </w:p>
          <w:p w14:paraId="521EFF40" w14:textId="77777777" w:rsidR="00143E74" w:rsidRPr="00E44527" w:rsidRDefault="00143E74" w:rsidP="007F02C0">
            <w:pPr>
              <w:pStyle w:val="Bullet1"/>
              <w:numPr>
                <w:ilvl w:val="0"/>
                <w:numId w:val="18"/>
              </w:numPr>
              <w:rPr>
                <w:sz w:val="21"/>
                <w:szCs w:val="21"/>
              </w:rPr>
            </w:pPr>
            <w:r w:rsidRPr="00E44527">
              <w:rPr>
                <w:sz w:val="21"/>
                <w:szCs w:val="21"/>
              </w:rPr>
              <w:t xml:space="preserve">researching Asian markets to determine suitability of the proposed product or service </w:t>
            </w:r>
          </w:p>
          <w:p w14:paraId="0A3317EA" w14:textId="77777777" w:rsidR="00143E74" w:rsidRPr="00E44527" w:rsidRDefault="00143E74" w:rsidP="007F02C0">
            <w:pPr>
              <w:pStyle w:val="Bullet1"/>
              <w:numPr>
                <w:ilvl w:val="0"/>
                <w:numId w:val="18"/>
              </w:numPr>
              <w:rPr>
                <w:sz w:val="21"/>
                <w:szCs w:val="21"/>
              </w:rPr>
            </w:pPr>
            <w:r w:rsidRPr="00E44527">
              <w:rPr>
                <w:sz w:val="21"/>
                <w:szCs w:val="21"/>
              </w:rPr>
              <w:t>developing product or service specific knowledge as applied to the Asian market</w:t>
            </w:r>
          </w:p>
          <w:p w14:paraId="26299A53" w14:textId="23EAAEED" w:rsidR="002C7735" w:rsidRPr="00E44527" w:rsidRDefault="002C7735" w:rsidP="007F02C0">
            <w:pPr>
              <w:pStyle w:val="Bullet1"/>
              <w:numPr>
                <w:ilvl w:val="0"/>
                <w:numId w:val="18"/>
              </w:numPr>
              <w:rPr>
                <w:sz w:val="21"/>
                <w:szCs w:val="21"/>
              </w:rPr>
            </w:pPr>
            <w:r w:rsidRPr="00E44527">
              <w:rPr>
                <w:sz w:val="21"/>
                <w:szCs w:val="21"/>
              </w:rPr>
              <w:t>analysing business capability with regard to conducting business in Asia</w:t>
            </w:r>
          </w:p>
          <w:p w14:paraId="6529216E" w14:textId="77777777" w:rsidR="00143E74" w:rsidRPr="00E44527" w:rsidRDefault="00143E74" w:rsidP="007F02C0">
            <w:pPr>
              <w:pStyle w:val="Bullet1"/>
              <w:numPr>
                <w:ilvl w:val="0"/>
                <w:numId w:val="18"/>
              </w:numPr>
              <w:rPr>
                <w:sz w:val="21"/>
                <w:szCs w:val="21"/>
              </w:rPr>
            </w:pPr>
            <w:proofErr w:type="gramStart"/>
            <w:r w:rsidRPr="00E44527">
              <w:rPr>
                <w:sz w:val="21"/>
                <w:szCs w:val="21"/>
              </w:rPr>
              <w:t>recommending</w:t>
            </w:r>
            <w:proofErr w:type="gramEnd"/>
            <w:r w:rsidRPr="00E44527">
              <w:rPr>
                <w:sz w:val="21"/>
                <w:szCs w:val="21"/>
              </w:rPr>
              <w:t xml:space="preserve"> a suitable product or service for the relevant Asian market.</w:t>
            </w:r>
          </w:p>
        </w:tc>
      </w:tr>
      <w:tr w:rsidR="00143E74" w:rsidRPr="00E44527" w14:paraId="173F6DF3" w14:textId="77777777" w:rsidTr="00143E74">
        <w:trPr>
          <w:trHeight w:val="375"/>
        </w:trPr>
        <w:tc>
          <w:tcPr>
            <w:tcW w:w="1392" w:type="pct"/>
          </w:tcPr>
          <w:p w14:paraId="3C079264" w14:textId="77777777" w:rsidR="00143E74" w:rsidRPr="00E44527" w:rsidRDefault="00143E74" w:rsidP="00143E74">
            <w:pPr>
              <w:rPr>
                <w:rFonts w:cs="Calibri"/>
                <w:b/>
                <w:sz w:val="21"/>
                <w:szCs w:val="21"/>
              </w:rPr>
            </w:pPr>
            <w:r w:rsidRPr="00E44527">
              <w:rPr>
                <w:rFonts w:cs="Calibri"/>
                <w:b/>
                <w:sz w:val="21"/>
                <w:szCs w:val="21"/>
              </w:rPr>
              <w:t>Context of and specific resources for assessment</w:t>
            </w:r>
          </w:p>
        </w:tc>
        <w:tc>
          <w:tcPr>
            <w:tcW w:w="3608" w:type="pct"/>
          </w:tcPr>
          <w:p w14:paraId="1EDE32B8" w14:textId="77777777" w:rsidR="00A9117B" w:rsidRPr="00E44527" w:rsidRDefault="00A9117B" w:rsidP="00A9117B">
            <w:pPr>
              <w:rPr>
                <w:sz w:val="21"/>
                <w:szCs w:val="21"/>
              </w:rPr>
            </w:pPr>
            <w:r w:rsidRPr="00E44527">
              <w:rPr>
                <w:sz w:val="21"/>
                <w:szCs w:val="21"/>
              </w:rPr>
              <w:t xml:space="preserve">Assessment of performance requirements in this unit should be undertaken within the context of Asian business capability. </w:t>
            </w:r>
          </w:p>
          <w:p w14:paraId="4D4C885F" w14:textId="77777777" w:rsidR="00A9117B" w:rsidRPr="00E44527" w:rsidRDefault="00A9117B" w:rsidP="00A9117B">
            <w:pPr>
              <w:rPr>
                <w:sz w:val="21"/>
                <w:szCs w:val="21"/>
              </w:rPr>
            </w:pPr>
            <w:r w:rsidRPr="00E44527">
              <w:rPr>
                <w:sz w:val="21"/>
                <w:szCs w:val="21"/>
              </w:rPr>
              <w:t xml:space="preserve">Participants may gain relevant experiential learning and assessment opportunities in formal, distance or workplace facilities, under supervision or mentoring. Participants may utilise media to generate and submit reports or presentations to support each performance criterion. </w:t>
            </w:r>
          </w:p>
          <w:p w14:paraId="253FAF93" w14:textId="4AE015D8" w:rsidR="00143E74" w:rsidRPr="00E44527" w:rsidRDefault="00A9117B" w:rsidP="00A9117B">
            <w:pPr>
              <w:rPr>
                <w:sz w:val="21"/>
                <w:szCs w:val="21"/>
              </w:rPr>
            </w:pPr>
            <w:r w:rsidRPr="00E44527">
              <w:rPr>
                <w:sz w:val="21"/>
                <w:szCs w:val="21"/>
              </w:rPr>
              <w:t>The responsibility for valid workplace assessment lies with the training provider through its designated supervisor/mentor.</w:t>
            </w:r>
          </w:p>
        </w:tc>
      </w:tr>
      <w:tr w:rsidR="00143E74" w:rsidRPr="00E44527" w14:paraId="4934F5D3" w14:textId="77777777" w:rsidTr="00143E74">
        <w:trPr>
          <w:trHeight w:val="375"/>
        </w:trPr>
        <w:tc>
          <w:tcPr>
            <w:tcW w:w="1392" w:type="pct"/>
          </w:tcPr>
          <w:p w14:paraId="7769CB0E" w14:textId="0FD50F94" w:rsidR="00143E74" w:rsidRPr="00E44527" w:rsidRDefault="00143E74" w:rsidP="00143E74">
            <w:pPr>
              <w:rPr>
                <w:rFonts w:cs="Calibri"/>
                <w:b/>
                <w:sz w:val="21"/>
                <w:szCs w:val="21"/>
              </w:rPr>
            </w:pPr>
            <w:r w:rsidRPr="00E44527">
              <w:rPr>
                <w:rFonts w:cs="Calibri"/>
                <w:b/>
                <w:sz w:val="21"/>
                <w:szCs w:val="21"/>
              </w:rPr>
              <w:t>Method of assessment</w:t>
            </w:r>
          </w:p>
        </w:tc>
        <w:tc>
          <w:tcPr>
            <w:tcW w:w="3608" w:type="pct"/>
          </w:tcPr>
          <w:p w14:paraId="44771603" w14:textId="77777777" w:rsidR="006A37AD" w:rsidRPr="00EA188B" w:rsidRDefault="006A37AD" w:rsidP="006A37AD">
            <w:pPr>
              <w:pStyle w:val="Bullet1"/>
              <w:numPr>
                <w:ilvl w:val="0"/>
                <w:numId w:val="18"/>
              </w:numPr>
              <w:rPr>
                <w:sz w:val="21"/>
                <w:szCs w:val="21"/>
              </w:rPr>
            </w:pPr>
            <w:r w:rsidRPr="00EA188B">
              <w:rPr>
                <w:sz w:val="21"/>
                <w:szCs w:val="21"/>
              </w:rPr>
              <w:t>Project work</w:t>
            </w:r>
          </w:p>
          <w:p w14:paraId="279447A2" w14:textId="77777777" w:rsidR="006A37AD" w:rsidRPr="00EA188B" w:rsidRDefault="006A37AD" w:rsidP="006A37AD">
            <w:pPr>
              <w:pStyle w:val="Bullet1"/>
              <w:numPr>
                <w:ilvl w:val="0"/>
                <w:numId w:val="18"/>
              </w:numPr>
              <w:rPr>
                <w:sz w:val="21"/>
                <w:szCs w:val="21"/>
              </w:rPr>
            </w:pPr>
            <w:r w:rsidRPr="00EA188B">
              <w:rPr>
                <w:sz w:val="21"/>
                <w:szCs w:val="21"/>
              </w:rPr>
              <w:t>Written reports supported by practical assignments or tasks for individual assessment</w:t>
            </w:r>
          </w:p>
          <w:p w14:paraId="7E8CE3D2" w14:textId="77777777" w:rsidR="006A37AD" w:rsidRPr="00EA188B" w:rsidRDefault="006A37AD" w:rsidP="006A37AD">
            <w:pPr>
              <w:pStyle w:val="Bullet1"/>
              <w:numPr>
                <w:ilvl w:val="0"/>
                <w:numId w:val="18"/>
              </w:numPr>
              <w:rPr>
                <w:sz w:val="21"/>
                <w:szCs w:val="21"/>
              </w:rPr>
            </w:pPr>
            <w:r w:rsidRPr="00EA188B">
              <w:rPr>
                <w:sz w:val="21"/>
                <w:szCs w:val="21"/>
              </w:rPr>
              <w:t>Observation of workplace practice supported by personal interviews</w:t>
            </w:r>
          </w:p>
          <w:p w14:paraId="7E0CE48C" w14:textId="77777777" w:rsidR="006A37AD" w:rsidRPr="00EA188B" w:rsidRDefault="006A37AD" w:rsidP="006A37AD">
            <w:pPr>
              <w:pStyle w:val="Bullet1"/>
              <w:numPr>
                <w:ilvl w:val="0"/>
                <w:numId w:val="18"/>
              </w:numPr>
              <w:rPr>
                <w:sz w:val="21"/>
                <w:szCs w:val="21"/>
              </w:rPr>
            </w:pPr>
            <w:r w:rsidRPr="00EA188B">
              <w:rPr>
                <w:sz w:val="21"/>
                <w:szCs w:val="21"/>
              </w:rPr>
              <w:t>Practical display with personal interview, presentations or documentation</w:t>
            </w:r>
          </w:p>
          <w:p w14:paraId="4FA8D967" w14:textId="77777777" w:rsidR="006A37AD" w:rsidRPr="00EA188B" w:rsidRDefault="006A37AD" w:rsidP="006A37AD">
            <w:pPr>
              <w:pStyle w:val="Bullet1"/>
              <w:numPr>
                <w:ilvl w:val="0"/>
                <w:numId w:val="18"/>
              </w:numPr>
              <w:rPr>
                <w:sz w:val="21"/>
                <w:szCs w:val="21"/>
              </w:rPr>
            </w:pPr>
            <w:r w:rsidRPr="00EA188B">
              <w:rPr>
                <w:sz w:val="21"/>
                <w:szCs w:val="21"/>
              </w:rPr>
              <w:t>Case studies</w:t>
            </w:r>
          </w:p>
          <w:p w14:paraId="1BA918B7" w14:textId="77777777" w:rsidR="006A37AD" w:rsidRPr="00EA188B" w:rsidRDefault="006A37AD" w:rsidP="006A37AD">
            <w:pPr>
              <w:pStyle w:val="ListParagraph"/>
              <w:numPr>
                <w:ilvl w:val="0"/>
                <w:numId w:val="18"/>
              </w:numPr>
              <w:rPr>
                <w:sz w:val="21"/>
                <w:szCs w:val="21"/>
              </w:rPr>
            </w:pPr>
            <w:r w:rsidRPr="00EA188B">
              <w:rPr>
                <w:sz w:val="21"/>
                <w:szCs w:val="21"/>
              </w:rPr>
              <w:t>Essays and assignments</w:t>
            </w:r>
          </w:p>
          <w:p w14:paraId="309FD8BD" w14:textId="77777777" w:rsidR="00143E74" w:rsidRPr="00E44527" w:rsidRDefault="00143E74" w:rsidP="00143E74">
            <w:pPr>
              <w:rPr>
                <w:sz w:val="21"/>
                <w:szCs w:val="21"/>
              </w:rPr>
            </w:pPr>
            <w:r w:rsidRPr="00E44527">
              <w:rPr>
                <w:sz w:val="21"/>
                <w:szCs w:val="21"/>
              </w:rPr>
              <w:t>Resources required for assessment include:</w:t>
            </w:r>
          </w:p>
          <w:p w14:paraId="7F4A9FDA" w14:textId="3D0519BE" w:rsidR="00143E74" w:rsidRPr="00E44527" w:rsidRDefault="00143E74" w:rsidP="007F02C0">
            <w:pPr>
              <w:pStyle w:val="Bullet1"/>
              <w:numPr>
                <w:ilvl w:val="0"/>
                <w:numId w:val="18"/>
              </w:numPr>
              <w:rPr>
                <w:sz w:val="21"/>
                <w:szCs w:val="21"/>
              </w:rPr>
            </w:pPr>
            <w:r w:rsidRPr="00E44527">
              <w:rPr>
                <w:sz w:val="21"/>
                <w:szCs w:val="21"/>
              </w:rPr>
              <w:t xml:space="preserve">Access to a relevant workplace or closely simulated </w:t>
            </w:r>
            <w:r w:rsidR="00F75A77" w:rsidRPr="00E44527">
              <w:rPr>
                <w:sz w:val="21"/>
                <w:szCs w:val="21"/>
              </w:rPr>
              <w:t>Asian</w:t>
            </w:r>
            <w:r w:rsidRPr="00E44527">
              <w:rPr>
                <w:sz w:val="21"/>
                <w:szCs w:val="21"/>
              </w:rPr>
              <w:t xml:space="preserve"> business environment</w:t>
            </w:r>
          </w:p>
          <w:p w14:paraId="6A909F1C" w14:textId="6CC24519" w:rsidR="00143E74" w:rsidRPr="00E44527" w:rsidRDefault="00143E74" w:rsidP="000C361C">
            <w:pPr>
              <w:pStyle w:val="Bullet1"/>
              <w:numPr>
                <w:ilvl w:val="0"/>
                <w:numId w:val="18"/>
              </w:numPr>
              <w:rPr>
                <w:sz w:val="21"/>
                <w:szCs w:val="21"/>
              </w:rPr>
            </w:pPr>
            <w:r w:rsidRPr="00E44527">
              <w:rPr>
                <w:sz w:val="21"/>
                <w:szCs w:val="21"/>
              </w:rPr>
              <w:t xml:space="preserve">Accessibility to suitable books, journals and papers together with computer hardware, software and/or other appropriate technology necessary to address the elements and satisfy the performance criteria of this unit. </w:t>
            </w:r>
          </w:p>
        </w:tc>
      </w:tr>
    </w:tbl>
    <w:p w14:paraId="0FC774C6" w14:textId="77777777" w:rsidR="00143E74" w:rsidRPr="00E44527" w:rsidRDefault="00143E74" w:rsidP="00143E74">
      <w:pPr>
        <w:rPr>
          <w:sz w:val="21"/>
          <w:szCs w:val="21"/>
        </w:rPr>
      </w:pPr>
      <w:r w:rsidRPr="00E44527">
        <w:rPr>
          <w:sz w:val="21"/>
          <w:szCs w:val="21"/>
        </w:rPr>
        <w:br w:type="textWrapping" w:clear="all"/>
      </w:r>
    </w:p>
    <w:p w14:paraId="674A837F" w14:textId="1F1F3354" w:rsidR="00933000" w:rsidRPr="00E44527" w:rsidRDefault="00933000" w:rsidP="00264D44">
      <w:pPr>
        <w:tabs>
          <w:tab w:val="left" w:pos="1560"/>
        </w:tabs>
        <w:rPr>
          <w:sz w:val="21"/>
          <w:szCs w:val="21"/>
        </w:rPr>
      </w:pPr>
    </w:p>
    <w:sectPr w:rsidR="00933000" w:rsidRPr="00E44527" w:rsidSect="00143E74">
      <w:headerReference w:type="even" r:id="rId75"/>
      <w:headerReference w:type="default" r:id="rId76"/>
      <w:headerReference w:type="first" r:id="rId77"/>
      <w:pgSz w:w="11907" w:h="16840" w:code="9"/>
      <w:pgMar w:top="851"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7C" w14:textId="77777777" w:rsidR="00EA397B" w:rsidRPr="00E44527" w:rsidRDefault="00EA397B">
      <w:pPr>
        <w:rPr>
          <w:sz w:val="21"/>
          <w:szCs w:val="21"/>
        </w:rPr>
      </w:pPr>
      <w:r w:rsidRPr="00E44527">
        <w:rPr>
          <w:sz w:val="21"/>
          <w:szCs w:val="21"/>
        </w:rPr>
        <w:separator/>
      </w:r>
    </w:p>
    <w:p w14:paraId="709FEAD0" w14:textId="77777777" w:rsidR="00EA397B" w:rsidRPr="00E44527" w:rsidRDefault="00EA397B">
      <w:pPr>
        <w:rPr>
          <w:sz w:val="21"/>
          <w:szCs w:val="21"/>
        </w:rPr>
      </w:pPr>
    </w:p>
  </w:endnote>
  <w:endnote w:type="continuationSeparator" w:id="0">
    <w:p w14:paraId="184AF398" w14:textId="77777777" w:rsidR="00EA397B" w:rsidRPr="00E44527" w:rsidRDefault="00EA397B">
      <w:pPr>
        <w:rPr>
          <w:sz w:val="21"/>
          <w:szCs w:val="21"/>
        </w:rPr>
      </w:pPr>
      <w:r w:rsidRPr="00E44527">
        <w:rPr>
          <w:sz w:val="21"/>
          <w:szCs w:val="21"/>
        </w:rPr>
        <w:continuationSeparator/>
      </w:r>
    </w:p>
    <w:p w14:paraId="0E6FDED8" w14:textId="77777777" w:rsidR="00EA397B" w:rsidRPr="00E44527" w:rsidRDefault="00EA397B">
      <w:pPr>
        <w:rPr>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olden Cockerel ITC Roman">
    <w:altName w:val="Golden Cockerel ITC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ook w:val="01E0" w:firstRow="1" w:lastRow="1" w:firstColumn="1" w:lastColumn="1" w:noHBand="0" w:noVBand="0"/>
    </w:tblPr>
    <w:tblGrid>
      <w:gridCol w:w="456"/>
      <w:gridCol w:w="9399"/>
    </w:tblGrid>
    <w:tr w:rsidR="00EA397B" w:rsidRPr="00E44527" w14:paraId="11778605" w14:textId="77777777" w:rsidTr="00757FCD">
      <w:trPr>
        <w:jc w:val="center"/>
      </w:trPr>
      <w:tc>
        <w:tcPr>
          <w:tcW w:w="448" w:type="dxa"/>
        </w:tcPr>
        <w:p w14:paraId="1C14A326" w14:textId="77777777" w:rsidR="00EA397B" w:rsidRPr="00E44527" w:rsidRDefault="00EA397B" w:rsidP="00757FCD">
          <w:pPr>
            <w:pStyle w:val="Footer"/>
            <w:jc w:val="center"/>
            <w:rPr>
              <w:sz w:val="16"/>
              <w:szCs w:val="16"/>
            </w:rPr>
          </w:pPr>
          <w:r w:rsidRPr="00E44527">
            <w:rPr>
              <w:sz w:val="16"/>
              <w:szCs w:val="16"/>
            </w:rPr>
            <w:fldChar w:fldCharType="begin"/>
          </w:r>
          <w:r w:rsidRPr="00E44527">
            <w:rPr>
              <w:sz w:val="16"/>
              <w:szCs w:val="16"/>
            </w:rPr>
            <w:instrText xml:space="preserve"> PAGE   \* MERGEFORMAT </w:instrText>
          </w:r>
          <w:r w:rsidRPr="00E44527">
            <w:rPr>
              <w:sz w:val="16"/>
              <w:szCs w:val="16"/>
            </w:rPr>
            <w:fldChar w:fldCharType="separate"/>
          </w:r>
          <w:r w:rsidR="00B0666D">
            <w:rPr>
              <w:noProof/>
              <w:sz w:val="16"/>
              <w:szCs w:val="16"/>
            </w:rPr>
            <w:t>ii</w:t>
          </w:r>
          <w:r w:rsidRPr="00E44527">
            <w:rPr>
              <w:noProof/>
              <w:sz w:val="16"/>
              <w:szCs w:val="16"/>
            </w:rPr>
            <w:fldChar w:fldCharType="end"/>
          </w:r>
        </w:p>
      </w:tc>
      <w:tc>
        <w:tcPr>
          <w:tcW w:w="9234" w:type="dxa"/>
        </w:tcPr>
        <w:p w14:paraId="5EC39D54" w14:textId="77777777" w:rsidR="00EA397B" w:rsidRPr="00E44527" w:rsidRDefault="00EA397B" w:rsidP="00757FCD">
          <w:pPr>
            <w:pStyle w:val="Footer"/>
            <w:rPr>
              <w:sz w:val="16"/>
              <w:szCs w:val="16"/>
            </w:rPr>
          </w:pPr>
          <w:r w:rsidRPr="00E44527">
            <w:rPr>
              <w:noProof/>
              <w:sz w:val="16"/>
              <w:szCs w:val="16"/>
            </w:rPr>
            <w:drawing>
              <wp:inline distT="0" distB="0" distL="0" distR="0" wp14:anchorId="4289A93A" wp14:editId="362DF48E">
                <wp:extent cx="514350" cy="180975"/>
                <wp:effectExtent l="0" t="0" r="0" b="0"/>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tc>
    </w:tr>
  </w:tbl>
  <w:p w14:paraId="315D33E0" w14:textId="77777777" w:rsidR="00EA397B" w:rsidRPr="00E44527" w:rsidRDefault="00EA397B" w:rsidP="00757FCD">
    <w:pPr>
      <w:spacing w:before="0" w:after="0"/>
      <w:ind w:right="357"/>
      <w:rPr>
        <w:sz w:val="8"/>
        <w:szCs w:val="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ayout w:type="fixed"/>
      <w:tblLook w:val="01E0" w:firstRow="1" w:lastRow="1" w:firstColumn="1" w:lastColumn="1" w:noHBand="0" w:noVBand="0"/>
    </w:tblPr>
    <w:tblGrid>
      <w:gridCol w:w="8127"/>
      <w:gridCol w:w="1209"/>
      <w:gridCol w:w="519"/>
    </w:tblGrid>
    <w:tr w:rsidR="00EA397B" w:rsidRPr="00E44527" w14:paraId="74405986" w14:textId="77777777" w:rsidTr="00912088">
      <w:trPr>
        <w:jc w:val="center"/>
      </w:trPr>
      <w:tc>
        <w:tcPr>
          <w:tcW w:w="7621" w:type="dxa"/>
          <w:tcBorders>
            <w:top w:val="single" w:sz="4" w:space="0" w:color="auto"/>
          </w:tcBorders>
        </w:tcPr>
        <w:p w14:paraId="1073F41A" w14:textId="59103B60" w:rsidR="00EA397B" w:rsidRPr="00E44527" w:rsidRDefault="00372AE4" w:rsidP="006B7F09">
          <w:pPr>
            <w:pStyle w:val="Footer"/>
            <w:rPr>
              <w:sz w:val="16"/>
              <w:szCs w:val="16"/>
            </w:rPr>
          </w:pPr>
          <w:r>
            <w:rPr>
              <w:sz w:val="16"/>
              <w:szCs w:val="16"/>
            </w:rPr>
            <w:t>22299</w:t>
          </w:r>
          <w:r w:rsidR="00EA397B" w:rsidRPr="00E44527">
            <w:rPr>
              <w:sz w:val="16"/>
              <w:szCs w:val="16"/>
            </w:rPr>
            <w:t xml:space="preserve"> Course in Building business capability in Asia </w:t>
          </w:r>
          <w:r w:rsidR="00EA397B" w:rsidRPr="00E44527">
            <w:rPr>
              <w:rFonts w:cs="Arial"/>
              <w:sz w:val="15"/>
              <w:szCs w:val="15"/>
            </w:rPr>
            <w:t>©</w:t>
          </w:r>
          <w:r w:rsidR="00EA397B" w:rsidRPr="00E44527">
            <w:rPr>
              <w:sz w:val="15"/>
              <w:szCs w:val="15"/>
            </w:rPr>
            <w:t xml:space="preserve"> </w:t>
          </w:r>
          <w:r w:rsidR="00EA397B" w:rsidRPr="00E44527">
            <w:rPr>
              <w:sz w:val="16"/>
              <w:szCs w:val="16"/>
            </w:rPr>
            <w:t>State of Victoria 2016</w:t>
          </w:r>
        </w:p>
      </w:tc>
      <w:tc>
        <w:tcPr>
          <w:tcW w:w="1134" w:type="dxa"/>
          <w:tcBorders>
            <w:top w:val="single" w:sz="4" w:space="0" w:color="auto"/>
          </w:tcBorders>
        </w:tcPr>
        <w:p w14:paraId="4B683940" w14:textId="77777777" w:rsidR="00EA397B" w:rsidRPr="00E44527" w:rsidRDefault="00EA397B" w:rsidP="00912088">
          <w:pPr>
            <w:pStyle w:val="Footer"/>
            <w:jc w:val="center"/>
            <w:rPr>
              <w:sz w:val="16"/>
              <w:szCs w:val="16"/>
            </w:rPr>
          </w:pPr>
          <w:r w:rsidRPr="00E44527">
            <w:rPr>
              <w:noProof/>
              <w:sz w:val="16"/>
              <w:szCs w:val="16"/>
            </w:rPr>
            <w:drawing>
              <wp:inline distT="0" distB="0" distL="0" distR="0" wp14:anchorId="070141D7" wp14:editId="56479312">
                <wp:extent cx="514350" cy="181192"/>
                <wp:effectExtent l="19050" t="0" r="0" b="0"/>
                <wp:docPr id="20" name="Pictur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514350" cy="181192"/>
                        </a:xfrm>
                        <a:prstGeom prst="rect">
                          <a:avLst/>
                        </a:prstGeom>
                        <a:noFill/>
                        <a:ln w="9525">
                          <a:noFill/>
                          <a:miter lim="800000"/>
                          <a:headEnd/>
                          <a:tailEnd/>
                        </a:ln>
                      </pic:spPr>
                    </pic:pic>
                  </a:graphicData>
                </a:graphic>
              </wp:inline>
            </w:drawing>
          </w:r>
        </w:p>
      </w:tc>
      <w:tc>
        <w:tcPr>
          <w:tcW w:w="487" w:type="dxa"/>
          <w:tcBorders>
            <w:top w:val="single" w:sz="4" w:space="0" w:color="auto"/>
          </w:tcBorders>
        </w:tcPr>
        <w:p w14:paraId="786921BD" w14:textId="77777777" w:rsidR="00EA397B" w:rsidRPr="00E44527" w:rsidRDefault="00EA397B" w:rsidP="00912088">
          <w:pPr>
            <w:pStyle w:val="Footer"/>
            <w:jc w:val="right"/>
            <w:rPr>
              <w:sz w:val="16"/>
              <w:szCs w:val="16"/>
            </w:rPr>
          </w:pPr>
          <w:r w:rsidRPr="00E44527">
            <w:rPr>
              <w:sz w:val="16"/>
              <w:szCs w:val="16"/>
            </w:rPr>
            <w:fldChar w:fldCharType="begin"/>
          </w:r>
          <w:r w:rsidRPr="00E44527">
            <w:rPr>
              <w:sz w:val="16"/>
              <w:szCs w:val="16"/>
            </w:rPr>
            <w:instrText xml:space="preserve"> PAGE </w:instrText>
          </w:r>
          <w:r w:rsidRPr="00E44527">
            <w:rPr>
              <w:sz w:val="16"/>
              <w:szCs w:val="16"/>
            </w:rPr>
            <w:fldChar w:fldCharType="separate"/>
          </w:r>
          <w:r w:rsidR="00B0666D">
            <w:rPr>
              <w:noProof/>
              <w:sz w:val="16"/>
              <w:szCs w:val="16"/>
            </w:rPr>
            <w:t>56</w:t>
          </w:r>
          <w:r w:rsidRPr="00E44527">
            <w:rPr>
              <w:sz w:val="16"/>
              <w:szCs w:val="16"/>
            </w:rPr>
            <w:fldChar w:fldCharType="end"/>
          </w:r>
        </w:p>
      </w:tc>
    </w:tr>
  </w:tbl>
  <w:p w14:paraId="63B77246" w14:textId="77777777" w:rsidR="00EA397B" w:rsidRPr="00E44527" w:rsidRDefault="00EA397B">
    <w:pPr>
      <w:pStyle w:val="Footer"/>
      <w:rPr>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ayout w:type="fixed"/>
      <w:tblLook w:val="01E0" w:firstRow="1" w:lastRow="1" w:firstColumn="1" w:lastColumn="1" w:noHBand="0" w:noVBand="0"/>
    </w:tblPr>
    <w:tblGrid>
      <w:gridCol w:w="418"/>
      <w:gridCol w:w="1361"/>
      <w:gridCol w:w="8076"/>
    </w:tblGrid>
    <w:tr w:rsidR="00EA397B" w:rsidRPr="00E44527" w14:paraId="6CE5101E" w14:textId="77777777" w:rsidTr="00912088">
      <w:trPr>
        <w:jc w:val="center"/>
      </w:trPr>
      <w:tc>
        <w:tcPr>
          <w:tcW w:w="392" w:type="dxa"/>
          <w:tcBorders>
            <w:top w:val="single" w:sz="4" w:space="0" w:color="auto"/>
          </w:tcBorders>
        </w:tcPr>
        <w:p w14:paraId="3271BCF2" w14:textId="77777777" w:rsidR="00EA397B" w:rsidRPr="00E44527" w:rsidRDefault="00EA397B" w:rsidP="00912088">
          <w:pPr>
            <w:pStyle w:val="Footer"/>
            <w:rPr>
              <w:sz w:val="16"/>
              <w:szCs w:val="16"/>
            </w:rPr>
          </w:pPr>
          <w:r w:rsidRPr="00E44527">
            <w:rPr>
              <w:sz w:val="16"/>
              <w:szCs w:val="16"/>
            </w:rPr>
            <w:fldChar w:fldCharType="begin"/>
          </w:r>
          <w:r w:rsidRPr="00E44527">
            <w:rPr>
              <w:sz w:val="16"/>
              <w:szCs w:val="16"/>
            </w:rPr>
            <w:instrText xml:space="preserve"> PAGE </w:instrText>
          </w:r>
          <w:r w:rsidRPr="00E44527">
            <w:rPr>
              <w:sz w:val="16"/>
              <w:szCs w:val="16"/>
            </w:rPr>
            <w:fldChar w:fldCharType="separate"/>
          </w:r>
          <w:r w:rsidR="00B0666D">
            <w:rPr>
              <w:noProof/>
              <w:sz w:val="16"/>
              <w:szCs w:val="16"/>
            </w:rPr>
            <w:t>57</w:t>
          </w:r>
          <w:r w:rsidRPr="00E44527">
            <w:rPr>
              <w:sz w:val="16"/>
              <w:szCs w:val="16"/>
            </w:rPr>
            <w:fldChar w:fldCharType="end"/>
          </w:r>
        </w:p>
      </w:tc>
      <w:tc>
        <w:tcPr>
          <w:tcW w:w="1276" w:type="dxa"/>
          <w:tcBorders>
            <w:top w:val="single" w:sz="4" w:space="0" w:color="auto"/>
          </w:tcBorders>
        </w:tcPr>
        <w:p w14:paraId="506A5D9D" w14:textId="77777777" w:rsidR="00EA397B" w:rsidRPr="00E44527" w:rsidRDefault="00EA397B" w:rsidP="00912088">
          <w:pPr>
            <w:pStyle w:val="Footer"/>
            <w:jc w:val="center"/>
            <w:rPr>
              <w:sz w:val="16"/>
              <w:szCs w:val="16"/>
            </w:rPr>
          </w:pPr>
          <w:r w:rsidRPr="00E44527">
            <w:rPr>
              <w:noProof/>
              <w:sz w:val="16"/>
              <w:szCs w:val="16"/>
            </w:rPr>
            <w:drawing>
              <wp:inline distT="0" distB="0" distL="0" distR="0" wp14:anchorId="12E1FBB3" wp14:editId="0281B38F">
                <wp:extent cx="514350" cy="181192"/>
                <wp:effectExtent l="19050" t="0" r="0" b="0"/>
                <wp:docPr id="2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514350" cy="181192"/>
                        </a:xfrm>
                        <a:prstGeom prst="rect">
                          <a:avLst/>
                        </a:prstGeom>
                        <a:noFill/>
                        <a:ln w="9525">
                          <a:noFill/>
                          <a:miter lim="800000"/>
                          <a:headEnd/>
                          <a:tailEnd/>
                        </a:ln>
                      </pic:spPr>
                    </pic:pic>
                  </a:graphicData>
                </a:graphic>
              </wp:inline>
            </w:drawing>
          </w:r>
        </w:p>
      </w:tc>
      <w:tc>
        <w:tcPr>
          <w:tcW w:w="7574" w:type="dxa"/>
          <w:tcBorders>
            <w:top w:val="single" w:sz="4" w:space="0" w:color="auto"/>
          </w:tcBorders>
        </w:tcPr>
        <w:p w14:paraId="1B9637BD" w14:textId="68BFF267" w:rsidR="00EA397B" w:rsidRPr="00E44527" w:rsidRDefault="00372AE4" w:rsidP="00372AE4">
          <w:pPr>
            <w:pStyle w:val="Footer"/>
            <w:jc w:val="right"/>
            <w:rPr>
              <w:sz w:val="16"/>
              <w:szCs w:val="16"/>
            </w:rPr>
          </w:pPr>
          <w:r>
            <w:rPr>
              <w:sz w:val="16"/>
              <w:szCs w:val="16"/>
            </w:rPr>
            <w:t>22299</w:t>
          </w:r>
          <w:r w:rsidR="00EA397B" w:rsidRPr="00E44527">
            <w:rPr>
              <w:sz w:val="16"/>
              <w:szCs w:val="16"/>
            </w:rPr>
            <w:t xml:space="preserve">VIC Course in building business capability in Asia </w:t>
          </w:r>
          <w:r w:rsidR="00EA397B" w:rsidRPr="00E44527">
            <w:rPr>
              <w:rFonts w:cs="Arial"/>
              <w:sz w:val="15"/>
              <w:szCs w:val="15"/>
            </w:rPr>
            <w:t>©</w:t>
          </w:r>
          <w:r w:rsidR="00EA397B" w:rsidRPr="00E44527">
            <w:rPr>
              <w:sz w:val="15"/>
              <w:szCs w:val="15"/>
            </w:rPr>
            <w:t xml:space="preserve"> </w:t>
          </w:r>
          <w:r w:rsidR="00EA397B" w:rsidRPr="00E44527">
            <w:rPr>
              <w:sz w:val="16"/>
              <w:szCs w:val="16"/>
            </w:rPr>
            <w:t>State of Victoria 2016</w:t>
          </w:r>
        </w:p>
      </w:tc>
    </w:tr>
  </w:tbl>
  <w:p w14:paraId="2AA85386" w14:textId="77777777" w:rsidR="00EA397B" w:rsidRPr="00E44527" w:rsidRDefault="00EA397B">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ook w:val="01E0" w:firstRow="1" w:lastRow="1" w:firstColumn="1" w:lastColumn="1" w:noHBand="0" w:noVBand="0"/>
    </w:tblPr>
    <w:tblGrid>
      <w:gridCol w:w="9180"/>
      <w:gridCol w:w="675"/>
    </w:tblGrid>
    <w:tr w:rsidR="00EA397B" w:rsidRPr="00E44527" w14:paraId="28724D71" w14:textId="77777777" w:rsidTr="00757FCD">
      <w:trPr>
        <w:jc w:val="center"/>
      </w:trPr>
      <w:tc>
        <w:tcPr>
          <w:tcW w:w="9180" w:type="dxa"/>
        </w:tcPr>
        <w:p w14:paraId="7BB3A4A4" w14:textId="77777777" w:rsidR="00EA397B" w:rsidRPr="00E44527" w:rsidRDefault="00EA397B" w:rsidP="00757FCD">
          <w:pPr>
            <w:pStyle w:val="Footer"/>
            <w:jc w:val="right"/>
            <w:rPr>
              <w:sz w:val="16"/>
              <w:szCs w:val="16"/>
            </w:rPr>
          </w:pPr>
          <w:r w:rsidRPr="00E44527">
            <w:rPr>
              <w:noProof/>
              <w:sz w:val="16"/>
              <w:szCs w:val="16"/>
            </w:rPr>
            <w:drawing>
              <wp:inline distT="0" distB="0" distL="0" distR="0" wp14:anchorId="1C0BC74D" wp14:editId="0AE9950A">
                <wp:extent cx="514350" cy="180975"/>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tc>
      <w:tc>
        <w:tcPr>
          <w:tcW w:w="675" w:type="dxa"/>
        </w:tcPr>
        <w:p w14:paraId="35C02C5A" w14:textId="77777777" w:rsidR="00EA397B" w:rsidRPr="00E44527" w:rsidRDefault="00EA397B" w:rsidP="00757FCD">
          <w:pPr>
            <w:pStyle w:val="Footer"/>
            <w:rPr>
              <w:sz w:val="16"/>
              <w:szCs w:val="16"/>
            </w:rPr>
          </w:pPr>
          <w:r w:rsidRPr="00E44527">
            <w:rPr>
              <w:sz w:val="16"/>
              <w:szCs w:val="16"/>
            </w:rPr>
            <w:t>iii</w:t>
          </w:r>
        </w:p>
      </w:tc>
    </w:tr>
  </w:tbl>
  <w:p w14:paraId="4411AC3C" w14:textId="77777777" w:rsidR="00EA397B" w:rsidRPr="00E44527" w:rsidRDefault="00EA397B" w:rsidP="00757FCD">
    <w:pPr>
      <w:spacing w:before="0" w:after="0"/>
      <w:ind w:right="357"/>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ook w:val="01E0" w:firstRow="1" w:lastRow="1" w:firstColumn="1" w:lastColumn="1" w:noHBand="0" w:noVBand="0"/>
    </w:tblPr>
    <w:tblGrid>
      <w:gridCol w:w="1951"/>
      <w:gridCol w:w="6804"/>
      <w:gridCol w:w="1100"/>
    </w:tblGrid>
    <w:tr w:rsidR="00EA397B" w:rsidRPr="00E44527" w14:paraId="23883A56" w14:textId="77777777" w:rsidTr="00757FCD">
      <w:trPr>
        <w:jc w:val="center"/>
      </w:trPr>
      <w:tc>
        <w:tcPr>
          <w:tcW w:w="1951" w:type="dxa"/>
        </w:tcPr>
        <w:p w14:paraId="6AC33432" w14:textId="6F2FC39E" w:rsidR="00EA397B" w:rsidRPr="00E44527" w:rsidRDefault="00EA397B" w:rsidP="009518BA">
          <w:pPr>
            <w:pStyle w:val="Footer"/>
            <w:rPr>
              <w:sz w:val="17"/>
              <w:szCs w:val="17"/>
            </w:rPr>
          </w:pPr>
          <w:r w:rsidRPr="00E44527">
            <w:rPr>
              <w:sz w:val="17"/>
              <w:szCs w:val="17"/>
            </w:rPr>
            <w:t>Version #</w:t>
          </w:r>
          <w:r>
            <w:rPr>
              <w:sz w:val="17"/>
              <w:szCs w:val="17"/>
            </w:rPr>
            <w:t>5</w:t>
          </w:r>
        </w:p>
      </w:tc>
      <w:tc>
        <w:tcPr>
          <w:tcW w:w="6804" w:type="dxa"/>
        </w:tcPr>
        <w:p w14:paraId="5DB65D1F" w14:textId="7EC70156" w:rsidR="00EA397B" w:rsidRPr="00E44527" w:rsidRDefault="00EA397B" w:rsidP="009518BA">
          <w:pPr>
            <w:pStyle w:val="Footer"/>
            <w:jc w:val="center"/>
            <w:rPr>
              <w:sz w:val="17"/>
              <w:szCs w:val="17"/>
            </w:rPr>
          </w:pPr>
          <w:r>
            <w:rPr>
              <w:i/>
              <w:sz w:val="17"/>
              <w:szCs w:val="17"/>
            </w:rPr>
            <w:t>22</w:t>
          </w:r>
          <w:r w:rsidRPr="00E44527">
            <w:rPr>
              <w:i/>
              <w:sz w:val="17"/>
              <w:szCs w:val="17"/>
            </w:rPr>
            <w:t>/0</w:t>
          </w:r>
          <w:r>
            <w:rPr>
              <w:i/>
              <w:sz w:val="17"/>
              <w:szCs w:val="17"/>
            </w:rPr>
            <w:t>7</w:t>
          </w:r>
          <w:r w:rsidRPr="00E44527">
            <w:rPr>
              <w:i/>
              <w:sz w:val="17"/>
              <w:szCs w:val="17"/>
            </w:rPr>
            <w:t>/2015</w:t>
          </w:r>
        </w:p>
      </w:tc>
      <w:tc>
        <w:tcPr>
          <w:tcW w:w="1100" w:type="dxa"/>
        </w:tcPr>
        <w:p w14:paraId="381F4AE0" w14:textId="77777777" w:rsidR="00EA397B" w:rsidRPr="00E44527" w:rsidRDefault="00EA397B" w:rsidP="00757FCD">
          <w:pPr>
            <w:pStyle w:val="Footer"/>
            <w:rPr>
              <w:sz w:val="17"/>
              <w:szCs w:val="17"/>
            </w:rPr>
          </w:pPr>
          <w:r w:rsidRPr="00E44527">
            <w:rPr>
              <w:noProof/>
              <w:sz w:val="17"/>
              <w:szCs w:val="17"/>
            </w:rPr>
            <w:drawing>
              <wp:inline distT="0" distB="0" distL="0" distR="0" wp14:anchorId="3E075FB9" wp14:editId="3BF013CC">
                <wp:extent cx="514350" cy="180975"/>
                <wp:effectExtent l="0" t="0" r="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tc>
    </w:tr>
  </w:tbl>
  <w:p w14:paraId="3C32A93E" w14:textId="77777777" w:rsidR="00EA397B" w:rsidRPr="00E44527" w:rsidRDefault="00EA397B" w:rsidP="00757FCD">
    <w:pPr>
      <w:pStyle w:val="Footer"/>
      <w:spacing w:before="0" w:after="0"/>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ook w:val="01E0" w:firstRow="1" w:lastRow="1" w:firstColumn="1" w:lastColumn="1" w:noHBand="0" w:noVBand="0"/>
    </w:tblPr>
    <w:tblGrid>
      <w:gridCol w:w="456"/>
      <w:gridCol w:w="9399"/>
    </w:tblGrid>
    <w:tr w:rsidR="00EA397B" w:rsidRPr="00E44527" w14:paraId="1067B21C" w14:textId="77777777" w:rsidTr="00757FCD">
      <w:trPr>
        <w:jc w:val="center"/>
      </w:trPr>
      <w:tc>
        <w:tcPr>
          <w:tcW w:w="448" w:type="dxa"/>
        </w:tcPr>
        <w:p w14:paraId="664D5580" w14:textId="77777777" w:rsidR="00EA397B" w:rsidRPr="00E44527" w:rsidRDefault="00EA397B" w:rsidP="00757FCD">
          <w:pPr>
            <w:pStyle w:val="Footer"/>
            <w:jc w:val="center"/>
            <w:rPr>
              <w:sz w:val="16"/>
              <w:szCs w:val="16"/>
            </w:rPr>
          </w:pPr>
          <w:r w:rsidRPr="00E44527">
            <w:rPr>
              <w:sz w:val="16"/>
              <w:szCs w:val="16"/>
            </w:rPr>
            <w:fldChar w:fldCharType="begin"/>
          </w:r>
          <w:r w:rsidRPr="00E44527">
            <w:rPr>
              <w:sz w:val="16"/>
              <w:szCs w:val="16"/>
            </w:rPr>
            <w:instrText xml:space="preserve"> PAGE   \* MERGEFORMAT </w:instrText>
          </w:r>
          <w:r w:rsidRPr="00E44527">
            <w:rPr>
              <w:sz w:val="16"/>
              <w:szCs w:val="16"/>
            </w:rPr>
            <w:fldChar w:fldCharType="separate"/>
          </w:r>
          <w:r w:rsidR="00B0666D">
            <w:rPr>
              <w:noProof/>
              <w:sz w:val="16"/>
              <w:szCs w:val="16"/>
            </w:rPr>
            <w:t>14</w:t>
          </w:r>
          <w:r w:rsidRPr="00E44527">
            <w:rPr>
              <w:noProof/>
              <w:sz w:val="16"/>
              <w:szCs w:val="16"/>
            </w:rPr>
            <w:fldChar w:fldCharType="end"/>
          </w:r>
        </w:p>
      </w:tc>
      <w:tc>
        <w:tcPr>
          <w:tcW w:w="9234" w:type="dxa"/>
        </w:tcPr>
        <w:p w14:paraId="3FD60417" w14:textId="53DDD7F5" w:rsidR="00EA397B" w:rsidRPr="00E44527" w:rsidRDefault="00EA397B" w:rsidP="00372AE4">
          <w:pPr>
            <w:tabs>
              <w:tab w:val="right" w:pos="9069"/>
            </w:tabs>
            <w:spacing w:before="0" w:after="0"/>
            <w:ind w:right="357"/>
            <w:rPr>
              <w:sz w:val="15"/>
              <w:szCs w:val="15"/>
            </w:rPr>
          </w:pPr>
          <w:r w:rsidRPr="00E44527">
            <w:rPr>
              <w:noProof/>
              <w:sz w:val="21"/>
              <w:szCs w:val="21"/>
            </w:rPr>
            <w:drawing>
              <wp:inline distT="0" distB="0" distL="0" distR="0" wp14:anchorId="04345FEA" wp14:editId="68504F93">
                <wp:extent cx="514350" cy="180975"/>
                <wp:effectExtent l="0" t="0" r="0" b="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E44527">
            <w:rPr>
              <w:sz w:val="17"/>
              <w:szCs w:val="17"/>
            </w:rPr>
            <w:tab/>
          </w:r>
          <w:r w:rsidR="00372AE4">
            <w:rPr>
              <w:sz w:val="17"/>
              <w:szCs w:val="17"/>
            </w:rPr>
            <w:t>22299</w:t>
          </w:r>
          <w:r w:rsidRPr="00E44527">
            <w:rPr>
              <w:sz w:val="17"/>
              <w:szCs w:val="17"/>
            </w:rPr>
            <w:t xml:space="preserve">VIC Course in Building Business Capability in Asia </w:t>
          </w:r>
          <w:r w:rsidRPr="00E44527">
            <w:rPr>
              <w:rFonts w:cs="Arial"/>
              <w:sz w:val="15"/>
              <w:szCs w:val="15"/>
            </w:rPr>
            <w:t>©</w:t>
          </w:r>
          <w:r w:rsidRPr="00E44527">
            <w:rPr>
              <w:sz w:val="15"/>
              <w:szCs w:val="15"/>
            </w:rPr>
            <w:t xml:space="preserve"> State of Victoria 2016</w:t>
          </w:r>
        </w:p>
      </w:tc>
    </w:tr>
  </w:tbl>
  <w:p w14:paraId="7528A825" w14:textId="77777777" w:rsidR="00EA397B" w:rsidRPr="00E44527" w:rsidRDefault="00EA397B" w:rsidP="00757FCD">
    <w:pPr>
      <w:spacing w:before="0" w:after="0"/>
      <w:ind w:right="357"/>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ook w:val="01E0" w:firstRow="1" w:lastRow="1" w:firstColumn="1" w:lastColumn="1" w:noHBand="0" w:noVBand="0"/>
    </w:tblPr>
    <w:tblGrid>
      <w:gridCol w:w="9180"/>
      <w:gridCol w:w="675"/>
    </w:tblGrid>
    <w:tr w:rsidR="00EA397B" w:rsidRPr="00E44527" w14:paraId="55B6E2C6" w14:textId="77777777" w:rsidTr="00757FCD">
      <w:trPr>
        <w:jc w:val="center"/>
      </w:trPr>
      <w:tc>
        <w:tcPr>
          <w:tcW w:w="9180" w:type="dxa"/>
        </w:tcPr>
        <w:p w14:paraId="0B862689" w14:textId="77777777" w:rsidR="00EA397B" w:rsidRPr="00E44527" w:rsidRDefault="00EA397B" w:rsidP="00757FCD">
          <w:pPr>
            <w:pStyle w:val="Footer"/>
            <w:jc w:val="right"/>
            <w:rPr>
              <w:sz w:val="16"/>
              <w:szCs w:val="16"/>
            </w:rPr>
          </w:pPr>
          <w:r w:rsidRPr="00E44527">
            <w:rPr>
              <w:noProof/>
              <w:sz w:val="16"/>
              <w:szCs w:val="16"/>
            </w:rPr>
            <w:drawing>
              <wp:inline distT="0" distB="0" distL="0" distR="0" wp14:anchorId="6C09A3C0" wp14:editId="48DBE56D">
                <wp:extent cx="514350" cy="180975"/>
                <wp:effectExtent l="0" t="0" r="0" b="0"/>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tc>
      <w:tc>
        <w:tcPr>
          <w:tcW w:w="675" w:type="dxa"/>
        </w:tcPr>
        <w:p w14:paraId="34810C05" w14:textId="77777777" w:rsidR="00EA397B" w:rsidRPr="00E44527" w:rsidRDefault="00EA397B" w:rsidP="00757FCD">
          <w:pPr>
            <w:pStyle w:val="Footer"/>
            <w:rPr>
              <w:sz w:val="16"/>
              <w:szCs w:val="16"/>
            </w:rPr>
          </w:pPr>
          <w:r w:rsidRPr="00E44527">
            <w:rPr>
              <w:sz w:val="16"/>
              <w:szCs w:val="16"/>
            </w:rPr>
            <w:fldChar w:fldCharType="begin"/>
          </w:r>
          <w:r w:rsidRPr="00E44527">
            <w:rPr>
              <w:sz w:val="16"/>
              <w:szCs w:val="16"/>
            </w:rPr>
            <w:instrText xml:space="preserve"> PAGE   \* MERGEFORMAT </w:instrText>
          </w:r>
          <w:r w:rsidRPr="00E44527">
            <w:rPr>
              <w:sz w:val="16"/>
              <w:szCs w:val="16"/>
            </w:rPr>
            <w:fldChar w:fldCharType="separate"/>
          </w:r>
          <w:r w:rsidR="00B0666D">
            <w:rPr>
              <w:noProof/>
              <w:sz w:val="16"/>
              <w:szCs w:val="16"/>
            </w:rPr>
            <w:t>iii</w:t>
          </w:r>
          <w:r w:rsidRPr="00E44527">
            <w:rPr>
              <w:noProof/>
              <w:sz w:val="16"/>
              <w:szCs w:val="16"/>
            </w:rPr>
            <w:fldChar w:fldCharType="end"/>
          </w:r>
        </w:p>
      </w:tc>
    </w:tr>
  </w:tbl>
  <w:p w14:paraId="6426A04B" w14:textId="248DA04B" w:rsidR="00EA397B" w:rsidRPr="00E44527" w:rsidRDefault="00372AE4" w:rsidP="00757FCD">
    <w:pPr>
      <w:spacing w:before="0" w:after="0"/>
      <w:ind w:right="357"/>
      <w:rPr>
        <w:sz w:val="15"/>
        <w:szCs w:val="15"/>
      </w:rPr>
    </w:pPr>
    <w:r>
      <w:rPr>
        <w:sz w:val="17"/>
        <w:szCs w:val="17"/>
      </w:rPr>
      <w:t>22299</w:t>
    </w:r>
    <w:r w:rsidR="00EA397B" w:rsidRPr="00E44527">
      <w:rPr>
        <w:sz w:val="17"/>
        <w:szCs w:val="17"/>
      </w:rPr>
      <w:t xml:space="preserve">VIC Course in Building Business Capability in Asia </w:t>
    </w:r>
    <w:r w:rsidR="00EA397B" w:rsidRPr="00E44527">
      <w:rPr>
        <w:rFonts w:cs="Arial"/>
        <w:sz w:val="15"/>
        <w:szCs w:val="15"/>
      </w:rPr>
      <w:t>©</w:t>
    </w:r>
    <w:r w:rsidR="00EA397B" w:rsidRPr="00E44527">
      <w:rPr>
        <w:sz w:val="15"/>
        <w:szCs w:val="15"/>
      </w:rPr>
      <w:t xml:space="preserve"> State of Victoria 201</w:t>
    </w:r>
    <w:r w:rsidR="00EA397B">
      <w:rPr>
        <w:sz w:val="15"/>
        <w:szCs w:val="15"/>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3287459"/>
      <w:docPartObj>
        <w:docPartGallery w:val="Page Numbers (Bottom of Page)"/>
        <w:docPartUnique/>
      </w:docPartObj>
    </w:sdtPr>
    <w:sdtEndPr>
      <w:rPr>
        <w:noProof/>
      </w:rPr>
    </w:sdtEndPr>
    <w:sdtContent>
      <w:p w14:paraId="3058B362" w14:textId="77777777" w:rsidR="00EA397B" w:rsidRPr="00E44527" w:rsidRDefault="00EA397B" w:rsidP="006B7F09">
        <w:pPr>
          <w:pStyle w:val="Footer"/>
          <w:rPr>
            <w:sz w:val="16"/>
            <w:szCs w:val="16"/>
          </w:rPr>
        </w:pPr>
        <w:r w:rsidRPr="00E44527">
          <w:rPr>
            <w:sz w:val="16"/>
            <w:szCs w:val="16"/>
          </w:rPr>
          <w:fldChar w:fldCharType="begin"/>
        </w:r>
        <w:r w:rsidRPr="00E44527">
          <w:rPr>
            <w:sz w:val="16"/>
            <w:szCs w:val="16"/>
          </w:rPr>
          <w:instrText xml:space="preserve"> PAGE   \* MERGEFORMAT </w:instrText>
        </w:r>
        <w:r w:rsidRPr="00E44527">
          <w:rPr>
            <w:sz w:val="16"/>
            <w:szCs w:val="16"/>
          </w:rPr>
          <w:fldChar w:fldCharType="separate"/>
        </w:r>
        <w:r w:rsidR="00B0666D">
          <w:rPr>
            <w:noProof/>
            <w:sz w:val="16"/>
            <w:szCs w:val="16"/>
          </w:rPr>
          <w:t>41</w:t>
        </w:r>
        <w:r w:rsidRPr="00E44527">
          <w:rPr>
            <w:noProof/>
            <w:sz w:val="16"/>
            <w:szCs w:val="16"/>
          </w:rPr>
          <w:fldChar w:fldCharType="end"/>
        </w:r>
      </w:p>
    </w:sdtContent>
  </w:sdt>
  <w:p w14:paraId="55E681AE" w14:textId="795B5F04" w:rsidR="00EA397B" w:rsidRPr="00E44527" w:rsidRDefault="00372AE4" w:rsidP="006B7F09">
    <w:pPr>
      <w:pStyle w:val="Footer"/>
      <w:jc w:val="right"/>
      <w:rPr>
        <w:sz w:val="16"/>
        <w:szCs w:val="16"/>
        <w:lang w:val="fr-FR"/>
      </w:rPr>
    </w:pPr>
    <w:r>
      <w:rPr>
        <w:sz w:val="16"/>
        <w:szCs w:val="16"/>
      </w:rPr>
      <w:t>22277</w:t>
    </w:r>
    <w:r w:rsidR="00EA397B" w:rsidRPr="00E44527">
      <w:rPr>
        <w:sz w:val="16"/>
        <w:szCs w:val="16"/>
      </w:rPr>
      <w:t xml:space="preserve">VIC Course in Building business capability in Asia </w:t>
    </w:r>
    <w:r w:rsidR="00EA397B" w:rsidRPr="00E44527">
      <w:rPr>
        <w:rFonts w:cs="Arial"/>
        <w:sz w:val="15"/>
        <w:szCs w:val="15"/>
      </w:rPr>
      <w:t>©</w:t>
    </w:r>
    <w:r w:rsidR="00EA397B" w:rsidRPr="00E44527">
      <w:rPr>
        <w:sz w:val="15"/>
        <w:szCs w:val="15"/>
      </w:rPr>
      <w:t xml:space="preserve"> </w:t>
    </w:r>
    <w:r w:rsidR="00EA397B" w:rsidRPr="00E44527">
      <w:rPr>
        <w:sz w:val="16"/>
        <w:szCs w:val="16"/>
      </w:rPr>
      <w:t>State of Victoria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ook w:val="01E0" w:firstRow="1" w:lastRow="1" w:firstColumn="1" w:lastColumn="1" w:noHBand="0" w:noVBand="0"/>
    </w:tblPr>
    <w:tblGrid>
      <w:gridCol w:w="9180"/>
      <w:gridCol w:w="675"/>
    </w:tblGrid>
    <w:tr w:rsidR="00EA397B" w:rsidRPr="00E44527" w14:paraId="77DA1807" w14:textId="77777777" w:rsidTr="00757FCD">
      <w:trPr>
        <w:jc w:val="center"/>
      </w:trPr>
      <w:tc>
        <w:tcPr>
          <w:tcW w:w="9180" w:type="dxa"/>
        </w:tcPr>
        <w:p w14:paraId="2E7B100A" w14:textId="7D7DA69F" w:rsidR="00EA397B" w:rsidRPr="00E44527" w:rsidRDefault="00372AE4" w:rsidP="003F3151">
          <w:pPr>
            <w:tabs>
              <w:tab w:val="right" w:pos="8931"/>
            </w:tabs>
            <w:spacing w:before="0" w:after="0"/>
            <w:ind w:right="357"/>
            <w:rPr>
              <w:sz w:val="15"/>
              <w:szCs w:val="15"/>
            </w:rPr>
          </w:pPr>
          <w:r>
            <w:rPr>
              <w:sz w:val="17"/>
              <w:szCs w:val="17"/>
            </w:rPr>
            <w:t>22299</w:t>
          </w:r>
          <w:r w:rsidR="00EA397B" w:rsidRPr="00E44527">
            <w:rPr>
              <w:sz w:val="17"/>
              <w:szCs w:val="17"/>
            </w:rPr>
            <w:t xml:space="preserve">VIC Course in Building Business Capability in Asia </w:t>
          </w:r>
          <w:r w:rsidR="00EA397B" w:rsidRPr="00E44527">
            <w:rPr>
              <w:rFonts w:cs="Arial"/>
              <w:sz w:val="15"/>
              <w:szCs w:val="15"/>
            </w:rPr>
            <w:t>©</w:t>
          </w:r>
          <w:r w:rsidR="00EA397B" w:rsidRPr="00E44527">
            <w:rPr>
              <w:sz w:val="15"/>
              <w:szCs w:val="15"/>
            </w:rPr>
            <w:t xml:space="preserve"> State of Victoria 2016</w:t>
          </w:r>
          <w:r w:rsidR="00EA397B" w:rsidRPr="00E44527">
            <w:rPr>
              <w:sz w:val="15"/>
              <w:szCs w:val="15"/>
            </w:rPr>
            <w:tab/>
          </w:r>
          <w:r w:rsidR="00EA397B" w:rsidRPr="00E44527">
            <w:rPr>
              <w:noProof/>
              <w:sz w:val="21"/>
              <w:szCs w:val="21"/>
            </w:rPr>
            <w:drawing>
              <wp:inline distT="0" distB="0" distL="0" distR="0" wp14:anchorId="1DA42C53" wp14:editId="3E451B6F">
                <wp:extent cx="514350" cy="180975"/>
                <wp:effectExtent l="0" t="0" r="0" b="0"/>
                <wp:docPr id="17" name="Picture 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14:paraId="66937434" w14:textId="51899432" w:rsidR="00EA397B" w:rsidRPr="00E44527" w:rsidRDefault="00EA397B" w:rsidP="00757FCD">
          <w:pPr>
            <w:pStyle w:val="Footer"/>
            <w:jc w:val="right"/>
            <w:rPr>
              <w:sz w:val="16"/>
              <w:szCs w:val="16"/>
            </w:rPr>
          </w:pPr>
        </w:p>
      </w:tc>
      <w:tc>
        <w:tcPr>
          <w:tcW w:w="675" w:type="dxa"/>
        </w:tcPr>
        <w:p w14:paraId="41DDDFA8" w14:textId="77777777" w:rsidR="00EA397B" w:rsidRPr="00E44527" w:rsidRDefault="00EA397B" w:rsidP="00757FCD">
          <w:pPr>
            <w:pStyle w:val="Footer"/>
            <w:rPr>
              <w:sz w:val="16"/>
              <w:szCs w:val="16"/>
            </w:rPr>
          </w:pPr>
          <w:r w:rsidRPr="00E44527">
            <w:rPr>
              <w:sz w:val="16"/>
              <w:szCs w:val="16"/>
            </w:rPr>
            <w:fldChar w:fldCharType="begin"/>
          </w:r>
          <w:r w:rsidRPr="00E44527">
            <w:rPr>
              <w:sz w:val="16"/>
              <w:szCs w:val="16"/>
            </w:rPr>
            <w:instrText xml:space="preserve"> PAGE   \* MERGEFORMAT </w:instrText>
          </w:r>
          <w:r w:rsidRPr="00E44527">
            <w:rPr>
              <w:sz w:val="16"/>
              <w:szCs w:val="16"/>
            </w:rPr>
            <w:fldChar w:fldCharType="separate"/>
          </w:r>
          <w:r w:rsidR="00B0666D">
            <w:rPr>
              <w:noProof/>
              <w:sz w:val="16"/>
              <w:szCs w:val="16"/>
            </w:rPr>
            <w:t>15</w:t>
          </w:r>
          <w:r w:rsidRPr="00E44527">
            <w:rPr>
              <w:noProof/>
              <w:sz w:val="16"/>
              <w:szCs w:val="16"/>
            </w:rPr>
            <w:fldChar w:fldCharType="end"/>
          </w:r>
        </w:p>
      </w:tc>
    </w:tr>
  </w:tbl>
  <w:p w14:paraId="3EF2702E" w14:textId="77777777" w:rsidR="00EA397B" w:rsidRPr="00E44527" w:rsidRDefault="00EA397B">
    <w:pPr>
      <w:rPr>
        <w:sz w:val="22"/>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ayout w:type="fixed"/>
      <w:tblLook w:val="01E0" w:firstRow="1" w:lastRow="1" w:firstColumn="1" w:lastColumn="1" w:noHBand="0" w:noVBand="0"/>
    </w:tblPr>
    <w:tblGrid>
      <w:gridCol w:w="8127"/>
      <w:gridCol w:w="1209"/>
      <w:gridCol w:w="519"/>
    </w:tblGrid>
    <w:tr w:rsidR="00EA397B" w:rsidRPr="00E44527" w14:paraId="2B12149E" w14:textId="77777777" w:rsidTr="00912088">
      <w:trPr>
        <w:jc w:val="center"/>
      </w:trPr>
      <w:tc>
        <w:tcPr>
          <w:tcW w:w="7621" w:type="dxa"/>
          <w:tcBorders>
            <w:top w:val="single" w:sz="4" w:space="0" w:color="auto"/>
          </w:tcBorders>
        </w:tcPr>
        <w:p w14:paraId="67030463" w14:textId="610445B5" w:rsidR="00EA397B" w:rsidRPr="00E44527" w:rsidRDefault="00372AE4" w:rsidP="006B7F09">
          <w:pPr>
            <w:pStyle w:val="Footer"/>
            <w:rPr>
              <w:sz w:val="16"/>
              <w:szCs w:val="16"/>
            </w:rPr>
          </w:pPr>
          <w:r>
            <w:rPr>
              <w:sz w:val="16"/>
              <w:szCs w:val="16"/>
            </w:rPr>
            <w:t>22299</w:t>
          </w:r>
          <w:r w:rsidR="00EA397B" w:rsidRPr="00E44527">
            <w:rPr>
              <w:sz w:val="16"/>
              <w:szCs w:val="16"/>
            </w:rPr>
            <w:t xml:space="preserve">VIC Course in Building business capability in Asia </w:t>
          </w:r>
          <w:r w:rsidR="00EA397B" w:rsidRPr="00E44527">
            <w:rPr>
              <w:rFonts w:cs="Arial"/>
              <w:sz w:val="15"/>
              <w:szCs w:val="15"/>
            </w:rPr>
            <w:t>©</w:t>
          </w:r>
          <w:r w:rsidR="00EA397B" w:rsidRPr="00E44527">
            <w:rPr>
              <w:sz w:val="15"/>
              <w:szCs w:val="15"/>
            </w:rPr>
            <w:t xml:space="preserve"> </w:t>
          </w:r>
          <w:r w:rsidR="00EA397B" w:rsidRPr="00E44527">
            <w:rPr>
              <w:sz w:val="16"/>
              <w:szCs w:val="16"/>
            </w:rPr>
            <w:t>State of Victoria 2016</w:t>
          </w:r>
        </w:p>
      </w:tc>
      <w:tc>
        <w:tcPr>
          <w:tcW w:w="1134" w:type="dxa"/>
          <w:tcBorders>
            <w:top w:val="single" w:sz="4" w:space="0" w:color="auto"/>
          </w:tcBorders>
        </w:tcPr>
        <w:p w14:paraId="79CC2A05" w14:textId="77777777" w:rsidR="00EA397B" w:rsidRPr="00E44527" w:rsidRDefault="00EA397B" w:rsidP="00912088">
          <w:pPr>
            <w:pStyle w:val="Footer"/>
            <w:jc w:val="center"/>
            <w:rPr>
              <w:sz w:val="16"/>
              <w:szCs w:val="16"/>
            </w:rPr>
          </w:pPr>
          <w:r w:rsidRPr="00E44527">
            <w:rPr>
              <w:noProof/>
              <w:sz w:val="16"/>
              <w:szCs w:val="16"/>
            </w:rPr>
            <w:drawing>
              <wp:inline distT="0" distB="0" distL="0" distR="0" wp14:anchorId="7AD056FE" wp14:editId="25A636F3">
                <wp:extent cx="514350" cy="181192"/>
                <wp:effectExtent l="19050" t="0" r="0" b="0"/>
                <wp:docPr id="18"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514350" cy="181192"/>
                        </a:xfrm>
                        <a:prstGeom prst="rect">
                          <a:avLst/>
                        </a:prstGeom>
                        <a:noFill/>
                        <a:ln w="9525">
                          <a:noFill/>
                          <a:miter lim="800000"/>
                          <a:headEnd/>
                          <a:tailEnd/>
                        </a:ln>
                      </pic:spPr>
                    </pic:pic>
                  </a:graphicData>
                </a:graphic>
              </wp:inline>
            </w:drawing>
          </w:r>
        </w:p>
      </w:tc>
      <w:tc>
        <w:tcPr>
          <w:tcW w:w="487" w:type="dxa"/>
          <w:tcBorders>
            <w:top w:val="single" w:sz="4" w:space="0" w:color="auto"/>
          </w:tcBorders>
        </w:tcPr>
        <w:p w14:paraId="2874FCC7" w14:textId="77777777" w:rsidR="00EA397B" w:rsidRPr="00E44527" w:rsidRDefault="00EA397B" w:rsidP="00912088">
          <w:pPr>
            <w:pStyle w:val="Footer"/>
            <w:jc w:val="right"/>
            <w:rPr>
              <w:sz w:val="16"/>
              <w:szCs w:val="16"/>
            </w:rPr>
          </w:pPr>
          <w:r w:rsidRPr="00E44527">
            <w:rPr>
              <w:sz w:val="16"/>
              <w:szCs w:val="16"/>
            </w:rPr>
            <w:fldChar w:fldCharType="begin"/>
          </w:r>
          <w:r w:rsidRPr="00E44527">
            <w:rPr>
              <w:sz w:val="16"/>
              <w:szCs w:val="16"/>
            </w:rPr>
            <w:instrText xml:space="preserve"> PAGE </w:instrText>
          </w:r>
          <w:r w:rsidRPr="00E44527">
            <w:rPr>
              <w:sz w:val="16"/>
              <w:szCs w:val="16"/>
            </w:rPr>
            <w:fldChar w:fldCharType="separate"/>
          </w:r>
          <w:r w:rsidR="00B0666D">
            <w:rPr>
              <w:noProof/>
              <w:sz w:val="16"/>
              <w:szCs w:val="16"/>
            </w:rPr>
            <w:t>20</w:t>
          </w:r>
          <w:r w:rsidRPr="00E44527">
            <w:rPr>
              <w:sz w:val="16"/>
              <w:szCs w:val="16"/>
            </w:rPr>
            <w:fldChar w:fldCharType="end"/>
          </w:r>
        </w:p>
      </w:tc>
    </w:tr>
  </w:tbl>
  <w:p w14:paraId="6FADBF52" w14:textId="77777777" w:rsidR="00EA397B" w:rsidRPr="00E44527" w:rsidRDefault="00EA397B">
    <w:pPr>
      <w:pStyle w:val="Footer"/>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tblBorders>
      <w:tblLayout w:type="fixed"/>
      <w:tblLook w:val="01E0" w:firstRow="1" w:lastRow="1" w:firstColumn="1" w:lastColumn="1" w:noHBand="0" w:noVBand="0"/>
    </w:tblPr>
    <w:tblGrid>
      <w:gridCol w:w="418"/>
      <w:gridCol w:w="1361"/>
      <w:gridCol w:w="8076"/>
    </w:tblGrid>
    <w:tr w:rsidR="00EA397B" w:rsidRPr="00E44527" w14:paraId="7D071471" w14:textId="77777777" w:rsidTr="00912088">
      <w:trPr>
        <w:jc w:val="center"/>
      </w:trPr>
      <w:tc>
        <w:tcPr>
          <w:tcW w:w="392" w:type="dxa"/>
          <w:tcBorders>
            <w:top w:val="single" w:sz="4" w:space="0" w:color="auto"/>
          </w:tcBorders>
        </w:tcPr>
        <w:p w14:paraId="2A1C643B" w14:textId="77777777" w:rsidR="00EA397B" w:rsidRPr="00E44527" w:rsidRDefault="00EA397B" w:rsidP="00912088">
          <w:pPr>
            <w:pStyle w:val="Footer"/>
            <w:rPr>
              <w:sz w:val="16"/>
              <w:szCs w:val="16"/>
            </w:rPr>
          </w:pPr>
          <w:r w:rsidRPr="00E44527">
            <w:rPr>
              <w:sz w:val="16"/>
              <w:szCs w:val="16"/>
            </w:rPr>
            <w:fldChar w:fldCharType="begin"/>
          </w:r>
          <w:r w:rsidRPr="00E44527">
            <w:rPr>
              <w:sz w:val="16"/>
              <w:szCs w:val="16"/>
            </w:rPr>
            <w:instrText xml:space="preserve"> PAGE </w:instrText>
          </w:r>
          <w:r w:rsidRPr="00E44527">
            <w:rPr>
              <w:sz w:val="16"/>
              <w:szCs w:val="16"/>
            </w:rPr>
            <w:fldChar w:fldCharType="separate"/>
          </w:r>
          <w:r w:rsidR="00B0666D">
            <w:rPr>
              <w:noProof/>
              <w:sz w:val="16"/>
              <w:szCs w:val="16"/>
            </w:rPr>
            <w:t>21</w:t>
          </w:r>
          <w:r w:rsidRPr="00E44527">
            <w:rPr>
              <w:sz w:val="16"/>
              <w:szCs w:val="16"/>
            </w:rPr>
            <w:fldChar w:fldCharType="end"/>
          </w:r>
        </w:p>
      </w:tc>
      <w:tc>
        <w:tcPr>
          <w:tcW w:w="1276" w:type="dxa"/>
          <w:tcBorders>
            <w:top w:val="single" w:sz="4" w:space="0" w:color="auto"/>
          </w:tcBorders>
        </w:tcPr>
        <w:p w14:paraId="1E3DEB80" w14:textId="77777777" w:rsidR="00EA397B" w:rsidRPr="00E44527" w:rsidRDefault="00EA397B" w:rsidP="00912088">
          <w:pPr>
            <w:pStyle w:val="Footer"/>
            <w:jc w:val="center"/>
            <w:rPr>
              <w:sz w:val="16"/>
              <w:szCs w:val="16"/>
            </w:rPr>
          </w:pPr>
          <w:r w:rsidRPr="00E44527">
            <w:rPr>
              <w:noProof/>
              <w:sz w:val="16"/>
              <w:szCs w:val="16"/>
            </w:rPr>
            <w:drawing>
              <wp:inline distT="0" distB="0" distL="0" distR="0" wp14:anchorId="7496D8AC" wp14:editId="5A033ADD">
                <wp:extent cx="514350" cy="181192"/>
                <wp:effectExtent l="19050" t="0" r="0" b="0"/>
                <wp:docPr id="19"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514350" cy="181192"/>
                        </a:xfrm>
                        <a:prstGeom prst="rect">
                          <a:avLst/>
                        </a:prstGeom>
                        <a:noFill/>
                        <a:ln w="9525">
                          <a:noFill/>
                          <a:miter lim="800000"/>
                          <a:headEnd/>
                          <a:tailEnd/>
                        </a:ln>
                      </pic:spPr>
                    </pic:pic>
                  </a:graphicData>
                </a:graphic>
              </wp:inline>
            </w:drawing>
          </w:r>
        </w:p>
      </w:tc>
      <w:tc>
        <w:tcPr>
          <w:tcW w:w="7574" w:type="dxa"/>
          <w:tcBorders>
            <w:top w:val="single" w:sz="4" w:space="0" w:color="auto"/>
          </w:tcBorders>
        </w:tcPr>
        <w:p w14:paraId="48804C97" w14:textId="082D4839" w:rsidR="00EA397B" w:rsidRPr="00E44527" w:rsidRDefault="00D12371" w:rsidP="00D12371">
          <w:pPr>
            <w:pStyle w:val="Footer"/>
            <w:tabs>
              <w:tab w:val="clear" w:pos="4153"/>
              <w:tab w:val="center" w:pos="5098"/>
            </w:tabs>
            <w:rPr>
              <w:sz w:val="16"/>
              <w:szCs w:val="16"/>
            </w:rPr>
          </w:pPr>
          <w:r>
            <w:rPr>
              <w:sz w:val="16"/>
              <w:szCs w:val="16"/>
            </w:rPr>
            <w:tab/>
          </w:r>
          <w:r w:rsidR="00372AE4">
            <w:rPr>
              <w:sz w:val="16"/>
              <w:szCs w:val="16"/>
            </w:rPr>
            <w:t>22299</w:t>
          </w:r>
          <w:r w:rsidR="00EA397B" w:rsidRPr="00E44527">
            <w:rPr>
              <w:sz w:val="16"/>
              <w:szCs w:val="16"/>
            </w:rPr>
            <w:t xml:space="preserve">VIC Course in building business capability in Asia </w:t>
          </w:r>
          <w:r w:rsidR="00EA397B" w:rsidRPr="00E44527">
            <w:rPr>
              <w:rFonts w:cs="Arial"/>
              <w:sz w:val="15"/>
              <w:szCs w:val="15"/>
            </w:rPr>
            <w:t>©</w:t>
          </w:r>
          <w:r w:rsidR="00EA397B" w:rsidRPr="00E44527">
            <w:rPr>
              <w:sz w:val="15"/>
              <w:szCs w:val="15"/>
            </w:rPr>
            <w:t xml:space="preserve"> </w:t>
          </w:r>
          <w:r w:rsidR="00EA397B" w:rsidRPr="00E44527">
            <w:rPr>
              <w:sz w:val="16"/>
              <w:szCs w:val="16"/>
            </w:rPr>
            <w:t>State of Victoria 2016</w:t>
          </w:r>
        </w:p>
      </w:tc>
    </w:tr>
  </w:tbl>
  <w:p w14:paraId="13A84038" w14:textId="77777777" w:rsidR="00EA397B" w:rsidRPr="00E44527" w:rsidRDefault="00EA397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32A83" w14:textId="77777777" w:rsidR="00EA397B" w:rsidRPr="00E44527" w:rsidRDefault="00EA397B">
      <w:pPr>
        <w:rPr>
          <w:sz w:val="21"/>
          <w:szCs w:val="21"/>
        </w:rPr>
      </w:pPr>
      <w:r w:rsidRPr="00E44527">
        <w:rPr>
          <w:sz w:val="21"/>
          <w:szCs w:val="21"/>
        </w:rPr>
        <w:separator/>
      </w:r>
    </w:p>
    <w:p w14:paraId="74A2B376" w14:textId="77777777" w:rsidR="00EA397B" w:rsidRPr="00E44527" w:rsidRDefault="00EA397B">
      <w:pPr>
        <w:rPr>
          <w:sz w:val="21"/>
          <w:szCs w:val="21"/>
        </w:rPr>
      </w:pPr>
    </w:p>
  </w:footnote>
  <w:footnote w:type="continuationSeparator" w:id="0">
    <w:p w14:paraId="3FF27ADC" w14:textId="77777777" w:rsidR="00EA397B" w:rsidRPr="00E44527" w:rsidRDefault="00EA397B">
      <w:pPr>
        <w:rPr>
          <w:sz w:val="21"/>
          <w:szCs w:val="21"/>
        </w:rPr>
      </w:pPr>
      <w:r w:rsidRPr="00E44527">
        <w:rPr>
          <w:sz w:val="21"/>
          <w:szCs w:val="21"/>
        </w:rPr>
        <w:continuationSeparator/>
      </w:r>
    </w:p>
    <w:p w14:paraId="546013A7" w14:textId="77777777" w:rsidR="00EA397B" w:rsidRPr="00E44527" w:rsidRDefault="00EA397B">
      <w:pPr>
        <w:rPr>
          <w:sz w:val="21"/>
          <w:szCs w:val="21"/>
        </w:rPr>
      </w:pPr>
    </w:p>
  </w:footnote>
  <w:footnote w:id="1">
    <w:p w14:paraId="6C61353F" w14:textId="77777777" w:rsidR="00EA397B" w:rsidRPr="00E44527" w:rsidRDefault="00EA397B" w:rsidP="00513299">
      <w:pPr>
        <w:pStyle w:val="FootnoteText"/>
        <w:rPr>
          <w:sz w:val="17"/>
          <w:szCs w:val="17"/>
        </w:rPr>
      </w:pPr>
      <w:r w:rsidRPr="00E44527">
        <w:rPr>
          <w:rStyle w:val="FootnoteReference"/>
          <w:sz w:val="17"/>
          <w:szCs w:val="17"/>
        </w:rPr>
        <w:footnoteRef/>
      </w:r>
      <w:r w:rsidRPr="00E44527">
        <w:rPr>
          <w:sz w:val="17"/>
          <w:szCs w:val="17"/>
        </w:rPr>
        <w:t xml:space="preserve"> </w:t>
      </w:r>
      <w:r w:rsidRPr="00E44527">
        <w:rPr>
          <w:rFonts w:ascii="Verdana-Bold" w:hAnsi="Verdana-Bold" w:cs="Verdana-Bold"/>
          <w:bCs/>
          <w:sz w:val="16"/>
          <w:szCs w:val="16"/>
        </w:rPr>
        <w:t xml:space="preserve">Mike Smith, Business Success in Asia: the eight lessons I’ve learned </w:t>
      </w:r>
      <w:hyperlink r:id="rId1" w:history="1">
        <w:r w:rsidRPr="00E44527">
          <w:rPr>
            <w:rStyle w:val="Hyperlink"/>
            <w:rFonts w:ascii="Verdana-Bold" w:hAnsi="Verdana-Bold" w:cs="Verdana-Bold"/>
            <w:bCs/>
            <w:sz w:val="16"/>
            <w:szCs w:val="16"/>
          </w:rPr>
          <w:t>https://www.linkedin.com/today/post/article/20130801095344-275552820-business-success-in-asia-the-eight-lessons-i-ve-learned</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EAF4" w14:textId="7FE7B579" w:rsidR="00EA397B" w:rsidRPr="00E44527" w:rsidRDefault="00EA397B">
    <w:pPr>
      <w:pStyle w:val="Header"/>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CDBF6" w14:textId="0939E473" w:rsidR="00EA397B" w:rsidRPr="00E44527" w:rsidRDefault="00EA397B" w:rsidP="005E5801">
    <w:pPr>
      <w:pStyle w:val="Header"/>
      <w:pBdr>
        <w:bottom w:val="single" w:sz="4" w:space="1" w:color="auto"/>
      </w:pBdr>
      <w:tabs>
        <w:tab w:val="clear" w:pos="8306"/>
        <w:tab w:val="right" w:pos="4153"/>
        <w:tab w:val="right" w:pos="9072"/>
      </w:tabs>
      <w:rPr>
        <w:sz w:val="16"/>
        <w:szCs w:val="16"/>
      </w:rPr>
    </w:pPr>
    <w:r w:rsidRPr="00E44527">
      <w:rPr>
        <w:sz w:val="16"/>
        <w:szCs w:val="16"/>
      </w:rPr>
      <w:t>Course content developed by stakeholders</w:t>
    </w:r>
    <w:r w:rsidRPr="00E44527">
      <w:rPr>
        <w:sz w:val="16"/>
        <w:szCs w:val="16"/>
      </w:rPr>
      <w:tab/>
    </w:r>
    <w:r w:rsidRPr="00E44527">
      <w:rPr>
        <w:sz w:val="16"/>
        <w:szCs w:val="16"/>
      </w:rPr>
      <w:tab/>
      <w:t>Section B: Course Information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6" w:type="dxa"/>
      <w:tblBorders>
        <w:bottom w:val="single" w:sz="4" w:space="0" w:color="auto"/>
        <w:insideH w:val="single" w:sz="4" w:space="0" w:color="auto"/>
      </w:tblBorders>
      <w:tblLook w:val="04A0" w:firstRow="1" w:lastRow="0" w:firstColumn="1" w:lastColumn="0" w:noHBand="0" w:noVBand="1"/>
    </w:tblPr>
    <w:tblGrid>
      <w:gridCol w:w="9856"/>
    </w:tblGrid>
    <w:tr w:rsidR="00EA397B" w:rsidRPr="00E44527" w14:paraId="59391CD0" w14:textId="77777777" w:rsidTr="00757FCD">
      <w:tc>
        <w:tcPr>
          <w:tcW w:w="9856" w:type="dxa"/>
          <w:shd w:val="clear" w:color="auto" w:fill="auto"/>
        </w:tcPr>
        <w:tbl>
          <w:tblPr>
            <w:tblW w:w="0" w:type="auto"/>
            <w:tblLook w:val="04A0" w:firstRow="1" w:lastRow="0" w:firstColumn="1" w:lastColumn="0" w:noHBand="0" w:noVBand="1"/>
          </w:tblPr>
          <w:tblGrid>
            <w:gridCol w:w="4819"/>
            <w:gridCol w:w="4821"/>
          </w:tblGrid>
          <w:tr w:rsidR="00EA397B" w:rsidRPr="00E44527" w14:paraId="0D5F0D33" w14:textId="77777777" w:rsidTr="00757FCD">
            <w:tc>
              <w:tcPr>
                <w:tcW w:w="4927" w:type="dxa"/>
                <w:shd w:val="clear" w:color="auto" w:fill="auto"/>
              </w:tcPr>
              <w:p w14:paraId="1A4DBFFD" w14:textId="0CCFE9F5" w:rsidR="00EA397B" w:rsidRPr="00E44527" w:rsidRDefault="00EA397B" w:rsidP="00757FCD">
                <w:pPr>
                  <w:pStyle w:val="Header"/>
                  <w:rPr>
                    <w:sz w:val="16"/>
                    <w:szCs w:val="16"/>
                  </w:rPr>
                </w:pPr>
                <w:r w:rsidRPr="00E44527">
                  <w:rPr>
                    <w:sz w:val="16"/>
                    <w:szCs w:val="16"/>
                  </w:rPr>
                  <w:t xml:space="preserve">Section B: Course Information </w:t>
                </w:r>
              </w:p>
            </w:tc>
            <w:tc>
              <w:tcPr>
                <w:tcW w:w="4928" w:type="dxa"/>
                <w:shd w:val="clear" w:color="auto" w:fill="auto"/>
              </w:tcPr>
              <w:p w14:paraId="33CAFD2A" w14:textId="77777777" w:rsidR="00EA397B" w:rsidRPr="00E44527" w:rsidRDefault="00EA397B" w:rsidP="00757FCD">
                <w:pPr>
                  <w:pStyle w:val="Header"/>
                  <w:jc w:val="right"/>
                  <w:rPr>
                    <w:sz w:val="16"/>
                    <w:szCs w:val="16"/>
                  </w:rPr>
                </w:pPr>
                <w:r w:rsidRPr="00E44527">
                  <w:rPr>
                    <w:sz w:val="16"/>
                    <w:szCs w:val="16"/>
                  </w:rPr>
                  <w:t>Course content developed by stakeholders</w:t>
                </w:r>
              </w:p>
            </w:tc>
          </w:tr>
        </w:tbl>
        <w:p w14:paraId="128A284F" w14:textId="77777777" w:rsidR="00EA397B" w:rsidRPr="00E44527" w:rsidRDefault="00EA397B" w:rsidP="00757FCD">
          <w:pPr>
            <w:pStyle w:val="Header"/>
            <w:tabs>
              <w:tab w:val="clear" w:pos="4153"/>
            </w:tabs>
            <w:jc w:val="right"/>
            <w:rPr>
              <w:sz w:val="16"/>
              <w:szCs w:val="16"/>
            </w:rPr>
          </w:pPr>
        </w:p>
      </w:tc>
    </w:tr>
  </w:tbl>
  <w:p w14:paraId="7F1347A7" w14:textId="0CFDC0C9" w:rsidR="00EA397B" w:rsidRPr="00E44527" w:rsidRDefault="00EA397B" w:rsidP="00757FCD">
    <w:pPr>
      <w:pStyle w:val="Header"/>
      <w:rPr>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4927"/>
      <w:gridCol w:w="4928"/>
    </w:tblGrid>
    <w:tr w:rsidR="00EA397B" w:rsidRPr="00E44527" w14:paraId="3F205B45" w14:textId="77777777" w:rsidTr="00757FCD">
      <w:tc>
        <w:tcPr>
          <w:tcW w:w="4927" w:type="dxa"/>
          <w:shd w:val="clear" w:color="auto" w:fill="auto"/>
        </w:tcPr>
        <w:p w14:paraId="15E93B5A" w14:textId="5F8D72B1" w:rsidR="00EA397B" w:rsidRPr="00E44527" w:rsidRDefault="00EA397B" w:rsidP="00862056">
          <w:pPr>
            <w:pStyle w:val="Header"/>
            <w:rPr>
              <w:sz w:val="16"/>
              <w:szCs w:val="16"/>
            </w:rPr>
          </w:pPr>
          <w:r w:rsidRPr="00E44527">
            <w:rPr>
              <w:sz w:val="16"/>
              <w:szCs w:val="16"/>
            </w:rPr>
            <w:t>Section C Units of competency</w:t>
          </w:r>
        </w:p>
      </w:tc>
      <w:tc>
        <w:tcPr>
          <w:tcW w:w="4928" w:type="dxa"/>
          <w:shd w:val="clear" w:color="auto" w:fill="auto"/>
        </w:tcPr>
        <w:p w14:paraId="2F9696B5" w14:textId="77777777" w:rsidR="00EA397B" w:rsidRPr="00E44527" w:rsidRDefault="00EA397B" w:rsidP="00757FCD">
          <w:pPr>
            <w:pStyle w:val="Header"/>
            <w:jc w:val="right"/>
            <w:rPr>
              <w:sz w:val="16"/>
              <w:szCs w:val="16"/>
            </w:rPr>
          </w:pPr>
        </w:p>
      </w:tc>
    </w:tr>
  </w:tbl>
  <w:p w14:paraId="575A44C6" w14:textId="56F17C49" w:rsidR="00EA397B" w:rsidRPr="00E44527" w:rsidRDefault="00EA397B">
    <w:pPr>
      <w:pStyle w:val="Header"/>
      <w:rPr>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9142" w:type="dxa"/>
      <w:tblBorders>
        <w:bottom w:val="single" w:sz="4" w:space="0" w:color="auto"/>
        <w:insideH w:val="single" w:sz="4" w:space="0" w:color="auto"/>
      </w:tblBorders>
      <w:tblLook w:val="04A0" w:firstRow="1" w:lastRow="0" w:firstColumn="1" w:lastColumn="0" w:noHBand="0" w:noVBand="1"/>
    </w:tblPr>
    <w:tblGrid>
      <w:gridCol w:w="6912"/>
      <w:gridCol w:w="3226"/>
      <w:gridCol w:w="4218"/>
      <w:gridCol w:w="4786"/>
    </w:tblGrid>
    <w:tr w:rsidR="00EA397B" w:rsidRPr="00E44527" w14:paraId="5B5C8FF1" w14:textId="77777777" w:rsidTr="00335596">
      <w:tc>
        <w:tcPr>
          <w:tcW w:w="6912" w:type="dxa"/>
        </w:tcPr>
        <w:p w14:paraId="42D7E4EC" w14:textId="140FE222" w:rsidR="00EA397B" w:rsidRPr="00E44527" w:rsidRDefault="00EA397B" w:rsidP="00912088">
          <w:pPr>
            <w:pStyle w:val="Header"/>
            <w:tabs>
              <w:tab w:val="clear" w:pos="4153"/>
            </w:tabs>
            <w:rPr>
              <w:sz w:val="16"/>
              <w:szCs w:val="16"/>
            </w:rPr>
          </w:pPr>
          <w:r w:rsidRPr="00E44527">
            <w:rPr>
              <w:rFonts w:asciiTheme="minorHAnsi" w:hAnsiTheme="minorHAnsi"/>
              <w:sz w:val="16"/>
              <w:szCs w:val="16"/>
            </w:rPr>
            <w:t xml:space="preserve">Building Business Capability in Asia </w:t>
          </w:r>
        </w:p>
      </w:tc>
      <w:tc>
        <w:tcPr>
          <w:tcW w:w="3226" w:type="dxa"/>
        </w:tcPr>
        <w:p w14:paraId="6F76184F" w14:textId="3F614615" w:rsidR="00EA397B" w:rsidRPr="00E44527" w:rsidRDefault="00EA397B" w:rsidP="00E9523F">
          <w:pPr>
            <w:pStyle w:val="Header"/>
            <w:tabs>
              <w:tab w:val="clear" w:pos="4153"/>
            </w:tabs>
            <w:jc w:val="right"/>
            <w:rPr>
              <w:sz w:val="16"/>
              <w:szCs w:val="16"/>
            </w:rPr>
          </w:pPr>
          <w:r w:rsidRPr="00E44527">
            <w:rPr>
              <w:sz w:val="16"/>
              <w:szCs w:val="16"/>
            </w:rPr>
            <w:t>Skills and knowledge mapping</w:t>
          </w:r>
        </w:p>
      </w:tc>
      <w:tc>
        <w:tcPr>
          <w:tcW w:w="4218" w:type="dxa"/>
          <w:shd w:val="clear" w:color="auto" w:fill="auto"/>
        </w:tcPr>
        <w:p w14:paraId="208F8217" w14:textId="77777777" w:rsidR="00EA397B" w:rsidRPr="00E44527" w:rsidRDefault="00EA397B" w:rsidP="00E9523F">
          <w:pPr>
            <w:pStyle w:val="Header"/>
            <w:tabs>
              <w:tab w:val="clear" w:pos="4153"/>
            </w:tabs>
            <w:rPr>
              <w:sz w:val="16"/>
              <w:szCs w:val="16"/>
            </w:rPr>
          </w:pPr>
        </w:p>
      </w:tc>
      <w:tc>
        <w:tcPr>
          <w:tcW w:w="4786" w:type="dxa"/>
          <w:shd w:val="clear" w:color="auto" w:fill="auto"/>
        </w:tcPr>
        <w:p w14:paraId="3C7E7BB4" w14:textId="77777777" w:rsidR="00EA397B" w:rsidRPr="00E44527" w:rsidRDefault="00EA397B" w:rsidP="00E9523F">
          <w:pPr>
            <w:pStyle w:val="Header"/>
            <w:tabs>
              <w:tab w:val="clear" w:pos="4153"/>
            </w:tabs>
            <w:jc w:val="right"/>
            <w:rPr>
              <w:sz w:val="16"/>
              <w:szCs w:val="16"/>
            </w:rPr>
          </w:pPr>
        </w:p>
      </w:tc>
    </w:tr>
  </w:tbl>
  <w:p w14:paraId="090AEB71" w14:textId="1DA53185" w:rsidR="00EA397B" w:rsidRPr="00E44527" w:rsidRDefault="00EA397B" w:rsidP="00757FCD">
    <w:pPr>
      <w:pStyle w:val="Header"/>
      <w:tabs>
        <w:tab w:val="clear" w:pos="4153"/>
      </w:tabs>
      <w:rPr>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2943"/>
      <w:gridCol w:w="6912"/>
    </w:tblGrid>
    <w:tr w:rsidR="00EA397B" w:rsidRPr="00E44527" w14:paraId="21D7C482" w14:textId="77777777" w:rsidTr="00805F2E">
      <w:tc>
        <w:tcPr>
          <w:tcW w:w="2943" w:type="dxa"/>
          <w:shd w:val="clear" w:color="auto" w:fill="auto"/>
        </w:tcPr>
        <w:p w14:paraId="5AE833DB" w14:textId="465893F2" w:rsidR="00EA397B" w:rsidRPr="00E44527" w:rsidRDefault="00EA397B" w:rsidP="00CA4C74">
          <w:pPr>
            <w:pStyle w:val="Header"/>
            <w:tabs>
              <w:tab w:val="clear" w:pos="4153"/>
            </w:tabs>
            <w:rPr>
              <w:sz w:val="16"/>
              <w:szCs w:val="16"/>
            </w:rPr>
          </w:pPr>
          <w:r w:rsidRPr="00E44527">
            <w:rPr>
              <w:sz w:val="16"/>
              <w:szCs w:val="16"/>
            </w:rPr>
            <w:t>Section C</w:t>
          </w:r>
        </w:p>
      </w:tc>
      <w:tc>
        <w:tcPr>
          <w:tcW w:w="6912" w:type="dxa"/>
          <w:shd w:val="clear" w:color="auto" w:fill="auto"/>
        </w:tcPr>
        <w:p w14:paraId="191A5266" w14:textId="7204F49A" w:rsidR="00EA397B" w:rsidRPr="00E44527" w:rsidRDefault="00EA397B" w:rsidP="008368B6">
          <w:pPr>
            <w:pStyle w:val="Header"/>
            <w:tabs>
              <w:tab w:val="clear" w:pos="4153"/>
            </w:tabs>
            <w:jc w:val="right"/>
            <w:rPr>
              <w:sz w:val="16"/>
              <w:szCs w:val="16"/>
            </w:rPr>
          </w:pPr>
        </w:p>
      </w:tc>
    </w:tr>
  </w:tbl>
  <w:p w14:paraId="6D9A8491" w14:textId="65697D2D" w:rsidR="00EA397B" w:rsidRPr="00E44527" w:rsidRDefault="00EA397B" w:rsidP="00757FCD">
    <w:pPr>
      <w:pStyle w:val="Header"/>
      <w:rPr>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3369"/>
      <w:gridCol w:w="6486"/>
    </w:tblGrid>
    <w:tr w:rsidR="00EA397B" w:rsidRPr="00E44527" w14:paraId="5A1E6638" w14:textId="77777777" w:rsidTr="00892F38">
      <w:tc>
        <w:tcPr>
          <w:tcW w:w="3369" w:type="dxa"/>
          <w:shd w:val="clear" w:color="auto" w:fill="auto"/>
        </w:tcPr>
        <w:p w14:paraId="3B89E6EF" w14:textId="78A88507" w:rsidR="00EA397B" w:rsidRPr="00E44527" w:rsidRDefault="00EA397B" w:rsidP="00757FCD">
          <w:pPr>
            <w:pStyle w:val="Header"/>
            <w:rPr>
              <w:sz w:val="16"/>
              <w:szCs w:val="16"/>
            </w:rPr>
          </w:pPr>
          <w:r w:rsidRPr="00E44527">
            <w:rPr>
              <w:sz w:val="16"/>
              <w:szCs w:val="16"/>
            </w:rPr>
            <w:t xml:space="preserve">Section C Units of competency </w:t>
          </w:r>
        </w:p>
      </w:tc>
      <w:tc>
        <w:tcPr>
          <w:tcW w:w="6486" w:type="dxa"/>
          <w:shd w:val="clear" w:color="auto" w:fill="auto"/>
        </w:tcPr>
        <w:p w14:paraId="346D2482" w14:textId="77777777" w:rsidR="00EA397B" w:rsidRPr="00E44527" w:rsidRDefault="00EA397B" w:rsidP="00264D44">
          <w:pPr>
            <w:pStyle w:val="Header"/>
            <w:jc w:val="right"/>
            <w:rPr>
              <w:sz w:val="16"/>
              <w:szCs w:val="16"/>
            </w:rPr>
          </w:pPr>
          <w:r w:rsidRPr="00E44527">
            <w:rPr>
              <w:rFonts w:asciiTheme="minorHAnsi" w:hAnsiTheme="minorHAnsi"/>
              <w:sz w:val="16"/>
              <w:szCs w:val="16"/>
            </w:rPr>
            <w:t>Unit 4 Prepare to manage a workforce in Asia</w:t>
          </w:r>
        </w:p>
      </w:tc>
    </w:tr>
  </w:tbl>
  <w:p w14:paraId="5B4447C3" w14:textId="7DD98A8D" w:rsidR="00EA397B" w:rsidRPr="00E44527" w:rsidRDefault="00EA397B">
    <w:pPr>
      <w:pStyle w:val="Header"/>
      <w:rPr>
        <w:sz w:val="16"/>
        <w:szCs w:val="16"/>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2943"/>
      <w:gridCol w:w="6912"/>
    </w:tblGrid>
    <w:tr w:rsidR="00EA397B" w:rsidRPr="00E44527" w14:paraId="25262813" w14:textId="77777777" w:rsidTr="00805F2E">
      <w:tc>
        <w:tcPr>
          <w:tcW w:w="2943" w:type="dxa"/>
          <w:shd w:val="clear" w:color="auto" w:fill="auto"/>
        </w:tcPr>
        <w:p w14:paraId="6F387F00" w14:textId="6DD87578" w:rsidR="00EA397B" w:rsidRPr="00E44527" w:rsidRDefault="00EA397B" w:rsidP="00CA4C74">
          <w:pPr>
            <w:pStyle w:val="Header"/>
            <w:tabs>
              <w:tab w:val="clear" w:pos="4153"/>
            </w:tabs>
            <w:rPr>
              <w:sz w:val="16"/>
              <w:szCs w:val="16"/>
            </w:rPr>
          </w:pPr>
          <w:r w:rsidRPr="00E44527">
            <w:rPr>
              <w:sz w:val="16"/>
              <w:szCs w:val="16"/>
            </w:rPr>
            <w:t>Section C Units of competency</w:t>
          </w:r>
        </w:p>
      </w:tc>
      <w:tc>
        <w:tcPr>
          <w:tcW w:w="6912" w:type="dxa"/>
          <w:shd w:val="clear" w:color="auto" w:fill="auto"/>
        </w:tcPr>
        <w:p w14:paraId="656D175D" w14:textId="77777777" w:rsidR="00EA397B" w:rsidRPr="00E44527" w:rsidRDefault="00EA397B" w:rsidP="008368B6">
          <w:pPr>
            <w:pStyle w:val="Header"/>
            <w:tabs>
              <w:tab w:val="clear" w:pos="4153"/>
            </w:tabs>
            <w:jc w:val="right"/>
            <w:rPr>
              <w:sz w:val="16"/>
              <w:szCs w:val="16"/>
            </w:rPr>
          </w:pPr>
        </w:p>
      </w:tc>
    </w:tr>
  </w:tbl>
  <w:p w14:paraId="43DC19D9" w14:textId="42F3C47B" w:rsidR="00EA397B" w:rsidRPr="00E44527" w:rsidRDefault="00EA397B" w:rsidP="00757FCD">
    <w:pPr>
      <w:pStyle w:val="Header"/>
      <w:rPr>
        <w:sz w:val="16"/>
        <w:szCs w:val="16"/>
      </w:rPr>
    </w:pPr>
    <w:r>
      <w:rPr>
        <w:noProof/>
        <w:sz w:val="16"/>
        <w:szCs w:val="16"/>
      </w:rPr>
      <mc:AlternateContent>
        <mc:Choice Requires="wps">
          <w:drawing>
            <wp:anchor distT="0" distB="0" distL="114300" distR="114300" simplePos="0" relativeHeight="251676672" behindDoc="1" locked="0" layoutInCell="0" allowOverlap="1" wp14:anchorId="483D3574" wp14:editId="72F1D7E1">
              <wp:simplePos x="0" y="0"/>
              <wp:positionH relativeFrom="margin">
                <wp:align>center</wp:align>
              </wp:positionH>
              <wp:positionV relativeFrom="margin">
                <wp:align>center</wp:align>
              </wp:positionV>
              <wp:extent cx="5393055" cy="3235960"/>
              <wp:effectExtent l="0" t="781050" r="0" b="631190"/>
              <wp:wrapNone/>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1813BB" w14:textId="77777777" w:rsidR="00EA397B" w:rsidRDefault="00EA397B" w:rsidP="009B500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3D3574" id="_x0000_t202" coordsize="21600,21600" o:spt="202" path="m,l,21600r21600,l21600,xe">
              <v:stroke joinstyle="miter"/>
              <v:path gradientshapeok="t" o:connecttype="rect"/>
            </v:shapetype>
            <v:shape id="WordArt 33" o:spid="_x0000_s1026" type="#_x0000_t202" style="position:absolute;margin-left:0;margin-top:0;width:424.65pt;height:254.8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" o:allowincell="f" filled="f" stroked="f">
              <v:stroke joinstyle="round"/>
              <o:lock v:ext="edit" shapetype="t"/>
              <v:textbox style="mso-fit-shape-to-text:t">
                <w:txbxContent>
                  <w:p w14:paraId="0F1813BB" w14:textId="77777777" w:rsidR="00EA397B" w:rsidRDefault="00EA397B" w:rsidP="009B500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2"/>
      <w:gridCol w:w="6560"/>
    </w:tblGrid>
    <w:tr w:rsidR="00EA397B" w:rsidRPr="00E44527" w14:paraId="58B90B0B" w14:textId="77777777" w:rsidTr="00912088">
      <w:tc>
        <w:tcPr>
          <w:tcW w:w="2682" w:type="dxa"/>
        </w:tcPr>
        <w:p w14:paraId="258F3259" w14:textId="77777777" w:rsidR="00EA397B" w:rsidRPr="00E44527" w:rsidRDefault="00EA397B" w:rsidP="00912088">
          <w:pPr>
            <w:pStyle w:val="Header"/>
            <w:rPr>
              <w:sz w:val="16"/>
              <w:szCs w:val="16"/>
            </w:rPr>
          </w:pPr>
          <w:r w:rsidRPr="00E44527">
            <w:rPr>
              <w:sz w:val="16"/>
              <w:szCs w:val="16"/>
            </w:rPr>
            <w:t xml:space="preserve">Section C: Units of competency </w:t>
          </w:r>
        </w:p>
      </w:tc>
      <w:tc>
        <w:tcPr>
          <w:tcW w:w="6560" w:type="dxa"/>
        </w:tcPr>
        <w:p w14:paraId="018B5142" w14:textId="3223A415" w:rsidR="00EA397B" w:rsidRPr="00E44527" w:rsidRDefault="00EA397B" w:rsidP="00D62C02">
          <w:pPr>
            <w:pStyle w:val="Header"/>
            <w:jc w:val="right"/>
            <w:rPr>
              <w:sz w:val="16"/>
              <w:szCs w:val="16"/>
            </w:rPr>
          </w:pPr>
          <w:r>
            <w:rPr>
              <w:sz w:val="16"/>
              <w:szCs w:val="16"/>
            </w:rPr>
            <w:t>VU21765</w:t>
          </w:r>
          <w:r w:rsidRPr="00E44527">
            <w:rPr>
              <w:sz w:val="16"/>
              <w:szCs w:val="16"/>
            </w:rPr>
            <w:t xml:space="preserve"> Build cross cultural capability for business in Asia</w:t>
          </w:r>
        </w:p>
      </w:tc>
    </w:tr>
  </w:tbl>
  <w:p w14:paraId="4DE99C6F" w14:textId="599FB00F" w:rsidR="00EA397B" w:rsidRPr="00E44527" w:rsidRDefault="00EA397B">
    <w:pPr>
      <w:pStyle w:val="Header"/>
      <w:rPr>
        <w:sz w:val="16"/>
        <w:szCs w:val="16"/>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29"/>
      <w:gridCol w:w="2613"/>
    </w:tblGrid>
    <w:tr w:rsidR="00EA397B" w:rsidRPr="00E44527" w14:paraId="36853330" w14:textId="77777777" w:rsidTr="00912088">
      <w:tc>
        <w:tcPr>
          <w:tcW w:w="6629" w:type="dxa"/>
        </w:tcPr>
        <w:p w14:paraId="5CD44FEC" w14:textId="5620BF12" w:rsidR="00EA397B" w:rsidRPr="00E44527" w:rsidRDefault="00EA397B" w:rsidP="00685797">
          <w:pPr>
            <w:pStyle w:val="Header"/>
            <w:rPr>
              <w:sz w:val="16"/>
              <w:szCs w:val="16"/>
            </w:rPr>
          </w:pPr>
          <w:r>
            <w:rPr>
              <w:sz w:val="16"/>
              <w:szCs w:val="16"/>
            </w:rPr>
            <w:t>VU21765</w:t>
          </w:r>
          <w:r w:rsidRPr="00E44527">
            <w:rPr>
              <w:sz w:val="16"/>
              <w:szCs w:val="16"/>
            </w:rPr>
            <w:t xml:space="preserve"> Build cross cultural capability for business in Asia</w:t>
          </w:r>
        </w:p>
      </w:tc>
      <w:tc>
        <w:tcPr>
          <w:tcW w:w="2613" w:type="dxa"/>
        </w:tcPr>
        <w:p w14:paraId="580AEF25" w14:textId="77777777" w:rsidR="00EA397B" w:rsidRPr="00E44527" w:rsidRDefault="00EA397B" w:rsidP="00912088">
          <w:pPr>
            <w:pStyle w:val="Header"/>
            <w:jc w:val="right"/>
            <w:rPr>
              <w:sz w:val="16"/>
              <w:szCs w:val="16"/>
            </w:rPr>
          </w:pPr>
          <w:r w:rsidRPr="00E44527">
            <w:rPr>
              <w:sz w:val="16"/>
              <w:szCs w:val="16"/>
            </w:rPr>
            <w:t>Section C: Units of competency</w:t>
          </w:r>
        </w:p>
      </w:tc>
    </w:tr>
  </w:tbl>
  <w:p w14:paraId="2F097CA0" w14:textId="4E303DA2" w:rsidR="00EA397B" w:rsidRPr="00E44527" w:rsidRDefault="00EA397B">
    <w:pPr>
      <w:pStyle w:val="Header"/>
      <w:rPr>
        <w:sz w:val="16"/>
        <w:szCs w:val="16"/>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2"/>
      <w:gridCol w:w="6560"/>
    </w:tblGrid>
    <w:tr w:rsidR="00EA397B" w:rsidRPr="00E44527" w14:paraId="64899AD6" w14:textId="77777777" w:rsidTr="00912088">
      <w:tc>
        <w:tcPr>
          <w:tcW w:w="2682" w:type="dxa"/>
        </w:tcPr>
        <w:p w14:paraId="174262BA" w14:textId="77777777" w:rsidR="00EA397B" w:rsidRPr="00E44527" w:rsidRDefault="00EA397B" w:rsidP="00912088">
          <w:pPr>
            <w:pStyle w:val="Header"/>
            <w:rPr>
              <w:sz w:val="16"/>
              <w:szCs w:val="16"/>
            </w:rPr>
          </w:pPr>
          <w:r w:rsidRPr="00E44527">
            <w:rPr>
              <w:sz w:val="16"/>
              <w:szCs w:val="16"/>
            </w:rPr>
            <w:t xml:space="preserve">Section C: Units of competency </w:t>
          </w:r>
        </w:p>
      </w:tc>
      <w:tc>
        <w:tcPr>
          <w:tcW w:w="6560" w:type="dxa"/>
        </w:tcPr>
        <w:p w14:paraId="68D23D61" w14:textId="0F6429D5" w:rsidR="00EA397B" w:rsidRPr="00E44527" w:rsidRDefault="00EA397B" w:rsidP="001C76F2">
          <w:pPr>
            <w:pStyle w:val="Header"/>
            <w:jc w:val="right"/>
            <w:rPr>
              <w:sz w:val="16"/>
              <w:szCs w:val="16"/>
            </w:rPr>
          </w:pPr>
          <w:r>
            <w:rPr>
              <w:sz w:val="16"/>
              <w:szCs w:val="16"/>
            </w:rPr>
            <w:t>VU21766</w:t>
          </w:r>
          <w:r w:rsidRPr="00E44527">
            <w:rPr>
              <w:sz w:val="16"/>
              <w:szCs w:val="16"/>
            </w:rPr>
            <w:t xml:space="preserve"> Build networks and relationships for business in Asia </w:t>
          </w:r>
        </w:p>
      </w:tc>
    </w:tr>
  </w:tbl>
  <w:p w14:paraId="0E05F377" w14:textId="77777777" w:rsidR="00EA397B" w:rsidRPr="00E44527" w:rsidRDefault="00EA397B">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85AB" w14:textId="7729D512" w:rsidR="00EA397B" w:rsidRPr="00E44527" w:rsidRDefault="00EA397B">
    <w:pPr>
      <w:pStyle w:val="Header"/>
      <w:rPr>
        <w:sz w:val="16"/>
        <w:szCs w:val="16"/>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29"/>
      <w:gridCol w:w="2613"/>
    </w:tblGrid>
    <w:tr w:rsidR="00EA397B" w:rsidRPr="00E44527" w14:paraId="73DAD016" w14:textId="77777777" w:rsidTr="00912088">
      <w:tc>
        <w:tcPr>
          <w:tcW w:w="6629" w:type="dxa"/>
        </w:tcPr>
        <w:p w14:paraId="30824FF0" w14:textId="1148371B" w:rsidR="00EA397B" w:rsidRPr="00E44527" w:rsidRDefault="00372AE4" w:rsidP="00ED0645">
          <w:pPr>
            <w:pStyle w:val="Header"/>
            <w:rPr>
              <w:sz w:val="16"/>
              <w:szCs w:val="16"/>
            </w:rPr>
          </w:pPr>
          <w:r>
            <w:rPr>
              <w:sz w:val="16"/>
              <w:szCs w:val="16"/>
            </w:rPr>
            <w:t>VU21766</w:t>
          </w:r>
          <w:r w:rsidR="00EA397B" w:rsidRPr="00E44527">
            <w:rPr>
              <w:sz w:val="16"/>
              <w:szCs w:val="16"/>
            </w:rPr>
            <w:t xml:space="preserve"> Build networks and relationships for business in Asia</w:t>
          </w:r>
        </w:p>
      </w:tc>
      <w:tc>
        <w:tcPr>
          <w:tcW w:w="2613" w:type="dxa"/>
        </w:tcPr>
        <w:p w14:paraId="124172B9" w14:textId="77777777" w:rsidR="00EA397B" w:rsidRPr="00E44527" w:rsidRDefault="00EA397B" w:rsidP="00912088">
          <w:pPr>
            <w:pStyle w:val="Header"/>
            <w:jc w:val="right"/>
            <w:rPr>
              <w:sz w:val="16"/>
              <w:szCs w:val="16"/>
            </w:rPr>
          </w:pPr>
          <w:r w:rsidRPr="00E44527">
            <w:rPr>
              <w:sz w:val="16"/>
              <w:szCs w:val="16"/>
            </w:rPr>
            <w:t>Section C: Units of competency</w:t>
          </w:r>
        </w:p>
      </w:tc>
    </w:tr>
  </w:tbl>
  <w:p w14:paraId="2C6DD4A1" w14:textId="3A38F772" w:rsidR="00EA397B" w:rsidRPr="00E44527" w:rsidRDefault="00EA397B">
    <w:pPr>
      <w:pStyle w:val="Header"/>
      <w:rPr>
        <w:sz w:val="16"/>
        <w:szCs w:val="16"/>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2"/>
      <w:gridCol w:w="6560"/>
    </w:tblGrid>
    <w:tr w:rsidR="00EA397B" w:rsidRPr="00E44527" w14:paraId="35CB69FA" w14:textId="77777777" w:rsidTr="00912088">
      <w:tc>
        <w:tcPr>
          <w:tcW w:w="2682" w:type="dxa"/>
        </w:tcPr>
        <w:p w14:paraId="43DFB754" w14:textId="77777777" w:rsidR="00EA397B" w:rsidRPr="00E44527" w:rsidRDefault="00EA397B" w:rsidP="00912088">
          <w:pPr>
            <w:pStyle w:val="Header"/>
            <w:rPr>
              <w:sz w:val="16"/>
              <w:szCs w:val="16"/>
            </w:rPr>
          </w:pPr>
          <w:r w:rsidRPr="00E44527">
            <w:rPr>
              <w:sz w:val="16"/>
              <w:szCs w:val="16"/>
            </w:rPr>
            <w:t xml:space="preserve">Section C: Units of competency </w:t>
          </w:r>
        </w:p>
      </w:tc>
      <w:tc>
        <w:tcPr>
          <w:tcW w:w="6560" w:type="dxa"/>
        </w:tcPr>
        <w:p w14:paraId="7888DE77" w14:textId="32D4D3FE" w:rsidR="00EA397B" w:rsidRPr="00E44527" w:rsidRDefault="00372AE4" w:rsidP="00143E74">
          <w:pPr>
            <w:pStyle w:val="Header"/>
            <w:jc w:val="right"/>
            <w:rPr>
              <w:sz w:val="16"/>
              <w:szCs w:val="16"/>
            </w:rPr>
          </w:pPr>
          <w:r>
            <w:rPr>
              <w:sz w:val="16"/>
              <w:szCs w:val="16"/>
            </w:rPr>
            <w:t>VU21767</w:t>
          </w:r>
          <w:r w:rsidR="00EA397B" w:rsidRPr="00E44527">
            <w:rPr>
              <w:sz w:val="16"/>
              <w:szCs w:val="16"/>
            </w:rPr>
            <w:t xml:space="preserve"> Negotiate business outcomes in Asia </w:t>
          </w:r>
        </w:p>
      </w:tc>
    </w:tr>
  </w:tbl>
  <w:p w14:paraId="57AD6147" w14:textId="77777777" w:rsidR="00EA397B" w:rsidRPr="00E44527" w:rsidRDefault="00EA397B">
    <w:pPr>
      <w:pStyle w:val="Header"/>
      <w:rPr>
        <w:sz w:val="16"/>
        <w:szCs w:val="16"/>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29"/>
      <w:gridCol w:w="2613"/>
    </w:tblGrid>
    <w:tr w:rsidR="00EA397B" w:rsidRPr="00E44527" w14:paraId="7638C79F" w14:textId="77777777" w:rsidTr="00912088">
      <w:tc>
        <w:tcPr>
          <w:tcW w:w="6629" w:type="dxa"/>
        </w:tcPr>
        <w:p w14:paraId="0541B784" w14:textId="38DA1911" w:rsidR="00EA397B" w:rsidRPr="00E44527" w:rsidRDefault="00EA397B" w:rsidP="007E5614">
          <w:pPr>
            <w:pStyle w:val="Header"/>
            <w:rPr>
              <w:sz w:val="16"/>
              <w:szCs w:val="16"/>
            </w:rPr>
          </w:pPr>
          <w:r>
            <w:rPr>
              <w:sz w:val="16"/>
              <w:szCs w:val="16"/>
            </w:rPr>
            <w:t>VU21767</w:t>
          </w:r>
          <w:r w:rsidRPr="00E44527">
            <w:rPr>
              <w:sz w:val="16"/>
              <w:szCs w:val="16"/>
            </w:rPr>
            <w:t xml:space="preserve"> Negotiate business outcomes in Asia</w:t>
          </w:r>
        </w:p>
      </w:tc>
      <w:tc>
        <w:tcPr>
          <w:tcW w:w="2613" w:type="dxa"/>
        </w:tcPr>
        <w:p w14:paraId="4529F8C0" w14:textId="77777777" w:rsidR="00EA397B" w:rsidRPr="00E44527" w:rsidRDefault="00EA397B" w:rsidP="00912088">
          <w:pPr>
            <w:pStyle w:val="Header"/>
            <w:jc w:val="right"/>
            <w:rPr>
              <w:sz w:val="16"/>
              <w:szCs w:val="16"/>
            </w:rPr>
          </w:pPr>
          <w:r w:rsidRPr="00E44527">
            <w:rPr>
              <w:sz w:val="16"/>
              <w:szCs w:val="16"/>
            </w:rPr>
            <w:t>Section C: Units of competency</w:t>
          </w:r>
        </w:p>
      </w:tc>
    </w:tr>
  </w:tbl>
  <w:p w14:paraId="7B4F11D9" w14:textId="678E85A3" w:rsidR="00EA397B" w:rsidRPr="00E44527" w:rsidRDefault="00EA397B">
    <w:pPr>
      <w:pStyle w:val="Header"/>
      <w:rPr>
        <w:sz w:val="16"/>
        <w:szCs w:val="16"/>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F628E" w14:textId="77777777" w:rsidR="00EA397B" w:rsidRPr="00E44527" w:rsidRDefault="00EA397B">
    <w:pPr>
      <w:pStyle w:val="Header"/>
      <w:rPr>
        <w:sz w:val="17"/>
        <w:szCs w:val="17"/>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2"/>
      <w:gridCol w:w="6560"/>
    </w:tblGrid>
    <w:tr w:rsidR="00EA397B" w:rsidRPr="00E44527" w14:paraId="017582DD" w14:textId="77777777" w:rsidTr="00912088">
      <w:tc>
        <w:tcPr>
          <w:tcW w:w="2682" w:type="dxa"/>
        </w:tcPr>
        <w:p w14:paraId="7138D980" w14:textId="77777777" w:rsidR="00EA397B" w:rsidRPr="00E44527" w:rsidRDefault="00EA397B" w:rsidP="00912088">
          <w:pPr>
            <w:pStyle w:val="Header"/>
            <w:rPr>
              <w:sz w:val="16"/>
              <w:szCs w:val="16"/>
            </w:rPr>
          </w:pPr>
          <w:r w:rsidRPr="00E44527">
            <w:rPr>
              <w:sz w:val="16"/>
              <w:szCs w:val="16"/>
            </w:rPr>
            <w:t xml:space="preserve">Section C: Units of competency </w:t>
          </w:r>
        </w:p>
      </w:tc>
      <w:tc>
        <w:tcPr>
          <w:tcW w:w="6560" w:type="dxa"/>
        </w:tcPr>
        <w:p w14:paraId="2CFD0354" w14:textId="079BB8B5" w:rsidR="00EA397B" w:rsidRPr="00E44527" w:rsidRDefault="00EA397B" w:rsidP="003F712B">
          <w:pPr>
            <w:pStyle w:val="Header"/>
            <w:jc w:val="right"/>
            <w:rPr>
              <w:sz w:val="16"/>
              <w:szCs w:val="16"/>
            </w:rPr>
          </w:pPr>
          <w:r>
            <w:rPr>
              <w:rFonts w:asciiTheme="minorHAnsi" w:hAnsiTheme="minorHAnsi"/>
              <w:sz w:val="16"/>
              <w:szCs w:val="16"/>
            </w:rPr>
            <w:t>VU21768</w:t>
          </w:r>
          <w:r w:rsidRPr="00E44527">
            <w:rPr>
              <w:rFonts w:asciiTheme="minorHAnsi" w:hAnsiTheme="minorHAnsi"/>
              <w:sz w:val="16"/>
              <w:szCs w:val="16"/>
            </w:rPr>
            <w:t xml:space="preserve"> Prepare to establish a workforce presence in Asia</w:t>
          </w:r>
        </w:p>
      </w:tc>
    </w:tr>
  </w:tbl>
  <w:p w14:paraId="142A077E" w14:textId="77777777" w:rsidR="00EA397B" w:rsidRPr="00E44527" w:rsidRDefault="00EA397B">
    <w:pPr>
      <w:pStyle w:val="Header"/>
      <w:rPr>
        <w:sz w:val="16"/>
        <w:szCs w:val="16"/>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29"/>
      <w:gridCol w:w="2613"/>
    </w:tblGrid>
    <w:tr w:rsidR="00EA397B" w:rsidRPr="00E44527" w14:paraId="25650E0D" w14:textId="77777777" w:rsidTr="00912088">
      <w:tc>
        <w:tcPr>
          <w:tcW w:w="6629" w:type="dxa"/>
        </w:tcPr>
        <w:p w14:paraId="2863FBB3" w14:textId="03E483A0" w:rsidR="00EA397B" w:rsidRPr="00E44527" w:rsidRDefault="00372AE4" w:rsidP="007E5614">
          <w:pPr>
            <w:pStyle w:val="Header"/>
            <w:rPr>
              <w:sz w:val="16"/>
              <w:szCs w:val="16"/>
            </w:rPr>
          </w:pPr>
          <w:r>
            <w:rPr>
              <w:rFonts w:asciiTheme="minorHAnsi" w:hAnsiTheme="minorHAnsi"/>
              <w:sz w:val="16"/>
              <w:szCs w:val="16"/>
            </w:rPr>
            <w:t xml:space="preserve">VU21768 </w:t>
          </w:r>
          <w:r w:rsidR="00EA397B" w:rsidRPr="00E44527">
            <w:rPr>
              <w:rFonts w:asciiTheme="minorHAnsi" w:hAnsiTheme="minorHAnsi"/>
              <w:sz w:val="16"/>
              <w:szCs w:val="16"/>
            </w:rPr>
            <w:t xml:space="preserve"> Prepare to establish a workforce presence in Asia</w:t>
          </w:r>
        </w:p>
      </w:tc>
      <w:tc>
        <w:tcPr>
          <w:tcW w:w="2613" w:type="dxa"/>
        </w:tcPr>
        <w:p w14:paraId="1EBBCAF0" w14:textId="77777777" w:rsidR="00EA397B" w:rsidRPr="00E44527" w:rsidRDefault="00EA397B" w:rsidP="00912088">
          <w:pPr>
            <w:pStyle w:val="Header"/>
            <w:jc w:val="right"/>
            <w:rPr>
              <w:sz w:val="16"/>
              <w:szCs w:val="16"/>
            </w:rPr>
          </w:pPr>
          <w:r w:rsidRPr="00E44527">
            <w:rPr>
              <w:sz w:val="16"/>
              <w:szCs w:val="16"/>
            </w:rPr>
            <w:t>Section C: Units of competency</w:t>
          </w:r>
        </w:p>
      </w:tc>
    </w:tr>
  </w:tbl>
  <w:p w14:paraId="30D8D50A" w14:textId="1B6398BB" w:rsidR="00EA397B" w:rsidRPr="00E44527" w:rsidRDefault="00EA397B">
    <w:pPr>
      <w:pStyle w:val="Header"/>
      <w:rPr>
        <w:sz w:val="16"/>
        <w:szCs w:val="16"/>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3369"/>
      <w:gridCol w:w="6486"/>
    </w:tblGrid>
    <w:tr w:rsidR="00EA397B" w:rsidRPr="00E44527" w14:paraId="4F8C177C" w14:textId="77777777" w:rsidTr="00892F38">
      <w:tc>
        <w:tcPr>
          <w:tcW w:w="3369" w:type="dxa"/>
          <w:shd w:val="clear" w:color="auto" w:fill="auto"/>
        </w:tcPr>
        <w:p w14:paraId="258B09CF" w14:textId="77777777" w:rsidR="00EA397B" w:rsidRPr="00E44527" w:rsidRDefault="00EA397B" w:rsidP="00757FCD">
          <w:pPr>
            <w:pStyle w:val="Header"/>
            <w:rPr>
              <w:sz w:val="16"/>
              <w:szCs w:val="16"/>
            </w:rPr>
          </w:pPr>
          <w:r w:rsidRPr="00E44527">
            <w:rPr>
              <w:sz w:val="16"/>
              <w:szCs w:val="16"/>
            </w:rPr>
            <w:t xml:space="preserve">Section C Units of competency </w:t>
          </w:r>
        </w:p>
      </w:tc>
      <w:tc>
        <w:tcPr>
          <w:tcW w:w="6486" w:type="dxa"/>
          <w:shd w:val="clear" w:color="auto" w:fill="auto"/>
        </w:tcPr>
        <w:p w14:paraId="620406F7" w14:textId="209550B5" w:rsidR="00EA397B" w:rsidRPr="00E44527" w:rsidRDefault="00372AE4" w:rsidP="00BB27B5">
          <w:pPr>
            <w:pStyle w:val="Header"/>
            <w:jc w:val="right"/>
            <w:rPr>
              <w:sz w:val="16"/>
              <w:szCs w:val="16"/>
            </w:rPr>
          </w:pPr>
          <w:r>
            <w:rPr>
              <w:rFonts w:asciiTheme="minorHAnsi" w:hAnsiTheme="minorHAnsi"/>
              <w:sz w:val="16"/>
              <w:szCs w:val="16"/>
            </w:rPr>
            <w:t>VU21768</w:t>
          </w:r>
          <w:r w:rsidR="00EA397B" w:rsidRPr="00E44527">
            <w:rPr>
              <w:rFonts w:asciiTheme="minorHAnsi" w:hAnsiTheme="minorHAnsi"/>
              <w:sz w:val="16"/>
              <w:szCs w:val="16"/>
            </w:rPr>
            <w:t xml:space="preserve"> Prepare to establish a workforce presence in Asia</w:t>
          </w:r>
        </w:p>
      </w:tc>
    </w:tr>
  </w:tbl>
  <w:p w14:paraId="4C6DBD26" w14:textId="77777777" w:rsidR="00EA397B" w:rsidRPr="00E44527" w:rsidRDefault="00EA397B">
    <w:pPr>
      <w:pStyle w:val="Header"/>
      <w:rPr>
        <w:sz w:val="16"/>
        <w:szCs w:val="16"/>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2"/>
      <w:gridCol w:w="6560"/>
    </w:tblGrid>
    <w:tr w:rsidR="00EA397B" w:rsidRPr="00E44527" w14:paraId="27194140" w14:textId="77777777" w:rsidTr="00912088">
      <w:tc>
        <w:tcPr>
          <w:tcW w:w="2682" w:type="dxa"/>
        </w:tcPr>
        <w:p w14:paraId="299EDEFF" w14:textId="77777777" w:rsidR="00EA397B" w:rsidRPr="00E44527" w:rsidRDefault="00EA397B" w:rsidP="00912088">
          <w:pPr>
            <w:pStyle w:val="Header"/>
            <w:rPr>
              <w:sz w:val="16"/>
              <w:szCs w:val="16"/>
            </w:rPr>
          </w:pPr>
          <w:r w:rsidRPr="00E44527">
            <w:rPr>
              <w:sz w:val="16"/>
              <w:szCs w:val="16"/>
            </w:rPr>
            <w:t xml:space="preserve">Section C: Units of competency </w:t>
          </w:r>
        </w:p>
      </w:tc>
      <w:tc>
        <w:tcPr>
          <w:tcW w:w="6560" w:type="dxa"/>
        </w:tcPr>
        <w:p w14:paraId="4EDD9E93" w14:textId="3310F73A" w:rsidR="00EA397B" w:rsidRPr="00E44527" w:rsidRDefault="000818DE" w:rsidP="003F712B">
          <w:pPr>
            <w:pStyle w:val="Header"/>
            <w:jc w:val="right"/>
            <w:rPr>
              <w:sz w:val="16"/>
              <w:szCs w:val="16"/>
            </w:rPr>
          </w:pPr>
          <w:r>
            <w:rPr>
              <w:rFonts w:asciiTheme="minorHAnsi" w:hAnsiTheme="minorHAnsi"/>
              <w:sz w:val="16"/>
              <w:szCs w:val="16"/>
            </w:rPr>
            <w:t>VU21769</w:t>
          </w:r>
          <w:r w:rsidR="00EA397B" w:rsidRPr="00E44527">
            <w:rPr>
              <w:rFonts w:asciiTheme="minorHAnsi" w:hAnsiTheme="minorHAnsi"/>
              <w:sz w:val="16"/>
              <w:szCs w:val="16"/>
            </w:rPr>
            <w:t xml:space="preserve"> </w:t>
          </w:r>
          <w:r w:rsidR="00EA397B">
            <w:rPr>
              <w:rFonts w:asciiTheme="minorHAnsi" w:hAnsiTheme="minorHAnsi"/>
              <w:sz w:val="16"/>
              <w:szCs w:val="16"/>
            </w:rPr>
            <w:t>Assess risk for business</w:t>
          </w:r>
          <w:r w:rsidR="00EA397B" w:rsidRPr="00E44527">
            <w:rPr>
              <w:rFonts w:asciiTheme="minorHAnsi" w:hAnsiTheme="minorHAnsi"/>
              <w:sz w:val="16"/>
              <w:szCs w:val="16"/>
            </w:rPr>
            <w:t xml:space="preserve"> in Asia</w:t>
          </w:r>
        </w:p>
      </w:tc>
    </w:tr>
  </w:tbl>
  <w:p w14:paraId="0EE8F18B" w14:textId="77777777" w:rsidR="00EA397B" w:rsidRPr="00E44527" w:rsidRDefault="00EA397B">
    <w:pPr>
      <w:pStyle w:val="Header"/>
      <w:rPr>
        <w:sz w:val="16"/>
        <w:szCs w:val="16"/>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29"/>
      <w:gridCol w:w="2613"/>
    </w:tblGrid>
    <w:tr w:rsidR="00EA397B" w:rsidRPr="00E44527" w14:paraId="519CC8DD" w14:textId="77777777" w:rsidTr="00912088">
      <w:tc>
        <w:tcPr>
          <w:tcW w:w="6629" w:type="dxa"/>
        </w:tcPr>
        <w:p w14:paraId="39780587" w14:textId="6846C520" w:rsidR="00EA397B" w:rsidRPr="00E44527" w:rsidRDefault="000818DE" w:rsidP="00372AE4">
          <w:pPr>
            <w:pStyle w:val="Header"/>
            <w:rPr>
              <w:sz w:val="16"/>
              <w:szCs w:val="16"/>
            </w:rPr>
          </w:pPr>
          <w:r>
            <w:rPr>
              <w:rFonts w:asciiTheme="minorHAnsi" w:hAnsiTheme="minorHAnsi"/>
              <w:sz w:val="16"/>
              <w:szCs w:val="16"/>
            </w:rPr>
            <w:t>VU2176</w:t>
          </w:r>
          <w:r w:rsidR="00372AE4">
            <w:rPr>
              <w:rFonts w:asciiTheme="minorHAnsi" w:hAnsiTheme="minorHAnsi"/>
              <w:sz w:val="16"/>
              <w:szCs w:val="16"/>
            </w:rPr>
            <w:t>9</w:t>
          </w:r>
          <w:r w:rsidR="00EA397B" w:rsidRPr="00E44527">
            <w:rPr>
              <w:rFonts w:asciiTheme="minorHAnsi" w:hAnsiTheme="minorHAnsi"/>
              <w:sz w:val="16"/>
              <w:szCs w:val="16"/>
            </w:rPr>
            <w:t xml:space="preserve"> </w:t>
          </w:r>
          <w:r w:rsidR="00EA397B">
            <w:rPr>
              <w:rFonts w:asciiTheme="minorHAnsi" w:hAnsiTheme="minorHAnsi"/>
              <w:sz w:val="16"/>
              <w:szCs w:val="16"/>
            </w:rPr>
            <w:t>Assess risk for business</w:t>
          </w:r>
          <w:r w:rsidR="00EA397B" w:rsidRPr="00E44527">
            <w:rPr>
              <w:rFonts w:asciiTheme="minorHAnsi" w:hAnsiTheme="minorHAnsi"/>
              <w:sz w:val="16"/>
              <w:szCs w:val="16"/>
            </w:rPr>
            <w:t xml:space="preserve"> in Asia</w:t>
          </w:r>
        </w:p>
      </w:tc>
      <w:tc>
        <w:tcPr>
          <w:tcW w:w="2613" w:type="dxa"/>
        </w:tcPr>
        <w:p w14:paraId="4C78CEA7" w14:textId="77777777" w:rsidR="00EA397B" w:rsidRPr="00E44527" w:rsidRDefault="00EA397B" w:rsidP="00912088">
          <w:pPr>
            <w:pStyle w:val="Header"/>
            <w:jc w:val="right"/>
            <w:rPr>
              <w:sz w:val="16"/>
              <w:szCs w:val="16"/>
            </w:rPr>
          </w:pPr>
          <w:r w:rsidRPr="00E44527">
            <w:rPr>
              <w:sz w:val="16"/>
              <w:szCs w:val="16"/>
            </w:rPr>
            <w:t>Section C: Units of competency</w:t>
          </w:r>
        </w:p>
      </w:tc>
    </w:tr>
  </w:tbl>
  <w:p w14:paraId="06D2AB38" w14:textId="77777777" w:rsidR="00EA397B" w:rsidRPr="00E44527" w:rsidRDefault="00EA397B">
    <w:pPr>
      <w:pStyle w:val="Header"/>
      <w:rPr>
        <w:sz w:val="16"/>
        <w:szCs w:val="16"/>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3369"/>
      <w:gridCol w:w="6486"/>
    </w:tblGrid>
    <w:tr w:rsidR="00EA397B" w:rsidRPr="00E44527" w14:paraId="1B133975" w14:textId="77777777" w:rsidTr="00892F38">
      <w:tc>
        <w:tcPr>
          <w:tcW w:w="3369" w:type="dxa"/>
          <w:shd w:val="clear" w:color="auto" w:fill="auto"/>
        </w:tcPr>
        <w:p w14:paraId="0BA26928" w14:textId="77777777" w:rsidR="00EA397B" w:rsidRPr="00E44527" w:rsidRDefault="00EA397B" w:rsidP="00757FCD">
          <w:pPr>
            <w:pStyle w:val="Header"/>
            <w:rPr>
              <w:sz w:val="16"/>
              <w:szCs w:val="16"/>
            </w:rPr>
          </w:pPr>
          <w:r w:rsidRPr="00E44527">
            <w:rPr>
              <w:sz w:val="16"/>
              <w:szCs w:val="16"/>
            </w:rPr>
            <w:t xml:space="preserve">Section C Units of competency </w:t>
          </w:r>
        </w:p>
      </w:tc>
      <w:tc>
        <w:tcPr>
          <w:tcW w:w="6486" w:type="dxa"/>
          <w:shd w:val="clear" w:color="auto" w:fill="auto"/>
        </w:tcPr>
        <w:p w14:paraId="70A8E983" w14:textId="3E549947" w:rsidR="00EA397B" w:rsidRPr="00E44527" w:rsidRDefault="000818DE" w:rsidP="00BB27B5">
          <w:pPr>
            <w:pStyle w:val="Header"/>
            <w:jc w:val="right"/>
            <w:rPr>
              <w:sz w:val="16"/>
              <w:szCs w:val="16"/>
            </w:rPr>
          </w:pPr>
          <w:r>
            <w:rPr>
              <w:rFonts w:asciiTheme="minorHAnsi" w:hAnsiTheme="minorHAnsi"/>
              <w:sz w:val="16"/>
              <w:szCs w:val="16"/>
            </w:rPr>
            <w:t>V</w:t>
          </w:r>
          <w:r w:rsidR="00D61F6A">
            <w:rPr>
              <w:rFonts w:asciiTheme="minorHAnsi" w:hAnsiTheme="minorHAnsi"/>
              <w:sz w:val="16"/>
              <w:szCs w:val="16"/>
            </w:rPr>
            <w:t>U21769</w:t>
          </w:r>
          <w:r w:rsidR="00EA397B" w:rsidRPr="00E44527">
            <w:rPr>
              <w:rFonts w:asciiTheme="minorHAnsi" w:hAnsiTheme="minorHAnsi"/>
              <w:sz w:val="16"/>
              <w:szCs w:val="16"/>
            </w:rPr>
            <w:t xml:space="preserve"> </w:t>
          </w:r>
          <w:r w:rsidR="00EA397B">
            <w:rPr>
              <w:rFonts w:asciiTheme="minorHAnsi" w:hAnsiTheme="minorHAnsi"/>
              <w:sz w:val="16"/>
              <w:szCs w:val="16"/>
            </w:rPr>
            <w:t>Assess risk for business</w:t>
          </w:r>
          <w:r w:rsidR="00EA397B" w:rsidRPr="00E44527">
            <w:rPr>
              <w:rFonts w:asciiTheme="minorHAnsi" w:hAnsiTheme="minorHAnsi"/>
              <w:sz w:val="16"/>
              <w:szCs w:val="16"/>
            </w:rPr>
            <w:t xml:space="preserve"> in Asia</w:t>
          </w:r>
        </w:p>
      </w:tc>
    </w:tr>
  </w:tbl>
  <w:p w14:paraId="4B900283" w14:textId="77777777" w:rsidR="00EA397B" w:rsidRPr="00E44527" w:rsidRDefault="00EA397B">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927E" w14:textId="7E61903F" w:rsidR="00EA397B" w:rsidRPr="00E44527" w:rsidRDefault="00EA397B">
    <w:pPr>
      <w:pStyle w:val="Header"/>
      <w:rPr>
        <w:sz w:val="16"/>
        <w:szCs w:val="16"/>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82"/>
      <w:gridCol w:w="6560"/>
    </w:tblGrid>
    <w:tr w:rsidR="00EA397B" w:rsidRPr="00E44527" w14:paraId="0636EA0E" w14:textId="77777777" w:rsidTr="00912088">
      <w:tc>
        <w:tcPr>
          <w:tcW w:w="2682" w:type="dxa"/>
        </w:tcPr>
        <w:p w14:paraId="3749EE5F" w14:textId="77777777" w:rsidR="00EA397B" w:rsidRPr="00E44527" w:rsidRDefault="00EA397B" w:rsidP="00912088">
          <w:pPr>
            <w:pStyle w:val="Header"/>
            <w:rPr>
              <w:sz w:val="16"/>
              <w:szCs w:val="16"/>
            </w:rPr>
          </w:pPr>
          <w:r w:rsidRPr="00E44527">
            <w:rPr>
              <w:sz w:val="16"/>
              <w:szCs w:val="16"/>
            </w:rPr>
            <w:t xml:space="preserve">Section C: Units of competency </w:t>
          </w:r>
        </w:p>
      </w:tc>
      <w:tc>
        <w:tcPr>
          <w:tcW w:w="6560" w:type="dxa"/>
        </w:tcPr>
        <w:p w14:paraId="2A4A79FF" w14:textId="4746E088" w:rsidR="00EA397B" w:rsidRPr="00E44527" w:rsidRDefault="00372AE4" w:rsidP="00143E74">
          <w:pPr>
            <w:pStyle w:val="Header"/>
            <w:jc w:val="right"/>
            <w:rPr>
              <w:sz w:val="16"/>
              <w:szCs w:val="16"/>
            </w:rPr>
          </w:pPr>
          <w:r>
            <w:rPr>
              <w:sz w:val="16"/>
              <w:szCs w:val="16"/>
            </w:rPr>
            <w:t xml:space="preserve">VU21770 </w:t>
          </w:r>
          <w:r w:rsidR="00EA397B" w:rsidRPr="00E44527">
            <w:rPr>
              <w:sz w:val="16"/>
              <w:szCs w:val="16"/>
            </w:rPr>
            <w:t xml:space="preserve">Tailor a product or service for the Asian market </w:t>
          </w:r>
        </w:p>
      </w:tc>
    </w:tr>
  </w:tbl>
  <w:p w14:paraId="03BDDA54" w14:textId="77777777" w:rsidR="00EA397B" w:rsidRPr="00E44527" w:rsidRDefault="00EA397B">
    <w:pPr>
      <w:pStyle w:val="Header"/>
      <w:rPr>
        <w:sz w:val="16"/>
        <w:szCs w:val="16"/>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629"/>
      <w:gridCol w:w="2613"/>
    </w:tblGrid>
    <w:tr w:rsidR="00EA397B" w:rsidRPr="00E44527" w14:paraId="58384BAB" w14:textId="77777777" w:rsidTr="00912088">
      <w:tc>
        <w:tcPr>
          <w:tcW w:w="6629" w:type="dxa"/>
        </w:tcPr>
        <w:p w14:paraId="08970388" w14:textId="1B0CE4E9" w:rsidR="00EA397B" w:rsidRPr="00E44527" w:rsidRDefault="000818DE" w:rsidP="00372AE4">
          <w:pPr>
            <w:pStyle w:val="Header"/>
            <w:rPr>
              <w:sz w:val="16"/>
              <w:szCs w:val="16"/>
            </w:rPr>
          </w:pPr>
          <w:r>
            <w:rPr>
              <w:sz w:val="16"/>
              <w:szCs w:val="16"/>
            </w:rPr>
            <w:t>VU217</w:t>
          </w:r>
          <w:r w:rsidR="00372AE4">
            <w:rPr>
              <w:sz w:val="16"/>
              <w:szCs w:val="16"/>
            </w:rPr>
            <w:t xml:space="preserve">70 </w:t>
          </w:r>
          <w:r w:rsidR="00EA397B" w:rsidRPr="00E44527">
            <w:rPr>
              <w:sz w:val="16"/>
              <w:szCs w:val="16"/>
            </w:rPr>
            <w:t>Tailor a product or service for the Asian market</w:t>
          </w:r>
        </w:p>
      </w:tc>
      <w:tc>
        <w:tcPr>
          <w:tcW w:w="2613" w:type="dxa"/>
        </w:tcPr>
        <w:p w14:paraId="246F2DAF" w14:textId="77777777" w:rsidR="00EA397B" w:rsidRPr="00E44527" w:rsidRDefault="00EA397B" w:rsidP="00912088">
          <w:pPr>
            <w:pStyle w:val="Header"/>
            <w:jc w:val="right"/>
            <w:rPr>
              <w:sz w:val="16"/>
              <w:szCs w:val="16"/>
            </w:rPr>
          </w:pPr>
          <w:r w:rsidRPr="00E44527">
            <w:rPr>
              <w:sz w:val="16"/>
              <w:szCs w:val="16"/>
            </w:rPr>
            <w:t>Section C: Units of competency</w:t>
          </w:r>
        </w:p>
      </w:tc>
    </w:tr>
  </w:tbl>
  <w:p w14:paraId="02BBC8B3" w14:textId="6BBC7941" w:rsidR="00EA397B" w:rsidRPr="00E44527" w:rsidRDefault="00EA397B">
    <w:pPr>
      <w:pStyle w:val="Header"/>
      <w:rPr>
        <w:i/>
        <w:sz w:val="16"/>
        <w:szCs w:val="16"/>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3369"/>
      <w:gridCol w:w="6486"/>
    </w:tblGrid>
    <w:tr w:rsidR="00EA397B" w:rsidRPr="00E44527" w14:paraId="089A38F8" w14:textId="77777777" w:rsidTr="00892F38">
      <w:tc>
        <w:tcPr>
          <w:tcW w:w="3369" w:type="dxa"/>
          <w:shd w:val="clear" w:color="auto" w:fill="auto"/>
        </w:tcPr>
        <w:p w14:paraId="60BE0E58" w14:textId="77777777" w:rsidR="00EA397B" w:rsidRPr="00E44527" w:rsidRDefault="00EA397B" w:rsidP="00757FCD">
          <w:pPr>
            <w:pStyle w:val="Header"/>
            <w:rPr>
              <w:sz w:val="16"/>
              <w:szCs w:val="16"/>
            </w:rPr>
          </w:pPr>
          <w:r w:rsidRPr="00E44527">
            <w:rPr>
              <w:sz w:val="16"/>
              <w:szCs w:val="16"/>
            </w:rPr>
            <w:t xml:space="preserve">Section C Units of competency </w:t>
          </w:r>
        </w:p>
      </w:tc>
      <w:tc>
        <w:tcPr>
          <w:tcW w:w="6486" w:type="dxa"/>
          <w:shd w:val="clear" w:color="auto" w:fill="auto"/>
        </w:tcPr>
        <w:p w14:paraId="76392054" w14:textId="77777777" w:rsidR="00EA397B" w:rsidRPr="00E44527" w:rsidRDefault="00EA397B" w:rsidP="00760E87">
          <w:pPr>
            <w:pStyle w:val="Header"/>
            <w:jc w:val="right"/>
            <w:rPr>
              <w:sz w:val="16"/>
              <w:szCs w:val="16"/>
            </w:rPr>
          </w:pPr>
          <w:r w:rsidRPr="00E44527">
            <w:rPr>
              <w:rFonts w:asciiTheme="minorHAnsi" w:hAnsiTheme="minorHAnsi"/>
              <w:sz w:val="16"/>
              <w:szCs w:val="16"/>
            </w:rPr>
            <w:t>Unit 5 Assess risk for business in Asia</w:t>
          </w:r>
        </w:p>
      </w:tc>
    </w:tr>
  </w:tbl>
  <w:p w14:paraId="1F883EB7" w14:textId="77777777" w:rsidR="00EA397B" w:rsidRPr="00E44527" w:rsidRDefault="00EA397B">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855"/>
    </w:tblGrid>
    <w:tr w:rsidR="00EA397B" w:rsidRPr="00E44527" w14:paraId="5DB8789D" w14:textId="77777777" w:rsidTr="00757FCD">
      <w:tc>
        <w:tcPr>
          <w:tcW w:w="9855" w:type="dxa"/>
          <w:shd w:val="clear" w:color="auto" w:fill="auto"/>
        </w:tcPr>
        <w:p w14:paraId="7D5FC293" w14:textId="35BB42D1" w:rsidR="00EA397B" w:rsidRPr="00E44527" w:rsidRDefault="00EA397B" w:rsidP="00757FCD">
          <w:pPr>
            <w:pStyle w:val="Header"/>
            <w:tabs>
              <w:tab w:val="clear" w:pos="4153"/>
            </w:tabs>
            <w:rPr>
              <w:sz w:val="16"/>
              <w:szCs w:val="16"/>
            </w:rPr>
          </w:pPr>
          <w:r w:rsidRPr="00E44527">
            <w:rPr>
              <w:sz w:val="16"/>
              <w:szCs w:val="16"/>
            </w:rPr>
            <w:t>Section A: Copyright and course classification information</w:t>
          </w:r>
        </w:p>
      </w:tc>
    </w:tr>
  </w:tbl>
  <w:p w14:paraId="08F7F894" w14:textId="1F514992" w:rsidR="00EA397B" w:rsidRPr="00E44527" w:rsidRDefault="00EA397B" w:rsidP="00757FCD">
    <w:pPr>
      <w:pStyle w:val="Header"/>
      <w:tabs>
        <w:tab w:val="clear" w:pos="4153"/>
      </w:tabs>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6" w:type="dxa"/>
      <w:tblBorders>
        <w:bottom w:val="single" w:sz="4" w:space="0" w:color="auto"/>
        <w:insideH w:val="single" w:sz="4" w:space="0" w:color="auto"/>
      </w:tblBorders>
      <w:tblLook w:val="04A0" w:firstRow="1" w:lastRow="0" w:firstColumn="1" w:lastColumn="0" w:noHBand="0" w:noVBand="1"/>
    </w:tblPr>
    <w:tblGrid>
      <w:gridCol w:w="9856"/>
    </w:tblGrid>
    <w:tr w:rsidR="00EA397B" w:rsidRPr="00E44527" w14:paraId="50E2D72A" w14:textId="77777777" w:rsidTr="00757FCD">
      <w:tc>
        <w:tcPr>
          <w:tcW w:w="9856" w:type="dxa"/>
          <w:shd w:val="clear" w:color="auto" w:fill="auto"/>
        </w:tcPr>
        <w:p w14:paraId="494AAD30" w14:textId="2E61A106" w:rsidR="00EA397B" w:rsidRPr="00E44527" w:rsidRDefault="00EA397B" w:rsidP="00757FCD">
          <w:pPr>
            <w:pStyle w:val="Header"/>
            <w:tabs>
              <w:tab w:val="clear" w:pos="4153"/>
            </w:tabs>
            <w:jc w:val="right"/>
            <w:rPr>
              <w:sz w:val="16"/>
              <w:szCs w:val="16"/>
            </w:rPr>
          </w:pPr>
          <w:r w:rsidRPr="00E44527">
            <w:rPr>
              <w:sz w:val="16"/>
              <w:szCs w:val="16"/>
            </w:rPr>
            <w:t>Section A: Copyright and course classification information</w:t>
          </w:r>
        </w:p>
      </w:tc>
    </w:tr>
  </w:tbl>
  <w:p w14:paraId="29654019" w14:textId="0C80170C" w:rsidR="00EA397B" w:rsidRPr="00E44527" w:rsidRDefault="00EA397B" w:rsidP="00757FCD">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9855"/>
    </w:tblGrid>
    <w:tr w:rsidR="00EA397B" w:rsidRPr="00E44527" w14:paraId="7A3573DD" w14:textId="77777777" w:rsidTr="00757FCD">
      <w:tc>
        <w:tcPr>
          <w:tcW w:w="9855" w:type="dxa"/>
          <w:shd w:val="clear" w:color="auto" w:fill="auto"/>
        </w:tcPr>
        <w:p w14:paraId="0D0454CA" w14:textId="56F31FB6" w:rsidR="00EA397B" w:rsidRPr="00E44527" w:rsidRDefault="00EA397B" w:rsidP="00757FCD">
          <w:pPr>
            <w:pStyle w:val="Header"/>
            <w:rPr>
              <w:sz w:val="16"/>
              <w:szCs w:val="16"/>
            </w:rPr>
          </w:pPr>
          <w:r w:rsidRPr="00E44527">
            <w:rPr>
              <w:sz w:val="16"/>
              <w:szCs w:val="16"/>
            </w:rPr>
            <w:t xml:space="preserve">Section B: Course Information </w:t>
          </w:r>
        </w:p>
      </w:tc>
    </w:tr>
  </w:tbl>
  <w:p w14:paraId="6FAAE51C" w14:textId="1AE005F5" w:rsidR="00EA397B" w:rsidRPr="00E44527" w:rsidRDefault="00EA397B">
    <w:pPr>
      <w:pStyle w:val="Head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Look w:val="04A0" w:firstRow="1" w:lastRow="0" w:firstColumn="1" w:lastColumn="0" w:noHBand="0" w:noVBand="1"/>
    </w:tblPr>
    <w:tblGrid>
      <w:gridCol w:w="4927"/>
      <w:gridCol w:w="4928"/>
    </w:tblGrid>
    <w:tr w:rsidR="00EA397B" w:rsidRPr="00E44527" w14:paraId="4A87F642" w14:textId="77777777" w:rsidTr="00862056">
      <w:tc>
        <w:tcPr>
          <w:tcW w:w="4927" w:type="dxa"/>
          <w:shd w:val="clear" w:color="auto" w:fill="auto"/>
        </w:tcPr>
        <w:p w14:paraId="1D9EE623" w14:textId="5E1C09F5" w:rsidR="00EA397B" w:rsidRPr="00E44527" w:rsidRDefault="00EA397B" w:rsidP="00757FCD">
          <w:pPr>
            <w:pStyle w:val="Header"/>
            <w:tabs>
              <w:tab w:val="clear" w:pos="4153"/>
            </w:tabs>
            <w:rPr>
              <w:sz w:val="16"/>
              <w:szCs w:val="16"/>
            </w:rPr>
          </w:pPr>
          <w:r w:rsidRPr="00E44527">
            <w:rPr>
              <w:sz w:val="16"/>
              <w:szCs w:val="16"/>
            </w:rPr>
            <w:t>Section B: Course Information</w:t>
          </w:r>
        </w:p>
      </w:tc>
      <w:tc>
        <w:tcPr>
          <w:tcW w:w="4928" w:type="dxa"/>
          <w:shd w:val="clear" w:color="auto" w:fill="auto"/>
        </w:tcPr>
        <w:p w14:paraId="73EF9DDC" w14:textId="4C703FB7" w:rsidR="00EA397B" w:rsidRPr="00E44527" w:rsidRDefault="00EA397B" w:rsidP="00862056">
          <w:pPr>
            <w:pStyle w:val="Header"/>
            <w:tabs>
              <w:tab w:val="clear" w:pos="4153"/>
            </w:tabs>
            <w:jc w:val="right"/>
            <w:rPr>
              <w:sz w:val="16"/>
              <w:szCs w:val="16"/>
            </w:rPr>
          </w:pPr>
        </w:p>
      </w:tc>
    </w:tr>
  </w:tbl>
  <w:p w14:paraId="5CFF2D33" w14:textId="1FA76320" w:rsidR="00EA397B" w:rsidRPr="00E44527" w:rsidRDefault="00EA397B" w:rsidP="00757FCD">
    <w:pPr>
      <w:pStyle w:val="Header"/>
      <w:tabs>
        <w:tab w:val="clear" w:pos="4153"/>
      </w:tabs>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6" w:type="dxa"/>
      <w:tblBorders>
        <w:bottom w:val="single" w:sz="4" w:space="0" w:color="auto"/>
        <w:insideH w:val="single" w:sz="4" w:space="0" w:color="auto"/>
      </w:tblBorders>
      <w:tblLook w:val="04A0" w:firstRow="1" w:lastRow="0" w:firstColumn="1" w:lastColumn="0" w:noHBand="0" w:noVBand="1"/>
    </w:tblPr>
    <w:tblGrid>
      <w:gridCol w:w="9856"/>
    </w:tblGrid>
    <w:tr w:rsidR="00EA397B" w:rsidRPr="00E44527" w14:paraId="2B4FBDBA" w14:textId="77777777" w:rsidTr="00757FCD">
      <w:tc>
        <w:tcPr>
          <w:tcW w:w="9856" w:type="dxa"/>
          <w:shd w:val="clear" w:color="auto" w:fill="auto"/>
        </w:tcPr>
        <w:p w14:paraId="7769A79A" w14:textId="2AA82F9A" w:rsidR="00EA397B" w:rsidRPr="00E44527" w:rsidRDefault="00EA397B" w:rsidP="00757FCD">
          <w:pPr>
            <w:pStyle w:val="Header"/>
            <w:tabs>
              <w:tab w:val="clear" w:pos="4153"/>
            </w:tabs>
            <w:jc w:val="right"/>
            <w:rPr>
              <w:sz w:val="16"/>
              <w:szCs w:val="16"/>
            </w:rPr>
          </w:pPr>
          <w:r w:rsidRPr="00E44527">
            <w:rPr>
              <w:sz w:val="16"/>
              <w:szCs w:val="16"/>
            </w:rPr>
            <w:t>Section B: Course Information</w:t>
          </w:r>
        </w:p>
      </w:tc>
    </w:tr>
  </w:tbl>
  <w:p w14:paraId="2D2E48EF" w14:textId="7392847C" w:rsidR="00EA397B" w:rsidRPr="00E44527" w:rsidRDefault="00EA397B" w:rsidP="00757FCD">
    <w:pPr>
      <w:pStyle w:val="Header"/>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B37E" w14:textId="2900D2E5" w:rsidR="00EA397B" w:rsidRPr="00E44527" w:rsidRDefault="00EA397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nsid w:val="FFFFFF89"/>
    <w:multiLevelType w:val="singleLevel"/>
    <w:tmpl w:val="7ECA7104"/>
    <w:lvl w:ilvl="0">
      <w:start w:val="1"/>
      <w:numFmt w:val="bullet"/>
      <w:pStyle w:val="ListBullet"/>
      <w:lvlText w:val=""/>
      <w:lvlJc w:val="left"/>
      <w:pPr>
        <w:tabs>
          <w:tab w:val="num" w:pos="360"/>
        </w:tabs>
        <w:ind w:left="360" w:hanging="360"/>
      </w:pPr>
      <w:rPr>
        <w:rFonts w:ascii="Symbol" w:hAnsi="Symbol" w:hint="default"/>
        <w:sz w:val="18"/>
        <w:szCs w:val="18"/>
      </w:rPr>
    </w:lvl>
  </w:abstractNum>
  <w:abstractNum w:abstractNumId="2">
    <w:nsid w:val="01082C4D"/>
    <w:multiLevelType w:val="hybridMultilevel"/>
    <w:tmpl w:val="0B60B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084237"/>
    <w:multiLevelType w:val="multilevel"/>
    <w:tmpl w:val="B3EC0E6E"/>
    <w:lvl w:ilvl="0">
      <w:start w:val="1"/>
      <w:numFmt w:val="decimal"/>
      <w:isLgl/>
      <w:lvlText w:val="%1"/>
      <w:lvlJc w:val="left"/>
      <w:pPr>
        <w:tabs>
          <w:tab w:val="num" w:pos="303"/>
        </w:tabs>
        <w:ind w:left="0" w:hanging="57"/>
      </w:pPr>
      <w:rPr>
        <w:rFonts w:ascii="Times New Roman" w:hAnsi="Times New Roman" w:hint="default"/>
        <w:b/>
        <w:i w:val="0"/>
        <w:caps w:val="0"/>
        <w:strike w:val="0"/>
        <w:dstrike w:val="0"/>
        <w:vanish/>
        <w:color w:val="000000"/>
        <w:sz w:val="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lement"/>
      <w:isLgl/>
      <w:lvlText w:val="%2"/>
      <w:lvlJc w:val="left"/>
      <w:pPr>
        <w:tabs>
          <w:tab w:val="num" w:pos="360"/>
        </w:tabs>
        <w:ind w:left="340" w:hanging="34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erformancec"/>
      <w:isLgl/>
      <w:lvlText w:val="%2.%3"/>
      <w:lvlJc w:val="left"/>
      <w:pPr>
        <w:tabs>
          <w:tab w:val="num" w:pos="567"/>
        </w:tabs>
        <w:ind w:left="567" w:hanging="567"/>
      </w:pPr>
      <w:rPr>
        <w:rFonts w:hint="default"/>
        <w:b w:val="0"/>
        <w:bCs/>
        <w:i w:val="0"/>
        <w:iCs/>
      </w:rPr>
    </w:lvl>
    <w:lvl w:ilvl="3">
      <w:start w:val="1"/>
      <w:numFmt w:val="decimal"/>
      <w:lvlText w:val="%1.%2.%3.%4."/>
      <w:lvlJc w:val="left"/>
      <w:pPr>
        <w:tabs>
          <w:tab w:val="num" w:pos="2937"/>
        </w:tabs>
        <w:ind w:left="1785" w:hanging="648"/>
      </w:pPr>
      <w:rPr>
        <w:rFonts w:hint="default"/>
      </w:rPr>
    </w:lvl>
    <w:lvl w:ilvl="4">
      <w:start w:val="1"/>
      <w:numFmt w:val="decimal"/>
      <w:lvlText w:val="%1.%2.%3.%4.%5."/>
      <w:lvlJc w:val="left"/>
      <w:pPr>
        <w:tabs>
          <w:tab w:val="num" w:pos="4017"/>
        </w:tabs>
        <w:ind w:left="2289" w:hanging="792"/>
      </w:pPr>
      <w:rPr>
        <w:rFonts w:hint="default"/>
      </w:rPr>
    </w:lvl>
    <w:lvl w:ilvl="5">
      <w:start w:val="1"/>
      <w:numFmt w:val="decimal"/>
      <w:lvlText w:val="%1.%2.%3.%4.%5.%6."/>
      <w:lvlJc w:val="left"/>
      <w:pPr>
        <w:tabs>
          <w:tab w:val="num" w:pos="4737"/>
        </w:tabs>
        <w:ind w:left="2793" w:hanging="936"/>
      </w:pPr>
      <w:rPr>
        <w:rFonts w:hint="default"/>
      </w:rPr>
    </w:lvl>
    <w:lvl w:ilvl="6">
      <w:start w:val="1"/>
      <w:numFmt w:val="decimal"/>
      <w:lvlText w:val="%1.%2.%3.%4.%5.%6.%7."/>
      <w:lvlJc w:val="left"/>
      <w:pPr>
        <w:tabs>
          <w:tab w:val="num" w:pos="5457"/>
        </w:tabs>
        <w:ind w:left="3297" w:hanging="1080"/>
      </w:pPr>
      <w:rPr>
        <w:rFonts w:hint="default"/>
      </w:rPr>
    </w:lvl>
    <w:lvl w:ilvl="7">
      <w:start w:val="1"/>
      <w:numFmt w:val="decimal"/>
      <w:lvlText w:val="%1.%2.%3.%4.%5.%6.%7.%8."/>
      <w:lvlJc w:val="left"/>
      <w:pPr>
        <w:tabs>
          <w:tab w:val="num" w:pos="6177"/>
        </w:tabs>
        <w:ind w:left="3801" w:hanging="1224"/>
      </w:pPr>
      <w:rPr>
        <w:rFonts w:hint="default"/>
      </w:rPr>
    </w:lvl>
    <w:lvl w:ilvl="8">
      <w:start w:val="1"/>
      <w:numFmt w:val="decimal"/>
      <w:lvlText w:val="%1.%2.%3.%4.%5.%6.%7.%8.%9."/>
      <w:lvlJc w:val="left"/>
      <w:pPr>
        <w:tabs>
          <w:tab w:val="num" w:pos="7257"/>
        </w:tabs>
        <w:ind w:left="4377" w:hanging="1440"/>
      </w:pPr>
      <w:rPr>
        <w:rFonts w:hint="default"/>
      </w:rPr>
    </w:lvl>
  </w:abstractNum>
  <w:abstractNum w:abstractNumId="4">
    <w:nsid w:val="01B93335"/>
    <w:multiLevelType w:val="hybridMultilevel"/>
    <w:tmpl w:val="12269072"/>
    <w:lvl w:ilvl="0" w:tplc="D9CC13D2">
      <w:start w:val="1"/>
      <w:numFmt w:val="bullet"/>
      <w:pStyle w:val="JobSearchBullet1"/>
      <w:lvlText w:val="–"/>
      <w:lvlJc w:val="left"/>
      <w:pPr>
        <w:ind w:left="360" w:hanging="360"/>
      </w:pPr>
      <w:rPr>
        <w:rFonts w:ascii="Calibri" w:hAnsi="Calibri"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653576D"/>
    <w:multiLevelType w:val="hybridMultilevel"/>
    <w:tmpl w:val="707001C8"/>
    <w:lvl w:ilvl="0" w:tplc="AE06904A">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6">
    <w:nsid w:val="11D53E9B"/>
    <w:multiLevelType w:val="hybridMultilevel"/>
    <w:tmpl w:val="DFA68276"/>
    <w:lvl w:ilvl="0" w:tplc="51F80D8C">
      <w:start w:val="1"/>
      <w:numFmt w:val="bullet"/>
      <w:pStyle w:val="Bullet4"/>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7">
    <w:nsid w:val="128C2D34"/>
    <w:multiLevelType w:val="hybridMultilevel"/>
    <w:tmpl w:val="CAB03762"/>
    <w:lvl w:ilvl="0" w:tplc="AD5E8D86">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4DB51FA"/>
    <w:multiLevelType w:val="hybridMultilevel"/>
    <w:tmpl w:val="5E602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1045A8"/>
    <w:multiLevelType w:val="hybridMultilevel"/>
    <w:tmpl w:val="74CA0094"/>
    <w:lvl w:ilvl="0" w:tplc="40BCFCBA">
      <w:start w:val="1"/>
      <w:numFmt w:val="bullet"/>
      <w:pStyle w:val="Bullet2"/>
      <w:lvlText w:val="o"/>
      <w:lvlJc w:val="left"/>
      <w:pPr>
        <w:ind w:left="551" w:hanging="360"/>
      </w:pPr>
      <w:rPr>
        <w:rFonts w:ascii="Calibri" w:hAnsi="Calibri" w:hint="default"/>
        <w:color w:val="auto"/>
        <w:sz w:val="18"/>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10">
    <w:nsid w:val="156E6417"/>
    <w:multiLevelType w:val="hybridMultilevel"/>
    <w:tmpl w:val="D4D21F24"/>
    <w:lvl w:ilvl="0" w:tplc="E80C995C">
      <w:start w:val="1"/>
      <w:numFmt w:val="bullet"/>
      <w:lvlText w:val="~"/>
      <w:lvlJc w:val="left"/>
      <w:pPr>
        <w:ind w:left="720" w:hanging="360"/>
      </w:pPr>
      <w:rPr>
        <w:rFonts w:ascii="Symbol" w:hAnsi="Symbol" w:hint="default"/>
      </w:rPr>
    </w:lvl>
    <w:lvl w:ilvl="1" w:tplc="2C52B570">
      <w:numFmt w:val="bullet"/>
      <w:lvlText w:val="•"/>
      <w:lvlJc w:val="left"/>
      <w:pPr>
        <w:ind w:left="1530" w:hanging="45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D0071C"/>
    <w:multiLevelType w:val="hybridMultilevel"/>
    <w:tmpl w:val="BE8A5174"/>
    <w:lvl w:ilvl="0" w:tplc="0C090001">
      <w:start w:val="1"/>
      <w:numFmt w:val="bullet"/>
      <w:lvlText w:val=""/>
      <w:lvlJc w:val="left"/>
      <w:pPr>
        <w:ind w:left="551" w:hanging="360"/>
      </w:pPr>
      <w:rPr>
        <w:rFonts w:ascii="Symbol" w:hAnsi="Symbol" w:hint="default"/>
        <w:color w:val="auto"/>
        <w:sz w:val="18"/>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12">
    <w:nsid w:val="19697871"/>
    <w:multiLevelType w:val="hybridMultilevel"/>
    <w:tmpl w:val="D780ED38"/>
    <w:lvl w:ilvl="0" w:tplc="60202116">
      <w:start w:val="1"/>
      <w:numFmt w:val="bullet"/>
      <w:lvlText w:val="•"/>
      <w:lvlJc w:val="left"/>
      <w:pPr>
        <w:ind w:left="720" w:hanging="360"/>
      </w:pPr>
      <w:rPr>
        <w:rFonts w:ascii="Calibri" w:hAnsi="Calibri"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FF0C5B"/>
    <w:multiLevelType w:val="hybridMultilevel"/>
    <w:tmpl w:val="438CB73E"/>
    <w:lvl w:ilvl="0" w:tplc="646A8BD2">
      <w:start w:val="1"/>
      <w:numFmt w:val="bullet"/>
      <w:pStyle w:val="Bullet3"/>
      <w:lvlText w:val="–"/>
      <w:lvlJc w:val="left"/>
      <w:pPr>
        <w:ind w:left="1457" w:hanging="360"/>
      </w:pPr>
      <w:rPr>
        <w:rFonts w:ascii="Calibri" w:hAnsi="Calibri" w:hint="default"/>
        <w:sz w:val="18"/>
      </w:rPr>
    </w:lvl>
    <w:lvl w:ilvl="1" w:tplc="0C090003">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4">
    <w:nsid w:val="24034E87"/>
    <w:multiLevelType w:val="hybridMultilevel"/>
    <w:tmpl w:val="C03E9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332738"/>
    <w:multiLevelType w:val="hybridMultilevel"/>
    <w:tmpl w:val="727C8BC0"/>
    <w:lvl w:ilvl="0" w:tplc="DE448F34">
      <w:start w:val="1"/>
      <w:numFmt w:val="bullet"/>
      <w:pStyle w:val="Bullet5"/>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nsid w:val="2CE803DC"/>
    <w:multiLevelType w:val="hybridMultilevel"/>
    <w:tmpl w:val="E8A47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E9C515D"/>
    <w:multiLevelType w:val="hybridMultilevel"/>
    <w:tmpl w:val="9A041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D47D3B"/>
    <w:multiLevelType w:val="singleLevel"/>
    <w:tmpl w:val="DAD24ADC"/>
    <w:lvl w:ilvl="0">
      <w:start w:val="1"/>
      <w:numFmt w:val="bullet"/>
      <w:pStyle w:val="EGsubbullets"/>
      <w:lvlText w:val=""/>
      <w:lvlJc w:val="left"/>
      <w:pPr>
        <w:tabs>
          <w:tab w:val="num" w:pos="360"/>
        </w:tabs>
        <w:ind w:left="283" w:hanging="283"/>
      </w:pPr>
      <w:rPr>
        <w:rFonts w:ascii="Symbol" w:hAnsi="Symbol" w:hint="default"/>
        <w:sz w:val="16"/>
      </w:rPr>
    </w:lvl>
  </w:abstractNum>
  <w:abstractNum w:abstractNumId="19">
    <w:nsid w:val="32744F81"/>
    <w:multiLevelType w:val="hybridMultilevel"/>
    <w:tmpl w:val="9ABC88A6"/>
    <w:lvl w:ilvl="0" w:tplc="60202116">
      <w:start w:val="1"/>
      <w:numFmt w:val="bullet"/>
      <w:lvlText w:val="•"/>
      <w:lvlJc w:val="left"/>
      <w:pPr>
        <w:ind w:left="1437" w:hanging="360"/>
      </w:pPr>
      <w:rPr>
        <w:rFonts w:ascii="Calibri" w:hAnsi="Calibri" w:hint="default"/>
        <w:color w:val="auto"/>
        <w:sz w:val="18"/>
        <w:szCs w:val="18"/>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0">
    <w:nsid w:val="346E1F92"/>
    <w:multiLevelType w:val="hybridMultilevel"/>
    <w:tmpl w:val="A1EC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5D90B12"/>
    <w:multiLevelType w:val="hybridMultilevel"/>
    <w:tmpl w:val="E410B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0F1348"/>
    <w:multiLevelType w:val="hybridMultilevel"/>
    <w:tmpl w:val="947CFAD8"/>
    <w:lvl w:ilvl="0" w:tplc="B2AABE04">
      <w:start w:val="1"/>
      <w:numFmt w:val="bullet"/>
      <w:pStyle w:val="SteeringCommitte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33A5C48"/>
    <w:multiLevelType w:val="multilevel"/>
    <w:tmpl w:val="05BC4C50"/>
    <w:lvl w:ilvl="0">
      <w:start w:val="1"/>
      <w:numFmt w:val="decimal"/>
      <w:pStyle w:val="Subheading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301876"/>
    <w:multiLevelType w:val="hybridMultilevel"/>
    <w:tmpl w:val="19F06376"/>
    <w:lvl w:ilvl="0" w:tplc="AE06904A">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25">
    <w:nsid w:val="457441CB"/>
    <w:multiLevelType w:val="hybridMultilevel"/>
    <w:tmpl w:val="9C748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5DA080B"/>
    <w:multiLevelType w:val="hybridMultilevel"/>
    <w:tmpl w:val="A0CC5820"/>
    <w:lvl w:ilvl="0" w:tplc="0C090001">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27">
    <w:nsid w:val="48F403C7"/>
    <w:multiLevelType w:val="multilevel"/>
    <w:tmpl w:val="0AF6D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B395D"/>
    <w:multiLevelType w:val="hybridMultilevel"/>
    <w:tmpl w:val="BB26302C"/>
    <w:lvl w:ilvl="0" w:tplc="60202116">
      <w:start w:val="1"/>
      <w:numFmt w:val="bullet"/>
      <w:lvlText w:val="•"/>
      <w:lvlJc w:val="left"/>
      <w:pPr>
        <w:ind w:left="1035" w:hanging="360"/>
      </w:pPr>
      <w:rPr>
        <w:rFonts w:ascii="Calibri" w:hAnsi="Calibri" w:hint="default"/>
        <w:color w:val="auto"/>
        <w:sz w:val="18"/>
        <w:szCs w:val="18"/>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29">
    <w:nsid w:val="4A9B5BE4"/>
    <w:multiLevelType w:val="hybridMultilevel"/>
    <w:tmpl w:val="048E000C"/>
    <w:lvl w:ilvl="0" w:tplc="AE06904A">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30">
    <w:nsid w:val="4C2918F8"/>
    <w:multiLevelType w:val="hybridMultilevel"/>
    <w:tmpl w:val="408EDD02"/>
    <w:lvl w:ilvl="0" w:tplc="0C090003">
      <w:start w:val="1"/>
      <w:numFmt w:val="bullet"/>
      <w:lvlText w:val="o"/>
      <w:lvlJc w:val="left"/>
      <w:pPr>
        <w:ind w:left="620" w:hanging="360"/>
      </w:pPr>
      <w:rPr>
        <w:rFonts w:ascii="Courier New" w:hAnsi="Courier New" w:cs="Courier New" w:hint="default"/>
        <w:color w:val="auto"/>
        <w:sz w:val="18"/>
        <w:szCs w:val="18"/>
      </w:rPr>
    </w:lvl>
    <w:lvl w:ilvl="1" w:tplc="0C090003">
      <w:start w:val="1"/>
      <w:numFmt w:val="bullet"/>
      <w:lvlText w:val="o"/>
      <w:lvlJc w:val="left"/>
      <w:pPr>
        <w:ind w:left="1340" w:hanging="360"/>
      </w:pPr>
      <w:rPr>
        <w:rFonts w:ascii="Courier New" w:hAnsi="Courier New" w:cs="Courier New" w:hint="default"/>
      </w:rPr>
    </w:lvl>
    <w:lvl w:ilvl="2" w:tplc="0C090005" w:tentative="1">
      <w:start w:val="1"/>
      <w:numFmt w:val="bullet"/>
      <w:lvlText w:val=""/>
      <w:lvlJc w:val="left"/>
      <w:pPr>
        <w:ind w:left="2060" w:hanging="360"/>
      </w:pPr>
      <w:rPr>
        <w:rFonts w:ascii="Wingdings" w:hAnsi="Wingdings" w:hint="default"/>
      </w:rPr>
    </w:lvl>
    <w:lvl w:ilvl="3" w:tplc="0C090001" w:tentative="1">
      <w:start w:val="1"/>
      <w:numFmt w:val="bullet"/>
      <w:lvlText w:val=""/>
      <w:lvlJc w:val="left"/>
      <w:pPr>
        <w:ind w:left="2780" w:hanging="360"/>
      </w:pPr>
      <w:rPr>
        <w:rFonts w:ascii="Symbol" w:hAnsi="Symbol" w:hint="default"/>
      </w:rPr>
    </w:lvl>
    <w:lvl w:ilvl="4" w:tplc="0C090003" w:tentative="1">
      <w:start w:val="1"/>
      <w:numFmt w:val="bullet"/>
      <w:lvlText w:val="o"/>
      <w:lvlJc w:val="left"/>
      <w:pPr>
        <w:ind w:left="3500" w:hanging="360"/>
      </w:pPr>
      <w:rPr>
        <w:rFonts w:ascii="Courier New" w:hAnsi="Courier New" w:cs="Courier New" w:hint="default"/>
      </w:rPr>
    </w:lvl>
    <w:lvl w:ilvl="5" w:tplc="0C090005" w:tentative="1">
      <w:start w:val="1"/>
      <w:numFmt w:val="bullet"/>
      <w:lvlText w:val=""/>
      <w:lvlJc w:val="left"/>
      <w:pPr>
        <w:ind w:left="4220" w:hanging="360"/>
      </w:pPr>
      <w:rPr>
        <w:rFonts w:ascii="Wingdings" w:hAnsi="Wingdings" w:hint="default"/>
      </w:rPr>
    </w:lvl>
    <w:lvl w:ilvl="6" w:tplc="0C090001" w:tentative="1">
      <w:start w:val="1"/>
      <w:numFmt w:val="bullet"/>
      <w:lvlText w:val=""/>
      <w:lvlJc w:val="left"/>
      <w:pPr>
        <w:ind w:left="4940" w:hanging="360"/>
      </w:pPr>
      <w:rPr>
        <w:rFonts w:ascii="Symbol" w:hAnsi="Symbol" w:hint="default"/>
      </w:rPr>
    </w:lvl>
    <w:lvl w:ilvl="7" w:tplc="0C090003" w:tentative="1">
      <w:start w:val="1"/>
      <w:numFmt w:val="bullet"/>
      <w:lvlText w:val="o"/>
      <w:lvlJc w:val="left"/>
      <w:pPr>
        <w:ind w:left="5660" w:hanging="360"/>
      </w:pPr>
      <w:rPr>
        <w:rFonts w:ascii="Courier New" w:hAnsi="Courier New" w:cs="Courier New" w:hint="default"/>
      </w:rPr>
    </w:lvl>
    <w:lvl w:ilvl="8" w:tplc="0C090005" w:tentative="1">
      <w:start w:val="1"/>
      <w:numFmt w:val="bullet"/>
      <w:lvlText w:val=""/>
      <w:lvlJc w:val="left"/>
      <w:pPr>
        <w:ind w:left="6380" w:hanging="360"/>
      </w:pPr>
      <w:rPr>
        <w:rFonts w:ascii="Wingdings" w:hAnsi="Wingdings" w:hint="default"/>
      </w:rPr>
    </w:lvl>
  </w:abstractNum>
  <w:abstractNum w:abstractNumId="31">
    <w:nsid w:val="4C80196A"/>
    <w:multiLevelType w:val="hybridMultilevel"/>
    <w:tmpl w:val="5B6E0BF4"/>
    <w:lvl w:ilvl="0" w:tplc="AE06904A">
      <w:start w:val="1"/>
      <w:numFmt w:val="bullet"/>
      <w:lvlText w:val=""/>
      <w:lvlJc w:val="left"/>
      <w:pPr>
        <w:ind w:left="700" w:hanging="360"/>
      </w:pPr>
      <w:rPr>
        <w:rFonts w:ascii="Symbol" w:hAnsi="Symbol" w:hint="default"/>
        <w:b w:val="0"/>
        <w:i w:val="0"/>
        <w:color w:val="auto"/>
        <w:sz w:val="16"/>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E3755AB"/>
    <w:multiLevelType w:val="singleLevel"/>
    <w:tmpl w:val="40964F6C"/>
    <w:lvl w:ilvl="0">
      <w:start w:val="1"/>
      <w:numFmt w:val="bullet"/>
      <w:lvlText w:val=""/>
      <w:lvlJc w:val="left"/>
      <w:pPr>
        <w:ind w:left="360" w:hanging="360"/>
      </w:pPr>
      <w:rPr>
        <w:rFonts w:ascii="Symbol" w:hAnsi="Symbol" w:hint="default"/>
        <w:color w:val="auto"/>
        <w:sz w:val="16"/>
      </w:rPr>
    </w:lvl>
  </w:abstractNum>
  <w:abstractNum w:abstractNumId="33">
    <w:nsid w:val="4EA01253"/>
    <w:multiLevelType w:val="hybridMultilevel"/>
    <w:tmpl w:val="37BEC7DE"/>
    <w:lvl w:ilvl="0" w:tplc="0C090003">
      <w:start w:val="1"/>
      <w:numFmt w:val="bullet"/>
      <w:lvlText w:val="o"/>
      <w:lvlJc w:val="left"/>
      <w:pPr>
        <w:ind w:left="1013" w:hanging="360"/>
      </w:pPr>
      <w:rPr>
        <w:rFonts w:ascii="Courier New" w:hAnsi="Courier New" w:cs="Courier New" w:hint="default"/>
      </w:rPr>
    </w:lvl>
    <w:lvl w:ilvl="1" w:tplc="0C090003" w:tentative="1">
      <w:start w:val="1"/>
      <w:numFmt w:val="bullet"/>
      <w:lvlText w:val="o"/>
      <w:lvlJc w:val="left"/>
      <w:pPr>
        <w:ind w:left="1733" w:hanging="360"/>
      </w:pPr>
      <w:rPr>
        <w:rFonts w:ascii="Courier New" w:hAnsi="Courier New" w:cs="Courier New" w:hint="default"/>
      </w:rPr>
    </w:lvl>
    <w:lvl w:ilvl="2" w:tplc="0C090005" w:tentative="1">
      <w:start w:val="1"/>
      <w:numFmt w:val="bullet"/>
      <w:lvlText w:val=""/>
      <w:lvlJc w:val="left"/>
      <w:pPr>
        <w:ind w:left="2453" w:hanging="360"/>
      </w:pPr>
      <w:rPr>
        <w:rFonts w:ascii="Wingdings" w:hAnsi="Wingdings" w:hint="default"/>
      </w:rPr>
    </w:lvl>
    <w:lvl w:ilvl="3" w:tplc="0C090001" w:tentative="1">
      <w:start w:val="1"/>
      <w:numFmt w:val="bullet"/>
      <w:lvlText w:val=""/>
      <w:lvlJc w:val="left"/>
      <w:pPr>
        <w:ind w:left="3173" w:hanging="360"/>
      </w:pPr>
      <w:rPr>
        <w:rFonts w:ascii="Symbol" w:hAnsi="Symbol" w:hint="default"/>
      </w:rPr>
    </w:lvl>
    <w:lvl w:ilvl="4" w:tplc="0C090003" w:tentative="1">
      <w:start w:val="1"/>
      <w:numFmt w:val="bullet"/>
      <w:lvlText w:val="o"/>
      <w:lvlJc w:val="left"/>
      <w:pPr>
        <w:ind w:left="3893" w:hanging="360"/>
      </w:pPr>
      <w:rPr>
        <w:rFonts w:ascii="Courier New" w:hAnsi="Courier New" w:cs="Courier New" w:hint="default"/>
      </w:rPr>
    </w:lvl>
    <w:lvl w:ilvl="5" w:tplc="0C090005" w:tentative="1">
      <w:start w:val="1"/>
      <w:numFmt w:val="bullet"/>
      <w:lvlText w:val=""/>
      <w:lvlJc w:val="left"/>
      <w:pPr>
        <w:ind w:left="4613" w:hanging="360"/>
      </w:pPr>
      <w:rPr>
        <w:rFonts w:ascii="Wingdings" w:hAnsi="Wingdings" w:hint="default"/>
      </w:rPr>
    </w:lvl>
    <w:lvl w:ilvl="6" w:tplc="0C090001" w:tentative="1">
      <w:start w:val="1"/>
      <w:numFmt w:val="bullet"/>
      <w:lvlText w:val=""/>
      <w:lvlJc w:val="left"/>
      <w:pPr>
        <w:ind w:left="5333" w:hanging="360"/>
      </w:pPr>
      <w:rPr>
        <w:rFonts w:ascii="Symbol" w:hAnsi="Symbol" w:hint="default"/>
      </w:rPr>
    </w:lvl>
    <w:lvl w:ilvl="7" w:tplc="0C090003" w:tentative="1">
      <w:start w:val="1"/>
      <w:numFmt w:val="bullet"/>
      <w:lvlText w:val="o"/>
      <w:lvlJc w:val="left"/>
      <w:pPr>
        <w:ind w:left="6053" w:hanging="360"/>
      </w:pPr>
      <w:rPr>
        <w:rFonts w:ascii="Courier New" w:hAnsi="Courier New" w:cs="Courier New" w:hint="default"/>
      </w:rPr>
    </w:lvl>
    <w:lvl w:ilvl="8" w:tplc="0C090005" w:tentative="1">
      <w:start w:val="1"/>
      <w:numFmt w:val="bullet"/>
      <w:lvlText w:val=""/>
      <w:lvlJc w:val="left"/>
      <w:pPr>
        <w:ind w:left="6773" w:hanging="360"/>
      </w:pPr>
      <w:rPr>
        <w:rFonts w:ascii="Wingdings" w:hAnsi="Wingdings" w:hint="default"/>
      </w:rPr>
    </w:lvl>
  </w:abstractNum>
  <w:abstractNum w:abstractNumId="34">
    <w:nsid w:val="54D65F32"/>
    <w:multiLevelType w:val="hybridMultilevel"/>
    <w:tmpl w:val="B0A8C134"/>
    <w:lvl w:ilvl="0" w:tplc="AD5E8D86">
      <w:start w:val="1"/>
      <w:numFmt w:val="bullet"/>
      <w:lvlText w:val=""/>
      <w:lvlJc w:val="left"/>
      <w:pPr>
        <w:ind w:left="1077" w:hanging="360"/>
      </w:pPr>
      <w:rPr>
        <w:rFonts w:ascii="Symbol" w:hAnsi="Symbol" w:hint="default"/>
        <w:color w:val="auto"/>
        <w:sz w:val="18"/>
        <w:szCs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nsid w:val="57F922A0"/>
    <w:multiLevelType w:val="hybridMultilevel"/>
    <w:tmpl w:val="2D3A534A"/>
    <w:lvl w:ilvl="0" w:tplc="AE06904A">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36">
    <w:nsid w:val="58E4611C"/>
    <w:multiLevelType w:val="hybridMultilevel"/>
    <w:tmpl w:val="84309C8A"/>
    <w:lvl w:ilvl="0" w:tplc="476C7298">
      <w:start w:val="1"/>
      <w:numFmt w:val="bullet"/>
      <w:lvlText w:val=""/>
      <w:lvlJc w:val="left"/>
      <w:pPr>
        <w:ind w:left="1077" w:hanging="360"/>
      </w:pPr>
      <w:rPr>
        <w:rFonts w:ascii="Symbol" w:hAnsi="Symbol" w:hint="default"/>
        <w:color w:val="auto"/>
        <w:sz w:val="18"/>
        <w:szCs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nsid w:val="599744FF"/>
    <w:multiLevelType w:val="hybridMultilevel"/>
    <w:tmpl w:val="7F50AB1A"/>
    <w:lvl w:ilvl="0" w:tplc="786C5960">
      <w:start w:val="1"/>
      <w:numFmt w:val="bullet"/>
      <w:pStyle w:val="JobSearchBullet2"/>
      <w:lvlText w:val="–"/>
      <w:lvlJc w:val="left"/>
      <w:pPr>
        <w:ind w:left="360" w:hanging="360"/>
      </w:pPr>
      <w:rPr>
        <w:rFonts w:ascii="Calibri" w:hAnsi="Calibri"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C097E7B"/>
    <w:multiLevelType w:val="hybridMultilevel"/>
    <w:tmpl w:val="28FA6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E0D706F"/>
    <w:multiLevelType w:val="hybridMultilevel"/>
    <w:tmpl w:val="1FB0F268"/>
    <w:lvl w:ilvl="0" w:tplc="AE06904A">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40">
    <w:nsid w:val="5FB746E1"/>
    <w:multiLevelType w:val="hybridMultilevel"/>
    <w:tmpl w:val="DE6A340C"/>
    <w:lvl w:ilvl="0" w:tplc="287C8A18">
      <w:start w:val="1"/>
      <w:numFmt w:val="bullet"/>
      <w:pStyle w:val="SKbullet"/>
      <w:lvlText w:val="–"/>
      <w:lvlJc w:val="left"/>
      <w:pPr>
        <w:ind w:left="360" w:hanging="360"/>
      </w:pPr>
      <w:rPr>
        <w:rFonts w:ascii="Calibri" w:hAnsi="Calibri"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0864E80"/>
    <w:multiLevelType w:val="hybridMultilevel"/>
    <w:tmpl w:val="9DE6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8F83EC3"/>
    <w:multiLevelType w:val="hybridMultilevel"/>
    <w:tmpl w:val="0244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9040B76"/>
    <w:multiLevelType w:val="hybridMultilevel"/>
    <w:tmpl w:val="CFB62956"/>
    <w:lvl w:ilvl="0" w:tplc="AE06904A">
      <w:start w:val="1"/>
      <w:numFmt w:val="bullet"/>
      <w:lvlText w:val=""/>
      <w:lvlJc w:val="left"/>
      <w:pPr>
        <w:ind w:left="551" w:hanging="360"/>
      </w:pPr>
      <w:rPr>
        <w:rFonts w:ascii="Symbol" w:hAnsi="Symbol" w:hint="default"/>
        <w:b w:val="0"/>
        <w:i w:val="0"/>
        <w:color w:val="auto"/>
        <w:sz w:val="16"/>
        <w:szCs w:val="18"/>
      </w:rPr>
    </w:lvl>
    <w:lvl w:ilvl="1" w:tplc="0C090003" w:tentative="1">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44">
    <w:nsid w:val="6D437A36"/>
    <w:multiLevelType w:val="hybridMultilevel"/>
    <w:tmpl w:val="738E7FE0"/>
    <w:lvl w:ilvl="0" w:tplc="3F24D016">
      <w:start w:val="1"/>
      <w:numFmt w:val="bullet"/>
      <w:pStyle w:val="RangeBullet3"/>
      <w:lvlText w:val=""/>
      <w:lvlJc w:val="left"/>
      <w:pPr>
        <w:ind w:left="1457" w:hanging="360"/>
      </w:pPr>
      <w:rPr>
        <w:rFonts w:ascii="Wingdings" w:hAnsi="Wingdings" w:hint="default"/>
        <w:sz w:val="18"/>
      </w:rPr>
    </w:lvl>
    <w:lvl w:ilvl="1" w:tplc="0C090003">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45">
    <w:nsid w:val="705B3091"/>
    <w:multiLevelType w:val="hybridMultilevel"/>
    <w:tmpl w:val="CCD0FBEE"/>
    <w:lvl w:ilvl="0" w:tplc="3F143FDE">
      <w:start w:val="1"/>
      <w:numFmt w:val="bullet"/>
      <w:pStyle w:val="Bulleted"/>
      <w:lvlText w:val=""/>
      <w:lvlJc w:val="left"/>
      <w:pPr>
        <w:tabs>
          <w:tab w:val="num" w:pos="358"/>
        </w:tabs>
        <w:ind w:left="358" w:hanging="358"/>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07C08B5"/>
    <w:multiLevelType w:val="hybridMultilevel"/>
    <w:tmpl w:val="7A687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344490E"/>
    <w:multiLevelType w:val="hybridMultilevel"/>
    <w:tmpl w:val="C5F6EE7A"/>
    <w:lvl w:ilvl="0" w:tplc="B1907D00">
      <w:start w:val="1"/>
      <w:numFmt w:val="bullet"/>
      <w:pStyle w:val="Bullet1"/>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9"/>
  </w:num>
  <w:num w:numId="3">
    <w:abstractNumId w:val="13"/>
  </w:num>
  <w:num w:numId="4">
    <w:abstractNumId w:val="6"/>
  </w:num>
  <w:num w:numId="5">
    <w:abstractNumId w:val="22"/>
  </w:num>
  <w:num w:numId="6">
    <w:abstractNumId w:val="4"/>
  </w:num>
  <w:num w:numId="7">
    <w:abstractNumId w:val="37"/>
  </w:num>
  <w:num w:numId="8">
    <w:abstractNumId w:val="40"/>
  </w:num>
  <w:num w:numId="9">
    <w:abstractNumId w:val="15"/>
  </w:num>
  <w:num w:numId="10">
    <w:abstractNumId w:val="1"/>
  </w:num>
  <w:num w:numId="11">
    <w:abstractNumId w:val="45"/>
  </w:num>
  <w:num w:numId="12">
    <w:abstractNumId w:val="18"/>
  </w:num>
  <w:num w:numId="13">
    <w:abstractNumId w:val="10"/>
  </w:num>
  <w:num w:numId="14">
    <w:abstractNumId w:val="23"/>
  </w:num>
  <w:num w:numId="15">
    <w:abstractNumId w:val="16"/>
  </w:num>
  <w:num w:numId="16">
    <w:abstractNumId w:val="0"/>
  </w:num>
  <w:num w:numId="17">
    <w:abstractNumId w:val="3"/>
  </w:num>
  <w:num w:numId="18">
    <w:abstractNumId w:val="7"/>
  </w:num>
  <w:num w:numId="19">
    <w:abstractNumId w:val="44"/>
  </w:num>
  <w:num w:numId="20">
    <w:abstractNumId w:val="34"/>
  </w:num>
  <w:num w:numId="21">
    <w:abstractNumId w:val="32"/>
  </w:num>
  <w:num w:numId="22">
    <w:abstractNumId w:val="31"/>
  </w:num>
  <w:num w:numId="23">
    <w:abstractNumId w:val="27"/>
  </w:num>
  <w:num w:numId="24">
    <w:abstractNumId w:val="36"/>
  </w:num>
  <w:num w:numId="25">
    <w:abstractNumId w:val="11"/>
  </w:num>
  <w:num w:numId="26">
    <w:abstractNumId w:val="24"/>
  </w:num>
  <w:num w:numId="27">
    <w:abstractNumId w:val="35"/>
  </w:num>
  <w:num w:numId="28">
    <w:abstractNumId w:val="39"/>
  </w:num>
  <w:num w:numId="29">
    <w:abstractNumId w:val="29"/>
  </w:num>
  <w:num w:numId="30">
    <w:abstractNumId w:val="5"/>
  </w:num>
  <w:num w:numId="31">
    <w:abstractNumId w:val="43"/>
  </w:num>
  <w:num w:numId="32">
    <w:abstractNumId w:val="26"/>
  </w:num>
  <w:num w:numId="33">
    <w:abstractNumId w:val="20"/>
  </w:num>
  <w:num w:numId="34">
    <w:abstractNumId w:val="14"/>
  </w:num>
  <w:num w:numId="35">
    <w:abstractNumId w:val="8"/>
  </w:num>
  <w:num w:numId="36">
    <w:abstractNumId w:val="46"/>
  </w:num>
  <w:num w:numId="37">
    <w:abstractNumId w:val="21"/>
  </w:num>
  <w:num w:numId="38">
    <w:abstractNumId w:val="25"/>
  </w:num>
  <w:num w:numId="39">
    <w:abstractNumId w:val="41"/>
  </w:num>
  <w:num w:numId="40">
    <w:abstractNumId w:val="42"/>
  </w:num>
  <w:num w:numId="41">
    <w:abstractNumId w:val="38"/>
  </w:num>
  <w:num w:numId="42">
    <w:abstractNumId w:val="17"/>
  </w:num>
  <w:num w:numId="43">
    <w:abstractNumId w:val="2"/>
  </w:num>
  <w:num w:numId="44">
    <w:abstractNumId w:val="19"/>
  </w:num>
  <w:num w:numId="45">
    <w:abstractNumId w:val="28"/>
  </w:num>
  <w:num w:numId="46">
    <w:abstractNumId w:val="33"/>
  </w:num>
  <w:num w:numId="47">
    <w:abstractNumId w:val="30"/>
  </w:num>
  <w:num w:numId="48">
    <w:abstractNumId w:val="9"/>
  </w:num>
  <w:num w:numId="49">
    <w:abstractNumId w:val="9"/>
  </w:num>
  <w:num w:numId="50">
    <w:abstractNumId w:val="9"/>
  </w:num>
  <w:num w:numId="51">
    <w:abstractNumId w:val="12"/>
  </w:num>
  <w:num w:numId="52">
    <w:abstractNumId w:val="47"/>
  </w:num>
  <w:num w:numId="53">
    <w:abstractNumId w:val="47"/>
  </w:num>
  <w:num w:numId="54">
    <w:abstractNumId w:val="9"/>
  </w:num>
  <w:num w:numId="5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454"/>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F5"/>
    <w:rsid w:val="00001A2E"/>
    <w:rsid w:val="000028E2"/>
    <w:rsid w:val="00002935"/>
    <w:rsid w:val="00006753"/>
    <w:rsid w:val="00007416"/>
    <w:rsid w:val="00011329"/>
    <w:rsid w:val="00012F96"/>
    <w:rsid w:val="000140CF"/>
    <w:rsid w:val="00015AD1"/>
    <w:rsid w:val="00015DA0"/>
    <w:rsid w:val="000202CC"/>
    <w:rsid w:val="00020B1E"/>
    <w:rsid w:val="00023B30"/>
    <w:rsid w:val="00023E54"/>
    <w:rsid w:val="00024EF1"/>
    <w:rsid w:val="0002674E"/>
    <w:rsid w:val="0002743B"/>
    <w:rsid w:val="0003168F"/>
    <w:rsid w:val="00034059"/>
    <w:rsid w:val="00035042"/>
    <w:rsid w:val="000376D4"/>
    <w:rsid w:val="000408C8"/>
    <w:rsid w:val="000409F2"/>
    <w:rsid w:val="00041374"/>
    <w:rsid w:val="00044F56"/>
    <w:rsid w:val="00045DCA"/>
    <w:rsid w:val="00047E6B"/>
    <w:rsid w:val="000505AD"/>
    <w:rsid w:val="00050A08"/>
    <w:rsid w:val="00052C6D"/>
    <w:rsid w:val="00053752"/>
    <w:rsid w:val="0005540A"/>
    <w:rsid w:val="00055740"/>
    <w:rsid w:val="000572D1"/>
    <w:rsid w:val="000578F9"/>
    <w:rsid w:val="00057A33"/>
    <w:rsid w:val="00060692"/>
    <w:rsid w:val="0006255C"/>
    <w:rsid w:val="000674AA"/>
    <w:rsid w:val="000702B4"/>
    <w:rsid w:val="000723E8"/>
    <w:rsid w:val="00072520"/>
    <w:rsid w:val="00073F25"/>
    <w:rsid w:val="00074F1D"/>
    <w:rsid w:val="00076FA4"/>
    <w:rsid w:val="000818DE"/>
    <w:rsid w:val="00081CE7"/>
    <w:rsid w:val="000838EA"/>
    <w:rsid w:val="00084508"/>
    <w:rsid w:val="000846F0"/>
    <w:rsid w:val="000857BD"/>
    <w:rsid w:val="00087825"/>
    <w:rsid w:val="000909C4"/>
    <w:rsid w:val="00090EAF"/>
    <w:rsid w:val="0009293B"/>
    <w:rsid w:val="00094DB1"/>
    <w:rsid w:val="00094F32"/>
    <w:rsid w:val="00095251"/>
    <w:rsid w:val="000962D6"/>
    <w:rsid w:val="00097788"/>
    <w:rsid w:val="00097808"/>
    <w:rsid w:val="000A09C5"/>
    <w:rsid w:val="000A14D3"/>
    <w:rsid w:val="000A1792"/>
    <w:rsid w:val="000A2DEF"/>
    <w:rsid w:val="000A4084"/>
    <w:rsid w:val="000B33AC"/>
    <w:rsid w:val="000B3C78"/>
    <w:rsid w:val="000B6045"/>
    <w:rsid w:val="000B79C0"/>
    <w:rsid w:val="000C04DA"/>
    <w:rsid w:val="000C07B2"/>
    <w:rsid w:val="000C12D7"/>
    <w:rsid w:val="000C14B9"/>
    <w:rsid w:val="000C2AD0"/>
    <w:rsid w:val="000C2EE3"/>
    <w:rsid w:val="000C3182"/>
    <w:rsid w:val="000C361C"/>
    <w:rsid w:val="000C6FC1"/>
    <w:rsid w:val="000D4FBF"/>
    <w:rsid w:val="000D5F50"/>
    <w:rsid w:val="000D6725"/>
    <w:rsid w:val="000D7D60"/>
    <w:rsid w:val="000E0DA0"/>
    <w:rsid w:val="000E1534"/>
    <w:rsid w:val="000E407F"/>
    <w:rsid w:val="000E67EC"/>
    <w:rsid w:val="000F0411"/>
    <w:rsid w:val="000F07C9"/>
    <w:rsid w:val="000F0997"/>
    <w:rsid w:val="000F15E4"/>
    <w:rsid w:val="000F3091"/>
    <w:rsid w:val="000F32C6"/>
    <w:rsid w:val="000F3BB8"/>
    <w:rsid w:val="000F48D0"/>
    <w:rsid w:val="000F4ADA"/>
    <w:rsid w:val="000F6AF3"/>
    <w:rsid w:val="001016A0"/>
    <w:rsid w:val="0010175A"/>
    <w:rsid w:val="00101AE0"/>
    <w:rsid w:val="001036C5"/>
    <w:rsid w:val="00103839"/>
    <w:rsid w:val="001053B5"/>
    <w:rsid w:val="00106952"/>
    <w:rsid w:val="00107593"/>
    <w:rsid w:val="00107F3D"/>
    <w:rsid w:val="001111BA"/>
    <w:rsid w:val="001119D4"/>
    <w:rsid w:val="00112C0F"/>
    <w:rsid w:val="00113CC0"/>
    <w:rsid w:val="00114FDD"/>
    <w:rsid w:val="001179ED"/>
    <w:rsid w:val="00122025"/>
    <w:rsid w:val="00122A19"/>
    <w:rsid w:val="00124838"/>
    <w:rsid w:val="00125C96"/>
    <w:rsid w:val="001311E0"/>
    <w:rsid w:val="00131512"/>
    <w:rsid w:val="0013763A"/>
    <w:rsid w:val="001410D0"/>
    <w:rsid w:val="0014290A"/>
    <w:rsid w:val="00142BA8"/>
    <w:rsid w:val="00143E74"/>
    <w:rsid w:val="001440A3"/>
    <w:rsid w:val="00144605"/>
    <w:rsid w:val="00144B79"/>
    <w:rsid w:val="00145633"/>
    <w:rsid w:val="0014616A"/>
    <w:rsid w:val="00146CEA"/>
    <w:rsid w:val="00147940"/>
    <w:rsid w:val="001505F3"/>
    <w:rsid w:val="00150885"/>
    <w:rsid w:val="00150ED8"/>
    <w:rsid w:val="0015252A"/>
    <w:rsid w:val="00153A3F"/>
    <w:rsid w:val="00153B2B"/>
    <w:rsid w:val="001548EE"/>
    <w:rsid w:val="00154943"/>
    <w:rsid w:val="00154EF4"/>
    <w:rsid w:val="00155485"/>
    <w:rsid w:val="00156AE1"/>
    <w:rsid w:val="00160C01"/>
    <w:rsid w:val="00160CDD"/>
    <w:rsid w:val="0016138E"/>
    <w:rsid w:val="00162095"/>
    <w:rsid w:val="00163C47"/>
    <w:rsid w:val="001648AB"/>
    <w:rsid w:val="00164F88"/>
    <w:rsid w:val="00167CD7"/>
    <w:rsid w:val="00171698"/>
    <w:rsid w:val="00173C36"/>
    <w:rsid w:val="00175CEA"/>
    <w:rsid w:val="0018060A"/>
    <w:rsid w:val="00180759"/>
    <w:rsid w:val="001817E5"/>
    <w:rsid w:val="00181B38"/>
    <w:rsid w:val="001834CB"/>
    <w:rsid w:val="00183989"/>
    <w:rsid w:val="00187144"/>
    <w:rsid w:val="00187689"/>
    <w:rsid w:val="0019020D"/>
    <w:rsid w:val="00191131"/>
    <w:rsid w:val="001924AB"/>
    <w:rsid w:val="001940C5"/>
    <w:rsid w:val="00194E69"/>
    <w:rsid w:val="00195105"/>
    <w:rsid w:val="00197892"/>
    <w:rsid w:val="00197A06"/>
    <w:rsid w:val="001A0B8F"/>
    <w:rsid w:val="001A3602"/>
    <w:rsid w:val="001A4B46"/>
    <w:rsid w:val="001A663E"/>
    <w:rsid w:val="001A6D39"/>
    <w:rsid w:val="001A7222"/>
    <w:rsid w:val="001B0A76"/>
    <w:rsid w:val="001B0D8C"/>
    <w:rsid w:val="001B17E8"/>
    <w:rsid w:val="001B256C"/>
    <w:rsid w:val="001B5D89"/>
    <w:rsid w:val="001B7738"/>
    <w:rsid w:val="001B7C61"/>
    <w:rsid w:val="001C3069"/>
    <w:rsid w:val="001C37CB"/>
    <w:rsid w:val="001C6A85"/>
    <w:rsid w:val="001C6DE3"/>
    <w:rsid w:val="001C7675"/>
    <w:rsid w:val="001C76F2"/>
    <w:rsid w:val="001D002D"/>
    <w:rsid w:val="001D0414"/>
    <w:rsid w:val="001D1C70"/>
    <w:rsid w:val="001D51B8"/>
    <w:rsid w:val="001D6ABB"/>
    <w:rsid w:val="001D73B5"/>
    <w:rsid w:val="001E2445"/>
    <w:rsid w:val="001E3CF6"/>
    <w:rsid w:val="001E5DF4"/>
    <w:rsid w:val="001F2624"/>
    <w:rsid w:val="001F27D8"/>
    <w:rsid w:val="001F36FD"/>
    <w:rsid w:val="001F3F64"/>
    <w:rsid w:val="001F635D"/>
    <w:rsid w:val="001F6AD5"/>
    <w:rsid w:val="001F7F83"/>
    <w:rsid w:val="00202E34"/>
    <w:rsid w:val="0021010A"/>
    <w:rsid w:val="00212AFF"/>
    <w:rsid w:val="00214A1F"/>
    <w:rsid w:val="00215061"/>
    <w:rsid w:val="00215AD6"/>
    <w:rsid w:val="00215AE9"/>
    <w:rsid w:val="00217243"/>
    <w:rsid w:val="0022062E"/>
    <w:rsid w:val="00222A7B"/>
    <w:rsid w:val="00226A34"/>
    <w:rsid w:val="002310FF"/>
    <w:rsid w:val="00231537"/>
    <w:rsid w:val="002321BB"/>
    <w:rsid w:val="00232682"/>
    <w:rsid w:val="00233530"/>
    <w:rsid w:val="00233CB8"/>
    <w:rsid w:val="002340D6"/>
    <w:rsid w:val="002345B2"/>
    <w:rsid w:val="00234F7F"/>
    <w:rsid w:val="0023552B"/>
    <w:rsid w:val="00236201"/>
    <w:rsid w:val="0024053B"/>
    <w:rsid w:val="00241456"/>
    <w:rsid w:val="002422C3"/>
    <w:rsid w:val="00245291"/>
    <w:rsid w:val="00253A89"/>
    <w:rsid w:val="00254407"/>
    <w:rsid w:val="00255DFF"/>
    <w:rsid w:val="0025741D"/>
    <w:rsid w:val="002605FC"/>
    <w:rsid w:val="00261542"/>
    <w:rsid w:val="00261A37"/>
    <w:rsid w:val="00264D44"/>
    <w:rsid w:val="002652F6"/>
    <w:rsid w:val="002666FD"/>
    <w:rsid w:val="00266DD6"/>
    <w:rsid w:val="0026700D"/>
    <w:rsid w:val="00271E4B"/>
    <w:rsid w:val="00272138"/>
    <w:rsid w:val="00272470"/>
    <w:rsid w:val="00273683"/>
    <w:rsid w:val="0027407B"/>
    <w:rsid w:val="0027433D"/>
    <w:rsid w:val="00276DE0"/>
    <w:rsid w:val="00276FC4"/>
    <w:rsid w:val="00277EE8"/>
    <w:rsid w:val="002807B6"/>
    <w:rsid w:val="00280D0A"/>
    <w:rsid w:val="00280D1A"/>
    <w:rsid w:val="00284188"/>
    <w:rsid w:val="00284545"/>
    <w:rsid w:val="00284E8E"/>
    <w:rsid w:val="00286AF0"/>
    <w:rsid w:val="00286D21"/>
    <w:rsid w:val="00290F66"/>
    <w:rsid w:val="0029321E"/>
    <w:rsid w:val="002967AC"/>
    <w:rsid w:val="002971E0"/>
    <w:rsid w:val="002A0CBA"/>
    <w:rsid w:val="002A2C08"/>
    <w:rsid w:val="002A4222"/>
    <w:rsid w:val="002A75C6"/>
    <w:rsid w:val="002B02FA"/>
    <w:rsid w:val="002B0DE3"/>
    <w:rsid w:val="002B1458"/>
    <w:rsid w:val="002B1D89"/>
    <w:rsid w:val="002B21B2"/>
    <w:rsid w:val="002B3B04"/>
    <w:rsid w:val="002B48C0"/>
    <w:rsid w:val="002B549A"/>
    <w:rsid w:val="002C1E7B"/>
    <w:rsid w:val="002C2D4C"/>
    <w:rsid w:val="002C4453"/>
    <w:rsid w:val="002C56C0"/>
    <w:rsid w:val="002C56EF"/>
    <w:rsid w:val="002C6FE7"/>
    <w:rsid w:val="002C7735"/>
    <w:rsid w:val="002D08D8"/>
    <w:rsid w:val="002D2270"/>
    <w:rsid w:val="002D3384"/>
    <w:rsid w:val="002D4287"/>
    <w:rsid w:val="002D62ED"/>
    <w:rsid w:val="002E0B5D"/>
    <w:rsid w:val="002E397C"/>
    <w:rsid w:val="002E3EAC"/>
    <w:rsid w:val="002E61C8"/>
    <w:rsid w:val="002E7410"/>
    <w:rsid w:val="002F1D30"/>
    <w:rsid w:val="002F3098"/>
    <w:rsid w:val="002F3491"/>
    <w:rsid w:val="002F3A10"/>
    <w:rsid w:val="002F3CA2"/>
    <w:rsid w:val="002F59B2"/>
    <w:rsid w:val="002F60F6"/>
    <w:rsid w:val="002F7195"/>
    <w:rsid w:val="00303753"/>
    <w:rsid w:val="00305154"/>
    <w:rsid w:val="003068EF"/>
    <w:rsid w:val="00307078"/>
    <w:rsid w:val="003104B5"/>
    <w:rsid w:val="0031268D"/>
    <w:rsid w:val="003129EF"/>
    <w:rsid w:val="0031607E"/>
    <w:rsid w:val="003170BD"/>
    <w:rsid w:val="003211FF"/>
    <w:rsid w:val="00323204"/>
    <w:rsid w:val="00330013"/>
    <w:rsid w:val="00330250"/>
    <w:rsid w:val="00332660"/>
    <w:rsid w:val="003351F9"/>
    <w:rsid w:val="00335596"/>
    <w:rsid w:val="00335FB9"/>
    <w:rsid w:val="00336D2B"/>
    <w:rsid w:val="003377C3"/>
    <w:rsid w:val="00340323"/>
    <w:rsid w:val="0034227C"/>
    <w:rsid w:val="00342C21"/>
    <w:rsid w:val="0034473E"/>
    <w:rsid w:val="00344C01"/>
    <w:rsid w:val="00345A55"/>
    <w:rsid w:val="00347CC8"/>
    <w:rsid w:val="0035098B"/>
    <w:rsid w:val="00350F85"/>
    <w:rsid w:val="003529A7"/>
    <w:rsid w:val="00355D3D"/>
    <w:rsid w:val="0035613D"/>
    <w:rsid w:val="00357082"/>
    <w:rsid w:val="003570B5"/>
    <w:rsid w:val="00362DB9"/>
    <w:rsid w:val="00363A0C"/>
    <w:rsid w:val="0036445C"/>
    <w:rsid w:val="00367122"/>
    <w:rsid w:val="00371932"/>
    <w:rsid w:val="0037209B"/>
    <w:rsid w:val="00372AE4"/>
    <w:rsid w:val="0037437E"/>
    <w:rsid w:val="00375489"/>
    <w:rsid w:val="00377661"/>
    <w:rsid w:val="00377C6B"/>
    <w:rsid w:val="00377E6D"/>
    <w:rsid w:val="00380C4D"/>
    <w:rsid w:val="00381517"/>
    <w:rsid w:val="00382653"/>
    <w:rsid w:val="00382E20"/>
    <w:rsid w:val="003831CA"/>
    <w:rsid w:val="00383AAE"/>
    <w:rsid w:val="00385887"/>
    <w:rsid w:val="00385C2C"/>
    <w:rsid w:val="00385E06"/>
    <w:rsid w:val="003906B0"/>
    <w:rsid w:val="003939D0"/>
    <w:rsid w:val="0039500A"/>
    <w:rsid w:val="003A0978"/>
    <w:rsid w:val="003A1A3C"/>
    <w:rsid w:val="003A2071"/>
    <w:rsid w:val="003A2C7B"/>
    <w:rsid w:val="003A39D4"/>
    <w:rsid w:val="003A546E"/>
    <w:rsid w:val="003A5897"/>
    <w:rsid w:val="003A7126"/>
    <w:rsid w:val="003A7CFD"/>
    <w:rsid w:val="003B30CF"/>
    <w:rsid w:val="003B4161"/>
    <w:rsid w:val="003B62FE"/>
    <w:rsid w:val="003B7E75"/>
    <w:rsid w:val="003C0BD8"/>
    <w:rsid w:val="003C166B"/>
    <w:rsid w:val="003C1BDC"/>
    <w:rsid w:val="003C7B6F"/>
    <w:rsid w:val="003C7E3A"/>
    <w:rsid w:val="003D3653"/>
    <w:rsid w:val="003D3D90"/>
    <w:rsid w:val="003D5FBE"/>
    <w:rsid w:val="003D7B7D"/>
    <w:rsid w:val="003D7FBC"/>
    <w:rsid w:val="003E2174"/>
    <w:rsid w:val="003E28AA"/>
    <w:rsid w:val="003E2B8F"/>
    <w:rsid w:val="003E36F3"/>
    <w:rsid w:val="003E3CBE"/>
    <w:rsid w:val="003E4671"/>
    <w:rsid w:val="003F0112"/>
    <w:rsid w:val="003F023B"/>
    <w:rsid w:val="003F1A78"/>
    <w:rsid w:val="003F23DB"/>
    <w:rsid w:val="003F3151"/>
    <w:rsid w:val="003F390D"/>
    <w:rsid w:val="003F3FAD"/>
    <w:rsid w:val="003F4B84"/>
    <w:rsid w:val="003F6559"/>
    <w:rsid w:val="003F6E54"/>
    <w:rsid w:val="003F712B"/>
    <w:rsid w:val="003F749A"/>
    <w:rsid w:val="00400380"/>
    <w:rsid w:val="00400433"/>
    <w:rsid w:val="0040354E"/>
    <w:rsid w:val="00403BCF"/>
    <w:rsid w:val="00403C82"/>
    <w:rsid w:val="00404FC4"/>
    <w:rsid w:val="004054C8"/>
    <w:rsid w:val="004064E0"/>
    <w:rsid w:val="00406CE4"/>
    <w:rsid w:val="004070C5"/>
    <w:rsid w:val="00407D80"/>
    <w:rsid w:val="00410291"/>
    <w:rsid w:val="00413C26"/>
    <w:rsid w:val="00413E87"/>
    <w:rsid w:val="00414B05"/>
    <w:rsid w:val="004162B4"/>
    <w:rsid w:val="00417AA2"/>
    <w:rsid w:val="00417D70"/>
    <w:rsid w:val="00420268"/>
    <w:rsid w:val="0042026A"/>
    <w:rsid w:val="00420B76"/>
    <w:rsid w:val="00420CD7"/>
    <w:rsid w:val="00421E7B"/>
    <w:rsid w:val="00422B4C"/>
    <w:rsid w:val="0042594E"/>
    <w:rsid w:val="00425B6E"/>
    <w:rsid w:val="00425F18"/>
    <w:rsid w:val="00426ECF"/>
    <w:rsid w:val="0042763F"/>
    <w:rsid w:val="004311BC"/>
    <w:rsid w:val="00433098"/>
    <w:rsid w:val="00433B55"/>
    <w:rsid w:val="00437439"/>
    <w:rsid w:val="004408A0"/>
    <w:rsid w:val="0044337E"/>
    <w:rsid w:val="0044371C"/>
    <w:rsid w:val="004447FE"/>
    <w:rsid w:val="00445479"/>
    <w:rsid w:val="0044619E"/>
    <w:rsid w:val="00447AAA"/>
    <w:rsid w:val="004509E8"/>
    <w:rsid w:val="00451DB7"/>
    <w:rsid w:val="00452048"/>
    <w:rsid w:val="004527A8"/>
    <w:rsid w:val="00454E1E"/>
    <w:rsid w:val="004554C3"/>
    <w:rsid w:val="0045779E"/>
    <w:rsid w:val="00457957"/>
    <w:rsid w:val="0046302A"/>
    <w:rsid w:val="004635E0"/>
    <w:rsid w:val="004646CD"/>
    <w:rsid w:val="0046675F"/>
    <w:rsid w:val="004703AC"/>
    <w:rsid w:val="0047195E"/>
    <w:rsid w:val="00473271"/>
    <w:rsid w:val="00474EFE"/>
    <w:rsid w:val="004765D6"/>
    <w:rsid w:val="00477134"/>
    <w:rsid w:val="00477F9A"/>
    <w:rsid w:val="00480987"/>
    <w:rsid w:val="00482499"/>
    <w:rsid w:val="00482A3F"/>
    <w:rsid w:val="00483DE8"/>
    <w:rsid w:val="00484A67"/>
    <w:rsid w:val="00486DE9"/>
    <w:rsid w:val="00487FE3"/>
    <w:rsid w:val="00492205"/>
    <w:rsid w:val="00493644"/>
    <w:rsid w:val="00493C7C"/>
    <w:rsid w:val="0049538F"/>
    <w:rsid w:val="00495591"/>
    <w:rsid w:val="00495A45"/>
    <w:rsid w:val="0049604B"/>
    <w:rsid w:val="004968E7"/>
    <w:rsid w:val="00497D27"/>
    <w:rsid w:val="004A1C95"/>
    <w:rsid w:val="004A66D2"/>
    <w:rsid w:val="004B56D2"/>
    <w:rsid w:val="004B7ABA"/>
    <w:rsid w:val="004C01A4"/>
    <w:rsid w:val="004C200F"/>
    <w:rsid w:val="004C2E6E"/>
    <w:rsid w:val="004C40F3"/>
    <w:rsid w:val="004C5EB2"/>
    <w:rsid w:val="004C5FAB"/>
    <w:rsid w:val="004C6D02"/>
    <w:rsid w:val="004C6E41"/>
    <w:rsid w:val="004D19B1"/>
    <w:rsid w:val="004D6478"/>
    <w:rsid w:val="004E0242"/>
    <w:rsid w:val="004E115C"/>
    <w:rsid w:val="004E3583"/>
    <w:rsid w:val="004E43F5"/>
    <w:rsid w:val="004E53B6"/>
    <w:rsid w:val="004E7701"/>
    <w:rsid w:val="004F0A2D"/>
    <w:rsid w:val="004F2E17"/>
    <w:rsid w:val="004F3F35"/>
    <w:rsid w:val="00501D4F"/>
    <w:rsid w:val="00502E7C"/>
    <w:rsid w:val="00503F49"/>
    <w:rsid w:val="00504486"/>
    <w:rsid w:val="00504A72"/>
    <w:rsid w:val="00507B8B"/>
    <w:rsid w:val="00507F45"/>
    <w:rsid w:val="00510102"/>
    <w:rsid w:val="005102EB"/>
    <w:rsid w:val="0051229D"/>
    <w:rsid w:val="0051318C"/>
    <w:rsid w:val="00513299"/>
    <w:rsid w:val="005133A7"/>
    <w:rsid w:val="005137AC"/>
    <w:rsid w:val="005214D0"/>
    <w:rsid w:val="00522816"/>
    <w:rsid w:val="00523AF7"/>
    <w:rsid w:val="00523D04"/>
    <w:rsid w:val="00530A6B"/>
    <w:rsid w:val="0053236F"/>
    <w:rsid w:val="00532DC9"/>
    <w:rsid w:val="00535C94"/>
    <w:rsid w:val="005427A2"/>
    <w:rsid w:val="00542D98"/>
    <w:rsid w:val="00543E10"/>
    <w:rsid w:val="0054404A"/>
    <w:rsid w:val="00545666"/>
    <w:rsid w:val="00545FFC"/>
    <w:rsid w:val="00547428"/>
    <w:rsid w:val="0054770C"/>
    <w:rsid w:val="00547EE1"/>
    <w:rsid w:val="0055139E"/>
    <w:rsid w:val="00552BE8"/>
    <w:rsid w:val="0055361F"/>
    <w:rsid w:val="00554150"/>
    <w:rsid w:val="005542E8"/>
    <w:rsid w:val="00560C53"/>
    <w:rsid w:val="00560FF2"/>
    <w:rsid w:val="00562738"/>
    <w:rsid w:val="00563322"/>
    <w:rsid w:val="0056427D"/>
    <w:rsid w:val="00566A4C"/>
    <w:rsid w:val="00567AD0"/>
    <w:rsid w:val="00570436"/>
    <w:rsid w:val="00575F2F"/>
    <w:rsid w:val="005767CB"/>
    <w:rsid w:val="00577127"/>
    <w:rsid w:val="00577680"/>
    <w:rsid w:val="00580426"/>
    <w:rsid w:val="005813DC"/>
    <w:rsid w:val="00581A17"/>
    <w:rsid w:val="0058404C"/>
    <w:rsid w:val="00584B52"/>
    <w:rsid w:val="00585058"/>
    <w:rsid w:val="005857AA"/>
    <w:rsid w:val="005878C1"/>
    <w:rsid w:val="00590295"/>
    <w:rsid w:val="00590996"/>
    <w:rsid w:val="005910B4"/>
    <w:rsid w:val="00592B67"/>
    <w:rsid w:val="0059386B"/>
    <w:rsid w:val="0059678C"/>
    <w:rsid w:val="005978D9"/>
    <w:rsid w:val="005A21CE"/>
    <w:rsid w:val="005A2F63"/>
    <w:rsid w:val="005A3065"/>
    <w:rsid w:val="005A3798"/>
    <w:rsid w:val="005A4315"/>
    <w:rsid w:val="005A4E88"/>
    <w:rsid w:val="005A5EFC"/>
    <w:rsid w:val="005A621E"/>
    <w:rsid w:val="005A7444"/>
    <w:rsid w:val="005B0245"/>
    <w:rsid w:val="005B09AD"/>
    <w:rsid w:val="005B1C51"/>
    <w:rsid w:val="005B24A9"/>
    <w:rsid w:val="005B3848"/>
    <w:rsid w:val="005B73FB"/>
    <w:rsid w:val="005B7C26"/>
    <w:rsid w:val="005C010A"/>
    <w:rsid w:val="005C068E"/>
    <w:rsid w:val="005C2166"/>
    <w:rsid w:val="005C7634"/>
    <w:rsid w:val="005D028A"/>
    <w:rsid w:val="005D10CF"/>
    <w:rsid w:val="005D1CC3"/>
    <w:rsid w:val="005D1EB2"/>
    <w:rsid w:val="005D22A4"/>
    <w:rsid w:val="005D2BF9"/>
    <w:rsid w:val="005D5563"/>
    <w:rsid w:val="005D6D24"/>
    <w:rsid w:val="005E3ED8"/>
    <w:rsid w:val="005E5801"/>
    <w:rsid w:val="005E5B31"/>
    <w:rsid w:val="005E7C5E"/>
    <w:rsid w:val="005F2868"/>
    <w:rsid w:val="005F2C8E"/>
    <w:rsid w:val="005F5E35"/>
    <w:rsid w:val="005F6A8B"/>
    <w:rsid w:val="00600B6E"/>
    <w:rsid w:val="00602BA7"/>
    <w:rsid w:val="00607AE0"/>
    <w:rsid w:val="00610BD4"/>
    <w:rsid w:val="006116F1"/>
    <w:rsid w:val="00611D76"/>
    <w:rsid w:val="00612660"/>
    <w:rsid w:val="00615034"/>
    <w:rsid w:val="00616A3B"/>
    <w:rsid w:val="006206E0"/>
    <w:rsid w:val="0062244D"/>
    <w:rsid w:val="0062280D"/>
    <w:rsid w:val="00622F29"/>
    <w:rsid w:val="00623A08"/>
    <w:rsid w:val="00623CBD"/>
    <w:rsid w:val="006250BE"/>
    <w:rsid w:val="00625479"/>
    <w:rsid w:val="006254CD"/>
    <w:rsid w:val="00627037"/>
    <w:rsid w:val="00627CDC"/>
    <w:rsid w:val="0063026A"/>
    <w:rsid w:val="00633EB4"/>
    <w:rsid w:val="00634C5E"/>
    <w:rsid w:val="00634E12"/>
    <w:rsid w:val="00636856"/>
    <w:rsid w:val="0063692C"/>
    <w:rsid w:val="00636EC9"/>
    <w:rsid w:val="00642173"/>
    <w:rsid w:val="00645427"/>
    <w:rsid w:val="00645CF1"/>
    <w:rsid w:val="006462C8"/>
    <w:rsid w:val="00646410"/>
    <w:rsid w:val="00650207"/>
    <w:rsid w:val="006530D9"/>
    <w:rsid w:val="00653709"/>
    <w:rsid w:val="0065405D"/>
    <w:rsid w:val="0065442A"/>
    <w:rsid w:val="00656662"/>
    <w:rsid w:val="00661CDF"/>
    <w:rsid w:val="00663000"/>
    <w:rsid w:val="00665058"/>
    <w:rsid w:val="00665D8B"/>
    <w:rsid w:val="006676E4"/>
    <w:rsid w:val="00670028"/>
    <w:rsid w:val="006718FF"/>
    <w:rsid w:val="006719A0"/>
    <w:rsid w:val="0067206E"/>
    <w:rsid w:val="0067240D"/>
    <w:rsid w:val="00672F09"/>
    <w:rsid w:val="006735F8"/>
    <w:rsid w:val="006748D5"/>
    <w:rsid w:val="00675BA0"/>
    <w:rsid w:val="0067623A"/>
    <w:rsid w:val="00676C74"/>
    <w:rsid w:val="00676D2B"/>
    <w:rsid w:val="00684279"/>
    <w:rsid w:val="00685797"/>
    <w:rsid w:val="0068760D"/>
    <w:rsid w:val="00687740"/>
    <w:rsid w:val="006879FC"/>
    <w:rsid w:val="00687EE1"/>
    <w:rsid w:val="00690D11"/>
    <w:rsid w:val="00690ED2"/>
    <w:rsid w:val="00692297"/>
    <w:rsid w:val="00693293"/>
    <w:rsid w:val="00693507"/>
    <w:rsid w:val="006949EE"/>
    <w:rsid w:val="00694ADD"/>
    <w:rsid w:val="006951E5"/>
    <w:rsid w:val="006973B3"/>
    <w:rsid w:val="00697968"/>
    <w:rsid w:val="006A1DA2"/>
    <w:rsid w:val="006A37AD"/>
    <w:rsid w:val="006A58C8"/>
    <w:rsid w:val="006B08E5"/>
    <w:rsid w:val="006B166F"/>
    <w:rsid w:val="006B4AF3"/>
    <w:rsid w:val="006B7B5F"/>
    <w:rsid w:val="006B7F09"/>
    <w:rsid w:val="006C0B8B"/>
    <w:rsid w:val="006C1839"/>
    <w:rsid w:val="006C3E5C"/>
    <w:rsid w:val="006C5766"/>
    <w:rsid w:val="006D2929"/>
    <w:rsid w:val="006D2B60"/>
    <w:rsid w:val="006D2FE1"/>
    <w:rsid w:val="006D3C67"/>
    <w:rsid w:val="006D5473"/>
    <w:rsid w:val="006D68CC"/>
    <w:rsid w:val="006D77CF"/>
    <w:rsid w:val="006D792F"/>
    <w:rsid w:val="006E0561"/>
    <w:rsid w:val="006E309B"/>
    <w:rsid w:val="006E367E"/>
    <w:rsid w:val="006E3EE0"/>
    <w:rsid w:val="006E48EA"/>
    <w:rsid w:val="006E65FA"/>
    <w:rsid w:val="006F1D7F"/>
    <w:rsid w:val="006F3556"/>
    <w:rsid w:val="006F4A58"/>
    <w:rsid w:val="006F4F86"/>
    <w:rsid w:val="006F4F90"/>
    <w:rsid w:val="00700074"/>
    <w:rsid w:val="00702359"/>
    <w:rsid w:val="0070235F"/>
    <w:rsid w:val="00703549"/>
    <w:rsid w:val="00703A8F"/>
    <w:rsid w:val="007041AB"/>
    <w:rsid w:val="0070440D"/>
    <w:rsid w:val="00704A1D"/>
    <w:rsid w:val="00705429"/>
    <w:rsid w:val="007054D3"/>
    <w:rsid w:val="007102B4"/>
    <w:rsid w:val="00712C69"/>
    <w:rsid w:val="00712FC7"/>
    <w:rsid w:val="00720818"/>
    <w:rsid w:val="007239DB"/>
    <w:rsid w:val="00723CED"/>
    <w:rsid w:val="00723FEB"/>
    <w:rsid w:val="007257F1"/>
    <w:rsid w:val="00725FB6"/>
    <w:rsid w:val="007275C3"/>
    <w:rsid w:val="007305A5"/>
    <w:rsid w:val="007317B5"/>
    <w:rsid w:val="00731990"/>
    <w:rsid w:val="00731BAF"/>
    <w:rsid w:val="00731D32"/>
    <w:rsid w:val="0073329C"/>
    <w:rsid w:val="007378A5"/>
    <w:rsid w:val="00741489"/>
    <w:rsid w:val="00741BAB"/>
    <w:rsid w:val="00744AB0"/>
    <w:rsid w:val="00744E7E"/>
    <w:rsid w:val="00744F74"/>
    <w:rsid w:val="00746A13"/>
    <w:rsid w:val="0074705F"/>
    <w:rsid w:val="00747D03"/>
    <w:rsid w:val="00751738"/>
    <w:rsid w:val="00754296"/>
    <w:rsid w:val="007547E2"/>
    <w:rsid w:val="007574C9"/>
    <w:rsid w:val="007574F4"/>
    <w:rsid w:val="00757FCD"/>
    <w:rsid w:val="007606DA"/>
    <w:rsid w:val="00760B96"/>
    <w:rsid w:val="00760E87"/>
    <w:rsid w:val="007610F1"/>
    <w:rsid w:val="007616E5"/>
    <w:rsid w:val="00761991"/>
    <w:rsid w:val="007623BD"/>
    <w:rsid w:val="00762A48"/>
    <w:rsid w:val="00766DB9"/>
    <w:rsid w:val="00767B71"/>
    <w:rsid w:val="00767F83"/>
    <w:rsid w:val="00771A7C"/>
    <w:rsid w:val="00771BEF"/>
    <w:rsid w:val="00772708"/>
    <w:rsid w:val="007738D7"/>
    <w:rsid w:val="00773EFF"/>
    <w:rsid w:val="00774192"/>
    <w:rsid w:val="007744DF"/>
    <w:rsid w:val="007763FD"/>
    <w:rsid w:val="0077692B"/>
    <w:rsid w:val="00776AAF"/>
    <w:rsid w:val="007775A2"/>
    <w:rsid w:val="0078006C"/>
    <w:rsid w:val="007806E8"/>
    <w:rsid w:val="00780C8F"/>
    <w:rsid w:val="0078228A"/>
    <w:rsid w:val="007863E4"/>
    <w:rsid w:val="0079061C"/>
    <w:rsid w:val="00792A44"/>
    <w:rsid w:val="007938F7"/>
    <w:rsid w:val="00793D03"/>
    <w:rsid w:val="00794BA8"/>
    <w:rsid w:val="00795DDB"/>
    <w:rsid w:val="007A30C7"/>
    <w:rsid w:val="007A33AE"/>
    <w:rsid w:val="007A509E"/>
    <w:rsid w:val="007A619D"/>
    <w:rsid w:val="007A72A1"/>
    <w:rsid w:val="007B1C52"/>
    <w:rsid w:val="007B2270"/>
    <w:rsid w:val="007B6ACD"/>
    <w:rsid w:val="007B7DE5"/>
    <w:rsid w:val="007C2679"/>
    <w:rsid w:val="007C2E9E"/>
    <w:rsid w:val="007C550F"/>
    <w:rsid w:val="007C57A0"/>
    <w:rsid w:val="007C7A78"/>
    <w:rsid w:val="007D09BF"/>
    <w:rsid w:val="007D1C8F"/>
    <w:rsid w:val="007D347E"/>
    <w:rsid w:val="007D3B79"/>
    <w:rsid w:val="007D574D"/>
    <w:rsid w:val="007D688F"/>
    <w:rsid w:val="007D7372"/>
    <w:rsid w:val="007E070C"/>
    <w:rsid w:val="007E119D"/>
    <w:rsid w:val="007E3A15"/>
    <w:rsid w:val="007E46B5"/>
    <w:rsid w:val="007E5614"/>
    <w:rsid w:val="007E56B6"/>
    <w:rsid w:val="007E6C94"/>
    <w:rsid w:val="007F02C0"/>
    <w:rsid w:val="007F0427"/>
    <w:rsid w:val="007F0E5E"/>
    <w:rsid w:val="007F2FAE"/>
    <w:rsid w:val="007F3103"/>
    <w:rsid w:val="007F4612"/>
    <w:rsid w:val="007F4A3E"/>
    <w:rsid w:val="007F66B1"/>
    <w:rsid w:val="007F7E6A"/>
    <w:rsid w:val="008017C2"/>
    <w:rsid w:val="00804E88"/>
    <w:rsid w:val="00805243"/>
    <w:rsid w:val="00805F2E"/>
    <w:rsid w:val="00805F62"/>
    <w:rsid w:val="0080720C"/>
    <w:rsid w:val="0081047C"/>
    <w:rsid w:val="008125E1"/>
    <w:rsid w:val="00814BD1"/>
    <w:rsid w:val="0082039A"/>
    <w:rsid w:val="00820ED1"/>
    <w:rsid w:val="008221DE"/>
    <w:rsid w:val="008224CE"/>
    <w:rsid w:val="00824A54"/>
    <w:rsid w:val="00825934"/>
    <w:rsid w:val="00827BC9"/>
    <w:rsid w:val="00830907"/>
    <w:rsid w:val="00830C4D"/>
    <w:rsid w:val="0083211B"/>
    <w:rsid w:val="00832CB8"/>
    <w:rsid w:val="00835C62"/>
    <w:rsid w:val="00836184"/>
    <w:rsid w:val="008368B6"/>
    <w:rsid w:val="00837909"/>
    <w:rsid w:val="00837F39"/>
    <w:rsid w:val="00840553"/>
    <w:rsid w:val="00841329"/>
    <w:rsid w:val="00841DEF"/>
    <w:rsid w:val="008507DF"/>
    <w:rsid w:val="00850D5D"/>
    <w:rsid w:val="00852DFC"/>
    <w:rsid w:val="0085310C"/>
    <w:rsid w:val="00853A09"/>
    <w:rsid w:val="00856B14"/>
    <w:rsid w:val="00857134"/>
    <w:rsid w:val="00857D32"/>
    <w:rsid w:val="0086061D"/>
    <w:rsid w:val="0086095C"/>
    <w:rsid w:val="00861CAC"/>
    <w:rsid w:val="00862056"/>
    <w:rsid w:val="0086368C"/>
    <w:rsid w:val="00864964"/>
    <w:rsid w:val="00864BE6"/>
    <w:rsid w:val="008674F3"/>
    <w:rsid w:val="00873699"/>
    <w:rsid w:val="00881893"/>
    <w:rsid w:val="0088196C"/>
    <w:rsid w:val="00883B8B"/>
    <w:rsid w:val="00891167"/>
    <w:rsid w:val="00892F38"/>
    <w:rsid w:val="00893A31"/>
    <w:rsid w:val="00894635"/>
    <w:rsid w:val="00897041"/>
    <w:rsid w:val="008A2BDD"/>
    <w:rsid w:val="008A6B2D"/>
    <w:rsid w:val="008B0659"/>
    <w:rsid w:val="008B0880"/>
    <w:rsid w:val="008B3EA7"/>
    <w:rsid w:val="008B3F51"/>
    <w:rsid w:val="008B4216"/>
    <w:rsid w:val="008B4AC2"/>
    <w:rsid w:val="008B5A55"/>
    <w:rsid w:val="008B5EC1"/>
    <w:rsid w:val="008B6A11"/>
    <w:rsid w:val="008B6A17"/>
    <w:rsid w:val="008C1514"/>
    <w:rsid w:val="008C2F31"/>
    <w:rsid w:val="008C3E23"/>
    <w:rsid w:val="008C4410"/>
    <w:rsid w:val="008C48F5"/>
    <w:rsid w:val="008C4F4D"/>
    <w:rsid w:val="008C5F5B"/>
    <w:rsid w:val="008C6C1C"/>
    <w:rsid w:val="008C6C71"/>
    <w:rsid w:val="008D18B6"/>
    <w:rsid w:val="008D227D"/>
    <w:rsid w:val="008D32B7"/>
    <w:rsid w:val="008D3815"/>
    <w:rsid w:val="008D3CC2"/>
    <w:rsid w:val="008D7EB4"/>
    <w:rsid w:val="008E3740"/>
    <w:rsid w:val="008E4851"/>
    <w:rsid w:val="008E53B7"/>
    <w:rsid w:val="008E58A4"/>
    <w:rsid w:val="008E6A03"/>
    <w:rsid w:val="008E7FEC"/>
    <w:rsid w:val="008F02FD"/>
    <w:rsid w:val="008F17AD"/>
    <w:rsid w:val="008F33D7"/>
    <w:rsid w:val="008F5601"/>
    <w:rsid w:val="008F5A98"/>
    <w:rsid w:val="008F6951"/>
    <w:rsid w:val="00900506"/>
    <w:rsid w:val="00900E22"/>
    <w:rsid w:val="00901754"/>
    <w:rsid w:val="0090271A"/>
    <w:rsid w:val="00906112"/>
    <w:rsid w:val="009061CD"/>
    <w:rsid w:val="009064E4"/>
    <w:rsid w:val="00906C91"/>
    <w:rsid w:val="00910619"/>
    <w:rsid w:val="00912088"/>
    <w:rsid w:val="00914737"/>
    <w:rsid w:val="00915A4D"/>
    <w:rsid w:val="00915D98"/>
    <w:rsid w:val="00923F47"/>
    <w:rsid w:val="00924388"/>
    <w:rsid w:val="00925590"/>
    <w:rsid w:val="009258AD"/>
    <w:rsid w:val="00926B13"/>
    <w:rsid w:val="00926D11"/>
    <w:rsid w:val="0092793D"/>
    <w:rsid w:val="009301DF"/>
    <w:rsid w:val="00933000"/>
    <w:rsid w:val="00933FDE"/>
    <w:rsid w:val="00936361"/>
    <w:rsid w:val="009367A7"/>
    <w:rsid w:val="00936C46"/>
    <w:rsid w:val="00937BCE"/>
    <w:rsid w:val="00937DEE"/>
    <w:rsid w:val="00940DF9"/>
    <w:rsid w:val="00942959"/>
    <w:rsid w:val="009432C1"/>
    <w:rsid w:val="00943627"/>
    <w:rsid w:val="009518BA"/>
    <w:rsid w:val="00952953"/>
    <w:rsid w:val="00953317"/>
    <w:rsid w:val="00953741"/>
    <w:rsid w:val="00954299"/>
    <w:rsid w:val="009555F9"/>
    <w:rsid w:val="00955943"/>
    <w:rsid w:val="009571C5"/>
    <w:rsid w:val="009572EC"/>
    <w:rsid w:val="00961CEA"/>
    <w:rsid w:val="00961F74"/>
    <w:rsid w:val="009626A6"/>
    <w:rsid w:val="009630E6"/>
    <w:rsid w:val="0096315A"/>
    <w:rsid w:val="0096391E"/>
    <w:rsid w:val="009664D9"/>
    <w:rsid w:val="00966698"/>
    <w:rsid w:val="009710F3"/>
    <w:rsid w:val="009720AD"/>
    <w:rsid w:val="009729F5"/>
    <w:rsid w:val="00973371"/>
    <w:rsid w:val="00973D89"/>
    <w:rsid w:val="00977643"/>
    <w:rsid w:val="00977B6D"/>
    <w:rsid w:val="00981EF1"/>
    <w:rsid w:val="00982117"/>
    <w:rsid w:val="009830E7"/>
    <w:rsid w:val="00985828"/>
    <w:rsid w:val="00985FA5"/>
    <w:rsid w:val="00987E03"/>
    <w:rsid w:val="00991BA3"/>
    <w:rsid w:val="00992A61"/>
    <w:rsid w:val="009931C3"/>
    <w:rsid w:val="0099439A"/>
    <w:rsid w:val="00995C8C"/>
    <w:rsid w:val="009966D5"/>
    <w:rsid w:val="009975A6"/>
    <w:rsid w:val="00997C29"/>
    <w:rsid w:val="009A13E6"/>
    <w:rsid w:val="009A1AC3"/>
    <w:rsid w:val="009A1F3A"/>
    <w:rsid w:val="009A414F"/>
    <w:rsid w:val="009A4446"/>
    <w:rsid w:val="009A4515"/>
    <w:rsid w:val="009A4CFE"/>
    <w:rsid w:val="009A618E"/>
    <w:rsid w:val="009A7C83"/>
    <w:rsid w:val="009B3DC7"/>
    <w:rsid w:val="009B5001"/>
    <w:rsid w:val="009B6741"/>
    <w:rsid w:val="009B684C"/>
    <w:rsid w:val="009C2E1C"/>
    <w:rsid w:val="009C4CCA"/>
    <w:rsid w:val="009C75FA"/>
    <w:rsid w:val="009C7E09"/>
    <w:rsid w:val="009D2985"/>
    <w:rsid w:val="009D2D5F"/>
    <w:rsid w:val="009D32A6"/>
    <w:rsid w:val="009D37AA"/>
    <w:rsid w:val="009D3D8C"/>
    <w:rsid w:val="009D4194"/>
    <w:rsid w:val="009D42A4"/>
    <w:rsid w:val="009D4FCC"/>
    <w:rsid w:val="009D7596"/>
    <w:rsid w:val="009E0685"/>
    <w:rsid w:val="009E3750"/>
    <w:rsid w:val="009E7F8E"/>
    <w:rsid w:val="009F0FC8"/>
    <w:rsid w:val="009F2E39"/>
    <w:rsid w:val="009F5F55"/>
    <w:rsid w:val="00A01288"/>
    <w:rsid w:val="00A01C24"/>
    <w:rsid w:val="00A05597"/>
    <w:rsid w:val="00A1027A"/>
    <w:rsid w:val="00A10BAA"/>
    <w:rsid w:val="00A112B0"/>
    <w:rsid w:val="00A11466"/>
    <w:rsid w:val="00A14E10"/>
    <w:rsid w:val="00A16DF5"/>
    <w:rsid w:val="00A173E5"/>
    <w:rsid w:val="00A176D7"/>
    <w:rsid w:val="00A20D70"/>
    <w:rsid w:val="00A20F91"/>
    <w:rsid w:val="00A21DD2"/>
    <w:rsid w:val="00A21E11"/>
    <w:rsid w:val="00A21FEA"/>
    <w:rsid w:val="00A231D2"/>
    <w:rsid w:val="00A23F55"/>
    <w:rsid w:val="00A24470"/>
    <w:rsid w:val="00A24ECE"/>
    <w:rsid w:val="00A32D95"/>
    <w:rsid w:val="00A336B0"/>
    <w:rsid w:val="00A36B98"/>
    <w:rsid w:val="00A36C75"/>
    <w:rsid w:val="00A40028"/>
    <w:rsid w:val="00A40298"/>
    <w:rsid w:val="00A40509"/>
    <w:rsid w:val="00A430B3"/>
    <w:rsid w:val="00A43A44"/>
    <w:rsid w:val="00A43E70"/>
    <w:rsid w:val="00A4510C"/>
    <w:rsid w:val="00A45402"/>
    <w:rsid w:val="00A4597F"/>
    <w:rsid w:val="00A5142F"/>
    <w:rsid w:val="00A54535"/>
    <w:rsid w:val="00A55DFA"/>
    <w:rsid w:val="00A61463"/>
    <w:rsid w:val="00A61DB7"/>
    <w:rsid w:val="00A62833"/>
    <w:rsid w:val="00A63078"/>
    <w:rsid w:val="00A63583"/>
    <w:rsid w:val="00A6499F"/>
    <w:rsid w:val="00A64E55"/>
    <w:rsid w:val="00A65FF7"/>
    <w:rsid w:val="00A67AE9"/>
    <w:rsid w:val="00A73BD6"/>
    <w:rsid w:val="00A74A7C"/>
    <w:rsid w:val="00A75AB6"/>
    <w:rsid w:val="00A83D09"/>
    <w:rsid w:val="00A858DF"/>
    <w:rsid w:val="00A9117B"/>
    <w:rsid w:val="00A92B8B"/>
    <w:rsid w:val="00A97900"/>
    <w:rsid w:val="00AA00FB"/>
    <w:rsid w:val="00AA0832"/>
    <w:rsid w:val="00AA1839"/>
    <w:rsid w:val="00AA2321"/>
    <w:rsid w:val="00AA2B6D"/>
    <w:rsid w:val="00AA3C64"/>
    <w:rsid w:val="00AA3E16"/>
    <w:rsid w:val="00AA5534"/>
    <w:rsid w:val="00AA6F48"/>
    <w:rsid w:val="00AA71C4"/>
    <w:rsid w:val="00AB13E1"/>
    <w:rsid w:val="00AB14EA"/>
    <w:rsid w:val="00AB284D"/>
    <w:rsid w:val="00AB3BFE"/>
    <w:rsid w:val="00AB40A6"/>
    <w:rsid w:val="00AB51B0"/>
    <w:rsid w:val="00AB66A7"/>
    <w:rsid w:val="00AB6AB7"/>
    <w:rsid w:val="00AB77D6"/>
    <w:rsid w:val="00AC1CA6"/>
    <w:rsid w:val="00AC258F"/>
    <w:rsid w:val="00AC45A0"/>
    <w:rsid w:val="00AD11D0"/>
    <w:rsid w:val="00AD45D1"/>
    <w:rsid w:val="00AD4607"/>
    <w:rsid w:val="00AD652C"/>
    <w:rsid w:val="00AD6958"/>
    <w:rsid w:val="00AD7D1F"/>
    <w:rsid w:val="00AE0C7B"/>
    <w:rsid w:val="00AE259B"/>
    <w:rsid w:val="00AE2EBB"/>
    <w:rsid w:val="00AE6706"/>
    <w:rsid w:val="00AF1304"/>
    <w:rsid w:val="00AF1EDF"/>
    <w:rsid w:val="00AF21ED"/>
    <w:rsid w:val="00AF4B26"/>
    <w:rsid w:val="00AF6967"/>
    <w:rsid w:val="00AF7261"/>
    <w:rsid w:val="00B0039B"/>
    <w:rsid w:val="00B044DC"/>
    <w:rsid w:val="00B048E8"/>
    <w:rsid w:val="00B04E15"/>
    <w:rsid w:val="00B05497"/>
    <w:rsid w:val="00B06480"/>
    <w:rsid w:val="00B0666D"/>
    <w:rsid w:val="00B13664"/>
    <w:rsid w:val="00B13F01"/>
    <w:rsid w:val="00B13F3B"/>
    <w:rsid w:val="00B155D8"/>
    <w:rsid w:val="00B16597"/>
    <w:rsid w:val="00B17984"/>
    <w:rsid w:val="00B17D13"/>
    <w:rsid w:val="00B2195C"/>
    <w:rsid w:val="00B25A84"/>
    <w:rsid w:val="00B2785B"/>
    <w:rsid w:val="00B3195A"/>
    <w:rsid w:val="00B32EA1"/>
    <w:rsid w:val="00B36828"/>
    <w:rsid w:val="00B36971"/>
    <w:rsid w:val="00B400EC"/>
    <w:rsid w:val="00B437AA"/>
    <w:rsid w:val="00B528D6"/>
    <w:rsid w:val="00B52C5D"/>
    <w:rsid w:val="00B56F5F"/>
    <w:rsid w:val="00B57488"/>
    <w:rsid w:val="00B607EF"/>
    <w:rsid w:val="00B60A63"/>
    <w:rsid w:val="00B61118"/>
    <w:rsid w:val="00B630CE"/>
    <w:rsid w:val="00B65E34"/>
    <w:rsid w:val="00B701FB"/>
    <w:rsid w:val="00B7071C"/>
    <w:rsid w:val="00B721A0"/>
    <w:rsid w:val="00B73031"/>
    <w:rsid w:val="00B7410B"/>
    <w:rsid w:val="00B741DB"/>
    <w:rsid w:val="00B74773"/>
    <w:rsid w:val="00B76868"/>
    <w:rsid w:val="00B769E3"/>
    <w:rsid w:val="00B80F59"/>
    <w:rsid w:val="00B84086"/>
    <w:rsid w:val="00B84181"/>
    <w:rsid w:val="00B8700C"/>
    <w:rsid w:val="00B87F4E"/>
    <w:rsid w:val="00B97334"/>
    <w:rsid w:val="00BA500C"/>
    <w:rsid w:val="00BA667E"/>
    <w:rsid w:val="00BA74D7"/>
    <w:rsid w:val="00BA780E"/>
    <w:rsid w:val="00BB16F9"/>
    <w:rsid w:val="00BB21C5"/>
    <w:rsid w:val="00BB27B5"/>
    <w:rsid w:val="00BB52CD"/>
    <w:rsid w:val="00BB6220"/>
    <w:rsid w:val="00BC78B9"/>
    <w:rsid w:val="00BD01A7"/>
    <w:rsid w:val="00BD0734"/>
    <w:rsid w:val="00BD0E4D"/>
    <w:rsid w:val="00BD101E"/>
    <w:rsid w:val="00BD22FC"/>
    <w:rsid w:val="00BD27D8"/>
    <w:rsid w:val="00BE0A33"/>
    <w:rsid w:val="00BE330E"/>
    <w:rsid w:val="00BE3D64"/>
    <w:rsid w:val="00BE56D3"/>
    <w:rsid w:val="00BE6007"/>
    <w:rsid w:val="00BE7737"/>
    <w:rsid w:val="00BF1FAE"/>
    <w:rsid w:val="00BF3A67"/>
    <w:rsid w:val="00BF3AB4"/>
    <w:rsid w:val="00BF591E"/>
    <w:rsid w:val="00BF6BB3"/>
    <w:rsid w:val="00BF775C"/>
    <w:rsid w:val="00C00390"/>
    <w:rsid w:val="00C01831"/>
    <w:rsid w:val="00C02179"/>
    <w:rsid w:val="00C05BAB"/>
    <w:rsid w:val="00C06B38"/>
    <w:rsid w:val="00C06CE3"/>
    <w:rsid w:val="00C06E8B"/>
    <w:rsid w:val="00C074CB"/>
    <w:rsid w:val="00C07B81"/>
    <w:rsid w:val="00C11DB2"/>
    <w:rsid w:val="00C14DFB"/>
    <w:rsid w:val="00C211BC"/>
    <w:rsid w:val="00C22091"/>
    <w:rsid w:val="00C241DB"/>
    <w:rsid w:val="00C25B83"/>
    <w:rsid w:val="00C30DD0"/>
    <w:rsid w:val="00C311B2"/>
    <w:rsid w:val="00C32534"/>
    <w:rsid w:val="00C3286C"/>
    <w:rsid w:val="00C3294A"/>
    <w:rsid w:val="00C33040"/>
    <w:rsid w:val="00C33E95"/>
    <w:rsid w:val="00C355D1"/>
    <w:rsid w:val="00C360A1"/>
    <w:rsid w:val="00C36717"/>
    <w:rsid w:val="00C36BCA"/>
    <w:rsid w:val="00C401A3"/>
    <w:rsid w:val="00C4176A"/>
    <w:rsid w:val="00C428AC"/>
    <w:rsid w:val="00C4332C"/>
    <w:rsid w:val="00C500A3"/>
    <w:rsid w:val="00C50F92"/>
    <w:rsid w:val="00C51A93"/>
    <w:rsid w:val="00C53884"/>
    <w:rsid w:val="00C555B6"/>
    <w:rsid w:val="00C56951"/>
    <w:rsid w:val="00C607D7"/>
    <w:rsid w:val="00C61A50"/>
    <w:rsid w:val="00C61D7A"/>
    <w:rsid w:val="00C64CC3"/>
    <w:rsid w:val="00C64F50"/>
    <w:rsid w:val="00C651CB"/>
    <w:rsid w:val="00C65294"/>
    <w:rsid w:val="00C65415"/>
    <w:rsid w:val="00C65E18"/>
    <w:rsid w:val="00C70395"/>
    <w:rsid w:val="00C7181E"/>
    <w:rsid w:val="00C722DC"/>
    <w:rsid w:val="00C740BA"/>
    <w:rsid w:val="00C742C9"/>
    <w:rsid w:val="00C7542E"/>
    <w:rsid w:val="00C755A6"/>
    <w:rsid w:val="00C75A64"/>
    <w:rsid w:val="00C76ED7"/>
    <w:rsid w:val="00C77F86"/>
    <w:rsid w:val="00C829BF"/>
    <w:rsid w:val="00C82C70"/>
    <w:rsid w:val="00C84F7A"/>
    <w:rsid w:val="00C87367"/>
    <w:rsid w:val="00C87E83"/>
    <w:rsid w:val="00C9104C"/>
    <w:rsid w:val="00C915F9"/>
    <w:rsid w:val="00C96624"/>
    <w:rsid w:val="00C971A2"/>
    <w:rsid w:val="00CA0662"/>
    <w:rsid w:val="00CA211A"/>
    <w:rsid w:val="00CA2A10"/>
    <w:rsid w:val="00CA339F"/>
    <w:rsid w:val="00CA46D6"/>
    <w:rsid w:val="00CA4C74"/>
    <w:rsid w:val="00CA64C8"/>
    <w:rsid w:val="00CB0A5D"/>
    <w:rsid w:val="00CB189D"/>
    <w:rsid w:val="00CB30BD"/>
    <w:rsid w:val="00CB5B71"/>
    <w:rsid w:val="00CB6534"/>
    <w:rsid w:val="00CB7F17"/>
    <w:rsid w:val="00CC0B36"/>
    <w:rsid w:val="00CC0D36"/>
    <w:rsid w:val="00CC0EE5"/>
    <w:rsid w:val="00CC2A20"/>
    <w:rsid w:val="00CC4AE2"/>
    <w:rsid w:val="00CC5AD1"/>
    <w:rsid w:val="00CC705E"/>
    <w:rsid w:val="00CD0AFC"/>
    <w:rsid w:val="00CD14BD"/>
    <w:rsid w:val="00CD1FFF"/>
    <w:rsid w:val="00CD2955"/>
    <w:rsid w:val="00CD3F09"/>
    <w:rsid w:val="00CD483B"/>
    <w:rsid w:val="00CD4B8C"/>
    <w:rsid w:val="00CD5764"/>
    <w:rsid w:val="00CE11AF"/>
    <w:rsid w:val="00CE2F92"/>
    <w:rsid w:val="00CE457C"/>
    <w:rsid w:val="00CE45F1"/>
    <w:rsid w:val="00CE5A00"/>
    <w:rsid w:val="00CE636B"/>
    <w:rsid w:val="00CE6CCC"/>
    <w:rsid w:val="00CF06BF"/>
    <w:rsid w:val="00CF32D4"/>
    <w:rsid w:val="00CF3E5D"/>
    <w:rsid w:val="00CF3F63"/>
    <w:rsid w:val="00CF4A6A"/>
    <w:rsid w:val="00CF4CFF"/>
    <w:rsid w:val="00CF64F1"/>
    <w:rsid w:val="00CF6DF7"/>
    <w:rsid w:val="00CF7B47"/>
    <w:rsid w:val="00D000CC"/>
    <w:rsid w:val="00D029B6"/>
    <w:rsid w:val="00D03AB0"/>
    <w:rsid w:val="00D04549"/>
    <w:rsid w:val="00D04AF1"/>
    <w:rsid w:val="00D05496"/>
    <w:rsid w:val="00D05FF7"/>
    <w:rsid w:val="00D07E36"/>
    <w:rsid w:val="00D07F7C"/>
    <w:rsid w:val="00D10701"/>
    <w:rsid w:val="00D12371"/>
    <w:rsid w:val="00D14FC1"/>
    <w:rsid w:val="00D1554E"/>
    <w:rsid w:val="00D16620"/>
    <w:rsid w:val="00D173C3"/>
    <w:rsid w:val="00D2036B"/>
    <w:rsid w:val="00D20912"/>
    <w:rsid w:val="00D212C5"/>
    <w:rsid w:val="00D24C6C"/>
    <w:rsid w:val="00D273DA"/>
    <w:rsid w:val="00D27E30"/>
    <w:rsid w:val="00D31B93"/>
    <w:rsid w:val="00D32CF9"/>
    <w:rsid w:val="00D35EF2"/>
    <w:rsid w:val="00D37315"/>
    <w:rsid w:val="00D37808"/>
    <w:rsid w:val="00D41383"/>
    <w:rsid w:val="00D4152E"/>
    <w:rsid w:val="00D41ACC"/>
    <w:rsid w:val="00D41C0E"/>
    <w:rsid w:val="00D423F3"/>
    <w:rsid w:val="00D42A51"/>
    <w:rsid w:val="00D435F4"/>
    <w:rsid w:val="00D448DF"/>
    <w:rsid w:val="00D4508B"/>
    <w:rsid w:val="00D4672D"/>
    <w:rsid w:val="00D521EF"/>
    <w:rsid w:val="00D546F1"/>
    <w:rsid w:val="00D551D8"/>
    <w:rsid w:val="00D5710E"/>
    <w:rsid w:val="00D61F6A"/>
    <w:rsid w:val="00D62C02"/>
    <w:rsid w:val="00D64999"/>
    <w:rsid w:val="00D66329"/>
    <w:rsid w:val="00D726F5"/>
    <w:rsid w:val="00D75CCA"/>
    <w:rsid w:val="00D75EE3"/>
    <w:rsid w:val="00D76056"/>
    <w:rsid w:val="00D77876"/>
    <w:rsid w:val="00D806DD"/>
    <w:rsid w:val="00D80705"/>
    <w:rsid w:val="00D823E9"/>
    <w:rsid w:val="00D82F55"/>
    <w:rsid w:val="00D832A7"/>
    <w:rsid w:val="00D83A4B"/>
    <w:rsid w:val="00D86B78"/>
    <w:rsid w:val="00D9059D"/>
    <w:rsid w:val="00D908C4"/>
    <w:rsid w:val="00D90EB6"/>
    <w:rsid w:val="00D91F5D"/>
    <w:rsid w:val="00D929B1"/>
    <w:rsid w:val="00D9353F"/>
    <w:rsid w:val="00D93DCD"/>
    <w:rsid w:val="00D95822"/>
    <w:rsid w:val="00DA478B"/>
    <w:rsid w:val="00DA505C"/>
    <w:rsid w:val="00DA5184"/>
    <w:rsid w:val="00DA6763"/>
    <w:rsid w:val="00DB0428"/>
    <w:rsid w:val="00DB2281"/>
    <w:rsid w:val="00DB2EAD"/>
    <w:rsid w:val="00DB3DA5"/>
    <w:rsid w:val="00DB437D"/>
    <w:rsid w:val="00DB50E5"/>
    <w:rsid w:val="00DB6D57"/>
    <w:rsid w:val="00DC1EC7"/>
    <w:rsid w:val="00DC296E"/>
    <w:rsid w:val="00DC2EA3"/>
    <w:rsid w:val="00DC2F91"/>
    <w:rsid w:val="00DC3616"/>
    <w:rsid w:val="00DC4497"/>
    <w:rsid w:val="00DD171E"/>
    <w:rsid w:val="00DE06DA"/>
    <w:rsid w:val="00DE09F8"/>
    <w:rsid w:val="00DE1542"/>
    <w:rsid w:val="00DE1EE3"/>
    <w:rsid w:val="00DE35F2"/>
    <w:rsid w:val="00DE3D2C"/>
    <w:rsid w:val="00DE5DD1"/>
    <w:rsid w:val="00DE75B3"/>
    <w:rsid w:val="00DF0AAF"/>
    <w:rsid w:val="00DF0C36"/>
    <w:rsid w:val="00DF5BFD"/>
    <w:rsid w:val="00E00922"/>
    <w:rsid w:val="00E03E7E"/>
    <w:rsid w:val="00E04DCB"/>
    <w:rsid w:val="00E05522"/>
    <w:rsid w:val="00E06576"/>
    <w:rsid w:val="00E13DD0"/>
    <w:rsid w:val="00E141FD"/>
    <w:rsid w:val="00E1464B"/>
    <w:rsid w:val="00E1567F"/>
    <w:rsid w:val="00E231A6"/>
    <w:rsid w:val="00E27BC0"/>
    <w:rsid w:val="00E3039A"/>
    <w:rsid w:val="00E334E5"/>
    <w:rsid w:val="00E35456"/>
    <w:rsid w:val="00E35E9F"/>
    <w:rsid w:val="00E3631D"/>
    <w:rsid w:val="00E368D5"/>
    <w:rsid w:val="00E37091"/>
    <w:rsid w:val="00E4065B"/>
    <w:rsid w:val="00E40A3B"/>
    <w:rsid w:val="00E4310A"/>
    <w:rsid w:val="00E44527"/>
    <w:rsid w:val="00E45375"/>
    <w:rsid w:val="00E45F20"/>
    <w:rsid w:val="00E47AC6"/>
    <w:rsid w:val="00E502F4"/>
    <w:rsid w:val="00E524AC"/>
    <w:rsid w:val="00E52A80"/>
    <w:rsid w:val="00E55766"/>
    <w:rsid w:val="00E56004"/>
    <w:rsid w:val="00E578CC"/>
    <w:rsid w:val="00E57A3A"/>
    <w:rsid w:val="00E606FA"/>
    <w:rsid w:val="00E60829"/>
    <w:rsid w:val="00E61826"/>
    <w:rsid w:val="00E63411"/>
    <w:rsid w:val="00E6360C"/>
    <w:rsid w:val="00E64F90"/>
    <w:rsid w:val="00E664C2"/>
    <w:rsid w:val="00E67888"/>
    <w:rsid w:val="00E67EB9"/>
    <w:rsid w:val="00E71402"/>
    <w:rsid w:val="00E719B5"/>
    <w:rsid w:val="00E71A97"/>
    <w:rsid w:val="00E72645"/>
    <w:rsid w:val="00E72DEA"/>
    <w:rsid w:val="00E7354F"/>
    <w:rsid w:val="00E73765"/>
    <w:rsid w:val="00E745F5"/>
    <w:rsid w:val="00E74E9E"/>
    <w:rsid w:val="00E75454"/>
    <w:rsid w:val="00E77D61"/>
    <w:rsid w:val="00E804E3"/>
    <w:rsid w:val="00E80794"/>
    <w:rsid w:val="00E8280A"/>
    <w:rsid w:val="00E84F36"/>
    <w:rsid w:val="00E85A31"/>
    <w:rsid w:val="00E85D98"/>
    <w:rsid w:val="00E86AEE"/>
    <w:rsid w:val="00E90118"/>
    <w:rsid w:val="00E917DE"/>
    <w:rsid w:val="00E92306"/>
    <w:rsid w:val="00E92E41"/>
    <w:rsid w:val="00E936C5"/>
    <w:rsid w:val="00E9486D"/>
    <w:rsid w:val="00E9523F"/>
    <w:rsid w:val="00E95EE2"/>
    <w:rsid w:val="00EA0109"/>
    <w:rsid w:val="00EA188B"/>
    <w:rsid w:val="00EA397B"/>
    <w:rsid w:val="00EA3F18"/>
    <w:rsid w:val="00EA4AC6"/>
    <w:rsid w:val="00EA7A17"/>
    <w:rsid w:val="00EB23F8"/>
    <w:rsid w:val="00EB295F"/>
    <w:rsid w:val="00EB2BF9"/>
    <w:rsid w:val="00EB3AD9"/>
    <w:rsid w:val="00EB41FF"/>
    <w:rsid w:val="00EC0797"/>
    <w:rsid w:val="00EC0E2C"/>
    <w:rsid w:val="00EC3A9E"/>
    <w:rsid w:val="00EC4448"/>
    <w:rsid w:val="00EC61CF"/>
    <w:rsid w:val="00EC6910"/>
    <w:rsid w:val="00EC7571"/>
    <w:rsid w:val="00ED0645"/>
    <w:rsid w:val="00ED2A8C"/>
    <w:rsid w:val="00ED30A8"/>
    <w:rsid w:val="00ED332F"/>
    <w:rsid w:val="00ED4000"/>
    <w:rsid w:val="00ED56A6"/>
    <w:rsid w:val="00EE11B4"/>
    <w:rsid w:val="00EE2C3B"/>
    <w:rsid w:val="00EE3295"/>
    <w:rsid w:val="00EE3FBF"/>
    <w:rsid w:val="00EE52B6"/>
    <w:rsid w:val="00EF0170"/>
    <w:rsid w:val="00EF0A6A"/>
    <w:rsid w:val="00EF196B"/>
    <w:rsid w:val="00EF3DF8"/>
    <w:rsid w:val="00EF491A"/>
    <w:rsid w:val="00F0029C"/>
    <w:rsid w:val="00F016D1"/>
    <w:rsid w:val="00F0322A"/>
    <w:rsid w:val="00F03355"/>
    <w:rsid w:val="00F05F32"/>
    <w:rsid w:val="00F06745"/>
    <w:rsid w:val="00F10949"/>
    <w:rsid w:val="00F10BCD"/>
    <w:rsid w:val="00F10D91"/>
    <w:rsid w:val="00F10E5E"/>
    <w:rsid w:val="00F10EFD"/>
    <w:rsid w:val="00F110E1"/>
    <w:rsid w:val="00F11106"/>
    <w:rsid w:val="00F134EC"/>
    <w:rsid w:val="00F14500"/>
    <w:rsid w:val="00F1478C"/>
    <w:rsid w:val="00F16101"/>
    <w:rsid w:val="00F16CEA"/>
    <w:rsid w:val="00F20155"/>
    <w:rsid w:val="00F201E5"/>
    <w:rsid w:val="00F21955"/>
    <w:rsid w:val="00F21A9A"/>
    <w:rsid w:val="00F22B2C"/>
    <w:rsid w:val="00F24F49"/>
    <w:rsid w:val="00F25BC4"/>
    <w:rsid w:val="00F27C68"/>
    <w:rsid w:val="00F30DBB"/>
    <w:rsid w:val="00F31BD5"/>
    <w:rsid w:val="00F31D52"/>
    <w:rsid w:val="00F33178"/>
    <w:rsid w:val="00F3610E"/>
    <w:rsid w:val="00F3707C"/>
    <w:rsid w:val="00F41C9C"/>
    <w:rsid w:val="00F4373C"/>
    <w:rsid w:val="00F44BE9"/>
    <w:rsid w:val="00F4540C"/>
    <w:rsid w:val="00F4636B"/>
    <w:rsid w:val="00F5003B"/>
    <w:rsid w:val="00F5006A"/>
    <w:rsid w:val="00F503D2"/>
    <w:rsid w:val="00F51F7A"/>
    <w:rsid w:val="00F520D0"/>
    <w:rsid w:val="00F52EFC"/>
    <w:rsid w:val="00F531AC"/>
    <w:rsid w:val="00F53EC4"/>
    <w:rsid w:val="00F5491A"/>
    <w:rsid w:val="00F54E00"/>
    <w:rsid w:val="00F57359"/>
    <w:rsid w:val="00F6121A"/>
    <w:rsid w:val="00F616D5"/>
    <w:rsid w:val="00F62CBB"/>
    <w:rsid w:val="00F63C0D"/>
    <w:rsid w:val="00F6575F"/>
    <w:rsid w:val="00F65EFB"/>
    <w:rsid w:val="00F70DF4"/>
    <w:rsid w:val="00F72732"/>
    <w:rsid w:val="00F751D2"/>
    <w:rsid w:val="00F75A77"/>
    <w:rsid w:val="00F77158"/>
    <w:rsid w:val="00F8108F"/>
    <w:rsid w:val="00F8141B"/>
    <w:rsid w:val="00F840BB"/>
    <w:rsid w:val="00F84C09"/>
    <w:rsid w:val="00F8746A"/>
    <w:rsid w:val="00F92128"/>
    <w:rsid w:val="00F929F0"/>
    <w:rsid w:val="00F92D6D"/>
    <w:rsid w:val="00F963F5"/>
    <w:rsid w:val="00FA1987"/>
    <w:rsid w:val="00FA3358"/>
    <w:rsid w:val="00FA4987"/>
    <w:rsid w:val="00FA4A7F"/>
    <w:rsid w:val="00FA5594"/>
    <w:rsid w:val="00FB46EB"/>
    <w:rsid w:val="00FB5858"/>
    <w:rsid w:val="00FB666D"/>
    <w:rsid w:val="00FB7660"/>
    <w:rsid w:val="00FC064D"/>
    <w:rsid w:val="00FC7377"/>
    <w:rsid w:val="00FD1D38"/>
    <w:rsid w:val="00FD4277"/>
    <w:rsid w:val="00FD5A24"/>
    <w:rsid w:val="00FD5CB7"/>
    <w:rsid w:val="00FD6FF6"/>
    <w:rsid w:val="00FD73C0"/>
    <w:rsid w:val="00FE0C6B"/>
    <w:rsid w:val="00FE27A0"/>
    <w:rsid w:val="00FE46C4"/>
    <w:rsid w:val="00FE493B"/>
    <w:rsid w:val="00FF0538"/>
    <w:rsid w:val="00FF0B4C"/>
    <w:rsid w:val="00FF2F6B"/>
    <w:rsid w:val="00FF503A"/>
    <w:rsid w:val="00FF5619"/>
    <w:rsid w:val="00FF5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15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AU" w:eastAsia="en-AU"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header" w:qFormat="1"/>
    <w:lsdException w:name="caption" w:uiPriority="35" w:qFormat="1"/>
    <w:lsdException w:name="annotation reference" w:uiPriority="0"/>
    <w:lsdException w:name="page number" w:uiPriority="0"/>
    <w:lsdException w:name="List Bullet"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FF"/>
  </w:style>
  <w:style w:type="paragraph" w:styleId="Heading1">
    <w:name w:val="heading 1"/>
    <w:basedOn w:val="Normal"/>
    <w:next w:val="Normal"/>
    <w:link w:val="Heading1Char"/>
    <w:qFormat/>
    <w:rsid w:val="005A4E88"/>
    <w:pPr>
      <w:keepNext/>
      <w:pageBreakBefore/>
      <w:outlineLvl w:val="0"/>
    </w:pPr>
    <w:rPr>
      <w:b/>
      <w:sz w:val="28"/>
      <w:szCs w:val="28"/>
    </w:rPr>
  </w:style>
  <w:style w:type="paragraph" w:styleId="Heading2">
    <w:name w:val="heading 2"/>
    <w:basedOn w:val="Normal"/>
    <w:next w:val="Normal"/>
    <w:link w:val="Heading2Char"/>
    <w:qFormat/>
    <w:rsid w:val="00FE46C4"/>
    <w:pPr>
      <w:keepNext/>
      <w:spacing w:before="240" w:after="60"/>
      <w:outlineLvl w:val="1"/>
    </w:pPr>
    <w:rPr>
      <w:rFonts w:cs="Arial"/>
      <w:bCs/>
      <w:iCs/>
      <w:color w:val="000000"/>
      <w:szCs w:val="28"/>
    </w:rPr>
  </w:style>
  <w:style w:type="paragraph" w:styleId="Heading3">
    <w:name w:val="heading 3"/>
    <w:basedOn w:val="Heading1"/>
    <w:next w:val="Normal"/>
    <w:link w:val="Heading3Char"/>
    <w:qFormat/>
    <w:rsid w:val="00160CDD"/>
    <w:pPr>
      <w:outlineLvl w:val="2"/>
    </w:pPr>
  </w:style>
  <w:style w:type="paragraph" w:styleId="Heading4">
    <w:name w:val="heading 4"/>
    <w:basedOn w:val="Normal"/>
    <w:next w:val="Normal"/>
    <w:link w:val="Heading4Char"/>
    <w:uiPriority w:val="9"/>
    <w:semiHidden/>
    <w:unhideWhenUsed/>
    <w:qFormat/>
    <w:rsid w:val="00433B5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3B5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B630CE"/>
    <w:pPr>
      <w:spacing w:before="240" w:after="60"/>
      <w:outlineLvl w:val="5"/>
    </w:pPr>
    <w:rPr>
      <w:rFonts w:ascii="Times New Roman" w:hAnsi="Times New Roman" w:cs="Times"/>
      <w:b/>
      <w:bCs/>
      <w:lang w:eastAsia="en-US"/>
    </w:rPr>
  </w:style>
  <w:style w:type="paragraph" w:styleId="Heading7">
    <w:name w:val="heading 7"/>
    <w:basedOn w:val="Normal"/>
    <w:next w:val="Normal"/>
    <w:link w:val="Heading7Char"/>
    <w:uiPriority w:val="9"/>
    <w:semiHidden/>
    <w:unhideWhenUsed/>
    <w:qFormat/>
    <w:rsid w:val="00160C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3CA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A4E88"/>
    <w:rPr>
      <w:rFonts w:ascii="Calibri" w:hAnsi="Calibri"/>
      <w:b/>
      <w:sz w:val="28"/>
      <w:szCs w:val="28"/>
    </w:rPr>
  </w:style>
  <w:style w:type="character" w:customStyle="1" w:styleId="Heading2Char">
    <w:name w:val="Heading 2 Char"/>
    <w:basedOn w:val="DefaultParagraphFont"/>
    <w:link w:val="Heading2"/>
    <w:locked/>
    <w:rsid w:val="00FE46C4"/>
    <w:rPr>
      <w:rFonts w:cs="Arial"/>
      <w:bCs/>
      <w:iCs/>
      <w:color w:val="000000"/>
      <w:szCs w:val="28"/>
    </w:rPr>
  </w:style>
  <w:style w:type="character" w:customStyle="1" w:styleId="Heading3Char">
    <w:name w:val="Heading 3 Char"/>
    <w:basedOn w:val="DefaultParagraphFont"/>
    <w:link w:val="Heading3"/>
    <w:locked/>
    <w:rsid w:val="00160CDD"/>
    <w:rPr>
      <w:b/>
      <w:sz w:val="28"/>
      <w:szCs w:val="28"/>
    </w:rPr>
  </w:style>
  <w:style w:type="character" w:customStyle="1" w:styleId="Heading6Char">
    <w:name w:val="Heading 6 Char"/>
    <w:basedOn w:val="DefaultParagraphFont"/>
    <w:link w:val="Heading6"/>
    <w:uiPriority w:val="99"/>
    <w:rsid w:val="00B630CE"/>
    <w:rPr>
      <w:rFonts w:cs="Times"/>
      <w:b/>
      <w:bCs/>
      <w:sz w:val="24"/>
      <w:szCs w:val="24"/>
      <w:lang w:eastAsia="en-US"/>
    </w:rPr>
  </w:style>
  <w:style w:type="paragraph" w:customStyle="1" w:styleId="Bulleted">
    <w:name w:val="Bulleted"/>
    <w:rsid w:val="00BE0A33"/>
    <w:pPr>
      <w:numPr>
        <w:numId w:val="11"/>
      </w:numPr>
      <w:spacing w:before="0" w:after="0"/>
    </w:pPr>
    <w:rPr>
      <w:rFonts w:ascii="Arial" w:hAnsi="Arial"/>
      <w:sz w:val="22"/>
      <w:szCs w:val="20"/>
    </w:rPr>
  </w:style>
  <w:style w:type="paragraph" w:customStyle="1" w:styleId="Accrediationperiod">
    <w:name w:val="Accrediation period"/>
    <w:basedOn w:val="Accreditationtitle"/>
    <w:rsid w:val="000408C8"/>
    <w:pPr>
      <w:spacing w:before="1000"/>
    </w:pPr>
    <w:rPr>
      <w:sz w:val="28"/>
    </w:rPr>
  </w:style>
  <w:style w:type="paragraph" w:customStyle="1" w:styleId="Accreditationtitle">
    <w:name w:val="Accreditation title"/>
    <w:basedOn w:val="Normal"/>
    <w:rsid w:val="00F840BB"/>
    <w:pPr>
      <w:spacing w:before="2000" w:after="3000"/>
    </w:pPr>
    <w:rPr>
      <w:sz w:val="44"/>
    </w:rPr>
  </w:style>
  <w:style w:type="paragraph" w:customStyle="1" w:styleId="Boldnumber">
    <w:name w:val="Bold number"/>
    <w:basedOn w:val="Normal"/>
    <w:rsid w:val="008F6951"/>
    <w:rPr>
      <w:b/>
    </w:rPr>
  </w:style>
  <w:style w:type="paragraph" w:customStyle="1" w:styleId="Subheading10">
    <w:name w:val="Sub heading 1"/>
    <w:basedOn w:val="Normal"/>
    <w:qFormat/>
    <w:rsid w:val="00795DDB"/>
    <w:pPr>
      <w:tabs>
        <w:tab w:val="left" w:pos="454"/>
      </w:tabs>
      <w:ind w:left="357" w:hanging="357"/>
    </w:pPr>
    <w:rPr>
      <w:b/>
    </w:rPr>
  </w:style>
  <w:style w:type="paragraph" w:customStyle="1" w:styleId="Subheading2">
    <w:name w:val="Sub heading 2"/>
    <w:basedOn w:val="Subheading10"/>
    <w:rsid w:val="00795DDB"/>
    <w:pPr>
      <w:tabs>
        <w:tab w:val="clear" w:pos="454"/>
        <w:tab w:val="left" w:pos="680"/>
      </w:tabs>
      <w:ind w:left="567" w:hanging="454"/>
    </w:pPr>
  </w:style>
  <w:style w:type="character" w:styleId="Hyperlink">
    <w:name w:val="Hyperlink"/>
    <w:basedOn w:val="DefaultParagraphFont"/>
    <w:uiPriority w:val="99"/>
    <w:rsid w:val="008F6951"/>
    <w:rPr>
      <w:color w:val="0000FF"/>
      <w:u w:val="single"/>
    </w:rPr>
  </w:style>
  <w:style w:type="paragraph" w:customStyle="1" w:styleId="Standards">
    <w:name w:val="Standards"/>
    <w:basedOn w:val="Normal"/>
    <w:qFormat/>
    <w:rsid w:val="0006255C"/>
    <w:pPr>
      <w:spacing w:before="0" w:after="0"/>
    </w:pPr>
    <w:rPr>
      <w:i/>
      <w:sz w:val="20"/>
    </w:rPr>
  </w:style>
  <w:style w:type="paragraph" w:styleId="Header">
    <w:name w:val="header"/>
    <w:basedOn w:val="Normal"/>
    <w:link w:val="HeaderChar"/>
    <w:uiPriority w:val="99"/>
    <w:qFormat/>
    <w:rsid w:val="00942959"/>
    <w:pPr>
      <w:tabs>
        <w:tab w:val="center" w:pos="4153"/>
        <w:tab w:val="right" w:pos="8306"/>
      </w:tabs>
      <w:spacing w:before="60" w:after="60"/>
    </w:pPr>
    <w:rPr>
      <w:sz w:val="18"/>
    </w:rPr>
  </w:style>
  <w:style w:type="character" w:customStyle="1" w:styleId="HeaderChar">
    <w:name w:val="Header Char"/>
    <w:basedOn w:val="DefaultParagraphFont"/>
    <w:link w:val="Header"/>
    <w:uiPriority w:val="99"/>
    <w:locked/>
    <w:rsid w:val="00942959"/>
    <w:rPr>
      <w:sz w:val="18"/>
    </w:rPr>
  </w:style>
  <w:style w:type="character" w:customStyle="1" w:styleId="Bullet1CharChar">
    <w:name w:val="Bullet 1 Char Char"/>
    <w:basedOn w:val="BodyTextChar"/>
    <w:rsid w:val="00BE0A33"/>
    <w:rPr>
      <w:rFonts w:ascii="Arial" w:hAnsi="Arial" w:cs="Arial"/>
      <w:iCs/>
      <w:color w:val="000000"/>
      <w:sz w:val="20"/>
      <w:szCs w:val="22"/>
      <w:lang w:val="en-GB" w:eastAsia="en-AU" w:bidi="ar-SA"/>
    </w:rPr>
  </w:style>
  <w:style w:type="paragraph" w:styleId="Footer">
    <w:name w:val="footer"/>
    <w:basedOn w:val="Header"/>
    <w:link w:val="FooterChar"/>
    <w:uiPriority w:val="99"/>
    <w:rsid w:val="0034473E"/>
  </w:style>
  <w:style w:type="character" w:customStyle="1" w:styleId="FooterChar">
    <w:name w:val="Footer Char"/>
    <w:basedOn w:val="DefaultParagraphFont"/>
    <w:link w:val="Footer"/>
    <w:uiPriority w:val="99"/>
    <w:locked/>
    <w:rsid w:val="0034473E"/>
    <w:rPr>
      <w:sz w:val="18"/>
    </w:rPr>
  </w:style>
  <w:style w:type="paragraph" w:styleId="TOC1">
    <w:name w:val="toc 1"/>
    <w:basedOn w:val="Heading1"/>
    <w:next w:val="Normal"/>
    <w:autoRedefine/>
    <w:uiPriority w:val="39"/>
    <w:qFormat/>
    <w:rsid w:val="00284E8E"/>
    <w:pPr>
      <w:keepNext w:val="0"/>
      <w:pageBreakBefore w:val="0"/>
      <w:tabs>
        <w:tab w:val="right" w:leader="dot" w:pos="9345"/>
      </w:tabs>
      <w:spacing w:before="40" w:after="40"/>
    </w:pPr>
    <w:rPr>
      <w:rFonts w:cs="Arial"/>
      <w:noProof/>
      <w:color w:val="000000"/>
      <w:sz w:val="24"/>
      <w:szCs w:val="24"/>
      <w:lang w:val="en-GB"/>
    </w:rPr>
  </w:style>
  <w:style w:type="paragraph" w:customStyle="1" w:styleId="Bullet4">
    <w:name w:val="Bullet 4"/>
    <w:basedOn w:val="Normal"/>
    <w:link w:val="Bullet4Char"/>
    <w:qFormat/>
    <w:rsid w:val="00746A13"/>
    <w:pPr>
      <w:numPr>
        <w:numId w:val="4"/>
      </w:numPr>
      <w:ind w:left="1434" w:hanging="357"/>
    </w:pPr>
  </w:style>
  <w:style w:type="paragraph" w:customStyle="1" w:styleId="Covertitle">
    <w:name w:val="Cover title"/>
    <w:basedOn w:val="Accreditationtitle"/>
    <w:rsid w:val="008F6951"/>
    <w:rPr>
      <w:sz w:val="56"/>
      <w14:shadow w14:blurRad="50800" w14:dist="38100" w14:dir="2700000" w14:sx="100000" w14:sy="100000" w14:kx="0" w14:ky="0" w14:algn="tl">
        <w14:srgbClr w14:val="000000">
          <w14:alpha w14:val="60000"/>
        </w14:srgbClr>
      </w14:shadow>
    </w:rPr>
  </w:style>
  <w:style w:type="paragraph" w:styleId="TOC2">
    <w:name w:val="toc 2"/>
    <w:basedOn w:val="Subheading10"/>
    <w:next w:val="Normal"/>
    <w:autoRedefine/>
    <w:uiPriority w:val="39"/>
    <w:qFormat/>
    <w:rsid w:val="002F3CA2"/>
    <w:pPr>
      <w:tabs>
        <w:tab w:val="left" w:pos="737"/>
        <w:tab w:val="right" w:leader="dot" w:pos="9345"/>
      </w:tabs>
      <w:spacing w:before="40" w:after="40"/>
    </w:pPr>
    <w:rPr>
      <w:b w:val="0"/>
      <w:sz w:val="22"/>
    </w:rPr>
  </w:style>
  <w:style w:type="paragraph" w:styleId="TOC3">
    <w:name w:val="toc 3"/>
    <w:basedOn w:val="Subheading2"/>
    <w:next w:val="Normal"/>
    <w:autoRedefine/>
    <w:uiPriority w:val="39"/>
    <w:qFormat/>
    <w:rsid w:val="00910619"/>
    <w:pPr>
      <w:keepNext/>
      <w:tabs>
        <w:tab w:val="clear" w:pos="680"/>
        <w:tab w:val="left" w:pos="851"/>
        <w:tab w:val="left" w:pos="1200"/>
        <w:tab w:val="right" w:leader="dot" w:pos="9345"/>
      </w:tabs>
      <w:spacing w:before="40" w:after="40"/>
      <w:ind w:left="924" w:hanging="567"/>
    </w:pPr>
    <w:rPr>
      <w:b w:val="0"/>
      <w:sz w:val="22"/>
    </w:rPr>
  </w:style>
  <w:style w:type="paragraph" w:customStyle="1" w:styleId="Bold">
    <w:name w:val="Bold"/>
    <w:basedOn w:val="Normal"/>
    <w:rsid w:val="00A1027A"/>
    <w:pPr>
      <w:autoSpaceDE w:val="0"/>
      <w:autoSpaceDN w:val="0"/>
      <w:adjustRightInd w:val="0"/>
    </w:pPr>
    <w:rPr>
      <w:rFonts w:cs="Arial"/>
      <w:b/>
      <w:iCs/>
      <w:color w:val="000000"/>
      <w:szCs w:val="22"/>
      <w:lang w:val="en-GB"/>
    </w:rPr>
  </w:style>
  <w:style w:type="paragraph" w:customStyle="1" w:styleId="Bullet2">
    <w:name w:val="Bullet 2"/>
    <w:basedOn w:val="Normal"/>
    <w:link w:val="Bullet2Char"/>
    <w:qFormat/>
    <w:rsid w:val="003C7E3A"/>
    <w:pPr>
      <w:numPr>
        <w:numId w:val="2"/>
      </w:numPr>
    </w:pPr>
  </w:style>
  <w:style w:type="paragraph" w:customStyle="1" w:styleId="Coursestructure">
    <w:name w:val="Course structure"/>
    <w:basedOn w:val="Normal"/>
    <w:qFormat/>
    <w:rsid w:val="00853A09"/>
    <w:pPr>
      <w:spacing w:before="40" w:after="40"/>
    </w:pPr>
    <w:rPr>
      <w:iCs/>
      <w:sz w:val="20"/>
    </w:rPr>
  </w:style>
  <w:style w:type="paragraph" w:customStyle="1" w:styleId="Smalltext">
    <w:name w:val="Small text"/>
    <w:basedOn w:val="Normal"/>
    <w:uiPriority w:val="99"/>
    <w:rsid w:val="008F6951"/>
    <w:rPr>
      <w:rFonts w:cs="Arial"/>
      <w:sz w:val="18"/>
      <w:szCs w:val="22"/>
    </w:rPr>
  </w:style>
  <w:style w:type="paragraph" w:customStyle="1" w:styleId="CATTableHeading">
    <w:name w:val="** CAT Table Heading"/>
    <w:semiHidden/>
    <w:rsid w:val="008F6951"/>
    <w:rPr>
      <w:rFonts w:ascii="Arial" w:hAnsi="Arial"/>
      <w:b/>
      <w:lang w:eastAsia="en-US"/>
    </w:rPr>
  </w:style>
  <w:style w:type="paragraph" w:customStyle="1" w:styleId="Bullet5">
    <w:name w:val="Bullet 5"/>
    <w:basedOn w:val="Normal"/>
    <w:qFormat/>
    <w:rsid w:val="001440A3"/>
    <w:pPr>
      <w:numPr>
        <w:numId w:val="9"/>
      </w:numPr>
    </w:pPr>
  </w:style>
  <w:style w:type="character" w:styleId="Strong">
    <w:name w:val="Strong"/>
    <w:basedOn w:val="DefaultParagraphFont"/>
    <w:uiPriority w:val="22"/>
    <w:qFormat/>
    <w:rsid w:val="008F6951"/>
    <w:rPr>
      <w:b/>
      <w:bCs/>
    </w:rPr>
  </w:style>
  <w:style w:type="paragraph" w:styleId="BalloonText">
    <w:name w:val="Balloon Text"/>
    <w:basedOn w:val="Normal"/>
    <w:link w:val="BalloonTextChar"/>
    <w:semiHidden/>
    <w:rsid w:val="008F6951"/>
    <w:rPr>
      <w:rFonts w:ascii="Tahoma" w:hAnsi="Tahoma" w:cs="Tahoma"/>
      <w:sz w:val="16"/>
      <w:szCs w:val="16"/>
    </w:rPr>
  </w:style>
  <w:style w:type="character" w:customStyle="1" w:styleId="BalloonTextChar">
    <w:name w:val="Balloon Text Char"/>
    <w:basedOn w:val="DefaultParagraphFont"/>
    <w:link w:val="BalloonText"/>
    <w:semiHidden/>
    <w:locked/>
    <w:rsid w:val="00B630CE"/>
    <w:rPr>
      <w:rFonts w:ascii="Tahoma" w:hAnsi="Tahoma" w:cs="Tahoma"/>
      <w:sz w:val="16"/>
      <w:szCs w:val="16"/>
    </w:rPr>
  </w:style>
  <w:style w:type="paragraph" w:styleId="TOC4">
    <w:name w:val="toc 4"/>
    <w:basedOn w:val="UnitTitle"/>
    <w:next w:val="Normal"/>
    <w:autoRedefine/>
    <w:uiPriority w:val="39"/>
    <w:rsid w:val="002F3CA2"/>
    <w:pPr>
      <w:tabs>
        <w:tab w:val="left" w:pos="737"/>
        <w:tab w:val="right" w:leader="dot" w:pos="9344"/>
      </w:tabs>
      <w:spacing w:before="40" w:after="40"/>
      <w:ind w:left="227"/>
    </w:pPr>
    <w:rPr>
      <w:b w:val="0"/>
      <w:sz w:val="22"/>
      <w:szCs w:val="24"/>
      <w:lang w:eastAsia="en-US"/>
    </w:rPr>
  </w:style>
  <w:style w:type="paragraph" w:styleId="TOC5">
    <w:name w:val="toc 5"/>
    <w:basedOn w:val="Heading2"/>
    <w:next w:val="Normal"/>
    <w:autoRedefine/>
    <w:uiPriority w:val="39"/>
    <w:rsid w:val="002F3CA2"/>
    <w:pPr>
      <w:tabs>
        <w:tab w:val="left" w:pos="737"/>
        <w:tab w:val="right" w:leader="dot" w:pos="9344"/>
      </w:tabs>
      <w:spacing w:before="40" w:after="40"/>
      <w:ind w:left="357" w:hanging="357"/>
    </w:pPr>
    <w:rPr>
      <w:b/>
      <w:sz w:val="22"/>
      <w:lang w:eastAsia="en-US"/>
    </w:rPr>
  </w:style>
  <w:style w:type="paragraph" w:styleId="TOC6">
    <w:name w:val="toc 6"/>
    <w:basedOn w:val="Heading3"/>
    <w:next w:val="Normal"/>
    <w:autoRedefine/>
    <w:uiPriority w:val="39"/>
    <w:rsid w:val="002F3CA2"/>
    <w:pPr>
      <w:tabs>
        <w:tab w:val="right" w:leader="dot" w:pos="9344"/>
      </w:tabs>
      <w:spacing w:before="0" w:after="0"/>
    </w:pPr>
    <w:rPr>
      <w:sz w:val="22"/>
      <w:lang w:eastAsia="en-US"/>
    </w:rPr>
  </w:style>
  <w:style w:type="paragraph" w:styleId="TOC7">
    <w:name w:val="toc 7"/>
    <w:basedOn w:val="Normal"/>
    <w:next w:val="Normal"/>
    <w:autoRedefine/>
    <w:uiPriority w:val="39"/>
    <w:rsid w:val="005D22A4"/>
    <w:pPr>
      <w:tabs>
        <w:tab w:val="right" w:leader="dot" w:pos="9344"/>
      </w:tabs>
      <w:spacing w:before="40" w:after="40"/>
      <w:ind w:left="1475" w:hanging="567"/>
    </w:pPr>
    <w:rPr>
      <w:sz w:val="22"/>
      <w:lang w:eastAsia="en-US"/>
    </w:rPr>
  </w:style>
  <w:style w:type="paragraph" w:styleId="TOC8">
    <w:name w:val="toc 8"/>
    <w:basedOn w:val="Normal"/>
    <w:next w:val="Normal"/>
    <w:autoRedefine/>
    <w:uiPriority w:val="99"/>
    <w:rsid w:val="008F6951"/>
    <w:pPr>
      <w:spacing w:before="0" w:after="0"/>
      <w:ind w:left="1680"/>
    </w:pPr>
    <w:rPr>
      <w:rFonts w:ascii="Times New Roman" w:hAnsi="Times New Roman"/>
      <w:lang w:eastAsia="en-US"/>
    </w:rPr>
  </w:style>
  <w:style w:type="paragraph" w:styleId="TOC9">
    <w:name w:val="toc 9"/>
    <w:basedOn w:val="Normal"/>
    <w:next w:val="Normal"/>
    <w:autoRedefine/>
    <w:uiPriority w:val="99"/>
    <w:rsid w:val="008F6951"/>
    <w:pPr>
      <w:spacing w:before="0" w:after="0"/>
      <w:ind w:left="1920"/>
    </w:pPr>
    <w:rPr>
      <w:rFonts w:ascii="Times New Roman" w:hAnsi="Times New Roman"/>
      <w:lang w:eastAsia="en-US"/>
    </w:rPr>
  </w:style>
  <w:style w:type="paragraph" w:customStyle="1" w:styleId="Coursedocumentation">
    <w:name w:val="Course documentation"/>
    <w:basedOn w:val="Accreditationtitle"/>
    <w:qFormat/>
    <w:rsid w:val="009258AD"/>
    <w:pPr>
      <w:spacing w:before="1000"/>
    </w:pPr>
    <w:rPr>
      <w:sz w:val="40"/>
    </w:rPr>
  </w:style>
  <w:style w:type="paragraph" w:customStyle="1" w:styleId="Copyright">
    <w:name w:val="Copyright"/>
    <w:basedOn w:val="Normal"/>
    <w:qFormat/>
    <w:rsid w:val="002B48C0"/>
    <w:pPr>
      <w:jc w:val="center"/>
    </w:pPr>
    <w:rPr>
      <w:sz w:val="20"/>
      <w:szCs w:val="18"/>
    </w:rPr>
  </w:style>
  <w:style w:type="table" w:styleId="TableGrid">
    <w:name w:val="Table Grid"/>
    <w:basedOn w:val="TableNormal"/>
    <w:rsid w:val="007E07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heading3">
    <w:name w:val="Sub heading 3"/>
    <w:basedOn w:val="Subheading2"/>
    <w:qFormat/>
    <w:rsid w:val="00D03AB0"/>
  </w:style>
  <w:style w:type="paragraph" w:styleId="DocumentMap">
    <w:name w:val="Document Map"/>
    <w:basedOn w:val="Normal"/>
    <w:link w:val="DocumentMapChar"/>
    <w:semiHidden/>
    <w:rsid w:val="00B630CE"/>
    <w:pPr>
      <w:shd w:val="clear" w:color="auto" w:fill="000080"/>
    </w:pPr>
    <w:rPr>
      <w:rFonts w:ascii="Tahoma" w:hAnsi="Tahoma" w:cs="Tahoma"/>
      <w:sz w:val="20"/>
      <w:lang w:eastAsia="en-US"/>
    </w:rPr>
  </w:style>
  <w:style w:type="character" w:customStyle="1" w:styleId="DocumentMapChar">
    <w:name w:val="Document Map Char"/>
    <w:basedOn w:val="DefaultParagraphFont"/>
    <w:link w:val="DocumentMap"/>
    <w:semiHidden/>
    <w:rsid w:val="00B630CE"/>
    <w:rPr>
      <w:rFonts w:ascii="Tahoma" w:hAnsi="Tahoma" w:cs="Tahoma"/>
      <w:shd w:val="clear" w:color="auto" w:fill="000080"/>
      <w:lang w:eastAsia="en-US"/>
    </w:rPr>
  </w:style>
  <w:style w:type="character" w:styleId="Emphasis">
    <w:name w:val="Emphasis"/>
    <w:basedOn w:val="DefaultParagraphFont"/>
    <w:uiPriority w:val="20"/>
    <w:qFormat/>
    <w:rsid w:val="00B630CE"/>
    <w:rPr>
      <w:rFonts w:cs="Times New Roman"/>
      <w:i/>
      <w:iCs/>
    </w:rPr>
  </w:style>
  <w:style w:type="character" w:styleId="CommentReference">
    <w:name w:val="annotation reference"/>
    <w:basedOn w:val="DefaultParagraphFont"/>
    <w:rsid w:val="00B630CE"/>
    <w:rPr>
      <w:rFonts w:cs="Times New Roman"/>
      <w:sz w:val="16"/>
      <w:szCs w:val="16"/>
    </w:rPr>
  </w:style>
  <w:style w:type="paragraph" w:styleId="CommentText">
    <w:name w:val="annotation text"/>
    <w:basedOn w:val="Normal"/>
    <w:link w:val="CommentTextChar"/>
    <w:uiPriority w:val="99"/>
    <w:rsid w:val="00B630CE"/>
    <w:rPr>
      <w:rFonts w:cs="Times"/>
      <w:sz w:val="20"/>
      <w:lang w:eastAsia="en-US"/>
    </w:rPr>
  </w:style>
  <w:style w:type="character" w:customStyle="1" w:styleId="CommentTextChar">
    <w:name w:val="Comment Text Char"/>
    <w:basedOn w:val="DefaultParagraphFont"/>
    <w:link w:val="CommentText"/>
    <w:uiPriority w:val="99"/>
    <w:rsid w:val="00B630CE"/>
    <w:rPr>
      <w:rFonts w:ascii="Calibri" w:hAnsi="Calibri" w:cs="Times"/>
      <w:lang w:eastAsia="en-US"/>
    </w:rPr>
  </w:style>
  <w:style w:type="paragraph" w:styleId="CommentSubject">
    <w:name w:val="annotation subject"/>
    <w:basedOn w:val="CommentText"/>
    <w:next w:val="CommentText"/>
    <w:link w:val="CommentSubjectChar"/>
    <w:uiPriority w:val="99"/>
    <w:semiHidden/>
    <w:rsid w:val="00B630CE"/>
    <w:rPr>
      <w:b/>
      <w:bCs/>
    </w:rPr>
  </w:style>
  <w:style w:type="character" w:customStyle="1" w:styleId="CommentSubjectChar">
    <w:name w:val="Comment Subject Char"/>
    <w:basedOn w:val="CommentTextChar"/>
    <w:link w:val="CommentSubject"/>
    <w:uiPriority w:val="99"/>
    <w:semiHidden/>
    <w:rsid w:val="00B630CE"/>
    <w:rPr>
      <w:rFonts w:ascii="Calibri" w:hAnsi="Calibri" w:cs="Times"/>
      <w:b/>
      <w:bCs/>
      <w:lang w:eastAsia="en-US"/>
    </w:rPr>
  </w:style>
  <w:style w:type="table" w:customStyle="1" w:styleId="Style1">
    <w:name w:val="Style1"/>
    <w:uiPriority w:val="99"/>
    <w:rsid w:val="00B630CE"/>
    <w:rPr>
      <w:lang w:val="en-US"/>
    </w:rPr>
    <w:tblPr>
      <w:tblInd w:w="0" w:type="dxa"/>
      <w:tblCellMar>
        <w:top w:w="0" w:type="dxa"/>
        <w:left w:w="108" w:type="dxa"/>
        <w:bottom w:w="0" w:type="dxa"/>
        <w:right w:w="108" w:type="dxa"/>
      </w:tblCellMar>
    </w:tblPr>
  </w:style>
  <w:style w:type="paragraph" w:styleId="Revision">
    <w:name w:val="Revision"/>
    <w:hidden/>
    <w:uiPriority w:val="99"/>
    <w:semiHidden/>
    <w:rsid w:val="00B630CE"/>
    <w:rPr>
      <w:rFonts w:ascii="Arial" w:hAnsi="Arial"/>
      <w:sz w:val="22"/>
      <w:szCs w:val="22"/>
    </w:rPr>
  </w:style>
  <w:style w:type="paragraph" w:styleId="FootnoteText">
    <w:name w:val="footnote text"/>
    <w:basedOn w:val="Normal"/>
    <w:link w:val="FootnoteTextChar"/>
    <w:uiPriority w:val="99"/>
    <w:rsid w:val="00B630CE"/>
    <w:rPr>
      <w:rFonts w:cs="Times"/>
      <w:sz w:val="20"/>
      <w:lang w:eastAsia="en-US"/>
    </w:rPr>
  </w:style>
  <w:style w:type="character" w:customStyle="1" w:styleId="FootnoteTextChar">
    <w:name w:val="Footnote Text Char"/>
    <w:basedOn w:val="DefaultParagraphFont"/>
    <w:link w:val="FootnoteText"/>
    <w:uiPriority w:val="99"/>
    <w:rsid w:val="00B630CE"/>
    <w:rPr>
      <w:rFonts w:ascii="Calibri" w:hAnsi="Calibri" w:cs="Times"/>
      <w:lang w:eastAsia="en-US"/>
    </w:rPr>
  </w:style>
  <w:style w:type="character" w:styleId="FootnoteReference">
    <w:name w:val="footnote reference"/>
    <w:basedOn w:val="DefaultParagraphFont"/>
    <w:uiPriority w:val="99"/>
    <w:rsid w:val="00B630CE"/>
    <w:rPr>
      <w:rFonts w:cs="Times New Roman"/>
      <w:vertAlign w:val="superscript"/>
    </w:rPr>
  </w:style>
  <w:style w:type="character" w:customStyle="1" w:styleId="HeaderChar1">
    <w:name w:val="Header Char1"/>
    <w:basedOn w:val="DefaultParagraphFont"/>
    <w:uiPriority w:val="99"/>
    <w:semiHidden/>
    <w:locked/>
    <w:rsid w:val="00B630CE"/>
    <w:rPr>
      <w:rFonts w:ascii="Arial" w:hAnsi="Arial" w:cs="Times New Roman"/>
      <w:lang w:val="en-AU" w:eastAsia="en-AU"/>
    </w:rPr>
  </w:style>
  <w:style w:type="character" w:customStyle="1" w:styleId="Bullet4Char">
    <w:name w:val="Bullet 4 Char"/>
    <w:basedOn w:val="DefaultParagraphFont"/>
    <w:link w:val="Bullet4"/>
    <w:rsid w:val="00746A13"/>
  </w:style>
  <w:style w:type="character" w:customStyle="1" w:styleId="BodyTextChar1">
    <w:name w:val="Body Text Char1"/>
    <w:basedOn w:val="DefaultParagraphFont"/>
    <w:uiPriority w:val="99"/>
    <w:semiHidden/>
    <w:rsid w:val="00E6360C"/>
    <w:rPr>
      <w:rFonts w:ascii="Calibri" w:hAnsi="Calibri"/>
      <w:sz w:val="24"/>
    </w:rPr>
  </w:style>
  <w:style w:type="paragraph" w:customStyle="1" w:styleId="Bullet1">
    <w:name w:val="Bullet 1"/>
    <w:basedOn w:val="Normal"/>
    <w:link w:val="Bullet1Char1"/>
    <w:qFormat/>
    <w:rsid w:val="0044337E"/>
    <w:pPr>
      <w:numPr>
        <w:numId w:val="1"/>
      </w:numPr>
    </w:pPr>
  </w:style>
  <w:style w:type="character" w:customStyle="1" w:styleId="Bullet1Char1">
    <w:name w:val="Bullet 1 Char1"/>
    <w:basedOn w:val="DefaultParagraphFont"/>
    <w:link w:val="Bullet1"/>
    <w:rsid w:val="0044337E"/>
  </w:style>
  <w:style w:type="paragraph" w:customStyle="1" w:styleId="Bullet">
    <w:name w:val="Bullet"/>
    <w:basedOn w:val="Normal"/>
    <w:semiHidden/>
    <w:rsid w:val="002C1E7B"/>
    <w:pPr>
      <w:tabs>
        <w:tab w:val="num" w:pos="358"/>
      </w:tabs>
      <w:ind w:left="358" w:hanging="358"/>
    </w:pPr>
    <w:rPr>
      <w:rFonts w:ascii="Arial" w:hAnsi="Arial"/>
      <w:color w:val="000080"/>
      <w:sz w:val="20"/>
      <w:lang w:eastAsia="en-US"/>
    </w:rPr>
  </w:style>
  <w:style w:type="paragraph" w:customStyle="1" w:styleId="bstsubheadspaceabove">
    <w:name w:val="bst_subhead_space_above"/>
    <w:basedOn w:val="Normal"/>
    <w:semiHidden/>
    <w:rsid w:val="00FE27A0"/>
    <w:pPr>
      <w:spacing w:before="240" w:after="0"/>
    </w:pPr>
    <w:rPr>
      <w:rFonts w:ascii="Times New Roman" w:hAnsi="Times New Roman"/>
      <w:b/>
    </w:rPr>
  </w:style>
  <w:style w:type="paragraph" w:styleId="ListParagraph">
    <w:name w:val="List Paragraph"/>
    <w:basedOn w:val="Normal"/>
    <w:uiPriority w:val="34"/>
    <w:qFormat/>
    <w:rsid w:val="00106952"/>
    <w:pPr>
      <w:ind w:left="720"/>
    </w:pPr>
    <w:rPr>
      <w:rFonts w:cs="Times"/>
      <w:lang w:eastAsia="en-US"/>
    </w:rPr>
  </w:style>
  <w:style w:type="paragraph" w:customStyle="1" w:styleId="Tablebullets">
    <w:name w:val="Table bullets"/>
    <w:basedOn w:val="Normal"/>
    <w:semiHidden/>
    <w:rsid w:val="002C1E7B"/>
    <w:pPr>
      <w:tabs>
        <w:tab w:val="num" w:pos="357"/>
      </w:tabs>
      <w:ind w:left="357" w:hanging="357"/>
    </w:pPr>
    <w:rPr>
      <w:rFonts w:ascii="Times New Roman" w:hAnsi="Times New Roman"/>
      <w:sz w:val="20"/>
      <w:lang w:eastAsia="en-US"/>
    </w:rPr>
  </w:style>
  <w:style w:type="paragraph" w:customStyle="1" w:styleId="AVETMISS">
    <w:name w:val="AVETMISS"/>
    <w:basedOn w:val="Normal"/>
    <w:rsid w:val="00A65FF7"/>
    <w:rPr>
      <w:i/>
      <w:sz w:val="20"/>
    </w:rPr>
  </w:style>
  <w:style w:type="paragraph" w:customStyle="1" w:styleId="Bullet3">
    <w:name w:val="Bullet 3"/>
    <w:basedOn w:val="Bullet2"/>
    <w:link w:val="Bullet3Char"/>
    <w:qFormat/>
    <w:rsid w:val="00746A13"/>
    <w:pPr>
      <w:numPr>
        <w:numId w:val="3"/>
      </w:numPr>
    </w:pPr>
  </w:style>
  <w:style w:type="paragraph" w:customStyle="1" w:styleId="TableofContentsTitle">
    <w:name w:val="Table of Contents Title"/>
    <w:basedOn w:val="Normal"/>
    <w:autoRedefine/>
    <w:qFormat/>
    <w:rsid w:val="00EC3A9E"/>
    <w:rPr>
      <w:b/>
      <w:color w:val="0070C0"/>
      <w:sz w:val="28"/>
    </w:rPr>
  </w:style>
  <w:style w:type="paragraph" w:styleId="ListBullet2">
    <w:name w:val="List Bullet 2"/>
    <w:basedOn w:val="ListBullet3"/>
    <w:unhideWhenUsed/>
    <w:rsid w:val="002C1E7B"/>
    <w:pPr>
      <w:tabs>
        <w:tab w:val="clear" w:pos="1276"/>
        <w:tab w:val="left" w:pos="851"/>
      </w:tabs>
      <w:ind w:left="850" w:hanging="425"/>
    </w:pPr>
    <w:rPr>
      <w:sz w:val="20"/>
    </w:rPr>
  </w:style>
  <w:style w:type="paragraph" w:styleId="ListBullet3">
    <w:name w:val="List Bullet 3"/>
    <w:basedOn w:val="Normal"/>
    <w:uiPriority w:val="99"/>
    <w:unhideWhenUsed/>
    <w:rsid w:val="002C1E7B"/>
    <w:pPr>
      <w:tabs>
        <w:tab w:val="left" w:pos="1276"/>
      </w:tabs>
      <w:ind w:left="1211" w:hanging="360"/>
    </w:pPr>
    <w:rPr>
      <w:rFonts w:cs="Arial"/>
    </w:rPr>
  </w:style>
  <w:style w:type="paragraph" w:styleId="ListBullet4">
    <w:name w:val="List Bullet 4"/>
    <w:basedOn w:val="Normal"/>
    <w:uiPriority w:val="99"/>
    <w:unhideWhenUsed/>
    <w:rsid w:val="002C1E7B"/>
    <w:pPr>
      <w:tabs>
        <w:tab w:val="left" w:pos="357"/>
      </w:tabs>
      <w:spacing w:before="40" w:after="40"/>
      <w:ind w:left="1565" w:hanging="357"/>
    </w:pPr>
  </w:style>
  <w:style w:type="paragraph" w:customStyle="1" w:styleId="UnitTitle">
    <w:name w:val="Unit Title"/>
    <w:basedOn w:val="Normal"/>
    <w:next w:val="Normal"/>
    <w:rsid w:val="00CF7B47"/>
    <w:rPr>
      <w:rFonts w:asciiTheme="minorHAnsi" w:hAnsiTheme="minorHAnsi" w:cs="Arial"/>
      <w:b/>
      <w:bCs/>
      <w:color w:val="000000"/>
      <w:kern w:val="32"/>
      <w:szCs w:val="32"/>
    </w:rPr>
  </w:style>
  <w:style w:type="character" w:customStyle="1" w:styleId="Heading4Char">
    <w:name w:val="Heading 4 Char"/>
    <w:basedOn w:val="DefaultParagraphFont"/>
    <w:link w:val="Heading4"/>
    <w:uiPriority w:val="9"/>
    <w:semiHidden/>
    <w:rsid w:val="00433B5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433B55"/>
    <w:rPr>
      <w:rFonts w:asciiTheme="majorHAnsi" w:eastAsiaTheme="majorEastAsia" w:hAnsiTheme="majorHAnsi" w:cstheme="majorBidi"/>
      <w:color w:val="243F60" w:themeColor="accent1" w:themeShade="7F"/>
      <w:sz w:val="24"/>
    </w:rPr>
  </w:style>
  <w:style w:type="paragraph" w:customStyle="1" w:styleId="Coursedocumentationtitle">
    <w:name w:val="Course documentation title"/>
    <w:basedOn w:val="Accreditationtitle"/>
    <w:qFormat/>
    <w:rsid w:val="0034473E"/>
    <w:pPr>
      <w:spacing w:after="4000"/>
    </w:pPr>
  </w:style>
  <w:style w:type="paragraph" w:customStyle="1" w:styleId="SteeringCommitteeBullet">
    <w:name w:val="Steering Committee Bullet"/>
    <w:basedOn w:val="Normal"/>
    <w:qFormat/>
    <w:rsid w:val="0054770C"/>
    <w:pPr>
      <w:numPr>
        <w:numId w:val="5"/>
      </w:numPr>
      <w:tabs>
        <w:tab w:val="left" w:pos="357"/>
      </w:tabs>
      <w:ind w:left="360"/>
    </w:pPr>
    <w:rPr>
      <w:szCs w:val="20"/>
    </w:rPr>
  </w:style>
  <w:style w:type="paragraph" w:customStyle="1" w:styleId="SKbullet">
    <w:name w:val="S&amp;K bullet"/>
    <w:basedOn w:val="Normal"/>
    <w:qFormat/>
    <w:rsid w:val="002321BB"/>
    <w:pPr>
      <w:numPr>
        <w:numId w:val="8"/>
      </w:numPr>
      <w:spacing w:before="0" w:after="0"/>
    </w:pPr>
    <w:rPr>
      <w:i/>
    </w:rPr>
  </w:style>
  <w:style w:type="paragraph" w:customStyle="1" w:styleId="ListBullet1">
    <w:name w:val="List Bullet 1"/>
    <w:basedOn w:val="Normal"/>
    <w:qFormat/>
    <w:rsid w:val="002C1E7B"/>
    <w:pPr>
      <w:ind w:left="360" w:hanging="360"/>
    </w:pPr>
  </w:style>
  <w:style w:type="paragraph" w:customStyle="1" w:styleId="Listbullet10">
    <w:name w:val="List bullet 1"/>
    <w:basedOn w:val="Normal"/>
    <w:qFormat/>
    <w:rsid w:val="002C1E7B"/>
    <w:pPr>
      <w:ind w:left="357" w:hanging="357"/>
    </w:pPr>
    <w:rPr>
      <w:szCs w:val="20"/>
    </w:rPr>
  </w:style>
  <w:style w:type="paragraph" w:customStyle="1" w:styleId="JobSearchBullet1">
    <w:name w:val="Job Search Bullet 1"/>
    <w:basedOn w:val="Normal"/>
    <w:qFormat/>
    <w:rsid w:val="002807B6"/>
    <w:pPr>
      <w:numPr>
        <w:numId w:val="6"/>
      </w:numPr>
      <w:tabs>
        <w:tab w:val="left" w:pos="281"/>
      </w:tabs>
      <w:spacing w:before="40" w:after="40"/>
    </w:pPr>
  </w:style>
  <w:style w:type="paragraph" w:customStyle="1" w:styleId="JobSearchBullet2">
    <w:name w:val="Job Search Bullet 2"/>
    <w:basedOn w:val="JobSearchBullet1"/>
    <w:qFormat/>
    <w:rsid w:val="00400433"/>
    <w:pPr>
      <w:numPr>
        <w:numId w:val="7"/>
      </w:numPr>
      <w:ind w:hanging="185"/>
    </w:pPr>
    <w:rPr>
      <w:b/>
    </w:rPr>
  </w:style>
  <w:style w:type="paragraph" w:customStyle="1" w:styleId="Licensing">
    <w:name w:val="Licensing"/>
    <w:basedOn w:val="Normal"/>
    <w:next w:val="Normal"/>
    <w:qFormat/>
    <w:rsid w:val="0063026A"/>
    <w:rPr>
      <w:i/>
      <w:sz w:val="22"/>
    </w:rPr>
  </w:style>
  <w:style w:type="paragraph" w:customStyle="1" w:styleId="Footnotebullet">
    <w:name w:val="Footnote bullet"/>
    <w:basedOn w:val="Standards"/>
    <w:qFormat/>
    <w:rsid w:val="00CC0EE5"/>
    <w:pPr>
      <w:ind w:left="360" w:hanging="360"/>
    </w:pPr>
    <w:rPr>
      <w:szCs w:val="20"/>
    </w:rPr>
  </w:style>
  <w:style w:type="character" w:customStyle="1" w:styleId="Heading7Char">
    <w:name w:val="Heading 7 Char"/>
    <w:basedOn w:val="DefaultParagraphFont"/>
    <w:link w:val="Heading7"/>
    <w:uiPriority w:val="9"/>
    <w:semiHidden/>
    <w:rsid w:val="00160CDD"/>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A01288"/>
    <w:pPr>
      <w:autoSpaceDE w:val="0"/>
      <w:autoSpaceDN w:val="0"/>
      <w:adjustRightInd w:val="0"/>
      <w:spacing w:before="160" w:after="160"/>
    </w:pPr>
    <w:rPr>
      <w:rFonts w:ascii="Arial" w:hAnsi="Arial" w:cs="Arial"/>
      <w:iCs/>
      <w:color w:val="000000"/>
      <w:sz w:val="20"/>
      <w:szCs w:val="22"/>
      <w:lang w:val="en-GB"/>
    </w:rPr>
  </w:style>
  <w:style w:type="character" w:customStyle="1" w:styleId="BodyTextChar">
    <w:name w:val="Body Text Char"/>
    <w:basedOn w:val="DefaultParagraphFont"/>
    <w:link w:val="BodyText"/>
    <w:rsid w:val="00A01288"/>
    <w:rPr>
      <w:rFonts w:ascii="Arial" w:hAnsi="Arial" w:cs="Arial"/>
      <w:iCs/>
      <w:color w:val="000000"/>
      <w:sz w:val="20"/>
      <w:szCs w:val="22"/>
      <w:lang w:val="en-GB"/>
    </w:rPr>
  </w:style>
  <w:style w:type="character" w:customStyle="1" w:styleId="Heading8Char">
    <w:name w:val="Heading 8 Char"/>
    <w:basedOn w:val="DefaultParagraphFont"/>
    <w:link w:val="Heading8"/>
    <w:uiPriority w:val="9"/>
    <w:semiHidden/>
    <w:rsid w:val="002F3CA2"/>
    <w:rPr>
      <w:rFonts w:asciiTheme="majorHAnsi" w:eastAsiaTheme="majorEastAsia" w:hAnsiTheme="majorHAnsi" w:cstheme="majorBidi"/>
      <w:color w:val="404040" w:themeColor="text1" w:themeTint="BF"/>
      <w:sz w:val="20"/>
      <w:szCs w:val="20"/>
    </w:rPr>
  </w:style>
  <w:style w:type="character" w:customStyle="1" w:styleId="Bullet3Char">
    <w:name w:val="Bullet 3 Char"/>
    <w:basedOn w:val="DefaultParagraphFont"/>
    <w:link w:val="Bullet3"/>
    <w:rsid w:val="00C241DB"/>
  </w:style>
  <w:style w:type="paragraph" w:customStyle="1" w:styleId="Default">
    <w:name w:val="Default"/>
    <w:rsid w:val="00474EFE"/>
    <w:pPr>
      <w:autoSpaceDE w:val="0"/>
      <w:autoSpaceDN w:val="0"/>
      <w:adjustRightInd w:val="0"/>
      <w:spacing w:before="0" w:after="0"/>
    </w:pPr>
    <w:rPr>
      <w:rFonts w:ascii="Arial" w:eastAsia="Calibri" w:hAnsi="Arial" w:cs="Arial"/>
      <w:color w:val="000000"/>
      <w:lang w:eastAsia="en-US"/>
    </w:rPr>
  </w:style>
  <w:style w:type="character" w:styleId="FollowedHyperlink">
    <w:name w:val="FollowedHyperlink"/>
    <w:basedOn w:val="DefaultParagraphFont"/>
    <w:unhideWhenUsed/>
    <w:rsid w:val="005A621E"/>
    <w:rPr>
      <w:color w:val="800080" w:themeColor="followedHyperlink"/>
      <w:u w:val="single"/>
    </w:rPr>
  </w:style>
  <w:style w:type="paragraph" w:customStyle="1" w:styleId="EGsubbullets">
    <w:name w:val="EG sub bullets"/>
    <w:basedOn w:val="Normal"/>
    <w:uiPriority w:val="99"/>
    <w:rsid w:val="001B7C61"/>
    <w:pPr>
      <w:numPr>
        <w:numId w:val="12"/>
      </w:numPr>
      <w:spacing w:before="0" w:after="0"/>
    </w:pPr>
    <w:rPr>
      <w:rFonts w:cs="Times"/>
      <w:szCs w:val="20"/>
      <w:lang w:val="en-US" w:eastAsia="en-US"/>
    </w:rPr>
  </w:style>
  <w:style w:type="character" w:customStyle="1" w:styleId="Bullet1Char">
    <w:name w:val="Bullet 1 Char"/>
    <w:basedOn w:val="BodyTextChar"/>
    <w:rsid w:val="001B7C61"/>
    <w:rPr>
      <w:rFonts w:ascii="Calibri" w:hAnsi="Calibri" w:cs="Arial"/>
      <w:iCs w:val="0"/>
      <w:color w:val="000000"/>
      <w:sz w:val="24"/>
      <w:szCs w:val="22"/>
      <w:lang w:val="en-GB" w:eastAsia="en-AU" w:bidi="ar-SA"/>
    </w:rPr>
  </w:style>
  <w:style w:type="paragraph" w:styleId="NormalWeb">
    <w:name w:val="Normal (Web)"/>
    <w:basedOn w:val="Normal"/>
    <w:uiPriority w:val="99"/>
    <w:unhideWhenUsed/>
    <w:rsid w:val="00A40509"/>
    <w:pPr>
      <w:spacing w:before="100" w:beforeAutospacing="1" w:after="100" w:afterAutospacing="1"/>
    </w:pPr>
    <w:rPr>
      <w:rFonts w:ascii="Times New Roman" w:hAnsi="Times New Roman"/>
    </w:rPr>
  </w:style>
  <w:style w:type="character" w:customStyle="1" w:styleId="Normal10TNRChar">
    <w:name w:val="Normal10TNR Char"/>
    <w:uiPriority w:val="99"/>
    <w:rsid w:val="00A40509"/>
    <w:rPr>
      <w:rFonts w:cs="Times New Roman"/>
      <w:lang w:val="en-AU" w:eastAsia="en-US"/>
    </w:rPr>
  </w:style>
  <w:style w:type="character" w:customStyle="1" w:styleId="Normal14TNR-BoldChar">
    <w:name w:val="Normal14TNR-Bold Char"/>
    <w:uiPriority w:val="99"/>
    <w:rsid w:val="00A40509"/>
    <w:rPr>
      <w:rFonts w:cs="Times New Roman"/>
      <w:sz w:val="24"/>
      <w:szCs w:val="24"/>
    </w:rPr>
  </w:style>
  <w:style w:type="paragraph" w:customStyle="1" w:styleId="Pa1">
    <w:name w:val="Pa1"/>
    <w:basedOn w:val="Normal"/>
    <w:next w:val="Normal"/>
    <w:rsid w:val="00A40509"/>
    <w:pPr>
      <w:autoSpaceDE w:val="0"/>
      <w:autoSpaceDN w:val="0"/>
      <w:adjustRightInd w:val="0"/>
      <w:spacing w:before="0" w:after="0" w:line="221" w:lineRule="atLeast"/>
    </w:pPr>
    <w:rPr>
      <w:rFonts w:ascii="Golden Cockerel ITC Roman" w:hAnsi="Golden Cockerel ITC Roman"/>
    </w:rPr>
  </w:style>
  <w:style w:type="character" w:styleId="PageNumber">
    <w:name w:val="page number"/>
    <w:basedOn w:val="DefaultParagraphFont"/>
    <w:rsid w:val="00A40509"/>
  </w:style>
  <w:style w:type="paragraph" w:styleId="PlainText">
    <w:name w:val="Plain Text"/>
    <w:basedOn w:val="Normal"/>
    <w:link w:val="PlainTextChar"/>
    <w:uiPriority w:val="99"/>
    <w:unhideWhenUsed/>
    <w:rsid w:val="00A40509"/>
    <w:pPr>
      <w:spacing w:before="0" w:after="0"/>
      <w:ind w:left="476" w:hanging="425"/>
    </w:pPr>
    <w:rPr>
      <w:rFonts w:ascii="Consolas" w:hAnsi="Consolas" w:cs="Consolas"/>
      <w:sz w:val="21"/>
      <w:szCs w:val="21"/>
    </w:rPr>
  </w:style>
  <w:style w:type="character" w:customStyle="1" w:styleId="PlainTextChar">
    <w:name w:val="Plain Text Char"/>
    <w:basedOn w:val="DefaultParagraphFont"/>
    <w:link w:val="PlainText"/>
    <w:uiPriority w:val="99"/>
    <w:rsid w:val="00A40509"/>
    <w:rPr>
      <w:rFonts w:ascii="Consolas" w:hAnsi="Consolas" w:cs="Consolas"/>
      <w:sz w:val="21"/>
      <w:szCs w:val="21"/>
    </w:rPr>
  </w:style>
  <w:style w:type="paragraph" w:customStyle="1" w:styleId="Subheading1">
    <w:name w:val="Subheading 1"/>
    <w:basedOn w:val="Normal"/>
    <w:qFormat/>
    <w:rsid w:val="00933000"/>
    <w:pPr>
      <w:numPr>
        <w:numId w:val="14"/>
      </w:numPr>
      <w:tabs>
        <w:tab w:val="left" w:pos="358"/>
      </w:tabs>
      <w:spacing w:before="240" w:after="240"/>
    </w:pPr>
    <w:rPr>
      <w:rFonts w:ascii="Arial" w:hAnsi="Arial" w:cs="Arial"/>
      <w:b/>
      <w:szCs w:val="22"/>
    </w:rPr>
  </w:style>
  <w:style w:type="paragraph" w:customStyle="1" w:styleId="Subheading20">
    <w:name w:val="Subheading 2"/>
    <w:basedOn w:val="Normal"/>
    <w:qFormat/>
    <w:rsid w:val="00933000"/>
    <w:rPr>
      <w:b/>
      <w:szCs w:val="22"/>
    </w:rPr>
  </w:style>
  <w:style w:type="paragraph" w:customStyle="1" w:styleId="Bullet10">
    <w:name w:val="Bullet1"/>
    <w:basedOn w:val="Normal"/>
    <w:link w:val="Bullet1Char0"/>
    <w:qFormat/>
    <w:rsid w:val="00933000"/>
    <w:pPr>
      <w:spacing w:before="40" w:after="40"/>
    </w:pPr>
    <w:rPr>
      <w:rFonts w:ascii="Arial" w:hAnsi="Arial"/>
      <w:sz w:val="22"/>
      <w:szCs w:val="20"/>
    </w:rPr>
  </w:style>
  <w:style w:type="paragraph" w:styleId="HTMLPreformatted">
    <w:name w:val="HTML Preformatted"/>
    <w:basedOn w:val="Normal"/>
    <w:link w:val="HTMLPreformattedChar"/>
    <w:uiPriority w:val="99"/>
    <w:unhideWhenUsed/>
    <w:rsid w:val="0093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3000"/>
    <w:rPr>
      <w:rFonts w:ascii="Courier New" w:hAnsi="Courier New" w:cs="Courier New"/>
      <w:sz w:val="20"/>
      <w:szCs w:val="20"/>
    </w:rPr>
  </w:style>
  <w:style w:type="paragraph" w:styleId="ListBullet">
    <w:name w:val="List Bullet"/>
    <w:basedOn w:val="Normal"/>
    <w:unhideWhenUsed/>
    <w:rsid w:val="00DC296E"/>
    <w:pPr>
      <w:numPr>
        <w:numId w:val="10"/>
      </w:numPr>
      <w:contextualSpacing/>
    </w:pPr>
  </w:style>
  <w:style w:type="paragraph" w:customStyle="1" w:styleId="HeadingProcedure">
    <w:name w:val="Heading Procedure"/>
    <w:basedOn w:val="Normal"/>
    <w:next w:val="Normal"/>
    <w:rsid w:val="00DC296E"/>
    <w:pPr>
      <w:keepNext/>
      <w:tabs>
        <w:tab w:val="left" w:pos="0"/>
      </w:tabs>
      <w:spacing w:after="60"/>
    </w:pPr>
    <w:rPr>
      <w:rFonts w:ascii="Times New Roman" w:hAnsi="Times New Roman"/>
      <w:b/>
      <w:i/>
      <w:color w:val="918585"/>
      <w:sz w:val="22"/>
      <w:szCs w:val="20"/>
      <w:lang w:eastAsia="en-US"/>
    </w:rPr>
  </w:style>
  <w:style w:type="paragraph" w:styleId="ListNumber3">
    <w:name w:val="List Number 3"/>
    <w:basedOn w:val="List3"/>
    <w:rsid w:val="00DC296E"/>
    <w:pPr>
      <w:keepNext/>
      <w:keepLines/>
      <w:numPr>
        <w:numId w:val="16"/>
      </w:numPr>
      <w:tabs>
        <w:tab w:val="left" w:pos="1021"/>
      </w:tabs>
      <w:spacing w:before="60" w:after="60"/>
    </w:pPr>
    <w:rPr>
      <w:rFonts w:ascii="Times New Roman" w:hAnsi="Times New Roman"/>
      <w:szCs w:val="22"/>
      <w:lang w:eastAsia="en-US"/>
    </w:rPr>
  </w:style>
  <w:style w:type="paragraph" w:styleId="List3">
    <w:name w:val="List 3"/>
    <w:basedOn w:val="Normal"/>
    <w:uiPriority w:val="99"/>
    <w:semiHidden/>
    <w:unhideWhenUsed/>
    <w:rsid w:val="00DC296E"/>
    <w:pPr>
      <w:ind w:left="849" w:hanging="283"/>
      <w:contextualSpacing/>
    </w:pPr>
  </w:style>
  <w:style w:type="character" w:customStyle="1" w:styleId="Unitcodecharacter">
    <w:name w:val="Unit code character"/>
    <w:rsid w:val="001C7675"/>
    <w:rPr>
      <w:rFonts w:ascii="Times New Roman Bold"/>
      <w:b/>
      <w:sz w:val="32"/>
      <w:szCs w:val="32"/>
    </w:rPr>
  </w:style>
  <w:style w:type="paragraph" w:customStyle="1" w:styleId="element">
    <w:name w:val="element"/>
    <w:basedOn w:val="Normal"/>
    <w:rsid w:val="00385887"/>
    <w:pPr>
      <w:numPr>
        <w:ilvl w:val="1"/>
        <w:numId w:val="17"/>
      </w:numPr>
      <w:spacing w:before="0" w:after="160"/>
    </w:pPr>
    <w:rPr>
      <w:rFonts w:ascii="Times New Roman" w:hAnsi="Times New Roman"/>
      <w:b/>
      <w:color w:val="000000"/>
      <w:lang w:eastAsia="en-US"/>
    </w:rPr>
  </w:style>
  <w:style w:type="paragraph" w:customStyle="1" w:styleId="performancec">
    <w:name w:val="performance c"/>
    <w:basedOn w:val="Normal"/>
    <w:rsid w:val="00385887"/>
    <w:pPr>
      <w:keepLines/>
      <w:numPr>
        <w:ilvl w:val="2"/>
        <w:numId w:val="17"/>
      </w:numPr>
      <w:spacing w:before="0" w:line="280" w:lineRule="exact"/>
    </w:pPr>
    <w:rPr>
      <w:rFonts w:ascii="Times New Roman" w:hAnsi="Times New Roman"/>
      <w:color w:val="000000"/>
      <w:lang w:eastAsia="en-US"/>
    </w:rPr>
  </w:style>
  <w:style w:type="paragraph" w:styleId="NoSpacing">
    <w:name w:val="No Spacing"/>
    <w:link w:val="NoSpacingChar"/>
    <w:uiPriority w:val="1"/>
    <w:qFormat/>
    <w:rsid w:val="00AB3BFE"/>
    <w:pPr>
      <w:spacing w:before="0" w:after="0"/>
    </w:pPr>
  </w:style>
  <w:style w:type="paragraph" w:customStyle="1" w:styleId="Bolditalics">
    <w:name w:val="Bold italics"/>
    <w:basedOn w:val="Normal"/>
    <w:link w:val="BolditalicsChar"/>
    <w:qFormat/>
    <w:rsid w:val="006C1839"/>
    <w:rPr>
      <w:b/>
      <w:i/>
    </w:rPr>
  </w:style>
  <w:style w:type="character" w:customStyle="1" w:styleId="BolditalicsChar">
    <w:name w:val="Bold italics Char"/>
    <w:basedOn w:val="DefaultParagraphFont"/>
    <w:link w:val="Bolditalics"/>
    <w:rsid w:val="006C1839"/>
    <w:rPr>
      <w:b/>
      <w:i/>
    </w:rPr>
  </w:style>
  <w:style w:type="character" w:customStyle="1" w:styleId="Bullet2Char">
    <w:name w:val="Bullet 2 Char"/>
    <w:link w:val="Bullet2"/>
    <w:rsid w:val="000D5F50"/>
  </w:style>
  <w:style w:type="paragraph" w:customStyle="1" w:styleId="RangeBullet1">
    <w:name w:val="Range Bullet 1"/>
    <w:basedOn w:val="Bullet1"/>
    <w:link w:val="RangeBullet1Char"/>
    <w:qFormat/>
    <w:rsid w:val="002B1458"/>
  </w:style>
  <w:style w:type="paragraph" w:customStyle="1" w:styleId="RangeBullet2">
    <w:name w:val="Range Bullet 2"/>
    <w:basedOn w:val="Bullet3"/>
    <w:link w:val="RangeBullet2Char"/>
    <w:autoRedefine/>
    <w:qFormat/>
    <w:rsid w:val="002B1458"/>
    <w:pPr>
      <w:tabs>
        <w:tab w:val="left" w:pos="829"/>
      </w:tabs>
    </w:pPr>
  </w:style>
  <w:style w:type="character" w:customStyle="1" w:styleId="RangeBullet1Char">
    <w:name w:val="Range Bullet 1 Char"/>
    <w:basedOn w:val="Bullet1Char1"/>
    <w:link w:val="RangeBullet1"/>
    <w:rsid w:val="002B1458"/>
  </w:style>
  <w:style w:type="paragraph" w:customStyle="1" w:styleId="RangeBullet3">
    <w:name w:val="Range Bullet 3"/>
    <w:basedOn w:val="Bullet3"/>
    <w:link w:val="RangeBullet3Char"/>
    <w:autoRedefine/>
    <w:qFormat/>
    <w:rsid w:val="00422B4C"/>
    <w:pPr>
      <w:numPr>
        <w:numId w:val="19"/>
      </w:numPr>
      <w:tabs>
        <w:tab w:val="left" w:pos="1349"/>
      </w:tabs>
    </w:pPr>
    <w:rPr>
      <w:sz w:val="22"/>
    </w:rPr>
  </w:style>
  <w:style w:type="character" w:customStyle="1" w:styleId="RangeBullet2Char">
    <w:name w:val="Range Bullet 2 Char"/>
    <w:basedOn w:val="Bullet3Char"/>
    <w:link w:val="RangeBullet2"/>
    <w:rsid w:val="002B1458"/>
  </w:style>
  <w:style w:type="paragraph" w:customStyle="1" w:styleId="Newpage">
    <w:name w:val="New page"/>
    <w:basedOn w:val="Normal"/>
    <w:rsid w:val="00704A1D"/>
    <w:pPr>
      <w:pageBreakBefore/>
      <w:spacing w:before="0" w:after="0"/>
    </w:pPr>
    <w:rPr>
      <w:rFonts w:ascii="Arial" w:hAnsi="Arial"/>
      <w:sz w:val="22"/>
      <w:szCs w:val="20"/>
    </w:rPr>
  </w:style>
  <w:style w:type="character" w:customStyle="1" w:styleId="RangeBullet3Char">
    <w:name w:val="Range Bullet 3 Char"/>
    <w:basedOn w:val="Bullet3Char"/>
    <w:link w:val="RangeBullet3"/>
    <w:rsid w:val="00422B4C"/>
    <w:rPr>
      <w:sz w:val="22"/>
    </w:rPr>
  </w:style>
  <w:style w:type="character" w:customStyle="1" w:styleId="st1">
    <w:name w:val="st1"/>
    <w:basedOn w:val="DefaultParagraphFont"/>
    <w:rsid w:val="007863E4"/>
  </w:style>
  <w:style w:type="character" w:customStyle="1" w:styleId="NoSpacingChar">
    <w:name w:val="No Spacing Char"/>
    <w:basedOn w:val="DefaultParagraphFont"/>
    <w:link w:val="NoSpacing"/>
    <w:uiPriority w:val="1"/>
    <w:rsid w:val="007863E4"/>
  </w:style>
  <w:style w:type="character" w:customStyle="1" w:styleId="Bullet1Char0">
    <w:name w:val="Bullet1 Char"/>
    <w:basedOn w:val="DefaultParagraphFont"/>
    <w:link w:val="Bullet10"/>
    <w:rsid w:val="00623CBD"/>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AU" w:eastAsia="en-AU"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header" w:qFormat="1"/>
    <w:lsdException w:name="caption" w:uiPriority="35" w:qFormat="1"/>
    <w:lsdException w:name="annotation reference" w:uiPriority="0"/>
    <w:lsdException w:name="page number" w:uiPriority="0"/>
    <w:lsdException w:name="List Bullet"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FF"/>
  </w:style>
  <w:style w:type="paragraph" w:styleId="Heading1">
    <w:name w:val="heading 1"/>
    <w:basedOn w:val="Normal"/>
    <w:next w:val="Normal"/>
    <w:link w:val="Heading1Char"/>
    <w:qFormat/>
    <w:rsid w:val="005A4E88"/>
    <w:pPr>
      <w:keepNext/>
      <w:pageBreakBefore/>
      <w:outlineLvl w:val="0"/>
    </w:pPr>
    <w:rPr>
      <w:b/>
      <w:sz w:val="28"/>
      <w:szCs w:val="28"/>
    </w:rPr>
  </w:style>
  <w:style w:type="paragraph" w:styleId="Heading2">
    <w:name w:val="heading 2"/>
    <w:basedOn w:val="Normal"/>
    <w:next w:val="Normal"/>
    <w:link w:val="Heading2Char"/>
    <w:qFormat/>
    <w:rsid w:val="00FE46C4"/>
    <w:pPr>
      <w:keepNext/>
      <w:spacing w:before="240" w:after="60"/>
      <w:outlineLvl w:val="1"/>
    </w:pPr>
    <w:rPr>
      <w:rFonts w:cs="Arial"/>
      <w:bCs/>
      <w:iCs/>
      <w:color w:val="000000"/>
      <w:szCs w:val="28"/>
    </w:rPr>
  </w:style>
  <w:style w:type="paragraph" w:styleId="Heading3">
    <w:name w:val="heading 3"/>
    <w:basedOn w:val="Heading1"/>
    <w:next w:val="Normal"/>
    <w:link w:val="Heading3Char"/>
    <w:qFormat/>
    <w:rsid w:val="00160CDD"/>
    <w:pPr>
      <w:outlineLvl w:val="2"/>
    </w:pPr>
  </w:style>
  <w:style w:type="paragraph" w:styleId="Heading4">
    <w:name w:val="heading 4"/>
    <w:basedOn w:val="Normal"/>
    <w:next w:val="Normal"/>
    <w:link w:val="Heading4Char"/>
    <w:uiPriority w:val="9"/>
    <w:semiHidden/>
    <w:unhideWhenUsed/>
    <w:qFormat/>
    <w:rsid w:val="00433B5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3B5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B630CE"/>
    <w:pPr>
      <w:spacing w:before="240" w:after="60"/>
      <w:outlineLvl w:val="5"/>
    </w:pPr>
    <w:rPr>
      <w:rFonts w:ascii="Times New Roman" w:hAnsi="Times New Roman" w:cs="Times"/>
      <w:b/>
      <w:bCs/>
      <w:lang w:eastAsia="en-US"/>
    </w:rPr>
  </w:style>
  <w:style w:type="paragraph" w:styleId="Heading7">
    <w:name w:val="heading 7"/>
    <w:basedOn w:val="Normal"/>
    <w:next w:val="Normal"/>
    <w:link w:val="Heading7Char"/>
    <w:uiPriority w:val="9"/>
    <w:semiHidden/>
    <w:unhideWhenUsed/>
    <w:qFormat/>
    <w:rsid w:val="00160C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3CA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A4E88"/>
    <w:rPr>
      <w:rFonts w:ascii="Calibri" w:hAnsi="Calibri"/>
      <w:b/>
      <w:sz w:val="28"/>
      <w:szCs w:val="28"/>
    </w:rPr>
  </w:style>
  <w:style w:type="character" w:customStyle="1" w:styleId="Heading2Char">
    <w:name w:val="Heading 2 Char"/>
    <w:basedOn w:val="DefaultParagraphFont"/>
    <w:link w:val="Heading2"/>
    <w:locked/>
    <w:rsid w:val="00FE46C4"/>
    <w:rPr>
      <w:rFonts w:cs="Arial"/>
      <w:bCs/>
      <w:iCs/>
      <w:color w:val="000000"/>
      <w:szCs w:val="28"/>
    </w:rPr>
  </w:style>
  <w:style w:type="character" w:customStyle="1" w:styleId="Heading3Char">
    <w:name w:val="Heading 3 Char"/>
    <w:basedOn w:val="DefaultParagraphFont"/>
    <w:link w:val="Heading3"/>
    <w:locked/>
    <w:rsid w:val="00160CDD"/>
    <w:rPr>
      <w:b/>
      <w:sz w:val="28"/>
      <w:szCs w:val="28"/>
    </w:rPr>
  </w:style>
  <w:style w:type="character" w:customStyle="1" w:styleId="Heading6Char">
    <w:name w:val="Heading 6 Char"/>
    <w:basedOn w:val="DefaultParagraphFont"/>
    <w:link w:val="Heading6"/>
    <w:uiPriority w:val="99"/>
    <w:rsid w:val="00B630CE"/>
    <w:rPr>
      <w:rFonts w:cs="Times"/>
      <w:b/>
      <w:bCs/>
      <w:sz w:val="24"/>
      <w:szCs w:val="24"/>
      <w:lang w:eastAsia="en-US"/>
    </w:rPr>
  </w:style>
  <w:style w:type="paragraph" w:customStyle="1" w:styleId="Bulleted">
    <w:name w:val="Bulleted"/>
    <w:rsid w:val="00BE0A33"/>
    <w:pPr>
      <w:numPr>
        <w:numId w:val="11"/>
      </w:numPr>
      <w:spacing w:before="0" w:after="0"/>
    </w:pPr>
    <w:rPr>
      <w:rFonts w:ascii="Arial" w:hAnsi="Arial"/>
      <w:sz w:val="22"/>
      <w:szCs w:val="20"/>
    </w:rPr>
  </w:style>
  <w:style w:type="paragraph" w:customStyle="1" w:styleId="Accrediationperiod">
    <w:name w:val="Accrediation period"/>
    <w:basedOn w:val="Accreditationtitle"/>
    <w:rsid w:val="000408C8"/>
    <w:pPr>
      <w:spacing w:before="1000"/>
    </w:pPr>
    <w:rPr>
      <w:sz w:val="28"/>
    </w:rPr>
  </w:style>
  <w:style w:type="paragraph" w:customStyle="1" w:styleId="Accreditationtitle">
    <w:name w:val="Accreditation title"/>
    <w:basedOn w:val="Normal"/>
    <w:rsid w:val="00F840BB"/>
    <w:pPr>
      <w:spacing w:before="2000" w:after="3000"/>
    </w:pPr>
    <w:rPr>
      <w:sz w:val="44"/>
    </w:rPr>
  </w:style>
  <w:style w:type="paragraph" w:customStyle="1" w:styleId="Boldnumber">
    <w:name w:val="Bold number"/>
    <w:basedOn w:val="Normal"/>
    <w:rsid w:val="008F6951"/>
    <w:rPr>
      <w:b/>
    </w:rPr>
  </w:style>
  <w:style w:type="paragraph" w:customStyle="1" w:styleId="Subheading10">
    <w:name w:val="Sub heading 1"/>
    <w:basedOn w:val="Normal"/>
    <w:qFormat/>
    <w:rsid w:val="00795DDB"/>
    <w:pPr>
      <w:tabs>
        <w:tab w:val="left" w:pos="454"/>
      </w:tabs>
      <w:ind w:left="357" w:hanging="357"/>
    </w:pPr>
    <w:rPr>
      <w:b/>
    </w:rPr>
  </w:style>
  <w:style w:type="paragraph" w:customStyle="1" w:styleId="Subheading2">
    <w:name w:val="Sub heading 2"/>
    <w:basedOn w:val="Subheading10"/>
    <w:rsid w:val="00795DDB"/>
    <w:pPr>
      <w:tabs>
        <w:tab w:val="clear" w:pos="454"/>
        <w:tab w:val="left" w:pos="680"/>
      </w:tabs>
      <w:ind w:left="567" w:hanging="454"/>
    </w:pPr>
  </w:style>
  <w:style w:type="character" w:styleId="Hyperlink">
    <w:name w:val="Hyperlink"/>
    <w:basedOn w:val="DefaultParagraphFont"/>
    <w:uiPriority w:val="99"/>
    <w:rsid w:val="008F6951"/>
    <w:rPr>
      <w:color w:val="0000FF"/>
      <w:u w:val="single"/>
    </w:rPr>
  </w:style>
  <w:style w:type="paragraph" w:customStyle="1" w:styleId="Standards">
    <w:name w:val="Standards"/>
    <w:basedOn w:val="Normal"/>
    <w:qFormat/>
    <w:rsid w:val="0006255C"/>
    <w:pPr>
      <w:spacing w:before="0" w:after="0"/>
    </w:pPr>
    <w:rPr>
      <w:i/>
      <w:sz w:val="20"/>
    </w:rPr>
  </w:style>
  <w:style w:type="paragraph" w:styleId="Header">
    <w:name w:val="header"/>
    <w:basedOn w:val="Normal"/>
    <w:link w:val="HeaderChar"/>
    <w:uiPriority w:val="99"/>
    <w:qFormat/>
    <w:rsid w:val="00942959"/>
    <w:pPr>
      <w:tabs>
        <w:tab w:val="center" w:pos="4153"/>
        <w:tab w:val="right" w:pos="8306"/>
      </w:tabs>
      <w:spacing w:before="60" w:after="60"/>
    </w:pPr>
    <w:rPr>
      <w:sz w:val="18"/>
    </w:rPr>
  </w:style>
  <w:style w:type="character" w:customStyle="1" w:styleId="HeaderChar">
    <w:name w:val="Header Char"/>
    <w:basedOn w:val="DefaultParagraphFont"/>
    <w:link w:val="Header"/>
    <w:uiPriority w:val="99"/>
    <w:locked/>
    <w:rsid w:val="00942959"/>
    <w:rPr>
      <w:sz w:val="18"/>
    </w:rPr>
  </w:style>
  <w:style w:type="character" w:customStyle="1" w:styleId="Bullet1CharChar">
    <w:name w:val="Bullet 1 Char Char"/>
    <w:basedOn w:val="BodyTextChar"/>
    <w:rsid w:val="00BE0A33"/>
    <w:rPr>
      <w:rFonts w:ascii="Arial" w:hAnsi="Arial" w:cs="Arial"/>
      <w:iCs/>
      <w:color w:val="000000"/>
      <w:sz w:val="20"/>
      <w:szCs w:val="22"/>
      <w:lang w:val="en-GB" w:eastAsia="en-AU" w:bidi="ar-SA"/>
    </w:rPr>
  </w:style>
  <w:style w:type="paragraph" w:styleId="Footer">
    <w:name w:val="footer"/>
    <w:basedOn w:val="Header"/>
    <w:link w:val="FooterChar"/>
    <w:uiPriority w:val="99"/>
    <w:rsid w:val="0034473E"/>
  </w:style>
  <w:style w:type="character" w:customStyle="1" w:styleId="FooterChar">
    <w:name w:val="Footer Char"/>
    <w:basedOn w:val="DefaultParagraphFont"/>
    <w:link w:val="Footer"/>
    <w:uiPriority w:val="99"/>
    <w:locked/>
    <w:rsid w:val="0034473E"/>
    <w:rPr>
      <w:sz w:val="18"/>
    </w:rPr>
  </w:style>
  <w:style w:type="paragraph" w:styleId="TOC1">
    <w:name w:val="toc 1"/>
    <w:basedOn w:val="Heading1"/>
    <w:next w:val="Normal"/>
    <w:autoRedefine/>
    <w:uiPriority w:val="39"/>
    <w:qFormat/>
    <w:rsid w:val="00284E8E"/>
    <w:pPr>
      <w:keepNext w:val="0"/>
      <w:pageBreakBefore w:val="0"/>
      <w:tabs>
        <w:tab w:val="right" w:leader="dot" w:pos="9345"/>
      </w:tabs>
      <w:spacing w:before="40" w:after="40"/>
    </w:pPr>
    <w:rPr>
      <w:rFonts w:cs="Arial"/>
      <w:noProof/>
      <w:color w:val="000000"/>
      <w:sz w:val="24"/>
      <w:szCs w:val="24"/>
      <w:lang w:val="en-GB"/>
    </w:rPr>
  </w:style>
  <w:style w:type="paragraph" w:customStyle="1" w:styleId="Bullet4">
    <w:name w:val="Bullet 4"/>
    <w:basedOn w:val="Normal"/>
    <w:link w:val="Bullet4Char"/>
    <w:qFormat/>
    <w:rsid w:val="00746A13"/>
    <w:pPr>
      <w:numPr>
        <w:numId w:val="4"/>
      </w:numPr>
      <w:ind w:left="1434" w:hanging="357"/>
    </w:pPr>
  </w:style>
  <w:style w:type="paragraph" w:customStyle="1" w:styleId="Covertitle">
    <w:name w:val="Cover title"/>
    <w:basedOn w:val="Accreditationtitle"/>
    <w:rsid w:val="008F6951"/>
    <w:rPr>
      <w:sz w:val="56"/>
      <w14:shadow w14:blurRad="50800" w14:dist="38100" w14:dir="2700000" w14:sx="100000" w14:sy="100000" w14:kx="0" w14:ky="0" w14:algn="tl">
        <w14:srgbClr w14:val="000000">
          <w14:alpha w14:val="60000"/>
        </w14:srgbClr>
      </w14:shadow>
    </w:rPr>
  </w:style>
  <w:style w:type="paragraph" w:styleId="TOC2">
    <w:name w:val="toc 2"/>
    <w:basedOn w:val="Subheading10"/>
    <w:next w:val="Normal"/>
    <w:autoRedefine/>
    <w:uiPriority w:val="39"/>
    <w:qFormat/>
    <w:rsid w:val="002F3CA2"/>
    <w:pPr>
      <w:tabs>
        <w:tab w:val="left" w:pos="737"/>
        <w:tab w:val="right" w:leader="dot" w:pos="9345"/>
      </w:tabs>
      <w:spacing w:before="40" w:after="40"/>
    </w:pPr>
    <w:rPr>
      <w:b w:val="0"/>
      <w:sz w:val="22"/>
    </w:rPr>
  </w:style>
  <w:style w:type="paragraph" w:styleId="TOC3">
    <w:name w:val="toc 3"/>
    <w:basedOn w:val="Subheading2"/>
    <w:next w:val="Normal"/>
    <w:autoRedefine/>
    <w:uiPriority w:val="39"/>
    <w:qFormat/>
    <w:rsid w:val="00910619"/>
    <w:pPr>
      <w:keepNext/>
      <w:tabs>
        <w:tab w:val="clear" w:pos="680"/>
        <w:tab w:val="left" w:pos="851"/>
        <w:tab w:val="left" w:pos="1200"/>
        <w:tab w:val="right" w:leader="dot" w:pos="9345"/>
      </w:tabs>
      <w:spacing w:before="40" w:after="40"/>
      <w:ind w:left="924" w:hanging="567"/>
    </w:pPr>
    <w:rPr>
      <w:b w:val="0"/>
      <w:sz w:val="22"/>
    </w:rPr>
  </w:style>
  <w:style w:type="paragraph" w:customStyle="1" w:styleId="Bold">
    <w:name w:val="Bold"/>
    <w:basedOn w:val="Normal"/>
    <w:rsid w:val="00A1027A"/>
    <w:pPr>
      <w:autoSpaceDE w:val="0"/>
      <w:autoSpaceDN w:val="0"/>
      <w:adjustRightInd w:val="0"/>
    </w:pPr>
    <w:rPr>
      <w:rFonts w:cs="Arial"/>
      <w:b/>
      <w:iCs/>
      <w:color w:val="000000"/>
      <w:szCs w:val="22"/>
      <w:lang w:val="en-GB"/>
    </w:rPr>
  </w:style>
  <w:style w:type="paragraph" w:customStyle="1" w:styleId="Bullet2">
    <w:name w:val="Bullet 2"/>
    <w:basedOn w:val="Normal"/>
    <w:link w:val="Bullet2Char"/>
    <w:qFormat/>
    <w:rsid w:val="003C7E3A"/>
    <w:pPr>
      <w:numPr>
        <w:numId w:val="2"/>
      </w:numPr>
    </w:pPr>
  </w:style>
  <w:style w:type="paragraph" w:customStyle="1" w:styleId="Coursestructure">
    <w:name w:val="Course structure"/>
    <w:basedOn w:val="Normal"/>
    <w:qFormat/>
    <w:rsid w:val="00853A09"/>
    <w:pPr>
      <w:spacing w:before="40" w:after="40"/>
    </w:pPr>
    <w:rPr>
      <w:iCs/>
      <w:sz w:val="20"/>
    </w:rPr>
  </w:style>
  <w:style w:type="paragraph" w:customStyle="1" w:styleId="Smalltext">
    <w:name w:val="Small text"/>
    <w:basedOn w:val="Normal"/>
    <w:uiPriority w:val="99"/>
    <w:rsid w:val="008F6951"/>
    <w:rPr>
      <w:rFonts w:cs="Arial"/>
      <w:sz w:val="18"/>
      <w:szCs w:val="22"/>
    </w:rPr>
  </w:style>
  <w:style w:type="paragraph" w:customStyle="1" w:styleId="CATTableHeading">
    <w:name w:val="** CAT Table Heading"/>
    <w:semiHidden/>
    <w:rsid w:val="008F6951"/>
    <w:rPr>
      <w:rFonts w:ascii="Arial" w:hAnsi="Arial"/>
      <w:b/>
      <w:lang w:eastAsia="en-US"/>
    </w:rPr>
  </w:style>
  <w:style w:type="paragraph" w:customStyle="1" w:styleId="Bullet5">
    <w:name w:val="Bullet 5"/>
    <w:basedOn w:val="Normal"/>
    <w:qFormat/>
    <w:rsid w:val="001440A3"/>
    <w:pPr>
      <w:numPr>
        <w:numId w:val="9"/>
      </w:numPr>
    </w:pPr>
  </w:style>
  <w:style w:type="character" w:styleId="Strong">
    <w:name w:val="Strong"/>
    <w:basedOn w:val="DefaultParagraphFont"/>
    <w:uiPriority w:val="22"/>
    <w:qFormat/>
    <w:rsid w:val="008F6951"/>
    <w:rPr>
      <w:b/>
      <w:bCs/>
    </w:rPr>
  </w:style>
  <w:style w:type="paragraph" w:styleId="BalloonText">
    <w:name w:val="Balloon Text"/>
    <w:basedOn w:val="Normal"/>
    <w:link w:val="BalloonTextChar"/>
    <w:semiHidden/>
    <w:rsid w:val="008F6951"/>
    <w:rPr>
      <w:rFonts w:ascii="Tahoma" w:hAnsi="Tahoma" w:cs="Tahoma"/>
      <w:sz w:val="16"/>
      <w:szCs w:val="16"/>
    </w:rPr>
  </w:style>
  <w:style w:type="character" w:customStyle="1" w:styleId="BalloonTextChar">
    <w:name w:val="Balloon Text Char"/>
    <w:basedOn w:val="DefaultParagraphFont"/>
    <w:link w:val="BalloonText"/>
    <w:semiHidden/>
    <w:locked/>
    <w:rsid w:val="00B630CE"/>
    <w:rPr>
      <w:rFonts w:ascii="Tahoma" w:hAnsi="Tahoma" w:cs="Tahoma"/>
      <w:sz w:val="16"/>
      <w:szCs w:val="16"/>
    </w:rPr>
  </w:style>
  <w:style w:type="paragraph" w:styleId="TOC4">
    <w:name w:val="toc 4"/>
    <w:basedOn w:val="UnitTitle"/>
    <w:next w:val="Normal"/>
    <w:autoRedefine/>
    <w:uiPriority w:val="39"/>
    <w:rsid w:val="002F3CA2"/>
    <w:pPr>
      <w:tabs>
        <w:tab w:val="left" w:pos="737"/>
        <w:tab w:val="right" w:leader="dot" w:pos="9344"/>
      </w:tabs>
      <w:spacing w:before="40" w:after="40"/>
      <w:ind w:left="227"/>
    </w:pPr>
    <w:rPr>
      <w:b w:val="0"/>
      <w:sz w:val="22"/>
      <w:szCs w:val="24"/>
      <w:lang w:eastAsia="en-US"/>
    </w:rPr>
  </w:style>
  <w:style w:type="paragraph" w:styleId="TOC5">
    <w:name w:val="toc 5"/>
    <w:basedOn w:val="Heading2"/>
    <w:next w:val="Normal"/>
    <w:autoRedefine/>
    <w:uiPriority w:val="39"/>
    <w:rsid w:val="002F3CA2"/>
    <w:pPr>
      <w:tabs>
        <w:tab w:val="left" w:pos="737"/>
        <w:tab w:val="right" w:leader="dot" w:pos="9344"/>
      </w:tabs>
      <w:spacing w:before="40" w:after="40"/>
      <w:ind w:left="357" w:hanging="357"/>
    </w:pPr>
    <w:rPr>
      <w:b/>
      <w:sz w:val="22"/>
      <w:lang w:eastAsia="en-US"/>
    </w:rPr>
  </w:style>
  <w:style w:type="paragraph" w:styleId="TOC6">
    <w:name w:val="toc 6"/>
    <w:basedOn w:val="Heading3"/>
    <w:next w:val="Normal"/>
    <w:autoRedefine/>
    <w:uiPriority w:val="39"/>
    <w:rsid w:val="002F3CA2"/>
    <w:pPr>
      <w:tabs>
        <w:tab w:val="right" w:leader="dot" w:pos="9344"/>
      </w:tabs>
      <w:spacing w:before="0" w:after="0"/>
    </w:pPr>
    <w:rPr>
      <w:sz w:val="22"/>
      <w:lang w:eastAsia="en-US"/>
    </w:rPr>
  </w:style>
  <w:style w:type="paragraph" w:styleId="TOC7">
    <w:name w:val="toc 7"/>
    <w:basedOn w:val="Normal"/>
    <w:next w:val="Normal"/>
    <w:autoRedefine/>
    <w:uiPriority w:val="39"/>
    <w:rsid w:val="005D22A4"/>
    <w:pPr>
      <w:tabs>
        <w:tab w:val="right" w:leader="dot" w:pos="9344"/>
      </w:tabs>
      <w:spacing w:before="40" w:after="40"/>
      <w:ind w:left="1475" w:hanging="567"/>
    </w:pPr>
    <w:rPr>
      <w:sz w:val="22"/>
      <w:lang w:eastAsia="en-US"/>
    </w:rPr>
  </w:style>
  <w:style w:type="paragraph" w:styleId="TOC8">
    <w:name w:val="toc 8"/>
    <w:basedOn w:val="Normal"/>
    <w:next w:val="Normal"/>
    <w:autoRedefine/>
    <w:uiPriority w:val="99"/>
    <w:rsid w:val="008F6951"/>
    <w:pPr>
      <w:spacing w:before="0" w:after="0"/>
      <w:ind w:left="1680"/>
    </w:pPr>
    <w:rPr>
      <w:rFonts w:ascii="Times New Roman" w:hAnsi="Times New Roman"/>
      <w:lang w:eastAsia="en-US"/>
    </w:rPr>
  </w:style>
  <w:style w:type="paragraph" w:styleId="TOC9">
    <w:name w:val="toc 9"/>
    <w:basedOn w:val="Normal"/>
    <w:next w:val="Normal"/>
    <w:autoRedefine/>
    <w:uiPriority w:val="99"/>
    <w:rsid w:val="008F6951"/>
    <w:pPr>
      <w:spacing w:before="0" w:after="0"/>
      <w:ind w:left="1920"/>
    </w:pPr>
    <w:rPr>
      <w:rFonts w:ascii="Times New Roman" w:hAnsi="Times New Roman"/>
      <w:lang w:eastAsia="en-US"/>
    </w:rPr>
  </w:style>
  <w:style w:type="paragraph" w:customStyle="1" w:styleId="Coursedocumentation">
    <w:name w:val="Course documentation"/>
    <w:basedOn w:val="Accreditationtitle"/>
    <w:qFormat/>
    <w:rsid w:val="009258AD"/>
    <w:pPr>
      <w:spacing w:before="1000"/>
    </w:pPr>
    <w:rPr>
      <w:sz w:val="40"/>
    </w:rPr>
  </w:style>
  <w:style w:type="paragraph" w:customStyle="1" w:styleId="Copyright">
    <w:name w:val="Copyright"/>
    <w:basedOn w:val="Normal"/>
    <w:qFormat/>
    <w:rsid w:val="002B48C0"/>
    <w:pPr>
      <w:jc w:val="center"/>
    </w:pPr>
    <w:rPr>
      <w:sz w:val="20"/>
      <w:szCs w:val="18"/>
    </w:rPr>
  </w:style>
  <w:style w:type="table" w:styleId="TableGrid">
    <w:name w:val="Table Grid"/>
    <w:basedOn w:val="TableNormal"/>
    <w:rsid w:val="007E07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heading3">
    <w:name w:val="Sub heading 3"/>
    <w:basedOn w:val="Subheading2"/>
    <w:qFormat/>
    <w:rsid w:val="00D03AB0"/>
  </w:style>
  <w:style w:type="paragraph" w:styleId="DocumentMap">
    <w:name w:val="Document Map"/>
    <w:basedOn w:val="Normal"/>
    <w:link w:val="DocumentMapChar"/>
    <w:semiHidden/>
    <w:rsid w:val="00B630CE"/>
    <w:pPr>
      <w:shd w:val="clear" w:color="auto" w:fill="000080"/>
    </w:pPr>
    <w:rPr>
      <w:rFonts w:ascii="Tahoma" w:hAnsi="Tahoma" w:cs="Tahoma"/>
      <w:sz w:val="20"/>
      <w:lang w:eastAsia="en-US"/>
    </w:rPr>
  </w:style>
  <w:style w:type="character" w:customStyle="1" w:styleId="DocumentMapChar">
    <w:name w:val="Document Map Char"/>
    <w:basedOn w:val="DefaultParagraphFont"/>
    <w:link w:val="DocumentMap"/>
    <w:semiHidden/>
    <w:rsid w:val="00B630CE"/>
    <w:rPr>
      <w:rFonts w:ascii="Tahoma" w:hAnsi="Tahoma" w:cs="Tahoma"/>
      <w:shd w:val="clear" w:color="auto" w:fill="000080"/>
      <w:lang w:eastAsia="en-US"/>
    </w:rPr>
  </w:style>
  <w:style w:type="character" w:styleId="Emphasis">
    <w:name w:val="Emphasis"/>
    <w:basedOn w:val="DefaultParagraphFont"/>
    <w:uiPriority w:val="20"/>
    <w:qFormat/>
    <w:rsid w:val="00B630CE"/>
    <w:rPr>
      <w:rFonts w:cs="Times New Roman"/>
      <w:i/>
      <w:iCs/>
    </w:rPr>
  </w:style>
  <w:style w:type="character" w:styleId="CommentReference">
    <w:name w:val="annotation reference"/>
    <w:basedOn w:val="DefaultParagraphFont"/>
    <w:rsid w:val="00B630CE"/>
    <w:rPr>
      <w:rFonts w:cs="Times New Roman"/>
      <w:sz w:val="16"/>
      <w:szCs w:val="16"/>
    </w:rPr>
  </w:style>
  <w:style w:type="paragraph" w:styleId="CommentText">
    <w:name w:val="annotation text"/>
    <w:basedOn w:val="Normal"/>
    <w:link w:val="CommentTextChar"/>
    <w:uiPriority w:val="99"/>
    <w:rsid w:val="00B630CE"/>
    <w:rPr>
      <w:rFonts w:cs="Times"/>
      <w:sz w:val="20"/>
      <w:lang w:eastAsia="en-US"/>
    </w:rPr>
  </w:style>
  <w:style w:type="character" w:customStyle="1" w:styleId="CommentTextChar">
    <w:name w:val="Comment Text Char"/>
    <w:basedOn w:val="DefaultParagraphFont"/>
    <w:link w:val="CommentText"/>
    <w:uiPriority w:val="99"/>
    <w:rsid w:val="00B630CE"/>
    <w:rPr>
      <w:rFonts w:ascii="Calibri" w:hAnsi="Calibri" w:cs="Times"/>
      <w:lang w:eastAsia="en-US"/>
    </w:rPr>
  </w:style>
  <w:style w:type="paragraph" w:styleId="CommentSubject">
    <w:name w:val="annotation subject"/>
    <w:basedOn w:val="CommentText"/>
    <w:next w:val="CommentText"/>
    <w:link w:val="CommentSubjectChar"/>
    <w:uiPriority w:val="99"/>
    <w:semiHidden/>
    <w:rsid w:val="00B630CE"/>
    <w:rPr>
      <w:b/>
      <w:bCs/>
    </w:rPr>
  </w:style>
  <w:style w:type="character" w:customStyle="1" w:styleId="CommentSubjectChar">
    <w:name w:val="Comment Subject Char"/>
    <w:basedOn w:val="CommentTextChar"/>
    <w:link w:val="CommentSubject"/>
    <w:uiPriority w:val="99"/>
    <w:semiHidden/>
    <w:rsid w:val="00B630CE"/>
    <w:rPr>
      <w:rFonts w:ascii="Calibri" w:hAnsi="Calibri" w:cs="Times"/>
      <w:b/>
      <w:bCs/>
      <w:lang w:eastAsia="en-US"/>
    </w:rPr>
  </w:style>
  <w:style w:type="table" w:customStyle="1" w:styleId="Style1">
    <w:name w:val="Style1"/>
    <w:uiPriority w:val="99"/>
    <w:rsid w:val="00B630CE"/>
    <w:rPr>
      <w:lang w:val="en-US"/>
    </w:rPr>
    <w:tblPr>
      <w:tblInd w:w="0" w:type="dxa"/>
      <w:tblCellMar>
        <w:top w:w="0" w:type="dxa"/>
        <w:left w:w="108" w:type="dxa"/>
        <w:bottom w:w="0" w:type="dxa"/>
        <w:right w:w="108" w:type="dxa"/>
      </w:tblCellMar>
    </w:tblPr>
  </w:style>
  <w:style w:type="paragraph" w:styleId="Revision">
    <w:name w:val="Revision"/>
    <w:hidden/>
    <w:uiPriority w:val="99"/>
    <w:semiHidden/>
    <w:rsid w:val="00B630CE"/>
    <w:rPr>
      <w:rFonts w:ascii="Arial" w:hAnsi="Arial"/>
      <w:sz w:val="22"/>
      <w:szCs w:val="22"/>
    </w:rPr>
  </w:style>
  <w:style w:type="paragraph" w:styleId="FootnoteText">
    <w:name w:val="footnote text"/>
    <w:basedOn w:val="Normal"/>
    <w:link w:val="FootnoteTextChar"/>
    <w:uiPriority w:val="99"/>
    <w:rsid w:val="00B630CE"/>
    <w:rPr>
      <w:rFonts w:cs="Times"/>
      <w:sz w:val="20"/>
      <w:lang w:eastAsia="en-US"/>
    </w:rPr>
  </w:style>
  <w:style w:type="character" w:customStyle="1" w:styleId="FootnoteTextChar">
    <w:name w:val="Footnote Text Char"/>
    <w:basedOn w:val="DefaultParagraphFont"/>
    <w:link w:val="FootnoteText"/>
    <w:uiPriority w:val="99"/>
    <w:rsid w:val="00B630CE"/>
    <w:rPr>
      <w:rFonts w:ascii="Calibri" w:hAnsi="Calibri" w:cs="Times"/>
      <w:lang w:eastAsia="en-US"/>
    </w:rPr>
  </w:style>
  <w:style w:type="character" w:styleId="FootnoteReference">
    <w:name w:val="footnote reference"/>
    <w:basedOn w:val="DefaultParagraphFont"/>
    <w:uiPriority w:val="99"/>
    <w:rsid w:val="00B630CE"/>
    <w:rPr>
      <w:rFonts w:cs="Times New Roman"/>
      <w:vertAlign w:val="superscript"/>
    </w:rPr>
  </w:style>
  <w:style w:type="character" w:customStyle="1" w:styleId="HeaderChar1">
    <w:name w:val="Header Char1"/>
    <w:basedOn w:val="DefaultParagraphFont"/>
    <w:uiPriority w:val="99"/>
    <w:semiHidden/>
    <w:locked/>
    <w:rsid w:val="00B630CE"/>
    <w:rPr>
      <w:rFonts w:ascii="Arial" w:hAnsi="Arial" w:cs="Times New Roman"/>
      <w:lang w:val="en-AU" w:eastAsia="en-AU"/>
    </w:rPr>
  </w:style>
  <w:style w:type="character" w:customStyle="1" w:styleId="Bullet4Char">
    <w:name w:val="Bullet 4 Char"/>
    <w:basedOn w:val="DefaultParagraphFont"/>
    <w:link w:val="Bullet4"/>
    <w:rsid w:val="00746A13"/>
  </w:style>
  <w:style w:type="character" w:customStyle="1" w:styleId="BodyTextChar1">
    <w:name w:val="Body Text Char1"/>
    <w:basedOn w:val="DefaultParagraphFont"/>
    <w:uiPriority w:val="99"/>
    <w:semiHidden/>
    <w:rsid w:val="00E6360C"/>
    <w:rPr>
      <w:rFonts w:ascii="Calibri" w:hAnsi="Calibri"/>
      <w:sz w:val="24"/>
    </w:rPr>
  </w:style>
  <w:style w:type="paragraph" w:customStyle="1" w:styleId="Bullet1">
    <w:name w:val="Bullet 1"/>
    <w:basedOn w:val="Normal"/>
    <w:link w:val="Bullet1Char1"/>
    <w:qFormat/>
    <w:rsid w:val="0044337E"/>
    <w:pPr>
      <w:numPr>
        <w:numId w:val="1"/>
      </w:numPr>
    </w:pPr>
  </w:style>
  <w:style w:type="character" w:customStyle="1" w:styleId="Bullet1Char1">
    <w:name w:val="Bullet 1 Char1"/>
    <w:basedOn w:val="DefaultParagraphFont"/>
    <w:link w:val="Bullet1"/>
    <w:rsid w:val="0044337E"/>
  </w:style>
  <w:style w:type="paragraph" w:customStyle="1" w:styleId="Bullet">
    <w:name w:val="Bullet"/>
    <w:basedOn w:val="Normal"/>
    <w:semiHidden/>
    <w:rsid w:val="002C1E7B"/>
    <w:pPr>
      <w:tabs>
        <w:tab w:val="num" w:pos="358"/>
      </w:tabs>
      <w:ind w:left="358" w:hanging="358"/>
    </w:pPr>
    <w:rPr>
      <w:rFonts w:ascii="Arial" w:hAnsi="Arial"/>
      <w:color w:val="000080"/>
      <w:sz w:val="20"/>
      <w:lang w:eastAsia="en-US"/>
    </w:rPr>
  </w:style>
  <w:style w:type="paragraph" w:customStyle="1" w:styleId="bstsubheadspaceabove">
    <w:name w:val="bst_subhead_space_above"/>
    <w:basedOn w:val="Normal"/>
    <w:semiHidden/>
    <w:rsid w:val="00FE27A0"/>
    <w:pPr>
      <w:spacing w:before="240" w:after="0"/>
    </w:pPr>
    <w:rPr>
      <w:rFonts w:ascii="Times New Roman" w:hAnsi="Times New Roman"/>
      <w:b/>
    </w:rPr>
  </w:style>
  <w:style w:type="paragraph" w:styleId="ListParagraph">
    <w:name w:val="List Paragraph"/>
    <w:basedOn w:val="Normal"/>
    <w:uiPriority w:val="34"/>
    <w:qFormat/>
    <w:rsid w:val="00106952"/>
    <w:pPr>
      <w:ind w:left="720"/>
    </w:pPr>
    <w:rPr>
      <w:rFonts w:cs="Times"/>
      <w:lang w:eastAsia="en-US"/>
    </w:rPr>
  </w:style>
  <w:style w:type="paragraph" w:customStyle="1" w:styleId="Tablebullets">
    <w:name w:val="Table bullets"/>
    <w:basedOn w:val="Normal"/>
    <w:semiHidden/>
    <w:rsid w:val="002C1E7B"/>
    <w:pPr>
      <w:tabs>
        <w:tab w:val="num" w:pos="357"/>
      </w:tabs>
      <w:ind w:left="357" w:hanging="357"/>
    </w:pPr>
    <w:rPr>
      <w:rFonts w:ascii="Times New Roman" w:hAnsi="Times New Roman"/>
      <w:sz w:val="20"/>
      <w:lang w:eastAsia="en-US"/>
    </w:rPr>
  </w:style>
  <w:style w:type="paragraph" w:customStyle="1" w:styleId="AVETMISS">
    <w:name w:val="AVETMISS"/>
    <w:basedOn w:val="Normal"/>
    <w:rsid w:val="00A65FF7"/>
    <w:rPr>
      <w:i/>
      <w:sz w:val="20"/>
    </w:rPr>
  </w:style>
  <w:style w:type="paragraph" w:customStyle="1" w:styleId="Bullet3">
    <w:name w:val="Bullet 3"/>
    <w:basedOn w:val="Bullet2"/>
    <w:link w:val="Bullet3Char"/>
    <w:qFormat/>
    <w:rsid w:val="00746A13"/>
    <w:pPr>
      <w:numPr>
        <w:numId w:val="3"/>
      </w:numPr>
    </w:pPr>
  </w:style>
  <w:style w:type="paragraph" w:customStyle="1" w:styleId="TableofContentsTitle">
    <w:name w:val="Table of Contents Title"/>
    <w:basedOn w:val="Normal"/>
    <w:autoRedefine/>
    <w:qFormat/>
    <w:rsid w:val="00EC3A9E"/>
    <w:rPr>
      <w:b/>
      <w:color w:val="0070C0"/>
      <w:sz w:val="28"/>
    </w:rPr>
  </w:style>
  <w:style w:type="paragraph" w:styleId="ListBullet2">
    <w:name w:val="List Bullet 2"/>
    <w:basedOn w:val="ListBullet3"/>
    <w:unhideWhenUsed/>
    <w:rsid w:val="002C1E7B"/>
    <w:pPr>
      <w:tabs>
        <w:tab w:val="clear" w:pos="1276"/>
        <w:tab w:val="left" w:pos="851"/>
      </w:tabs>
      <w:ind w:left="850" w:hanging="425"/>
    </w:pPr>
    <w:rPr>
      <w:sz w:val="20"/>
    </w:rPr>
  </w:style>
  <w:style w:type="paragraph" w:styleId="ListBullet3">
    <w:name w:val="List Bullet 3"/>
    <w:basedOn w:val="Normal"/>
    <w:uiPriority w:val="99"/>
    <w:unhideWhenUsed/>
    <w:rsid w:val="002C1E7B"/>
    <w:pPr>
      <w:tabs>
        <w:tab w:val="left" w:pos="1276"/>
      </w:tabs>
      <w:ind w:left="1211" w:hanging="360"/>
    </w:pPr>
    <w:rPr>
      <w:rFonts w:cs="Arial"/>
    </w:rPr>
  </w:style>
  <w:style w:type="paragraph" w:styleId="ListBullet4">
    <w:name w:val="List Bullet 4"/>
    <w:basedOn w:val="Normal"/>
    <w:uiPriority w:val="99"/>
    <w:unhideWhenUsed/>
    <w:rsid w:val="002C1E7B"/>
    <w:pPr>
      <w:tabs>
        <w:tab w:val="left" w:pos="357"/>
      </w:tabs>
      <w:spacing w:before="40" w:after="40"/>
      <w:ind w:left="1565" w:hanging="357"/>
    </w:pPr>
  </w:style>
  <w:style w:type="paragraph" w:customStyle="1" w:styleId="UnitTitle">
    <w:name w:val="Unit Title"/>
    <w:basedOn w:val="Normal"/>
    <w:next w:val="Normal"/>
    <w:rsid w:val="00CF7B47"/>
    <w:rPr>
      <w:rFonts w:asciiTheme="minorHAnsi" w:hAnsiTheme="minorHAnsi" w:cs="Arial"/>
      <w:b/>
      <w:bCs/>
      <w:color w:val="000000"/>
      <w:kern w:val="32"/>
      <w:szCs w:val="32"/>
    </w:rPr>
  </w:style>
  <w:style w:type="character" w:customStyle="1" w:styleId="Heading4Char">
    <w:name w:val="Heading 4 Char"/>
    <w:basedOn w:val="DefaultParagraphFont"/>
    <w:link w:val="Heading4"/>
    <w:uiPriority w:val="9"/>
    <w:semiHidden/>
    <w:rsid w:val="00433B55"/>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433B55"/>
    <w:rPr>
      <w:rFonts w:asciiTheme="majorHAnsi" w:eastAsiaTheme="majorEastAsia" w:hAnsiTheme="majorHAnsi" w:cstheme="majorBidi"/>
      <w:color w:val="243F60" w:themeColor="accent1" w:themeShade="7F"/>
      <w:sz w:val="24"/>
    </w:rPr>
  </w:style>
  <w:style w:type="paragraph" w:customStyle="1" w:styleId="Coursedocumentationtitle">
    <w:name w:val="Course documentation title"/>
    <w:basedOn w:val="Accreditationtitle"/>
    <w:qFormat/>
    <w:rsid w:val="0034473E"/>
    <w:pPr>
      <w:spacing w:after="4000"/>
    </w:pPr>
  </w:style>
  <w:style w:type="paragraph" w:customStyle="1" w:styleId="SteeringCommitteeBullet">
    <w:name w:val="Steering Committee Bullet"/>
    <w:basedOn w:val="Normal"/>
    <w:qFormat/>
    <w:rsid w:val="0054770C"/>
    <w:pPr>
      <w:numPr>
        <w:numId w:val="5"/>
      </w:numPr>
      <w:tabs>
        <w:tab w:val="left" w:pos="357"/>
      </w:tabs>
      <w:ind w:left="360"/>
    </w:pPr>
    <w:rPr>
      <w:szCs w:val="20"/>
    </w:rPr>
  </w:style>
  <w:style w:type="paragraph" w:customStyle="1" w:styleId="SKbullet">
    <w:name w:val="S&amp;K bullet"/>
    <w:basedOn w:val="Normal"/>
    <w:qFormat/>
    <w:rsid w:val="002321BB"/>
    <w:pPr>
      <w:numPr>
        <w:numId w:val="8"/>
      </w:numPr>
      <w:spacing w:before="0" w:after="0"/>
    </w:pPr>
    <w:rPr>
      <w:i/>
    </w:rPr>
  </w:style>
  <w:style w:type="paragraph" w:customStyle="1" w:styleId="ListBullet1">
    <w:name w:val="List Bullet 1"/>
    <w:basedOn w:val="Normal"/>
    <w:qFormat/>
    <w:rsid w:val="002C1E7B"/>
    <w:pPr>
      <w:ind w:left="360" w:hanging="360"/>
    </w:pPr>
  </w:style>
  <w:style w:type="paragraph" w:customStyle="1" w:styleId="Listbullet10">
    <w:name w:val="List bullet 1"/>
    <w:basedOn w:val="Normal"/>
    <w:qFormat/>
    <w:rsid w:val="002C1E7B"/>
    <w:pPr>
      <w:ind w:left="357" w:hanging="357"/>
    </w:pPr>
    <w:rPr>
      <w:szCs w:val="20"/>
    </w:rPr>
  </w:style>
  <w:style w:type="paragraph" w:customStyle="1" w:styleId="JobSearchBullet1">
    <w:name w:val="Job Search Bullet 1"/>
    <w:basedOn w:val="Normal"/>
    <w:qFormat/>
    <w:rsid w:val="002807B6"/>
    <w:pPr>
      <w:numPr>
        <w:numId w:val="6"/>
      </w:numPr>
      <w:tabs>
        <w:tab w:val="left" w:pos="281"/>
      </w:tabs>
      <w:spacing w:before="40" w:after="40"/>
    </w:pPr>
  </w:style>
  <w:style w:type="paragraph" w:customStyle="1" w:styleId="JobSearchBullet2">
    <w:name w:val="Job Search Bullet 2"/>
    <w:basedOn w:val="JobSearchBullet1"/>
    <w:qFormat/>
    <w:rsid w:val="00400433"/>
    <w:pPr>
      <w:numPr>
        <w:numId w:val="7"/>
      </w:numPr>
      <w:ind w:hanging="185"/>
    </w:pPr>
    <w:rPr>
      <w:b/>
    </w:rPr>
  </w:style>
  <w:style w:type="paragraph" w:customStyle="1" w:styleId="Licensing">
    <w:name w:val="Licensing"/>
    <w:basedOn w:val="Normal"/>
    <w:next w:val="Normal"/>
    <w:qFormat/>
    <w:rsid w:val="0063026A"/>
    <w:rPr>
      <w:i/>
      <w:sz w:val="22"/>
    </w:rPr>
  </w:style>
  <w:style w:type="paragraph" w:customStyle="1" w:styleId="Footnotebullet">
    <w:name w:val="Footnote bullet"/>
    <w:basedOn w:val="Standards"/>
    <w:qFormat/>
    <w:rsid w:val="00CC0EE5"/>
    <w:pPr>
      <w:ind w:left="360" w:hanging="360"/>
    </w:pPr>
    <w:rPr>
      <w:szCs w:val="20"/>
    </w:rPr>
  </w:style>
  <w:style w:type="character" w:customStyle="1" w:styleId="Heading7Char">
    <w:name w:val="Heading 7 Char"/>
    <w:basedOn w:val="DefaultParagraphFont"/>
    <w:link w:val="Heading7"/>
    <w:uiPriority w:val="9"/>
    <w:semiHidden/>
    <w:rsid w:val="00160CDD"/>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A01288"/>
    <w:pPr>
      <w:autoSpaceDE w:val="0"/>
      <w:autoSpaceDN w:val="0"/>
      <w:adjustRightInd w:val="0"/>
      <w:spacing w:before="160" w:after="160"/>
    </w:pPr>
    <w:rPr>
      <w:rFonts w:ascii="Arial" w:hAnsi="Arial" w:cs="Arial"/>
      <w:iCs/>
      <w:color w:val="000000"/>
      <w:sz w:val="20"/>
      <w:szCs w:val="22"/>
      <w:lang w:val="en-GB"/>
    </w:rPr>
  </w:style>
  <w:style w:type="character" w:customStyle="1" w:styleId="BodyTextChar">
    <w:name w:val="Body Text Char"/>
    <w:basedOn w:val="DefaultParagraphFont"/>
    <w:link w:val="BodyText"/>
    <w:rsid w:val="00A01288"/>
    <w:rPr>
      <w:rFonts w:ascii="Arial" w:hAnsi="Arial" w:cs="Arial"/>
      <w:iCs/>
      <w:color w:val="000000"/>
      <w:sz w:val="20"/>
      <w:szCs w:val="22"/>
      <w:lang w:val="en-GB"/>
    </w:rPr>
  </w:style>
  <w:style w:type="character" w:customStyle="1" w:styleId="Heading8Char">
    <w:name w:val="Heading 8 Char"/>
    <w:basedOn w:val="DefaultParagraphFont"/>
    <w:link w:val="Heading8"/>
    <w:uiPriority w:val="9"/>
    <w:semiHidden/>
    <w:rsid w:val="002F3CA2"/>
    <w:rPr>
      <w:rFonts w:asciiTheme="majorHAnsi" w:eastAsiaTheme="majorEastAsia" w:hAnsiTheme="majorHAnsi" w:cstheme="majorBidi"/>
      <w:color w:val="404040" w:themeColor="text1" w:themeTint="BF"/>
      <w:sz w:val="20"/>
      <w:szCs w:val="20"/>
    </w:rPr>
  </w:style>
  <w:style w:type="character" w:customStyle="1" w:styleId="Bullet3Char">
    <w:name w:val="Bullet 3 Char"/>
    <w:basedOn w:val="DefaultParagraphFont"/>
    <w:link w:val="Bullet3"/>
    <w:rsid w:val="00C241DB"/>
  </w:style>
  <w:style w:type="paragraph" w:customStyle="1" w:styleId="Default">
    <w:name w:val="Default"/>
    <w:rsid w:val="00474EFE"/>
    <w:pPr>
      <w:autoSpaceDE w:val="0"/>
      <w:autoSpaceDN w:val="0"/>
      <w:adjustRightInd w:val="0"/>
      <w:spacing w:before="0" w:after="0"/>
    </w:pPr>
    <w:rPr>
      <w:rFonts w:ascii="Arial" w:eastAsia="Calibri" w:hAnsi="Arial" w:cs="Arial"/>
      <w:color w:val="000000"/>
      <w:lang w:eastAsia="en-US"/>
    </w:rPr>
  </w:style>
  <w:style w:type="character" w:styleId="FollowedHyperlink">
    <w:name w:val="FollowedHyperlink"/>
    <w:basedOn w:val="DefaultParagraphFont"/>
    <w:unhideWhenUsed/>
    <w:rsid w:val="005A621E"/>
    <w:rPr>
      <w:color w:val="800080" w:themeColor="followedHyperlink"/>
      <w:u w:val="single"/>
    </w:rPr>
  </w:style>
  <w:style w:type="paragraph" w:customStyle="1" w:styleId="EGsubbullets">
    <w:name w:val="EG sub bullets"/>
    <w:basedOn w:val="Normal"/>
    <w:uiPriority w:val="99"/>
    <w:rsid w:val="001B7C61"/>
    <w:pPr>
      <w:numPr>
        <w:numId w:val="12"/>
      </w:numPr>
      <w:spacing w:before="0" w:after="0"/>
    </w:pPr>
    <w:rPr>
      <w:rFonts w:cs="Times"/>
      <w:szCs w:val="20"/>
      <w:lang w:val="en-US" w:eastAsia="en-US"/>
    </w:rPr>
  </w:style>
  <w:style w:type="character" w:customStyle="1" w:styleId="Bullet1Char">
    <w:name w:val="Bullet 1 Char"/>
    <w:basedOn w:val="BodyTextChar"/>
    <w:rsid w:val="001B7C61"/>
    <w:rPr>
      <w:rFonts w:ascii="Calibri" w:hAnsi="Calibri" w:cs="Arial"/>
      <w:iCs w:val="0"/>
      <w:color w:val="000000"/>
      <w:sz w:val="24"/>
      <w:szCs w:val="22"/>
      <w:lang w:val="en-GB" w:eastAsia="en-AU" w:bidi="ar-SA"/>
    </w:rPr>
  </w:style>
  <w:style w:type="paragraph" w:styleId="NormalWeb">
    <w:name w:val="Normal (Web)"/>
    <w:basedOn w:val="Normal"/>
    <w:uiPriority w:val="99"/>
    <w:unhideWhenUsed/>
    <w:rsid w:val="00A40509"/>
    <w:pPr>
      <w:spacing w:before="100" w:beforeAutospacing="1" w:after="100" w:afterAutospacing="1"/>
    </w:pPr>
    <w:rPr>
      <w:rFonts w:ascii="Times New Roman" w:hAnsi="Times New Roman"/>
    </w:rPr>
  </w:style>
  <w:style w:type="character" w:customStyle="1" w:styleId="Normal10TNRChar">
    <w:name w:val="Normal10TNR Char"/>
    <w:uiPriority w:val="99"/>
    <w:rsid w:val="00A40509"/>
    <w:rPr>
      <w:rFonts w:cs="Times New Roman"/>
      <w:lang w:val="en-AU" w:eastAsia="en-US"/>
    </w:rPr>
  </w:style>
  <w:style w:type="character" w:customStyle="1" w:styleId="Normal14TNR-BoldChar">
    <w:name w:val="Normal14TNR-Bold Char"/>
    <w:uiPriority w:val="99"/>
    <w:rsid w:val="00A40509"/>
    <w:rPr>
      <w:rFonts w:cs="Times New Roman"/>
      <w:sz w:val="24"/>
      <w:szCs w:val="24"/>
    </w:rPr>
  </w:style>
  <w:style w:type="paragraph" w:customStyle="1" w:styleId="Pa1">
    <w:name w:val="Pa1"/>
    <w:basedOn w:val="Normal"/>
    <w:next w:val="Normal"/>
    <w:rsid w:val="00A40509"/>
    <w:pPr>
      <w:autoSpaceDE w:val="0"/>
      <w:autoSpaceDN w:val="0"/>
      <w:adjustRightInd w:val="0"/>
      <w:spacing w:before="0" w:after="0" w:line="221" w:lineRule="atLeast"/>
    </w:pPr>
    <w:rPr>
      <w:rFonts w:ascii="Golden Cockerel ITC Roman" w:hAnsi="Golden Cockerel ITC Roman"/>
    </w:rPr>
  </w:style>
  <w:style w:type="character" w:styleId="PageNumber">
    <w:name w:val="page number"/>
    <w:basedOn w:val="DefaultParagraphFont"/>
    <w:rsid w:val="00A40509"/>
  </w:style>
  <w:style w:type="paragraph" w:styleId="PlainText">
    <w:name w:val="Plain Text"/>
    <w:basedOn w:val="Normal"/>
    <w:link w:val="PlainTextChar"/>
    <w:uiPriority w:val="99"/>
    <w:unhideWhenUsed/>
    <w:rsid w:val="00A40509"/>
    <w:pPr>
      <w:spacing w:before="0" w:after="0"/>
      <w:ind w:left="476" w:hanging="425"/>
    </w:pPr>
    <w:rPr>
      <w:rFonts w:ascii="Consolas" w:hAnsi="Consolas" w:cs="Consolas"/>
      <w:sz w:val="21"/>
      <w:szCs w:val="21"/>
    </w:rPr>
  </w:style>
  <w:style w:type="character" w:customStyle="1" w:styleId="PlainTextChar">
    <w:name w:val="Plain Text Char"/>
    <w:basedOn w:val="DefaultParagraphFont"/>
    <w:link w:val="PlainText"/>
    <w:uiPriority w:val="99"/>
    <w:rsid w:val="00A40509"/>
    <w:rPr>
      <w:rFonts w:ascii="Consolas" w:hAnsi="Consolas" w:cs="Consolas"/>
      <w:sz w:val="21"/>
      <w:szCs w:val="21"/>
    </w:rPr>
  </w:style>
  <w:style w:type="paragraph" w:customStyle="1" w:styleId="Subheading1">
    <w:name w:val="Subheading 1"/>
    <w:basedOn w:val="Normal"/>
    <w:qFormat/>
    <w:rsid w:val="00933000"/>
    <w:pPr>
      <w:numPr>
        <w:numId w:val="14"/>
      </w:numPr>
      <w:tabs>
        <w:tab w:val="left" w:pos="358"/>
      </w:tabs>
      <w:spacing w:before="240" w:after="240"/>
    </w:pPr>
    <w:rPr>
      <w:rFonts w:ascii="Arial" w:hAnsi="Arial" w:cs="Arial"/>
      <w:b/>
      <w:szCs w:val="22"/>
    </w:rPr>
  </w:style>
  <w:style w:type="paragraph" w:customStyle="1" w:styleId="Subheading20">
    <w:name w:val="Subheading 2"/>
    <w:basedOn w:val="Normal"/>
    <w:qFormat/>
    <w:rsid w:val="00933000"/>
    <w:rPr>
      <w:b/>
      <w:szCs w:val="22"/>
    </w:rPr>
  </w:style>
  <w:style w:type="paragraph" w:customStyle="1" w:styleId="Bullet10">
    <w:name w:val="Bullet1"/>
    <w:basedOn w:val="Normal"/>
    <w:link w:val="Bullet1Char0"/>
    <w:qFormat/>
    <w:rsid w:val="00933000"/>
    <w:pPr>
      <w:spacing w:before="40" w:after="40"/>
    </w:pPr>
    <w:rPr>
      <w:rFonts w:ascii="Arial" w:hAnsi="Arial"/>
      <w:sz w:val="22"/>
      <w:szCs w:val="20"/>
    </w:rPr>
  </w:style>
  <w:style w:type="paragraph" w:styleId="HTMLPreformatted">
    <w:name w:val="HTML Preformatted"/>
    <w:basedOn w:val="Normal"/>
    <w:link w:val="HTMLPreformattedChar"/>
    <w:uiPriority w:val="99"/>
    <w:unhideWhenUsed/>
    <w:rsid w:val="00933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3000"/>
    <w:rPr>
      <w:rFonts w:ascii="Courier New" w:hAnsi="Courier New" w:cs="Courier New"/>
      <w:sz w:val="20"/>
      <w:szCs w:val="20"/>
    </w:rPr>
  </w:style>
  <w:style w:type="paragraph" w:styleId="ListBullet">
    <w:name w:val="List Bullet"/>
    <w:basedOn w:val="Normal"/>
    <w:unhideWhenUsed/>
    <w:rsid w:val="00DC296E"/>
    <w:pPr>
      <w:numPr>
        <w:numId w:val="10"/>
      </w:numPr>
      <w:contextualSpacing/>
    </w:pPr>
  </w:style>
  <w:style w:type="paragraph" w:customStyle="1" w:styleId="HeadingProcedure">
    <w:name w:val="Heading Procedure"/>
    <w:basedOn w:val="Normal"/>
    <w:next w:val="Normal"/>
    <w:rsid w:val="00DC296E"/>
    <w:pPr>
      <w:keepNext/>
      <w:tabs>
        <w:tab w:val="left" w:pos="0"/>
      </w:tabs>
      <w:spacing w:after="60"/>
    </w:pPr>
    <w:rPr>
      <w:rFonts w:ascii="Times New Roman" w:hAnsi="Times New Roman"/>
      <w:b/>
      <w:i/>
      <w:color w:val="918585"/>
      <w:sz w:val="22"/>
      <w:szCs w:val="20"/>
      <w:lang w:eastAsia="en-US"/>
    </w:rPr>
  </w:style>
  <w:style w:type="paragraph" w:styleId="ListNumber3">
    <w:name w:val="List Number 3"/>
    <w:basedOn w:val="List3"/>
    <w:rsid w:val="00DC296E"/>
    <w:pPr>
      <w:keepNext/>
      <w:keepLines/>
      <w:numPr>
        <w:numId w:val="16"/>
      </w:numPr>
      <w:tabs>
        <w:tab w:val="left" w:pos="1021"/>
      </w:tabs>
      <w:spacing w:before="60" w:after="60"/>
    </w:pPr>
    <w:rPr>
      <w:rFonts w:ascii="Times New Roman" w:hAnsi="Times New Roman"/>
      <w:szCs w:val="22"/>
      <w:lang w:eastAsia="en-US"/>
    </w:rPr>
  </w:style>
  <w:style w:type="paragraph" w:styleId="List3">
    <w:name w:val="List 3"/>
    <w:basedOn w:val="Normal"/>
    <w:uiPriority w:val="99"/>
    <w:semiHidden/>
    <w:unhideWhenUsed/>
    <w:rsid w:val="00DC296E"/>
    <w:pPr>
      <w:ind w:left="849" w:hanging="283"/>
      <w:contextualSpacing/>
    </w:pPr>
  </w:style>
  <w:style w:type="character" w:customStyle="1" w:styleId="Unitcodecharacter">
    <w:name w:val="Unit code character"/>
    <w:rsid w:val="001C7675"/>
    <w:rPr>
      <w:rFonts w:ascii="Times New Roman Bold"/>
      <w:b/>
      <w:sz w:val="32"/>
      <w:szCs w:val="32"/>
    </w:rPr>
  </w:style>
  <w:style w:type="paragraph" w:customStyle="1" w:styleId="element">
    <w:name w:val="element"/>
    <w:basedOn w:val="Normal"/>
    <w:rsid w:val="00385887"/>
    <w:pPr>
      <w:numPr>
        <w:ilvl w:val="1"/>
        <w:numId w:val="17"/>
      </w:numPr>
      <w:spacing w:before="0" w:after="160"/>
    </w:pPr>
    <w:rPr>
      <w:rFonts w:ascii="Times New Roman" w:hAnsi="Times New Roman"/>
      <w:b/>
      <w:color w:val="000000"/>
      <w:lang w:eastAsia="en-US"/>
    </w:rPr>
  </w:style>
  <w:style w:type="paragraph" w:customStyle="1" w:styleId="performancec">
    <w:name w:val="performance c"/>
    <w:basedOn w:val="Normal"/>
    <w:rsid w:val="00385887"/>
    <w:pPr>
      <w:keepLines/>
      <w:numPr>
        <w:ilvl w:val="2"/>
        <w:numId w:val="17"/>
      </w:numPr>
      <w:spacing w:before="0" w:line="280" w:lineRule="exact"/>
    </w:pPr>
    <w:rPr>
      <w:rFonts w:ascii="Times New Roman" w:hAnsi="Times New Roman"/>
      <w:color w:val="000000"/>
      <w:lang w:eastAsia="en-US"/>
    </w:rPr>
  </w:style>
  <w:style w:type="paragraph" w:styleId="NoSpacing">
    <w:name w:val="No Spacing"/>
    <w:link w:val="NoSpacingChar"/>
    <w:uiPriority w:val="1"/>
    <w:qFormat/>
    <w:rsid w:val="00AB3BFE"/>
    <w:pPr>
      <w:spacing w:before="0" w:after="0"/>
    </w:pPr>
  </w:style>
  <w:style w:type="paragraph" w:customStyle="1" w:styleId="Bolditalics">
    <w:name w:val="Bold italics"/>
    <w:basedOn w:val="Normal"/>
    <w:link w:val="BolditalicsChar"/>
    <w:qFormat/>
    <w:rsid w:val="006C1839"/>
    <w:rPr>
      <w:b/>
      <w:i/>
    </w:rPr>
  </w:style>
  <w:style w:type="character" w:customStyle="1" w:styleId="BolditalicsChar">
    <w:name w:val="Bold italics Char"/>
    <w:basedOn w:val="DefaultParagraphFont"/>
    <w:link w:val="Bolditalics"/>
    <w:rsid w:val="006C1839"/>
    <w:rPr>
      <w:b/>
      <w:i/>
    </w:rPr>
  </w:style>
  <w:style w:type="character" w:customStyle="1" w:styleId="Bullet2Char">
    <w:name w:val="Bullet 2 Char"/>
    <w:link w:val="Bullet2"/>
    <w:rsid w:val="000D5F50"/>
  </w:style>
  <w:style w:type="paragraph" w:customStyle="1" w:styleId="RangeBullet1">
    <w:name w:val="Range Bullet 1"/>
    <w:basedOn w:val="Bullet1"/>
    <w:link w:val="RangeBullet1Char"/>
    <w:qFormat/>
    <w:rsid w:val="002B1458"/>
  </w:style>
  <w:style w:type="paragraph" w:customStyle="1" w:styleId="RangeBullet2">
    <w:name w:val="Range Bullet 2"/>
    <w:basedOn w:val="Bullet3"/>
    <w:link w:val="RangeBullet2Char"/>
    <w:autoRedefine/>
    <w:qFormat/>
    <w:rsid w:val="002B1458"/>
    <w:pPr>
      <w:tabs>
        <w:tab w:val="left" w:pos="829"/>
      </w:tabs>
    </w:pPr>
  </w:style>
  <w:style w:type="character" w:customStyle="1" w:styleId="RangeBullet1Char">
    <w:name w:val="Range Bullet 1 Char"/>
    <w:basedOn w:val="Bullet1Char1"/>
    <w:link w:val="RangeBullet1"/>
    <w:rsid w:val="002B1458"/>
  </w:style>
  <w:style w:type="paragraph" w:customStyle="1" w:styleId="RangeBullet3">
    <w:name w:val="Range Bullet 3"/>
    <w:basedOn w:val="Bullet3"/>
    <w:link w:val="RangeBullet3Char"/>
    <w:autoRedefine/>
    <w:qFormat/>
    <w:rsid w:val="00422B4C"/>
    <w:pPr>
      <w:numPr>
        <w:numId w:val="19"/>
      </w:numPr>
      <w:tabs>
        <w:tab w:val="left" w:pos="1349"/>
      </w:tabs>
    </w:pPr>
    <w:rPr>
      <w:sz w:val="22"/>
    </w:rPr>
  </w:style>
  <w:style w:type="character" w:customStyle="1" w:styleId="RangeBullet2Char">
    <w:name w:val="Range Bullet 2 Char"/>
    <w:basedOn w:val="Bullet3Char"/>
    <w:link w:val="RangeBullet2"/>
    <w:rsid w:val="002B1458"/>
  </w:style>
  <w:style w:type="paragraph" w:customStyle="1" w:styleId="Newpage">
    <w:name w:val="New page"/>
    <w:basedOn w:val="Normal"/>
    <w:rsid w:val="00704A1D"/>
    <w:pPr>
      <w:pageBreakBefore/>
      <w:spacing w:before="0" w:after="0"/>
    </w:pPr>
    <w:rPr>
      <w:rFonts w:ascii="Arial" w:hAnsi="Arial"/>
      <w:sz w:val="22"/>
      <w:szCs w:val="20"/>
    </w:rPr>
  </w:style>
  <w:style w:type="character" w:customStyle="1" w:styleId="RangeBullet3Char">
    <w:name w:val="Range Bullet 3 Char"/>
    <w:basedOn w:val="Bullet3Char"/>
    <w:link w:val="RangeBullet3"/>
    <w:rsid w:val="00422B4C"/>
    <w:rPr>
      <w:sz w:val="22"/>
    </w:rPr>
  </w:style>
  <w:style w:type="character" w:customStyle="1" w:styleId="st1">
    <w:name w:val="st1"/>
    <w:basedOn w:val="DefaultParagraphFont"/>
    <w:rsid w:val="007863E4"/>
  </w:style>
  <w:style w:type="character" w:customStyle="1" w:styleId="NoSpacingChar">
    <w:name w:val="No Spacing Char"/>
    <w:basedOn w:val="DefaultParagraphFont"/>
    <w:link w:val="NoSpacing"/>
    <w:uiPriority w:val="1"/>
    <w:rsid w:val="007863E4"/>
  </w:style>
  <w:style w:type="character" w:customStyle="1" w:styleId="Bullet1Char0">
    <w:name w:val="Bullet1 Char"/>
    <w:basedOn w:val="DefaultParagraphFont"/>
    <w:link w:val="Bullet10"/>
    <w:rsid w:val="00623CBD"/>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074">
      <w:bodyDiv w:val="1"/>
      <w:marLeft w:val="0"/>
      <w:marRight w:val="0"/>
      <w:marTop w:val="0"/>
      <w:marBottom w:val="0"/>
      <w:divBdr>
        <w:top w:val="none" w:sz="0" w:space="0" w:color="auto"/>
        <w:left w:val="none" w:sz="0" w:space="0" w:color="auto"/>
        <w:bottom w:val="none" w:sz="0" w:space="0" w:color="auto"/>
        <w:right w:val="none" w:sz="0" w:space="0" w:color="auto"/>
      </w:divBdr>
      <w:divsChild>
        <w:div w:id="630400716">
          <w:marLeft w:val="0"/>
          <w:marRight w:val="0"/>
          <w:marTop w:val="0"/>
          <w:marBottom w:val="0"/>
          <w:divBdr>
            <w:top w:val="none" w:sz="0" w:space="0" w:color="auto"/>
            <w:left w:val="none" w:sz="0" w:space="0" w:color="auto"/>
            <w:bottom w:val="none" w:sz="0" w:space="0" w:color="auto"/>
            <w:right w:val="none" w:sz="0" w:space="0" w:color="auto"/>
          </w:divBdr>
          <w:divsChild>
            <w:div w:id="862594378">
              <w:marLeft w:val="0"/>
              <w:marRight w:val="0"/>
              <w:marTop w:val="0"/>
              <w:marBottom w:val="0"/>
              <w:divBdr>
                <w:top w:val="none" w:sz="0" w:space="0" w:color="auto"/>
                <w:left w:val="none" w:sz="0" w:space="0" w:color="auto"/>
                <w:bottom w:val="none" w:sz="0" w:space="0" w:color="auto"/>
                <w:right w:val="none" w:sz="0" w:space="0" w:color="auto"/>
              </w:divBdr>
              <w:divsChild>
                <w:div w:id="1909345710">
                  <w:marLeft w:val="0"/>
                  <w:marRight w:val="0"/>
                  <w:marTop w:val="0"/>
                  <w:marBottom w:val="0"/>
                  <w:divBdr>
                    <w:top w:val="none" w:sz="0" w:space="0" w:color="auto"/>
                    <w:left w:val="none" w:sz="0" w:space="0" w:color="auto"/>
                    <w:bottom w:val="none" w:sz="0" w:space="0" w:color="auto"/>
                    <w:right w:val="none" w:sz="0" w:space="0" w:color="auto"/>
                  </w:divBdr>
                  <w:divsChild>
                    <w:div w:id="789085786">
                      <w:marLeft w:val="0"/>
                      <w:marRight w:val="0"/>
                      <w:marTop w:val="0"/>
                      <w:marBottom w:val="0"/>
                      <w:divBdr>
                        <w:top w:val="none" w:sz="0" w:space="0" w:color="auto"/>
                        <w:left w:val="none" w:sz="0" w:space="0" w:color="auto"/>
                        <w:bottom w:val="none" w:sz="0" w:space="0" w:color="auto"/>
                        <w:right w:val="none" w:sz="0" w:space="0" w:color="auto"/>
                      </w:divBdr>
                      <w:divsChild>
                        <w:div w:id="754782761">
                          <w:marLeft w:val="450"/>
                          <w:marRight w:val="450"/>
                          <w:marTop w:val="0"/>
                          <w:marBottom w:val="0"/>
                          <w:divBdr>
                            <w:top w:val="none" w:sz="0" w:space="0" w:color="auto"/>
                            <w:left w:val="none" w:sz="0" w:space="0" w:color="auto"/>
                            <w:bottom w:val="none" w:sz="0" w:space="0" w:color="auto"/>
                            <w:right w:val="none" w:sz="0" w:space="0" w:color="auto"/>
                          </w:divBdr>
                          <w:divsChild>
                            <w:div w:id="5058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9068">
      <w:bodyDiv w:val="1"/>
      <w:marLeft w:val="0"/>
      <w:marRight w:val="0"/>
      <w:marTop w:val="0"/>
      <w:marBottom w:val="0"/>
      <w:divBdr>
        <w:top w:val="none" w:sz="0" w:space="0" w:color="auto"/>
        <w:left w:val="none" w:sz="0" w:space="0" w:color="auto"/>
        <w:bottom w:val="none" w:sz="0" w:space="0" w:color="auto"/>
        <w:right w:val="none" w:sz="0" w:space="0" w:color="auto"/>
      </w:divBdr>
    </w:div>
    <w:div w:id="156071506">
      <w:bodyDiv w:val="1"/>
      <w:marLeft w:val="0"/>
      <w:marRight w:val="0"/>
      <w:marTop w:val="0"/>
      <w:marBottom w:val="0"/>
      <w:divBdr>
        <w:top w:val="none" w:sz="0" w:space="0" w:color="auto"/>
        <w:left w:val="none" w:sz="0" w:space="0" w:color="auto"/>
        <w:bottom w:val="none" w:sz="0" w:space="0" w:color="auto"/>
        <w:right w:val="none" w:sz="0" w:space="0" w:color="auto"/>
      </w:divBdr>
      <w:divsChild>
        <w:div w:id="1116632736">
          <w:marLeft w:val="0"/>
          <w:marRight w:val="0"/>
          <w:marTop w:val="0"/>
          <w:marBottom w:val="0"/>
          <w:divBdr>
            <w:top w:val="none" w:sz="0" w:space="0" w:color="auto"/>
            <w:left w:val="none" w:sz="0" w:space="0" w:color="auto"/>
            <w:bottom w:val="none" w:sz="0" w:space="0" w:color="auto"/>
            <w:right w:val="none" w:sz="0" w:space="0" w:color="auto"/>
          </w:divBdr>
          <w:divsChild>
            <w:div w:id="706489088">
              <w:marLeft w:val="0"/>
              <w:marRight w:val="0"/>
              <w:marTop w:val="0"/>
              <w:marBottom w:val="0"/>
              <w:divBdr>
                <w:top w:val="none" w:sz="0" w:space="0" w:color="auto"/>
                <w:left w:val="none" w:sz="0" w:space="0" w:color="auto"/>
                <w:bottom w:val="none" w:sz="0" w:space="0" w:color="auto"/>
                <w:right w:val="none" w:sz="0" w:space="0" w:color="auto"/>
              </w:divBdr>
              <w:divsChild>
                <w:div w:id="679047617">
                  <w:marLeft w:val="0"/>
                  <w:marRight w:val="0"/>
                  <w:marTop w:val="0"/>
                  <w:marBottom w:val="0"/>
                  <w:divBdr>
                    <w:top w:val="none" w:sz="0" w:space="0" w:color="auto"/>
                    <w:left w:val="none" w:sz="0" w:space="0" w:color="auto"/>
                    <w:bottom w:val="none" w:sz="0" w:space="0" w:color="auto"/>
                    <w:right w:val="none" w:sz="0" w:space="0" w:color="auto"/>
                  </w:divBdr>
                  <w:divsChild>
                    <w:div w:id="1909804122">
                      <w:marLeft w:val="0"/>
                      <w:marRight w:val="0"/>
                      <w:marTop w:val="0"/>
                      <w:marBottom w:val="0"/>
                      <w:divBdr>
                        <w:top w:val="none" w:sz="0" w:space="0" w:color="auto"/>
                        <w:left w:val="none" w:sz="0" w:space="0" w:color="auto"/>
                        <w:bottom w:val="none" w:sz="0" w:space="0" w:color="auto"/>
                        <w:right w:val="none" w:sz="0" w:space="0" w:color="auto"/>
                      </w:divBdr>
                      <w:divsChild>
                        <w:div w:id="546454051">
                          <w:marLeft w:val="450"/>
                          <w:marRight w:val="450"/>
                          <w:marTop w:val="0"/>
                          <w:marBottom w:val="0"/>
                          <w:divBdr>
                            <w:top w:val="none" w:sz="0" w:space="0" w:color="auto"/>
                            <w:left w:val="none" w:sz="0" w:space="0" w:color="auto"/>
                            <w:bottom w:val="none" w:sz="0" w:space="0" w:color="auto"/>
                            <w:right w:val="none" w:sz="0" w:space="0" w:color="auto"/>
                          </w:divBdr>
                          <w:divsChild>
                            <w:div w:id="8919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30514">
      <w:bodyDiv w:val="1"/>
      <w:marLeft w:val="0"/>
      <w:marRight w:val="0"/>
      <w:marTop w:val="0"/>
      <w:marBottom w:val="0"/>
      <w:divBdr>
        <w:top w:val="none" w:sz="0" w:space="0" w:color="auto"/>
        <w:left w:val="none" w:sz="0" w:space="0" w:color="auto"/>
        <w:bottom w:val="none" w:sz="0" w:space="0" w:color="auto"/>
        <w:right w:val="none" w:sz="0" w:space="0" w:color="auto"/>
      </w:divBdr>
    </w:div>
    <w:div w:id="309484293">
      <w:bodyDiv w:val="1"/>
      <w:marLeft w:val="0"/>
      <w:marRight w:val="0"/>
      <w:marTop w:val="0"/>
      <w:marBottom w:val="0"/>
      <w:divBdr>
        <w:top w:val="none" w:sz="0" w:space="0" w:color="auto"/>
        <w:left w:val="none" w:sz="0" w:space="0" w:color="auto"/>
        <w:bottom w:val="none" w:sz="0" w:space="0" w:color="auto"/>
        <w:right w:val="none" w:sz="0" w:space="0" w:color="auto"/>
      </w:divBdr>
      <w:divsChild>
        <w:div w:id="832111540">
          <w:marLeft w:val="0"/>
          <w:marRight w:val="0"/>
          <w:marTop w:val="0"/>
          <w:marBottom w:val="0"/>
          <w:divBdr>
            <w:top w:val="none" w:sz="0" w:space="0" w:color="auto"/>
            <w:left w:val="none" w:sz="0" w:space="0" w:color="auto"/>
            <w:bottom w:val="none" w:sz="0" w:space="0" w:color="auto"/>
            <w:right w:val="none" w:sz="0" w:space="0" w:color="auto"/>
          </w:divBdr>
          <w:divsChild>
            <w:div w:id="2098360406">
              <w:marLeft w:val="0"/>
              <w:marRight w:val="0"/>
              <w:marTop w:val="0"/>
              <w:marBottom w:val="0"/>
              <w:divBdr>
                <w:top w:val="none" w:sz="0" w:space="0" w:color="auto"/>
                <w:left w:val="none" w:sz="0" w:space="0" w:color="auto"/>
                <w:bottom w:val="none" w:sz="0" w:space="0" w:color="auto"/>
                <w:right w:val="none" w:sz="0" w:space="0" w:color="auto"/>
              </w:divBdr>
              <w:divsChild>
                <w:div w:id="1892499350">
                  <w:marLeft w:val="0"/>
                  <w:marRight w:val="0"/>
                  <w:marTop w:val="0"/>
                  <w:marBottom w:val="0"/>
                  <w:divBdr>
                    <w:top w:val="none" w:sz="0" w:space="0" w:color="auto"/>
                    <w:left w:val="none" w:sz="0" w:space="0" w:color="auto"/>
                    <w:bottom w:val="none" w:sz="0" w:space="0" w:color="auto"/>
                    <w:right w:val="none" w:sz="0" w:space="0" w:color="auto"/>
                  </w:divBdr>
                  <w:divsChild>
                    <w:div w:id="662008613">
                      <w:marLeft w:val="0"/>
                      <w:marRight w:val="0"/>
                      <w:marTop w:val="0"/>
                      <w:marBottom w:val="0"/>
                      <w:divBdr>
                        <w:top w:val="none" w:sz="0" w:space="0" w:color="auto"/>
                        <w:left w:val="none" w:sz="0" w:space="0" w:color="auto"/>
                        <w:bottom w:val="none" w:sz="0" w:space="0" w:color="auto"/>
                        <w:right w:val="none" w:sz="0" w:space="0" w:color="auto"/>
                      </w:divBdr>
                      <w:divsChild>
                        <w:div w:id="403723658">
                          <w:marLeft w:val="450"/>
                          <w:marRight w:val="450"/>
                          <w:marTop w:val="0"/>
                          <w:marBottom w:val="0"/>
                          <w:divBdr>
                            <w:top w:val="none" w:sz="0" w:space="0" w:color="auto"/>
                            <w:left w:val="none" w:sz="0" w:space="0" w:color="auto"/>
                            <w:bottom w:val="none" w:sz="0" w:space="0" w:color="auto"/>
                            <w:right w:val="none" w:sz="0" w:space="0" w:color="auto"/>
                          </w:divBdr>
                          <w:divsChild>
                            <w:div w:id="1188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93084">
      <w:bodyDiv w:val="1"/>
      <w:marLeft w:val="0"/>
      <w:marRight w:val="0"/>
      <w:marTop w:val="0"/>
      <w:marBottom w:val="0"/>
      <w:divBdr>
        <w:top w:val="none" w:sz="0" w:space="0" w:color="auto"/>
        <w:left w:val="none" w:sz="0" w:space="0" w:color="auto"/>
        <w:bottom w:val="none" w:sz="0" w:space="0" w:color="auto"/>
        <w:right w:val="none" w:sz="0" w:space="0" w:color="auto"/>
      </w:divBdr>
      <w:divsChild>
        <w:div w:id="866479933">
          <w:marLeft w:val="0"/>
          <w:marRight w:val="0"/>
          <w:marTop w:val="0"/>
          <w:marBottom w:val="0"/>
          <w:divBdr>
            <w:top w:val="none" w:sz="0" w:space="0" w:color="auto"/>
            <w:left w:val="none" w:sz="0" w:space="0" w:color="auto"/>
            <w:bottom w:val="none" w:sz="0" w:space="0" w:color="auto"/>
            <w:right w:val="none" w:sz="0" w:space="0" w:color="auto"/>
          </w:divBdr>
          <w:divsChild>
            <w:div w:id="1375883765">
              <w:marLeft w:val="0"/>
              <w:marRight w:val="0"/>
              <w:marTop w:val="0"/>
              <w:marBottom w:val="0"/>
              <w:divBdr>
                <w:top w:val="none" w:sz="0" w:space="0" w:color="auto"/>
                <w:left w:val="none" w:sz="0" w:space="0" w:color="auto"/>
                <w:bottom w:val="none" w:sz="0" w:space="0" w:color="auto"/>
                <w:right w:val="none" w:sz="0" w:space="0" w:color="auto"/>
              </w:divBdr>
              <w:divsChild>
                <w:div w:id="2050106192">
                  <w:marLeft w:val="0"/>
                  <w:marRight w:val="0"/>
                  <w:marTop w:val="0"/>
                  <w:marBottom w:val="0"/>
                  <w:divBdr>
                    <w:top w:val="none" w:sz="0" w:space="0" w:color="auto"/>
                    <w:left w:val="none" w:sz="0" w:space="0" w:color="auto"/>
                    <w:bottom w:val="none" w:sz="0" w:space="0" w:color="auto"/>
                    <w:right w:val="none" w:sz="0" w:space="0" w:color="auto"/>
                  </w:divBdr>
                  <w:divsChild>
                    <w:div w:id="1283263612">
                      <w:marLeft w:val="0"/>
                      <w:marRight w:val="0"/>
                      <w:marTop w:val="0"/>
                      <w:marBottom w:val="0"/>
                      <w:divBdr>
                        <w:top w:val="none" w:sz="0" w:space="0" w:color="auto"/>
                        <w:left w:val="none" w:sz="0" w:space="0" w:color="auto"/>
                        <w:bottom w:val="none" w:sz="0" w:space="0" w:color="auto"/>
                        <w:right w:val="none" w:sz="0" w:space="0" w:color="auto"/>
                      </w:divBdr>
                      <w:divsChild>
                        <w:div w:id="330569862">
                          <w:marLeft w:val="450"/>
                          <w:marRight w:val="450"/>
                          <w:marTop w:val="0"/>
                          <w:marBottom w:val="0"/>
                          <w:divBdr>
                            <w:top w:val="none" w:sz="0" w:space="0" w:color="auto"/>
                            <w:left w:val="none" w:sz="0" w:space="0" w:color="auto"/>
                            <w:bottom w:val="none" w:sz="0" w:space="0" w:color="auto"/>
                            <w:right w:val="none" w:sz="0" w:space="0" w:color="auto"/>
                          </w:divBdr>
                          <w:divsChild>
                            <w:div w:id="10886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56594">
      <w:bodyDiv w:val="1"/>
      <w:marLeft w:val="0"/>
      <w:marRight w:val="0"/>
      <w:marTop w:val="0"/>
      <w:marBottom w:val="0"/>
      <w:divBdr>
        <w:top w:val="none" w:sz="0" w:space="0" w:color="auto"/>
        <w:left w:val="none" w:sz="0" w:space="0" w:color="auto"/>
        <w:bottom w:val="none" w:sz="0" w:space="0" w:color="auto"/>
        <w:right w:val="none" w:sz="0" w:space="0" w:color="auto"/>
      </w:divBdr>
      <w:divsChild>
        <w:div w:id="2097624970">
          <w:marLeft w:val="0"/>
          <w:marRight w:val="0"/>
          <w:marTop w:val="0"/>
          <w:marBottom w:val="0"/>
          <w:divBdr>
            <w:top w:val="none" w:sz="0" w:space="0" w:color="auto"/>
            <w:left w:val="none" w:sz="0" w:space="0" w:color="auto"/>
            <w:bottom w:val="none" w:sz="0" w:space="0" w:color="auto"/>
            <w:right w:val="none" w:sz="0" w:space="0" w:color="auto"/>
          </w:divBdr>
          <w:divsChild>
            <w:div w:id="1258563123">
              <w:marLeft w:val="0"/>
              <w:marRight w:val="0"/>
              <w:marTop w:val="0"/>
              <w:marBottom w:val="0"/>
              <w:divBdr>
                <w:top w:val="none" w:sz="0" w:space="0" w:color="auto"/>
                <w:left w:val="none" w:sz="0" w:space="0" w:color="auto"/>
                <w:bottom w:val="none" w:sz="0" w:space="0" w:color="auto"/>
                <w:right w:val="none" w:sz="0" w:space="0" w:color="auto"/>
              </w:divBdr>
              <w:divsChild>
                <w:div w:id="2101485252">
                  <w:marLeft w:val="0"/>
                  <w:marRight w:val="0"/>
                  <w:marTop w:val="0"/>
                  <w:marBottom w:val="0"/>
                  <w:divBdr>
                    <w:top w:val="none" w:sz="0" w:space="0" w:color="auto"/>
                    <w:left w:val="none" w:sz="0" w:space="0" w:color="auto"/>
                    <w:bottom w:val="none" w:sz="0" w:space="0" w:color="auto"/>
                    <w:right w:val="none" w:sz="0" w:space="0" w:color="auto"/>
                  </w:divBdr>
                  <w:divsChild>
                    <w:div w:id="221527941">
                      <w:marLeft w:val="0"/>
                      <w:marRight w:val="0"/>
                      <w:marTop w:val="0"/>
                      <w:marBottom w:val="0"/>
                      <w:divBdr>
                        <w:top w:val="none" w:sz="0" w:space="0" w:color="auto"/>
                        <w:left w:val="none" w:sz="0" w:space="0" w:color="auto"/>
                        <w:bottom w:val="none" w:sz="0" w:space="0" w:color="auto"/>
                        <w:right w:val="none" w:sz="0" w:space="0" w:color="auto"/>
                      </w:divBdr>
                      <w:divsChild>
                        <w:div w:id="1379158452">
                          <w:marLeft w:val="0"/>
                          <w:marRight w:val="0"/>
                          <w:marTop w:val="0"/>
                          <w:marBottom w:val="0"/>
                          <w:divBdr>
                            <w:top w:val="none" w:sz="0" w:space="0" w:color="auto"/>
                            <w:left w:val="none" w:sz="0" w:space="0" w:color="auto"/>
                            <w:bottom w:val="none" w:sz="0" w:space="0" w:color="auto"/>
                            <w:right w:val="none" w:sz="0" w:space="0" w:color="auto"/>
                          </w:divBdr>
                          <w:divsChild>
                            <w:div w:id="1149515515">
                              <w:marLeft w:val="0"/>
                              <w:marRight w:val="0"/>
                              <w:marTop w:val="0"/>
                              <w:marBottom w:val="0"/>
                              <w:divBdr>
                                <w:top w:val="none" w:sz="0" w:space="0" w:color="auto"/>
                                <w:left w:val="none" w:sz="0" w:space="0" w:color="auto"/>
                                <w:bottom w:val="none" w:sz="0" w:space="0" w:color="auto"/>
                                <w:right w:val="none" w:sz="0" w:space="0" w:color="auto"/>
                              </w:divBdr>
                              <w:divsChild>
                                <w:div w:id="1074274912">
                                  <w:marLeft w:val="450"/>
                                  <w:marRight w:val="450"/>
                                  <w:marTop w:val="0"/>
                                  <w:marBottom w:val="0"/>
                                  <w:divBdr>
                                    <w:top w:val="none" w:sz="0" w:space="0" w:color="auto"/>
                                    <w:left w:val="none" w:sz="0" w:space="0" w:color="auto"/>
                                    <w:bottom w:val="none" w:sz="0" w:space="0" w:color="auto"/>
                                    <w:right w:val="none" w:sz="0" w:space="0" w:color="auto"/>
                                  </w:divBdr>
                                  <w:divsChild>
                                    <w:div w:id="15464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53142">
      <w:bodyDiv w:val="1"/>
      <w:marLeft w:val="0"/>
      <w:marRight w:val="0"/>
      <w:marTop w:val="0"/>
      <w:marBottom w:val="0"/>
      <w:divBdr>
        <w:top w:val="none" w:sz="0" w:space="0" w:color="auto"/>
        <w:left w:val="none" w:sz="0" w:space="0" w:color="auto"/>
        <w:bottom w:val="none" w:sz="0" w:space="0" w:color="auto"/>
        <w:right w:val="none" w:sz="0" w:space="0" w:color="auto"/>
      </w:divBdr>
    </w:div>
    <w:div w:id="1232303893">
      <w:bodyDiv w:val="1"/>
      <w:marLeft w:val="0"/>
      <w:marRight w:val="0"/>
      <w:marTop w:val="0"/>
      <w:marBottom w:val="0"/>
      <w:divBdr>
        <w:top w:val="none" w:sz="0" w:space="0" w:color="auto"/>
        <w:left w:val="none" w:sz="0" w:space="0" w:color="auto"/>
        <w:bottom w:val="none" w:sz="0" w:space="0" w:color="auto"/>
        <w:right w:val="none" w:sz="0" w:space="0" w:color="auto"/>
      </w:divBdr>
    </w:div>
    <w:div w:id="1461073540">
      <w:bodyDiv w:val="1"/>
      <w:marLeft w:val="0"/>
      <w:marRight w:val="0"/>
      <w:marTop w:val="0"/>
      <w:marBottom w:val="0"/>
      <w:divBdr>
        <w:top w:val="none" w:sz="0" w:space="0" w:color="auto"/>
        <w:left w:val="none" w:sz="0" w:space="0" w:color="auto"/>
        <w:bottom w:val="none" w:sz="0" w:space="0" w:color="auto"/>
        <w:right w:val="none" w:sz="0" w:space="0" w:color="auto"/>
      </w:divBdr>
    </w:div>
    <w:div w:id="1522861101">
      <w:bodyDiv w:val="1"/>
      <w:marLeft w:val="0"/>
      <w:marRight w:val="0"/>
      <w:marTop w:val="0"/>
      <w:marBottom w:val="0"/>
      <w:divBdr>
        <w:top w:val="none" w:sz="0" w:space="0" w:color="auto"/>
        <w:left w:val="none" w:sz="0" w:space="0" w:color="auto"/>
        <w:bottom w:val="none" w:sz="0" w:space="0" w:color="auto"/>
        <w:right w:val="none" w:sz="0" w:space="0" w:color="auto"/>
      </w:divBdr>
      <w:divsChild>
        <w:div w:id="1905411">
          <w:marLeft w:val="0"/>
          <w:marRight w:val="0"/>
          <w:marTop w:val="0"/>
          <w:marBottom w:val="0"/>
          <w:divBdr>
            <w:top w:val="none" w:sz="0" w:space="0" w:color="auto"/>
            <w:left w:val="none" w:sz="0" w:space="0" w:color="auto"/>
            <w:bottom w:val="none" w:sz="0" w:space="0" w:color="auto"/>
            <w:right w:val="none" w:sz="0" w:space="0" w:color="auto"/>
          </w:divBdr>
          <w:divsChild>
            <w:div w:id="2008823822">
              <w:marLeft w:val="0"/>
              <w:marRight w:val="0"/>
              <w:marTop w:val="0"/>
              <w:marBottom w:val="0"/>
              <w:divBdr>
                <w:top w:val="none" w:sz="0" w:space="0" w:color="auto"/>
                <w:left w:val="none" w:sz="0" w:space="0" w:color="auto"/>
                <w:bottom w:val="none" w:sz="0" w:space="0" w:color="auto"/>
                <w:right w:val="none" w:sz="0" w:space="0" w:color="auto"/>
              </w:divBdr>
              <w:divsChild>
                <w:div w:id="1816482448">
                  <w:marLeft w:val="0"/>
                  <w:marRight w:val="0"/>
                  <w:marTop w:val="0"/>
                  <w:marBottom w:val="0"/>
                  <w:divBdr>
                    <w:top w:val="none" w:sz="0" w:space="0" w:color="auto"/>
                    <w:left w:val="none" w:sz="0" w:space="0" w:color="auto"/>
                    <w:bottom w:val="none" w:sz="0" w:space="0" w:color="auto"/>
                    <w:right w:val="none" w:sz="0" w:space="0" w:color="auto"/>
                  </w:divBdr>
                  <w:divsChild>
                    <w:div w:id="465321928">
                      <w:marLeft w:val="0"/>
                      <w:marRight w:val="0"/>
                      <w:marTop w:val="0"/>
                      <w:marBottom w:val="0"/>
                      <w:divBdr>
                        <w:top w:val="none" w:sz="0" w:space="0" w:color="auto"/>
                        <w:left w:val="none" w:sz="0" w:space="0" w:color="auto"/>
                        <w:bottom w:val="none" w:sz="0" w:space="0" w:color="auto"/>
                        <w:right w:val="none" w:sz="0" w:space="0" w:color="auto"/>
                      </w:divBdr>
                      <w:divsChild>
                        <w:div w:id="1022167692">
                          <w:marLeft w:val="450"/>
                          <w:marRight w:val="450"/>
                          <w:marTop w:val="0"/>
                          <w:marBottom w:val="0"/>
                          <w:divBdr>
                            <w:top w:val="none" w:sz="0" w:space="0" w:color="auto"/>
                            <w:left w:val="none" w:sz="0" w:space="0" w:color="auto"/>
                            <w:bottom w:val="none" w:sz="0" w:space="0" w:color="auto"/>
                            <w:right w:val="none" w:sz="0" w:space="0" w:color="auto"/>
                          </w:divBdr>
                          <w:divsChild>
                            <w:div w:id="7222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595415">
      <w:bodyDiv w:val="1"/>
      <w:marLeft w:val="0"/>
      <w:marRight w:val="0"/>
      <w:marTop w:val="0"/>
      <w:marBottom w:val="0"/>
      <w:divBdr>
        <w:top w:val="none" w:sz="0" w:space="0" w:color="auto"/>
        <w:left w:val="none" w:sz="0" w:space="0" w:color="auto"/>
        <w:bottom w:val="none" w:sz="0" w:space="0" w:color="auto"/>
        <w:right w:val="none" w:sz="0" w:space="0" w:color="auto"/>
      </w:divBdr>
      <w:divsChild>
        <w:div w:id="963194849">
          <w:marLeft w:val="0"/>
          <w:marRight w:val="0"/>
          <w:marTop w:val="0"/>
          <w:marBottom w:val="0"/>
          <w:divBdr>
            <w:top w:val="none" w:sz="0" w:space="0" w:color="auto"/>
            <w:left w:val="none" w:sz="0" w:space="0" w:color="auto"/>
            <w:bottom w:val="none" w:sz="0" w:space="0" w:color="auto"/>
            <w:right w:val="none" w:sz="0" w:space="0" w:color="auto"/>
          </w:divBdr>
          <w:divsChild>
            <w:div w:id="421100848">
              <w:marLeft w:val="0"/>
              <w:marRight w:val="0"/>
              <w:marTop w:val="0"/>
              <w:marBottom w:val="0"/>
              <w:divBdr>
                <w:top w:val="none" w:sz="0" w:space="0" w:color="auto"/>
                <w:left w:val="none" w:sz="0" w:space="0" w:color="auto"/>
                <w:bottom w:val="none" w:sz="0" w:space="0" w:color="auto"/>
                <w:right w:val="none" w:sz="0" w:space="0" w:color="auto"/>
              </w:divBdr>
              <w:divsChild>
                <w:div w:id="696928408">
                  <w:marLeft w:val="0"/>
                  <w:marRight w:val="0"/>
                  <w:marTop w:val="0"/>
                  <w:marBottom w:val="0"/>
                  <w:divBdr>
                    <w:top w:val="none" w:sz="0" w:space="0" w:color="auto"/>
                    <w:left w:val="none" w:sz="0" w:space="0" w:color="auto"/>
                    <w:bottom w:val="none" w:sz="0" w:space="0" w:color="auto"/>
                    <w:right w:val="none" w:sz="0" w:space="0" w:color="auto"/>
                  </w:divBdr>
                  <w:divsChild>
                    <w:div w:id="1467114948">
                      <w:marLeft w:val="450"/>
                      <w:marRight w:val="450"/>
                      <w:marTop w:val="0"/>
                      <w:marBottom w:val="0"/>
                      <w:divBdr>
                        <w:top w:val="none" w:sz="0" w:space="0" w:color="auto"/>
                        <w:left w:val="none" w:sz="0" w:space="0" w:color="auto"/>
                        <w:bottom w:val="none" w:sz="0" w:space="0" w:color="auto"/>
                        <w:right w:val="none" w:sz="0" w:space="0" w:color="auto"/>
                      </w:divBdr>
                      <w:divsChild>
                        <w:div w:id="7271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91140">
      <w:bodyDiv w:val="1"/>
      <w:marLeft w:val="0"/>
      <w:marRight w:val="0"/>
      <w:marTop w:val="0"/>
      <w:marBottom w:val="0"/>
      <w:divBdr>
        <w:top w:val="none" w:sz="0" w:space="0" w:color="auto"/>
        <w:left w:val="none" w:sz="0" w:space="0" w:color="auto"/>
        <w:bottom w:val="none" w:sz="0" w:space="0" w:color="auto"/>
        <w:right w:val="none" w:sz="0" w:space="0" w:color="auto"/>
      </w:divBdr>
    </w:div>
    <w:div w:id="1985238500">
      <w:bodyDiv w:val="1"/>
      <w:marLeft w:val="0"/>
      <w:marRight w:val="0"/>
      <w:marTop w:val="0"/>
      <w:marBottom w:val="0"/>
      <w:divBdr>
        <w:top w:val="none" w:sz="0" w:space="0" w:color="auto"/>
        <w:left w:val="none" w:sz="0" w:space="0" w:color="auto"/>
        <w:bottom w:val="none" w:sz="0" w:space="0" w:color="auto"/>
        <w:right w:val="none" w:sz="0" w:space="0" w:color="auto"/>
      </w:divBdr>
    </w:div>
    <w:div w:id="20686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eativecommons.org/licenses/by-nd/3.0/au/" TargetMode="Externa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www.seek.com.au" TargetMode="External"/><Relationship Id="rId63" Type="http://schemas.openxmlformats.org/officeDocument/2006/relationships/footer" Target="footer10.xml"/><Relationship Id="rId68" Type="http://schemas.openxmlformats.org/officeDocument/2006/relationships/header" Target="header24.xml"/><Relationship Id="rId16" Type="http://schemas.openxmlformats.org/officeDocument/2006/relationships/footer" Target="footer2.xml"/><Relationship Id="rId11" Type="http://schemas.openxmlformats.org/officeDocument/2006/relationships/hyperlink" Target="http://creativecommons.org/licenses/by-nd/3.0/au/" TargetMode="External"/><Relationship Id="rId32" Type="http://schemas.openxmlformats.org/officeDocument/2006/relationships/hyperlink" Target="http://www.comlaw.gov.au/Details/F2014L01377" TargetMode="External"/><Relationship Id="rId37" Type="http://schemas.openxmlformats.org/officeDocument/2006/relationships/hyperlink" Target="http://www.training.com.au/documents/AQTF%20Essential%20Conditions%20and%20Standards%20for%20Continuing%20Registration.pdf" TargetMode="External"/><Relationship Id="rId53" Type="http://schemas.openxmlformats.org/officeDocument/2006/relationships/header" Target="header13.xml"/><Relationship Id="rId58" Type="http://schemas.openxmlformats.org/officeDocument/2006/relationships/header" Target="header18.xml"/><Relationship Id="rId74" Type="http://schemas.openxmlformats.org/officeDocument/2006/relationships/header" Target="header29.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19.xml"/><Relationship Id="rId82" Type="http://schemas.openxmlformats.org/officeDocument/2006/relationships/customXml" Target="../customXml/item4.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education.vic.gov.au/training/providers/rto/Pages/courses.aspx" TargetMode="External"/><Relationship Id="rId30" Type="http://schemas.openxmlformats.org/officeDocument/2006/relationships/hyperlink" Target="http://www.innovation.gov.au/Skills/LiteracyAndNumeracy/AustralianCoreSkillsFramework." TargetMode="External"/><Relationship Id="rId35" Type="http://schemas.openxmlformats.org/officeDocument/2006/relationships/hyperlink" Target="http://www.training.com.au/documents/AQTF%20Essential%20Conditions%20and%20Standards%20for%20Continuing%20Registration.pdf" TargetMode="External"/><Relationship Id="rId43" Type="http://schemas.openxmlformats.org/officeDocument/2006/relationships/hyperlink" Target="http://www.seek.com.au" TargetMode="External"/><Relationship Id="rId48" Type="http://schemas.openxmlformats.org/officeDocument/2006/relationships/hyperlink" Target="http://www.seek.com.au" TargetMode="External"/><Relationship Id="rId56" Type="http://schemas.openxmlformats.org/officeDocument/2006/relationships/header" Target="header16.xml"/><Relationship Id="rId64" Type="http://schemas.openxmlformats.org/officeDocument/2006/relationships/footer" Target="footer11.xml"/><Relationship Id="rId69" Type="http://schemas.openxmlformats.org/officeDocument/2006/relationships/header" Target="header25.xml"/><Relationship Id="rId77" Type="http://schemas.openxmlformats.org/officeDocument/2006/relationships/header" Target="header32.xml"/><Relationship Id="rId8" Type="http://schemas.openxmlformats.org/officeDocument/2006/relationships/endnotes" Target="endnotes.xml"/><Relationship Id="rId51" Type="http://schemas.openxmlformats.org/officeDocument/2006/relationships/header" Target="header11.xml"/><Relationship Id="rId72" Type="http://schemas.openxmlformats.org/officeDocument/2006/relationships/header" Target="header27.xml"/><Relationship Id="rId80"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training.gov.au/" TargetMode="External"/><Relationship Id="rId17" Type="http://schemas.openxmlformats.org/officeDocument/2006/relationships/header" Target="header3.xml"/><Relationship Id="rId25" Type="http://schemas.openxmlformats.org/officeDocument/2006/relationships/hyperlink" Target="mailto:alan.daniel@chisholm.vic.edu.au" TargetMode="External"/><Relationship Id="rId33" Type="http://schemas.openxmlformats.org/officeDocument/2006/relationships/hyperlink" Target="http://www.training.com.au/documents/AQTF%20Essential%20Conditions%20and%20Standards%20for%20Continuing%20Registration.pdf" TargetMode="External"/><Relationship Id="rId38" Type="http://schemas.openxmlformats.org/officeDocument/2006/relationships/hyperlink" Target="http://www.comlaw.gov.au/Details/F2014L01377" TargetMode="External"/><Relationship Id="rId46" Type="http://schemas.openxmlformats.org/officeDocument/2006/relationships/hyperlink" Target="http://www.seek.com.au" TargetMode="External"/><Relationship Id="rId59" Type="http://schemas.openxmlformats.org/officeDocument/2006/relationships/footer" Target="footer8.xml"/><Relationship Id="rId67" Type="http://schemas.openxmlformats.org/officeDocument/2006/relationships/header" Target="header23.xml"/><Relationship Id="rId20" Type="http://schemas.openxmlformats.org/officeDocument/2006/relationships/header" Target="header5.xml"/><Relationship Id="rId41" Type="http://schemas.openxmlformats.org/officeDocument/2006/relationships/footer" Target="footer7.xml"/><Relationship Id="rId54" Type="http://schemas.openxmlformats.org/officeDocument/2006/relationships/header" Target="header14.xml"/><Relationship Id="rId62" Type="http://schemas.openxmlformats.org/officeDocument/2006/relationships/header" Target="header20.xml"/><Relationship Id="rId70" Type="http://schemas.openxmlformats.org/officeDocument/2006/relationships/header" Target="header26.xml"/><Relationship Id="rId75"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www.vrqa.vic.gov.au" TargetMode="External"/><Relationship Id="rId36" Type="http://schemas.openxmlformats.org/officeDocument/2006/relationships/hyperlink" Target="http://www.comlaw.gov.au/Details/F2014L01377" TargetMode="External"/><Relationship Id="rId49" Type="http://schemas.openxmlformats.org/officeDocument/2006/relationships/hyperlink" Target="http://www.seek.com.au" TargetMode="External"/><Relationship Id="rId57" Type="http://schemas.openxmlformats.org/officeDocument/2006/relationships/header" Target="header17.xml"/><Relationship Id="rId10" Type="http://schemas.openxmlformats.org/officeDocument/2006/relationships/image" Target="media/image1.png"/><Relationship Id="rId31" Type="http://schemas.openxmlformats.org/officeDocument/2006/relationships/hyperlink" Target="http://www.training.com.au/documents/AQTF%20Essential%20Conditions%20and%20Standards%20for%20Continuing%20Registration.pdf" TargetMode="External"/><Relationship Id="rId44" Type="http://schemas.openxmlformats.org/officeDocument/2006/relationships/hyperlink" Target="http://www.seek.com.au" TargetMode="External"/><Relationship Id="rId52" Type="http://schemas.openxmlformats.org/officeDocument/2006/relationships/header" Target="header12.xml"/><Relationship Id="rId60" Type="http://schemas.openxmlformats.org/officeDocument/2006/relationships/footer" Target="footer9.xml"/><Relationship Id="rId65" Type="http://schemas.openxmlformats.org/officeDocument/2006/relationships/header" Target="header21.xml"/><Relationship Id="rId73" Type="http://schemas.openxmlformats.org/officeDocument/2006/relationships/header" Target="header28.xml"/><Relationship Id="rId78" Type="http://schemas.openxmlformats.org/officeDocument/2006/relationships/fontTable" Target="fontTable.xml"/><Relationship Id="rId8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creativecommons.org/licenses/"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7.xml"/><Relationship Id="rId34" Type="http://schemas.openxmlformats.org/officeDocument/2006/relationships/hyperlink" Target="http://www.comlaw.gov.au/Details/F2014L01377" TargetMode="External"/><Relationship Id="rId50" Type="http://schemas.openxmlformats.org/officeDocument/2006/relationships/header" Target="header10.xml"/><Relationship Id="rId55" Type="http://schemas.openxmlformats.org/officeDocument/2006/relationships/header" Target="header15.xml"/><Relationship Id="rId76" Type="http://schemas.openxmlformats.org/officeDocument/2006/relationships/header" Target="header31.xml"/><Relationship Id="rId7" Type="http://schemas.openxmlformats.org/officeDocument/2006/relationships/footnotes" Target="footnotes.xml"/><Relationship Id="rId71" Type="http://schemas.openxmlformats.org/officeDocument/2006/relationships/hyperlink" Target="http://www.dataprotection.ie/docs/EU-Directive-95-46-EC-Chapter-1/92.htm" TargetMode="External"/><Relationship Id="rId2" Type="http://schemas.openxmlformats.org/officeDocument/2006/relationships/numbering" Target="numbering.xml"/><Relationship Id="rId29" Type="http://schemas.openxmlformats.org/officeDocument/2006/relationships/hyperlink" Target="http://www.ncver.edu.au" TargetMode="External"/><Relationship Id="rId24" Type="http://schemas.openxmlformats.org/officeDocument/2006/relationships/footer" Target="footer6.xml"/><Relationship Id="rId40" Type="http://schemas.openxmlformats.org/officeDocument/2006/relationships/header" Target="header8.xml"/><Relationship Id="rId45" Type="http://schemas.openxmlformats.org/officeDocument/2006/relationships/hyperlink" Target="http://www.seek.com.au" TargetMode="External"/><Relationship Id="rId66" Type="http://schemas.openxmlformats.org/officeDocument/2006/relationships/header" Target="header2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today/post/article/20130801095344-275552820-business-success-in-asia-the-eight-lessons-i-ve-lea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Value>128</Value>
    </TaxCatchAll>
    <DEECD_Expired xmlns="http://schemas.microsoft.com/sharepoint/v3">false</DEECD_Expired>
    <DEECD_Keywords xmlns="http://schemas.microsoft.com/sharepoint/v3">22299VIC, accredited course, building business capability in asia, curriculum</DEECD_Keywords>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7979068-DBE2-403F-9CDD-E11F14C2385F}"/>
</file>

<file path=customXml/itemProps2.xml><?xml version="1.0" encoding="utf-8"?>
<ds:datastoreItem xmlns:ds="http://schemas.openxmlformats.org/officeDocument/2006/customXml" ds:itemID="{13BB8405-3B49-4241-8F29-134C6010A7BF}"/>
</file>

<file path=customXml/itemProps3.xml><?xml version="1.0" encoding="utf-8"?>
<ds:datastoreItem xmlns:ds="http://schemas.openxmlformats.org/officeDocument/2006/customXml" ds:itemID="{F1FCB343-8DB3-41BB-8DDD-5E57048ED519}"/>
</file>

<file path=customXml/itemProps4.xml><?xml version="1.0" encoding="utf-8"?>
<ds:datastoreItem xmlns:ds="http://schemas.openxmlformats.org/officeDocument/2006/customXml" ds:itemID="{FADC70EC-C4C7-4DE7-A8DE-3A8D3E767FD7}"/>
</file>

<file path=docProps/app.xml><?xml version="1.0" encoding="utf-8"?>
<Properties xmlns="http://schemas.openxmlformats.org/officeDocument/2006/extended-properties" xmlns:vt="http://schemas.openxmlformats.org/officeDocument/2006/docPropsVTypes">
  <Template>Normal.dotm</Template>
  <TotalTime>0</TotalTime>
  <Pages>61</Pages>
  <Words>14820</Words>
  <Characters>84476</Characters>
  <Application>Microsoft Office Word</Application>
  <DocSecurity>4</DocSecurity>
  <Lines>703</Lines>
  <Paragraphs>198</Paragraphs>
  <ScaleCrop>false</ScaleCrop>
  <HeadingPairs>
    <vt:vector size="2" baseType="variant">
      <vt:variant>
        <vt:lpstr>Title</vt:lpstr>
      </vt:variant>
      <vt:variant>
        <vt:i4>1</vt:i4>
      </vt:variant>
    </vt:vector>
  </HeadingPairs>
  <TitlesOfParts>
    <vt:vector size="1" baseType="lpstr">
      <vt:lpstr>2012CourseDocumentation-CrownCopyright</vt:lpstr>
    </vt:vector>
  </TitlesOfParts>
  <Company>deschepper inc</Company>
  <LinksUpToDate>false</LinksUpToDate>
  <CharactersWithSpaces>99098</CharactersWithSpaces>
  <SharedDoc>false</SharedDoc>
  <HLinks>
    <vt:vector size="96" baseType="variant">
      <vt:variant>
        <vt:i4>1310844</vt:i4>
      </vt:variant>
      <vt:variant>
        <vt:i4>147</vt:i4>
      </vt:variant>
      <vt:variant>
        <vt:i4>0</vt:i4>
      </vt:variant>
      <vt:variant>
        <vt:i4>5</vt:i4>
      </vt:variant>
      <vt:variant>
        <vt:lpwstr/>
      </vt:variant>
      <vt:variant>
        <vt:lpwstr>_Appendix_1_Employability</vt:lpwstr>
      </vt:variant>
      <vt:variant>
        <vt:i4>6946902</vt:i4>
      </vt:variant>
      <vt:variant>
        <vt:i4>144</vt:i4>
      </vt:variant>
      <vt:variant>
        <vt:i4>0</vt:i4>
      </vt:variant>
      <vt:variant>
        <vt:i4>5</vt:i4>
      </vt:variant>
      <vt:variant>
        <vt:lpwstr/>
      </vt:variant>
      <vt:variant>
        <vt:lpwstr>_Appendix_3:_Recommended</vt:lpwstr>
      </vt:variant>
      <vt:variant>
        <vt:i4>5963825</vt:i4>
      </vt:variant>
      <vt:variant>
        <vt:i4>141</vt:i4>
      </vt:variant>
      <vt:variant>
        <vt:i4>0</vt:i4>
      </vt:variant>
      <vt:variant>
        <vt:i4>5</vt:i4>
      </vt:variant>
      <vt:variant>
        <vt:lpwstr>http://www.training.com.au/documents/Dezem_AQTF Essential Conditions and Standards for Continuing Registration_8 June_3.pdf</vt:lpwstr>
      </vt:variant>
      <vt:variant>
        <vt:lpwstr/>
      </vt:variant>
      <vt:variant>
        <vt:i4>5963825</vt:i4>
      </vt:variant>
      <vt:variant>
        <vt:i4>138</vt:i4>
      </vt:variant>
      <vt:variant>
        <vt:i4>0</vt:i4>
      </vt:variant>
      <vt:variant>
        <vt:i4>5</vt:i4>
      </vt:variant>
      <vt:variant>
        <vt:lpwstr>http://www.training.com.au/documents/Dezem_AQTF Essential Conditions and Standards for Continuing Registration_8 June_3.pdf</vt:lpwstr>
      </vt:variant>
      <vt:variant>
        <vt:lpwstr/>
      </vt:variant>
      <vt:variant>
        <vt:i4>5963825</vt:i4>
      </vt:variant>
      <vt:variant>
        <vt:i4>135</vt:i4>
      </vt:variant>
      <vt:variant>
        <vt:i4>0</vt:i4>
      </vt:variant>
      <vt:variant>
        <vt:i4>5</vt:i4>
      </vt:variant>
      <vt:variant>
        <vt:lpwstr>http://www.training.com.au/documents/Dezem_AQTF Essential Conditions and Standards for Continuing Registration_8 June_3.pdf</vt:lpwstr>
      </vt:variant>
      <vt:variant>
        <vt:lpwstr/>
      </vt:variant>
      <vt:variant>
        <vt:i4>458840</vt:i4>
      </vt:variant>
      <vt:variant>
        <vt:i4>132</vt:i4>
      </vt:variant>
      <vt:variant>
        <vt:i4>0</vt:i4>
      </vt:variant>
      <vt:variant>
        <vt:i4>5</vt:i4>
      </vt:variant>
      <vt:variant>
        <vt:lpwstr>http://www.deewr.gov.au/</vt:lpwstr>
      </vt:variant>
      <vt:variant>
        <vt:lpwstr/>
      </vt:variant>
      <vt:variant>
        <vt:i4>1114170</vt:i4>
      </vt:variant>
      <vt:variant>
        <vt:i4>129</vt:i4>
      </vt:variant>
      <vt:variant>
        <vt:i4>0</vt:i4>
      </vt:variant>
      <vt:variant>
        <vt:i4>5</vt:i4>
      </vt:variant>
      <vt:variant>
        <vt:lpwstr/>
      </vt:variant>
      <vt:variant>
        <vt:lpwstr>_Appendix_1:_Employability</vt:lpwstr>
      </vt:variant>
      <vt:variant>
        <vt:i4>7405606</vt:i4>
      </vt:variant>
      <vt:variant>
        <vt:i4>126</vt:i4>
      </vt:variant>
      <vt:variant>
        <vt:i4>0</vt:i4>
      </vt:variant>
      <vt:variant>
        <vt:i4>5</vt:i4>
      </vt:variant>
      <vt:variant>
        <vt:lpwstr>http://www.vrqa.vic.gov.au/</vt:lpwstr>
      </vt:variant>
      <vt:variant>
        <vt:lpwstr/>
      </vt:variant>
      <vt:variant>
        <vt:i4>852052</vt:i4>
      </vt:variant>
      <vt:variant>
        <vt:i4>123</vt:i4>
      </vt:variant>
      <vt:variant>
        <vt:i4>0</vt:i4>
      </vt:variant>
      <vt:variant>
        <vt:i4>5</vt:i4>
      </vt:variant>
      <vt:variant>
        <vt:lpwstr>http://trainingsupport.skills.vic.gov.au/</vt:lpwstr>
      </vt:variant>
      <vt:variant>
        <vt:lpwstr/>
      </vt:variant>
      <vt:variant>
        <vt:i4>1179698</vt:i4>
      </vt:variant>
      <vt:variant>
        <vt:i4>120</vt:i4>
      </vt:variant>
      <vt:variant>
        <vt:i4>0</vt:i4>
      </vt:variant>
      <vt:variant>
        <vt:i4>5</vt:i4>
      </vt:variant>
      <vt:variant>
        <vt:lpwstr>mailto:skills@diird.vic.gov.au</vt:lpwstr>
      </vt:variant>
      <vt:variant>
        <vt:lpwstr/>
      </vt:variant>
      <vt:variant>
        <vt:i4>3276917</vt:i4>
      </vt:variant>
      <vt:variant>
        <vt:i4>117</vt:i4>
      </vt:variant>
      <vt:variant>
        <vt:i4>0</vt:i4>
      </vt:variant>
      <vt:variant>
        <vt:i4>5</vt:i4>
      </vt:variant>
      <vt:variant>
        <vt:lpwstr>http://www.aesharenet.com.au/P4</vt:lpwstr>
      </vt:variant>
      <vt:variant>
        <vt:lpwstr/>
      </vt:variant>
      <vt:variant>
        <vt:i4>4259859</vt:i4>
      </vt:variant>
      <vt:variant>
        <vt:i4>114</vt:i4>
      </vt:variant>
      <vt:variant>
        <vt:i4>0</vt:i4>
      </vt:variant>
      <vt:variant>
        <vt:i4>5</vt:i4>
      </vt:variant>
      <vt:variant>
        <vt:lpwstr>http://www.aesharenet.com.au/FfE2</vt:lpwstr>
      </vt:variant>
      <vt:variant>
        <vt:lpwstr/>
      </vt:variant>
      <vt:variant>
        <vt:i4>589942</vt:i4>
      </vt:variant>
      <vt:variant>
        <vt:i4>111</vt:i4>
      </vt:variant>
      <vt:variant>
        <vt:i4>0</vt:i4>
      </vt:variant>
      <vt:variant>
        <vt:i4>5</vt:i4>
      </vt:variant>
      <vt:variant>
        <vt:lpwstr>mailto:trevor.lange@chisholm.vic.edu.au</vt:lpwstr>
      </vt:variant>
      <vt:variant>
        <vt:lpwstr/>
      </vt:variant>
      <vt:variant>
        <vt:i4>3276917</vt:i4>
      </vt:variant>
      <vt:variant>
        <vt:i4>6</vt:i4>
      </vt:variant>
      <vt:variant>
        <vt:i4>0</vt:i4>
      </vt:variant>
      <vt:variant>
        <vt:i4>5</vt:i4>
      </vt:variant>
      <vt:variant>
        <vt:lpwstr>http://www.aesharenet.com.au/P4</vt:lpwstr>
      </vt:variant>
      <vt:variant>
        <vt:lpwstr/>
      </vt:variant>
      <vt:variant>
        <vt:i4>3538983</vt:i4>
      </vt:variant>
      <vt:variant>
        <vt:i4>3</vt:i4>
      </vt:variant>
      <vt:variant>
        <vt:i4>0</vt:i4>
      </vt:variant>
      <vt:variant>
        <vt:i4>5</vt:i4>
      </vt:variant>
      <vt:variant>
        <vt:lpwstr>http://www.ntis.gov.au/</vt:lpwstr>
      </vt:variant>
      <vt:variant>
        <vt:lpwstr/>
      </vt:variant>
      <vt:variant>
        <vt:i4>2687091</vt:i4>
      </vt:variant>
      <vt:variant>
        <vt:i4>0</vt:i4>
      </vt:variant>
      <vt:variant>
        <vt:i4>0</vt:i4>
      </vt:variant>
      <vt:variant>
        <vt:i4>5</vt:i4>
      </vt:variant>
      <vt:variant>
        <vt:lpwstr>http://www.vrqa.vic.gov.au/StateRegister/Search.aspx/Search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22299VIC Course in Building Business Capability in Asia</dc:title>
  <dc:creator>Elizabeth Howard</dc:creator>
  <cp:lastModifiedBy>Carter, Lee R</cp:lastModifiedBy>
  <cp:revision>2</cp:revision>
  <cp:lastPrinted>2015-07-23T23:57:00Z</cp:lastPrinted>
  <dcterms:created xsi:type="dcterms:W3CDTF">2015-10-07T04:11:00Z</dcterms:created>
  <dcterms:modified xsi:type="dcterms:W3CDTF">2015-10-07T04:11:00Z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128;#Training Providers|4678ec9c-7948-40c9-b14d-b0149fe9985e</vt:lpwstr>
  </property>
</Properties>
</file>