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F13297">
        <w:rPr>
          <w:rFonts w:ascii="Arial" w:hAnsi="Arial"/>
          <w:i/>
          <w:color w:val="000000"/>
          <w:sz w:val="22"/>
          <w:szCs w:val="24"/>
          <w:lang w:val="en-GB" w:eastAsia="en-US"/>
        </w:rPr>
        <w:t>7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67315D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December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001C8D">
        <w:rPr>
          <w:rFonts w:ascii="Arial" w:hAnsi="Arial"/>
          <w:i/>
          <w:color w:val="000000"/>
          <w:sz w:val="22"/>
          <w:szCs w:val="24"/>
          <w:lang w:val="en-GB" w:eastAsia="en-US"/>
        </w:rPr>
        <w:t>18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6834B9">
        <w:tc>
          <w:tcPr>
            <w:tcW w:w="3119" w:type="dxa"/>
            <w:shd w:val="clear" w:color="auto" w:fill="auto"/>
          </w:tcPr>
          <w:p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8317C7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  <w:r w:rsidR="0029046F" w:rsidRPr="0029046F">
              <w:rPr>
                <w:rFonts w:ascii="Arial" w:hAnsi="Arial"/>
                <w:i/>
                <w:color w:val="000000"/>
                <w:sz w:val="22"/>
                <w:szCs w:val="24"/>
                <w:u w:val="single"/>
                <w:lang w:val="en-GB" w:eastAsia="en-US"/>
              </w:rPr>
              <w:t>or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RTOs only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:rsidTr="006834B9">
        <w:tc>
          <w:tcPr>
            <w:tcW w:w="3119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5E0158">
        <w:rPr>
          <w:rFonts w:ascii="Arial" w:hAnsi="Arial"/>
          <w:color w:val="000000"/>
          <w:sz w:val="22"/>
          <w:lang w:val="en-GB" w:eastAsia="en-US"/>
        </w:rPr>
        <w:t>Nick Orchard</w:t>
      </w:r>
      <w:r w:rsidR="00B950AB" w:rsidRPr="00B950AB">
        <w:rPr>
          <w:rFonts w:ascii="Arial" w:hAnsi="Arial"/>
          <w:color w:val="000000"/>
          <w:sz w:val="22"/>
          <w:lang w:val="en-GB" w:eastAsia="en-US"/>
        </w:rPr>
        <w:t>,</w:t>
      </w:r>
      <w:r w:rsidR="00B950AB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5E0158">
        <w:rPr>
          <w:rFonts w:ascii="Arial" w:hAnsi="Arial"/>
          <w:color w:val="000000"/>
          <w:sz w:val="22"/>
          <w:lang w:val="en-GB" w:eastAsia="en-US"/>
        </w:rPr>
        <w:t xml:space="preserve">Acting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900A04">
        <w:rPr>
          <w:rFonts w:ascii="Arial" w:hAnsi="Arial"/>
          <w:color w:val="000000"/>
          <w:sz w:val="22"/>
          <w:lang w:val="en-GB" w:eastAsia="en-US"/>
        </w:rPr>
        <w:t>18</w:t>
      </w:r>
      <w:r w:rsidR="00842F49">
        <w:rPr>
          <w:rFonts w:ascii="Arial" w:hAnsi="Arial"/>
          <w:color w:val="000000"/>
          <w:sz w:val="22"/>
          <w:lang w:val="en-GB" w:eastAsia="en-US"/>
        </w:rPr>
        <w:t>/</w:t>
      </w:r>
      <w:r w:rsidR="00B7469E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842F49">
        <w:rPr>
          <w:rFonts w:ascii="Arial" w:hAnsi="Arial"/>
          <w:color w:val="000000"/>
          <w:sz w:val="22"/>
          <w:lang w:val="en-GB" w:eastAsia="en-US"/>
        </w:rPr>
        <w:t>1</w:t>
      </w:r>
      <w:r w:rsidR="005E0158">
        <w:rPr>
          <w:rFonts w:ascii="Arial" w:hAnsi="Arial"/>
          <w:color w:val="000000"/>
          <w:sz w:val="22"/>
          <w:lang w:val="en-GB" w:eastAsia="en-US"/>
        </w:rPr>
        <w:t>2</w:t>
      </w:r>
      <w:r w:rsidR="00B7469E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842F49">
        <w:rPr>
          <w:rFonts w:ascii="Arial" w:hAnsi="Arial"/>
          <w:color w:val="000000"/>
          <w:sz w:val="22"/>
          <w:lang w:val="en-GB" w:eastAsia="en-US"/>
        </w:rPr>
        <w:t>/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>201</w:t>
      </w:r>
      <w:r w:rsidR="00F13297">
        <w:rPr>
          <w:rFonts w:ascii="Arial" w:hAnsi="Arial"/>
          <w:color w:val="000000"/>
          <w:sz w:val="22"/>
          <w:lang w:val="en-GB" w:eastAsia="en-US"/>
        </w:rPr>
        <w:t>7</w:t>
      </w:r>
    </w:p>
    <w:p w:rsidR="009D5D0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993AB7">
        <w:rPr>
          <w:rFonts w:ascii="Arial" w:hAnsi="Arial"/>
          <w:i/>
          <w:color w:val="000000"/>
          <w:sz w:val="22"/>
          <w:lang w:val="en-GB" w:eastAsia="en-US"/>
        </w:rPr>
        <w:t>Pre-</w:t>
      </w:r>
      <w:r w:rsidR="005E0158">
        <w:rPr>
          <w:rFonts w:ascii="Arial" w:hAnsi="Arial"/>
          <w:i/>
          <w:color w:val="000000"/>
          <w:sz w:val="22"/>
          <w:lang w:val="en-GB" w:eastAsia="en-US"/>
        </w:rPr>
        <w:t>Accredited Work Experience g</w:t>
      </w:r>
      <w:r w:rsidR="001459C4">
        <w:rPr>
          <w:rFonts w:ascii="Arial" w:hAnsi="Arial"/>
          <w:i/>
          <w:color w:val="000000"/>
          <w:sz w:val="22"/>
          <w:lang w:val="en-GB" w:eastAsia="en-US"/>
        </w:rPr>
        <w:t xml:space="preserve">uidelines </w:t>
      </w:r>
      <w:r w:rsidR="005E0158">
        <w:rPr>
          <w:rFonts w:ascii="Arial" w:hAnsi="Arial"/>
          <w:i/>
          <w:color w:val="000000"/>
          <w:sz w:val="22"/>
          <w:lang w:val="en-GB" w:eastAsia="en-US"/>
        </w:rPr>
        <w:t xml:space="preserve">and </w:t>
      </w:r>
      <w:r w:rsidR="001459C4">
        <w:rPr>
          <w:rFonts w:ascii="Arial" w:hAnsi="Arial"/>
          <w:i/>
          <w:color w:val="000000"/>
          <w:sz w:val="22"/>
          <w:lang w:val="en-GB" w:eastAsia="en-US"/>
        </w:rPr>
        <w:t>webinar</w:t>
      </w:r>
      <w:r w:rsidR="005E0158">
        <w:rPr>
          <w:rFonts w:ascii="Arial" w:hAnsi="Arial"/>
          <w:i/>
          <w:color w:val="000000"/>
          <w:sz w:val="22"/>
          <w:lang w:val="en-GB" w:eastAsia="en-US"/>
        </w:rPr>
        <w:t xml:space="preserve"> online</w:t>
      </w:r>
    </w:p>
    <w:p w:rsidR="0067315D" w:rsidRDefault="0067315D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</w:p>
    <w:p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9046F" w:rsidRPr="00044F8A" w:rsidRDefault="0029046F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29046F" w:rsidRPr="005E0158" w:rsidRDefault="001C1554" w:rsidP="005E0158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1C1554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Pre</w:t>
      </w:r>
      <w:r w:rsidR="00993AB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-</w:t>
      </w:r>
      <w:bookmarkStart w:id="0" w:name="_GoBack"/>
      <w:bookmarkEnd w:id="0"/>
      <w:r w:rsidRPr="001C1554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Accredited Work Experience Guidelines</w:t>
      </w:r>
      <w:r w:rsidR="005E015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, webinar and Q and A available online</w:t>
      </w:r>
      <w:r w:rsidR="0029046F" w:rsidRPr="005E015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  <w:r w:rsidR="0029046F" w:rsidRPr="005E015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A7376C" w:rsidRDefault="00A7376C" w:rsidP="000C0988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67315D" w:rsidRDefault="0067315D" w:rsidP="000C0988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A7376C" w:rsidRPr="00B126F7" w:rsidRDefault="000C0988" w:rsidP="0067315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In September</w:t>
      </w:r>
      <w:r w:rsidR="00A7376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, </w:t>
      </w:r>
      <w:r w:rsidR="00A7376C" w:rsidRPr="00B126F7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ACFE </w:t>
      </w:r>
      <w:r w:rsidR="00A7376C" w:rsidRPr="00B126F7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Board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released </w:t>
      </w:r>
      <w:r w:rsidR="00A7376C" w:rsidRPr="00B126F7">
        <w:rPr>
          <w:rFonts w:ascii="Arial" w:hAnsi="Arial" w:cs="Arial"/>
          <w:bCs/>
          <w:color w:val="000000"/>
          <w:sz w:val="22"/>
          <w:szCs w:val="22"/>
          <w:lang w:eastAsia="en-US"/>
        </w:rPr>
        <w:t>Pre-Accredited Work Experience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guidelines</w:t>
      </w:r>
      <w:r w:rsidR="00A7376C" w:rsidRPr="00B126F7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based on current best practice in the sector</w:t>
      </w:r>
      <w:r w:rsidR="00A7376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.  The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guidelines support</w:t>
      </w:r>
      <w:r w:rsidR="00A7376C" w:rsidRPr="00B126F7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work experience which is safe,</w:t>
      </w:r>
      <w:r w:rsidR="00A7376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A7376C" w:rsidRPr="00B126F7">
        <w:rPr>
          <w:rFonts w:ascii="Arial" w:hAnsi="Arial" w:cs="Arial"/>
          <w:bCs/>
          <w:color w:val="000000"/>
          <w:sz w:val="22"/>
          <w:szCs w:val="22"/>
          <w:lang w:eastAsia="en-US"/>
        </w:rPr>
        <w:t>easily administered</w:t>
      </w:r>
      <w:r w:rsidR="00A7376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</w:t>
      </w:r>
      <w:r w:rsidR="00A7376C" w:rsidRPr="00B126F7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and valuable for learners, providers and industry.  </w:t>
      </w:r>
    </w:p>
    <w:p w:rsidR="001C1554" w:rsidRDefault="001C1554" w:rsidP="005E0158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E0158" w:rsidRDefault="001C1554" w:rsidP="0067315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To complement these guidelines, the Department </w:t>
      </w:r>
      <w:r w:rsidR="005E015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hosted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 webinar </w:t>
      </w:r>
      <w:r w:rsidR="005E015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in October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to provide further information to providers wishing to deliver Pre-Accredited Work Experience.  </w:t>
      </w:r>
    </w:p>
    <w:p w:rsidR="005E0158" w:rsidRDefault="005E0158" w:rsidP="001C155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67315D" w:rsidRDefault="005E0158" w:rsidP="0067315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Pre-Accredited Work Experience guidelines, a recording of the webinar and a Q and A document are all available at the below link:</w:t>
      </w:r>
    </w:p>
    <w:p w:rsidR="001C1554" w:rsidRDefault="005E0158" w:rsidP="001C155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br/>
      </w:r>
      <w:hyperlink r:id="rId10" w:history="1">
        <w:r w:rsidRPr="00487698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http://www.education.vic.gov.au/training/providers/learnlocal/Pages/Pre-accredited-Work-Experience.aspx</w:t>
        </w:r>
      </w:hyperlink>
    </w:p>
    <w:p w:rsidR="005E0158" w:rsidRDefault="005E0158" w:rsidP="005E0158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1C1554" w:rsidRDefault="001C1554" w:rsidP="0067315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If you have any questions about this memo please contact Nick Orchard on (03) 9637 </w:t>
      </w:r>
      <w:r w:rsidR="005E015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3819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or by email at: </w:t>
      </w:r>
      <w:hyperlink r:id="rId11" w:history="1">
        <w:r w:rsidR="0067315D" w:rsidRPr="00913F76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orchard.nick.n@edumail.vic.gov.au</w:t>
        </w:r>
      </w:hyperlink>
    </w:p>
    <w:p w:rsidR="0067315D" w:rsidRDefault="0067315D" w:rsidP="0067315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29046F" w:rsidRPr="0029046F" w:rsidRDefault="0029046F" w:rsidP="001C155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sectPr w:rsidR="0029046F" w:rsidRPr="0029046F" w:rsidSect="00A2083F">
      <w:footerReference w:type="first" r:id="rId12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33" w:rsidRDefault="00763A33" w:rsidP="00846881">
      <w:r>
        <w:separator/>
      </w:r>
    </w:p>
  </w:endnote>
  <w:endnote w:type="continuationSeparator" w:id="0">
    <w:p w:rsidR="00763A33" w:rsidRDefault="00763A33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993AB7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33" w:rsidRDefault="00763A33" w:rsidP="00846881">
      <w:r>
        <w:separator/>
      </w:r>
    </w:p>
  </w:footnote>
  <w:footnote w:type="continuationSeparator" w:id="0">
    <w:p w:rsidR="00763A33" w:rsidRDefault="00763A33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01C8D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0988"/>
    <w:rsid w:val="000C3753"/>
    <w:rsid w:val="000C782C"/>
    <w:rsid w:val="00105130"/>
    <w:rsid w:val="001079BD"/>
    <w:rsid w:val="001214D4"/>
    <w:rsid w:val="00125617"/>
    <w:rsid w:val="001411A4"/>
    <w:rsid w:val="001459C4"/>
    <w:rsid w:val="00181F47"/>
    <w:rsid w:val="001C0117"/>
    <w:rsid w:val="001C1554"/>
    <w:rsid w:val="001C4930"/>
    <w:rsid w:val="001D2F77"/>
    <w:rsid w:val="00206E94"/>
    <w:rsid w:val="00213CB1"/>
    <w:rsid w:val="00234DCA"/>
    <w:rsid w:val="00241DCD"/>
    <w:rsid w:val="00246400"/>
    <w:rsid w:val="00264866"/>
    <w:rsid w:val="002774C1"/>
    <w:rsid w:val="002831C1"/>
    <w:rsid w:val="00284B19"/>
    <w:rsid w:val="0029046F"/>
    <w:rsid w:val="002A24E2"/>
    <w:rsid w:val="002B15E5"/>
    <w:rsid w:val="002C14FA"/>
    <w:rsid w:val="00340366"/>
    <w:rsid w:val="00352C50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29A2"/>
    <w:rsid w:val="004E42D2"/>
    <w:rsid w:val="004F0E46"/>
    <w:rsid w:val="00505EC2"/>
    <w:rsid w:val="00506F42"/>
    <w:rsid w:val="00540C9F"/>
    <w:rsid w:val="005543E8"/>
    <w:rsid w:val="00583630"/>
    <w:rsid w:val="00590B75"/>
    <w:rsid w:val="005B4815"/>
    <w:rsid w:val="005E0158"/>
    <w:rsid w:val="005E1085"/>
    <w:rsid w:val="005F153D"/>
    <w:rsid w:val="006254CC"/>
    <w:rsid w:val="00626260"/>
    <w:rsid w:val="006344F3"/>
    <w:rsid w:val="006409D9"/>
    <w:rsid w:val="00651785"/>
    <w:rsid w:val="0067315D"/>
    <w:rsid w:val="006834B9"/>
    <w:rsid w:val="00687039"/>
    <w:rsid w:val="006935A8"/>
    <w:rsid w:val="00696854"/>
    <w:rsid w:val="006A1696"/>
    <w:rsid w:val="006A5387"/>
    <w:rsid w:val="006D4561"/>
    <w:rsid w:val="006F5334"/>
    <w:rsid w:val="00717852"/>
    <w:rsid w:val="007602BC"/>
    <w:rsid w:val="0076398D"/>
    <w:rsid w:val="00763A33"/>
    <w:rsid w:val="00764A0A"/>
    <w:rsid w:val="00770AF9"/>
    <w:rsid w:val="007716FE"/>
    <w:rsid w:val="00772628"/>
    <w:rsid w:val="00790C20"/>
    <w:rsid w:val="007951E1"/>
    <w:rsid w:val="007A3F91"/>
    <w:rsid w:val="007E59F5"/>
    <w:rsid w:val="008317C7"/>
    <w:rsid w:val="00842F49"/>
    <w:rsid w:val="00846881"/>
    <w:rsid w:val="00865959"/>
    <w:rsid w:val="00867D3A"/>
    <w:rsid w:val="00880ACA"/>
    <w:rsid w:val="0089186A"/>
    <w:rsid w:val="008E2680"/>
    <w:rsid w:val="008E2DD6"/>
    <w:rsid w:val="008E53DE"/>
    <w:rsid w:val="008F3646"/>
    <w:rsid w:val="00900A04"/>
    <w:rsid w:val="00903B41"/>
    <w:rsid w:val="00933C17"/>
    <w:rsid w:val="00965E53"/>
    <w:rsid w:val="009706F1"/>
    <w:rsid w:val="009843BA"/>
    <w:rsid w:val="00993AB7"/>
    <w:rsid w:val="0099526E"/>
    <w:rsid w:val="00997D3A"/>
    <w:rsid w:val="009C7B4C"/>
    <w:rsid w:val="009D5D01"/>
    <w:rsid w:val="009E3636"/>
    <w:rsid w:val="00A011F2"/>
    <w:rsid w:val="00A14B2D"/>
    <w:rsid w:val="00A2083F"/>
    <w:rsid w:val="00A24A30"/>
    <w:rsid w:val="00A7376C"/>
    <w:rsid w:val="00A83FB3"/>
    <w:rsid w:val="00A9135E"/>
    <w:rsid w:val="00AD0AF3"/>
    <w:rsid w:val="00AF0514"/>
    <w:rsid w:val="00B05E0A"/>
    <w:rsid w:val="00B211FC"/>
    <w:rsid w:val="00B25302"/>
    <w:rsid w:val="00B33E4F"/>
    <w:rsid w:val="00B41E45"/>
    <w:rsid w:val="00B5136F"/>
    <w:rsid w:val="00B632F5"/>
    <w:rsid w:val="00B72FE6"/>
    <w:rsid w:val="00B7469E"/>
    <w:rsid w:val="00B950AB"/>
    <w:rsid w:val="00BB4A46"/>
    <w:rsid w:val="00BF5A70"/>
    <w:rsid w:val="00C151BB"/>
    <w:rsid w:val="00C373FC"/>
    <w:rsid w:val="00C75A39"/>
    <w:rsid w:val="00C83B90"/>
    <w:rsid w:val="00CA0D2E"/>
    <w:rsid w:val="00CA2D61"/>
    <w:rsid w:val="00CB16A1"/>
    <w:rsid w:val="00CB3905"/>
    <w:rsid w:val="00CD0632"/>
    <w:rsid w:val="00CE69B8"/>
    <w:rsid w:val="00CF6891"/>
    <w:rsid w:val="00D33418"/>
    <w:rsid w:val="00D53A53"/>
    <w:rsid w:val="00DB7126"/>
    <w:rsid w:val="00DD6095"/>
    <w:rsid w:val="00DD6855"/>
    <w:rsid w:val="00E320A4"/>
    <w:rsid w:val="00E91E6B"/>
    <w:rsid w:val="00EE4BD9"/>
    <w:rsid w:val="00EE5E95"/>
    <w:rsid w:val="00F11CAC"/>
    <w:rsid w:val="00F13297"/>
    <w:rsid w:val="00F17667"/>
    <w:rsid w:val="00F24B4E"/>
    <w:rsid w:val="00F30F82"/>
    <w:rsid w:val="00F343D3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E9282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semiHidden/>
    <w:unhideWhenUsed/>
    <w:rsid w:val="001C15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rchard.nick.n@edumail.vic.gov.a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ducation.vic.gov.au/training/providers/learnlocal/Pages/Pre-accredited-Work-Experienc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0BC0965C-B963-443B-8A23-5096EEDA861A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1538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Accredited Work Experience guidelines and webinar online</dc:title>
  <dc:creator>08306670</dc:creator>
  <cp:lastModifiedBy>Morrow, Jackie A</cp:lastModifiedBy>
  <cp:revision>8</cp:revision>
  <cp:lastPrinted>2017-10-23T00:19:00Z</cp:lastPrinted>
  <dcterms:created xsi:type="dcterms:W3CDTF">2017-12-11T01:03:00Z</dcterms:created>
  <dcterms:modified xsi:type="dcterms:W3CDTF">2017-12-18T02:36:00Z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