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14:paraId="24E53E27" w14:textId="77777777" w:rsidTr="006834B9">
        <w:trPr>
          <w:trHeight w:val="241"/>
        </w:trPr>
        <w:tc>
          <w:tcPr>
            <w:tcW w:w="11087" w:type="dxa"/>
            <w:tcBorders>
              <w:top w:val="nil"/>
              <w:left w:val="nil"/>
              <w:bottom w:val="nil"/>
              <w:right w:val="nil"/>
            </w:tcBorders>
            <w:shd w:val="clear" w:color="auto" w:fill="auto"/>
          </w:tcPr>
          <w:p w14:paraId="40374F2D" w14:textId="77777777" w:rsidR="009D5D01" w:rsidRPr="008F3646" w:rsidRDefault="003966A5" w:rsidP="006834B9">
            <w:pPr>
              <w:ind w:left="432" w:right="397"/>
              <w:rPr>
                <w:rFonts w:ascii="Arial" w:hAnsi="Arial" w:cs="Arial"/>
              </w:rPr>
            </w:pPr>
            <w:r>
              <w:rPr>
                <w:rFonts w:ascii="Arial" w:hAnsi="Arial" w:cs="Arial"/>
                <w:noProof/>
              </w:rPr>
              <mc:AlternateContent>
                <mc:Choice Requires="wpg">
                  <w:drawing>
                    <wp:anchor distT="0" distB="0" distL="114300" distR="114300" simplePos="0" relativeHeight="251657728" behindDoc="0" locked="0" layoutInCell="1" allowOverlap="1" wp14:anchorId="1E5CD77F" wp14:editId="6AC3F050">
                      <wp:simplePos x="0" y="0"/>
                      <wp:positionH relativeFrom="column">
                        <wp:posOffset>145415</wp:posOffset>
                      </wp:positionH>
                      <wp:positionV relativeFrom="paragraph">
                        <wp:posOffset>-59055</wp:posOffset>
                      </wp:positionV>
                      <wp:extent cx="6732414" cy="1203960"/>
                      <wp:effectExtent l="0" t="0" r="11430" b="1524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2414" cy="1203960"/>
                                <a:chOff x="1031" y="474"/>
                                <a:chExt cx="9516" cy="1896"/>
                              </a:xfrm>
                            </wpg:grpSpPr>
                            <wps:wsp>
                              <wps:cNvPr id="2" name="Text Box 2"/>
                              <wps:cNvSpPr txBox="1">
                                <a:spLocks noChangeArrowheads="1"/>
                              </wps:cNvSpPr>
                              <wps:spPr bwMode="auto">
                                <a:xfrm>
                                  <a:off x="1031" y="930"/>
                                  <a:ext cx="9516" cy="1217"/>
                                </a:xfrm>
                                <a:prstGeom prst="rect">
                                  <a:avLst/>
                                </a:prstGeom>
                                <a:solidFill>
                                  <a:srgbClr val="000000"/>
                                </a:solidFill>
                                <a:ln w="9525">
                                  <a:solidFill>
                                    <a:srgbClr val="000000"/>
                                  </a:solidFill>
                                  <a:miter lim="800000"/>
                                  <a:headEnd/>
                                  <a:tailEnd/>
                                </a:ln>
                              </wps:spPr>
                              <wps:txbx>
                                <w:txbxContent>
                                  <w:p w14:paraId="7DDABE26" w14:textId="77777777" w:rsidR="006834B9" w:rsidRPr="00633C39" w:rsidRDefault="006834B9" w:rsidP="009D5D01">
                                    <w:pPr>
                                      <w:rPr>
                                        <w:rFonts w:ascii="Arial" w:hAnsi="Arial" w:cs="Arial"/>
                                        <w:szCs w:val="24"/>
                                      </w:rPr>
                                    </w:pPr>
                                    <w:r w:rsidRPr="00633C39">
                                      <w:rPr>
                                        <w:rFonts w:ascii="Arial" w:hAnsi="Arial" w:cs="Arial"/>
                                        <w:szCs w:val="24"/>
                                      </w:rPr>
                                      <w:t>Higher Education and Skills Group</w:t>
                                    </w:r>
                                  </w:p>
                                  <w:p w14:paraId="4BBDBD7A" w14:textId="77777777" w:rsidR="006834B9" w:rsidRPr="006F3F2F" w:rsidRDefault="006834B9" w:rsidP="009D5D01">
                                    <w:pPr>
                                      <w:rPr>
                                        <w:rFonts w:ascii="Arial" w:hAnsi="Arial" w:cs="Arial"/>
                                        <w:b/>
                                        <w:color w:val="FFFFFF"/>
                                        <w:sz w:val="16"/>
                                        <w:szCs w:val="16"/>
                                      </w:rPr>
                                    </w:pPr>
                                  </w:p>
                                  <w:p w14:paraId="491ACCF5" w14:textId="77777777" w:rsidR="006834B9" w:rsidRPr="006F3F2F" w:rsidRDefault="006834B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14:paraId="3B0C4271" w14:textId="77777777" w:rsidR="006834B9" w:rsidRPr="00633C39" w:rsidRDefault="006834B9" w:rsidP="009D5D01">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14:paraId="07A5DB08" w14:textId="77777777" w:rsidR="006834B9" w:rsidRPr="00633C39" w:rsidRDefault="006834B9"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29046F">
                                      <w:rPr>
                                        <w:rFonts w:ascii="Arial" w:hAnsi="Arial" w:cs="Arial"/>
                                        <w:b/>
                                        <w:color w:val="FFFFFF"/>
                                        <w:sz w:val="28"/>
                                        <w:szCs w:val="28"/>
                                      </w:rPr>
                                      <w:t>Training</w:t>
                                    </w:r>
                                  </w:p>
                                  <w:p w14:paraId="00D06BB8" w14:textId="77777777" w:rsidR="006834B9" w:rsidRDefault="006834B9"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CD77F" id="Group 15" o:spid="_x0000_s1026" style="position:absolute;left:0;text-align:left;margin-left:11.45pt;margin-top:-4.65pt;width:530.1pt;height:94.8pt;z-index:251657728" coordorigin="1031,474" coordsize="9516,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">
                      <v:shapetype id="_x0000_t202" coordsize="21600,21600" o:spt="202" path="m,l,21600r21600,l21600,xe">
                        <v:stroke joinstyle="miter"/>
                        <v:path gradientshapeok="t" o:connecttype="rect"/>
                      </v:shapetype>
                      <v:shape id="Text Box 2" o:spid="_x0000_s1027" type="#_x0000_t202" style="position:absolute;left:1031;top:930;width:9516;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" fillcolor="black">
                        <v:textbox style="mso-fit-shape-to-text:t">
                          <w:txbxContent>
                            <w:p w14:paraId="7DDABE26" w14:textId="77777777" w:rsidR="006834B9" w:rsidRPr="00633C39" w:rsidRDefault="006834B9" w:rsidP="009D5D01">
                              <w:pPr>
                                <w:rPr>
                                  <w:rFonts w:ascii="Arial" w:hAnsi="Arial" w:cs="Arial"/>
                                  <w:szCs w:val="24"/>
                                </w:rPr>
                              </w:pPr>
                              <w:r w:rsidRPr="00633C39">
                                <w:rPr>
                                  <w:rFonts w:ascii="Arial" w:hAnsi="Arial" w:cs="Arial"/>
                                  <w:szCs w:val="24"/>
                                </w:rPr>
                                <w:t>Higher Education and Skills Group</w:t>
                              </w:r>
                            </w:p>
                            <w:p w14:paraId="4BBDBD7A" w14:textId="77777777" w:rsidR="006834B9" w:rsidRPr="006F3F2F" w:rsidRDefault="006834B9" w:rsidP="009D5D01">
                              <w:pPr>
                                <w:rPr>
                                  <w:rFonts w:ascii="Arial" w:hAnsi="Arial" w:cs="Arial"/>
                                  <w:b/>
                                  <w:color w:val="FFFFFF"/>
                                  <w:sz w:val="16"/>
                                  <w:szCs w:val="16"/>
                                </w:rPr>
                              </w:pPr>
                            </w:p>
                            <w:p w14:paraId="491ACCF5" w14:textId="77777777" w:rsidR="006834B9" w:rsidRPr="006F3F2F" w:rsidRDefault="006834B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" fillcolor="#bfbfbf">
                        <v:textbox>
                          <w:txbxContent>
                            <w:p w14:paraId="3B0C4271" w14:textId="77777777" w:rsidR="006834B9" w:rsidRPr="00633C39" w:rsidRDefault="006834B9"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" fillcolor="#1f497d">
                        <v:textbox>
                          <w:txbxContent>
                            <w:p w14:paraId="07A5DB08" w14:textId="77777777" w:rsidR="006834B9" w:rsidRPr="00633C39" w:rsidRDefault="006834B9"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29046F">
                                <w:rPr>
                                  <w:rFonts w:ascii="Arial" w:hAnsi="Arial" w:cs="Arial"/>
                                  <w:b/>
                                  <w:color w:val="FFFFFF"/>
                                  <w:sz w:val="28"/>
                                  <w:szCs w:val="28"/>
                                </w:rPr>
                                <w:t>Training</w:t>
                              </w:r>
                            </w:p>
                            <w:p w14:paraId="00D06BB8" w14:textId="77777777" w:rsidR="006834B9" w:rsidRDefault="006834B9" w:rsidP="009D5D01"/>
                          </w:txbxContent>
                        </v:textbox>
                      </v:shape>
                    </v:group>
                  </w:pict>
                </mc:Fallback>
              </mc:AlternateContent>
            </w:r>
          </w:p>
        </w:tc>
      </w:tr>
    </w:tbl>
    <w:p w14:paraId="098E189E"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2B530C96"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2C16B042"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7D749EAD"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7DF856B8"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3B23C50F" w14:textId="1BE04FF9" w:rsidR="009D5D01" w:rsidRPr="00B533B9" w:rsidRDefault="009D5D01" w:rsidP="009D5D01">
      <w:pPr>
        <w:tabs>
          <w:tab w:val="left" w:pos="1080"/>
        </w:tabs>
        <w:spacing w:before="60"/>
        <w:ind w:left="-284" w:right="-453"/>
        <w:jc w:val="right"/>
        <w:rPr>
          <w:rFonts w:asciiTheme="minorHAnsi" w:hAnsiTheme="minorHAnsi"/>
          <w:i/>
          <w:color w:val="000000"/>
          <w:sz w:val="22"/>
          <w:szCs w:val="24"/>
          <w:lang w:val="en-GB" w:eastAsia="en-US"/>
        </w:rPr>
      </w:pPr>
      <w:r w:rsidRPr="00B533B9">
        <w:rPr>
          <w:rFonts w:asciiTheme="minorHAnsi" w:hAnsiTheme="minorHAnsi"/>
          <w:b/>
          <w:i/>
          <w:color w:val="000000"/>
          <w:sz w:val="22"/>
          <w:szCs w:val="24"/>
          <w:lang w:val="en-GB" w:eastAsia="en-US"/>
        </w:rPr>
        <w:t xml:space="preserve">NUMBER: </w:t>
      </w:r>
      <w:r w:rsidRPr="00B533B9">
        <w:rPr>
          <w:rFonts w:asciiTheme="minorHAnsi" w:hAnsiTheme="minorHAnsi"/>
          <w:i/>
          <w:color w:val="000000"/>
          <w:sz w:val="22"/>
          <w:szCs w:val="24"/>
          <w:lang w:val="en-GB" w:eastAsia="en-US"/>
        </w:rPr>
        <w:t>201</w:t>
      </w:r>
      <w:r w:rsidR="00F13297" w:rsidRPr="00B533B9">
        <w:rPr>
          <w:rFonts w:asciiTheme="minorHAnsi" w:hAnsiTheme="minorHAnsi"/>
          <w:i/>
          <w:color w:val="000000"/>
          <w:sz w:val="22"/>
          <w:szCs w:val="24"/>
          <w:lang w:val="en-GB" w:eastAsia="en-US"/>
        </w:rPr>
        <w:t>7</w:t>
      </w:r>
      <w:r w:rsidRPr="00B533B9">
        <w:rPr>
          <w:rFonts w:asciiTheme="minorHAnsi" w:hAnsiTheme="minorHAnsi"/>
          <w:i/>
          <w:color w:val="000000"/>
          <w:sz w:val="22"/>
          <w:szCs w:val="24"/>
          <w:lang w:val="en-GB" w:eastAsia="en-US"/>
        </w:rPr>
        <w:t xml:space="preserve"> </w:t>
      </w:r>
      <w:r w:rsidR="00F83ADB">
        <w:rPr>
          <w:rFonts w:asciiTheme="minorHAnsi" w:hAnsiTheme="minorHAnsi"/>
          <w:i/>
          <w:color w:val="000000"/>
          <w:sz w:val="22"/>
          <w:szCs w:val="24"/>
          <w:lang w:val="en-GB" w:eastAsia="en-US"/>
        </w:rPr>
        <w:t xml:space="preserve">/ </w:t>
      </w:r>
      <w:proofErr w:type="gramStart"/>
      <w:r w:rsidR="00A8233A" w:rsidRPr="00B533B9">
        <w:rPr>
          <w:rFonts w:asciiTheme="minorHAnsi" w:hAnsiTheme="minorHAnsi"/>
          <w:i/>
          <w:color w:val="000000"/>
          <w:sz w:val="22"/>
          <w:szCs w:val="24"/>
          <w:lang w:val="en-GB" w:eastAsia="en-US"/>
        </w:rPr>
        <w:t>March</w:t>
      </w:r>
      <w:r w:rsidR="00345A18" w:rsidRPr="00B533B9">
        <w:rPr>
          <w:rFonts w:asciiTheme="minorHAnsi" w:hAnsiTheme="minorHAnsi"/>
          <w:i/>
          <w:color w:val="000000"/>
          <w:sz w:val="22"/>
          <w:szCs w:val="24"/>
          <w:lang w:val="en-GB" w:eastAsia="en-US"/>
        </w:rPr>
        <w:t xml:space="preserve"> </w:t>
      </w:r>
      <w:r w:rsidRPr="00B533B9">
        <w:rPr>
          <w:rFonts w:asciiTheme="minorHAnsi" w:hAnsiTheme="minorHAnsi"/>
          <w:i/>
          <w:color w:val="000000"/>
          <w:sz w:val="22"/>
          <w:szCs w:val="24"/>
          <w:lang w:val="en-GB" w:eastAsia="en-US"/>
        </w:rPr>
        <w:t xml:space="preserve"> /</w:t>
      </w:r>
      <w:proofErr w:type="gramEnd"/>
      <w:r w:rsidR="001A416E" w:rsidRPr="00B533B9">
        <w:rPr>
          <w:rFonts w:asciiTheme="minorHAnsi" w:hAnsiTheme="minorHAnsi"/>
          <w:i/>
          <w:color w:val="000000"/>
          <w:sz w:val="22"/>
          <w:szCs w:val="24"/>
          <w:lang w:val="en-GB" w:eastAsia="en-US"/>
        </w:rPr>
        <w:t xml:space="preserve"> 6</w:t>
      </w:r>
    </w:p>
    <w:p w14:paraId="664B9FCC" w14:textId="77777777" w:rsidR="009D5D01" w:rsidRPr="00B533B9" w:rsidRDefault="009D5D01" w:rsidP="009D5D01">
      <w:pPr>
        <w:tabs>
          <w:tab w:val="left" w:pos="1080"/>
        </w:tabs>
        <w:spacing w:before="60"/>
        <w:ind w:left="-284" w:right="397"/>
        <w:rPr>
          <w:rFonts w:asciiTheme="minorHAnsi" w:hAnsiTheme="minorHAnsi"/>
          <w:b/>
          <w:color w:val="000000"/>
          <w:sz w:val="22"/>
          <w:szCs w:val="24"/>
          <w:lang w:val="en-GB" w:eastAsia="en-US"/>
        </w:rPr>
      </w:pPr>
      <w:r w:rsidRPr="00B533B9">
        <w:rPr>
          <w:rFonts w:asciiTheme="minorHAnsi" w:hAnsiTheme="minorHAnsi"/>
          <w:b/>
          <w:color w:val="000000"/>
          <w:sz w:val="22"/>
          <w:szCs w:val="24"/>
          <w:lang w:val="en-GB" w:eastAsia="en-US"/>
        </w:rPr>
        <w:t>TO:</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9D5D01" w:rsidRPr="00B533B9" w14:paraId="47F8040D" w14:textId="77777777" w:rsidTr="006834B9">
        <w:tc>
          <w:tcPr>
            <w:tcW w:w="3119" w:type="dxa"/>
            <w:shd w:val="clear" w:color="auto" w:fill="auto"/>
          </w:tcPr>
          <w:p w14:paraId="7E3E3CA8" w14:textId="77777777" w:rsidR="009D5D01" w:rsidRPr="00B533B9" w:rsidRDefault="009D5D01" w:rsidP="006834B9">
            <w:pPr>
              <w:tabs>
                <w:tab w:val="left" w:pos="1080"/>
              </w:tabs>
              <w:spacing w:before="60"/>
              <w:ind w:right="34"/>
              <w:rPr>
                <w:rFonts w:asciiTheme="minorHAnsi" w:hAnsiTheme="minorHAnsi"/>
                <w:color w:val="000000"/>
                <w:sz w:val="22"/>
                <w:szCs w:val="24"/>
                <w:lang w:val="en-GB" w:eastAsia="en-US"/>
              </w:rPr>
            </w:pPr>
            <w:r w:rsidRPr="00B533B9">
              <w:rPr>
                <w:rFonts w:asciiTheme="minorHAnsi" w:hAnsiTheme="minorHAnsi"/>
                <w:color w:val="000000"/>
                <w:sz w:val="22"/>
                <w:szCs w:val="24"/>
                <w:lang w:val="en-GB" w:eastAsia="en-US"/>
              </w:rPr>
              <w:t xml:space="preserve">Learn Local organisations </w:t>
            </w:r>
          </w:p>
          <w:p w14:paraId="34A9FA49" w14:textId="77777777" w:rsidR="009D5D01" w:rsidRPr="00B533B9" w:rsidRDefault="009D5D01" w:rsidP="00FA1859">
            <w:pPr>
              <w:tabs>
                <w:tab w:val="left" w:pos="1080"/>
              </w:tabs>
              <w:spacing w:before="60"/>
              <w:ind w:right="34"/>
              <w:rPr>
                <w:rFonts w:asciiTheme="minorHAnsi" w:hAnsiTheme="minorHAnsi"/>
                <w:color w:val="000000"/>
                <w:sz w:val="22"/>
                <w:szCs w:val="24"/>
                <w:lang w:val="en-GB" w:eastAsia="en-US"/>
              </w:rPr>
            </w:pPr>
            <w:r w:rsidRPr="00B533B9">
              <w:rPr>
                <w:rFonts w:asciiTheme="minorHAnsi" w:hAnsiTheme="minorHAnsi"/>
                <w:i/>
                <w:color w:val="000000"/>
                <w:sz w:val="22"/>
                <w:szCs w:val="24"/>
                <w:lang w:val="en-GB" w:eastAsia="en-US"/>
              </w:rPr>
              <w:t>– AL</w:t>
            </w:r>
            <w:r w:rsidR="008317C7" w:rsidRPr="00B533B9">
              <w:rPr>
                <w:rFonts w:asciiTheme="minorHAnsi" w:hAnsiTheme="minorHAnsi"/>
                <w:i/>
                <w:color w:val="000000"/>
                <w:sz w:val="22"/>
                <w:szCs w:val="24"/>
                <w:lang w:val="en-GB" w:eastAsia="en-US"/>
              </w:rPr>
              <w:t>L</w:t>
            </w:r>
            <w:r w:rsidR="0029046F" w:rsidRPr="00B533B9">
              <w:rPr>
                <w:rFonts w:asciiTheme="minorHAnsi" w:hAnsiTheme="minorHAnsi"/>
                <w:i/>
                <w:color w:val="000000"/>
                <w:sz w:val="22"/>
                <w:szCs w:val="24"/>
                <w:lang w:val="en-GB" w:eastAsia="en-US"/>
              </w:rPr>
              <w:t xml:space="preserve"> </w:t>
            </w:r>
          </w:p>
        </w:tc>
        <w:tc>
          <w:tcPr>
            <w:tcW w:w="3261" w:type="dxa"/>
            <w:shd w:val="clear" w:color="auto" w:fill="auto"/>
          </w:tcPr>
          <w:p w14:paraId="53EB3353" w14:textId="01FA7C25" w:rsidR="009D5D01" w:rsidRPr="00B533B9" w:rsidRDefault="003925E2" w:rsidP="003925E2">
            <w:pPr>
              <w:tabs>
                <w:tab w:val="left" w:pos="1080"/>
              </w:tabs>
              <w:spacing w:before="60"/>
              <w:ind w:right="397"/>
              <w:rPr>
                <w:rFonts w:asciiTheme="minorHAnsi" w:hAnsiTheme="minorHAnsi"/>
                <w:color w:val="000000"/>
                <w:sz w:val="22"/>
                <w:szCs w:val="24"/>
                <w:lang w:val="en-GB" w:eastAsia="en-US"/>
              </w:rPr>
            </w:pPr>
            <w:r w:rsidRPr="00B533B9">
              <w:rPr>
                <w:rFonts w:asciiTheme="minorHAnsi" w:hAnsiTheme="minorHAnsi"/>
                <w:color w:val="000000"/>
                <w:sz w:val="22"/>
                <w:szCs w:val="24"/>
                <w:lang w:val="en-GB" w:eastAsia="en-US"/>
              </w:rPr>
              <w:t>Learn Local Stakeholders</w:t>
            </w:r>
          </w:p>
        </w:tc>
        <w:tc>
          <w:tcPr>
            <w:tcW w:w="4110" w:type="dxa"/>
            <w:shd w:val="clear" w:color="auto" w:fill="auto"/>
          </w:tcPr>
          <w:p w14:paraId="011CC681" w14:textId="5818D355" w:rsidR="009D5D01" w:rsidRPr="00B533B9" w:rsidRDefault="003925E2" w:rsidP="006834B9">
            <w:pPr>
              <w:tabs>
                <w:tab w:val="left" w:pos="1080"/>
              </w:tabs>
              <w:spacing w:before="60"/>
              <w:ind w:right="397"/>
              <w:rPr>
                <w:rFonts w:asciiTheme="minorHAnsi" w:hAnsiTheme="minorHAnsi"/>
                <w:color w:val="000000"/>
                <w:sz w:val="22"/>
                <w:szCs w:val="24"/>
                <w:lang w:val="en-GB" w:eastAsia="en-US"/>
              </w:rPr>
            </w:pPr>
            <w:r w:rsidRPr="00B533B9">
              <w:rPr>
                <w:rFonts w:asciiTheme="minorHAnsi" w:hAnsiTheme="minorHAnsi"/>
                <w:color w:val="000000"/>
                <w:sz w:val="22"/>
                <w:szCs w:val="24"/>
                <w:lang w:val="en-GB" w:eastAsia="en-US"/>
              </w:rPr>
              <w:t>ACFE Regional Councils</w:t>
            </w:r>
          </w:p>
        </w:tc>
      </w:tr>
      <w:tr w:rsidR="0029046F" w:rsidRPr="00B533B9" w14:paraId="56AAAA86" w14:textId="77777777" w:rsidTr="006834B9">
        <w:tc>
          <w:tcPr>
            <w:tcW w:w="3119" w:type="dxa"/>
            <w:shd w:val="clear" w:color="auto" w:fill="auto"/>
          </w:tcPr>
          <w:p w14:paraId="10C0419D" w14:textId="071EFBB2" w:rsidR="00A8233A" w:rsidRPr="00B533B9" w:rsidRDefault="00A8233A" w:rsidP="006834B9">
            <w:pPr>
              <w:tabs>
                <w:tab w:val="left" w:pos="1080"/>
              </w:tabs>
              <w:spacing w:before="60"/>
              <w:ind w:right="34"/>
              <w:rPr>
                <w:rFonts w:asciiTheme="minorHAnsi" w:hAnsiTheme="minorHAnsi"/>
                <w:color w:val="000000"/>
                <w:sz w:val="22"/>
                <w:szCs w:val="24"/>
                <w:lang w:val="en-GB" w:eastAsia="en-US"/>
              </w:rPr>
            </w:pPr>
            <w:r w:rsidRPr="00B533B9">
              <w:rPr>
                <w:rFonts w:asciiTheme="minorHAnsi" w:hAnsiTheme="minorHAnsi"/>
                <w:color w:val="000000"/>
                <w:sz w:val="22"/>
                <w:szCs w:val="24"/>
                <w:lang w:val="en-GB" w:eastAsia="en-US"/>
              </w:rPr>
              <w:t>Adult Education Institutions</w:t>
            </w:r>
          </w:p>
        </w:tc>
        <w:tc>
          <w:tcPr>
            <w:tcW w:w="3261" w:type="dxa"/>
            <w:shd w:val="clear" w:color="auto" w:fill="auto"/>
          </w:tcPr>
          <w:p w14:paraId="22BD21B9" w14:textId="77777777" w:rsidR="003925E2" w:rsidRPr="00B533B9" w:rsidRDefault="003925E2" w:rsidP="003925E2">
            <w:pPr>
              <w:tabs>
                <w:tab w:val="left" w:pos="1080"/>
              </w:tabs>
              <w:spacing w:before="60"/>
              <w:ind w:right="397"/>
              <w:rPr>
                <w:rFonts w:asciiTheme="minorHAnsi" w:hAnsiTheme="minorHAnsi"/>
                <w:color w:val="000000"/>
                <w:sz w:val="22"/>
                <w:szCs w:val="24"/>
                <w:lang w:val="en-GB" w:eastAsia="en-US"/>
              </w:rPr>
            </w:pPr>
            <w:r w:rsidRPr="00B533B9">
              <w:rPr>
                <w:rFonts w:asciiTheme="minorHAnsi" w:hAnsiTheme="minorHAnsi"/>
                <w:color w:val="000000"/>
                <w:sz w:val="22"/>
                <w:szCs w:val="24"/>
                <w:lang w:val="en-GB" w:eastAsia="en-US"/>
              </w:rPr>
              <w:t>Participation Branch Staff</w:t>
            </w:r>
          </w:p>
          <w:p w14:paraId="3AA1EFA3" w14:textId="73041F9D" w:rsidR="0029046F" w:rsidRPr="00B533B9" w:rsidRDefault="0029046F" w:rsidP="006834B9">
            <w:pPr>
              <w:tabs>
                <w:tab w:val="left" w:pos="1080"/>
              </w:tabs>
              <w:spacing w:before="60"/>
              <w:ind w:right="397"/>
              <w:rPr>
                <w:rFonts w:asciiTheme="minorHAnsi" w:hAnsiTheme="minorHAnsi"/>
                <w:color w:val="000000"/>
                <w:sz w:val="22"/>
                <w:szCs w:val="24"/>
                <w:lang w:val="en-GB" w:eastAsia="en-US"/>
              </w:rPr>
            </w:pPr>
          </w:p>
        </w:tc>
        <w:tc>
          <w:tcPr>
            <w:tcW w:w="4110" w:type="dxa"/>
            <w:shd w:val="clear" w:color="auto" w:fill="auto"/>
          </w:tcPr>
          <w:p w14:paraId="6950AA85" w14:textId="77777777" w:rsidR="0029046F" w:rsidRPr="00B533B9" w:rsidRDefault="0029046F" w:rsidP="003925E2">
            <w:pPr>
              <w:tabs>
                <w:tab w:val="left" w:pos="1080"/>
              </w:tabs>
              <w:spacing w:before="60"/>
              <w:ind w:right="397"/>
              <w:rPr>
                <w:rFonts w:asciiTheme="minorHAnsi" w:hAnsiTheme="minorHAnsi"/>
                <w:color w:val="000000"/>
                <w:sz w:val="22"/>
                <w:szCs w:val="24"/>
                <w:lang w:val="en-GB" w:eastAsia="en-US"/>
              </w:rPr>
            </w:pPr>
          </w:p>
        </w:tc>
      </w:tr>
    </w:tbl>
    <w:p w14:paraId="6C5CBA55" w14:textId="77777777" w:rsidR="009D5D01" w:rsidRPr="00B533B9" w:rsidRDefault="009D5D01" w:rsidP="009D5D01">
      <w:pPr>
        <w:tabs>
          <w:tab w:val="left" w:pos="1080"/>
          <w:tab w:val="left" w:pos="9356"/>
        </w:tabs>
        <w:spacing w:before="60"/>
        <w:ind w:left="-284" w:right="397"/>
        <w:rPr>
          <w:rFonts w:asciiTheme="minorHAnsi" w:hAnsiTheme="minorHAnsi"/>
          <w:b/>
          <w:color w:val="000000"/>
          <w:sz w:val="8"/>
          <w:szCs w:val="8"/>
          <w:lang w:val="en-GB" w:eastAsia="en-US"/>
        </w:rPr>
      </w:pPr>
    </w:p>
    <w:p w14:paraId="3C653F0C" w14:textId="2012501B" w:rsidR="009D5D01" w:rsidRPr="00B533B9" w:rsidRDefault="009D5D01" w:rsidP="009D5D01">
      <w:pPr>
        <w:tabs>
          <w:tab w:val="left" w:pos="1080"/>
          <w:tab w:val="left" w:pos="9356"/>
        </w:tabs>
        <w:spacing w:before="60"/>
        <w:ind w:left="-284" w:right="397"/>
        <w:rPr>
          <w:rFonts w:asciiTheme="minorHAnsi" w:hAnsiTheme="minorHAnsi"/>
          <w:color w:val="000000"/>
          <w:sz w:val="22"/>
          <w:szCs w:val="24"/>
          <w:lang w:val="en-GB" w:eastAsia="en-US"/>
        </w:rPr>
      </w:pPr>
      <w:r w:rsidRPr="00B533B9">
        <w:rPr>
          <w:rFonts w:asciiTheme="minorHAnsi" w:hAnsiTheme="minorHAnsi"/>
          <w:b/>
          <w:color w:val="000000"/>
          <w:sz w:val="22"/>
          <w:lang w:val="en-GB" w:eastAsia="en-US"/>
        </w:rPr>
        <w:t>FROM:</w:t>
      </w:r>
      <w:r w:rsidRPr="00B533B9">
        <w:rPr>
          <w:rFonts w:asciiTheme="minorHAnsi" w:hAnsiTheme="minorHAnsi"/>
          <w:b/>
          <w:color w:val="000000"/>
          <w:sz w:val="22"/>
          <w:lang w:val="en-GB" w:eastAsia="en-US"/>
        </w:rPr>
        <w:tab/>
      </w:r>
      <w:r w:rsidR="00A8233A" w:rsidRPr="00B533B9">
        <w:rPr>
          <w:rFonts w:asciiTheme="minorHAnsi" w:hAnsiTheme="minorHAnsi"/>
          <w:color w:val="000000"/>
          <w:sz w:val="22"/>
          <w:szCs w:val="24"/>
          <w:lang w:val="en-GB" w:eastAsia="en-US"/>
        </w:rPr>
        <w:t>Eduard de Hue</w:t>
      </w:r>
      <w:r w:rsidR="004E29A2" w:rsidRPr="00B533B9">
        <w:rPr>
          <w:rFonts w:asciiTheme="minorHAnsi" w:hAnsiTheme="minorHAnsi"/>
          <w:color w:val="000000"/>
          <w:sz w:val="22"/>
          <w:szCs w:val="24"/>
          <w:lang w:val="en-GB" w:eastAsia="en-US"/>
        </w:rPr>
        <w:t xml:space="preserve">, </w:t>
      </w:r>
      <w:r w:rsidR="00F13297" w:rsidRPr="00B533B9">
        <w:rPr>
          <w:rFonts w:asciiTheme="minorHAnsi" w:hAnsiTheme="minorHAnsi"/>
          <w:color w:val="000000"/>
          <w:sz w:val="22"/>
          <w:szCs w:val="24"/>
          <w:lang w:val="en-GB" w:eastAsia="en-US"/>
        </w:rPr>
        <w:t xml:space="preserve">Acting </w:t>
      </w:r>
      <w:r w:rsidR="0029046F" w:rsidRPr="00B533B9">
        <w:rPr>
          <w:rFonts w:asciiTheme="minorHAnsi" w:hAnsiTheme="minorHAnsi"/>
          <w:color w:val="000000"/>
          <w:sz w:val="22"/>
          <w:szCs w:val="24"/>
          <w:lang w:val="en-GB" w:eastAsia="en-US"/>
        </w:rPr>
        <w:t>D</w:t>
      </w:r>
      <w:r w:rsidR="004E29A2" w:rsidRPr="00B533B9">
        <w:rPr>
          <w:rFonts w:asciiTheme="minorHAnsi" w:hAnsiTheme="minorHAnsi"/>
          <w:color w:val="000000"/>
          <w:sz w:val="22"/>
          <w:szCs w:val="24"/>
          <w:lang w:val="en-GB" w:eastAsia="en-US"/>
        </w:rPr>
        <w:t xml:space="preserve">irector - </w:t>
      </w:r>
      <w:r w:rsidRPr="00B533B9">
        <w:rPr>
          <w:rFonts w:asciiTheme="minorHAnsi" w:hAnsiTheme="minorHAnsi"/>
          <w:color w:val="000000"/>
          <w:sz w:val="22"/>
          <w:szCs w:val="24"/>
          <w:lang w:val="en-GB" w:eastAsia="en-US"/>
        </w:rPr>
        <w:t>Participation Branch</w:t>
      </w:r>
    </w:p>
    <w:p w14:paraId="1330860E" w14:textId="2C6501C1" w:rsidR="009D5D01" w:rsidRPr="00B533B9" w:rsidRDefault="009D5D01" w:rsidP="009D5D01">
      <w:pPr>
        <w:tabs>
          <w:tab w:val="left" w:pos="1080"/>
        </w:tabs>
        <w:spacing w:before="60"/>
        <w:ind w:left="-284" w:right="397"/>
        <w:rPr>
          <w:rFonts w:asciiTheme="minorHAnsi" w:hAnsiTheme="minorHAnsi"/>
          <w:b/>
          <w:color w:val="000000"/>
          <w:sz w:val="22"/>
          <w:szCs w:val="24"/>
          <w:lang w:val="en-GB" w:eastAsia="en-US"/>
        </w:rPr>
      </w:pPr>
      <w:r w:rsidRPr="00B533B9">
        <w:rPr>
          <w:rFonts w:asciiTheme="minorHAnsi" w:hAnsiTheme="minorHAnsi"/>
          <w:b/>
          <w:color w:val="000000"/>
          <w:sz w:val="22"/>
          <w:lang w:val="en-GB" w:eastAsia="en-US"/>
        </w:rPr>
        <w:t>DATE:</w:t>
      </w:r>
      <w:r w:rsidRPr="00B533B9">
        <w:rPr>
          <w:rFonts w:asciiTheme="minorHAnsi" w:hAnsiTheme="minorHAnsi"/>
          <w:b/>
          <w:color w:val="000000"/>
          <w:sz w:val="22"/>
          <w:lang w:val="en-GB" w:eastAsia="en-US"/>
        </w:rPr>
        <w:tab/>
      </w:r>
      <w:r w:rsidR="001A416E" w:rsidRPr="00B533B9">
        <w:rPr>
          <w:rFonts w:asciiTheme="minorHAnsi" w:hAnsiTheme="minorHAnsi"/>
          <w:color w:val="000000"/>
          <w:sz w:val="22"/>
          <w:lang w:val="en-GB" w:eastAsia="en-US"/>
        </w:rPr>
        <w:t>6</w:t>
      </w:r>
      <w:r w:rsidR="007C73B9" w:rsidRPr="00B533B9">
        <w:rPr>
          <w:rFonts w:asciiTheme="minorHAnsi" w:hAnsiTheme="minorHAnsi"/>
          <w:color w:val="000000"/>
          <w:sz w:val="22"/>
          <w:lang w:val="en-GB" w:eastAsia="en-US"/>
        </w:rPr>
        <w:t xml:space="preserve"> </w:t>
      </w:r>
      <w:r w:rsidR="00A8233A" w:rsidRPr="00B533B9">
        <w:rPr>
          <w:rFonts w:asciiTheme="minorHAnsi" w:hAnsiTheme="minorHAnsi"/>
          <w:color w:val="000000"/>
          <w:sz w:val="22"/>
          <w:lang w:val="en-GB" w:eastAsia="en-US"/>
        </w:rPr>
        <w:t>March</w:t>
      </w:r>
      <w:r w:rsidR="0029046F" w:rsidRPr="00B533B9">
        <w:rPr>
          <w:rFonts w:asciiTheme="minorHAnsi" w:hAnsiTheme="minorHAnsi"/>
          <w:color w:val="000000"/>
          <w:sz w:val="22"/>
          <w:lang w:val="en-GB" w:eastAsia="en-US"/>
        </w:rPr>
        <w:t xml:space="preserve"> 201</w:t>
      </w:r>
      <w:r w:rsidR="00F13297" w:rsidRPr="00B533B9">
        <w:rPr>
          <w:rFonts w:asciiTheme="minorHAnsi" w:hAnsiTheme="minorHAnsi"/>
          <w:color w:val="000000"/>
          <w:sz w:val="22"/>
          <w:lang w:val="en-GB" w:eastAsia="en-US"/>
        </w:rPr>
        <w:t>7</w:t>
      </w:r>
    </w:p>
    <w:p w14:paraId="479380A1" w14:textId="3DB02BFB" w:rsidR="009D5D01" w:rsidRPr="00B533B9" w:rsidRDefault="009D5D01" w:rsidP="009D5D01">
      <w:pPr>
        <w:pBdr>
          <w:bottom w:val="single" w:sz="12" w:space="1" w:color="auto"/>
        </w:pBdr>
        <w:tabs>
          <w:tab w:val="left" w:pos="1080"/>
          <w:tab w:val="left" w:pos="9753"/>
        </w:tabs>
        <w:spacing w:before="60"/>
        <w:ind w:left="-284" w:right="-424"/>
        <w:rPr>
          <w:rFonts w:asciiTheme="minorHAnsi" w:hAnsiTheme="minorHAnsi"/>
          <w:i/>
          <w:color w:val="000000"/>
          <w:sz w:val="22"/>
          <w:lang w:val="en-GB" w:eastAsia="en-US"/>
        </w:rPr>
      </w:pPr>
      <w:r w:rsidRPr="00B533B9">
        <w:rPr>
          <w:rFonts w:asciiTheme="minorHAnsi" w:hAnsiTheme="minorHAnsi"/>
          <w:b/>
          <w:color w:val="000000"/>
          <w:sz w:val="22"/>
          <w:lang w:val="en-GB" w:eastAsia="en-US"/>
        </w:rPr>
        <w:t>SUBJECT:</w:t>
      </w:r>
      <w:r w:rsidRPr="00B533B9">
        <w:rPr>
          <w:rFonts w:asciiTheme="minorHAnsi" w:hAnsiTheme="minorHAnsi"/>
          <w:b/>
          <w:color w:val="000000"/>
          <w:sz w:val="22"/>
          <w:lang w:val="en-GB" w:eastAsia="en-US"/>
        </w:rPr>
        <w:tab/>
      </w:r>
      <w:r w:rsidR="00FA1859" w:rsidRPr="00B533B9">
        <w:rPr>
          <w:rFonts w:asciiTheme="minorHAnsi" w:hAnsiTheme="minorHAnsi"/>
          <w:i/>
          <w:color w:val="000000"/>
          <w:sz w:val="22"/>
          <w:lang w:val="en-GB" w:eastAsia="en-US"/>
        </w:rPr>
        <w:t xml:space="preserve">Asylum Seeker </w:t>
      </w:r>
      <w:r w:rsidR="00A8233A" w:rsidRPr="00B533B9">
        <w:rPr>
          <w:rFonts w:asciiTheme="minorHAnsi" w:hAnsiTheme="minorHAnsi"/>
          <w:i/>
          <w:color w:val="000000"/>
          <w:sz w:val="22"/>
          <w:lang w:val="en-GB" w:eastAsia="en-US"/>
        </w:rPr>
        <w:t>Language and Literacy</w:t>
      </w:r>
      <w:r w:rsidR="00FA1859" w:rsidRPr="00B533B9">
        <w:rPr>
          <w:rFonts w:asciiTheme="minorHAnsi" w:hAnsiTheme="minorHAnsi"/>
          <w:i/>
          <w:color w:val="000000"/>
          <w:sz w:val="22"/>
          <w:lang w:val="en-GB" w:eastAsia="en-US"/>
        </w:rPr>
        <w:t xml:space="preserve"> Program</w:t>
      </w:r>
    </w:p>
    <w:p w14:paraId="00BA8D83" w14:textId="77777777" w:rsidR="002B15E5" w:rsidRPr="00B533B9" w:rsidRDefault="002B15E5" w:rsidP="009D5D01">
      <w:pPr>
        <w:pBdr>
          <w:bottom w:val="single" w:sz="12" w:space="1" w:color="auto"/>
        </w:pBdr>
        <w:tabs>
          <w:tab w:val="left" w:pos="1080"/>
          <w:tab w:val="left" w:pos="9753"/>
        </w:tabs>
        <w:spacing w:before="60"/>
        <w:ind w:left="-284" w:right="-424"/>
        <w:rPr>
          <w:rFonts w:asciiTheme="minorHAnsi" w:hAnsiTheme="minorHAnsi"/>
          <w:color w:val="000000"/>
          <w:sz w:val="22"/>
          <w:lang w:val="en-GB" w:eastAsia="en-US"/>
        </w:rPr>
      </w:pPr>
    </w:p>
    <w:p w14:paraId="0FD39915" w14:textId="77777777" w:rsidR="009D5D01" w:rsidRPr="000D6C13" w:rsidRDefault="009D5D01" w:rsidP="009D5D01">
      <w:pPr>
        <w:shd w:val="clear" w:color="auto" w:fill="FFFFFF"/>
        <w:ind w:left="-284" w:right="397"/>
        <w:rPr>
          <w:rFonts w:ascii="Arial" w:eastAsia="ヒラギノ角ゴ Pro W3" w:hAnsi="Arial" w:cs="Arial"/>
          <w:color w:val="000000"/>
          <w:sz w:val="22"/>
          <w:szCs w:val="22"/>
          <w:lang w:val="en-GB" w:eastAsia="en-US"/>
        </w:rPr>
      </w:pPr>
    </w:p>
    <w:p w14:paraId="43A480D7" w14:textId="77777777" w:rsidR="009D5D01" w:rsidRPr="000D6C13" w:rsidRDefault="009D5D01"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sidRPr="000D6C13">
        <w:rPr>
          <w:rFonts w:ascii="Arial" w:hAnsi="Arial" w:cs="Arial"/>
          <w:b/>
          <w:bCs/>
          <w:color w:val="000000"/>
          <w:sz w:val="22"/>
          <w:szCs w:val="22"/>
          <w:lang w:val="en-GB" w:eastAsia="en-US"/>
        </w:rPr>
        <w:t>ACTIONS / CRITICAL DATES:</w:t>
      </w:r>
    </w:p>
    <w:p w14:paraId="18EF7EA7" w14:textId="77777777" w:rsidR="0029046F" w:rsidRPr="000D6C13" w:rsidRDefault="0029046F"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p>
    <w:p w14:paraId="36DA93DA" w14:textId="773511A8" w:rsidR="0029046F" w:rsidRPr="000D6C13" w:rsidRDefault="00FA1859" w:rsidP="00FE1C98">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Theme="minorHAnsi" w:hAnsiTheme="minorHAnsi" w:cs="Arial"/>
          <w:bCs/>
          <w:i/>
          <w:color w:val="000000"/>
          <w:sz w:val="22"/>
          <w:szCs w:val="22"/>
          <w:lang w:val="en-GB" w:eastAsia="en-US"/>
        </w:rPr>
      </w:pPr>
      <w:r w:rsidRPr="000D6C13">
        <w:rPr>
          <w:rFonts w:asciiTheme="minorHAnsi" w:hAnsiTheme="minorHAnsi" w:cs="Arial"/>
          <w:bCs/>
          <w:i/>
          <w:color w:val="000000"/>
          <w:sz w:val="22"/>
          <w:szCs w:val="22"/>
          <w:lang w:val="en-GB" w:eastAsia="en-US"/>
        </w:rPr>
        <w:t>Lear</w:t>
      </w:r>
      <w:r w:rsidR="007C73B9" w:rsidRPr="000D6C13">
        <w:rPr>
          <w:rFonts w:asciiTheme="minorHAnsi" w:hAnsiTheme="minorHAnsi" w:cs="Arial"/>
          <w:bCs/>
          <w:i/>
          <w:color w:val="000000"/>
          <w:sz w:val="22"/>
          <w:szCs w:val="22"/>
          <w:lang w:val="en-GB" w:eastAsia="en-US"/>
        </w:rPr>
        <w:t>n</w:t>
      </w:r>
      <w:r w:rsidR="00FC5C0D" w:rsidRPr="000D6C13">
        <w:rPr>
          <w:rFonts w:asciiTheme="minorHAnsi" w:hAnsiTheme="minorHAnsi" w:cs="Arial"/>
          <w:bCs/>
          <w:i/>
          <w:color w:val="000000"/>
          <w:sz w:val="22"/>
          <w:szCs w:val="22"/>
          <w:lang w:val="en-GB" w:eastAsia="en-US"/>
        </w:rPr>
        <w:t xml:space="preserve"> Local organisations and Adult Education Institutions (‘Learn Local providers’)</w:t>
      </w:r>
      <w:r w:rsidRPr="000D6C13">
        <w:rPr>
          <w:rFonts w:asciiTheme="minorHAnsi" w:hAnsiTheme="minorHAnsi" w:cs="Arial"/>
          <w:bCs/>
          <w:i/>
          <w:color w:val="000000"/>
          <w:sz w:val="22"/>
          <w:szCs w:val="22"/>
          <w:lang w:val="en-GB" w:eastAsia="en-US"/>
        </w:rPr>
        <w:t xml:space="preserve"> to note available funding</w:t>
      </w:r>
      <w:r w:rsidR="003318A7" w:rsidRPr="000D6C13">
        <w:rPr>
          <w:rFonts w:asciiTheme="minorHAnsi" w:hAnsiTheme="minorHAnsi" w:cs="Arial"/>
          <w:bCs/>
          <w:i/>
          <w:color w:val="000000"/>
          <w:sz w:val="22"/>
          <w:szCs w:val="22"/>
          <w:lang w:val="en-GB" w:eastAsia="en-US"/>
        </w:rPr>
        <w:t xml:space="preserve"> </w:t>
      </w:r>
      <w:r w:rsidR="00FE1C98" w:rsidRPr="000D6C13">
        <w:rPr>
          <w:rFonts w:asciiTheme="minorHAnsi" w:hAnsiTheme="minorHAnsi" w:cs="Arial"/>
          <w:bCs/>
          <w:i/>
          <w:color w:val="000000"/>
          <w:sz w:val="22"/>
          <w:szCs w:val="22"/>
          <w:lang w:val="en-GB" w:eastAsia="en-US"/>
        </w:rPr>
        <w:t xml:space="preserve">from the Department of Education and Training, </w:t>
      </w:r>
      <w:r w:rsidRPr="000D6C13">
        <w:rPr>
          <w:rFonts w:asciiTheme="minorHAnsi" w:hAnsiTheme="minorHAnsi" w:cs="Arial"/>
          <w:bCs/>
          <w:i/>
          <w:color w:val="000000"/>
          <w:sz w:val="22"/>
          <w:szCs w:val="22"/>
          <w:lang w:val="en-GB" w:eastAsia="en-US"/>
        </w:rPr>
        <w:t xml:space="preserve">through the Asylum Seeker </w:t>
      </w:r>
      <w:r w:rsidR="00393C92" w:rsidRPr="000D6C13">
        <w:rPr>
          <w:rFonts w:asciiTheme="minorHAnsi" w:hAnsiTheme="minorHAnsi" w:cs="Arial"/>
          <w:bCs/>
          <w:i/>
          <w:color w:val="000000"/>
          <w:sz w:val="22"/>
          <w:szCs w:val="22"/>
          <w:lang w:val="en-GB" w:eastAsia="en-US"/>
        </w:rPr>
        <w:t>Language and Literacy</w:t>
      </w:r>
      <w:r w:rsidRPr="000D6C13">
        <w:rPr>
          <w:rFonts w:asciiTheme="minorHAnsi" w:hAnsiTheme="minorHAnsi" w:cs="Arial"/>
          <w:bCs/>
          <w:i/>
          <w:color w:val="000000"/>
          <w:sz w:val="22"/>
          <w:szCs w:val="22"/>
          <w:lang w:val="en-GB" w:eastAsia="en-US"/>
        </w:rPr>
        <w:t xml:space="preserve"> Program</w:t>
      </w:r>
      <w:r w:rsidR="00FC5C0D" w:rsidRPr="000D6C13">
        <w:rPr>
          <w:rFonts w:asciiTheme="minorHAnsi" w:hAnsiTheme="minorHAnsi" w:cs="Arial"/>
          <w:bCs/>
          <w:i/>
          <w:color w:val="000000"/>
          <w:sz w:val="22"/>
          <w:szCs w:val="22"/>
          <w:lang w:val="en-GB" w:eastAsia="en-US"/>
        </w:rPr>
        <w:t xml:space="preserve"> (ASLLP)</w:t>
      </w:r>
      <w:r w:rsidR="00FE1C98" w:rsidRPr="000D6C13">
        <w:rPr>
          <w:rFonts w:asciiTheme="minorHAnsi" w:hAnsiTheme="minorHAnsi" w:cs="Arial"/>
          <w:bCs/>
          <w:i/>
          <w:color w:val="000000"/>
          <w:sz w:val="22"/>
          <w:szCs w:val="22"/>
          <w:lang w:val="en-GB" w:eastAsia="en-US"/>
        </w:rPr>
        <w:t>.</w:t>
      </w:r>
    </w:p>
    <w:p w14:paraId="48B48D3D" w14:textId="77777777" w:rsidR="00063782" w:rsidRPr="000D6C13" w:rsidRDefault="00FA1859" w:rsidP="006834B9">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val="en-GB" w:eastAsia="en-US"/>
        </w:rPr>
      </w:pPr>
      <w:r w:rsidRPr="000D6C13">
        <w:rPr>
          <w:rFonts w:asciiTheme="minorHAnsi" w:hAnsiTheme="minorHAnsi" w:cs="Arial"/>
          <w:bCs/>
          <w:i/>
          <w:color w:val="000000"/>
          <w:sz w:val="22"/>
          <w:szCs w:val="22"/>
          <w:lang w:val="en-GB" w:eastAsia="en-US"/>
        </w:rPr>
        <w:t xml:space="preserve">Expression of Interest closes </w:t>
      </w:r>
      <w:r w:rsidR="00393C92" w:rsidRPr="000D6C13">
        <w:rPr>
          <w:rFonts w:asciiTheme="minorHAnsi" w:hAnsiTheme="minorHAnsi" w:cs="Arial"/>
          <w:bCs/>
          <w:i/>
          <w:color w:val="000000"/>
          <w:sz w:val="22"/>
          <w:szCs w:val="22"/>
          <w:lang w:val="en-GB" w:eastAsia="en-US"/>
        </w:rPr>
        <w:t>31 March</w:t>
      </w:r>
      <w:r w:rsidRPr="000D6C13">
        <w:rPr>
          <w:rFonts w:asciiTheme="minorHAnsi" w:hAnsiTheme="minorHAnsi" w:cs="Arial"/>
          <w:bCs/>
          <w:i/>
          <w:color w:val="000000"/>
          <w:sz w:val="22"/>
          <w:szCs w:val="22"/>
          <w:lang w:val="en-GB" w:eastAsia="en-US"/>
        </w:rPr>
        <w:t xml:space="preserve"> 2017</w:t>
      </w:r>
    </w:p>
    <w:p w14:paraId="43F3F88F" w14:textId="5AB833FE" w:rsidR="00063782" w:rsidRPr="000D6C13" w:rsidRDefault="00063782" w:rsidP="006834B9">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Theme="minorHAnsi" w:hAnsiTheme="minorHAnsi" w:cs="Arial"/>
          <w:bCs/>
          <w:i/>
          <w:color w:val="000000"/>
          <w:sz w:val="22"/>
          <w:szCs w:val="22"/>
          <w:lang w:val="en-GB" w:eastAsia="en-US"/>
        </w:rPr>
      </w:pPr>
      <w:r w:rsidRPr="000D6C13">
        <w:rPr>
          <w:rFonts w:asciiTheme="minorHAnsi" w:hAnsiTheme="minorHAnsi" w:cs="Arial"/>
          <w:bCs/>
          <w:i/>
          <w:color w:val="000000"/>
          <w:sz w:val="22"/>
          <w:szCs w:val="22"/>
          <w:lang w:val="en-GB" w:eastAsia="en-US"/>
        </w:rPr>
        <w:t>Expression of Interest guidelines are at attachment 1</w:t>
      </w:r>
    </w:p>
    <w:p w14:paraId="7A66DB19" w14:textId="778D4627" w:rsidR="0029046F" w:rsidRPr="000D6C13" w:rsidRDefault="00063782" w:rsidP="006834B9">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val="en-GB" w:eastAsia="en-US"/>
        </w:rPr>
      </w:pPr>
      <w:r w:rsidRPr="000D6C13">
        <w:rPr>
          <w:rFonts w:asciiTheme="minorHAnsi" w:hAnsiTheme="minorHAnsi" w:cs="Arial"/>
          <w:bCs/>
          <w:i/>
          <w:color w:val="000000"/>
          <w:sz w:val="22"/>
          <w:szCs w:val="22"/>
          <w:lang w:val="en-GB" w:eastAsia="en-US"/>
        </w:rPr>
        <w:t xml:space="preserve">You will need to submit: Asylum Seeker Language and Literacy Program Expression of Interest Application Form (attachment 2), including A-Frame and Session Plan for each proposed ASLLP course. </w:t>
      </w:r>
      <w:r w:rsidR="0029046F" w:rsidRPr="000D6C13">
        <w:rPr>
          <w:rFonts w:ascii="Arial" w:hAnsi="Arial" w:cs="Arial"/>
          <w:bCs/>
          <w:i/>
          <w:color w:val="000000"/>
          <w:sz w:val="22"/>
          <w:szCs w:val="22"/>
          <w:lang w:val="en-GB" w:eastAsia="en-US"/>
        </w:rPr>
        <w:tab/>
      </w:r>
      <w:r w:rsidR="0029046F" w:rsidRPr="000D6C13">
        <w:rPr>
          <w:rFonts w:ascii="Arial" w:hAnsi="Arial" w:cs="Arial"/>
          <w:bCs/>
          <w:i/>
          <w:color w:val="000000"/>
          <w:sz w:val="22"/>
          <w:szCs w:val="22"/>
          <w:lang w:val="en-GB" w:eastAsia="en-US"/>
        </w:rPr>
        <w:tab/>
      </w:r>
    </w:p>
    <w:p w14:paraId="56F0442B" w14:textId="77777777" w:rsidR="009D5D01" w:rsidRPr="000D6C13" w:rsidRDefault="009D5D01" w:rsidP="009D5D01">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0D6C13">
        <w:rPr>
          <w:rFonts w:ascii="Arial" w:hAnsi="Arial" w:cs="Arial"/>
          <w:b/>
          <w:bCs/>
          <w:color w:val="000000"/>
          <w:sz w:val="22"/>
          <w:szCs w:val="22"/>
          <w:lang w:val="en-GB" w:eastAsia="en-US"/>
        </w:rPr>
        <w:t>____________________________________________________________________________________</w:t>
      </w:r>
    </w:p>
    <w:p w14:paraId="5A7409A6" w14:textId="77777777" w:rsidR="009D5D01" w:rsidRPr="000D6C13" w:rsidRDefault="009D5D01"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14:paraId="30A311F4" w14:textId="1AE3208F" w:rsidR="00FA1859" w:rsidRPr="00E34519" w:rsidRDefault="00FA1859" w:rsidP="00FA1859">
      <w:pPr>
        <w:tabs>
          <w:tab w:val="left" w:pos="9498"/>
        </w:tabs>
        <w:overflowPunct/>
        <w:autoSpaceDE/>
        <w:autoSpaceDN/>
        <w:adjustRightInd/>
        <w:spacing w:line="240" w:lineRule="atLeast"/>
        <w:ind w:left="-284" w:right="16"/>
        <w:jc w:val="both"/>
        <w:textAlignment w:val="auto"/>
        <w:rPr>
          <w:rFonts w:asciiTheme="minorHAnsi" w:hAnsiTheme="minorHAnsi" w:cs="Arial"/>
          <w:b/>
          <w:bCs/>
          <w:sz w:val="20"/>
        </w:rPr>
      </w:pPr>
      <w:r w:rsidRPr="000D6C13">
        <w:rPr>
          <w:rFonts w:asciiTheme="minorHAnsi" w:hAnsiTheme="minorHAnsi" w:cs="Arial"/>
          <w:b/>
          <w:bCs/>
          <w:sz w:val="22"/>
          <w:szCs w:val="22"/>
        </w:rPr>
        <w:t>Purpose</w:t>
      </w:r>
    </w:p>
    <w:p w14:paraId="1664CA1F" w14:textId="77777777" w:rsidR="001636D0" w:rsidRPr="00E34519" w:rsidRDefault="001636D0" w:rsidP="00FA1859">
      <w:pPr>
        <w:tabs>
          <w:tab w:val="left" w:pos="9498"/>
        </w:tabs>
        <w:overflowPunct/>
        <w:autoSpaceDE/>
        <w:autoSpaceDN/>
        <w:adjustRightInd/>
        <w:spacing w:line="240" w:lineRule="atLeast"/>
        <w:ind w:left="-284" w:right="16"/>
        <w:jc w:val="both"/>
        <w:textAlignment w:val="auto"/>
        <w:rPr>
          <w:rFonts w:asciiTheme="minorHAnsi" w:hAnsiTheme="minorHAnsi" w:cs="Arial"/>
          <w:b/>
          <w:bCs/>
          <w:sz w:val="20"/>
        </w:rPr>
      </w:pPr>
    </w:p>
    <w:p w14:paraId="7AF47FA6" w14:textId="28170CBC" w:rsidR="00FA1859" w:rsidRPr="000D6C13" w:rsidRDefault="00FA1859" w:rsidP="00FA1859">
      <w:pPr>
        <w:tabs>
          <w:tab w:val="left" w:pos="9498"/>
        </w:tabs>
        <w:overflowPunct/>
        <w:autoSpaceDE/>
        <w:autoSpaceDN/>
        <w:adjustRightInd/>
        <w:spacing w:line="240" w:lineRule="atLeast"/>
        <w:ind w:left="-284" w:right="16"/>
        <w:jc w:val="both"/>
        <w:textAlignment w:val="auto"/>
        <w:rPr>
          <w:rFonts w:asciiTheme="minorHAnsi" w:hAnsiTheme="minorHAnsi" w:cs="Arial"/>
          <w:bCs/>
          <w:sz w:val="22"/>
          <w:szCs w:val="22"/>
        </w:rPr>
      </w:pPr>
      <w:r w:rsidRPr="000D6C13">
        <w:rPr>
          <w:rFonts w:asciiTheme="minorHAnsi" w:hAnsiTheme="minorHAnsi" w:cs="Arial"/>
          <w:bCs/>
          <w:sz w:val="22"/>
          <w:szCs w:val="22"/>
        </w:rPr>
        <w:t xml:space="preserve">To advise Learn Local </w:t>
      </w:r>
      <w:r w:rsidR="00FC5C0D" w:rsidRPr="000D6C13">
        <w:rPr>
          <w:rFonts w:asciiTheme="minorHAnsi" w:hAnsiTheme="minorHAnsi" w:cs="Arial"/>
          <w:bCs/>
          <w:sz w:val="22"/>
          <w:szCs w:val="22"/>
        </w:rPr>
        <w:t>providers</w:t>
      </w:r>
      <w:r w:rsidRPr="000D6C13">
        <w:rPr>
          <w:rFonts w:asciiTheme="minorHAnsi" w:hAnsiTheme="minorHAnsi" w:cs="Arial"/>
          <w:bCs/>
          <w:sz w:val="22"/>
          <w:szCs w:val="22"/>
        </w:rPr>
        <w:t xml:space="preserve"> of the funding available </w:t>
      </w:r>
      <w:r w:rsidR="003318A7" w:rsidRPr="000D6C13">
        <w:rPr>
          <w:rFonts w:asciiTheme="minorHAnsi" w:hAnsiTheme="minorHAnsi" w:cs="Arial"/>
          <w:bCs/>
          <w:sz w:val="22"/>
          <w:szCs w:val="22"/>
        </w:rPr>
        <w:t xml:space="preserve">from the Department of Education and Training </w:t>
      </w:r>
      <w:r w:rsidRPr="000D6C13">
        <w:rPr>
          <w:rFonts w:asciiTheme="minorHAnsi" w:hAnsiTheme="minorHAnsi" w:cs="Arial"/>
          <w:bCs/>
          <w:sz w:val="22"/>
          <w:szCs w:val="22"/>
        </w:rPr>
        <w:t xml:space="preserve">to support eligible asylum seekers and victims of human trafficking through the Asylum Seeker </w:t>
      </w:r>
      <w:r w:rsidR="00FC5C0D" w:rsidRPr="000D6C13">
        <w:rPr>
          <w:rFonts w:asciiTheme="minorHAnsi" w:hAnsiTheme="minorHAnsi" w:cs="Arial"/>
          <w:bCs/>
          <w:sz w:val="22"/>
          <w:szCs w:val="22"/>
        </w:rPr>
        <w:t>Language and Literacy P</w:t>
      </w:r>
      <w:r w:rsidRPr="000D6C13">
        <w:rPr>
          <w:rFonts w:asciiTheme="minorHAnsi" w:hAnsiTheme="minorHAnsi" w:cs="Arial"/>
          <w:bCs/>
          <w:sz w:val="22"/>
          <w:szCs w:val="22"/>
        </w:rPr>
        <w:t>rogram</w:t>
      </w:r>
      <w:r w:rsidR="00291DDB" w:rsidRPr="000D6C13">
        <w:rPr>
          <w:rFonts w:asciiTheme="minorHAnsi" w:hAnsiTheme="minorHAnsi" w:cs="Arial"/>
          <w:bCs/>
          <w:sz w:val="22"/>
          <w:szCs w:val="22"/>
        </w:rPr>
        <w:t xml:space="preserve"> (ASLLP).</w:t>
      </w:r>
    </w:p>
    <w:p w14:paraId="10D2047C" w14:textId="77777777" w:rsidR="00FA1859" w:rsidRPr="000D6C13" w:rsidRDefault="00FA1859" w:rsidP="00FA1859">
      <w:pPr>
        <w:tabs>
          <w:tab w:val="left" w:pos="9498"/>
        </w:tabs>
        <w:overflowPunct/>
        <w:autoSpaceDE/>
        <w:autoSpaceDN/>
        <w:adjustRightInd/>
        <w:spacing w:line="240" w:lineRule="atLeast"/>
        <w:ind w:left="-284" w:right="16"/>
        <w:jc w:val="both"/>
        <w:textAlignment w:val="auto"/>
        <w:rPr>
          <w:rFonts w:asciiTheme="minorHAnsi" w:hAnsiTheme="minorHAnsi" w:cs="Arial"/>
          <w:b/>
          <w:bCs/>
          <w:sz w:val="22"/>
          <w:szCs w:val="22"/>
        </w:rPr>
      </w:pPr>
    </w:p>
    <w:p w14:paraId="6402C237" w14:textId="77777777" w:rsidR="00FA1859" w:rsidRPr="00E34519" w:rsidRDefault="00FA1859" w:rsidP="00FA1859">
      <w:pPr>
        <w:tabs>
          <w:tab w:val="left" w:pos="9498"/>
        </w:tabs>
        <w:overflowPunct/>
        <w:autoSpaceDE/>
        <w:autoSpaceDN/>
        <w:adjustRightInd/>
        <w:spacing w:line="240" w:lineRule="atLeast"/>
        <w:ind w:left="-284" w:right="16"/>
        <w:jc w:val="both"/>
        <w:textAlignment w:val="auto"/>
        <w:rPr>
          <w:rFonts w:asciiTheme="minorHAnsi" w:hAnsiTheme="minorHAnsi" w:cs="Arial"/>
          <w:b/>
          <w:bCs/>
          <w:sz w:val="20"/>
        </w:rPr>
      </w:pPr>
      <w:r w:rsidRPr="000D6C13">
        <w:rPr>
          <w:rFonts w:asciiTheme="minorHAnsi" w:hAnsiTheme="minorHAnsi" w:cs="Arial"/>
          <w:b/>
          <w:bCs/>
          <w:sz w:val="22"/>
          <w:szCs w:val="22"/>
        </w:rPr>
        <w:t>Background</w:t>
      </w:r>
    </w:p>
    <w:p w14:paraId="58E1A886" w14:textId="77777777" w:rsidR="00FA1859" w:rsidRPr="00E34519" w:rsidRDefault="00FA1859" w:rsidP="00FA1859">
      <w:pPr>
        <w:tabs>
          <w:tab w:val="left" w:pos="9498"/>
        </w:tabs>
        <w:overflowPunct/>
        <w:autoSpaceDE/>
        <w:autoSpaceDN/>
        <w:adjustRightInd/>
        <w:spacing w:line="240" w:lineRule="atLeast"/>
        <w:ind w:left="-284" w:right="16"/>
        <w:jc w:val="both"/>
        <w:textAlignment w:val="auto"/>
        <w:rPr>
          <w:rFonts w:asciiTheme="minorHAnsi" w:hAnsiTheme="minorHAnsi" w:cs="Arial"/>
          <w:b/>
          <w:bCs/>
          <w:sz w:val="20"/>
        </w:rPr>
      </w:pPr>
    </w:p>
    <w:p w14:paraId="3B0E9DE7" w14:textId="1C3F2E87" w:rsidR="00291DDB" w:rsidRPr="000D6C13" w:rsidRDefault="00291DDB" w:rsidP="00FA1859">
      <w:pPr>
        <w:pStyle w:val="ListParagraph"/>
        <w:numPr>
          <w:ilvl w:val="0"/>
          <w:numId w:val="13"/>
        </w:numPr>
        <w:tabs>
          <w:tab w:val="left" w:pos="9498"/>
        </w:tabs>
        <w:spacing w:line="240" w:lineRule="atLeast"/>
        <w:ind w:left="142" w:right="16" w:hanging="426"/>
        <w:jc w:val="both"/>
        <w:rPr>
          <w:rFonts w:asciiTheme="minorHAnsi" w:hAnsiTheme="minorHAnsi" w:cs="Arial"/>
          <w:bCs/>
          <w:lang w:val="en-AU"/>
        </w:rPr>
      </w:pPr>
      <w:r w:rsidRPr="000D6C13">
        <w:rPr>
          <w:rFonts w:asciiTheme="minorHAnsi" w:hAnsiTheme="minorHAnsi" w:cs="Arial"/>
          <w:bCs/>
          <w:lang w:val="en-AU"/>
        </w:rPr>
        <w:t xml:space="preserve">The Victorian Government’s expansion of the Asylum Seeker VET Program includes a range of new measures that increase training places, broaden eligibility, lower fees, and make a wider range of subsidised courses available to eligible asylum seekers. </w:t>
      </w:r>
    </w:p>
    <w:p w14:paraId="3EE8AEB6" w14:textId="77777777" w:rsidR="00291DDB" w:rsidRPr="000D6C13" w:rsidRDefault="00291DDB" w:rsidP="00291DDB">
      <w:pPr>
        <w:pStyle w:val="ListParagraph"/>
        <w:tabs>
          <w:tab w:val="left" w:pos="9498"/>
        </w:tabs>
        <w:spacing w:line="240" w:lineRule="atLeast"/>
        <w:ind w:left="142" w:right="16"/>
        <w:jc w:val="both"/>
        <w:rPr>
          <w:rFonts w:asciiTheme="minorHAnsi" w:hAnsiTheme="minorHAnsi" w:cs="Arial"/>
          <w:b/>
          <w:bCs/>
          <w:lang w:val="en-AU"/>
        </w:rPr>
      </w:pPr>
    </w:p>
    <w:p w14:paraId="0ABDAB7F" w14:textId="076FD4E7" w:rsidR="00600B6B" w:rsidRPr="000D6C13" w:rsidRDefault="00600B6B" w:rsidP="00600B6B">
      <w:pPr>
        <w:pStyle w:val="ListParagraph"/>
        <w:numPr>
          <w:ilvl w:val="0"/>
          <w:numId w:val="13"/>
        </w:numPr>
        <w:tabs>
          <w:tab w:val="left" w:pos="9498"/>
        </w:tabs>
        <w:spacing w:line="240" w:lineRule="atLeast"/>
        <w:ind w:left="142" w:right="16" w:hanging="426"/>
        <w:jc w:val="both"/>
        <w:rPr>
          <w:rFonts w:asciiTheme="minorHAnsi" w:hAnsiTheme="minorHAnsi" w:cs="Arial"/>
          <w:b/>
          <w:bCs/>
          <w:lang w:val="en-AU"/>
        </w:rPr>
      </w:pPr>
      <w:r w:rsidRPr="000D6C13">
        <w:rPr>
          <w:rFonts w:asciiTheme="minorHAnsi" w:hAnsiTheme="minorHAnsi" w:cs="Arial"/>
          <w:bCs/>
          <w:lang w:val="en-GB"/>
        </w:rPr>
        <w:t xml:space="preserve">In addition to </w:t>
      </w:r>
      <w:r w:rsidR="006B0677" w:rsidRPr="000D6C13">
        <w:rPr>
          <w:rFonts w:asciiTheme="minorHAnsi" w:hAnsiTheme="minorHAnsi" w:cs="Arial"/>
          <w:bCs/>
          <w:lang w:val="en-GB"/>
        </w:rPr>
        <w:t xml:space="preserve">expanding eligibility for </w:t>
      </w:r>
      <w:r w:rsidRPr="000D6C13">
        <w:rPr>
          <w:rFonts w:asciiTheme="minorHAnsi" w:hAnsiTheme="minorHAnsi" w:cs="Arial"/>
          <w:bCs/>
          <w:lang w:val="en-GB"/>
        </w:rPr>
        <w:t>Skills First courses, t</w:t>
      </w:r>
      <w:r w:rsidR="00291DDB" w:rsidRPr="000D6C13">
        <w:rPr>
          <w:rFonts w:asciiTheme="minorHAnsi" w:hAnsiTheme="minorHAnsi" w:cs="Arial"/>
          <w:bCs/>
          <w:lang w:val="en-GB"/>
        </w:rPr>
        <w:t xml:space="preserve">he program is </w:t>
      </w:r>
      <w:r w:rsidRPr="000D6C13">
        <w:rPr>
          <w:rFonts w:asciiTheme="minorHAnsi" w:hAnsiTheme="minorHAnsi" w:cs="Arial"/>
          <w:bCs/>
          <w:lang w:val="en-GB"/>
        </w:rPr>
        <w:t xml:space="preserve">also </w:t>
      </w:r>
      <w:r w:rsidR="00291DDB" w:rsidRPr="000D6C13">
        <w:rPr>
          <w:rFonts w:asciiTheme="minorHAnsi" w:hAnsiTheme="minorHAnsi" w:cs="Arial"/>
          <w:bCs/>
          <w:lang w:val="en-GB"/>
        </w:rPr>
        <w:t xml:space="preserve">subsidising </w:t>
      </w:r>
      <w:r w:rsidRPr="000D6C13">
        <w:rPr>
          <w:rFonts w:asciiTheme="minorHAnsi" w:hAnsiTheme="minorHAnsi" w:cs="Arial"/>
          <w:bCs/>
          <w:lang w:val="en-GB"/>
        </w:rPr>
        <w:t xml:space="preserve">two capped pre-accredited programs, </w:t>
      </w:r>
      <w:r w:rsidR="00291DDB" w:rsidRPr="000D6C13">
        <w:rPr>
          <w:rFonts w:asciiTheme="minorHAnsi" w:hAnsiTheme="minorHAnsi" w:cs="Arial"/>
          <w:bCs/>
          <w:lang w:val="en-GB"/>
        </w:rPr>
        <w:t xml:space="preserve">the </w:t>
      </w:r>
      <w:r w:rsidRPr="000D6C13">
        <w:rPr>
          <w:rFonts w:asciiTheme="minorHAnsi" w:hAnsiTheme="minorHAnsi" w:cs="Arial"/>
          <w:b/>
          <w:bCs/>
        </w:rPr>
        <w:t>Asylum Seeker Language and Literacy Program (this program)</w:t>
      </w:r>
      <w:r w:rsidRPr="000D6C13">
        <w:rPr>
          <w:rFonts w:asciiTheme="minorHAnsi" w:hAnsiTheme="minorHAnsi" w:cs="Arial"/>
          <w:bCs/>
        </w:rPr>
        <w:t xml:space="preserve"> and the Asylum Seeker Learning Plan</w:t>
      </w:r>
      <w:r w:rsidR="00291DDB" w:rsidRPr="000D6C13">
        <w:rPr>
          <w:rFonts w:asciiTheme="minorHAnsi" w:hAnsiTheme="minorHAnsi" w:cs="Arial"/>
          <w:bCs/>
          <w:lang w:val="en-GB"/>
        </w:rPr>
        <w:t>.</w:t>
      </w:r>
    </w:p>
    <w:p w14:paraId="5F1CA34F" w14:textId="77777777" w:rsidR="00600B6B" w:rsidRPr="000D6C13" w:rsidRDefault="00600B6B" w:rsidP="00600B6B">
      <w:pPr>
        <w:pStyle w:val="ListParagraph"/>
        <w:rPr>
          <w:rFonts w:asciiTheme="minorHAnsi" w:eastAsiaTheme="minorHAnsi" w:hAnsiTheme="minorHAnsi" w:cs="Arial"/>
          <w:lang w:val="en-GB"/>
        </w:rPr>
      </w:pPr>
    </w:p>
    <w:p w14:paraId="5D081AB0" w14:textId="5135D742" w:rsidR="00600B6B" w:rsidRPr="000D6C13" w:rsidRDefault="003318A7" w:rsidP="00600B6B">
      <w:pPr>
        <w:pStyle w:val="ListParagraph"/>
        <w:numPr>
          <w:ilvl w:val="0"/>
          <w:numId w:val="13"/>
        </w:numPr>
        <w:tabs>
          <w:tab w:val="left" w:pos="9498"/>
        </w:tabs>
        <w:spacing w:line="240" w:lineRule="atLeast"/>
        <w:ind w:left="142" w:right="16" w:hanging="426"/>
        <w:jc w:val="both"/>
        <w:rPr>
          <w:rFonts w:asciiTheme="minorHAnsi" w:hAnsiTheme="minorHAnsi" w:cs="Arial"/>
          <w:b/>
          <w:bCs/>
          <w:lang w:val="en-AU"/>
        </w:rPr>
      </w:pPr>
      <w:r w:rsidRPr="000D6C13">
        <w:rPr>
          <w:rFonts w:asciiTheme="minorHAnsi" w:eastAsiaTheme="minorHAnsi" w:hAnsiTheme="minorHAnsi" w:cs="Arial"/>
          <w:lang w:val="en-GB"/>
        </w:rPr>
        <w:t>The ASL</w:t>
      </w:r>
      <w:r w:rsidR="00F20063" w:rsidRPr="000D6C13">
        <w:rPr>
          <w:rFonts w:asciiTheme="minorHAnsi" w:eastAsiaTheme="minorHAnsi" w:hAnsiTheme="minorHAnsi" w:cs="Arial"/>
          <w:lang w:val="en-GB"/>
        </w:rPr>
        <w:t xml:space="preserve">LP will </w:t>
      </w:r>
      <w:r w:rsidR="000F6C46" w:rsidRPr="000D6C13">
        <w:rPr>
          <w:rFonts w:asciiTheme="minorHAnsi" w:eastAsiaTheme="minorHAnsi" w:hAnsiTheme="minorHAnsi" w:cs="Arial"/>
          <w:lang w:val="en-GB"/>
        </w:rPr>
        <w:t>fund</w:t>
      </w:r>
      <w:r w:rsidR="00CD3B6E" w:rsidRPr="000D6C13">
        <w:rPr>
          <w:rFonts w:asciiTheme="minorHAnsi" w:eastAsiaTheme="minorHAnsi" w:hAnsiTheme="minorHAnsi" w:cs="Arial"/>
          <w:lang w:val="en-GB"/>
        </w:rPr>
        <w:t xml:space="preserve"> pre-accredited Language and L</w:t>
      </w:r>
      <w:r w:rsidR="00600B6B" w:rsidRPr="000D6C13">
        <w:rPr>
          <w:rFonts w:asciiTheme="minorHAnsi" w:eastAsiaTheme="minorHAnsi" w:hAnsiTheme="minorHAnsi" w:cs="Arial"/>
          <w:lang w:val="en-GB"/>
        </w:rPr>
        <w:t>iteracy programs that are customised by Learn Local providers to meet the specific English language and literacy needs of individual asylum seekers and refugees with temporary residence, close to where they live throughout Victoria.</w:t>
      </w:r>
      <w:r w:rsidR="00F20063" w:rsidRPr="000D6C13">
        <w:rPr>
          <w:rFonts w:asciiTheme="minorHAnsi" w:eastAsiaTheme="minorHAnsi" w:hAnsiTheme="minorHAnsi" w:cs="Arial"/>
          <w:lang w:val="en-GB"/>
        </w:rPr>
        <w:t xml:space="preserve">  </w:t>
      </w:r>
      <w:r w:rsidRPr="000D6C13">
        <w:rPr>
          <w:rFonts w:asciiTheme="minorHAnsi" w:eastAsiaTheme="minorHAnsi" w:hAnsiTheme="minorHAnsi" w:cs="Arial"/>
          <w:lang w:val="en-GB"/>
        </w:rPr>
        <w:t xml:space="preserve">Learn Local providers delivering ASLLP programs will be contracted with the Department of Education and Training. </w:t>
      </w:r>
    </w:p>
    <w:p w14:paraId="36017492" w14:textId="78BC9B2A" w:rsidR="008550D8" w:rsidRPr="000D6C13" w:rsidRDefault="008550D8" w:rsidP="00B32D0F">
      <w:pPr>
        <w:rPr>
          <w:rFonts w:asciiTheme="minorHAnsi" w:hAnsiTheme="minorHAnsi" w:cs="Arial"/>
          <w:bCs/>
          <w:sz w:val="22"/>
          <w:szCs w:val="22"/>
          <w:lang w:val="en-GB"/>
        </w:rPr>
      </w:pPr>
    </w:p>
    <w:p w14:paraId="3A2ECCC0" w14:textId="77777777" w:rsidR="00B053BE" w:rsidRDefault="008550D8" w:rsidP="00B053BE">
      <w:pPr>
        <w:pStyle w:val="ListParagraph"/>
        <w:numPr>
          <w:ilvl w:val="0"/>
          <w:numId w:val="13"/>
        </w:numPr>
        <w:tabs>
          <w:tab w:val="left" w:pos="9498"/>
        </w:tabs>
        <w:spacing w:line="240" w:lineRule="atLeast"/>
        <w:ind w:left="142" w:right="16" w:hanging="426"/>
        <w:jc w:val="both"/>
        <w:rPr>
          <w:rFonts w:asciiTheme="minorHAnsi" w:hAnsiTheme="minorHAnsi" w:cs="Arial"/>
          <w:bCs/>
          <w:lang w:val="en-GB"/>
        </w:rPr>
      </w:pPr>
      <w:r w:rsidRPr="000D6C13">
        <w:rPr>
          <w:rFonts w:asciiTheme="minorHAnsi" w:hAnsiTheme="minorHAnsi" w:cs="Arial"/>
          <w:bCs/>
          <w:lang w:val="en-GB"/>
        </w:rPr>
        <w:t xml:space="preserve">Asylum Seekers eligible to receive support under the </w:t>
      </w:r>
      <w:r w:rsidR="006B0677" w:rsidRPr="000D6C13">
        <w:rPr>
          <w:rFonts w:asciiTheme="minorHAnsi" w:hAnsiTheme="minorHAnsi" w:cs="Arial"/>
          <w:bCs/>
          <w:lang w:val="en-GB"/>
        </w:rPr>
        <w:t>ASLLP</w:t>
      </w:r>
      <w:r w:rsidRPr="000D6C13">
        <w:rPr>
          <w:rFonts w:asciiTheme="minorHAnsi" w:hAnsiTheme="minorHAnsi" w:cs="Arial"/>
          <w:bCs/>
          <w:lang w:val="en-GB"/>
        </w:rPr>
        <w:t xml:space="preserve"> must hold a valid Bridging Visa subclass E (BVE), a Safe Haven Enterprise Visa (SHEV), or a Temporary Protection Visa (TPV). The visa must also specify that the individual can undertake study in Australia. Victims of human trafficking who have referrals from the Australian Red Cross are also eligible.</w:t>
      </w:r>
    </w:p>
    <w:p w14:paraId="3071C448" w14:textId="77777777" w:rsidR="00B053BE" w:rsidRPr="00B053BE" w:rsidRDefault="00B053BE" w:rsidP="00B053BE">
      <w:pPr>
        <w:pStyle w:val="ListParagraph"/>
        <w:rPr>
          <w:rFonts w:asciiTheme="minorHAnsi" w:hAnsiTheme="minorHAnsi" w:cs="Arial"/>
        </w:rPr>
      </w:pPr>
    </w:p>
    <w:p w14:paraId="54BB633C" w14:textId="0BD66008" w:rsidR="00926608" w:rsidRPr="00B053BE" w:rsidRDefault="00926608" w:rsidP="00B053BE">
      <w:pPr>
        <w:pStyle w:val="ListParagraph"/>
        <w:numPr>
          <w:ilvl w:val="0"/>
          <w:numId w:val="13"/>
        </w:numPr>
        <w:tabs>
          <w:tab w:val="left" w:pos="9498"/>
        </w:tabs>
        <w:spacing w:line="240" w:lineRule="atLeast"/>
        <w:ind w:left="142" w:right="16" w:hanging="426"/>
        <w:jc w:val="both"/>
        <w:rPr>
          <w:rFonts w:asciiTheme="minorHAnsi" w:hAnsiTheme="minorHAnsi" w:cs="Arial"/>
          <w:bCs/>
          <w:lang w:val="en-GB"/>
        </w:rPr>
      </w:pPr>
      <w:r w:rsidRPr="00B053BE">
        <w:rPr>
          <w:rFonts w:asciiTheme="minorHAnsi" w:hAnsiTheme="minorHAnsi" w:cs="Arial"/>
        </w:rPr>
        <w:t xml:space="preserve">Learn Local providers must use the Visa Entitlement Verification Online (VEVO) to verify asylum seeker eligibility for a pre-accredited Language and Literacy course.  VEVO is available at </w:t>
      </w:r>
      <w:r w:rsidR="00B053BE" w:rsidRPr="00B053BE">
        <w:rPr>
          <w:rFonts w:asciiTheme="minorHAnsi" w:hAnsiTheme="minorHAnsi" w:cs="Arial"/>
        </w:rPr>
        <w:t xml:space="preserve"> </w:t>
      </w:r>
      <w:hyperlink r:id="rId10" w:history="1">
        <w:r w:rsidR="00B053BE" w:rsidRPr="00B053BE">
          <w:rPr>
            <w:rStyle w:val="Hyperlink"/>
            <w:rFonts w:asciiTheme="minorHAnsi" w:hAnsiTheme="minorHAnsi" w:cs="Arial"/>
          </w:rPr>
          <w:t>https://www.border.gov.au/Busi/visas-and-migration/visa-entitlement-verification-online-(vevo)</w:t>
        </w:r>
      </w:hyperlink>
      <w:r w:rsidR="00B053BE" w:rsidRPr="00B053BE">
        <w:rPr>
          <w:rFonts w:asciiTheme="minorHAnsi" w:hAnsiTheme="minorHAnsi" w:cs="Arial"/>
        </w:rPr>
        <w:t xml:space="preserve"> </w:t>
      </w:r>
      <w:r w:rsidRPr="00B053BE">
        <w:rPr>
          <w:rFonts w:asciiTheme="minorHAnsi" w:hAnsiTheme="minorHAnsi" w:cs="Arial"/>
          <w:bCs/>
          <w:lang w:val="en-GB"/>
        </w:rPr>
        <w:t xml:space="preserve">If required, the Asylum Seeker Resource Centre may be contacted on 03 9274 9807 for advice on the use of VEVO. </w:t>
      </w:r>
    </w:p>
    <w:p w14:paraId="7603209C" w14:textId="0B321137" w:rsidR="00B218A1" w:rsidRPr="000D6C13" w:rsidRDefault="00B218A1" w:rsidP="00CD3B6E">
      <w:pPr>
        <w:tabs>
          <w:tab w:val="left" w:pos="9498"/>
        </w:tabs>
        <w:overflowPunct/>
        <w:autoSpaceDE/>
        <w:autoSpaceDN/>
        <w:adjustRightInd/>
        <w:spacing w:line="240" w:lineRule="atLeast"/>
        <w:ind w:right="16"/>
        <w:jc w:val="both"/>
        <w:textAlignment w:val="auto"/>
        <w:rPr>
          <w:rFonts w:asciiTheme="minorHAnsi" w:hAnsiTheme="minorHAnsi" w:cs="Arial"/>
          <w:b/>
          <w:bCs/>
          <w:sz w:val="22"/>
          <w:szCs w:val="22"/>
        </w:rPr>
      </w:pPr>
    </w:p>
    <w:p w14:paraId="148874C6" w14:textId="0A1B6411" w:rsidR="004C4A50" w:rsidRPr="00E34519" w:rsidRDefault="00766254" w:rsidP="004C4A50">
      <w:pPr>
        <w:tabs>
          <w:tab w:val="left" w:pos="9498"/>
        </w:tabs>
        <w:overflowPunct/>
        <w:autoSpaceDE/>
        <w:autoSpaceDN/>
        <w:adjustRightInd/>
        <w:spacing w:line="240" w:lineRule="atLeast"/>
        <w:ind w:left="-284" w:right="16"/>
        <w:jc w:val="both"/>
        <w:textAlignment w:val="auto"/>
        <w:rPr>
          <w:rFonts w:asciiTheme="minorHAnsi" w:hAnsiTheme="minorHAnsi" w:cs="Arial"/>
          <w:b/>
          <w:bCs/>
          <w:sz w:val="20"/>
        </w:rPr>
      </w:pPr>
      <w:r w:rsidRPr="000D6C13">
        <w:rPr>
          <w:rFonts w:asciiTheme="minorHAnsi" w:hAnsiTheme="minorHAnsi" w:cs="Arial"/>
          <w:b/>
          <w:bCs/>
          <w:sz w:val="22"/>
          <w:szCs w:val="22"/>
        </w:rPr>
        <w:t>How to Apply</w:t>
      </w:r>
    </w:p>
    <w:p w14:paraId="57DA8DCE" w14:textId="77777777" w:rsidR="001636D0" w:rsidRPr="00E34519" w:rsidRDefault="001636D0" w:rsidP="004C4A50">
      <w:pPr>
        <w:tabs>
          <w:tab w:val="left" w:pos="9498"/>
        </w:tabs>
        <w:overflowPunct/>
        <w:autoSpaceDE/>
        <w:autoSpaceDN/>
        <w:adjustRightInd/>
        <w:spacing w:line="240" w:lineRule="atLeast"/>
        <w:ind w:left="-284" w:right="16"/>
        <w:jc w:val="both"/>
        <w:textAlignment w:val="auto"/>
        <w:rPr>
          <w:rFonts w:asciiTheme="minorHAnsi" w:hAnsiTheme="minorHAnsi" w:cs="Arial"/>
          <w:b/>
          <w:bCs/>
          <w:sz w:val="20"/>
        </w:rPr>
      </w:pPr>
    </w:p>
    <w:p w14:paraId="60399DC3" w14:textId="24DA4345" w:rsidR="00766254" w:rsidRPr="000D6C13" w:rsidRDefault="00FA1859" w:rsidP="004C4A50">
      <w:pPr>
        <w:pStyle w:val="ListParagraph"/>
        <w:numPr>
          <w:ilvl w:val="0"/>
          <w:numId w:val="13"/>
        </w:numPr>
        <w:tabs>
          <w:tab w:val="left" w:pos="9498"/>
        </w:tabs>
        <w:spacing w:line="240" w:lineRule="atLeast"/>
        <w:ind w:left="142" w:right="16" w:hanging="426"/>
        <w:jc w:val="both"/>
        <w:rPr>
          <w:rFonts w:asciiTheme="minorHAnsi" w:hAnsiTheme="minorHAnsi" w:cs="Arial"/>
          <w:bCs/>
          <w:lang w:val="en-GB"/>
        </w:rPr>
      </w:pPr>
      <w:r w:rsidRPr="000D6C13">
        <w:rPr>
          <w:rFonts w:asciiTheme="minorHAnsi" w:hAnsiTheme="minorHAnsi" w:cs="Arial"/>
          <w:bCs/>
          <w:lang w:val="en-GB"/>
        </w:rPr>
        <w:t>To be eligible to access funding through the ASL</w:t>
      </w:r>
      <w:r w:rsidR="00600B6B" w:rsidRPr="000D6C13">
        <w:rPr>
          <w:rFonts w:asciiTheme="minorHAnsi" w:hAnsiTheme="minorHAnsi" w:cs="Arial"/>
          <w:bCs/>
          <w:lang w:val="en-GB"/>
        </w:rPr>
        <w:t>L</w:t>
      </w:r>
      <w:r w:rsidRPr="000D6C13">
        <w:rPr>
          <w:rFonts w:asciiTheme="minorHAnsi" w:hAnsiTheme="minorHAnsi" w:cs="Arial"/>
          <w:bCs/>
          <w:lang w:val="en-GB"/>
        </w:rPr>
        <w:t xml:space="preserve">P program, suitably qualified </w:t>
      </w:r>
      <w:r w:rsidR="00600B6B" w:rsidRPr="000D6C13">
        <w:rPr>
          <w:rFonts w:asciiTheme="minorHAnsi" w:hAnsiTheme="minorHAnsi" w:cs="Arial"/>
          <w:bCs/>
          <w:lang w:val="en-GB"/>
        </w:rPr>
        <w:t>Learn Local providers must</w:t>
      </w:r>
      <w:r w:rsidR="000A0B5A" w:rsidRPr="000D6C13">
        <w:rPr>
          <w:rFonts w:asciiTheme="minorHAnsi" w:hAnsiTheme="minorHAnsi" w:cs="Arial"/>
          <w:bCs/>
          <w:lang w:val="en-GB"/>
        </w:rPr>
        <w:t xml:space="preserve"> </w:t>
      </w:r>
      <w:r w:rsidR="00143F2F" w:rsidRPr="000D6C13">
        <w:rPr>
          <w:rFonts w:asciiTheme="minorHAnsi" w:hAnsiTheme="minorHAnsi" w:cs="Arial"/>
          <w:bCs/>
          <w:lang w:val="en-GB"/>
        </w:rPr>
        <w:t>first submit an</w:t>
      </w:r>
      <w:r w:rsidRPr="000D6C13">
        <w:rPr>
          <w:rFonts w:asciiTheme="minorHAnsi" w:hAnsiTheme="minorHAnsi" w:cs="Arial"/>
          <w:bCs/>
          <w:lang w:val="en-GB"/>
        </w:rPr>
        <w:t xml:space="preserve"> Expressio</w:t>
      </w:r>
      <w:r w:rsidR="003171C4" w:rsidRPr="000D6C13">
        <w:rPr>
          <w:rFonts w:asciiTheme="minorHAnsi" w:hAnsiTheme="minorHAnsi" w:cs="Arial"/>
          <w:bCs/>
          <w:lang w:val="en-GB"/>
        </w:rPr>
        <w:t>n of Interest (EOI) application</w:t>
      </w:r>
      <w:r w:rsidR="00D37132" w:rsidRPr="000D6C13">
        <w:rPr>
          <w:rFonts w:asciiTheme="minorHAnsi" w:hAnsiTheme="minorHAnsi" w:cs="Arial"/>
          <w:bCs/>
          <w:lang w:val="en-GB"/>
        </w:rPr>
        <w:t xml:space="preserve"> (attachment 2)</w:t>
      </w:r>
      <w:r w:rsidR="00146099">
        <w:rPr>
          <w:rFonts w:asciiTheme="minorHAnsi" w:hAnsiTheme="minorHAnsi" w:cs="Arial"/>
          <w:bCs/>
          <w:lang w:val="en-GB"/>
        </w:rPr>
        <w:t xml:space="preserve">. The EOI </w:t>
      </w:r>
      <w:r w:rsidR="00766254" w:rsidRPr="000D6C13">
        <w:rPr>
          <w:rFonts w:asciiTheme="minorHAnsi" w:hAnsiTheme="minorHAnsi" w:cs="Arial"/>
          <w:bCs/>
          <w:lang w:val="en-GB"/>
        </w:rPr>
        <w:t>open</w:t>
      </w:r>
      <w:r w:rsidR="00146099">
        <w:rPr>
          <w:rFonts w:asciiTheme="minorHAnsi" w:hAnsiTheme="minorHAnsi" w:cs="Arial"/>
          <w:bCs/>
          <w:lang w:val="en-GB"/>
        </w:rPr>
        <w:t>s</w:t>
      </w:r>
      <w:r w:rsidR="00766254" w:rsidRPr="000D6C13">
        <w:rPr>
          <w:rFonts w:asciiTheme="minorHAnsi" w:hAnsiTheme="minorHAnsi" w:cs="Arial"/>
          <w:bCs/>
          <w:lang w:val="en-GB"/>
        </w:rPr>
        <w:t xml:space="preserve"> on </w:t>
      </w:r>
      <w:r w:rsidR="00063782" w:rsidRPr="000D6C13">
        <w:rPr>
          <w:rFonts w:asciiTheme="minorHAnsi" w:hAnsiTheme="minorHAnsi" w:cs="Arial"/>
          <w:bCs/>
          <w:lang w:val="en-GB"/>
        </w:rPr>
        <w:t>6</w:t>
      </w:r>
      <w:r w:rsidR="003171C4" w:rsidRPr="000D6C13">
        <w:rPr>
          <w:rFonts w:asciiTheme="minorHAnsi" w:hAnsiTheme="minorHAnsi" w:cs="Arial"/>
          <w:bCs/>
          <w:lang w:val="en-GB"/>
        </w:rPr>
        <w:t xml:space="preserve"> </w:t>
      </w:r>
      <w:r w:rsidR="00600B6B" w:rsidRPr="000D6C13">
        <w:rPr>
          <w:rFonts w:asciiTheme="minorHAnsi" w:hAnsiTheme="minorHAnsi" w:cs="Arial"/>
          <w:bCs/>
          <w:lang w:val="en-GB"/>
        </w:rPr>
        <w:t>March</w:t>
      </w:r>
      <w:r w:rsidR="003171C4" w:rsidRPr="000D6C13">
        <w:rPr>
          <w:rFonts w:asciiTheme="minorHAnsi" w:hAnsiTheme="minorHAnsi" w:cs="Arial"/>
          <w:bCs/>
          <w:lang w:val="en-GB"/>
        </w:rPr>
        <w:t xml:space="preserve"> </w:t>
      </w:r>
      <w:r w:rsidRPr="000D6C13">
        <w:rPr>
          <w:rFonts w:asciiTheme="minorHAnsi" w:hAnsiTheme="minorHAnsi" w:cs="Arial"/>
          <w:bCs/>
          <w:lang w:val="en-GB"/>
        </w:rPr>
        <w:t>2017</w:t>
      </w:r>
      <w:r w:rsidR="00DE2068" w:rsidRPr="000D6C13">
        <w:rPr>
          <w:rFonts w:asciiTheme="minorHAnsi" w:hAnsiTheme="minorHAnsi" w:cs="Arial"/>
          <w:bCs/>
          <w:lang w:val="en-GB"/>
        </w:rPr>
        <w:t xml:space="preserve"> </w:t>
      </w:r>
      <w:r w:rsidR="00766254" w:rsidRPr="000D6C13">
        <w:rPr>
          <w:rFonts w:asciiTheme="minorHAnsi" w:hAnsiTheme="minorHAnsi" w:cs="Arial"/>
          <w:bCs/>
          <w:lang w:val="en-GB"/>
        </w:rPr>
        <w:t>an</w:t>
      </w:r>
      <w:r w:rsidR="00063782" w:rsidRPr="000D6C13">
        <w:rPr>
          <w:rFonts w:asciiTheme="minorHAnsi" w:hAnsiTheme="minorHAnsi" w:cs="Arial"/>
          <w:bCs/>
          <w:lang w:val="en-GB"/>
        </w:rPr>
        <w:t>d close</w:t>
      </w:r>
      <w:r w:rsidR="00146099">
        <w:rPr>
          <w:rFonts w:asciiTheme="minorHAnsi" w:hAnsiTheme="minorHAnsi" w:cs="Arial"/>
          <w:bCs/>
          <w:lang w:val="en-GB"/>
        </w:rPr>
        <w:t>s</w:t>
      </w:r>
      <w:r w:rsidR="00063782" w:rsidRPr="000D6C13">
        <w:rPr>
          <w:rFonts w:asciiTheme="minorHAnsi" w:hAnsiTheme="minorHAnsi" w:cs="Arial"/>
          <w:bCs/>
          <w:lang w:val="en-GB"/>
        </w:rPr>
        <w:t xml:space="preserve"> on 31 March.  </w:t>
      </w:r>
    </w:p>
    <w:p w14:paraId="304E4750" w14:textId="77777777" w:rsidR="008550D8" w:rsidRPr="000D6C13" w:rsidRDefault="008550D8" w:rsidP="008550D8">
      <w:pPr>
        <w:tabs>
          <w:tab w:val="left" w:pos="9498"/>
        </w:tabs>
        <w:spacing w:line="240" w:lineRule="atLeast"/>
        <w:ind w:left="-284" w:right="16"/>
        <w:jc w:val="both"/>
        <w:rPr>
          <w:rFonts w:asciiTheme="minorHAnsi" w:hAnsiTheme="minorHAnsi" w:cs="Arial"/>
          <w:bCs/>
          <w:sz w:val="22"/>
          <w:szCs w:val="22"/>
          <w:lang w:val="en-GB"/>
        </w:rPr>
      </w:pPr>
    </w:p>
    <w:p w14:paraId="03B3AA21" w14:textId="4F23ED2A" w:rsidR="008550D8" w:rsidRPr="000D6C13" w:rsidRDefault="00766254" w:rsidP="008550D8">
      <w:pPr>
        <w:tabs>
          <w:tab w:val="left" w:pos="9498"/>
        </w:tabs>
        <w:spacing w:line="240" w:lineRule="atLeast"/>
        <w:ind w:left="-284" w:right="16"/>
        <w:jc w:val="both"/>
        <w:rPr>
          <w:rFonts w:asciiTheme="minorHAnsi" w:hAnsiTheme="minorHAnsi" w:cs="Arial"/>
          <w:bCs/>
          <w:sz w:val="22"/>
          <w:szCs w:val="22"/>
          <w:lang w:val="en-GB"/>
        </w:rPr>
      </w:pPr>
      <w:r w:rsidRPr="000D6C13">
        <w:rPr>
          <w:rFonts w:asciiTheme="minorHAnsi" w:hAnsiTheme="minorHAnsi" w:cs="Arial"/>
          <w:bCs/>
          <w:sz w:val="22"/>
          <w:szCs w:val="22"/>
          <w:lang w:val="en-GB"/>
        </w:rPr>
        <w:t>Learn Local providers will need t</w:t>
      </w:r>
      <w:r w:rsidR="008550D8" w:rsidRPr="000D6C13">
        <w:rPr>
          <w:rFonts w:asciiTheme="minorHAnsi" w:hAnsiTheme="minorHAnsi" w:cs="Arial"/>
          <w:bCs/>
          <w:sz w:val="22"/>
          <w:szCs w:val="22"/>
          <w:lang w:val="en-GB"/>
        </w:rPr>
        <w:t>o:</w:t>
      </w:r>
    </w:p>
    <w:p w14:paraId="54C5A21D" w14:textId="77777777" w:rsidR="008550D8" w:rsidRPr="000D6C13" w:rsidRDefault="008550D8" w:rsidP="008550D8">
      <w:pPr>
        <w:tabs>
          <w:tab w:val="left" w:pos="9498"/>
        </w:tabs>
        <w:spacing w:line="240" w:lineRule="atLeast"/>
        <w:ind w:left="-284" w:right="16"/>
        <w:jc w:val="both"/>
        <w:rPr>
          <w:rFonts w:asciiTheme="minorHAnsi" w:hAnsiTheme="minorHAnsi" w:cs="Arial"/>
          <w:bCs/>
          <w:sz w:val="22"/>
          <w:szCs w:val="22"/>
          <w:lang w:val="en-GB"/>
        </w:rPr>
      </w:pPr>
    </w:p>
    <w:p w14:paraId="65FA0B8C" w14:textId="3C131D2C" w:rsidR="008550D8" w:rsidRPr="000D6C13" w:rsidRDefault="008550D8" w:rsidP="008550D8">
      <w:pPr>
        <w:pStyle w:val="ListParagraph"/>
        <w:numPr>
          <w:ilvl w:val="0"/>
          <w:numId w:val="13"/>
        </w:numPr>
        <w:tabs>
          <w:tab w:val="left" w:pos="9498"/>
        </w:tabs>
        <w:spacing w:line="240" w:lineRule="atLeast"/>
        <w:ind w:right="16"/>
        <w:jc w:val="both"/>
        <w:rPr>
          <w:rFonts w:asciiTheme="minorHAnsi" w:hAnsiTheme="minorHAnsi" w:cs="Arial"/>
          <w:bCs/>
          <w:lang w:val="en-GB"/>
        </w:rPr>
      </w:pPr>
      <w:r w:rsidRPr="000D6C13">
        <w:rPr>
          <w:rFonts w:asciiTheme="minorHAnsi" w:hAnsiTheme="minorHAnsi" w:cs="Arial"/>
        </w:rPr>
        <w:t xml:space="preserve">develop programs of approximately 100 Student Contact Hours in duration, which </w:t>
      </w:r>
      <w:r w:rsidRPr="000D6C13">
        <w:rPr>
          <w:rFonts w:asciiTheme="minorHAnsi" w:eastAsia="Arial" w:hAnsiTheme="minorHAnsi" w:cs="Arial"/>
        </w:rPr>
        <w:t>meet the language and literacy needs of asylum seekers</w:t>
      </w:r>
      <w:r w:rsidR="00830921" w:rsidRPr="000D6C13">
        <w:rPr>
          <w:rFonts w:asciiTheme="minorHAnsi" w:eastAsia="Arial" w:hAnsiTheme="minorHAnsi" w:cs="Arial"/>
        </w:rPr>
        <w:t xml:space="preserve"> and refugees as outlined</w:t>
      </w:r>
      <w:r w:rsidRPr="000D6C13">
        <w:rPr>
          <w:rFonts w:asciiTheme="minorHAnsi" w:eastAsia="Arial" w:hAnsiTheme="minorHAnsi" w:cs="Arial"/>
        </w:rPr>
        <w:t xml:space="preserve"> in the evaluation criteria in the EOI. </w:t>
      </w:r>
    </w:p>
    <w:p w14:paraId="4597262C" w14:textId="52204288" w:rsidR="00ED5244" w:rsidRPr="00ED5244" w:rsidRDefault="00F20063" w:rsidP="00ED5244">
      <w:pPr>
        <w:pStyle w:val="ListParagraph"/>
        <w:numPr>
          <w:ilvl w:val="0"/>
          <w:numId w:val="13"/>
        </w:numPr>
        <w:tabs>
          <w:tab w:val="left" w:pos="9498"/>
        </w:tabs>
        <w:spacing w:line="240" w:lineRule="atLeast"/>
        <w:ind w:right="16"/>
        <w:jc w:val="both"/>
        <w:rPr>
          <w:rFonts w:asciiTheme="minorHAnsi" w:hAnsiTheme="minorHAnsi" w:cs="Arial"/>
          <w:bCs/>
          <w:lang w:val="en-GB"/>
        </w:rPr>
      </w:pPr>
      <w:r w:rsidRPr="000D6C13">
        <w:rPr>
          <w:rFonts w:asciiTheme="minorHAnsi" w:eastAsia="Arial" w:hAnsiTheme="minorHAnsi" w:cs="Arial"/>
        </w:rPr>
        <w:t>Develop an A-Frame and Session Plan for each proposed ASLLP course</w:t>
      </w:r>
    </w:p>
    <w:p w14:paraId="0127E3D8" w14:textId="0A8FE3E0" w:rsidR="00ED5244" w:rsidRPr="00ED5244" w:rsidRDefault="008550D8" w:rsidP="00ED5244">
      <w:pPr>
        <w:pStyle w:val="ListParagraph"/>
        <w:numPr>
          <w:ilvl w:val="0"/>
          <w:numId w:val="13"/>
        </w:numPr>
        <w:tabs>
          <w:tab w:val="left" w:pos="9498"/>
        </w:tabs>
        <w:spacing w:line="240" w:lineRule="atLeast"/>
        <w:ind w:right="16"/>
        <w:jc w:val="both"/>
        <w:rPr>
          <w:rStyle w:val="Hyperlink"/>
          <w:rFonts w:asciiTheme="minorHAnsi" w:hAnsiTheme="minorHAnsi" w:cs="Arial"/>
          <w:bCs/>
          <w:color w:val="auto"/>
          <w:u w:val="none"/>
          <w:lang w:val="en-GB"/>
        </w:rPr>
      </w:pPr>
      <w:r w:rsidRPr="00ED5244">
        <w:rPr>
          <w:rFonts w:asciiTheme="minorHAnsi" w:hAnsiTheme="minorHAnsi" w:cs="Arial"/>
        </w:rPr>
        <w:t xml:space="preserve">complete </w:t>
      </w:r>
      <w:hyperlink r:id="rId11" w:history="1">
        <w:r w:rsidR="00ED5244" w:rsidRPr="00ED5244">
          <w:rPr>
            <w:rStyle w:val="Hyperlink"/>
            <w:rFonts w:asciiTheme="minorHAnsi" w:hAnsiTheme="minorHAnsi" w:cs="Arial"/>
          </w:rPr>
          <w:t>Expression of Interest - Asylum Seeker Language and Literacy Program</w:t>
        </w:r>
      </w:hyperlink>
    </w:p>
    <w:p w14:paraId="1BAACCD8" w14:textId="3C2AB1D4" w:rsidR="008550D8" w:rsidRPr="00ED5244" w:rsidRDefault="008550D8" w:rsidP="00ED5244">
      <w:pPr>
        <w:pStyle w:val="ListParagraph"/>
        <w:numPr>
          <w:ilvl w:val="0"/>
          <w:numId w:val="13"/>
        </w:numPr>
        <w:tabs>
          <w:tab w:val="left" w:pos="9498"/>
        </w:tabs>
        <w:spacing w:line="240" w:lineRule="atLeast"/>
        <w:ind w:right="16"/>
        <w:jc w:val="both"/>
        <w:rPr>
          <w:rStyle w:val="Hyperlink"/>
          <w:rFonts w:asciiTheme="minorHAnsi" w:hAnsiTheme="minorHAnsi" w:cs="Arial"/>
          <w:bCs/>
          <w:color w:val="auto"/>
          <w:u w:val="none"/>
          <w:lang w:val="en-GB"/>
        </w:rPr>
      </w:pPr>
      <w:r w:rsidRPr="00ED5244">
        <w:rPr>
          <w:rFonts w:asciiTheme="minorHAnsi" w:hAnsiTheme="minorHAnsi" w:cs="Arial"/>
          <w:bCs/>
          <w:lang w:val="en-GB"/>
        </w:rPr>
        <w:t xml:space="preserve">submit the </w:t>
      </w:r>
      <w:hyperlink r:id="rId12" w:history="1">
        <w:r w:rsidR="00ED5244" w:rsidRPr="00ED5244">
          <w:rPr>
            <w:rStyle w:val="Hyperlink"/>
            <w:rFonts w:asciiTheme="minorHAnsi" w:hAnsiTheme="minorHAnsi" w:cs="Arial"/>
          </w:rPr>
          <w:t>Application Form - Asylum Seeker Language and Literacy Program</w:t>
        </w:r>
      </w:hyperlink>
      <w:bookmarkStart w:id="0" w:name="_GoBack"/>
      <w:bookmarkEnd w:id="0"/>
      <w:r w:rsidR="00ED5244">
        <w:rPr>
          <w:rFonts w:asciiTheme="minorHAnsi" w:hAnsiTheme="minorHAnsi" w:cs="Arial"/>
          <w:bCs/>
          <w:lang w:val="en-GB"/>
        </w:rPr>
        <w:t xml:space="preserve"> i</w:t>
      </w:r>
      <w:r w:rsidR="00F20063" w:rsidRPr="00ED5244">
        <w:rPr>
          <w:rFonts w:asciiTheme="minorHAnsi" w:hAnsiTheme="minorHAnsi" w:cs="Arial"/>
          <w:bCs/>
          <w:lang w:val="en-GB"/>
        </w:rPr>
        <w:t>ncluding A-Frames and Session Plans,</w:t>
      </w:r>
      <w:r w:rsidRPr="00ED5244">
        <w:rPr>
          <w:rFonts w:asciiTheme="minorHAnsi" w:hAnsiTheme="minorHAnsi" w:cs="Arial"/>
          <w:bCs/>
          <w:lang w:val="en-GB"/>
        </w:rPr>
        <w:t xml:space="preserve"> by email to</w:t>
      </w:r>
      <w:r w:rsidR="00F20063" w:rsidRPr="00ED5244">
        <w:rPr>
          <w:rFonts w:asciiTheme="minorHAnsi" w:hAnsiTheme="minorHAnsi" w:cs="Arial"/>
          <w:bCs/>
          <w:lang w:val="en-GB"/>
        </w:rPr>
        <w:t xml:space="preserve">: </w:t>
      </w:r>
      <w:hyperlink r:id="rId13" w:history="1">
        <w:r w:rsidRPr="00ED5244">
          <w:rPr>
            <w:rStyle w:val="Hyperlink"/>
            <w:rFonts w:asciiTheme="minorHAnsi" w:hAnsiTheme="minorHAnsi" w:cs="Arial"/>
            <w:bCs/>
            <w:lang w:val="en-GB"/>
          </w:rPr>
          <w:t>training.participation@edumail.vic.gov.au</w:t>
        </w:r>
      </w:hyperlink>
    </w:p>
    <w:p w14:paraId="137588B8" w14:textId="31EE831B" w:rsidR="00063782" w:rsidRDefault="00063782" w:rsidP="00063782">
      <w:pPr>
        <w:rPr>
          <w:rFonts w:asciiTheme="minorHAnsi" w:hAnsiTheme="minorHAnsi" w:cs="Arial"/>
          <w:bCs/>
          <w:lang w:val="en-GB"/>
        </w:rPr>
      </w:pPr>
      <w:r w:rsidRPr="00907E3A">
        <w:rPr>
          <w:rFonts w:asciiTheme="minorHAnsi" w:hAnsiTheme="minorHAnsi" w:cs="Arial"/>
          <w:bCs/>
          <w:sz w:val="22"/>
          <w:szCs w:val="22"/>
          <w:lang w:val="en-GB"/>
        </w:rPr>
        <w:t>The EOI</w:t>
      </w:r>
      <w:r w:rsidR="009174F1" w:rsidRPr="00907E3A">
        <w:rPr>
          <w:rFonts w:asciiTheme="minorHAnsi" w:hAnsiTheme="minorHAnsi" w:cs="Arial"/>
          <w:bCs/>
          <w:sz w:val="22"/>
          <w:szCs w:val="22"/>
          <w:lang w:val="en-GB"/>
        </w:rPr>
        <w:t xml:space="preserve"> documents</w:t>
      </w:r>
      <w:r w:rsidRPr="00907E3A">
        <w:rPr>
          <w:rFonts w:asciiTheme="minorHAnsi" w:hAnsiTheme="minorHAnsi" w:cs="Arial"/>
          <w:bCs/>
          <w:sz w:val="22"/>
          <w:szCs w:val="22"/>
          <w:lang w:val="en-GB"/>
        </w:rPr>
        <w:t xml:space="preserve"> </w:t>
      </w:r>
      <w:r w:rsidR="009174F1" w:rsidRPr="00907E3A">
        <w:rPr>
          <w:rFonts w:asciiTheme="minorHAnsi" w:hAnsiTheme="minorHAnsi" w:cs="Arial"/>
          <w:bCs/>
          <w:sz w:val="22"/>
          <w:szCs w:val="22"/>
          <w:lang w:val="en-GB"/>
        </w:rPr>
        <w:t xml:space="preserve">are currently being uploaded on the DET website and </w:t>
      </w:r>
      <w:r w:rsidRPr="00907E3A">
        <w:rPr>
          <w:rFonts w:asciiTheme="minorHAnsi" w:hAnsiTheme="minorHAnsi" w:cs="Arial"/>
          <w:bCs/>
          <w:sz w:val="22"/>
          <w:szCs w:val="22"/>
          <w:lang w:val="en-GB"/>
        </w:rPr>
        <w:t xml:space="preserve">will be </w:t>
      </w:r>
      <w:r w:rsidR="00410B04" w:rsidRPr="00907E3A">
        <w:rPr>
          <w:rFonts w:asciiTheme="minorHAnsi" w:hAnsiTheme="minorHAnsi" w:cs="Arial"/>
          <w:bCs/>
          <w:sz w:val="22"/>
          <w:szCs w:val="22"/>
          <w:lang w:val="en-GB"/>
        </w:rPr>
        <w:t xml:space="preserve">also </w:t>
      </w:r>
      <w:r w:rsidR="009174F1" w:rsidRPr="00907E3A">
        <w:rPr>
          <w:rFonts w:asciiTheme="minorHAnsi" w:hAnsiTheme="minorHAnsi" w:cs="Arial"/>
          <w:bCs/>
          <w:sz w:val="22"/>
          <w:szCs w:val="22"/>
          <w:lang w:val="en-GB"/>
        </w:rPr>
        <w:t xml:space="preserve">be </w:t>
      </w:r>
      <w:r w:rsidRPr="00907E3A">
        <w:rPr>
          <w:rFonts w:asciiTheme="minorHAnsi" w:hAnsiTheme="minorHAnsi" w:cs="Arial"/>
          <w:bCs/>
          <w:sz w:val="22"/>
          <w:szCs w:val="22"/>
          <w:lang w:val="en-GB"/>
        </w:rPr>
        <w:t>available at the following location:</w:t>
      </w:r>
      <w:r w:rsidRPr="000D6C13">
        <w:rPr>
          <w:rFonts w:asciiTheme="minorHAnsi" w:hAnsiTheme="minorHAnsi" w:cs="Arial"/>
          <w:bCs/>
          <w:lang w:val="en-GB"/>
        </w:rPr>
        <w:t xml:space="preserve">  </w:t>
      </w:r>
      <w:hyperlink r:id="rId14" w:history="1">
        <w:r w:rsidR="009174F1" w:rsidRPr="00CC7766">
          <w:rPr>
            <w:rStyle w:val="Hyperlink"/>
            <w:rFonts w:asciiTheme="minorHAnsi" w:hAnsiTheme="minorHAnsi" w:cs="Arial"/>
            <w:bCs/>
            <w:lang w:val="en-GB"/>
          </w:rPr>
          <w:t>http://www.education.vic.gov.au/training/providers/learnlocal/Pages/funding.aspx</w:t>
        </w:r>
      </w:hyperlink>
    </w:p>
    <w:p w14:paraId="4C65BB43" w14:textId="77777777" w:rsidR="009174F1" w:rsidRPr="000D6C13" w:rsidRDefault="009174F1" w:rsidP="00063782">
      <w:pPr>
        <w:rPr>
          <w:rFonts w:asciiTheme="minorHAnsi" w:hAnsiTheme="minorHAnsi" w:cs="Arial"/>
        </w:rPr>
      </w:pPr>
    </w:p>
    <w:p w14:paraId="58C568CD" w14:textId="77777777" w:rsidR="001636D0" w:rsidRPr="00E34519" w:rsidRDefault="00624988" w:rsidP="00922D22">
      <w:pPr>
        <w:tabs>
          <w:tab w:val="left" w:pos="9498"/>
        </w:tabs>
        <w:spacing w:line="240" w:lineRule="atLeast"/>
        <w:ind w:right="16"/>
        <w:jc w:val="both"/>
        <w:rPr>
          <w:rFonts w:asciiTheme="minorHAnsi" w:hAnsiTheme="minorHAnsi" w:cs="Arial"/>
          <w:b/>
          <w:bCs/>
          <w:sz w:val="20"/>
          <w:lang w:val="en-GB"/>
        </w:rPr>
      </w:pPr>
      <w:r w:rsidRPr="000D6C13">
        <w:rPr>
          <w:rFonts w:asciiTheme="minorHAnsi" w:hAnsiTheme="minorHAnsi" w:cs="Arial"/>
          <w:b/>
          <w:bCs/>
          <w:sz w:val="22"/>
          <w:szCs w:val="22"/>
          <w:lang w:val="en-GB"/>
        </w:rPr>
        <w:t>Funding and Reporting</w:t>
      </w:r>
    </w:p>
    <w:p w14:paraId="40D9398F" w14:textId="36904C21" w:rsidR="00624988" w:rsidRPr="00E34519" w:rsidRDefault="00624988" w:rsidP="00922D22">
      <w:pPr>
        <w:tabs>
          <w:tab w:val="left" w:pos="9498"/>
        </w:tabs>
        <w:spacing w:line="240" w:lineRule="atLeast"/>
        <w:ind w:right="16"/>
        <w:jc w:val="both"/>
        <w:rPr>
          <w:rFonts w:asciiTheme="minorHAnsi" w:hAnsiTheme="minorHAnsi" w:cs="Arial"/>
          <w:b/>
          <w:bCs/>
          <w:sz w:val="20"/>
          <w:lang w:val="en-GB"/>
        </w:rPr>
      </w:pPr>
      <w:r w:rsidRPr="00E34519">
        <w:rPr>
          <w:rFonts w:asciiTheme="minorHAnsi" w:hAnsiTheme="minorHAnsi" w:cs="Arial"/>
          <w:b/>
          <w:bCs/>
          <w:sz w:val="20"/>
          <w:lang w:val="en-GB"/>
        </w:rPr>
        <w:tab/>
      </w:r>
    </w:p>
    <w:p w14:paraId="6881FBF6" w14:textId="278975D3" w:rsidR="00624988" w:rsidRPr="000D6C13" w:rsidRDefault="00624988" w:rsidP="001636D0">
      <w:pPr>
        <w:pStyle w:val="ListParagraph"/>
        <w:numPr>
          <w:ilvl w:val="0"/>
          <w:numId w:val="13"/>
        </w:numPr>
        <w:tabs>
          <w:tab w:val="left" w:pos="9498"/>
        </w:tabs>
        <w:spacing w:line="240" w:lineRule="atLeast"/>
        <w:ind w:right="16"/>
        <w:jc w:val="both"/>
        <w:rPr>
          <w:rFonts w:asciiTheme="minorHAnsi" w:hAnsiTheme="minorHAnsi" w:cs="Arial"/>
          <w:bCs/>
          <w:lang w:val="en-GB"/>
        </w:rPr>
      </w:pPr>
      <w:r w:rsidRPr="000D6C13">
        <w:rPr>
          <w:rFonts w:asciiTheme="minorHAnsi" w:eastAsiaTheme="minorHAnsi" w:hAnsiTheme="minorHAnsi" w:cs="Arial"/>
        </w:rPr>
        <w:t xml:space="preserve">Funding is at a Student Contact Hour rate of </w:t>
      </w:r>
      <w:r w:rsidR="00E166EB" w:rsidRPr="000D6C13">
        <w:rPr>
          <w:rFonts w:asciiTheme="minorHAnsi" w:eastAsiaTheme="minorHAnsi" w:hAnsiTheme="minorHAnsi" w:cs="Arial"/>
        </w:rPr>
        <w:t>$9.28</w:t>
      </w:r>
      <w:r w:rsidRPr="000D6C13">
        <w:rPr>
          <w:rFonts w:asciiTheme="minorHAnsi" w:eastAsiaTheme="minorHAnsi" w:hAnsiTheme="minorHAnsi" w:cs="Arial"/>
        </w:rPr>
        <w:t xml:space="preserve"> per SCH which i</w:t>
      </w:r>
      <w:r w:rsidR="0012395C" w:rsidRPr="000D6C13">
        <w:rPr>
          <w:rFonts w:asciiTheme="minorHAnsi" w:eastAsiaTheme="minorHAnsi" w:hAnsiTheme="minorHAnsi" w:cs="Arial"/>
        </w:rPr>
        <w:t>s inclusive of a concession subsidy</w:t>
      </w:r>
      <w:r w:rsidRPr="000D6C13">
        <w:rPr>
          <w:rFonts w:asciiTheme="minorHAnsi" w:eastAsiaTheme="minorHAnsi" w:hAnsiTheme="minorHAnsi" w:cs="Arial"/>
        </w:rPr>
        <w:t>.</w:t>
      </w:r>
    </w:p>
    <w:p w14:paraId="5DAC047A" w14:textId="77777777" w:rsidR="00624988" w:rsidRPr="000D6C13" w:rsidRDefault="00624988" w:rsidP="00624988">
      <w:pPr>
        <w:pStyle w:val="ListParagraph"/>
        <w:rPr>
          <w:rFonts w:asciiTheme="minorHAnsi" w:hAnsiTheme="minorHAnsi" w:cs="Arial"/>
        </w:rPr>
      </w:pPr>
    </w:p>
    <w:p w14:paraId="2B349CAE" w14:textId="28526002" w:rsidR="00624988" w:rsidRPr="000D6C13" w:rsidRDefault="006D3104" w:rsidP="001636D0">
      <w:pPr>
        <w:pStyle w:val="ListParagraph"/>
        <w:numPr>
          <w:ilvl w:val="0"/>
          <w:numId w:val="13"/>
        </w:numPr>
        <w:tabs>
          <w:tab w:val="left" w:pos="9498"/>
        </w:tabs>
        <w:spacing w:line="240" w:lineRule="atLeast"/>
        <w:ind w:right="16"/>
        <w:jc w:val="both"/>
        <w:rPr>
          <w:rFonts w:asciiTheme="minorHAnsi" w:hAnsiTheme="minorHAnsi" w:cs="Arial"/>
          <w:bCs/>
          <w:lang w:val="en-GB"/>
        </w:rPr>
      </w:pPr>
      <w:r w:rsidRPr="000D6C13">
        <w:rPr>
          <w:rFonts w:asciiTheme="minorHAnsi" w:hAnsiTheme="minorHAnsi" w:cs="Arial"/>
        </w:rPr>
        <w:t>The first payment</w:t>
      </w:r>
      <w:r w:rsidR="00624988" w:rsidRPr="000D6C13">
        <w:rPr>
          <w:rFonts w:asciiTheme="minorHAnsi" w:hAnsiTheme="minorHAnsi" w:cs="Arial"/>
        </w:rPr>
        <w:t xml:space="preserve"> will be made after execution of the Service Agreement. </w:t>
      </w:r>
    </w:p>
    <w:p w14:paraId="7513B647" w14:textId="77777777" w:rsidR="00907E3A" w:rsidRDefault="00907E3A" w:rsidP="00DA05E3">
      <w:pPr>
        <w:widowControl w:val="0"/>
        <w:tabs>
          <w:tab w:val="center" w:pos="8789"/>
        </w:tabs>
        <w:overflowPunct/>
        <w:autoSpaceDE/>
        <w:autoSpaceDN/>
        <w:adjustRightInd/>
        <w:spacing w:after="200" w:line="276" w:lineRule="auto"/>
        <w:ind w:right="899"/>
        <w:textAlignment w:val="auto"/>
        <w:rPr>
          <w:rFonts w:asciiTheme="minorHAnsi" w:eastAsiaTheme="minorHAnsi" w:hAnsiTheme="minorHAnsi" w:cs="Arial"/>
          <w:sz w:val="22"/>
          <w:szCs w:val="22"/>
        </w:rPr>
      </w:pPr>
    </w:p>
    <w:p w14:paraId="6D3AF6A6" w14:textId="5531DDB8" w:rsidR="00DA05E3" w:rsidRPr="000D6C13" w:rsidRDefault="00DA05E3" w:rsidP="00DA05E3">
      <w:pPr>
        <w:widowControl w:val="0"/>
        <w:tabs>
          <w:tab w:val="center" w:pos="8789"/>
        </w:tabs>
        <w:overflowPunct/>
        <w:autoSpaceDE/>
        <w:autoSpaceDN/>
        <w:adjustRightInd/>
        <w:spacing w:after="200" w:line="276" w:lineRule="auto"/>
        <w:ind w:right="899"/>
        <w:textAlignment w:val="auto"/>
        <w:rPr>
          <w:rFonts w:asciiTheme="minorHAnsi" w:hAnsiTheme="minorHAnsi" w:cs="Arial"/>
          <w:color w:val="252525"/>
          <w:sz w:val="22"/>
          <w:szCs w:val="22"/>
        </w:rPr>
      </w:pPr>
      <w:r w:rsidRPr="000D6C13">
        <w:rPr>
          <w:rFonts w:asciiTheme="minorHAnsi" w:eastAsiaTheme="minorHAnsi" w:hAnsiTheme="minorHAnsi" w:cs="Arial"/>
          <w:sz w:val="22"/>
          <w:szCs w:val="22"/>
        </w:rPr>
        <w:t>For more information, please contact the Regional Office contact assigned to support your Learn Local organisation.</w:t>
      </w:r>
    </w:p>
    <w:p w14:paraId="32E8584B" w14:textId="77777777" w:rsidR="00922D22" w:rsidRDefault="00922D22" w:rsidP="00DA05E3">
      <w:pPr>
        <w:overflowPunct/>
        <w:autoSpaceDE/>
        <w:autoSpaceDN/>
        <w:adjustRightInd/>
        <w:textAlignment w:val="auto"/>
        <w:rPr>
          <w:rFonts w:asciiTheme="minorHAnsi" w:eastAsiaTheme="minorHAnsi" w:hAnsiTheme="minorHAnsi" w:cs="Arial"/>
          <w:b/>
          <w:sz w:val="22"/>
          <w:szCs w:val="22"/>
          <w:lang w:val="en-GB" w:eastAsia="en-US"/>
        </w:rPr>
      </w:pPr>
    </w:p>
    <w:p w14:paraId="673D8A53" w14:textId="52442AE4" w:rsidR="00DA05E3" w:rsidRPr="00CD3B6E" w:rsidRDefault="00DA05E3" w:rsidP="00DA05E3">
      <w:pPr>
        <w:overflowPunct/>
        <w:autoSpaceDE/>
        <w:autoSpaceDN/>
        <w:adjustRightInd/>
        <w:textAlignment w:val="auto"/>
        <w:rPr>
          <w:rFonts w:asciiTheme="minorHAnsi" w:eastAsiaTheme="minorHAnsi" w:hAnsiTheme="minorHAnsi" w:cs="Arial"/>
          <w:sz w:val="22"/>
          <w:szCs w:val="22"/>
          <w:lang w:val="en-GB" w:eastAsia="en-US"/>
        </w:rPr>
      </w:pPr>
      <w:r w:rsidRPr="000D6C13">
        <w:rPr>
          <w:rFonts w:asciiTheme="minorHAnsi" w:eastAsiaTheme="minorHAnsi" w:hAnsiTheme="minorHAnsi" w:cs="Arial"/>
          <w:b/>
          <w:sz w:val="22"/>
          <w:szCs w:val="22"/>
          <w:lang w:val="en-GB" w:eastAsia="en-US"/>
        </w:rPr>
        <w:t>E</w:t>
      </w:r>
      <w:r w:rsidR="00922D22">
        <w:rPr>
          <w:rFonts w:asciiTheme="minorHAnsi" w:eastAsiaTheme="minorHAnsi" w:hAnsiTheme="minorHAnsi" w:cs="Arial"/>
          <w:b/>
          <w:sz w:val="22"/>
          <w:szCs w:val="22"/>
          <w:lang w:val="en-GB" w:eastAsia="en-US"/>
        </w:rPr>
        <w:t>duard de Hue</w:t>
      </w:r>
      <w:r w:rsidRPr="000D6C13">
        <w:rPr>
          <w:rFonts w:asciiTheme="minorHAnsi" w:eastAsiaTheme="minorHAnsi" w:hAnsiTheme="minorHAnsi" w:cs="Arial"/>
          <w:b/>
          <w:sz w:val="22"/>
          <w:szCs w:val="22"/>
          <w:lang w:val="en-GB" w:eastAsia="en-US"/>
        </w:rPr>
        <w:br/>
      </w:r>
      <w:r w:rsidRPr="000D6C13">
        <w:rPr>
          <w:rFonts w:asciiTheme="minorHAnsi" w:eastAsiaTheme="minorHAnsi" w:hAnsiTheme="minorHAnsi" w:cs="Arial"/>
          <w:sz w:val="22"/>
          <w:szCs w:val="22"/>
          <w:lang w:val="en-GB" w:eastAsia="en-US"/>
        </w:rPr>
        <w:t>Acting Director, Participation Branch</w:t>
      </w:r>
    </w:p>
    <w:p w14:paraId="668DE945" w14:textId="77777777" w:rsidR="00DA05E3" w:rsidRPr="00CD3B6E" w:rsidRDefault="00DA05E3" w:rsidP="00030942">
      <w:pPr>
        <w:overflowPunct/>
        <w:autoSpaceDE/>
        <w:autoSpaceDN/>
        <w:adjustRightInd/>
        <w:textAlignment w:val="auto"/>
        <w:rPr>
          <w:rFonts w:asciiTheme="minorHAnsi" w:hAnsiTheme="minorHAnsi" w:cs="Arial"/>
          <w:bCs/>
          <w:sz w:val="22"/>
          <w:szCs w:val="22"/>
          <w:lang w:val="en-GB"/>
        </w:rPr>
      </w:pPr>
    </w:p>
    <w:sectPr w:rsidR="00DA05E3" w:rsidRPr="00CD3B6E" w:rsidSect="00A2083F">
      <w:footerReference w:type="first" r:id="rId15"/>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7082D" w14:textId="77777777" w:rsidR="00CE5812" w:rsidRDefault="00CE5812" w:rsidP="00846881">
      <w:r>
        <w:separator/>
      </w:r>
    </w:p>
  </w:endnote>
  <w:endnote w:type="continuationSeparator" w:id="0">
    <w:p w14:paraId="6E54DB46" w14:textId="77777777" w:rsidR="00CE5812" w:rsidRDefault="00CE5812"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DB51E" w14:textId="7DECE18D" w:rsidR="006834B9" w:rsidRPr="009D5D01" w:rsidRDefault="006834B9"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E65224">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14:paraId="537A05BB" w14:textId="77777777" w:rsidR="006834B9" w:rsidRDefault="00683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CCC08" w14:textId="77777777" w:rsidR="00CE5812" w:rsidRDefault="00CE5812" w:rsidP="00846881">
      <w:r>
        <w:separator/>
      </w:r>
    </w:p>
  </w:footnote>
  <w:footnote w:type="continuationSeparator" w:id="0">
    <w:p w14:paraId="0C161C3D" w14:textId="77777777" w:rsidR="00CE5812" w:rsidRDefault="00CE5812"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C130C3"/>
    <w:multiLevelType w:val="hybridMultilevel"/>
    <w:tmpl w:val="A5E85E64"/>
    <w:lvl w:ilvl="0" w:tplc="0C090001">
      <w:start w:val="1"/>
      <w:numFmt w:val="bullet"/>
      <w:lvlText w:val=""/>
      <w:lvlJc w:val="left"/>
      <w:pPr>
        <w:tabs>
          <w:tab w:val="num" w:pos="-270"/>
        </w:tabs>
        <w:ind w:left="-270" w:hanging="360"/>
      </w:pPr>
      <w:rPr>
        <w:rFonts w:ascii="Symbol" w:hAnsi="Symbol" w:hint="default"/>
        <w:b w:val="0"/>
      </w:rPr>
    </w:lvl>
    <w:lvl w:ilvl="1" w:tplc="0C090003">
      <w:start w:val="1"/>
      <w:numFmt w:val="bullet"/>
      <w:lvlText w:val="o"/>
      <w:lvlJc w:val="left"/>
      <w:pPr>
        <w:tabs>
          <w:tab w:val="num" w:pos="450"/>
        </w:tabs>
        <w:ind w:left="450" w:hanging="360"/>
      </w:pPr>
      <w:rPr>
        <w:rFonts w:ascii="Courier New" w:hAnsi="Courier New" w:cs="Courier New" w:hint="default"/>
      </w:rPr>
    </w:lvl>
    <w:lvl w:ilvl="2" w:tplc="0C090005">
      <w:start w:val="1"/>
      <w:numFmt w:val="bullet"/>
      <w:lvlText w:val=""/>
      <w:lvlJc w:val="left"/>
      <w:pPr>
        <w:tabs>
          <w:tab w:val="num" w:pos="1170"/>
        </w:tabs>
        <w:ind w:left="1170" w:hanging="360"/>
      </w:pPr>
      <w:rPr>
        <w:rFonts w:ascii="Wingdings" w:hAnsi="Wingdings" w:hint="default"/>
      </w:rPr>
    </w:lvl>
    <w:lvl w:ilvl="3" w:tplc="0C090001" w:tentative="1">
      <w:start w:val="1"/>
      <w:numFmt w:val="bullet"/>
      <w:lvlText w:val=""/>
      <w:lvlJc w:val="left"/>
      <w:pPr>
        <w:tabs>
          <w:tab w:val="num" w:pos="1890"/>
        </w:tabs>
        <w:ind w:left="1890" w:hanging="360"/>
      </w:pPr>
      <w:rPr>
        <w:rFonts w:ascii="Symbol" w:hAnsi="Symbol" w:hint="default"/>
      </w:rPr>
    </w:lvl>
    <w:lvl w:ilvl="4" w:tplc="0C090003" w:tentative="1">
      <w:start w:val="1"/>
      <w:numFmt w:val="bullet"/>
      <w:lvlText w:val="o"/>
      <w:lvlJc w:val="left"/>
      <w:pPr>
        <w:tabs>
          <w:tab w:val="num" w:pos="2610"/>
        </w:tabs>
        <w:ind w:left="2610" w:hanging="360"/>
      </w:pPr>
      <w:rPr>
        <w:rFonts w:ascii="Courier New" w:hAnsi="Courier New" w:cs="Courier New" w:hint="default"/>
      </w:rPr>
    </w:lvl>
    <w:lvl w:ilvl="5" w:tplc="0C090005" w:tentative="1">
      <w:start w:val="1"/>
      <w:numFmt w:val="bullet"/>
      <w:lvlText w:val=""/>
      <w:lvlJc w:val="left"/>
      <w:pPr>
        <w:tabs>
          <w:tab w:val="num" w:pos="3330"/>
        </w:tabs>
        <w:ind w:left="3330" w:hanging="360"/>
      </w:pPr>
      <w:rPr>
        <w:rFonts w:ascii="Wingdings" w:hAnsi="Wingdings" w:hint="default"/>
      </w:rPr>
    </w:lvl>
    <w:lvl w:ilvl="6" w:tplc="0C090001" w:tentative="1">
      <w:start w:val="1"/>
      <w:numFmt w:val="bullet"/>
      <w:lvlText w:val=""/>
      <w:lvlJc w:val="left"/>
      <w:pPr>
        <w:tabs>
          <w:tab w:val="num" w:pos="4050"/>
        </w:tabs>
        <w:ind w:left="4050" w:hanging="360"/>
      </w:pPr>
      <w:rPr>
        <w:rFonts w:ascii="Symbol" w:hAnsi="Symbol" w:hint="default"/>
      </w:rPr>
    </w:lvl>
    <w:lvl w:ilvl="7" w:tplc="0C090003" w:tentative="1">
      <w:start w:val="1"/>
      <w:numFmt w:val="bullet"/>
      <w:lvlText w:val="o"/>
      <w:lvlJc w:val="left"/>
      <w:pPr>
        <w:tabs>
          <w:tab w:val="num" w:pos="4770"/>
        </w:tabs>
        <w:ind w:left="4770" w:hanging="360"/>
      </w:pPr>
      <w:rPr>
        <w:rFonts w:ascii="Courier New" w:hAnsi="Courier New" w:cs="Courier New" w:hint="default"/>
      </w:rPr>
    </w:lvl>
    <w:lvl w:ilvl="8" w:tplc="0C090005" w:tentative="1">
      <w:start w:val="1"/>
      <w:numFmt w:val="bullet"/>
      <w:lvlText w:val=""/>
      <w:lvlJc w:val="left"/>
      <w:pPr>
        <w:tabs>
          <w:tab w:val="num" w:pos="5490"/>
        </w:tabs>
        <w:ind w:left="5490" w:hanging="360"/>
      </w:pPr>
      <w:rPr>
        <w:rFonts w:ascii="Wingdings" w:hAnsi="Wingdings" w:hint="default"/>
      </w:rPr>
    </w:lvl>
  </w:abstractNum>
  <w:abstractNum w:abstractNumId="5" w15:restartNumberingAfterBreak="0">
    <w:nsid w:val="19285112"/>
    <w:multiLevelType w:val="hybridMultilevel"/>
    <w:tmpl w:val="4BE057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9351D0"/>
    <w:multiLevelType w:val="hybridMultilevel"/>
    <w:tmpl w:val="C47EABA4"/>
    <w:lvl w:ilvl="0" w:tplc="0C090001">
      <w:start w:val="1"/>
      <w:numFmt w:val="bullet"/>
      <w:lvlText w:val=""/>
      <w:lvlJc w:val="left"/>
      <w:pPr>
        <w:ind w:left="1681" w:hanging="360"/>
      </w:pPr>
      <w:rPr>
        <w:rFonts w:ascii="Symbol" w:hAnsi="Symbol" w:hint="default"/>
      </w:rPr>
    </w:lvl>
    <w:lvl w:ilvl="1" w:tplc="0C090003" w:tentative="1">
      <w:start w:val="1"/>
      <w:numFmt w:val="bullet"/>
      <w:lvlText w:val="o"/>
      <w:lvlJc w:val="left"/>
      <w:pPr>
        <w:ind w:left="2401" w:hanging="360"/>
      </w:pPr>
      <w:rPr>
        <w:rFonts w:ascii="Courier New" w:hAnsi="Courier New" w:cs="Courier New" w:hint="default"/>
      </w:rPr>
    </w:lvl>
    <w:lvl w:ilvl="2" w:tplc="0C090005" w:tentative="1">
      <w:start w:val="1"/>
      <w:numFmt w:val="bullet"/>
      <w:lvlText w:val=""/>
      <w:lvlJc w:val="left"/>
      <w:pPr>
        <w:ind w:left="3121" w:hanging="360"/>
      </w:pPr>
      <w:rPr>
        <w:rFonts w:ascii="Wingdings" w:hAnsi="Wingdings" w:hint="default"/>
      </w:rPr>
    </w:lvl>
    <w:lvl w:ilvl="3" w:tplc="0C090001" w:tentative="1">
      <w:start w:val="1"/>
      <w:numFmt w:val="bullet"/>
      <w:lvlText w:val=""/>
      <w:lvlJc w:val="left"/>
      <w:pPr>
        <w:ind w:left="3841" w:hanging="360"/>
      </w:pPr>
      <w:rPr>
        <w:rFonts w:ascii="Symbol" w:hAnsi="Symbol" w:hint="default"/>
      </w:rPr>
    </w:lvl>
    <w:lvl w:ilvl="4" w:tplc="0C090003" w:tentative="1">
      <w:start w:val="1"/>
      <w:numFmt w:val="bullet"/>
      <w:lvlText w:val="o"/>
      <w:lvlJc w:val="left"/>
      <w:pPr>
        <w:ind w:left="4561" w:hanging="360"/>
      </w:pPr>
      <w:rPr>
        <w:rFonts w:ascii="Courier New" w:hAnsi="Courier New" w:cs="Courier New" w:hint="default"/>
      </w:rPr>
    </w:lvl>
    <w:lvl w:ilvl="5" w:tplc="0C090005" w:tentative="1">
      <w:start w:val="1"/>
      <w:numFmt w:val="bullet"/>
      <w:lvlText w:val=""/>
      <w:lvlJc w:val="left"/>
      <w:pPr>
        <w:ind w:left="5281" w:hanging="360"/>
      </w:pPr>
      <w:rPr>
        <w:rFonts w:ascii="Wingdings" w:hAnsi="Wingdings" w:hint="default"/>
      </w:rPr>
    </w:lvl>
    <w:lvl w:ilvl="6" w:tplc="0C090001" w:tentative="1">
      <w:start w:val="1"/>
      <w:numFmt w:val="bullet"/>
      <w:lvlText w:val=""/>
      <w:lvlJc w:val="left"/>
      <w:pPr>
        <w:ind w:left="6001" w:hanging="360"/>
      </w:pPr>
      <w:rPr>
        <w:rFonts w:ascii="Symbol" w:hAnsi="Symbol" w:hint="default"/>
      </w:rPr>
    </w:lvl>
    <w:lvl w:ilvl="7" w:tplc="0C090003" w:tentative="1">
      <w:start w:val="1"/>
      <w:numFmt w:val="bullet"/>
      <w:lvlText w:val="o"/>
      <w:lvlJc w:val="left"/>
      <w:pPr>
        <w:ind w:left="6721" w:hanging="360"/>
      </w:pPr>
      <w:rPr>
        <w:rFonts w:ascii="Courier New" w:hAnsi="Courier New" w:cs="Courier New" w:hint="default"/>
      </w:rPr>
    </w:lvl>
    <w:lvl w:ilvl="8" w:tplc="0C090005" w:tentative="1">
      <w:start w:val="1"/>
      <w:numFmt w:val="bullet"/>
      <w:lvlText w:val=""/>
      <w:lvlJc w:val="left"/>
      <w:pPr>
        <w:ind w:left="7441" w:hanging="360"/>
      </w:pPr>
      <w:rPr>
        <w:rFonts w:ascii="Wingdings" w:hAnsi="Wingdings" w:hint="default"/>
      </w:rPr>
    </w:lvl>
  </w:abstractNum>
  <w:abstractNum w:abstractNumId="7"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8"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1"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2"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522C2396"/>
    <w:multiLevelType w:val="hybridMultilevel"/>
    <w:tmpl w:val="3D24E1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FD6A90"/>
    <w:multiLevelType w:val="hybridMultilevel"/>
    <w:tmpl w:val="D1868ADE"/>
    <w:lvl w:ilvl="0" w:tplc="FBEAC3BA">
      <w:start w:val="1"/>
      <w:numFmt w:val="decimal"/>
      <w:lvlText w:val="%1."/>
      <w:lvlJc w:val="left"/>
      <w:pPr>
        <w:tabs>
          <w:tab w:val="num" w:pos="-270"/>
        </w:tabs>
        <w:ind w:left="-270" w:hanging="360"/>
      </w:pPr>
      <w:rPr>
        <w:rFonts w:hint="default"/>
        <w:b w:val="0"/>
      </w:rPr>
    </w:lvl>
    <w:lvl w:ilvl="1" w:tplc="0C090003">
      <w:start w:val="1"/>
      <w:numFmt w:val="bullet"/>
      <w:lvlText w:val="o"/>
      <w:lvlJc w:val="left"/>
      <w:pPr>
        <w:tabs>
          <w:tab w:val="num" w:pos="450"/>
        </w:tabs>
        <w:ind w:left="450" w:hanging="360"/>
      </w:pPr>
      <w:rPr>
        <w:rFonts w:ascii="Courier New" w:hAnsi="Courier New" w:cs="Courier New" w:hint="default"/>
      </w:rPr>
    </w:lvl>
    <w:lvl w:ilvl="2" w:tplc="0C090005">
      <w:start w:val="1"/>
      <w:numFmt w:val="bullet"/>
      <w:lvlText w:val=""/>
      <w:lvlJc w:val="left"/>
      <w:pPr>
        <w:tabs>
          <w:tab w:val="num" w:pos="1170"/>
        </w:tabs>
        <w:ind w:left="1170" w:hanging="360"/>
      </w:pPr>
      <w:rPr>
        <w:rFonts w:ascii="Wingdings" w:hAnsi="Wingdings" w:hint="default"/>
      </w:rPr>
    </w:lvl>
    <w:lvl w:ilvl="3" w:tplc="0C090001" w:tentative="1">
      <w:start w:val="1"/>
      <w:numFmt w:val="bullet"/>
      <w:lvlText w:val=""/>
      <w:lvlJc w:val="left"/>
      <w:pPr>
        <w:tabs>
          <w:tab w:val="num" w:pos="1890"/>
        </w:tabs>
        <w:ind w:left="1890" w:hanging="360"/>
      </w:pPr>
      <w:rPr>
        <w:rFonts w:ascii="Symbol" w:hAnsi="Symbol" w:hint="default"/>
      </w:rPr>
    </w:lvl>
    <w:lvl w:ilvl="4" w:tplc="0C090003" w:tentative="1">
      <w:start w:val="1"/>
      <w:numFmt w:val="bullet"/>
      <w:lvlText w:val="o"/>
      <w:lvlJc w:val="left"/>
      <w:pPr>
        <w:tabs>
          <w:tab w:val="num" w:pos="2610"/>
        </w:tabs>
        <w:ind w:left="2610" w:hanging="360"/>
      </w:pPr>
      <w:rPr>
        <w:rFonts w:ascii="Courier New" w:hAnsi="Courier New" w:cs="Courier New" w:hint="default"/>
      </w:rPr>
    </w:lvl>
    <w:lvl w:ilvl="5" w:tplc="0C090005" w:tentative="1">
      <w:start w:val="1"/>
      <w:numFmt w:val="bullet"/>
      <w:lvlText w:val=""/>
      <w:lvlJc w:val="left"/>
      <w:pPr>
        <w:tabs>
          <w:tab w:val="num" w:pos="3330"/>
        </w:tabs>
        <w:ind w:left="3330" w:hanging="360"/>
      </w:pPr>
      <w:rPr>
        <w:rFonts w:ascii="Wingdings" w:hAnsi="Wingdings" w:hint="default"/>
      </w:rPr>
    </w:lvl>
    <w:lvl w:ilvl="6" w:tplc="0C090001" w:tentative="1">
      <w:start w:val="1"/>
      <w:numFmt w:val="bullet"/>
      <w:lvlText w:val=""/>
      <w:lvlJc w:val="left"/>
      <w:pPr>
        <w:tabs>
          <w:tab w:val="num" w:pos="4050"/>
        </w:tabs>
        <w:ind w:left="4050" w:hanging="360"/>
      </w:pPr>
      <w:rPr>
        <w:rFonts w:ascii="Symbol" w:hAnsi="Symbol" w:hint="default"/>
      </w:rPr>
    </w:lvl>
    <w:lvl w:ilvl="7" w:tplc="0C090003" w:tentative="1">
      <w:start w:val="1"/>
      <w:numFmt w:val="bullet"/>
      <w:lvlText w:val="o"/>
      <w:lvlJc w:val="left"/>
      <w:pPr>
        <w:tabs>
          <w:tab w:val="num" w:pos="4770"/>
        </w:tabs>
        <w:ind w:left="4770" w:hanging="360"/>
      </w:pPr>
      <w:rPr>
        <w:rFonts w:ascii="Courier New" w:hAnsi="Courier New" w:cs="Courier New" w:hint="default"/>
      </w:rPr>
    </w:lvl>
    <w:lvl w:ilvl="8" w:tplc="0C090005" w:tentative="1">
      <w:start w:val="1"/>
      <w:numFmt w:val="bullet"/>
      <w:lvlText w:val=""/>
      <w:lvlJc w:val="left"/>
      <w:pPr>
        <w:tabs>
          <w:tab w:val="num" w:pos="5490"/>
        </w:tabs>
        <w:ind w:left="5490" w:hanging="360"/>
      </w:pPr>
      <w:rPr>
        <w:rFonts w:ascii="Wingdings" w:hAnsi="Wingdings" w:hint="default"/>
      </w:rPr>
    </w:lvl>
  </w:abstractNum>
  <w:abstractNum w:abstractNumId="15"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2"/>
  </w:num>
  <w:num w:numId="3">
    <w:abstractNumId w:val="0"/>
  </w:num>
  <w:num w:numId="4">
    <w:abstractNumId w:val="12"/>
  </w:num>
  <w:num w:numId="5">
    <w:abstractNumId w:val="1"/>
  </w:num>
  <w:num w:numId="6">
    <w:abstractNumId w:val="11"/>
  </w:num>
  <w:num w:numId="7">
    <w:abstractNumId w:val="7"/>
  </w:num>
  <w:num w:numId="8">
    <w:abstractNumId w:val="15"/>
  </w:num>
  <w:num w:numId="9">
    <w:abstractNumId w:val="10"/>
  </w:num>
  <w:num w:numId="10">
    <w:abstractNumId w:val="9"/>
  </w:num>
  <w:num w:numId="11">
    <w:abstractNumId w:val="8"/>
  </w:num>
  <w:num w:numId="12">
    <w:abstractNumId w:val="3"/>
  </w:num>
  <w:num w:numId="13">
    <w:abstractNumId w:val="13"/>
  </w:num>
  <w:num w:numId="14">
    <w:abstractNumId w:val="14"/>
  </w:num>
  <w:num w:numId="15">
    <w:abstractNumId w:val="4"/>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4"/>
    <w:rsid w:val="00021555"/>
    <w:rsid w:val="0002288F"/>
    <w:rsid w:val="0002677B"/>
    <w:rsid w:val="00030942"/>
    <w:rsid w:val="000425DB"/>
    <w:rsid w:val="00060214"/>
    <w:rsid w:val="00060EA4"/>
    <w:rsid w:val="00063782"/>
    <w:rsid w:val="000701E5"/>
    <w:rsid w:val="0008021C"/>
    <w:rsid w:val="00084789"/>
    <w:rsid w:val="000901F6"/>
    <w:rsid w:val="000A0B5A"/>
    <w:rsid w:val="000A28AF"/>
    <w:rsid w:val="000C3753"/>
    <w:rsid w:val="000C782C"/>
    <w:rsid w:val="000D6C13"/>
    <w:rsid w:val="000F6C46"/>
    <w:rsid w:val="00105130"/>
    <w:rsid w:val="001079BD"/>
    <w:rsid w:val="001214D4"/>
    <w:rsid w:val="0012395C"/>
    <w:rsid w:val="00125617"/>
    <w:rsid w:val="001411A4"/>
    <w:rsid w:val="00143F2F"/>
    <w:rsid w:val="00146099"/>
    <w:rsid w:val="0015770C"/>
    <w:rsid w:val="001636D0"/>
    <w:rsid w:val="00181F47"/>
    <w:rsid w:val="001A416E"/>
    <w:rsid w:val="001C0117"/>
    <w:rsid w:val="001C4930"/>
    <w:rsid w:val="001D2F77"/>
    <w:rsid w:val="001F349D"/>
    <w:rsid w:val="00206E94"/>
    <w:rsid w:val="00213CB1"/>
    <w:rsid w:val="002214B5"/>
    <w:rsid w:val="00234DCA"/>
    <w:rsid w:val="00241DCD"/>
    <w:rsid w:val="00256E57"/>
    <w:rsid w:val="0026383B"/>
    <w:rsid w:val="00264866"/>
    <w:rsid w:val="002774C1"/>
    <w:rsid w:val="002831C1"/>
    <w:rsid w:val="00284B19"/>
    <w:rsid w:val="0029046F"/>
    <w:rsid w:val="00291DDB"/>
    <w:rsid w:val="002A24E2"/>
    <w:rsid w:val="002B15E5"/>
    <w:rsid w:val="00307DD5"/>
    <w:rsid w:val="003171C4"/>
    <w:rsid w:val="003318A7"/>
    <w:rsid w:val="00340366"/>
    <w:rsid w:val="00345A18"/>
    <w:rsid w:val="00352C50"/>
    <w:rsid w:val="00384947"/>
    <w:rsid w:val="003925E2"/>
    <w:rsid w:val="00393C92"/>
    <w:rsid w:val="003966A5"/>
    <w:rsid w:val="003B2C9D"/>
    <w:rsid w:val="003B7B63"/>
    <w:rsid w:val="003D454C"/>
    <w:rsid w:val="003F0B63"/>
    <w:rsid w:val="003F3D59"/>
    <w:rsid w:val="003F640F"/>
    <w:rsid w:val="0041010D"/>
    <w:rsid w:val="00410B04"/>
    <w:rsid w:val="00413D72"/>
    <w:rsid w:val="004165C6"/>
    <w:rsid w:val="004304A3"/>
    <w:rsid w:val="004467B7"/>
    <w:rsid w:val="00450281"/>
    <w:rsid w:val="00453CAD"/>
    <w:rsid w:val="004604A8"/>
    <w:rsid w:val="00476E8A"/>
    <w:rsid w:val="0048144F"/>
    <w:rsid w:val="004B182C"/>
    <w:rsid w:val="004B2AC5"/>
    <w:rsid w:val="004B6CA5"/>
    <w:rsid w:val="004C32C0"/>
    <w:rsid w:val="004C4A50"/>
    <w:rsid w:val="004C7772"/>
    <w:rsid w:val="004E29A2"/>
    <w:rsid w:val="004E42D2"/>
    <w:rsid w:val="00505EC2"/>
    <w:rsid w:val="00506F42"/>
    <w:rsid w:val="00507CDC"/>
    <w:rsid w:val="0053367F"/>
    <w:rsid w:val="00540C9F"/>
    <w:rsid w:val="005543E8"/>
    <w:rsid w:val="00562895"/>
    <w:rsid w:val="00583630"/>
    <w:rsid w:val="00586558"/>
    <w:rsid w:val="00590B75"/>
    <w:rsid w:val="005B4815"/>
    <w:rsid w:val="005E1085"/>
    <w:rsid w:val="005F153D"/>
    <w:rsid w:val="00600B6B"/>
    <w:rsid w:val="0061755A"/>
    <w:rsid w:val="00624988"/>
    <w:rsid w:val="006254CC"/>
    <w:rsid w:val="00626260"/>
    <w:rsid w:val="006344F3"/>
    <w:rsid w:val="006409D9"/>
    <w:rsid w:val="00651785"/>
    <w:rsid w:val="006834B9"/>
    <w:rsid w:val="00687039"/>
    <w:rsid w:val="006935A8"/>
    <w:rsid w:val="00696854"/>
    <w:rsid w:val="006A1696"/>
    <w:rsid w:val="006A5387"/>
    <w:rsid w:val="006B0677"/>
    <w:rsid w:val="006C2E3C"/>
    <w:rsid w:val="006C7B70"/>
    <w:rsid w:val="006D3104"/>
    <w:rsid w:val="006D4561"/>
    <w:rsid w:val="006F5334"/>
    <w:rsid w:val="006F6C31"/>
    <w:rsid w:val="0071582E"/>
    <w:rsid w:val="00717852"/>
    <w:rsid w:val="00747DC8"/>
    <w:rsid w:val="007602BC"/>
    <w:rsid w:val="0076398D"/>
    <w:rsid w:val="00764A0A"/>
    <w:rsid w:val="00766254"/>
    <w:rsid w:val="00770AF9"/>
    <w:rsid w:val="007716FE"/>
    <w:rsid w:val="00772628"/>
    <w:rsid w:val="00782744"/>
    <w:rsid w:val="00790C20"/>
    <w:rsid w:val="007951E1"/>
    <w:rsid w:val="007958B2"/>
    <w:rsid w:val="007A3F91"/>
    <w:rsid w:val="007C73B9"/>
    <w:rsid w:val="007E59F5"/>
    <w:rsid w:val="008106B9"/>
    <w:rsid w:val="00830921"/>
    <w:rsid w:val="008317C7"/>
    <w:rsid w:val="00845D6D"/>
    <w:rsid w:val="00846881"/>
    <w:rsid w:val="00850EAD"/>
    <w:rsid w:val="008550D8"/>
    <w:rsid w:val="00865959"/>
    <w:rsid w:val="00867D3A"/>
    <w:rsid w:val="00880ACA"/>
    <w:rsid w:val="0089186A"/>
    <w:rsid w:val="008B399D"/>
    <w:rsid w:val="008C44B0"/>
    <w:rsid w:val="008E2680"/>
    <w:rsid w:val="008E2DD6"/>
    <w:rsid w:val="008E53DE"/>
    <w:rsid w:val="008F3646"/>
    <w:rsid w:val="00903B41"/>
    <w:rsid w:val="00907E3A"/>
    <w:rsid w:val="009174F1"/>
    <w:rsid w:val="00922D22"/>
    <w:rsid w:val="00926608"/>
    <w:rsid w:val="00933C17"/>
    <w:rsid w:val="00965E53"/>
    <w:rsid w:val="009706F1"/>
    <w:rsid w:val="00975996"/>
    <w:rsid w:val="009843BA"/>
    <w:rsid w:val="0099526E"/>
    <w:rsid w:val="009C7B4C"/>
    <w:rsid w:val="009D5D01"/>
    <w:rsid w:val="009E3636"/>
    <w:rsid w:val="00A011F2"/>
    <w:rsid w:val="00A14B2D"/>
    <w:rsid w:val="00A2083F"/>
    <w:rsid w:val="00A24A30"/>
    <w:rsid w:val="00A3346E"/>
    <w:rsid w:val="00A34276"/>
    <w:rsid w:val="00A53189"/>
    <w:rsid w:val="00A8233A"/>
    <w:rsid w:val="00A83FB3"/>
    <w:rsid w:val="00A9135E"/>
    <w:rsid w:val="00A93D93"/>
    <w:rsid w:val="00AA1EE4"/>
    <w:rsid w:val="00AD0AF3"/>
    <w:rsid w:val="00AD34E4"/>
    <w:rsid w:val="00AF0514"/>
    <w:rsid w:val="00B053BE"/>
    <w:rsid w:val="00B05E0A"/>
    <w:rsid w:val="00B211FC"/>
    <w:rsid w:val="00B218A1"/>
    <w:rsid w:val="00B25302"/>
    <w:rsid w:val="00B32D0F"/>
    <w:rsid w:val="00B33E4F"/>
    <w:rsid w:val="00B41E45"/>
    <w:rsid w:val="00B5136F"/>
    <w:rsid w:val="00B533B9"/>
    <w:rsid w:val="00B53A61"/>
    <w:rsid w:val="00B632F5"/>
    <w:rsid w:val="00B72FE6"/>
    <w:rsid w:val="00BB4A46"/>
    <w:rsid w:val="00BC62FA"/>
    <w:rsid w:val="00C151BB"/>
    <w:rsid w:val="00C21C9D"/>
    <w:rsid w:val="00C373FC"/>
    <w:rsid w:val="00C75A39"/>
    <w:rsid w:val="00C83B90"/>
    <w:rsid w:val="00CA0D2E"/>
    <w:rsid w:val="00CB16A1"/>
    <w:rsid w:val="00CB3905"/>
    <w:rsid w:val="00CD0632"/>
    <w:rsid w:val="00CD3B6E"/>
    <w:rsid w:val="00CE5812"/>
    <w:rsid w:val="00CE69B8"/>
    <w:rsid w:val="00CF6891"/>
    <w:rsid w:val="00D33418"/>
    <w:rsid w:val="00D37132"/>
    <w:rsid w:val="00D53A53"/>
    <w:rsid w:val="00D627CE"/>
    <w:rsid w:val="00D66697"/>
    <w:rsid w:val="00D96F9B"/>
    <w:rsid w:val="00DA05E3"/>
    <w:rsid w:val="00DB0BCB"/>
    <w:rsid w:val="00DB7126"/>
    <w:rsid w:val="00DD6095"/>
    <w:rsid w:val="00DD6855"/>
    <w:rsid w:val="00DE2068"/>
    <w:rsid w:val="00E166EB"/>
    <w:rsid w:val="00E1731D"/>
    <w:rsid w:val="00E320A4"/>
    <w:rsid w:val="00E342A2"/>
    <w:rsid w:val="00E34519"/>
    <w:rsid w:val="00E65224"/>
    <w:rsid w:val="00E91E6B"/>
    <w:rsid w:val="00E95B8B"/>
    <w:rsid w:val="00ED5244"/>
    <w:rsid w:val="00EE4BD9"/>
    <w:rsid w:val="00EE5E95"/>
    <w:rsid w:val="00F11CAC"/>
    <w:rsid w:val="00F128DD"/>
    <w:rsid w:val="00F13297"/>
    <w:rsid w:val="00F17667"/>
    <w:rsid w:val="00F20063"/>
    <w:rsid w:val="00F24B4E"/>
    <w:rsid w:val="00F30F82"/>
    <w:rsid w:val="00F343D3"/>
    <w:rsid w:val="00F67510"/>
    <w:rsid w:val="00F83ADB"/>
    <w:rsid w:val="00F8781E"/>
    <w:rsid w:val="00F91BA3"/>
    <w:rsid w:val="00F93F26"/>
    <w:rsid w:val="00FA1859"/>
    <w:rsid w:val="00FC2A19"/>
    <w:rsid w:val="00FC5C0D"/>
    <w:rsid w:val="00FC6923"/>
    <w:rsid w:val="00FD6F89"/>
    <w:rsid w:val="00FE1C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9D751"/>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6F1"/>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link w:val="ListParagraphChar"/>
    <w:uiPriority w:val="34"/>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ListParagraphChar">
    <w:name w:val="List Paragraph Char"/>
    <w:link w:val="ListParagraph"/>
    <w:uiPriority w:val="34"/>
    <w:locked/>
    <w:rsid w:val="008550D8"/>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raining.participation@edumail.vic.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ucation.vic.gov.au/Documents/training/providers/learnlocal/grants/AppformAsylumlanglitprog.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vic.gov.au/Documents/training/providers/learnlocal/grants/EOIAsylumlanglitprog.doc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border.gov.au/Busi/visas-and-migration/visa-entitlement-verification-online-(vev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ducation.vic.gov.au/training/providers/learnlocal/Pages/fundin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D052E5-C0BD-49EA-808D-62F32B6A6A25}"/>
</file>

<file path=customXml/itemProps2.xml><?xml version="1.0" encoding="utf-8"?>
<ds:datastoreItem xmlns:ds="http://schemas.openxmlformats.org/officeDocument/2006/customXml" ds:itemID="{49F4A73A-F4EC-42BA-B27D-747E28679FF0}"/>
</file>

<file path=customXml/itemProps3.xml><?xml version="1.0" encoding="utf-8"?>
<ds:datastoreItem xmlns:ds="http://schemas.openxmlformats.org/officeDocument/2006/customXml" ds:itemID="{B36C6CD5-77FE-455A-B51C-C772E878909F}"/>
</file>

<file path=docProps/app.xml><?xml version="1.0" encoding="utf-8"?>
<Properties xmlns="http://schemas.openxmlformats.org/officeDocument/2006/extended-properties" xmlns:vt="http://schemas.openxmlformats.org/officeDocument/2006/docPropsVTypes">
  <Template>Memo - HESG Memorandum</Template>
  <TotalTime>0</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Assylum Seeker LLP</vt:lpstr>
    </vt:vector>
  </TitlesOfParts>
  <Company>Dept. Of Education and Training (DE&amp;T)</Company>
  <LinksUpToDate>false</LinksUpToDate>
  <CharactersWithSpaces>4762</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Assylum Seeker LLP</dc:title>
  <dc:creator>08306670</dc:creator>
  <cp:lastModifiedBy>Milan, Susan K</cp:lastModifiedBy>
  <cp:revision>2</cp:revision>
  <cp:lastPrinted>2017-01-19T00:36:00Z</cp:lastPrinted>
  <dcterms:created xsi:type="dcterms:W3CDTF">2017-03-15T23:50:00Z</dcterms:created>
  <dcterms:modified xsi:type="dcterms:W3CDTF">2017-03-15T23:50:00Z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20;#1.2.2 Project Documentation|a3ce4c3c-7960-4756-834e-8cbbf9028802</vt:lpwstr>
  </property>
  <property fmtid="{D5CDD505-2E9C-101B-9397-08002B2CF9AE}" pid="8" name="RecordPoint_WorkflowType">
    <vt:lpwstr>ActiveSubmitStub</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Completed">
    <vt:lpwstr>2017-01-19T11:46:04.5744701+11:00</vt:lpwstr>
  </property>
  <property fmtid="{D5CDD505-2E9C-101B-9397-08002B2CF9AE}" pid="12" name="RecordPoint_ActiveItemUniqueId">
    <vt:lpwstr>{a766257f-7be9-45fe-a826-ef0bded86b8c}</vt:lpwstr>
  </property>
  <property fmtid="{D5CDD505-2E9C-101B-9397-08002B2CF9AE}" pid="13" name="RecordPoint_ActiveItemWebId">
    <vt:lpwstr>{2448c47a-0c10-4e7b-b9c8-5b12d6d373e0}</vt:lpwstr>
  </property>
  <property fmtid="{D5CDD505-2E9C-101B-9397-08002B2CF9AE}" pid="14" name="RecordPoint_ActiveItemSiteId">
    <vt:lpwstr>{03dc8113-b288-4f44-a289-6e7ea0196235}</vt:lpwstr>
  </property>
  <property fmtid="{D5CDD505-2E9C-101B-9397-08002B2CF9AE}" pid="15" name="RecordPoint_ActiveItemListId">
    <vt:lpwstr>{b731327e-dde1-4362-ab85-4b03d633e5ee}</vt:lpwstr>
  </property>
  <property fmtid="{D5CDD505-2E9C-101B-9397-08002B2CF9AE}" pid="16" name="RecordPoint_RecordNumberSubmitted">
    <vt:lpwstr>R0000655475</vt:lpwstr>
  </property>
</Properties>
</file>