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6834B9">
        <w:trPr>
          <w:trHeight w:val="241"/>
        </w:trPr>
        <w:tc>
          <w:tcPr>
            <w:tcW w:w="11087" w:type="dxa"/>
            <w:tcBorders>
              <w:top w:val="nil"/>
              <w:left w:val="nil"/>
              <w:bottom w:val="nil"/>
              <w:right w:val="nil"/>
            </w:tcBorders>
            <w:shd w:val="clear" w:color="auto" w:fill="auto"/>
          </w:tcPr>
          <w:p w:rsidR="009D5D01" w:rsidRPr="008F3646" w:rsidRDefault="003966A5" w:rsidP="006834B9">
            <w:pPr>
              <w:ind w:left="432" w:right="397"/>
              <w:rPr>
                <w:rFonts w:ascii="Arial" w:hAnsi="Arial" w:cs="Arial"/>
              </w:rPr>
            </w:pPr>
            <w:r>
              <w:rPr>
                <w:rFonts w:ascii="Arial" w:hAnsi="Arial" w:cs="Arial"/>
                <w:noProof/>
              </w:rPr>
              <mc:AlternateContent>
                <mc:Choice Requires="wpg">
                  <w:drawing>
                    <wp:anchor distT="0" distB="0" distL="114300" distR="114300" simplePos="0" relativeHeight="251657728" behindDoc="0" locked="0" layoutInCell="1" allowOverlap="1">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8770E8" w:rsidRPr="00633C39" w:rsidRDefault="008770E8" w:rsidP="009D5D01">
                                    <w:pPr>
                                      <w:rPr>
                                        <w:rFonts w:ascii="Arial" w:hAnsi="Arial" w:cs="Arial"/>
                                        <w:szCs w:val="24"/>
                                      </w:rPr>
                                    </w:pPr>
                                    <w:r w:rsidRPr="00633C39">
                                      <w:rPr>
                                        <w:rFonts w:ascii="Arial" w:hAnsi="Arial" w:cs="Arial"/>
                                        <w:szCs w:val="24"/>
                                      </w:rPr>
                                      <w:t>Higher Education and Skills Group</w:t>
                                    </w:r>
                                  </w:p>
                                  <w:p w:rsidR="008770E8" w:rsidRPr="006F3F2F" w:rsidRDefault="008770E8" w:rsidP="009D5D01">
                                    <w:pPr>
                                      <w:rPr>
                                        <w:rFonts w:ascii="Arial" w:hAnsi="Arial" w:cs="Arial"/>
                                        <w:b/>
                                        <w:color w:val="FFFFFF"/>
                                        <w:sz w:val="16"/>
                                        <w:szCs w:val="16"/>
                                      </w:rPr>
                                    </w:pPr>
                                  </w:p>
                                  <w:p w:rsidR="008770E8" w:rsidRPr="006F3F2F" w:rsidRDefault="008770E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8770E8" w:rsidRPr="00633C39" w:rsidRDefault="008770E8"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8770E8" w:rsidRPr="00633C39" w:rsidRDefault="008770E8"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8770E8" w:rsidRDefault="008770E8"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7728"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" fillcolor="black">
                        <v:textbox style="mso-fit-shape-to-text:t">
                          <w:txbxContent>
                            <w:p w:rsidR="008770E8" w:rsidRPr="00633C39" w:rsidRDefault="008770E8" w:rsidP="009D5D01">
                              <w:pPr>
                                <w:rPr>
                                  <w:rFonts w:ascii="Arial" w:hAnsi="Arial" w:cs="Arial"/>
                                  <w:szCs w:val="24"/>
                                </w:rPr>
                              </w:pPr>
                              <w:r w:rsidRPr="00633C39">
                                <w:rPr>
                                  <w:rFonts w:ascii="Arial" w:hAnsi="Arial" w:cs="Arial"/>
                                  <w:szCs w:val="24"/>
                                </w:rPr>
                                <w:t>Higher Education and Skills Group</w:t>
                              </w:r>
                            </w:p>
                            <w:p w:rsidR="008770E8" w:rsidRPr="006F3F2F" w:rsidRDefault="008770E8" w:rsidP="009D5D01">
                              <w:pPr>
                                <w:rPr>
                                  <w:rFonts w:ascii="Arial" w:hAnsi="Arial" w:cs="Arial"/>
                                  <w:b/>
                                  <w:color w:val="FFFFFF"/>
                                  <w:sz w:val="16"/>
                                  <w:szCs w:val="16"/>
                                </w:rPr>
                              </w:pPr>
                            </w:p>
                            <w:p w:rsidR="008770E8" w:rsidRPr="006F3F2F" w:rsidRDefault="008770E8"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" fillcolor="#bfbfbf">
                        <v:textbox>
                          <w:txbxContent>
                            <w:p w:rsidR="008770E8" w:rsidRPr="00633C39" w:rsidRDefault="008770E8"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" fillcolor="#1f497d">
                        <v:textbox>
                          <w:txbxContent>
                            <w:p w:rsidR="008770E8" w:rsidRPr="00633C39" w:rsidRDefault="008770E8"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8770E8" w:rsidRDefault="008770E8"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sidR="006D157C">
        <w:rPr>
          <w:rFonts w:ascii="Arial" w:hAnsi="Arial"/>
          <w:b/>
          <w:i/>
          <w:color w:val="000000"/>
          <w:sz w:val="22"/>
          <w:szCs w:val="24"/>
          <w:lang w:val="en-GB" w:eastAsia="en-US"/>
        </w:rPr>
        <w:t xml:space="preserve">  </w:t>
      </w:r>
      <w:r w:rsidRPr="006D157C">
        <w:rPr>
          <w:rFonts w:ascii="Arial" w:hAnsi="Arial"/>
          <w:b/>
          <w:i/>
          <w:color w:val="000000"/>
          <w:sz w:val="22"/>
          <w:szCs w:val="24"/>
          <w:lang w:val="en-GB" w:eastAsia="en-US"/>
        </w:rPr>
        <w:t>201</w:t>
      </w:r>
      <w:r w:rsidR="002B15E5" w:rsidRPr="006D157C">
        <w:rPr>
          <w:rFonts w:ascii="Arial" w:hAnsi="Arial"/>
          <w:b/>
          <w:i/>
          <w:color w:val="000000"/>
          <w:sz w:val="22"/>
          <w:szCs w:val="24"/>
          <w:lang w:val="en-GB" w:eastAsia="en-US"/>
        </w:rPr>
        <w:t xml:space="preserve">6 </w:t>
      </w:r>
      <w:r w:rsidRPr="006D157C">
        <w:rPr>
          <w:rFonts w:ascii="Arial" w:hAnsi="Arial"/>
          <w:b/>
          <w:i/>
          <w:color w:val="000000"/>
          <w:sz w:val="22"/>
          <w:szCs w:val="24"/>
          <w:lang w:val="en-GB" w:eastAsia="en-US"/>
        </w:rPr>
        <w:t xml:space="preserve"> / </w:t>
      </w:r>
      <w:r w:rsidR="002C0733" w:rsidRPr="006D157C">
        <w:rPr>
          <w:rFonts w:ascii="Arial" w:hAnsi="Arial"/>
          <w:b/>
          <w:i/>
          <w:color w:val="000000"/>
          <w:sz w:val="22"/>
          <w:szCs w:val="24"/>
          <w:lang w:val="en-GB" w:eastAsia="en-US"/>
        </w:rPr>
        <w:t>11</w:t>
      </w:r>
      <w:r w:rsidR="002B15E5" w:rsidRPr="006D157C">
        <w:rPr>
          <w:rFonts w:ascii="Arial" w:hAnsi="Arial"/>
          <w:b/>
          <w:i/>
          <w:color w:val="000000"/>
          <w:sz w:val="22"/>
          <w:szCs w:val="24"/>
          <w:lang w:val="en-GB" w:eastAsia="en-US"/>
        </w:rPr>
        <w:t xml:space="preserve"> </w:t>
      </w:r>
      <w:r w:rsidRPr="006D157C">
        <w:rPr>
          <w:rFonts w:ascii="Arial" w:hAnsi="Arial"/>
          <w:b/>
          <w:i/>
          <w:color w:val="000000"/>
          <w:sz w:val="22"/>
          <w:szCs w:val="24"/>
          <w:lang w:val="en-GB" w:eastAsia="en-US"/>
        </w:rPr>
        <w:t xml:space="preserve"> / </w:t>
      </w:r>
      <w:r w:rsidR="006D157C" w:rsidRPr="006D157C">
        <w:rPr>
          <w:rFonts w:ascii="Arial" w:hAnsi="Arial"/>
          <w:b/>
          <w:i/>
          <w:color w:val="000000"/>
          <w:sz w:val="22"/>
          <w:szCs w:val="24"/>
          <w:lang w:val="en-GB" w:eastAsia="en-US"/>
        </w:rPr>
        <w:t>29</w:t>
      </w:r>
      <w:r w:rsidR="002C0733">
        <w:rPr>
          <w:rFonts w:ascii="Arial" w:hAnsi="Arial"/>
          <w:i/>
          <w:color w:val="000000"/>
          <w:sz w:val="22"/>
          <w:szCs w:val="24"/>
          <w:lang w:val="en-GB" w:eastAsia="en-US"/>
        </w:rPr>
        <w:t xml:space="preserve">   </w:t>
      </w:r>
    </w:p>
    <w:p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rsidTr="006834B9">
        <w:tc>
          <w:tcPr>
            <w:tcW w:w="3119" w:type="dxa"/>
            <w:shd w:val="clear" w:color="auto" w:fill="auto"/>
          </w:tcPr>
          <w:p w:rsidR="009D5D01" w:rsidRDefault="009D5D01" w:rsidP="006834B9">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rsidR="009D5D01" w:rsidRPr="006F3F2F" w:rsidRDefault="009D5D01" w:rsidP="0022704C">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w:t>
            </w:r>
            <w:r w:rsidR="0029046F">
              <w:rPr>
                <w:rFonts w:ascii="Arial" w:hAnsi="Arial"/>
                <w:i/>
                <w:color w:val="000000"/>
                <w:sz w:val="22"/>
                <w:szCs w:val="24"/>
                <w:lang w:val="en-GB" w:eastAsia="en-US"/>
              </w:rPr>
              <w:t>RTOs only</w:t>
            </w:r>
          </w:p>
        </w:tc>
        <w:tc>
          <w:tcPr>
            <w:tcW w:w="3261"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rsidR="009D5D01" w:rsidRPr="006F3F2F" w:rsidRDefault="009D5D01" w:rsidP="006834B9">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rsidR="009D5D01" w:rsidRPr="006F3F2F" w:rsidRDefault="009D5D01" w:rsidP="006834B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4E29A2">
        <w:rPr>
          <w:rFonts w:ascii="Arial" w:hAnsi="Arial"/>
          <w:color w:val="000000"/>
          <w:sz w:val="22"/>
          <w:szCs w:val="24"/>
          <w:lang w:val="en-GB" w:eastAsia="en-US"/>
        </w:rPr>
        <w:t xml:space="preserve">Ryan Collins,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6D157C">
        <w:rPr>
          <w:rFonts w:ascii="Arial" w:hAnsi="Arial"/>
          <w:b/>
          <w:color w:val="000000"/>
          <w:sz w:val="22"/>
          <w:lang w:val="en-GB" w:eastAsia="en-US"/>
        </w:rPr>
        <w:t>29 November 2016</w:t>
      </w:r>
    </w:p>
    <w:p w:rsidR="009D5D01"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8770E8">
        <w:rPr>
          <w:rFonts w:ascii="Arial" w:hAnsi="Arial"/>
          <w:i/>
          <w:color w:val="000000"/>
          <w:sz w:val="22"/>
          <w:lang w:val="en-GB" w:eastAsia="en-US"/>
        </w:rPr>
        <w:t>Updates to Arrangemen</w:t>
      </w:r>
      <w:bookmarkStart w:id="0" w:name="_GoBack"/>
      <w:bookmarkEnd w:id="0"/>
      <w:r w:rsidR="008770E8">
        <w:rPr>
          <w:rFonts w:ascii="Arial" w:hAnsi="Arial"/>
          <w:i/>
          <w:color w:val="000000"/>
          <w:sz w:val="22"/>
          <w:lang w:val="en-GB" w:eastAsia="en-US"/>
        </w:rPr>
        <w:t>ts for Work Experience and Structured Workplace Learning</w:t>
      </w:r>
    </w:p>
    <w:p w:rsidR="002B15E5" w:rsidRPr="00044F8A" w:rsidRDefault="002B15E5" w:rsidP="009D5D01">
      <w:pPr>
        <w:pBdr>
          <w:bottom w:val="single" w:sz="12" w:space="1" w:color="auto"/>
        </w:pBdr>
        <w:tabs>
          <w:tab w:val="left" w:pos="1080"/>
          <w:tab w:val="left" w:pos="9753"/>
        </w:tabs>
        <w:spacing w:before="60"/>
        <w:ind w:left="-284" w:right="-424"/>
        <w:rPr>
          <w:rFonts w:ascii="Arial" w:hAnsi="Arial"/>
          <w:color w:val="000000"/>
          <w:sz w:val="22"/>
          <w:lang w:val="en-GB" w:eastAsia="en-US"/>
        </w:rPr>
      </w:pP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29046F" w:rsidRPr="00044F8A" w:rsidRDefault="0029046F"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p>
    <w:p w:rsidR="0022704C" w:rsidRPr="0022704C" w:rsidRDefault="00CF464A"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 xml:space="preserve">Learn Local (LLO) Registered Training Organisations (RTO’s) </w:t>
      </w:r>
      <w:r w:rsidR="0067758B">
        <w:rPr>
          <w:rFonts w:ascii="Arial" w:hAnsi="Arial" w:cs="Arial"/>
          <w:bCs/>
          <w:i/>
          <w:color w:val="000000"/>
          <w:sz w:val="22"/>
          <w:szCs w:val="22"/>
          <w:lang w:val="en-GB" w:eastAsia="en-US"/>
        </w:rPr>
        <w:t>that are also</w:t>
      </w:r>
      <w:r>
        <w:rPr>
          <w:rFonts w:ascii="Arial" w:hAnsi="Arial" w:cs="Arial"/>
          <w:bCs/>
          <w:i/>
          <w:color w:val="000000"/>
          <w:sz w:val="22"/>
          <w:szCs w:val="22"/>
          <w:lang w:val="en-GB" w:eastAsia="en-US"/>
        </w:rPr>
        <w:t xml:space="preserve"> Non-School Senior Secondary Providers (NSSP) should familiarise themselves with changes to Ministerial Orders related to work experience and structured workplace learning (SWL).</w:t>
      </w:r>
    </w:p>
    <w:p w:rsidR="0029046F" w:rsidRPr="0029046F" w:rsidRDefault="005F2B95" w:rsidP="006834B9">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color w:val="000000"/>
          <w:sz w:val="21"/>
          <w:szCs w:val="21"/>
          <w:lang w:val="en-GB" w:eastAsia="en-US"/>
        </w:rPr>
      </w:pPr>
      <w:r>
        <w:rPr>
          <w:rFonts w:ascii="Arial" w:hAnsi="Arial" w:cs="Arial"/>
          <w:bCs/>
          <w:i/>
          <w:color w:val="000000"/>
          <w:sz w:val="22"/>
          <w:szCs w:val="22"/>
          <w:lang w:val="en-GB" w:eastAsia="en-US"/>
        </w:rPr>
        <w:t xml:space="preserve">LLO NSSP’s are to begin using the amended arrangement forms for all work experience and SWL arrangements after </w:t>
      </w:r>
      <w:r w:rsidRPr="0022704C">
        <w:rPr>
          <w:rFonts w:ascii="Arial" w:hAnsi="Arial" w:cs="Arial"/>
          <w:b/>
          <w:bCs/>
          <w:i/>
          <w:color w:val="000000"/>
          <w:sz w:val="22"/>
          <w:szCs w:val="22"/>
          <w:lang w:val="en-GB" w:eastAsia="en-US"/>
        </w:rPr>
        <w:t>1 January 2017</w:t>
      </w:r>
      <w:r w:rsidR="0022704C">
        <w:rPr>
          <w:rFonts w:ascii="Arial" w:hAnsi="Arial" w:cs="Arial"/>
          <w:b/>
          <w:bCs/>
          <w:i/>
          <w:color w:val="000000"/>
          <w:sz w:val="22"/>
          <w:szCs w:val="22"/>
          <w:lang w:val="en-GB" w:eastAsia="en-US"/>
        </w:rPr>
        <w:t>.</w:t>
      </w:r>
    </w:p>
    <w:p w:rsidR="0029046F" w:rsidRPr="00793E57" w:rsidRDefault="005F2B95" w:rsidP="00793E57">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LLO NSSP’s are asked to discuss these changes with relevant staff such as careers teachers, workplace learning coordinators and VET/VCAL/VCE </w:t>
      </w:r>
      <w:r w:rsidR="002C0733">
        <w:rPr>
          <w:rFonts w:ascii="Arial" w:hAnsi="Arial" w:cs="Arial"/>
          <w:bCs/>
          <w:i/>
          <w:color w:val="000000"/>
          <w:sz w:val="22"/>
          <w:szCs w:val="22"/>
          <w:lang w:val="en-GB" w:eastAsia="en-US"/>
        </w:rPr>
        <w:t>Coordinators</w:t>
      </w:r>
      <w:r w:rsidR="0029046F" w:rsidRPr="00793E57">
        <w:rPr>
          <w:rFonts w:ascii="Arial" w:hAnsi="Arial" w:cs="Arial"/>
          <w:bCs/>
          <w:i/>
          <w:color w:val="000000"/>
          <w:sz w:val="22"/>
          <w:szCs w:val="22"/>
          <w:lang w:val="en-GB" w:eastAsia="en-US"/>
        </w:rPr>
        <w:tab/>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29046F" w:rsidRDefault="0029046F" w:rsidP="00F219FC">
      <w:pPr>
        <w:tabs>
          <w:tab w:val="left" w:pos="0"/>
          <w:tab w:val="left" w:pos="1080"/>
        </w:tabs>
        <w:overflowPunct/>
        <w:autoSpaceDE/>
        <w:autoSpaceDN/>
        <w:adjustRightInd/>
        <w:ind w:right="397"/>
        <w:textAlignment w:val="auto"/>
        <w:rPr>
          <w:rFonts w:ascii="Arial" w:hAnsi="Arial" w:cs="Arial"/>
          <w:b/>
          <w:bCs/>
          <w:color w:val="000000"/>
          <w:sz w:val="22"/>
          <w:szCs w:val="22"/>
          <w:lang w:val="en-GB" w:eastAsia="en-US"/>
        </w:rPr>
      </w:pPr>
    </w:p>
    <w:p w:rsidR="00CD44D2" w:rsidRPr="00CD44D2" w:rsidRDefault="00CD44D2" w:rsidP="00CD44D2">
      <w:pPr>
        <w:pStyle w:val="ListParagraph"/>
        <w:numPr>
          <w:ilvl w:val="0"/>
          <w:numId w:val="15"/>
        </w:numPr>
        <w:tabs>
          <w:tab w:val="left" w:pos="0"/>
          <w:tab w:val="left" w:pos="1080"/>
        </w:tabs>
        <w:ind w:right="397"/>
        <w:rPr>
          <w:rFonts w:ascii="Arial" w:hAnsi="Arial" w:cs="Arial"/>
          <w:bCs/>
          <w:color w:val="000000"/>
          <w:lang w:val="en-GB"/>
        </w:rPr>
      </w:pPr>
      <w:r>
        <w:rPr>
          <w:rFonts w:ascii="Arial" w:hAnsi="Arial" w:cs="Arial"/>
          <w:bCs/>
          <w:color w:val="000000"/>
          <w:lang w:val="en-GB"/>
        </w:rPr>
        <w:t xml:space="preserve">Certain </w:t>
      </w:r>
      <w:r w:rsidR="00CF464A">
        <w:rPr>
          <w:rFonts w:ascii="Arial" w:hAnsi="Arial" w:cs="Arial"/>
          <w:bCs/>
          <w:color w:val="000000"/>
          <w:lang w:val="en-GB"/>
        </w:rPr>
        <w:t xml:space="preserve">LLO RTO’s that function as </w:t>
      </w:r>
      <w:r>
        <w:rPr>
          <w:rFonts w:ascii="Arial" w:hAnsi="Arial" w:cs="Arial"/>
          <w:bCs/>
          <w:color w:val="000000"/>
          <w:lang w:val="en-GB"/>
        </w:rPr>
        <w:t>non-school sen</w:t>
      </w:r>
      <w:r w:rsidR="0067758B">
        <w:rPr>
          <w:rFonts w:ascii="Arial" w:hAnsi="Arial" w:cs="Arial"/>
          <w:bCs/>
          <w:color w:val="000000"/>
          <w:lang w:val="en-GB"/>
        </w:rPr>
        <w:t>i</w:t>
      </w:r>
      <w:r>
        <w:rPr>
          <w:rFonts w:ascii="Arial" w:hAnsi="Arial" w:cs="Arial"/>
          <w:bCs/>
          <w:color w:val="000000"/>
          <w:lang w:val="en-GB"/>
        </w:rPr>
        <w:t xml:space="preserve">or secondary education providers may be registered to deliver one or more of the following senior secondary </w:t>
      </w:r>
      <w:r w:rsidRPr="00CD44D2">
        <w:rPr>
          <w:rFonts w:ascii="Arial" w:hAnsi="Arial" w:cs="Arial"/>
          <w:bCs/>
          <w:color w:val="000000"/>
          <w:lang w:val="en-GB"/>
        </w:rPr>
        <w:t>qualifications:</w:t>
      </w:r>
    </w:p>
    <w:p w:rsidR="00CD44D2" w:rsidRPr="00CD44D2" w:rsidRDefault="00CD44D2" w:rsidP="00CD44D2">
      <w:pPr>
        <w:pStyle w:val="ListParagraph"/>
        <w:numPr>
          <w:ilvl w:val="0"/>
          <w:numId w:val="16"/>
        </w:numPr>
        <w:tabs>
          <w:tab w:val="left" w:pos="0"/>
          <w:tab w:val="left" w:pos="1080"/>
        </w:tabs>
        <w:ind w:right="397"/>
        <w:rPr>
          <w:rFonts w:ascii="Arial" w:hAnsi="Arial" w:cs="Arial"/>
          <w:bCs/>
          <w:color w:val="000000"/>
          <w:lang w:val="en-GB"/>
        </w:rPr>
      </w:pPr>
      <w:r w:rsidRPr="00CD44D2">
        <w:rPr>
          <w:rFonts w:ascii="Arial" w:hAnsi="Arial" w:cs="Arial"/>
          <w:bCs/>
          <w:color w:val="000000"/>
          <w:lang w:val="en-GB"/>
        </w:rPr>
        <w:t>Victorian Certificate of Education (VCE)</w:t>
      </w:r>
    </w:p>
    <w:p w:rsidR="00793E57" w:rsidRDefault="00CD44D2" w:rsidP="00793E57">
      <w:pPr>
        <w:pStyle w:val="ListParagraph"/>
        <w:numPr>
          <w:ilvl w:val="0"/>
          <w:numId w:val="16"/>
        </w:numPr>
        <w:tabs>
          <w:tab w:val="left" w:pos="0"/>
          <w:tab w:val="left" w:pos="1080"/>
        </w:tabs>
        <w:ind w:right="397"/>
        <w:rPr>
          <w:rFonts w:ascii="Arial" w:hAnsi="Arial" w:cs="Arial"/>
          <w:bCs/>
          <w:color w:val="000000"/>
          <w:lang w:val="en-GB"/>
        </w:rPr>
      </w:pPr>
      <w:r w:rsidRPr="00CD44D2">
        <w:rPr>
          <w:rFonts w:ascii="Arial" w:hAnsi="Arial" w:cs="Arial"/>
          <w:bCs/>
          <w:color w:val="000000"/>
          <w:lang w:val="en-GB"/>
        </w:rPr>
        <w:t>Victorian Certificate of Applied Learning (VCAL).</w:t>
      </w:r>
    </w:p>
    <w:p w:rsidR="00CD44D2" w:rsidRPr="00793E57" w:rsidRDefault="0067758B" w:rsidP="00793E57">
      <w:pPr>
        <w:pStyle w:val="ListParagraph"/>
        <w:tabs>
          <w:tab w:val="left" w:pos="0"/>
          <w:tab w:val="left" w:pos="1080"/>
        </w:tabs>
        <w:ind w:left="0" w:right="397"/>
        <w:rPr>
          <w:rFonts w:ascii="Arial" w:hAnsi="Arial" w:cs="Arial"/>
          <w:bCs/>
          <w:color w:val="000000"/>
          <w:lang w:val="en-GB"/>
        </w:rPr>
      </w:pPr>
      <w:r>
        <w:rPr>
          <w:rFonts w:ascii="Arial" w:hAnsi="Arial" w:cs="Arial"/>
          <w:bCs/>
          <w:color w:val="000000"/>
          <w:lang w:val="en-GB"/>
        </w:rPr>
        <w:t>A</w:t>
      </w:r>
      <w:r w:rsidR="00CD44D2" w:rsidRPr="00793E57">
        <w:rPr>
          <w:rFonts w:ascii="Arial" w:hAnsi="Arial" w:cs="Arial"/>
          <w:bCs/>
          <w:color w:val="000000"/>
          <w:lang w:val="en-GB"/>
        </w:rPr>
        <w:t xml:space="preserve">s such </w:t>
      </w:r>
      <w:r>
        <w:rPr>
          <w:rFonts w:ascii="Arial" w:hAnsi="Arial" w:cs="Arial"/>
          <w:bCs/>
          <w:color w:val="000000"/>
          <w:lang w:val="en-GB"/>
        </w:rPr>
        <w:t>they are required to comply with</w:t>
      </w:r>
      <w:r w:rsidR="00CD44D2" w:rsidRPr="00793E57">
        <w:rPr>
          <w:rFonts w:ascii="Arial" w:hAnsi="Arial" w:cs="Arial"/>
          <w:bCs/>
          <w:color w:val="000000"/>
          <w:lang w:val="en-GB"/>
        </w:rPr>
        <w:t xml:space="preserve"> Ministerial Orders concerning work experience and SWL</w:t>
      </w:r>
    </w:p>
    <w:p w:rsidR="00CF464A" w:rsidRPr="00CD44D2" w:rsidRDefault="00CF464A" w:rsidP="00CF464A">
      <w:pPr>
        <w:pStyle w:val="ListParagraph"/>
        <w:tabs>
          <w:tab w:val="left" w:pos="0"/>
          <w:tab w:val="left" w:pos="1080"/>
        </w:tabs>
        <w:spacing w:after="0" w:line="240" w:lineRule="auto"/>
        <w:ind w:left="0" w:right="397"/>
        <w:rPr>
          <w:rFonts w:ascii="Arial" w:hAnsi="Arial" w:cs="Arial"/>
          <w:bCs/>
          <w:color w:val="000000"/>
          <w:lang w:val="en-GB"/>
        </w:rPr>
      </w:pPr>
    </w:p>
    <w:p w:rsidR="0022704C" w:rsidRPr="00CD44D2" w:rsidRDefault="0022704C" w:rsidP="00F219FC">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CD44D2">
        <w:rPr>
          <w:rFonts w:ascii="Arial" w:hAnsi="Arial" w:cs="Arial"/>
          <w:bCs/>
          <w:color w:val="000000"/>
          <w:lang w:val="en-GB"/>
        </w:rPr>
        <w:t>Ministerial Orders 382 and 55 for school students undertaking</w:t>
      </w:r>
      <w:r w:rsidR="002C0733" w:rsidRPr="00CD44D2">
        <w:rPr>
          <w:rFonts w:ascii="Arial" w:hAnsi="Arial" w:cs="Arial"/>
          <w:bCs/>
          <w:color w:val="000000"/>
          <w:lang w:val="en-GB"/>
        </w:rPr>
        <w:t xml:space="preserve"> work experience and </w:t>
      </w:r>
      <w:r w:rsidR="00CD44D2">
        <w:rPr>
          <w:rFonts w:ascii="Arial" w:hAnsi="Arial" w:cs="Arial"/>
          <w:bCs/>
          <w:color w:val="000000"/>
          <w:lang w:val="en-GB"/>
        </w:rPr>
        <w:t>SWL</w:t>
      </w:r>
      <w:r w:rsidRPr="00CD44D2">
        <w:rPr>
          <w:rFonts w:ascii="Arial" w:hAnsi="Arial" w:cs="Arial"/>
          <w:bCs/>
          <w:color w:val="000000"/>
          <w:lang w:val="en-GB"/>
        </w:rPr>
        <w:t xml:space="preserve"> will be amended from 1 January 2017.</w:t>
      </w:r>
    </w:p>
    <w:p w:rsidR="002C0733" w:rsidRPr="002C0733" w:rsidRDefault="002C0733" w:rsidP="00F219FC">
      <w:pPr>
        <w:pStyle w:val="ListParagraph"/>
        <w:tabs>
          <w:tab w:val="left" w:pos="0"/>
          <w:tab w:val="left" w:pos="1080"/>
        </w:tabs>
        <w:spacing w:after="0" w:line="240" w:lineRule="auto"/>
        <w:ind w:left="76" w:right="397"/>
        <w:rPr>
          <w:rFonts w:ascii="Arial" w:hAnsi="Arial" w:cs="Arial"/>
          <w:bCs/>
          <w:color w:val="000000"/>
          <w:lang w:val="en-GB"/>
        </w:rPr>
      </w:pPr>
    </w:p>
    <w:p w:rsidR="0022704C" w:rsidRPr="002C0733" w:rsidRDefault="0022704C" w:rsidP="00F219FC">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2C0733">
        <w:rPr>
          <w:rFonts w:ascii="Arial" w:hAnsi="Arial" w:cs="Arial"/>
          <w:bCs/>
          <w:color w:val="000000"/>
          <w:lang w:val="en-GB"/>
        </w:rPr>
        <w:t>The Key amendments to these Ministerial Orders seek</w:t>
      </w:r>
      <w:r w:rsidR="00CF464A">
        <w:rPr>
          <w:rFonts w:ascii="Arial" w:hAnsi="Arial" w:cs="Arial"/>
          <w:bCs/>
          <w:color w:val="000000"/>
          <w:lang w:val="en-GB"/>
        </w:rPr>
        <w:t xml:space="preserve"> to</w:t>
      </w:r>
      <w:r w:rsidRPr="002C0733">
        <w:rPr>
          <w:rFonts w:ascii="Arial" w:hAnsi="Arial" w:cs="Arial"/>
          <w:bCs/>
          <w:color w:val="000000"/>
          <w:lang w:val="en-GB"/>
        </w:rPr>
        <w:t>:</w:t>
      </w:r>
    </w:p>
    <w:p w:rsidR="0022704C" w:rsidRDefault="0022704C" w:rsidP="00F219FC">
      <w:pPr>
        <w:pStyle w:val="ListParagraph"/>
        <w:numPr>
          <w:ilvl w:val="0"/>
          <w:numId w:val="14"/>
        </w:numPr>
        <w:tabs>
          <w:tab w:val="left" w:pos="0"/>
          <w:tab w:val="left" w:pos="1080"/>
        </w:tabs>
        <w:spacing w:after="0" w:line="240" w:lineRule="auto"/>
        <w:ind w:right="397"/>
        <w:rPr>
          <w:rFonts w:ascii="Arial" w:hAnsi="Arial" w:cs="Arial"/>
          <w:bCs/>
          <w:color w:val="000000"/>
          <w:lang w:val="en-GB"/>
        </w:rPr>
      </w:pPr>
      <w:r>
        <w:rPr>
          <w:rFonts w:ascii="Arial" w:hAnsi="Arial" w:cs="Arial"/>
          <w:bCs/>
          <w:color w:val="000000"/>
          <w:lang w:val="en-GB"/>
        </w:rPr>
        <w:t>confirm that principals have regard to the Child Safe Standards when deciding to enter into a work experience or SWL arrangement, and</w:t>
      </w:r>
    </w:p>
    <w:p w:rsidR="0022704C" w:rsidRDefault="0022704C" w:rsidP="00F219FC">
      <w:pPr>
        <w:pStyle w:val="ListParagraph"/>
        <w:numPr>
          <w:ilvl w:val="0"/>
          <w:numId w:val="14"/>
        </w:numPr>
        <w:tabs>
          <w:tab w:val="left" w:pos="0"/>
          <w:tab w:val="left" w:pos="1080"/>
        </w:tabs>
        <w:spacing w:after="0" w:line="240" w:lineRule="auto"/>
        <w:ind w:right="397"/>
        <w:rPr>
          <w:rFonts w:ascii="Arial" w:hAnsi="Arial" w:cs="Arial"/>
          <w:bCs/>
          <w:color w:val="000000"/>
          <w:lang w:val="en-GB"/>
        </w:rPr>
      </w:pPr>
      <w:r>
        <w:rPr>
          <w:rFonts w:ascii="Arial" w:hAnsi="Arial" w:cs="Arial"/>
          <w:bCs/>
          <w:color w:val="000000"/>
          <w:lang w:val="en-GB"/>
        </w:rPr>
        <w:t>clarify the maximum number of days a student can undertake SWL during the school year.</w:t>
      </w:r>
    </w:p>
    <w:p w:rsidR="002C0733" w:rsidRPr="0022704C" w:rsidRDefault="002C0733" w:rsidP="00F219FC">
      <w:pPr>
        <w:pStyle w:val="ListParagraph"/>
        <w:tabs>
          <w:tab w:val="left" w:pos="0"/>
          <w:tab w:val="left" w:pos="1080"/>
        </w:tabs>
        <w:spacing w:after="0" w:line="240" w:lineRule="auto"/>
        <w:ind w:left="436" w:right="397"/>
        <w:rPr>
          <w:rFonts w:ascii="Arial" w:hAnsi="Arial" w:cs="Arial"/>
          <w:bCs/>
          <w:color w:val="000000"/>
          <w:lang w:val="en-GB"/>
        </w:rPr>
      </w:pPr>
    </w:p>
    <w:p w:rsidR="0022704C" w:rsidRPr="002C0733" w:rsidRDefault="0022704C" w:rsidP="00F219FC">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2C0733">
        <w:rPr>
          <w:rFonts w:ascii="Arial" w:hAnsi="Arial" w:cs="Arial"/>
          <w:bCs/>
          <w:color w:val="000000"/>
          <w:lang w:val="en-GB"/>
        </w:rPr>
        <w:t>Amended arrangement forms accompany the amended Ministerial Orders and must be used for all work experience and SWL arrangements made after 1 January 2017.</w:t>
      </w:r>
    </w:p>
    <w:p w:rsidR="0022704C" w:rsidRDefault="0022704C" w:rsidP="00F219F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22704C" w:rsidRPr="002C0733" w:rsidRDefault="0022704C" w:rsidP="00F219FC">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2C0733">
        <w:rPr>
          <w:rFonts w:ascii="Arial" w:hAnsi="Arial" w:cs="Arial"/>
          <w:bCs/>
          <w:color w:val="000000"/>
          <w:lang w:val="en-GB"/>
        </w:rPr>
        <w:t xml:space="preserve">The amendments do not apply to any placement occurring between 1 January 2017-31 December 2017 if the arrangement was made </w:t>
      </w:r>
      <w:r w:rsidRPr="002C0733">
        <w:rPr>
          <w:rFonts w:ascii="Arial" w:hAnsi="Arial" w:cs="Arial"/>
          <w:b/>
          <w:bCs/>
          <w:color w:val="000000"/>
          <w:lang w:val="en-GB"/>
        </w:rPr>
        <w:t>on or before 31 December 2016.</w:t>
      </w:r>
      <w:r w:rsidRPr="002C0733">
        <w:rPr>
          <w:rFonts w:ascii="Arial" w:hAnsi="Arial" w:cs="Arial"/>
          <w:bCs/>
          <w:color w:val="000000"/>
          <w:lang w:val="en-GB"/>
        </w:rPr>
        <w:t xml:space="preserve"> Any arrangement made (meaning all parties have completed and signed the relevant sections of the arrangement form) on or before 31 December 2016 must comply with the current Ministerial Orders and the current arrangement forms must be used.</w:t>
      </w:r>
    </w:p>
    <w:p w:rsidR="0022704C" w:rsidRDefault="0022704C" w:rsidP="00F219FC">
      <w:pPr>
        <w:tabs>
          <w:tab w:val="left" w:pos="0"/>
          <w:tab w:val="left" w:pos="1080"/>
        </w:tabs>
        <w:overflowPunct/>
        <w:autoSpaceDE/>
        <w:autoSpaceDN/>
        <w:adjustRightInd/>
        <w:ind w:left="-284" w:right="397"/>
        <w:textAlignment w:val="auto"/>
        <w:rPr>
          <w:rFonts w:ascii="Arial" w:hAnsi="Arial" w:cs="Arial"/>
          <w:bCs/>
          <w:color w:val="000000"/>
          <w:sz w:val="22"/>
          <w:szCs w:val="22"/>
          <w:lang w:val="en-GB" w:eastAsia="en-US"/>
        </w:rPr>
      </w:pPr>
    </w:p>
    <w:p w:rsidR="0022704C" w:rsidRDefault="0022704C" w:rsidP="00793E57">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2C0733">
        <w:rPr>
          <w:rFonts w:ascii="Arial" w:hAnsi="Arial" w:cs="Arial"/>
          <w:bCs/>
          <w:color w:val="000000"/>
          <w:lang w:val="en-GB"/>
        </w:rPr>
        <w:t>LLO NSSP’s</w:t>
      </w:r>
      <w:r w:rsidR="002C0733" w:rsidRPr="002C0733">
        <w:rPr>
          <w:rFonts w:ascii="Arial" w:hAnsi="Arial" w:cs="Arial"/>
          <w:bCs/>
          <w:color w:val="000000"/>
          <w:lang w:val="en-GB"/>
        </w:rPr>
        <w:t xml:space="preserve"> seeking to arrange placements for students in 2017 before the 31 December 2016 may choose to commence using the amended arrangement forms. In these instances, </w:t>
      </w:r>
      <w:r w:rsidR="002C0733" w:rsidRPr="002C0733">
        <w:rPr>
          <w:rFonts w:ascii="Arial" w:hAnsi="Arial" w:cs="Arial"/>
          <w:bCs/>
          <w:color w:val="000000"/>
          <w:lang w:val="en-GB"/>
        </w:rPr>
        <w:lastRenderedPageBreak/>
        <w:t>the arrangement must not fully be made (i.e. the LLO NSSP must not complete and sign the arrangement form) before 1 January 2017 and the amended Ministerial Orders will apply.</w:t>
      </w:r>
    </w:p>
    <w:p w:rsidR="0067758B" w:rsidRPr="0067758B" w:rsidRDefault="0067758B" w:rsidP="0067758B">
      <w:pPr>
        <w:pStyle w:val="ListParagraph"/>
        <w:rPr>
          <w:rFonts w:ascii="Arial" w:hAnsi="Arial" w:cs="Arial"/>
          <w:bCs/>
          <w:color w:val="000000"/>
          <w:lang w:val="en-GB"/>
        </w:rPr>
      </w:pPr>
    </w:p>
    <w:p w:rsidR="0067758B" w:rsidRDefault="0067758B" w:rsidP="0067758B">
      <w:pPr>
        <w:pStyle w:val="ListParagraph"/>
        <w:numPr>
          <w:ilvl w:val="0"/>
          <w:numId w:val="15"/>
        </w:numPr>
        <w:tabs>
          <w:tab w:val="left" w:pos="0"/>
          <w:tab w:val="left" w:pos="1080"/>
        </w:tabs>
        <w:spacing w:after="0" w:line="240" w:lineRule="auto"/>
        <w:ind w:right="397"/>
        <w:rPr>
          <w:rFonts w:ascii="Arial" w:hAnsi="Arial" w:cs="Arial"/>
          <w:bCs/>
          <w:color w:val="000000"/>
          <w:lang w:val="en-GB"/>
        </w:rPr>
      </w:pPr>
      <w:r w:rsidRPr="0067758B">
        <w:rPr>
          <w:rFonts w:ascii="Arial" w:hAnsi="Arial" w:cs="Arial"/>
          <w:bCs/>
          <w:color w:val="000000"/>
          <w:lang w:val="en-GB"/>
        </w:rPr>
        <w:t>For copies of the Ministerial Orders and arrangement forms, see:</w:t>
      </w:r>
    </w:p>
    <w:p w:rsidR="0067758B" w:rsidRDefault="0067758B" w:rsidP="0067758B">
      <w:pPr>
        <w:pStyle w:val="ListParagraph"/>
        <w:tabs>
          <w:tab w:val="left" w:pos="0"/>
          <w:tab w:val="left" w:pos="1080"/>
        </w:tabs>
        <w:spacing w:after="0" w:line="240" w:lineRule="auto"/>
        <w:ind w:left="0" w:right="397"/>
        <w:rPr>
          <w:rFonts w:ascii="Arial" w:hAnsi="Arial" w:cs="Arial"/>
          <w:bCs/>
          <w:color w:val="000000"/>
          <w:lang w:val="en-GB"/>
        </w:rPr>
      </w:pPr>
    </w:p>
    <w:p w:rsidR="0067758B" w:rsidRDefault="00EE2415" w:rsidP="0067758B">
      <w:pPr>
        <w:pStyle w:val="ListParagraph"/>
        <w:tabs>
          <w:tab w:val="left" w:pos="0"/>
          <w:tab w:val="left" w:pos="1080"/>
        </w:tabs>
        <w:spacing w:after="0" w:line="240" w:lineRule="auto"/>
        <w:ind w:left="0" w:right="397"/>
        <w:rPr>
          <w:rFonts w:ascii="Arial" w:hAnsi="Arial" w:cs="Arial"/>
          <w:bCs/>
          <w:color w:val="000000"/>
          <w:lang w:val="en-GB"/>
        </w:rPr>
      </w:pPr>
      <w:hyperlink r:id="rId10" w:history="1">
        <w:r w:rsidR="0067758B" w:rsidRPr="00B32C6F">
          <w:rPr>
            <w:rStyle w:val="Hyperlink"/>
            <w:rFonts w:ascii="Arial" w:hAnsi="Arial" w:cs="Arial"/>
            <w:bCs/>
            <w:lang w:val="en-GB"/>
          </w:rPr>
          <w:t>http://www.education.vic.gov.au/school/teachers/teachingresources/careers/work/pages/workexperience.aspx</w:t>
        </w:r>
      </w:hyperlink>
    </w:p>
    <w:p w:rsidR="0067758B" w:rsidRDefault="0067758B" w:rsidP="0067758B">
      <w:pPr>
        <w:pStyle w:val="ListParagraph"/>
        <w:tabs>
          <w:tab w:val="left" w:pos="0"/>
          <w:tab w:val="left" w:pos="1080"/>
        </w:tabs>
        <w:spacing w:after="0" w:line="240" w:lineRule="auto"/>
        <w:ind w:left="0" w:right="397"/>
        <w:rPr>
          <w:rFonts w:ascii="Arial" w:hAnsi="Arial" w:cs="Arial"/>
          <w:bCs/>
          <w:color w:val="000000"/>
          <w:lang w:val="en-GB"/>
        </w:rPr>
      </w:pPr>
    </w:p>
    <w:p w:rsidR="0067758B" w:rsidRPr="00793E57" w:rsidRDefault="0067758B" w:rsidP="0067758B">
      <w:pPr>
        <w:pStyle w:val="ListParagraph"/>
        <w:tabs>
          <w:tab w:val="left" w:pos="0"/>
          <w:tab w:val="left" w:pos="1080"/>
        </w:tabs>
        <w:spacing w:after="0" w:line="240" w:lineRule="auto"/>
        <w:ind w:left="0" w:right="397"/>
        <w:rPr>
          <w:rFonts w:ascii="Arial" w:hAnsi="Arial" w:cs="Arial"/>
          <w:bCs/>
          <w:color w:val="000000"/>
          <w:lang w:val="en-GB"/>
        </w:rPr>
      </w:pPr>
      <w:r w:rsidRPr="0067758B">
        <w:rPr>
          <w:rFonts w:ascii="Arial" w:hAnsi="Arial" w:cs="Arial"/>
          <w:bCs/>
          <w:color w:val="000000"/>
          <w:lang w:val="en-GB"/>
        </w:rPr>
        <w:t>http://www.education.vic.gov.au/school/teachers/teachingresources/careers/work/pages/structuredlearning.aspx</w:t>
      </w:r>
    </w:p>
    <w:sectPr w:rsidR="0067758B" w:rsidRPr="00793E57" w:rsidSect="00A2083F">
      <w:footerReference w:type="first" r:id="rId11"/>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15" w:rsidRDefault="00EE2415" w:rsidP="00846881">
      <w:r>
        <w:separator/>
      </w:r>
    </w:p>
  </w:endnote>
  <w:endnote w:type="continuationSeparator" w:id="0">
    <w:p w:rsidR="00EE2415" w:rsidRDefault="00EE241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E8" w:rsidRPr="009D5D01" w:rsidRDefault="008770E8"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6D157C">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8770E8" w:rsidRDefault="008770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15" w:rsidRDefault="00EE2415" w:rsidP="00846881">
      <w:r>
        <w:separator/>
      </w:r>
    </w:p>
  </w:footnote>
  <w:footnote w:type="continuationSeparator" w:id="0">
    <w:p w:rsidR="00EE2415" w:rsidRDefault="00EE2415" w:rsidP="008468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7273C9F"/>
    <w:multiLevelType w:val="hybridMultilevel"/>
    <w:tmpl w:val="6C42B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BC545D4"/>
    <w:multiLevelType w:val="hybridMultilevel"/>
    <w:tmpl w:val="95DC9FD6"/>
    <w:lvl w:ilvl="0" w:tplc="F0463DAE">
      <w:start w:val="1"/>
      <w:numFmt w:val="decimal"/>
      <w:lvlText w:val="%1."/>
      <w:lvlJc w:val="left"/>
      <w:pPr>
        <w:ind w:left="0" w:hanging="284"/>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9"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EEE7335"/>
    <w:multiLevelType w:val="hybridMultilevel"/>
    <w:tmpl w:val="2B58490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1"/>
  </w:num>
  <w:num w:numId="6">
    <w:abstractNumId w:val="10"/>
  </w:num>
  <w:num w:numId="7">
    <w:abstractNumId w:val="4"/>
  </w:num>
  <w:num w:numId="8">
    <w:abstractNumId w:val="13"/>
  </w:num>
  <w:num w:numId="9">
    <w:abstractNumId w:val="9"/>
  </w:num>
  <w:num w:numId="10">
    <w:abstractNumId w:val="7"/>
  </w:num>
  <w:num w:numId="11">
    <w:abstractNumId w:val="5"/>
  </w:num>
  <w:num w:numId="12">
    <w:abstractNumId w:val="3"/>
  </w:num>
  <w:num w:numId="13">
    <w:abstractNumId w:val="12"/>
  </w:num>
  <w:num w:numId="14">
    <w:abstractNumId w:val="1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474D"/>
    <w:rsid w:val="000C782C"/>
    <w:rsid w:val="00105130"/>
    <w:rsid w:val="001079BD"/>
    <w:rsid w:val="001214D4"/>
    <w:rsid w:val="00125617"/>
    <w:rsid w:val="001411A4"/>
    <w:rsid w:val="00181F47"/>
    <w:rsid w:val="001C0117"/>
    <w:rsid w:val="001C4930"/>
    <w:rsid w:val="001D2F77"/>
    <w:rsid w:val="00206E94"/>
    <w:rsid w:val="00213CB1"/>
    <w:rsid w:val="0022704C"/>
    <w:rsid w:val="00234DCA"/>
    <w:rsid w:val="00241DCD"/>
    <w:rsid w:val="00264866"/>
    <w:rsid w:val="002774C1"/>
    <w:rsid w:val="002831C1"/>
    <w:rsid w:val="00284B19"/>
    <w:rsid w:val="0029046F"/>
    <w:rsid w:val="002A1A15"/>
    <w:rsid w:val="002A24E2"/>
    <w:rsid w:val="002B15E5"/>
    <w:rsid w:val="002C0733"/>
    <w:rsid w:val="00340366"/>
    <w:rsid w:val="00352C50"/>
    <w:rsid w:val="00384947"/>
    <w:rsid w:val="003966A5"/>
    <w:rsid w:val="003B2C9D"/>
    <w:rsid w:val="003B7B63"/>
    <w:rsid w:val="003D454C"/>
    <w:rsid w:val="003F0B63"/>
    <w:rsid w:val="003F3D59"/>
    <w:rsid w:val="003F640F"/>
    <w:rsid w:val="004304A3"/>
    <w:rsid w:val="00453CAD"/>
    <w:rsid w:val="004604A8"/>
    <w:rsid w:val="0048144F"/>
    <w:rsid w:val="004B182C"/>
    <w:rsid w:val="004C32C0"/>
    <w:rsid w:val="004C7772"/>
    <w:rsid w:val="004E29A2"/>
    <w:rsid w:val="004E42D2"/>
    <w:rsid w:val="00505EC2"/>
    <w:rsid w:val="00506F42"/>
    <w:rsid w:val="00540C9F"/>
    <w:rsid w:val="005543E8"/>
    <w:rsid w:val="00583630"/>
    <w:rsid w:val="00590B75"/>
    <w:rsid w:val="005B4815"/>
    <w:rsid w:val="005E1085"/>
    <w:rsid w:val="005F153D"/>
    <w:rsid w:val="005F2B95"/>
    <w:rsid w:val="006254CC"/>
    <w:rsid w:val="00626260"/>
    <w:rsid w:val="006344F3"/>
    <w:rsid w:val="006409D9"/>
    <w:rsid w:val="00651785"/>
    <w:rsid w:val="0067758B"/>
    <w:rsid w:val="006834B9"/>
    <w:rsid w:val="00687039"/>
    <w:rsid w:val="006935A8"/>
    <w:rsid w:val="00696854"/>
    <w:rsid w:val="006A1696"/>
    <w:rsid w:val="006A5387"/>
    <w:rsid w:val="006D157C"/>
    <w:rsid w:val="006D4561"/>
    <w:rsid w:val="00717852"/>
    <w:rsid w:val="00753A56"/>
    <w:rsid w:val="007602BC"/>
    <w:rsid w:val="0076398D"/>
    <w:rsid w:val="00764A0A"/>
    <w:rsid w:val="00770AF9"/>
    <w:rsid w:val="007716FE"/>
    <w:rsid w:val="00772628"/>
    <w:rsid w:val="00790C20"/>
    <w:rsid w:val="00793E57"/>
    <w:rsid w:val="007951E1"/>
    <w:rsid w:val="007A3F91"/>
    <w:rsid w:val="007E59F5"/>
    <w:rsid w:val="008317C7"/>
    <w:rsid w:val="00846881"/>
    <w:rsid w:val="00865959"/>
    <w:rsid w:val="00867D3A"/>
    <w:rsid w:val="008770E8"/>
    <w:rsid w:val="00880ACA"/>
    <w:rsid w:val="0089186A"/>
    <w:rsid w:val="008E2680"/>
    <w:rsid w:val="008E2DD6"/>
    <w:rsid w:val="008E53DE"/>
    <w:rsid w:val="008F3646"/>
    <w:rsid w:val="00903B41"/>
    <w:rsid w:val="00933C1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05E0A"/>
    <w:rsid w:val="00B211FC"/>
    <w:rsid w:val="00B25302"/>
    <w:rsid w:val="00B33E4F"/>
    <w:rsid w:val="00B41E45"/>
    <w:rsid w:val="00B5136F"/>
    <w:rsid w:val="00B632F5"/>
    <w:rsid w:val="00BB4A46"/>
    <w:rsid w:val="00C151BB"/>
    <w:rsid w:val="00C373FC"/>
    <w:rsid w:val="00C470CE"/>
    <w:rsid w:val="00C75A39"/>
    <w:rsid w:val="00C83B90"/>
    <w:rsid w:val="00CA0D2E"/>
    <w:rsid w:val="00CB16A1"/>
    <w:rsid w:val="00CB3905"/>
    <w:rsid w:val="00CD0632"/>
    <w:rsid w:val="00CD44D2"/>
    <w:rsid w:val="00CE69B8"/>
    <w:rsid w:val="00CF464A"/>
    <w:rsid w:val="00CF6891"/>
    <w:rsid w:val="00D33418"/>
    <w:rsid w:val="00D53A53"/>
    <w:rsid w:val="00DD6095"/>
    <w:rsid w:val="00DD6855"/>
    <w:rsid w:val="00E13996"/>
    <w:rsid w:val="00E320A4"/>
    <w:rsid w:val="00E91E6B"/>
    <w:rsid w:val="00EE2415"/>
    <w:rsid w:val="00EE4BD9"/>
    <w:rsid w:val="00EE5E95"/>
    <w:rsid w:val="00F11CAC"/>
    <w:rsid w:val="00F17667"/>
    <w:rsid w:val="00F219FC"/>
    <w:rsid w:val="00F24B4E"/>
    <w:rsid w:val="00F30F82"/>
    <w:rsid w:val="00F343D3"/>
    <w:rsid w:val="00F8781E"/>
    <w:rsid w:val="00F93F26"/>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43B93"/>
  <w15:docId w15:val="{4DEF71BC-D7A0-4A0C-A49E-4BC0427C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6F1"/>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education.vic.gov.au/school/teachers/teachingresources/careers/work/pages/workexperience.asp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CA280-2796-47AD-8FE7-E6794D8974F9}"/>
</file>

<file path=customXml/itemProps2.xml><?xml version="1.0" encoding="utf-8"?>
<ds:datastoreItem xmlns:ds="http://schemas.openxmlformats.org/officeDocument/2006/customXml" ds:itemID="{49F4A73A-F4EC-42BA-B27D-747E28679FF0}"/>
</file>

<file path=customXml/itemProps3.xml><?xml version="1.0" encoding="utf-8"?>
<ds:datastoreItem xmlns:ds="http://schemas.openxmlformats.org/officeDocument/2006/customXml" ds:itemID="{B36C6CD5-77FE-455A-B51C-C772E878909F}"/>
</file>

<file path=docProps/app.xml><?xml version="1.0" encoding="utf-8"?>
<Properties xmlns="http://schemas.openxmlformats.org/officeDocument/2006/extended-properties" xmlns:vt="http://schemas.openxmlformats.org/officeDocument/2006/docPropsVTypes">
  <Template>Memo - HESG Memorandum</Template>
  <TotalTime>71</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Family Learning Support Memo</vt:lpstr>
    </vt:vector>
  </TitlesOfParts>
  <Company>Dept. Of Education and Training (DE&amp;T)</Company>
  <LinksUpToDate>false</LinksUpToDate>
  <CharactersWithSpaces>2988</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and SWL</dc:title>
  <dc:creator>08306670</dc:creator>
  <cp:lastModifiedBy>Morrow, Jackie A</cp:lastModifiedBy>
  <cp:revision>8</cp:revision>
  <cp:lastPrinted>2016-11-22T23:12:00Z</cp:lastPrinted>
  <dcterms:created xsi:type="dcterms:W3CDTF">2016-11-21T23:46:00Z</dcterms:created>
  <dcterms:modified xsi:type="dcterms:W3CDTF">2016-11-29T04:25:00Z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