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:rsidTr="006834B9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D01" w:rsidRPr="008F3646" w:rsidRDefault="003966A5" w:rsidP="006834B9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12065" t="7620" r="10160" b="7620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34B9" w:rsidRPr="00633C39" w:rsidRDefault="006834B9" w:rsidP="009D5D01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:rsidR="006834B9" w:rsidRPr="006F3F2F" w:rsidRDefault="006834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6834B9" w:rsidRPr="006F3F2F" w:rsidRDefault="006834B9" w:rsidP="009D5D01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34B9" w:rsidRPr="00633C39" w:rsidRDefault="006834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34B9" w:rsidRPr="00633C39" w:rsidRDefault="006834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Department of Education and </w:t>
                                    </w:r>
                                    <w:r w:rsidR="0029046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Training</w:t>
                                    </w:r>
                                  </w:p>
                                  <w:p w:rsidR="006834B9" w:rsidRDefault="006834B9" w:rsidP="009D5D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7728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31;top:930;width:9514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" fillcolor="black">
                        <v:textbox style="mso-fit-shape-to-text:t">
                          <w:txbxContent>
                            <w:p w:rsidR="006834B9" w:rsidRPr="00633C39" w:rsidRDefault="006834B9" w:rsidP="009D5D01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:rsidR="006834B9" w:rsidRPr="006F3F2F" w:rsidRDefault="006834B9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:rsidR="006834B9" w:rsidRPr="006F3F2F" w:rsidRDefault="006834B9" w:rsidP="009D5D01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1;top:2124;width:951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" fillcolor="#bfbfbf">
                        <v:textbox>
                          <w:txbxContent>
                            <w:p w:rsidR="006834B9" w:rsidRPr="00633C39" w:rsidRDefault="006834B9" w:rsidP="009D5D01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left:1031;top:474;width:951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" fillcolor="#1f497d">
                        <v:textbox>
                          <w:txbxContent>
                            <w:p w:rsidR="006834B9" w:rsidRPr="00633C39" w:rsidRDefault="006834B9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Department of Education and </w:t>
                              </w:r>
                              <w:r w:rsidR="0029046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Training</w:t>
                              </w:r>
                            </w:p>
                            <w:p w:rsidR="006834B9" w:rsidRDefault="006834B9" w:rsidP="009D5D0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 w:rsidR="0094044D" w:rsidRPr="00414ED3">
        <w:rPr>
          <w:rFonts w:ascii="Arial" w:hAnsi="Arial"/>
          <w:i/>
          <w:color w:val="000000"/>
          <w:sz w:val="22"/>
          <w:szCs w:val="24"/>
          <w:lang w:val="en-GB" w:eastAsia="en-US"/>
        </w:rPr>
        <w:t>2017</w:t>
      </w:r>
      <w:r w:rsidR="00414ED3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94044D" w:rsidRPr="00414ED3">
        <w:rPr>
          <w:rFonts w:ascii="Arial" w:hAnsi="Arial"/>
          <w:i/>
          <w:color w:val="000000"/>
          <w:sz w:val="22"/>
          <w:szCs w:val="24"/>
          <w:lang w:val="en-GB" w:eastAsia="en-US"/>
        </w:rPr>
        <w:t>/JANUARY</w:t>
      </w:r>
      <w:r w:rsidR="00414ED3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94044D" w:rsidRPr="00414ED3">
        <w:rPr>
          <w:rFonts w:ascii="Arial" w:hAnsi="Arial"/>
          <w:i/>
          <w:color w:val="000000"/>
          <w:sz w:val="22"/>
          <w:szCs w:val="24"/>
          <w:lang w:val="en-GB" w:eastAsia="en-US"/>
        </w:rPr>
        <w:t>/</w:t>
      </w:r>
      <w:r w:rsidR="005A1D58" w:rsidRPr="00414ED3">
        <w:rPr>
          <w:rFonts w:ascii="Arial" w:hAnsi="Arial"/>
          <w:i/>
          <w:color w:val="000000"/>
          <w:sz w:val="22"/>
          <w:szCs w:val="24"/>
          <w:lang w:val="en-GB" w:eastAsia="en-US"/>
        </w:rPr>
        <w:t>2</w:t>
      </w:r>
      <w:r w:rsidR="00503B7C" w:rsidRPr="00414ED3">
        <w:rPr>
          <w:rFonts w:ascii="Arial" w:hAnsi="Arial"/>
          <w:i/>
          <w:color w:val="000000"/>
          <w:sz w:val="22"/>
          <w:szCs w:val="24"/>
          <w:lang w:val="en-GB" w:eastAsia="en-US"/>
        </w:rPr>
        <w:t>3</w:t>
      </w:r>
    </w:p>
    <w:p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:rsidTr="006834B9">
        <w:tc>
          <w:tcPr>
            <w:tcW w:w="3119" w:type="dxa"/>
            <w:shd w:val="clear" w:color="auto" w:fill="auto"/>
          </w:tcPr>
          <w:p w:rsidR="009D5D01" w:rsidRDefault="009D5D01" w:rsidP="006834B9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:rsidR="009D5D01" w:rsidRPr="006F3F2F" w:rsidRDefault="009D5D01" w:rsidP="00A505CC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</w:t>
            </w:r>
            <w:r w:rsidR="008317C7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L</w:t>
            </w:r>
            <w:r w:rsidR="0029046F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9D5D01" w:rsidRPr="006F3F2F" w:rsidRDefault="009D5D01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Board</w:t>
            </w:r>
          </w:p>
          <w:p w:rsidR="009D5D01" w:rsidRPr="006F3F2F" w:rsidRDefault="009D5D01" w:rsidP="006834B9">
            <w:pPr>
              <w:tabs>
                <w:tab w:val="left" w:pos="1080"/>
              </w:tabs>
              <w:spacing w:before="60"/>
              <w:ind w:left="80"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9D5D01" w:rsidRPr="006F3F2F" w:rsidRDefault="009D5D01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</w:tr>
      <w:tr w:rsidR="0029046F" w:rsidRPr="006F3F2F" w:rsidTr="006834B9">
        <w:tc>
          <w:tcPr>
            <w:tcW w:w="3119" w:type="dxa"/>
            <w:shd w:val="clear" w:color="auto" w:fill="auto"/>
          </w:tcPr>
          <w:p w:rsidR="0029046F" w:rsidRPr="006F3F2F" w:rsidRDefault="0029046F" w:rsidP="006834B9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:rsidR="0029046F" w:rsidRPr="006F3F2F" w:rsidRDefault="0029046F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</w:p>
        </w:tc>
        <w:tc>
          <w:tcPr>
            <w:tcW w:w="4110" w:type="dxa"/>
            <w:shd w:val="clear" w:color="auto" w:fill="auto"/>
          </w:tcPr>
          <w:p w:rsidR="0029046F" w:rsidRDefault="0029046F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Participation Branch Staff</w:t>
            </w:r>
          </w:p>
          <w:p w:rsidR="0029046F" w:rsidRPr="006F3F2F" w:rsidRDefault="0029046F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</w:tbl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75531C" w:rsidRPr="0075531C">
        <w:rPr>
          <w:rFonts w:ascii="Arial" w:hAnsi="Arial"/>
          <w:color w:val="000000"/>
          <w:sz w:val="22"/>
          <w:lang w:val="en-GB" w:eastAsia="en-US"/>
        </w:rPr>
        <w:t>Verna Kearn</w:t>
      </w:r>
      <w:r w:rsidR="00701881">
        <w:rPr>
          <w:rFonts w:ascii="Arial" w:hAnsi="Arial"/>
          <w:color w:val="000000"/>
          <w:sz w:val="22"/>
          <w:lang w:val="en-GB" w:eastAsia="en-US"/>
        </w:rPr>
        <w:t>e</w:t>
      </w:r>
      <w:r w:rsidR="0075531C" w:rsidRPr="0075531C">
        <w:rPr>
          <w:rFonts w:ascii="Arial" w:hAnsi="Arial"/>
          <w:color w:val="000000"/>
          <w:sz w:val="22"/>
          <w:lang w:val="en-GB" w:eastAsia="en-US"/>
        </w:rPr>
        <w:t>y, Acting Director - Participation Branch</w:t>
      </w:r>
    </w:p>
    <w:p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4759FD" w:rsidRPr="004759FD">
        <w:rPr>
          <w:rFonts w:ascii="Arial" w:hAnsi="Arial"/>
          <w:color w:val="000000"/>
          <w:sz w:val="22"/>
          <w:lang w:val="en-GB" w:eastAsia="en-US"/>
        </w:rPr>
        <w:t>23</w:t>
      </w:r>
      <w:r w:rsidR="004759FD">
        <w:rPr>
          <w:rFonts w:ascii="Arial" w:hAnsi="Arial"/>
          <w:b/>
          <w:color w:val="000000"/>
          <w:sz w:val="22"/>
          <w:lang w:val="en-GB" w:eastAsia="en-US"/>
        </w:rPr>
        <w:t xml:space="preserve"> </w:t>
      </w:r>
      <w:r w:rsidR="0075531C">
        <w:rPr>
          <w:rFonts w:ascii="Arial" w:hAnsi="Arial"/>
          <w:color w:val="000000"/>
          <w:sz w:val="22"/>
          <w:lang w:val="en-GB" w:eastAsia="en-US"/>
        </w:rPr>
        <w:t>/ 01</w:t>
      </w:r>
      <w:r w:rsidR="0029046F" w:rsidRPr="002B15E5">
        <w:rPr>
          <w:rFonts w:ascii="Arial" w:hAnsi="Arial"/>
          <w:color w:val="000000"/>
          <w:sz w:val="22"/>
          <w:lang w:val="en-GB" w:eastAsia="en-US"/>
        </w:rPr>
        <w:t xml:space="preserve"> / 201</w:t>
      </w:r>
      <w:r w:rsidR="0075531C">
        <w:rPr>
          <w:rFonts w:ascii="Arial" w:hAnsi="Arial"/>
          <w:color w:val="000000"/>
          <w:sz w:val="22"/>
          <w:lang w:val="en-GB" w:eastAsia="en-US"/>
        </w:rPr>
        <w:t>7</w:t>
      </w:r>
    </w:p>
    <w:p w:rsidR="009D5D01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i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A505CC" w:rsidRPr="00A505CC">
        <w:rPr>
          <w:rFonts w:ascii="Arial" w:hAnsi="Arial"/>
          <w:color w:val="000000"/>
          <w:sz w:val="22"/>
          <w:lang w:val="en-GB" w:eastAsia="en-US"/>
        </w:rPr>
        <w:t>C</w:t>
      </w:r>
      <w:r w:rsidR="008D5D6D">
        <w:rPr>
          <w:rFonts w:ascii="Arial" w:hAnsi="Arial"/>
          <w:color w:val="000000"/>
          <w:sz w:val="22"/>
          <w:lang w:val="en-GB" w:eastAsia="en-US"/>
        </w:rPr>
        <w:t xml:space="preserve">hild </w:t>
      </w:r>
      <w:r w:rsidR="00AA13F0">
        <w:rPr>
          <w:rFonts w:ascii="Arial" w:hAnsi="Arial"/>
          <w:color w:val="000000"/>
          <w:sz w:val="22"/>
          <w:lang w:val="en-GB" w:eastAsia="en-US"/>
        </w:rPr>
        <w:t>S</w:t>
      </w:r>
      <w:r w:rsidR="008D5D6D">
        <w:rPr>
          <w:rFonts w:ascii="Arial" w:hAnsi="Arial"/>
          <w:color w:val="000000"/>
          <w:sz w:val="22"/>
          <w:lang w:val="en-GB" w:eastAsia="en-US"/>
        </w:rPr>
        <w:t xml:space="preserve">afe </w:t>
      </w:r>
      <w:r w:rsidR="00AA13F0">
        <w:rPr>
          <w:rFonts w:ascii="Arial" w:hAnsi="Arial"/>
          <w:color w:val="000000"/>
          <w:sz w:val="22"/>
          <w:lang w:val="en-GB" w:eastAsia="en-US"/>
        </w:rPr>
        <w:t>S</w:t>
      </w:r>
      <w:r w:rsidR="00A505CC" w:rsidRPr="00A505CC">
        <w:rPr>
          <w:rFonts w:ascii="Arial" w:hAnsi="Arial"/>
          <w:color w:val="000000"/>
          <w:sz w:val="22"/>
          <w:lang w:val="en-GB" w:eastAsia="en-US"/>
        </w:rPr>
        <w:t xml:space="preserve">tandards for </w:t>
      </w:r>
      <w:r w:rsidR="0075531C">
        <w:rPr>
          <w:rFonts w:ascii="Arial" w:hAnsi="Arial"/>
          <w:color w:val="000000"/>
          <w:sz w:val="22"/>
          <w:lang w:val="en-GB" w:eastAsia="en-US"/>
        </w:rPr>
        <w:t>VET and Higher Education</w:t>
      </w:r>
      <w:r w:rsidR="00A505CC" w:rsidRPr="00A505CC">
        <w:rPr>
          <w:rFonts w:ascii="Arial" w:hAnsi="Arial"/>
          <w:color w:val="000000"/>
          <w:sz w:val="22"/>
          <w:lang w:val="en-GB" w:eastAsia="en-US"/>
        </w:rPr>
        <w:t xml:space="preserve"> providers</w:t>
      </w:r>
    </w:p>
    <w:p w:rsidR="002B15E5" w:rsidRPr="00044F8A" w:rsidRDefault="002B15E5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9D5D01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:rsidR="0029046F" w:rsidRPr="00044F8A" w:rsidRDefault="0029046F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29046F" w:rsidRPr="00A505CC" w:rsidRDefault="00A505CC" w:rsidP="006834B9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Victoria’s child safe s</w:t>
      </w:r>
      <w:r w:rsidRPr="00A505CC">
        <w:rPr>
          <w:rFonts w:asciiTheme="minorHAnsi" w:hAnsiTheme="minorHAnsi"/>
          <w:sz w:val="22"/>
          <w:szCs w:val="22"/>
          <w:lang w:eastAsia="en-US"/>
        </w:rPr>
        <w:t xml:space="preserve">tandards came into effect </w:t>
      </w:r>
      <w:r w:rsidR="00A04AFE">
        <w:rPr>
          <w:rFonts w:asciiTheme="minorHAnsi" w:hAnsiTheme="minorHAnsi"/>
          <w:sz w:val="22"/>
          <w:szCs w:val="22"/>
          <w:lang w:eastAsia="en-US"/>
        </w:rPr>
        <w:t>post-school education and training</w:t>
      </w:r>
      <w:r w:rsidR="0075531C">
        <w:rPr>
          <w:rFonts w:asciiTheme="minorHAnsi" w:hAnsiTheme="minorHAnsi"/>
          <w:sz w:val="22"/>
          <w:szCs w:val="22"/>
          <w:lang w:eastAsia="en-US"/>
        </w:rPr>
        <w:t xml:space="preserve"> providers on 1 January 2017</w:t>
      </w:r>
      <w:r w:rsidRPr="00A505CC">
        <w:rPr>
          <w:rFonts w:asciiTheme="minorHAnsi" w:hAnsiTheme="minorHAnsi"/>
          <w:sz w:val="22"/>
          <w:szCs w:val="22"/>
          <w:lang w:eastAsia="en-US"/>
        </w:rPr>
        <w:t xml:space="preserve">. </w:t>
      </w:r>
      <w:r w:rsidR="005A1D58">
        <w:rPr>
          <w:rFonts w:asciiTheme="minorHAnsi" w:hAnsiTheme="minorHAnsi"/>
          <w:sz w:val="22"/>
          <w:szCs w:val="22"/>
          <w:lang w:eastAsia="en-US"/>
        </w:rPr>
        <w:t>These providers are</w:t>
      </w:r>
      <w:r w:rsidRPr="00A505CC">
        <w:rPr>
          <w:rFonts w:asciiTheme="minorHAnsi" w:hAnsiTheme="minorHAnsi"/>
          <w:sz w:val="22"/>
          <w:szCs w:val="22"/>
          <w:lang w:eastAsia="en-US"/>
        </w:rPr>
        <w:t xml:space="preserve"> required to work towards compliance with the seven Department of Health and Human Services (DHHS) child safe standards from that date.</w:t>
      </w:r>
    </w:p>
    <w:p w:rsidR="0029046F" w:rsidRPr="00A505CC" w:rsidRDefault="00E23DAE" w:rsidP="006834B9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Theme="minorHAnsi" w:hAnsiTheme="minorHAnsi" w:cs="Arial"/>
          <w:bCs/>
          <w:color w:val="000000"/>
          <w:sz w:val="22"/>
          <w:szCs w:val="22"/>
          <w:lang w:val="en-GB" w:eastAsia="en-US"/>
        </w:rPr>
      </w:pPr>
      <w:r>
        <w:rPr>
          <w:rFonts w:asciiTheme="minorHAnsi" w:hAnsiTheme="minorHAnsi" w:cs="Arial"/>
          <w:bCs/>
          <w:color w:val="000000"/>
          <w:sz w:val="22"/>
          <w:szCs w:val="22"/>
          <w:lang w:val="en-GB" w:eastAsia="en-US"/>
        </w:rPr>
        <w:t xml:space="preserve">All </w:t>
      </w:r>
      <w:r w:rsidR="00A505CC" w:rsidRPr="00A505CC">
        <w:rPr>
          <w:rFonts w:asciiTheme="minorHAnsi" w:hAnsiTheme="minorHAnsi" w:cs="Arial"/>
          <w:bCs/>
          <w:color w:val="000000"/>
          <w:sz w:val="22"/>
          <w:szCs w:val="22"/>
          <w:lang w:val="en-GB" w:eastAsia="en-US"/>
        </w:rPr>
        <w:t xml:space="preserve">Learn Local organisations should visit </w:t>
      </w:r>
      <w:r>
        <w:rPr>
          <w:rFonts w:asciiTheme="minorHAnsi" w:hAnsiTheme="minorHAnsi" w:cs="Arial"/>
          <w:bCs/>
          <w:color w:val="000000"/>
          <w:sz w:val="22"/>
          <w:szCs w:val="22"/>
          <w:lang w:val="en-GB" w:eastAsia="en-US"/>
        </w:rPr>
        <w:t>the</w:t>
      </w:r>
      <w:r w:rsidR="005C23D3">
        <w:rPr>
          <w:rFonts w:asciiTheme="minorHAnsi" w:hAnsiTheme="minorHAnsi" w:cs="Arial"/>
          <w:bCs/>
          <w:color w:val="000000"/>
          <w:sz w:val="22"/>
          <w:szCs w:val="22"/>
          <w:lang w:val="en-GB" w:eastAsia="en-US"/>
        </w:rPr>
        <w:t xml:space="preserve"> links below</w:t>
      </w:r>
      <w:r w:rsidR="00A505CC" w:rsidRPr="00A505CC">
        <w:rPr>
          <w:rFonts w:asciiTheme="minorHAnsi" w:hAnsiTheme="minorHAnsi" w:cs="Arial"/>
          <w:bCs/>
          <w:color w:val="000000"/>
          <w:sz w:val="22"/>
          <w:szCs w:val="22"/>
          <w:lang w:val="en-GB" w:eastAsia="en-US"/>
        </w:rPr>
        <w:t xml:space="preserve"> for further information.</w:t>
      </w:r>
      <w:r w:rsidR="0029046F" w:rsidRPr="00A505CC">
        <w:rPr>
          <w:rFonts w:asciiTheme="minorHAnsi" w:hAnsiTheme="minorHAnsi" w:cs="Arial"/>
          <w:bCs/>
          <w:color w:val="000000"/>
          <w:sz w:val="22"/>
          <w:szCs w:val="22"/>
          <w:lang w:val="en-GB" w:eastAsia="en-US"/>
        </w:rPr>
        <w:tab/>
      </w:r>
      <w:r w:rsidR="0029046F" w:rsidRPr="00A505CC">
        <w:rPr>
          <w:rFonts w:asciiTheme="minorHAnsi" w:hAnsiTheme="minorHAnsi" w:cs="Arial"/>
          <w:bCs/>
          <w:color w:val="000000"/>
          <w:sz w:val="22"/>
          <w:szCs w:val="22"/>
          <w:lang w:val="en-GB" w:eastAsia="en-US"/>
        </w:rPr>
        <w:tab/>
      </w:r>
    </w:p>
    <w:p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:rsidR="009D5D01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A505CC" w:rsidRPr="00A505CC" w:rsidRDefault="00A505CC" w:rsidP="00A505CC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b/>
          <w:color w:val="33322E"/>
          <w:sz w:val="22"/>
          <w:szCs w:val="22"/>
          <w:lang w:val="en"/>
        </w:rPr>
        <w:t>Background</w:t>
      </w:r>
    </w:p>
    <w:p w:rsidR="00A505CC" w:rsidRPr="00A505CC" w:rsidRDefault="00A505CC" w:rsidP="00A505CC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color w:val="33322E"/>
          <w:sz w:val="22"/>
          <w:szCs w:val="22"/>
          <w:lang w:val="en"/>
        </w:rPr>
      </w:pPr>
    </w:p>
    <w:p w:rsidR="00A505CC" w:rsidRDefault="00A505CC" w:rsidP="00A505CC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sz w:val="22"/>
          <w:szCs w:val="22"/>
          <w:lang w:eastAsia="en-US"/>
        </w:rPr>
      </w:pPr>
      <w:r w:rsidRPr="00A505CC">
        <w:rPr>
          <w:rFonts w:asciiTheme="minorHAnsi" w:hAnsiTheme="minorHAnsi"/>
          <w:sz w:val="22"/>
          <w:szCs w:val="22"/>
          <w:lang w:eastAsia="en-US"/>
        </w:rPr>
        <w:t>Victoria’s child safe standards came into effect for</w:t>
      </w:r>
      <w:r w:rsidR="00E728AC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A04AFE">
        <w:rPr>
          <w:rFonts w:asciiTheme="minorHAnsi" w:hAnsiTheme="minorHAnsi"/>
          <w:sz w:val="22"/>
          <w:szCs w:val="22"/>
          <w:lang w:eastAsia="en-US"/>
        </w:rPr>
        <w:t xml:space="preserve">post-school education and training providers </w:t>
      </w:r>
      <w:r w:rsidR="0075531C">
        <w:rPr>
          <w:rFonts w:asciiTheme="minorHAnsi" w:hAnsiTheme="minorHAnsi"/>
          <w:sz w:val="22"/>
          <w:szCs w:val="22"/>
          <w:lang w:eastAsia="en-US"/>
        </w:rPr>
        <w:t>on 1 January 2017</w:t>
      </w:r>
      <w:r w:rsidRPr="00A505CC">
        <w:rPr>
          <w:rFonts w:asciiTheme="minorHAnsi" w:hAnsiTheme="minorHAnsi"/>
          <w:sz w:val="22"/>
          <w:szCs w:val="22"/>
          <w:lang w:eastAsia="en-US"/>
        </w:rPr>
        <w:t xml:space="preserve">. </w:t>
      </w:r>
      <w:r w:rsidR="00A04AFE">
        <w:rPr>
          <w:rFonts w:asciiTheme="minorHAnsi" w:hAnsiTheme="minorHAnsi"/>
          <w:sz w:val="22"/>
          <w:szCs w:val="22"/>
          <w:lang w:eastAsia="en-US"/>
        </w:rPr>
        <w:t xml:space="preserve">This includes TAFE, Higher Education and community organisations. </w:t>
      </w:r>
      <w:r w:rsidR="005C23D3">
        <w:rPr>
          <w:rFonts w:asciiTheme="minorHAnsi" w:hAnsiTheme="minorHAnsi"/>
          <w:sz w:val="22"/>
          <w:szCs w:val="22"/>
          <w:lang w:eastAsia="en-US"/>
        </w:rPr>
        <w:t>P</w:t>
      </w:r>
      <w:r w:rsidR="00E23DAE">
        <w:rPr>
          <w:rFonts w:asciiTheme="minorHAnsi" w:hAnsiTheme="minorHAnsi"/>
          <w:sz w:val="22"/>
          <w:szCs w:val="22"/>
          <w:lang w:eastAsia="en-US"/>
        </w:rPr>
        <w:t>roviders are</w:t>
      </w:r>
      <w:r w:rsidRPr="00A505CC">
        <w:rPr>
          <w:rFonts w:asciiTheme="minorHAnsi" w:hAnsiTheme="minorHAnsi"/>
          <w:sz w:val="22"/>
          <w:szCs w:val="22"/>
          <w:lang w:eastAsia="en-US"/>
        </w:rPr>
        <w:t xml:space="preserve"> required to work towards compliance with the seven Department of Health and Human Services (DHHS) child safe standards from that date. </w:t>
      </w:r>
    </w:p>
    <w:p w:rsidR="0094044D" w:rsidRPr="0094044D" w:rsidRDefault="0094044D" w:rsidP="0094044D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This follows the standards being applied to Non-School Senior Secondary Providers as of 1 January 2016. </w:t>
      </w:r>
      <w:r w:rsidRPr="0094044D">
        <w:rPr>
          <w:rFonts w:asciiTheme="minorHAnsi" w:hAnsiTheme="minorHAnsi"/>
          <w:sz w:val="22"/>
          <w:szCs w:val="22"/>
          <w:lang w:eastAsia="en-US"/>
        </w:rPr>
        <w:t>http://www.education.vic.gov.au/Documents/training/providers/learnlocal/memo/2016/20160913.docx</w:t>
      </w:r>
    </w:p>
    <w:p w:rsidR="00A505CC" w:rsidRPr="00A505CC" w:rsidRDefault="00A505CC" w:rsidP="00A505CC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sz w:val="22"/>
          <w:szCs w:val="22"/>
          <w:lang w:eastAsia="en-US"/>
        </w:rPr>
      </w:pPr>
      <w:r w:rsidRPr="00A505CC">
        <w:rPr>
          <w:rFonts w:asciiTheme="minorHAnsi" w:hAnsiTheme="minorHAnsi"/>
          <w:sz w:val="22"/>
          <w:szCs w:val="22"/>
          <w:lang w:eastAsia="en-US"/>
        </w:rPr>
        <w:t xml:space="preserve">The standards respond to the findings of the </w:t>
      </w:r>
      <w:r w:rsidRPr="00A505CC">
        <w:rPr>
          <w:rFonts w:asciiTheme="minorHAnsi" w:hAnsiTheme="minorHAnsi"/>
          <w:i/>
          <w:sz w:val="22"/>
          <w:szCs w:val="22"/>
          <w:lang w:eastAsia="en-US"/>
        </w:rPr>
        <w:t>Betrayal of Trust</w:t>
      </w:r>
      <w:r w:rsidRPr="00A505CC">
        <w:rPr>
          <w:rFonts w:asciiTheme="minorHAnsi" w:hAnsiTheme="minorHAnsi"/>
          <w:sz w:val="22"/>
          <w:szCs w:val="22"/>
          <w:lang w:eastAsia="en-US"/>
        </w:rPr>
        <w:t xml:space="preserve"> report int</w:t>
      </w:r>
      <w:bookmarkStart w:id="0" w:name="_GoBack"/>
      <w:bookmarkEnd w:id="0"/>
      <w:r w:rsidRPr="00A505CC">
        <w:rPr>
          <w:rFonts w:asciiTheme="minorHAnsi" w:hAnsiTheme="minorHAnsi"/>
          <w:sz w:val="22"/>
          <w:szCs w:val="22"/>
          <w:lang w:eastAsia="en-US"/>
        </w:rPr>
        <w:t xml:space="preserve">o the handling of child abuse by religious and under non-government organisations. </w:t>
      </w:r>
    </w:p>
    <w:p w:rsidR="00A505CC" w:rsidRPr="00A505CC" w:rsidRDefault="00A505CC" w:rsidP="00A505CC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b/>
          <w:sz w:val="22"/>
          <w:szCs w:val="22"/>
          <w:lang w:eastAsia="en-US"/>
        </w:rPr>
      </w:pPr>
      <w:r w:rsidRPr="00A505CC">
        <w:rPr>
          <w:rFonts w:asciiTheme="minorHAnsi" w:hAnsiTheme="minorHAnsi"/>
          <w:sz w:val="22"/>
          <w:szCs w:val="22"/>
          <w:lang w:eastAsia="en-US"/>
        </w:rPr>
        <w:t>VRQA child safe webpage</w:t>
      </w:r>
      <w:r w:rsidRPr="00A505CC">
        <w:rPr>
          <w:rFonts w:asciiTheme="minorHAnsi" w:hAnsiTheme="minorHAnsi"/>
          <w:b/>
          <w:sz w:val="22"/>
          <w:szCs w:val="22"/>
          <w:lang w:eastAsia="en-US"/>
        </w:rPr>
        <w:t xml:space="preserve">: </w:t>
      </w:r>
      <w:hyperlink r:id="rId11" w:history="1">
        <w:r w:rsidRPr="00A505CC">
          <w:rPr>
            <w:rFonts w:asciiTheme="minorHAnsi" w:hAnsiTheme="minorHAnsi"/>
            <w:b/>
            <w:color w:val="0000FF" w:themeColor="hyperlink"/>
            <w:sz w:val="22"/>
            <w:szCs w:val="22"/>
            <w:u w:val="single"/>
            <w:lang w:eastAsia="en-US"/>
          </w:rPr>
          <w:t>http://www.vrqa.vic.gov.au/childsafe/Pages/default.html</w:t>
        </w:r>
      </w:hyperlink>
    </w:p>
    <w:p w:rsidR="00A505CC" w:rsidRPr="00A505CC" w:rsidRDefault="00A505CC" w:rsidP="00A505C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="Arial"/>
          <w:b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b/>
          <w:color w:val="33322E"/>
          <w:sz w:val="22"/>
          <w:szCs w:val="22"/>
          <w:lang w:val="en"/>
        </w:rPr>
        <w:t>Child Safe Standards</w:t>
      </w:r>
    </w:p>
    <w:p w:rsidR="00A505CC" w:rsidRPr="00A505CC" w:rsidRDefault="00A505CC" w:rsidP="00A505C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In complying with the child safe standards, an entity to which the standards apply must include the following principles as part of each standard:</w:t>
      </w:r>
    </w:p>
    <w:p w:rsidR="00A505CC" w:rsidRPr="00A505CC" w:rsidRDefault="00A505CC" w:rsidP="00A505CC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promoting the cultural safety of Aboriginal children</w:t>
      </w:r>
    </w:p>
    <w:p w:rsidR="00A505CC" w:rsidRPr="00A505CC" w:rsidRDefault="00A505CC" w:rsidP="00A505CC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promoting the cultural safety of children from culturally and/or linguistically diverse backgrounds </w:t>
      </w:r>
    </w:p>
    <w:p w:rsidR="00A505CC" w:rsidRPr="00A505CC" w:rsidRDefault="00A505CC" w:rsidP="00A505CC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promoting the safety of children with a disability.</w:t>
      </w:r>
    </w:p>
    <w:p w:rsidR="00A505CC" w:rsidRPr="00A505CC" w:rsidRDefault="00A505CC" w:rsidP="00A505C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To create and maintain a child safe organisation, an entity to which the standards apply must have:</w:t>
      </w:r>
    </w:p>
    <w:p w:rsidR="00A505CC" w:rsidRPr="00A505CC" w:rsidRDefault="00A505CC" w:rsidP="00A505CC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lastRenderedPageBreak/>
        <w:t>Standard 1: Strategies to embed an organisational culture of child safety, including through effective leadership arrangements</w:t>
      </w:r>
    </w:p>
    <w:p w:rsidR="00A505CC" w:rsidRPr="00A505CC" w:rsidRDefault="00A505CC" w:rsidP="00A505CC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Standard 2: A child safe policy or statement of commitment to child safety</w:t>
      </w:r>
    </w:p>
    <w:p w:rsidR="00A505CC" w:rsidRPr="00A505CC" w:rsidRDefault="00A505CC" w:rsidP="00A505CC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Standard 3: A code of conduct that establishes clear expectations for appropriate behaviour with children</w:t>
      </w:r>
    </w:p>
    <w:p w:rsidR="00A505CC" w:rsidRPr="00A505CC" w:rsidRDefault="00A505CC" w:rsidP="00A505CC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Standard 4: Screening, supervision, training and other human resources practices that reduce the risk of child abuse by new and existing personnel</w:t>
      </w:r>
    </w:p>
    <w:p w:rsidR="00A505CC" w:rsidRPr="00A505CC" w:rsidRDefault="00A505CC" w:rsidP="00A505CC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Standard 5: Processes for responding to and reporting suspected child abuse</w:t>
      </w:r>
    </w:p>
    <w:p w:rsidR="00A505CC" w:rsidRPr="00A505CC" w:rsidRDefault="00A505CC" w:rsidP="00A505CC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Standard 6: Strategies to identify and reduce or remove risks of child abuse</w:t>
      </w:r>
    </w:p>
    <w:p w:rsidR="00AC13F5" w:rsidRPr="00AC13F5" w:rsidRDefault="00A505CC" w:rsidP="00AC13F5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Standard 7: Strategies to promote the participation and empowerment of children.</w:t>
      </w:r>
    </w:p>
    <w:p w:rsidR="00AC13F5" w:rsidRPr="00AC13F5" w:rsidRDefault="00AC13F5" w:rsidP="00FD4162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b/>
          <w:sz w:val="22"/>
          <w:szCs w:val="22"/>
          <w:lang w:eastAsia="en-US"/>
        </w:rPr>
      </w:pPr>
      <w:r w:rsidRPr="00AC13F5">
        <w:rPr>
          <w:rFonts w:asciiTheme="minorHAnsi" w:hAnsiTheme="minorHAnsi"/>
          <w:b/>
          <w:sz w:val="22"/>
          <w:szCs w:val="22"/>
          <w:lang w:eastAsia="en-US"/>
        </w:rPr>
        <w:t>Further Information</w:t>
      </w:r>
    </w:p>
    <w:p w:rsidR="0064476C" w:rsidRDefault="00FD4162" w:rsidP="00FD4162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For further information on the principles and standards see the Commission for Children and Young People at: </w:t>
      </w:r>
      <w:r w:rsidRPr="0064476C">
        <w:rPr>
          <w:rFonts w:asciiTheme="minorHAnsi" w:hAnsiTheme="minorHAnsi"/>
          <w:sz w:val="22"/>
          <w:szCs w:val="22"/>
          <w:lang w:eastAsia="en-US"/>
        </w:rPr>
        <w:t>http://www.ccyp.vic.gov.au/child-safe-standards/index.htm</w:t>
      </w:r>
    </w:p>
    <w:p w:rsidR="00FD4162" w:rsidRDefault="0064476C" w:rsidP="00FD4162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If providers require any </w:t>
      </w:r>
      <w:r w:rsidR="00AC13F5">
        <w:rPr>
          <w:rFonts w:asciiTheme="minorHAnsi" w:hAnsiTheme="minorHAnsi"/>
          <w:sz w:val="22"/>
          <w:szCs w:val="22"/>
          <w:lang w:eastAsia="en-US"/>
        </w:rPr>
        <w:t xml:space="preserve">further </w:t>
      </w:r>
      <w:r>
        <w:rPr>
          <w:rFonts w:asciiTheme="minorHAnsi" w:hAnsiTheme="minorHAnsi"/>
          <w:sz w:val="22"/>
          <w:szCs w:val="22"/>
          <w:lang w:eastAsia="en-US"/>
        </w:rPr>
        <w:t xml:space="preserve">resources, </w:t>
      </w:r>
      <w:r w:rsidR="00AC13F5">
        <w:rPr>
          <w:rFonts w:asciiTheme="minorHAnsi" w:hAnsiTheme="minorHAnsi"/>
          <w:sz w:val="22"/>
          <w:szCs w:val="22"/>
          <w:lang w:eastAsia="en-US"/>
        </w:rPr>
        <w:t>they</w:t>
      </w:r>
      <w:r>
        <w:rPr>
          <w:rFonts w:asciiTheme="minorHAnsi" w:hAnsiTheme="minorHAnsi"/>
          <w:sz w:val="22"/>
          <w:szCs w:val="22"/>
          <w:lang w:eastAsia="en-US"/>
        </w:rPr>
        <w:t xml:space="preserve"> can be found at: </w:t>
      </w:r>
      <w:r w:rsidR="00FD4162" w:rsidRPr="00FD4162">
        <w:rPr>
          <w:rFonts w:asciiTheme="minorHAnsi" w:hAnsiTheme="minorHAnsi"/>
          <w:sz w:val="22"/>
          <w:szCs w:val="22"/>
          <w:lang w:eastAsia="en-US"/>
        </w:rPr>
        <w:t xml:space="preserve">http://www.education.vic.gov.au/about/programs/health/protect/Pages/vetguidance.aspx  </w:t>
      </w:r>
    </w:p>
    <w:p w:rsidR="00AA13F0" w:rsidRPr="00FD4162" w:rsidRDefault="00AA13F0" w:rsidP="00FD4162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Additional resources can also be found on the VRQA website: </w:t>
      </w:r>
      <w:hyperlink r:id="rId12" w:history="1">
        <w:r w:rsidRPr="00251080">
          <w:rPr>
            <w:rStyle w:val="Hyperlink"/>
            <w:rFonts w:asciiTheme="minorHAnsi" w:hAnsiTheme="minorHAnsi"/>
            <w:sz w:val="22"/>
            <w:szCs w:val="22"/>
            <w:lang w:eastAsia="en-US"/>
          </w:rPr>
          <w:t>http://www.vrqa.vic.gov.au/childsafe/Pages/default.html</w:t>
        </w:r>
      </w:hyperlink>
      <w:r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:rsidR="0029046F" w:rsidRDefault="0029046F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sectPr w:rsidR="0029046F" w:rsidSect="00A2083F">
      <w:footerReference w:type="first" r:id="rId13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949" w:rsidRDefault="00CC4949" w:rsidP="00846881">
      <w:r>
        <w:separator/>
      </w:r>
    </w:p>
  </w:endnote>
  <w:endnote w:type="continuationSeparator" w:id="0">
    <w:p w:rsidR="00CC4949" w:rsidRDefault="00CC4949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62089A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949" w:rsidRDefault="00CC4949" w:rsidP="00846881">
      <w:r>
        <w:separator/>
      </w:r>
    </w:p>
  </w:footnote>
  <w:footnote w:type="continuationSeparator" w:id="0">
    <w:p w:rsidR="00CC4949" w:rsidRDefault="00CC4949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25FD"/>
    <w:multiLevelType w:val="multilevel"/>
    <w:tmpl w:val="491E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13076"/>
    <w:multiLevelType w:val="hybridMultilevel"/>
    <w:tmpl w:val="BACA90B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1C455C"/>
    <w:multiLevelType w:val="multilevel"/>
    <w:tmpl w:val="2450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5"/>
  </w:num>
  <w:num w:numId="8">
    <w:abstractNumId w:val="14"/>
  </w:num>
  <w:num w:numId="9">
    <w:abstractNumId w:val="10"/>
  </w:num>
  <w:num w:numId="10">
    <w:abstractNumId w:val="8"/>
  </w:num>
  <w:num w:numId="11">
    <w:abstractNumId w:val="6"/>
  </w:num>
  <w:num w:numId="12">
    <w:abstractNumId w:val="3"/>
  </w:num>
  <w:num w:numId="13">
    <w:abstractNumId w:val="13"/>
  </w:num>
  <w:num w:numId="14">
    <w:abstractNumId w:val="9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288F"/>
    <w:rsid w:val="0002677B"/>
    <w:rsid w:val="000425DB"/>
    <w:rsid w:val="00060214"/>
    <w:rsid w:val="00060EA4"/>
    <w:rsid w:val="000701E5"/>
    <w:rsid w:val="0008021C"/>
    <w:rsid w:val="000901F6"/>
    <w:rsid w:val="000A28AF"/>
    <w:rsid w:val="000C3753"/>
    <w:rsid w:val="000C782C"/>
    <w:rsid w:val="0010330B"/>
    <w:rsid w:val="00105130"/>
    <w:rsid w:val="001079BD"/>
    <w:rsid w:val="001214D4"/>
    <w:rsid w:val="00125617"/>
    <w:rsid w:val="001411A4"/>
    <w:rsid w:val="00181F47"/>
    <w:rsid w:val="00183AE7"/>
    <w:rsid w:val="001C0117"/>
    <w:rsid w:val="001C4930"/>
    <w:rsid w:val="001D2F77"/>
    <w:rsid w:val="00206E94"/>
    <w:rsid w:val="00211B4D"/>
    <w:rsid w:val="00213CB1"/>
    <w:rsid w:val="00234DCA"/>
    <w:rsid w:val="00241DCD"/>
    <w:rsid w:val="00264866"/>
    <w:rsid w:val="002774C1"/>
    <w:rsid w:val="002831C1"/>
    <w:rsid w:val="00284B19"/>
    <w:rsid w:val="0029046F"/>
    <w:rsid w:val="002A24E2"/>
    <w:rsid w:val="002B15E5"/>
    <w:rsid w:val="00340366"/>
    <w:rsid w:val="00352C50"/>
    <w:rsid w:val="00384947"/>
    <w:rsid w:val="003966A5"/>
    <w:rsid w:val="003B2C9D"/>
    <w:rsid w:val="003B7B63"/>
    <w:rsid w:val="003C147D"/>
    <w:rsid w:val="003D454C"/>
    <w:rsid w:val="003F0B63"/>
    <w:rsid w:val="003F3D59"/>
    <w:rsid w:val="003F640F"/>
    <w:rsid w:val="00414ED3"/>
    <w:rsid w:val="004304A3"/>
    <w:rsid w:val="004534A7"/>
    <w:rsid w:val="00453CAD"/>
    <w:rsid w:val="004604A8"/>
    <w:rsid w:val="004759FD"/>
    <w:rsid w:val="0048144F"/>
    <w:rsid w:val="00494393"/>
    <w:rsid w:val="004B182C"/>
    <w:rsid w:val="004C32C0"/>
    <w:rsid w:val="004C7772"/>
    <w:rsid w:val="004E1840"/>
    <w:rsid w:val="004E29A2"/>
    <w:rsid w:val="004E42D2"/>
    <w:rsid w:val="00503B7C"/>
    <w:rsid w:val="00505EC2"/>
    <w:rsid w:val="00506F42"/>
    <w:rsid w:val="00540C9F"/>
    <w:rsid w:val="005543E8"/>
    <w:rsid w:val="00583630"/>
    <w:rsid w:val="00590B75"/>
    <w:rsid w:val="005A1D58"/>
    <w:rsid w:val="005B4815"/>
    <w:rsid w:val="005C23D3"/>
    <w:rsid w:val="005D0040"/>
    <w:rsid w:val="005E1085"/>
    <w:rsid w:val="005F153D"/>
    <w:rsid w:val="0062089A"/>
    <w:rsid w:val="006254CC"/>
    <w:rsid w:val="00626260"/>
    <w:rsid w:val="006344F3"/>
    <w:rsid w:val="006409D9"/>
    <w:rsid w:val="0064476C"/>
    <w:rsid w:val="00651785"/>
    <w:rsid w:val="006712A9"/>
    <w:rsid w:val="006834B9"/>
    <w:rsid w:val="00687039"/>
    <w:rsid w:val="006935A8"/>
    <w:rsid w:val="00696854"/>
    <w:rsid w:val="006A1696"/>
    <w:rsid w:val="006A5387"/>
    <w:rsid w:val="006D4561"/>
    <w:rsid w:val="00701881"/>
    <w:rsid w:val="00717852"/>
    <w:rsid w:val="0075531C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E59F5"/>
    <w:rsid w:val="00811616"/>
    <w:rsid w:val="008317C7"/>
    <w:rsid w:val="00846881"/>
    <w:rsid w:val="00865959"/>
    <w:rsid w:val="00867D3A"/>
    <w:rsid w:val="00880ACA"/>
    <w:rsid w:val="0089186A"/>
    <w:rsid w:val="008D5D6D"/>
    <w:rsid w:val="008E2680"/>
    <w:rsid w:val="008E2DD6"/>
    <w:rsid w:val="008E52AA"/>
    <w:rsid w:val="008E53DE"/>
    <w:rsid w:val="008F3646"/>
    <w:rsid w:val="008F784E"/>
    <w:rsid w:val="00903B41"/>
    <w:rsid w:val="00933C17"/>
    <w:rsid w:val="0094044D"/>
    <w:rsid w:val="00965E53"/>
    <w:rsid w:val="009706F1"/>
    <w:rsid w:val="00976033"/>
    <w:rsid w:val="009843BA"/>
    <w:rsid w:val="0099526E"/>
    <w:rsid w:val="009C7B4C"/>
    <w:rsid w:val="009D5D01"/>
    <w:rsid w:val="009E3636"/>
    <w:rsid w:val="00A011F2"/>
    <w:rsid w:val="00A04AFE"/>
    <w:rsid w:val="00A14B2D"/>
    <w:rsid w:val="00A2083F"/>
    <w:rsid w:val="00A24A30"/>
    <w:rsid w:val="00A505CC"/>
    <w:rsid w:val="00A83FB3"/>
    <w:rsid w:val="00A9135E"/>
    <w:rsid w:val="00AA13F0"/>
    <w:rsid w:val="00AA204C"/>
    <w:rsid w:val="00AC04D8"/>
    <w:rsid w:val="00AC13F5"/>
    <w:rsid w:val="00AC6A75"/>
    <w:rsid w:val="00AD0AF3"/>
    <w:rsid w:val="00AF0514"/>
    <w:rsid w:val="00B05E0A"/>
    <w:rsid w:val="00B211FC"/>
    <w:rsid w:val="00B25302"/>
    <w:rsid w:val="00B33E4F"/>
    <w:rsid w:val="00B41E45"/>
    <w:rsid w:val="00B5136F"/>
    <w:rsid w:val="00B632F5"/>
    <w:rsid w:val="00B912D3"/>
    <w:rsid w:val="00BB4A46"/>
    <w:rsid w:val="00C151BB"/>
    <w:rsid w:val="00C373FC"/>
    <w:rsid w:val="00C75A39"/>
    <w:rsid w:val="00C83B90"/>
    <w:rsid w:val="00CA0D2E"/>
    <w:rsid w:val="00CB16A1"/>
    <w:rsid w:val="00CB3905"/>
    <w:rsid w:val="00CC4949"/>
    <w:rsid w:val="00CD0632"/>
    <w:rsid w:val="00CE69B8"/>
    <w:rsid w:val="00CF6891"/>
    <w:rsid w:val="00D33418"/>
    <w:rsid w:val="00D53A53"/>
    <w:rsid w:val="00DC3179"/>
    <w:rsid w:val="00DD6095"/>
    <w:rsid w:val="00DD6855"/>
    <w:rsid w:val="00E23DAE"/>
    <w:rsid w:val="00E320A4"/>
    <w:rsid w:val="00E417FA"/>
    <w:rsid w:val="00E728AC"/>
    <w:rsid w:val="00E91E6B"/>
    <w:rsid w:val="00EB6F79"/>
    <w:rsid w:val="00EE4BD9"/>
    <w:rsid w:val="00EE5E95"/>
    <w:rsid w:val="00F11CAC"/>
    <w:rsid w:val="00F17667"/>
    <w:rsid w:val="00F24B4E"/>
    <w:rsid w:val="00F30F82"/>
    <w:rsid w:val="00F343D3"/>
    <w:rsid w:val="00F42265"/>
    <w:rsid w:val="00F71F59"/>
    <w:rsid w:val="00F8781E"/>
    <w:rsid w:val="00F93F26"/>
    <w:rsid w:val="00FC6923"/>
    <w:rsid w:val="00FD4162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414A7F-CE03-49C6-A828-76928F2A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AA13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13F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13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1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rqa.vic.gov.au/childsafe/Pages/defaul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rqa.vic.gov.au/childsafe/Pages/default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4CA40-B465-401F-8D04-03E2ED5AF3E8}"/>
</file>

<file path=customXml/itemProps2.xml><?xml version="1.0" encoding="utf-8"?>
<ds:datastoreItem xmlns:ds="http://schemas.openxmlformats.org/officeDocument/2006/customXml" ds:itemID="{B36C6CD5-77FE-455A-B51C-C772E878909F}"/>
</file>

<file path=customXml/itemProps3.xml><?xml version="1.0" encoding="utf-8"?>
<ds:datastoreItem xmlns:ds="http://schemas.openxmlformats.org/officeDocument/2006/customXml" ds:itemID="{49F4A73A-F4EC-42BA-B27D-747E28679FF0}"/>
</file>

<file path=customXml/itemProps4.xml><?xml version="1.0" encoding="utf-8"?>
<ds:datastoreItem xmlns:ds="http://schemas.openxmlformats.org/officeDocument/2006/customXml" ds:itemID="{C634DF09-8543-4F1B-AFD0-0BCE9F88EF12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Learning Support Memo</vt:lpstr>
    </vt:vector>
  </TitlesOfParts>
  <Company>Dept. Of Education and Training (DE&amp;T)</Company>
  <LinksUpToDate>false</LinksUpToDate>
  <CharactersWithSpaces>3353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Learning Support Memo</dc:title>
  <dc:creator>08306670</dc:creator>
  <cp:lastModifiedBy>Morrow, Jackie A</cp:lastModifiedBy>
  <cp:revision>2</cp:revision>
  <cp:lastPrinted>2017-01-20T04:12:00Z</cp:lastPrinted>
  <dcterms:created xsi:type="dcterms:W3CDTF">2017-01-23T05:58:00Z</dcterms:created>
  <dcterms:modified xsi:type="dcterms:W3CDTF">2017-01-23T05:58:00Z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