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CD3B85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580F66" w:rsidP="00CD3B85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9D27C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0E60" w:rsidRPr="00633C39" w:rsidRDefault="00F30E60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F30E60" w:rsidRPr="006F3F2F" w:rsidRDefault="00F30E60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30E60" w:rsidRPr="006F3F2F" w:rsidRDefault="00F30E60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0E60" w:rsidRPr="00633C39" w:rsidRDefault="00F30E60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0E60" w:rsidRPr="00633C39" w:rsidRDefault="00F30E60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 and Training</w:t>
                                    </w:r>
                                  </w:p>
                                  <w:p w:rsidR="00F30E60" w:rsidRDefault="00F30E60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F30E60" w:rsidRPr="00633C39" w:rsidRDefault="00F30E60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F30E60" w:rsidRPr="006F3F2F" w:rsidRDefault="00F30E60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F30E60" w:rsidRPr="006F3F2F" w:rsidRDefault="00F30E60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F30E60" w:rsidRPr="00633C39" w:rsidRDefault="00F30E60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F30E60" w:rsidRPr="00633C39" w:rsidRDefault="00F30E60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 and Training</w:t>
                              </w:r>
                            </w:p>
                            <w:p w:rsidR="00F30E60" w:rsidRDefault="00F30E60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02A88">
              <w:rPr>
                <w:rFonts w:ascii="Arial" w:hAnsi="Arial" w:cs="Arial"/>
              </w:rPr>
              <w:t xml:space="preserve">Keen to have an update from the reference group; we may not need the whole </w:t>
            </w:r>
            <w:proofErr w:type="spellStart"/>
            <w:r w:rsidR="00B02A88">
              <w:rPr>
                <w:rFonts w:ascii="Arial" w:hAnsi="Arial" w:cs="Arial"/>
              </w:rPr>
              <w:t>hjhour</w:t>
            </w:r>
            <w:proofErr w:type="spellEnd"/>
            <w:r w:rsidR="00B02A88">
              <w:rPr>
                <w:rFonts w:ascii="Arial" w:hAnsi="Arial" w:cs="Arial"/>
              </w:rPr>
              <w:t xml:space="preserve"> but </w: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F50508" w:rsidRDefault="009D5D01" w:rsidP="001D64B7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sz w:val="22"/>
          <w:szCs w:val="24"/>
          <w:lang w:val="en-GB" w:eastAsia="en-US"/>
        </w:rPr>
      </w:pPr>
      <w:r w:rsidRPr="00F50508">
        <w:rPr>
          <w:rFonts w:ascii="Arial" w:hAnsi="Arial"/>
          <w:b/>
          <w:i/>
          <w:sz w:val="22"/>
          <w:szCs w:val="24"/>
          <w:lang w:val="en-GB" w:eastAsia="en-US"/>
        </w:rPr>
        <w:t xml:space="preserve">NUMBER: </w:t>
      </w:r>
      <w:r w:rsidR="00CD3B85" w:rsidRPr="00F50508">
        <w:rPr>
          <w:rFonts w:ascii="Arial" w:hAnsi="Arial"/>
          <w:i/>
          <w:sz w:val="22"/>
          <w:szCs w:val="24"/>
          <w:lang w:val="en-GB" w:eastAsia="en-US"/>
        </w:rPr>
        <w:t>2015</w:t>
      </w:r>
      <w:r w:rsidRPr="00F50508">
        <w:rPr>
          <w:rFonts w:ascii="Arial" w:hAnsi="Arial"/>
          <w:i/>
          <w:sz w:val="22"/>
          <w:szCs w:val="24"/>
          <w:lang w:val="en-GB" w:eastAsia="en-US"/>
        </w:rPr>
        <w:t xml:space="preserve"> </w:t>
      </w:r>
      <w:r w:rsidR="00F50508">
        <w:rPr>
          <w:rFonts w:ascii="Arial" w:hAnsi="Arial"/>
          <w:i/>
          <w:sz w:val="22"/>
          <w:szCs w:val="24"/>
          <w:lang w:val="en-GB" w:eastAsia="en-US"/>
        </w:rPr>
        <w:t>/</w:t>
      </w:r>
      <w:r w:rsidR="00F50508" w:rsidRPr="00F50508">
        <w:rPr>
          <w:rFonts w:ascii="Arial" w:hAnsi="Arial"/>
          <w:i/>
          <w:sz w:val="22"/>
          <w:szCs w:val="24"/>
          <w:lang w:val="en-GB" w:eastAsia="en-US"/>
        </w:rPr>
        <w:t>10</w:t>
      </w:r>
      <w:r w:rsidR="00F50508">
        <w:rPr>
          <w:rFonts w:ascii="Arial" w:hAnsi="Arial"/>
          <w:i/>
          <w:sz w:val="22"/>
          <w:szCs w:val="24"/>
          <w:lang w:val="en-GB" w:eastAsia="en-US"/>
        </w:rPr>
        <w:t xml:space="preserve"> </w:t>
      </w:r>
      <w:r w:rsidRPr="00F50508">
        <w:rPr>
          <w:rFonts w:ascii="Arial" w:hAnsi="Arial"/>
          <w:i/>
          <w:sz w:val="22"/>
          <w:szCs w:val="24"/>
          <w:lang w:val="en-GB" w:eastAsia="en-US"/>
        </w:rPr>
        <w:t>/</w:t>
      </w:r>
      <w:r w:rsidR="001E6556">
        <w:rPr>
          <w:rFonts w:ascii="Arial" w:hAnsi="Arial"/>
          <w:i/>
          <w:sz w:val="22"/>
          <w:szCs w:val="24"/>
          <w:lang w:val="en-GB" w:eastAsia="en-US"/>
        </w:rPr>
        <w:t>19</w:t>
      </w:r>
    </w:p>
    <w:p w:rsidR="00023CD2" w:rsidRPr="00734A2A" w:rsidRDefault="00023CD2" w:rsidP="00023CD2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Cs w:val="24"/>
          <w:lang w:val="en-GB"/>
        </w:rPr>
      </w:pP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023CD2" w:rsidRPr="006F3F2F" w:rsidTr="00E67ED7">
        <w:tc>
          <w:tcPr>
            <w:tcW w:w="3119" w:type="dxa"/>
            <w:shd w:val="clear" w:color="auto" w:fill="auto"/>
          </w:tcPr>
          <w:p w:rsidR="00023CD2" w:rsidRPr="006F3F2F" w:rsidRDefault="00023CD2" w:rsidP="00E67ED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Cs w:val="24"/>
                <w:lang w:val="en-GB"/>
              </w:rPr>
            </w:pPr>
            <w:r>
              <w:rPr>
                <w:rFonts w:ascii="Arial" w:hAnsi="Arial"/>
                <w:color w:val="000000"/>
                <w:szCs w:val="24"/>
                <w:lang w:val="en-GB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 xml:space="preserve">Learn Local organisations </w:t>
            </w:r>
          </w:p>
        </w:tc>
        <w:tc>
          <w:tcPr>
            <w:tcW w:w="3544" w:type="dxa"/>
            <w:shd w:val="clear" w:color="auto" w:fill="auto"/>
          </w:tcPr>
          <w:p w:rsidR="00023CD2" w:rsidRPr="006F3F2F" w:rsidRDefault="00023CD2" w:rsidP="00E67ED7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Cs w:val="24"/>
                <w:lang w:val="en-GB"/>
              </w:rPr>
            </w:pP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:rsidR="00023CD2" w:rsidRPr="006F3F2F" w:rsidRDefault="00023CD2" w:rsidP="00E67ED7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Cs w:val="24"/>
                <w:lang w:val="en-GB"/>
              </w:rPr>
            </w:pP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>ACFE Regional Councils</w:t>
            </w:r>
          </w:p>
        </w:tc>
      </w:tr>
      <w:tr w:rsidR="00023CD2" w:rsidRPr="006F3F2F" w:rsidTr="00E67ED7">
        <w:tc>
          <w:tcPr>
            <w:tcW w:w="3119" w:type="dxa"/>
            <w:shd w:val="clear" w:color="auto" w:fill="auto"/>
          </w:tcPr>
          <w:p w:rsidR="00023CD2" w:rsidRPr="001336DE" w:rsidRDefault="00023CD2" w:rsidP="00E67ED7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Cs w:val="24"/>
                <w:lang w:val="en-GB"/>
              </w:rPr>
            </w:pP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>Learn Local stakeholders</w:t>
            </w:r>
            <w:r>
              <w:rPr>
                <w:rFonts w:ascii="Arial" w:hAnsi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23CD2" w:rsidRPr="00807408" w:rsidRDefault="00023CD2" w:rsidP="00E67ED7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023CD2" w:rsidRPr="006F3F2F" w:rsidRDefault="00023CD2" w:rsidP="00E67ED7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Cs w:val="24"/>
                <w:lang w:val="en-GB"/>
              </w:rPr>
            </w:pPr>
          </w:p>
        </w:tc>
      </w:tr>
    </w:tbl>
    <w:p w:rsidR="00023CD2" w:rsidRDefault="00023CD2" w:rsidP="00023CD2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Cc: </w:t>
      </w:r>
      <w:r>
        <w:rPr>
          <w:rFonts w:ascii="Arial" w:hAnsi="Arial"/>
          <w:b/>
          <w:color w:val="000000"/>
          <w:lang w:val="en-GB"/>
        </w:rPr>
        <w:tab/>
      </w:r>
      <w:r w:rsidRPr="00FC5F99">
        <w:rPr>
          <w:rFonts w:ascii="Arial" w:hAnsi="Arial"/>
          <w:color w:val="000000"/>
          <w:lang w:val="en-GB"/>
        </w:rPr>
        <w:t>P</w:t>
      </w:r>
      <w:r w:rsidRPr="00FC5F99">
        <w:rPr>
          <w:rFonts w:ascii="Arial" w:hAnsi="Arial"/>
          <w:color w:val="000000"/>
          <w:szCs w:val="24"/>
          <w:lang w:val="en-GB"/>
        </w:rPr>
        <w:t>articipation Branch Staff</w:t>
      </w:r>
    </w:p>
    <w:p w:rsidR="00E13169" w:rsidRPr="001D64B7" w:rsidRDefault="00E13169" w:rsidP="001D64B7">
      <w:pPr>
        <w:tabs>
          <w:tab w:val="left" w:pos="1080"/>
        </w:tabs>
        <w:spacing w:before="60"/>
        <w:ind w:right="397" w:hanging="284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9D5D01" w:rsidRDefault="009D5D01" w:rsidP="0093094D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CD3B85">
        <w:rPr>
          <w:rFonts w:ascii="Arial" w:hAnsi="Arial"/>
          <w:bCs/>
          <w:color w:val="000000"/>
          <w:sz w:val="22"/>
          <w:lang w:val="en-GB" w:eastAsia="en-US"/>
        </w:rPr>
        <w:t>Bronwen Heathfield</w:t>
      </w:r>
      <w:r w:rsidRPr="0093094D">
        <w:rPr>
          <w:rFonts w:ascii="Arial" w:hAnsi="Arial"/>
          <w:bCs/>
          <w:color w:val="000000"/>
          <w:sz w:val="22"/>
          <w:szCs w:val="24"/>
          <w:lang w:val="en-GB" w:eastAsia="en-US"/>
        </w:rPr>
        <w:t>,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  <w:r w:rsidR="0093094D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</w:p>
    <w:p w:rsidR="009D5D01" w:rsidRDefault="009D5D01" w:rsidP="0093094D">
      <w:pPr>
        <w:tabs>
          <w:tab w:val="left" w:pos="1080"/>
        </w:tabs>
        <w:spacing w:before="60"/>
        <w:ind w:left="-284" w:right="397"/>
        <w:rPr>
          <w:rFonts w:ascii="Arial" w:hAnsi="Arial"/>
          <w:b/>
          <w:bCs/>
          <w:color w:val="000000"/>
          <w:sz w:val="22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023CD2">
        <w:rPr>
          <w:rFonts w:ascii="Arial" w:hAnsi="Arial"/>
          <w:bCs/>
          <w:color w:val="000000"/>
          <w:sz w:val="22"/>
          <w:lang w:val="en-GB" w:eastAsia="en-US"/>
        </w:rPr>
        <w:t>19</w:t>
      </w:r>
      <w:r w:rsidR="00B02A88" w:rsidRPr="00023CD2">
        <w:rPr>
          <w:rFonts w:ascii="Arial" w:hAnsi="Arial"/>
          <w:bCs/>
          <w:color w:val="000000"/>
          <w:sz w:val="22"/>
          <w:lang w:val="en-GB" w:eastAsia="en-US"/>
        </w:rPr>
        <w:t xml:space="preserve"> October 2015</w:t>
      </w:r>
    </w:p>
    <w:p w:rsidR="0093094D" w:rsidRDefault="009D5D01" w:rsidP="00C9423A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bCs/>
          <w:i/>
          <w:iCs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B02A88" w:rsidRPr="00023CD2">
        <w:rPr>
          <w:rFonts w:ascii="Arial" w:hAnsi="Arial"/>
          <w:b/>
          <w:bCs/>
          <w:iCs/>
          <w:color w:val="000000"/>
          <w:sz w:val="22"/>
          <w:lang w:val="en-GB" w:eastAsia="en-US"/>
        </w:rPr>
        <w:t>Learn Local October and November Provider Forums</w:t>
      </w:r>
      <w:r w:rsidR="00E13169" w:rsidRPr="00023CD2">
        <w:rPr>
          <w:rFonts w:ascii="Arial" w:hAnsi="Arial"/>
          <w:b/>
          <w:bCs/>
          <w:iCs/>
          <w:color w:val="000000"/>
          <w:sz w:val="22"/>
          <w:lang w:val="en-GB" w:eastAsia="en-US"/>
        </w:rPr>
        <w:t xml:space="preserve"> and Compliance Project</w:t>
      </w:r>
      <w:r w:rsidR="00B02A88">
        <w:rPr>
          <w:rFonts w:ascii="Arial" w:hAnsi="Arial"/>
          <w:bCs/>
          <w:i/>
          <w:iCs/>
          <w:color w:val="000000"/>
          <w:sz w:val="22"/>
          <w:lang w:val="en-GB" w:eastAsia="en-US"/>
        </w:rPr>
        <w:t xml:space="preserve"> </w:t>
      </w:r>
    </w:p>
    <w:p w:rsidR="00E13169" w:rsidRPr="00044F8A" w:rsidRDefault="00E13169" w:rsidP="00C9423A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037693" w:rsidRDefault="00037693" w:rsidP="00037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FOR INFORMATION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E13169" w:rsidRPr="00E13169" w:rsidRDefault="00E13169" w:rsidP="0003769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 w:rsidRPr="00E13169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October / November provider forums will include a session with KPMG as part of the </w:t>
      </w:r>
      <w:r w:rsidRPr="00E13169">
        <w:rPr>
          <w:rFonts w:ascii="Arial" w:hAnsi="Arial" w:cs="Arial"/>
          <w:bCs/>
          <w:i/>
          <w:iCs/>
          <w:color w:val="000000"/>
          <w:sz w:val="22"/>
          <w:szCs w:val="22"/>
          <w:lang w:val="en-GB" w:eastAsia="en-US"/>
        </w:rPr>
        <w:t>ACFE Board’s Compliance Project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en-GB" w:eastAsia="en-US"/>
        </w:rPr>
        <w:t>.</w:t>
      </w:r>
      <w:r w:rsidRPr="00E13169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</w:p>
    <w:p w:rsidR="00037693" w:rsidRDefault="00037693" w:rsidP="0003769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A table of forum dates, times and locations is provided below.</w:t>
      </w:r>
    </w:p>
    <w:p w:rsidR="00037693" w:rsidRDefault="00037693" w:rsidP="0003769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Please contact the Regional Office facilitating the forum for more information.</w:t>
      </w:r>
    </w:p>
    <w:p w:rsidR="0093094D" w:rsidRPr="008A1A1E" w:rsidRDefault="0093094D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D31B42" w:rsidRPr="00D31B42" w:rsidRDefault="00B02A88" w:rsidP="00037693">
      <w:pPr>
        <w:spacing w:before="120" w:after="240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2015 October and November </w:t>
      </w:r>
      <w:r w:rsidR="00D31B42" w:rsidRPr="00D31B42">
        <w:rPr>
          <w:rFonts w:asciiTheme="minorBidi" w:hAnsiTheme="minorBidi" w:cstheme="minorBidi"/>
          <w:b/>
          <w:sz w:val="22"/>
          <w:szCs w:val="22"/>
        </w:rPr>
        <w:t>Provider Forums</w:t>
      </w:r>
    </w:p>
    <w:p w:rsidR="00CA4610" w:rsidRDefault="0093094D" w:rsidP="001C77C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1B42">
        <w:rPr>
          <w:rFonts w:asciiTheme="minorBidi" w:hAnsiTheme="minorBidi" w:cstheme="minorBidi"/>
          <w:sz w:val="22"/>
          <w:szCs w:val="22"/>
        </w:rPr>
        <w:t>The Participation Branch</w:t>
      </w:r>
      <w:r w:rsidR="00CD3B85">
        <w:rPr>
          <w:rFonts w:asciiTheme="minorBidi" w:hAnsiTheme="minorBidi" w:cstheme="minorBidi"/>
          <w:sz w:val="22"/>
          <w:szCs w:val="22"/>
        </w:rPr>
        <w:t xml:space="preserve"> will run eight </w:t>
      </w:r>
      <w:r w:rsidR="00D31B42">
        <w:rPr>
          <w:rFonts w:asciiTheme="minorBidi" w:hAnsiTheme="minorBidi" w:cstheme="minorBidi"/>
          <w:sz w:val="22"/>
          <w:szCs w:val="22"/>
        </w:rPr>
        <w:t>F</w:t>
      </w:r>
      <w:r w:rsidR="00CD3B85">
        <w:rPr>
          <w:rFonts w:asciiTheme="minorBidi" w:hAnsiTheme="minorBidi" w:cstheme="minorBidi"/>
          <w:sz w:val="22"/>
          <w:szCs w:val="22"/>
        </w:rPr>
        <w:t xml:space="preserve">orums in </w:t>
      </w:r>
      <w:r w:rsidR="00B02A88">
        <w:rPr>
          <w:rFonts w:asciiTheme="minorBidi" w:hAnsiTheme="minorBidi" w:cstheme="minorBidi"/>
          <w:sz w:val="22"/>
          <w:szCs w:val="22"/>
        </w:rPr>
        <w:t xml:space="preserve">October and November. </w:t>
      </w:r>
      <w:r w:rsidR="001C77C1">
        <w:rPr>
          <w:rFonts w:asciiTheme="minorBidi" w:hAnsiTheme="minorBidi" w:cstheme="minorBidi"/>
          <w:sz w:val="22"/>
          <w:szCs w:val="22"/>
        </w:rPr>
        <w:t xml:space="preserve">The </w:t>
      </w:r>
      <w:r w:rsidR="00D31B42">
        <w:rPr>
          <w:rFonts w:asciiTheme="minorBidi" w:hAnsiTheme="minorBidi" w:cstheme="minorBidi"/>
          <w:sz w:val="22"/>
          <w:szCs w:val="22"/>
        </w:rPr>
        <w:t>F</w:t>
      </w:r>
      <w:r w:rsidR="001C77C1">
        <w:rPr>
          <w:rFonts w:asciiTheme="minorBidi" w:hAnsiTheme="minorBidi" w:cstheme="minorBidi"/>
          <w:sz w:val="22"/>
          <w:szCs w:val="22"/>
        </w:rPr>
        <w:t>orums will be delivered across the state and although you are welcome to attend a</w:t>
      </w:r>
      <w:r w:rsidR="00D31B42">
        <w:rPr>
          <w:rFonts w:asciiTheme="minorBidi" w:hAnsiTheme="minorBidi" w:cstheme="minorBidi"/>
          <w:sz w:val="22"/>
          <w:szCs w:val="22"/>
        </w:rPr>
        <w:t>t any location</w:t>
      </w:r>
      <w:r w:rsidR="001C77C1">
        <w:rPr>
          <w:rFonts w:asciiTheme="minorBidi" w:hAnsiTheme="minorBidi" w:cstheme="minorBidi"/>
          <w:sz w:val="22"/>
          <w:szCs w:val="22"/>
        </w:rPr>
        <w:t xml:space="preserve"> you </w:t>
      </w:r>
      <w:r w:rsidR="00B0620A">
        <w:rPr>
          <w:rFonts w:asciiTheme="minorBidi" w:hAnsiTheme="minorBidi" w:cstheme="minorBidi"/>
          <w:sz w:val="22"/>
          <w:szCs w:val="22"/>
        </w:rPr>
        <w:t xml:space="preserve">are encouraged to attend </w:t>
      </w:r>
      <w:r w:rsidR="001C77C1">
        <w:rPr>
          <w:rFonts w:asciiTheme="minorBidi" w:hAnsiTheme="minorBidi" w:cstheme="minorBidi"/>
          <w:sz w:val="22"/>
          <w:szCs w:val="22"/>
        </w:rPr>
        <w:t xml:space="preserve">the </w:t>
      </w:r>
      <w:r w:rsidR="00D31B42">
        <w:rPr>
          <w:rFonts w:asciiTheme="minorBidi" w:hAnsiTheme="minorBidi" w:cstheme="minorBidi"/>
          <w:sz w:val="22"/>
          <w:szCs w:val="22"/>
        </w:rPr>
        <w:t>F</w:t>
      </w:r>
      <w:r w:rsidR="00B0620A">
        <w:rPr>
          <w:rFonts w:asciiTheme="minorBidi" w:hAnsiTheme="minorBidi" w:cstheme="minorBidi"/>
          <w:sz w:val="22"/>
          <w:szCs w:val="22"/>
        </w:rPr>
        <w:t xml:space="preserve">orum within </w:t>
      </w:r>
      <w:r w:rsidR="001C77C1">
        <w:rPr>
          <w:rFonts w:asciiTheme="minorBidi" w:hAnsiTheme="minorBidi" w:cstheme="minorBidi"/>
          <w:sz w:val="22"/>
          <w:szCs w:val="22"/>
        </w:rPr>
        <w:t>your</w:t>
      </w:r>
      <w:r w:rsidR="00B0620A">
        <w:rPr>
          <w:rFonts w:asciiTheme="minorBidi" w:hAnsiTheme="minorBidi" w:cstheme="minorBidi"/>
          <w:sz w:val="22"/>
          <w:szCs w:val="22"/>
        </w:rPr>
        <w:t xml:space="preserve"> </w:t>
      </w:r>
      <w:r w:rsidR="00D31B42">
        <w:rPr>
          <w:rFonts w:asciiTheme="minorBidi" w:hAnsiTheme="minorBidi" w:cstheme="minorBidi"/>
          <w:sz w:val="22"/>
          <w:szCs w:val="22"/>
        </w:rPr>
        <w:t>R</w:t>
      </w:r>
      <w:r w:rsidR="00B0620A">
        <w:rPr>
          <w:rFonts w:asciiTheme="minorBidi" w:hAnsiTheme="minorBidi" w:cstheme="minorBidi"/>
          <w:sz w:val="22"/>
          <w:szCs w:val="22"/>
        </w:rPr>
        <w:t xml:space="preserve">egional </w:t>
      </w:r>
      <w:r w:rsidR="00D31B42">
        <w:rPr>
          <w:rFonts w:asciiTheme="minorBidi" w:hAnsiTheme="minorBidi" w:cstheme="minorBidi"/>
          <w:sz w:val="22"/>
          <w:szCs w:val="22"/>
        </w:rPr>
        <w:t>C</w:t>
      </w:r>
      <w:r w:rsidR="00B0620A">
        <w:rPr>
          <w:rFonts w:asciiTheme="minorBidi" w:hAnsiTheme="minorBidi" w:cstheme="minorBidi"/>
          <w:sz w:val="22"/>
          <w:szCs w:val="22"/>
        </w:rPr>
        <w:t>ouncil delivery area</w:t>
      </w:r>
      <w:r w:rsidR="00B02A88">
        <w:rPr>
          <w:rFonts w:asciiTheme="minorBidi" w:hAnsiTheme="minorBidi" w:cstheme="minorBidi"/>
          <w:sz w:val="22"/>
          <w:szCs w:val="22"/>
        </w:rPr>
        <w:t xml:space="preserve">. </w:t>
      </w:r>
      <w:r w:rsidR="008D6C9D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>T</w:t>
      </w:r>
      <w:r w:rsidR="00B02A88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hese forums will </w:t>
      </w:r>
      <w:r w:rsidR="008D6C9D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focus on quality training provision and will </w:t>
      </w:r>
      <w:r w:rsidR="00B02A88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provide a major </w:t>
      </w:r>
      <w:r w:rsidR="00BA7B98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opportunity to provide feedback </w:t>
      </w:r>
      <w:r w:rsidR="008D6C9D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to KPMG </w:t>
      </w:r>
      <w:r w:rsidR="00BA7B98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on the ACFE Board’s Compliance Project for streamlining Learn Local </w:t>
      </w:r>
      <w:r w:rsidR="00023CD2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compliance requirements </w:t>
      </w:r>
      <w:r w:rsidR="00BA7B98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across </w:t>
      </w:r>
      <w:r w:rsidR="00023CD2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various </w:t>
      </w:r>
      <w:r w:rsidR="00BA7B98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government </w:t>
      </w:r>
      <w:r w:rsidR="00023CD2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>framework</w:t>
      </w:r>
      <w:r w:rsidR="00BA7B98"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  <w:t xml:space="preserve">s. </w:t>
      </w:r>
    </w:p>
    <w:p w:rsidR="00D31B42" w:rsidRPr="008A1A1E" w:rsidRDefault="00D31B42" w:rsidP="00D31B4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1A1E">
        <w:rPr>
          <w:rFonts w:ascii="Arial" w:hAnsi="Arial" w:cs="Arial"/>
          <w:sz w:val="22"/>
          <w:szCs w:val="22"/>
        </w:rPr>
        <w:t xml:space="preserve">We encourage all Learn Local </w:t>
      </w:r>
      <w:r w:rsidR="00023CD2">
        <w:rPr>
          <w:rFonts w:ascii="Arial" w:hAnsi="Arial" w:cs="Arial"/>
          <w:sz w:val="22"/>
          <w:szCs w:val="22"/>
        </w:rPr>
        <w:t>organisations</w:t>
      </w:r>
      <w:r w:rsidRPr="008A1A1E">
        <w:rPr>
          <w:rFonts w:ascii="Arial" w:hAnsi="Arial" w:cs="Arial"/>
          <w:sz w:val="22"/>
          <w:szCs w:val="22"/>
        </w:rPr>
        <w:t xml:space="preserve"> to attend.</w:t>
      </w:r>
    </w:p>
    <w:p w:rsidR="008A1A1E" w:rsidRPr="00D31B42" w:rsidRDefault="00D31B42" w:rsidP="00037693">
      <w:pPr>
        <w:spacing w:before="240" w:after="240"/>
        <w:jc w:val="both"/>
        <w:rPr>
          <w:rFonts w:asciiTheme="minorBidi" w:hAnsiTheme="minorBidi" w:cstheme="minorBidi"/>
          <w:b/>
          <w:sz w:val="22"/>
          <w:szCs w:val="22"/>
        </w:rPr>
      </w:pPr>
      <w:r w:rsidRPr="00D31B42">
        <w:rPr>
          <w:rFonts w:asciiTheme="minorBidi" w:hAnsiTheme="minorBidi" w:cstheme="minorBidi"/>
          <w:b/>
          <w:sz w:val="22"/>
          <w:szCs w:val="22"/>
        </w:rPr>
        <w:t>For more information</w:t>
      </w:r>
    </w:p>
    <w:p w:rsidR="00E765D0" w:rsidRPr="00B61480" w:rsidRDefault="00E765D0" w:rsidP="00CA46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61480">
        <w:rPr>
          <w:rFonts w:ascii="Arial" w:hAnsi="Arial" w:cs="Arial"/>
          <w:sz w:val="22"/>
          <w:szCs w:val="22"/>
        </w:rPr>
        <w:t>Please call your regional office</w:t>
      </w:r>
      <w:r w:rsidR="00E13169">
        <w:rPr>
          <w:rFonts w:ascii="Arial" w:hAnsi="Arial" w:cs="Arial"/>
          <w:sz w:val="22"/>
          <w:szCs w:val="22"/>
        </w:rPr>
        <w:t xml:space="preserve"> or the office facilitating the forum you wish to attend</w:t>
      </w:r>
      <w:r w:rsidRPr="00B61480">
        <w:rPr>
          <w:rFonts w:ascii="Arial" w:hAnsi="Arial" w:cs="Arial"/>
          <w:sz w:val="22"/>
          <w:szCs w:val="22"/>
        </w:rPr>
        <w:t xml:space="preserve"> if you have any questions.</w:t>
      </w:r>
    </w:p>
    <w:p w:rsidR="00E765D0" w:rsidRPr="00B61480" w:rsidRDefault="00E765D0" w:rsidP="00CA4610">
      <w:pPr>
        <w:numPr>
          <w:ilvl w:val="0"/>
          <w:numId w:val="15"/>
        </w:numPr>
        <w:spacing w:before="120" w:after="120"/>
        <w:rPr>
          <w:rFonts w:ascii="Arial" w:hAnsi="Arial" w:cs="Arial"/>
          <w:sz w:val="22"/>
          <w:szCs w:val="22"/>
        </w:rPr>
      </w:pPr>
      <w:r w:rsidRPr="00B61480">
        <w:rPr>
          <w:rFonts w:ascii="Arial" w:hAnsi="Arial" w:cs="Arial"/>
          <w:sz w:val="22"/>
          <w:szCs w:val="22"/>
        </w:rPr>
        <w:t>Kaye Callaghan, Manager, Training Participation Support Unit, North Western Victoria</w:t>
      </w:r>
    </w:p>
    <w:p w:rsidR="00E765D0" w:rsidRPr="00B61480" w:rsidRDefault="00E765D0" w:rsidP="00CA4610">
      <w:pPr>
        <w:numPr>
          <w:ilvl w:val="0"/>
          <w:numId w:val="15"/>
        </w:numPr>
        <w:spacing w:before="120" w:after="120"/>
        <w:rPr>
          <w:rFonts w:ascii="Arial" w:hAnsi="Arial" w:cs="Arial"/>
          <w:sz w:val="22"/>
          <w:szCs w:val="22"/>
        </w:rPr>
      </w:pPr>
      <w:r w:rsidRPr="00B61480">
        <w:rPr>
          <w:rFonts w:ascii="Arial" w:hAnsi="Arial" w:cs="Arial"/>
          <w:sz w:val="22"/>
          <w:szCs w:val="22"/>
        </w:rPr>
        <w:t>Robyn Downie, Manager, Training Participation Support Unit, South Eastern Victoria</w:t>
      </w:r>
    </w:p>
    <w:p w:rsidR="00E765D0" w:rsidRPr="00B61480" w:rsidRDefault="00FE2331" w:rsidP="00CA4610">
      <w:pPr>
        <w:numPr>
          <w:ilvl w:val="0"/>
          <w:numId w:val="1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Dewildt</w:t>
      </w:r>
      <w:r w:rsidR="00E765D0" w:rsidRPr="00B6148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A/</w:t>
      </w:r>
      <w:r w:rsidR="00E765D0" w:rsidRPr="00B61480">
        <w:rPr>
          <w:rFonts w:ascii="Arial" w:hAnsi="Arial" w:cs="Arial"/>
          <w:sz w:val="22"/>
          <w:szCs w:val="22"/>
        </w:rPr>
        <w:t>Manager, Training Participation Support Unit, North Eastern Victoria</w:t>
      </w:r>
    </w:p>
    <w:p w:rsidR="00E765D0" w:rsidRPr="00B61480" w:rsidRDefault="00037693" w:rsidP="00CA4610">
      <w:pPr>
        <w:numPr>
          <w:ilvl w:val="0"/>
          <w:numId w:val="1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Georgina Ryder</w:t>
      </w:r>
      <w:r w:rsidR="00E765D0" w:rsidRPr="00B61480">
        <w:rPr>
          <w:rFonts w:ascii="Arial" w:hAnsi="Arial" w:cs="Arial"/>
          <w:sz w:val="22"/>
          <w:szCs w:val="22"/>
        </w:rPr>
        <w:t>, Manager, Training Participation Support Unit, South Western Victoria</w:t>
      </w:r>
    </w:p>
    <w:p w:rsidR="00E13169" w:rsidRDefault="00E13169" w:rsidP="00037693">
      <w:pPr>
        <w:spacing w:before="360" w:after="120"/>
        <w:jc w:val="both"/>
        <w:rPr>
          <w:rFonts w:ascii="Arial" w:hAnsi="Arial" w:cs="Arial"/>
          <w:b/>
          <w:sz w:val="22"/>
          <w:szCs w:val="22"/>
        </w:rPr>
      </w:pPr>
    </w:p>
    <w:p w:rsidR="00E13169" w:rsidRDefault="00E13169" w:rsidP="00C87492">
      <w:pPr>
        <w:spacing w:before="36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87492" w:rsidRDefault="001358B1" w:rsidP="00C87492">
      <w:pPr>
        <w:spacing w:before="360" w:after="120"/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2015</w:t>
      </w:r>
      <w:bookmarkStart w:id="0" w:name="_GoBack"/>
      <w:bookmarkEnd w:id="0"/>
      <w:r w:rsidR="00B81F05" w:rsidRPr="00C87492">
        <w:rPr>
          <w:rFonts w:ascii="Arial" w:hAnsi="Arial" w:cs="Arial"/>
          <w:b/>
          <w:sz w:val="36"/>
          <w:szCs w:val="36"/>
        </w:rPr>
        <w:t xml:space="preserve"> </w:t>
      </w:r>
      <w:r w:rsidR="00023CD2">
        <w:rPr>
          <w:rFonts w:ascii="Arial" w:hAnsi="Arial" w:cs="Arial"/>
          <w:b/>
          <w:sz w:val="36"/>
          <w:szCs w:val="36"/>
        </w:rPr>
        <w:t>Learn Local</w:t>
      </w:r>
      <w:r w:rsidR="00B81F05" w:rsidRPr="00C87492">
        <w:rPr>
          <w:rFonts w:ascii="Arial" w:hAnsi="Arial" w:cs="Arial"/>
          <w:b/>
          <w:sz w:val="36"/>
          <w:szCs w:val="36"/>
        </w:rPr>
        <w:t xml:space="preserve"> Provider Forum</w:t>
      </w:r>
    </w:p>
    <w:p w:rsidR="0093094D" w:rsidRPr="00C87492" w:rsidRDefault="00B81F05" w:rsidP="00C87492">
      <w:pPr>
        <w:spacing w:before="360" w:after="120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C87492">
        <w:rPr>
          <w:rFonts w:ascii="Arial" w:hAnsi="Arial" w:cs="Arial"/>
          <w:b/>
          <w:sz w:val="36"/>
          <w:szCs w:val="36"/>
        </w:rPr>
        <w:t xml:space="preserve"> Dates and Venues</w:t>
      </w:r>
    </w:p>
    <w:p w:rsidR="00E13169" w:rsidRPr="00C87492" w:rsidRDefault="00E13169" w:rsidP="00C87492">
      <w:pPr>
        <w:pStyle w:val="NoSpacing"/>
        <w:ind w:left="360"/>
        <w:rPr>
          <w:sz w:val="36"/>
          <w:szCs w:val="36"/>
        </w:rPr>
      </w:pPr>
    </w:p>
    <w:p w:rsidR="00C87492" w:rsidRPr="00C87492" w:rsidRDefault="00C87492" w:rsidP="00C87492">
      <w:pPr>
        <w:pStyle w:val="NoSpacing"/>
        <w:ind w:left="360"/>
        <w:rPr>
          <w:sz w:val="36"/>
          <w:szCs w:val="36"/>
        </w:rPr>
      </w:pPr>
    </w:p>
    <w:p w:rsidR="00C87492" w:rsidRDefault="00C87492" w:rsidP="00C87492">
      <w:pPr>
        <w:pStyle w:val="NoSpacing"/>
        <w:ind w:left="360"/>
      </w:pPr>
    </w:p>
    <w:p w:rsidR="00C87492" w:rsidRDefault="00C87492" w:rsidP="00C87492">
      <w:pPr>
        <w:pStyle w:val="NoSpacing"/>
        <w:ind w:left="360"/>
        <w:jc w:val="center"/>
      </w:pPr>
    </w:p>
    <w:p w:rsidR="00C87492" w:rsidRPr="0093094D" w:rsidRDefault="00C87492" w:rsidP="00C87492">
      <w:pPr>
        <w:pStyle w:val="NoSpacing"/>
        <w:ind w:left="360"/>
        <w:jc w:val="center"/>
      </w:pPr>
    </w:p>
    <w:tbl>
      <w:tblPr>
        <w:tblpPr w:leftFromText="180" w:rightFromText="180" w:vertAnchor="text" w:tblpY="1"/>
        <w:tblOverlap w:val="never"/>
        <w:tblW w:w="91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302"/>
        <w:gridCol w:w="4763"/>
      </w:tblGrid>
      <w:tr w:rsidR="00B0620A" w:rsidRPr="005E0D84" w:rsidTr="00C87492">
        <w:trPr>
          <w:trHeight w:val="649"/>
        </w:trPr>
        <w:tc>
          <w:tcPr>
            <w:tcW w:w="2038" w:type="dxa"/>
            <w:shd w:val="clear" w:color="auto" w:fill="1F497D"/>
          </w:tcPr>
          <w:p w:rsidR="00B0620A" w:rsidRPr="00C87492" w:rsidRDefault="00B0620A" w:rsidP="00C87492">
            <w:pPr>
              <w:pStyle w:val="NoSpacing"/>
              <w:jc w:val="center"/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</w:pPr>
            <w:r w:rsidRPr="00C8749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Regional Council Delivery Area</w:t>
            </w:r>
          </w:p>
        </w:tc>
        <w:tc>
          <w:tcPr>
            <w:tcW w:w="2302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0A" w:rsidRPr="00C87492" w:rsidRDefault="00B0620A" w:rsidP="00C87492">
            <w:pPr>
              <w:pStyle w:val="NoSpacing"/>
              <w:jc w:val="center"/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</w:pPr>
            <w:r w:rsidRPr="00C8749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Date/Time</w:t>
            </w:r>
          </w:p>
        </w:tc>
        <w:tc>
          <w:tcPr>
            <w:tcW w:w="4763" w:type="dxa"/>
            <w:shd w:val="clear" w:color="auto" w:fill="1F497D"/>
          </w:tcPr>
          <w:p w:rsidR="00B0620A" w:rsidRPr="00C87492" w:rsidRDefault="00B0620A" w:rsidP="00C87492">
            <w:pPr>
              <w:pStyle w:val="NoSpacing"/>
              <w:ind w:left="362" w:hanging="362"/>
              <w:jc w:val="center"/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</w:pPr>
            <w:r w:rsidRPr="00C8749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>Venue</w:t>
            </w:r>
            <w:r w:rsidR="00D67721" w:rsidRPr="00C87492">
              <w:rPr>
                <w:rFonts w:asciiTheme="minorBidi" w:hAnsiTheme="minorBidi" w:cstheme="minorBidi"/>
                <w:b/>
                <w:color w:val="FFFFFF"/>
                <w:sz w:val="22"/>
                <w:szCs w:val="22"/>
              </w:rPr>
              <w:t xml:space="preserve"> &amp; RSVP email</w:t>
            </w:r>
          </w:p>
        </w:tc>
      </w:tr>
      <w:tr w:rsidR="00B0620A" w:rsidRPr="005E0D84" w:rsidTr="00C87492">
        <w:trPr>
          <w:trHeight w:val="950"/>
        </w:trPr>
        <w:tc>
          <w:tcPr>
            <w:tcW w:w="2038" w:type="dxa"/>
            <w:shd w:val="clear" w:color="auto" w:fill="C6D9F1"/>
          </w:tcPr>
          <w:p w:rsidR="00B0620A" w:rsidRPr="004720EE" w:rsidRDefault="00B0620A" w:rsidP="00C874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720EE">
              <w:rPr>
                <w:rFonts w:ascii="Arial" w:hAnsi="Arial" w:cs="Arial"/>
                <w:sz w:val="18"/>
                <w:szCs w:val="18"/>
              </w:rPr>
              <w:t>Grampians</w:t>
            </w:r>
          </w:p>
        </w:tc>
        <w:tc>
          <w:tcPr>
            <w:tcW w:w="230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AF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Thurs 29 October</w:t>
            </w:r>
          </w:p>
          <w:p w:rsidR="00B0620A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10.30am- 2.30pm</w:t>
            </w:r>
          </w:p>
        </w:tc>
        <w:tc>
          <w:tcPr>
            <w:tcW w:w="4763" w:type="dxa"/>
            <w:shd w:val="clear" w:color="auto" w:fill="C6D9F1"/>
          </w:tcPr>
          <w:p w:rsidR="002C77EB" w:rsidRDefault="000E2FE5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r w:rsidRPr="004720EE">
              <w:rPr>
                <w:rFonts w:ascii="Arial" w:hAnsi="Arial" w:cs="Arial"/>
                <w:sz w:val="18"/>
                <w:szCs w:val="18"/>
              </w:rPr>
              <w:t>East Grampians Health Service,</w:t>
            </w:r>
          </w:p>
          <w:p w:rsidR="00B0620A" w:rsidRDefault="00580F66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F66">
              <w:rPr>
                <w:rFonts w:ascii="Arial" w:hAnsi="Arial" w:cs="Arial"/>
                <w:sz w:val="18"/>
                <w:szCs w:val="18"/>
              </w:rPr>
              <w:t>Girdlestone</w:t>
            </w:r>
            <w:proofErr w:type="spellEnd"/>
            <w:r w:rsidR="000E2FE5" w:rsidRPr="00580F66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0E2FE5" w:rsidRPr="004720EE">
              <w:rPr>
                <w:rFonts w:ascii="Arial" w:hAnsi="Arial" w:cs="Arial"/>
                <w:sz w:val="18"/>
                <w:szCs w:val="18"/>
              </w:rPr>
              <w:t>treet</w:t>
            </w:r>
            <w:r w:rsidR="005E52F4">
              <w:rPr>
                <w:rFonts w:ascii="Arial" w:hAnsi="Arial" w:cs="Arial"/>
                <w:sz w:val="18"/>
                <w:szCs w:val="18"/>
              </w:rPr>
              <w:t>, Ararat</w:t>
            </w:r>
          </w:p>
          <w:p w:rsidR="00C9423A" w:rsidRPr="004720EE" w:rsidRDefault="000D2430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C77EB" w:rsidRPr="008A013C">
                <w:rPr>
                  <w:rStyle w:val="Hyperlink"/>
                  <w:rFonts w:ascii="Arial" w:hAnsi="Arial" w:cs="Arial"/>
                  <w:sz w:val="18"/>
                  <w:szCs w:val="18"/>
                </w:rPr>
                <w:t>harris.david.d1@edumail.vic.gov.au</w:t>
              </w:r>
            </w:hyperlink>
          </w:p>
        </w:tc>
      </w:tr>
      <w:tr w:rsidR="00B0620A" w:rsidRPr="005E0D84" w:rsidTr="00C87492">
        <w:trPr>
          <w:trHeight w:val="89"/>
        </w:trPr>
        <w:tc>
          <w:tcPr>
            <w:tcW w:w="2038" w:type="dxa"/>
            <w:shd w:val="clear" w:color="auto" w:fill="C6D9F1"/>
          </w:tcPr>
          <w:p w:rsidR="00B0620A" w:rsidRPr="004720EE" w:rsidRDefault="00B0620A" w:rsidP="00C874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720EE">
              <w:rPr>
                <w:rFonts w:ascii="Arial" w:hAnsi="Arial" w:cs="Arial"/>
                <w:sz w:val="18"/>
                <w:szCs w:val="18"/>
              </w:rPr>
              <w:t>Barwon South West</w:t>
            </w:r>
          </w:p>
        </w:tc>
        <w:tc>
          <w:tcPr>
            <w:tcW w:w="230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AF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Mon 26 October</w:t>
            </w:r>
            <w:r w:rsidR="002C77EB" w:rsidRPr="00C87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0620A" w:rsidRPr="00C87492" w:rsidRDefault="006A4268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10.0</w:t>
            </w:r>
            <w:r w:rsidR="002C77EB" w:rsidRPr="00C87492">
              <w:rPr>
                <w:rFonts w:ascii="Arial" w:hAnsi="Arial" w:cs="Arial"/>
                <w:b/>
                <w:sz w:val="18"/>
                <w:szCs w:val="18"/>
              </w:rPr>
              <w:t>0am- 2.30pm</w:t>
            </w:r>
          </w:p>
        </w:tc>
        <w:tc>
          <w:tcPr>
            <w:tcW w:w="4763" w:type="dxa"/>
            <w:shd w:val="clear" w:color="auto" w:fill="C6D9F1"/>
          </w:tcPr>
          <w:p w:rsidR="002C77EB" w:rsidRPr="002C77EB" w:rsidRDefault="002C77EB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Grovedale C</w:t>
            </w:r>
            <w:r>
              <w:rPr>
                <w:rFonts w:ascii="Arial" w:hAnsi="Arial" w:cs="Arial"/>
                <w:sz w:val="18"/>
                <w:szCs w:val="18"/>
              </w:rPr>
              <w:t>ommunity Centre</w:t>
            </w:r>
          </w:p>
          <w:p w:rsidR="00D31B42" w:rsidRPr="002C77EB" w:rsidRDefault="002C77EB" w:rsidP="000614ED">
            <w:pPr>
              <w:pStyle w:val="NoSpacing"/>
              <w:ind w:left="362" w:hanging="9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 xml:space="preserve">45 </w:t>
            </w:r>
            <w:proofErr w:type="spellStart"/>
            <w:r w:rsidRPr="002C77EB">
              <w:rPr>
                <w:rFonts w:ascii="Arial" w:hAnsi="Arial" w:cs="Arial"/>
                <w:sz w:val="18"/>
                <w:szCs w:val="18"/>
              </w:rPr>
              <w:t>Heyers</w:t>
            </w:r>
            <w:proofErr w:type="spellEnd"/>
            <w:r w:rsidRPr="002C77EB">
              <w:rPr>
                <w:rFonts w:ascii="Arial" w:hAnsi="Arial" w:cs="Arial"/>
                <w:sz w:val="18"/>
                <w:szCs w:val="18"/>
              </w:rPr>
              <w:t xml:space="preserve"> Rd</w:t>
            </w:r>
            <w:r w:rsidR="00C87492">
              <w:rPr>
                <w:rFonts w:ascii="Arial" w:hAnsi="Arial" w:cs="Arial"/>
                <w:sz w:val="18"/>
                <w:szCs w:val="18"/>
              </w:rPr>
              <w:t>,</w:t>
            </w:r>
            <w:r w:rsidRPr="002C77EB">
              <w:rPr>
                <w:rFonts w:ascii="Arial" w:hAnsi="Arial" w:cs="Arial"/>
                <w:sz w:val="18"/>
                <w:szCs w:val="18"/>
              </w:rPr>
              <w:t xml:space="preserve"> Grovedale</w:t>
            </w:r>
          </w:p>
          <w:p w:rsidR="00C9423A" w:rsidRDefault="000D2430" w:rsidP="000614ED">
            <w:pPr>
              <w:pStyle w:val="NoSpacing"/>
              <w:ind w:left="362" w:hanging="95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="002C77EB" w:rsidRPr="008A013C">
                <w:rPr>
                  <w:rStyle w:val="Hyperlink"/>
                  <w:rFonts w:ascii="Arial" w:hAnsi="Arial" w:cs="Arial"/>
                  <w:sz w:val="18"/>
                  <w:szCs w:val="18"/>
                </w:rPr>
                <w:t>harris.david.d1@edumail.vic.gov.au</w:t>
              </w:r>
            </w:hyperlink>
          </w:p>
          <w:p w:rsidR="00C87492" w:rsidRDefault="00C87492" w:rsidP="000614ED">
            <w:pPr>
              <w:pStyle w:val="NoSpacing"/>
              <w:ind w:left="362" w:hanging="95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C87492" w:rsidRPr="004720EE" w:rsidRDefault="00C87492" w:rsidP="00C87492">
            <w:pPr>
              <w:pStyle w:val="NoSpacing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20A" w:rsidRPr="005E0D84" w:rsidTr="00C87492">
        <w:trPr>
          <w:trHeight w:val="864"/>
        </w:trPr>
        <w:tc>
          <w:tcPr>
            <w:tcW w:w="2038" w:type="dxa"/>
            <w:shd w:val="clear" w:color="auto" w:fill="F2DBDB"/>
          </w:tcPr>
          <w:p w:rsidR="00B0620A" w:rsidRPr="004720EE" w:rsidRDefault="00B0620A" w:rsidP="00C874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720EE">
              <w:rPr>
                <w:rFonts w:ascii="Arial" w:hAnsi="Arial" w:cs="Arial"/>
                <w:sz w:val="18"/>
                <w:szCs w:val="18"/>
              </w:rPr>
              <w:t>Gippsland</w:t>
            </w:r>
          </w:p>
        </w:tc>
        <w:tc>
          <w:tcPr>
            <w:tcW w:w="2302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AF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Tues</w:t>
            </w:r>
            <w:r w:rsidR="002C77EB" w:rsidRPr="00C87492">
              <w:rPr>
                <w:rFonts w:ascii="Arial" w:hAnsi="Arial" w:cs="Arial"/>
                <w:b/>
                <w:sz w:val="18"/>
                <w:szCs w:val="18"/>
              </w:rPr>
              <w:t>17 Nov</w:t>
            </w:r>
            <w:r w:rsidRPr="00C87492">
              <w:rPr>
                <w:rFonts w:ascii="Arial" w:hAnsi="Arial" w:cs="Arial"/>
                <w:b/>
                <w:sz w:val="18"/>
                <w:szCs w:val="18"/>
              </w:rPr>
              <w:t>ember</w:t>
            </w:r>
          </w:p>
          <w:p w:rsidR="00B0620A" w:rsidRPr="00C87492" w:rsidRDefault="002C77EB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0C5E60" w:rsidRPr="00C8749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87492">
              <w:rPr>
                <w:rFonts w:ascii="Arial" w:hAnsi="Arial" w:cs="Arial"/>
                <w:b/>
                <w:sz w:val="18"/>
                <w:szCs w:val="18"/>
              </w:rPr>
              <w:t>0am - 2.30pm</w:t>
            </w:r>
          </w:p>
        </w:tc>
        <w:tc>
          <w:tcPr>
            <w:tcW w:w="4763" w:type="dxa"/>
            <w:shd w:val="clear" w:color="auto" w:fill="F2DBDB"/>
          </w:tcPr>
          <w:p w:rsidR="002C77EB" w:rsidRPr="002C77EB" w:rsidRDefault="002C77EB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DET Regional Office</w:t>
            </w:r>
          </w:p>
          <w:p w:rsidR="00C87492" w:rsidRDefault="002C77EB" w:rsidP="000614ED">
            <w:pPr>
              <w:pStyle w:val="NoSpacing"/>
              <w:ind w:left="362" w:hanging="95"/>
            </w:pPr>
            <w:proofErr w:type="spellStart"/>
            <w:r w:rsidRPr="002C77EB">
              <w:rPr>
                <w:rFonts w:ascii="Arial" w:hAnsi="Arial" w:cs="Arial"/>
                <w:sz w:val="18"/>
                <w:szCs w:val="18"/>
              </w:rPr>
              <w:t>Cnr</w:t>
            </w:r>
            <w:proofErr w:type="spellEnd"/>
            <w:r w:rsidRPr="002C77EB">
              <w:rPr>
                <w:rFonts w:ascii="Arial" w:hAnsi="Arial" w:cs="Arial"/>
                <w:sz w:val="18"/>
                <w:szCs w:val="18"/>
              </w:rPr>
              <w:t xml:space="preserve"> Kirk &amp; Haigh Streets</w:t>
            </w:r>
            <w:r w:rsidR="00C87492">
              <w:rPr>
                <w:rFonts w:ascii="Arial" w:hAnsi="Arial" w:cs="Arial"/>
                <w:sz w:val="18"/>
                <w:szCs w:val="18"/>
              </w:rPr>
              <w:t>,</w:t>
            </w:r>
            <w:r w:rsidRPr="002C77EB">
              <w:rPr>
                <w:rFonts w:ascii="Arial" w:hAnsi="Arial" w:cs="Arial"/>
                <w:sz w:val="18"/>
                <w:szCs w:val="18"/>
              </w:rPr>
              <w:t xml:space="preserve"> Moe</w:t>
            </w:r>
          </w:p>
          <w:p w:rsidR="00C22F79" w:rsidRPr="00C22F79" w:rsidRDefault="000D2430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22F79" w:rsidRPr="003B3D8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Brewer.jeremy.d@edumail.vic.gov.au</w:t>
              </w:r>
            </w:hyperlink>
          </w:p>
        </w:tc>
      </w:tr>
      <w:tr w:rsidR="00B0620A" w:rsidRPr="005E0D84" w:rsidTr="00C87492">
        <w:trPr>
          <w:trHeight w:val="987"/>
        </w:trPr>
        <w:tc>
          <w:tcPr>
            <w:tcW w:w="2038" w:type="dxa"/>
            <w:shd w:val="clear" w:color="auto" w:fill="F2DBDB"/>
          </w:tcPr>
          <w:p w:rsidR="00B0620A" w:rsidRPr="004720EE" w:rsidRDefault="00B0620A" w:rsidP="00C874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720EE">
              <w:rPr>
                <w:rFonts w:ascii="Arial" w:hAnsi="Arial" w:cs="Arial"/>
                <w:sz w:val="18"/>
                <w:szCs w:val="18"/>
              </w:rPr>
              <w:t>Southern Metro</w:t>
            </w:r>
            <w:r w:rsidR="005C7CAF">
              <w:rPr>
                <w:rFonts w:ascii="Arial" w:hAnsi="Arial" w:cs="Arial"/>
                <w:sz w:val="18"/>
                <w:szCs w:val="18"/>
              </w:rPr>
              <w:t>politan</w:t>
            </w:r>
          </w:p>
        </w:tc>
        <w:tc>
          <w:tcPr>
            <w:tcW w:w="2302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AF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 xml:space="preserve">Thu </w:t>
            </w:r>
            <w:r w:rsidR="002C77EB" w:rsidRPr="00C87492">
              <w:rPr>
                <w:rFonts w:ascii="Arial" w:hAnsi="Arial" w:cs="Arial"/>
                <w:b/>
                <w:sz w:val="18"/>
                <w:szCs w:val="18"/>
              </w:rPr>
              <w:t>19 Nov</w:t>
            </w:r>
            <w:r w:rsidRPr="00C87492">
              <w:rPr>
                <w:rFonts w:ascii="Arial" w:hAnsi="Arial" w:cs="Arial"/>
                <w:b/>
                <w:sz w:val="18"/>
                <w:szCs w:val="18"/>
              </w:rPr>
              <w:t>ember</w:t>
            </w:r>
          </w:p>
          <w:p w:rsidR="00B0620A" w:rsidRPr="00C87492" w:rsidRDefault="002C77EB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10.00am - 2.30pm</w:t>
            </w:r>
          </w:p>
        </w:tc>
        <w:tc>
          <w:tcPr>
            <w:tcW w:w="4763" w:type="dxa"/>
            <w:shd w:val="clear" w:color="auto" w:fill="F2DBDB"/>
          </w:tcPr>
          <w:p w:rsidR="00C87492" w:rsidRPr="00C87492" w:rsidRDefault="00C87492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r w:rsidRPr="00C87492">
              <w:rPr>
                <w:rFonts w:ascii="Arial" w:hAnsi="Arial" w:cs="Arial"/>
                <w:sz w:val="18"/>
                <w:szCs w:val="18"/>
              </w:rPr>
              <w:t xml:space="preserve">Yarra </w:t>
            </w:r>
            <w:proofErr w:type="spellStart"/>
            <w:r w:rsidRPr="00C87492">
              <w:rPr>
                <w:rFonts w:ascii="Arial" w:hAnsi="Arial" w:cs="Arial"/>
                <w:sz w:val="18"/>
                <w:szCs w:val="18"/>
              </w:rPr>
              <w:t>Yarra</w:t>
            </w:r>
            <w:proofErr w:type="spellEnd"/>
            <w:r w:rsidRPr="00C87492">
              <w:rPr>
                <w:rFonts w:ascii="Arial" w:hAnsi="Arial" w:cs="Arial"/>
                <w:sz w:val="18"/>
                <w:szCs w:val="18"/>
              </w:rPr>
              <w:t xml:space="preserve"> Golf Club</w:t>
            </w:r>
          </w:p>
          <w:p w:rsidR="00F56656" w:rsidRPr="00C87492" w:rsidRDefault="00C87492" w:rsidP="000614ED">
            <w:pPr>
              <w:pStyle w:val="NoSpacing"/>
              <w:ind w:left="267"/>
              <w:rPr>
                <w:rFonts w:ascii="Arial" w:hAnsi="Arial" w:cs="Arial"/>
                <w:sz w:val="18"/>
                <w:szCs w:val="18"/>
              </w:rPr>
            </w:pPr>
            <w:r w:rsidRPr="00C87492">
              <w:rPr>
                <w:rFonts w:ascii="Arial" w:hAnsi="Arial" w:cs="Arial"/>
                <w:sz w:val="18"/>
                <w:szCs w:val="18"/>
              </w:rPr>
              <w:t xml:space="preserve">567 Warrigal Road, </w:t>
            </w:r>
            <w:r>
              <w:rPr>
                <w:rFonts w:ascii="Arial" w:hAnsi="Arial" w:cs="Arial"/>
                <w:sz w:val="18"/>
                <w:szCs w:val="18"/>
              </w:rPr>
              <w:t>Bentleigh East</w:t>
            </w:r>
          </w:p>
          <w:p w:rsidR="00B61480" w:rsidRPr="00C87492" w:rsidRDefault="000D2430" w:rsidP="000614ED">
            <w:pPr>
              <w:pStyle w:val="NoSpacing"/>
              <w:ind w:left="362" w:hanging="95"/>
              <w:rPr>
                <w:color w:val="0000FF"/>
                <w:u w:val="single"/>
              </w:rPr>
            </w:pPr>
            <w:hyperlink r:id="rId15" w:history="1">
              <w:r w:rsidR="002C77EB" w:rsidRPr="003B3D8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Brewer.jeremy.d@edumail.vic.gov.au</w:t>
              </w:r>
            </w:hyperlink>
          </w:p>
        </w:tc>
      </w:tr>
      <w:tr w:rsidR="00B0620A" w:rsidRPr="005E0D84" w:rsidTr="00C87492">
        <w:trPr>
          <w:trHeight w:val="950"/>
        </w:trPr>
        <w:tc>
          <w:tcPr>
            <w:tcW w:w="2038" w:type="dxa"/>
            <w:shd w:val="clear" w:color="auto" w:fill="C6D9F1"/>
          </w:tcPr>
          <w:p w:rsidR="00B0620A" w:rsidRPr="004720EE" w:rsidRDefault="002C77EB" w:rsidP="00C874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Loddon Mallee</w:t>
            </w:r>
          </w:p>
        </w:tc>
        <w:tc>
          <w:tcPr>
            <w:tcW w:w="230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AF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Tue 10 November</w:t>
            </w:r>
          </w:p>
          <w:p w:rsidR="00B0620A" w:rsidRPr="00C87492" w:rsidRDefault="002C77EB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10.00am - 2.30pm</w:t>
            </w:r>
          </w:p>
        </w:tc>
        <w:tc>
          <w:tcPr>
            <w:tcW w:w="4763" w:type="dxa"/>
            <w:shd w:val="clear" w:color="auto" w:fill="C6D9F1"/>
          </w:tcPr>
          <w:p w:rsidR="002C77EB" w:rsidRPr="002C77EB" w:rsidRDefault="002C77EB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La Trobe University, Bendigo Campus</w:t>
            </w:r>
          </w:p>
          <w:p w:rsidR="00C87492" w:rsidRDefault="002C77EB" w:rsidP="000614ED">
            <w:pPr>
              <w:pStyle w:val="NoSpacing"/>
              <w:ind w:left="362" w:hanging="95"/>
            </w:pPr>
            <w:r w:rsidRPr="002C77EB">
              <w:rPr>
                <w:rFonts w:ascii="Arial" w:hAnsi="Arial" w:cs="Arial"/>
                <w:sz w:val="18"/>
                <w:szCs w:val="18"/>
              </w:rPr>
              <w:t>Edwards Road, Flora Hill</w:t>
            </w:r>
          </w:p>
          <w:p w:rsidR="00F30E60" w:rsidRPr="004720EE" w:rsidRDefault="000D2430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F30E60" w:rsidRPr="001228C2">
                <w:rPr>
                  <w:rStyle w:val="Hyperlink"/>
                  <w:rFonts w:ascii="Arial" w:hAnsi="Arial" w:cs="Arial"/>
                  <w:sz w:val="18"/>
                  <w:szCs w:val="18"/>
                </w:rPr>
                <w:t>Obrien.susanne.e@edumail.vic.gov.au</w:t>
              </w:r>
            </w:hyperlink>
          </w:p>
        </w:tc>
      </w:tr>
      <w:tr w:rsidR="00B0620A" w:rsidRPr="005E0D84" w:rsidTr="00C87492">
        <w:trPr>
          <w:trHeight w:val="950"/>
        </w:trPr>
        <w:tc>
          <w:tcPr>
            <w:tcW w:w="2038" w:type="dxa"/>
            <w:shd w:val="clear" w:color="auto" w:fill="C6D9F1"/>
          </w:tcPr>
          <w:p w:rsidR="00B0620A" w:rsidRPr="004720EE" w:rsidRDefault="00B0620A" w:rsidP="00C874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720EE">
              <w:rPr>
                <w:rFonts w:ascii="Arial" w:hAnsi="Arial" w:cs="Arial"/>
                <w:sz w:val="18"/>
                <w:szCs w:val="18"/>
              </w:rPr>
              <w:t>North Western</w:t>
            </w:r>
            <w:r w:rsidR="002C77EB">
              <w:rPr>
                <w:rFonts w:ascii="Arial" w:hAnsi="Arial" w:cs="Arial"/>
                <w:sz w:val="18"/>
                <w:szCs w:val="18"/>
              </w:rPr>
              <w:t xml:space="preserve"> Metro</w:t>
            </w:r>
            <w:r w:rsidR="005C7CAF">
              <w:rPr>
                <w:rFonts w:ascii="Arial" w:hAnsi="Arial" w:cs="Arial"/>
                <w:sz w:val="18"/>
                <w:szCs w:val="18"/>
              </w:rPr>
              <w:t>politan</w:t>
            </w:r>
          </w:p>
        </w:tc>
        <w:tc>
          <w:tcPr>
            <w:tcW w:w="230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AF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 xml:space="preserve">Thu </w:t>
            </w:r>
            <w:r w:rsidR="002C77EB" w:rsidRPr="00C87492">
              <w:rPr>
                <w:rFonts w:ascii="Arial" w:hAnsi="Arial" w:cs="Arial"/>
                <w:b/>
                <w:sz w:val="18"/>
                <w:szCs w:val="18"/>
              </w:rPr>
              <w:t>12 Nov</w:t>
            </w:r>
            <w:r w:rsidRPr="00C87492">
              <w:rPr>
                <w:rFonts w:ascii="Arial" w:hAnsi="Arial" w:cs="Arial"/>
                <w:b/>
                <w:sz w:val="18"/>
                <w:szCs w:val="18"/>
              </w:rPr>
              <w:t>ember</w:t>
            </w:r>
          </w:p>
          <w:p w:rsidR="00B0620A" w:rsidRPr="00C87492" w:rsidRDefault="002C77EB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10.00am - 2.30pm</w:t>
            </w:r>
          </w:p>
        </w:tc>
        <w:tc>
          <w:tcPr>
            <w:tcW w:w="4763" w:type="dxa"/>
            <w:shd w:val="clear" w:color="auto" w:fill="C6D9F1"/>
          </w:tcPr>
          <w:p w:rsidR="002C77EB" w:rsidRPr="002C77EB" w:rsidRDefault="002C77EB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Melbourne City Mission,</w:t>
            </w:r>
          </w:p>
          <w:p w:rsidR="002C77EB" w:rsidRPr="002C77EB" w:rsidRDefault="002C77EB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24 Tope St, South Melbourne</w:t>
            </w:r>
          </w:p>
          <w:p w:rsidR="00F30E60" w:rsidRPr="004720EE" w:rsidRDefault="000D2430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30E60" w:rsidRPr="001228C2">
                <w:rPr>
                  <w:rStyle w:val="Hyperlink"/>
                  <w:rFonts w:ascii="Arial" w:hAnsi="Arial" w:cs="Arial"/>
                  <w:sz w:val="18"/>
                  <w:szCs w:val="18"/>
                </w:rPr>
                <w:t>Obrien.susanne.e@edumail.vic.gov.au</w:t>
              </w:r>
            </w:hyperlink>
          </w:p>
        </w:tc>
      </w:tr>
      <w:tr w:rsidR="00B0620A" w:rsidRPr="005E0D84" w:rsidTr="00C87492">
        <w:trPr>
          <w:trHeight w:val="898"/>
        </w:trPr>
        <w:tc>
          <w:tcPr>
            <w:tcW w:w="2038" w:type="dxa"/>
            <w:shd w:val="clear" w:color="auto" w:fill="F2DBDB"/>
          </w:tcPr>
          <w:p w:rsidR="00B0620A" w:rsidRPr="004720EE" w:rsidRDefault="00B0620A" w:rsidP="00C874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720EE">
              <w:rPr>
                <w:rFonts w:ascii="Arial" w:hAnsi="Arial" w:cs="Arial"/>
                <w:sz w:val="18"/>
                <w:szCs w:val="18"/>
              </w:rPr>
              <w:t>Eastern Metropolitan</w:t>
            </w:r>
          </w:p>
        </w:tc>
        <w:tc>
          <w:tcPr>
            <w:tcW w:w="2302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AF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Tue 10 November</w:t>
            </w:r>
          </w:p>
          <w:p w:rsidR="00B0620A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C77EB" w:rsidRPr="00C87492">
              <w:rPr>
                <w:rFonts w:ascii="Arial" w:hAnsi="Arial" w:cs="Arial"/>
                <w:b/>
                <w:sz w:val="18"/>
                <w:szCs w:val="18"/>
              </w:rPr>
              <w:t>0.</w:t>
            </w:r>
            <w:r w:rsidR="00F56656" w:rsidRPr="00C8749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C77EB" w:rsidRPr="00C87492">
              <w:rPr>
                <w:rFonts w:ascii="Arial" w:hAnsi="Arial" w:cs="Arial"/>
                <w:b/>
                <w:sz w:val="18"/>
                <w:szCs w:val="18"/>
              </w:rPr>
              <w:t>0am - 2.30pm</w:t>
            </w:r>
          </w:p>
        </w:tc>
        <w:tc>
          <w:tcPr>
            <w:tcW w:w="4763" w:type="dxa"/>
            <w:shd w:val="clear" w:color="auto" w:fill="F2DBDB"/>
          </w:tcPr>
          <w:p w:rsidR="002C77EB" w:rsidRDefault="002C77EB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 Regional Office</w:t>
            </w:r>
          </w:p>
          <w:p w:rsidR="00B0620A" w:rsidRDefault="00C9423A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Level 3, </w:t>
            </w:r>
            <w:r w:rsidR="00B0620A" w:rsidRPr="004720EE">
              <w:rPr>
                <w:rFonts w:ascii="Arial" w:hAnsi="Arial" w:cs="Arial"/>
                <w:sz w:val="18"/>
                <w:szCs w:val="18"/>
              </w:rPr>
              <w:t>295 Springvale Road, Glen Waverley.</w:t>
            </w:r>
          </w:p>
          <w:p w:rsidR="00C9423A" w:rsidRPr="004720EE" w:rsidRDefault="000D2430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C9423A" w:rsidRPr="008C6CC6">
                <w:rPr>
                  <w:rStyle w:val="Hyperlink"/>
                  <w:rFonts w:ascii="Arial" w:hAnsi="Arial" w:cs="Arial"/>
                  <w:sz w:val="18"/>
                  <w:szCs w:val="18"/>
                </w:rPr>
                <w:t>Pietrobon.angelo.a@edumail.vic.gov.au</w:t>
              </w:r>
            </w:hyperlink>
          </w:p>
        </w:tc>
      </w:tr>
      <w:tr w:rsidR="00B0620A" w:rsidRPr="005E0D84" w:rsidTr="00C87492">
        <w:trPr>
          <w:trHeight w:val="1022"/>
        </w:trPr>
        <w:tc>
          <w:tcPr>
            <w:tcW w:w="2038" w:type="dxa"/>
            <w:shd w:val="clear" w:color="auto" w:fill="F2DBDB"/>
          </w:tcPr>
          <w:p w:rsidR="00B0620A" w:rsidRPr="004720EE" w:rsidRDefault="00B0620A" w:rsidP="00C8749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720EE">
              <w:rPr>
                <w:rFonts w:ascii="Arial" w:hAnsi="Arial" w:cs="Arial"/>
                <w:sz w:val="18"/>
                <w:szCs w:val="18"/>
              </w:rPr>
              <w:t>Hume Region</w:t>
            </w:r>
          </w:p>
        </w:tc>
        <w:tc>
          <w:tcPr>
            <w:tcW w:w="2302" w:type="dxa"/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AF" w:rsidRPr="00C87492" w:rsidRDefault="005C7CAF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 xml:space="preserve">Wed </w:t>
            </w:r>
            <w:r w:rsidR="002C77EB" w:rsidRPr="00C87492">
              <w:rPr>
                <w:rFonts w:ascii="Arial" w:hAnsi="Arial" w:cs="Arial"/>
                <w:b/>
                <w:sz w:val="18"/>
                <w:szCs w:val="18"/>
              </w:rPr>
              <w:t>4 Nov</w:t>
            </w:r>
            <w:r w:rsidRPr="00C87492">
              <w:rPr>
                <w:rFonts w:ascii="Arial" w:hAnsi="Arial" w:cs="Arial"/>
                <w:b/>
                <w:sz w:val="18"/>
                <w:szCs w:val="18"/>
              </w:rPr>
              <w:t>ember</w:t>
            </w:r>
          </w:p>
          <w:p w:rsidR="00B0620A" w:rsidRPr="00C87492" w:rsidRDefault="002C77EB" w:rsidP="00C8749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87492">
              <w:rPr>
                <w:rFonts w:ascii="Arial" w:hAnsi="Arial" w:cs="Arial"/>
                <w:b/>
                <w:sz w:val="18"/>
                <w:szCs w:val="18"/>
              </w:rPr>
              <w:t>10.30am - 2.30pm</w:t>
            </w:r>
          </w:p>
        </w:tc>
        <w:tc>
          <w:tcPr>
            <w:tcW w:w="4763" w:type="dxa"/>
            <w:shd w:val="clear" w:color="auto" w:fill="F2DBDB"/>
          </w:tcPr>
          <w:p w:rsidR="00037693" w:rsidRDefault="002C77EB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7EB">
              <w:rPr>
                <w:rFonts w:ascii="Arial" w:hAnsi="Arial" w:cs="Arial"/>
                <w:sz w:val="18"/>
                <w:szCs w:val="18"/>
              </w:rPr>
              <w:t>Raffetys</w:t>
            </w:r>
            <w:proofErr w:type="spellEnd"/>
            <w:r w:rsidRPr="002C77E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37693" w:rsidRDefault="002C77EB" w:rsidP="000614ED">
            <w:pPr>
              <w:pStyle w:val="NoSpacing"/>
              <w:ind w:left="362" w:hanging="95"/>
            </w:pPr>
            <w:r w:rsidRPr="002C77EB">
              <w:rPr>
                <w:rFonts w:ascii="Arial" w:hAnsi="Arial" w:cs="Arial"/>
                <w:sz w:val="18"/>
                <w:szCs w:val="18"/>
              </w:rPr>
              <w:t>55 Nunn St</w:t>
            </w:r>
            <w:r w:rsidR="00C874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C77EB">
              <w:rPr>
                <w:rFonts w:ascii="Arial" w:hAnsi="Arial" w:cs="Arial"/>
                <w:sz w:val="18"/>
                <w:szCs w:val="18"/>
              </w:rPr>
              <w:t>Benalla</w:t>
            </w:r>
            <w:r>
              <w:t xml:space="preserve"> </w:t>
            </w:r>
          </w:p>
          <w:p w:rsidR="00C9423A" w:rsidRPr="004720EE" w:rsidRDefault="000D2430" w:rsidP="000614ED">
            <w:pPr>
              <w:pStyle w:val="NoSpacing"/>
              <w:ind w:left="362" w:hanging="95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C9423A" w:rsidRPr="008C6CC6">
                <w:rPr>
                  <w:rStyle w:val="Hyperlink"/>
                  <w:rFonts w:ascii="Arial" w:hAnsi="Arial" w:cs="Arial"/>
                  <w:sz w:val="18"/>
                  <w:szCs w:val="18"/>
                </w:rPr>
                <w:t>Pietrobon.angelo.a@edumail.vic.gov.au</w:t>
              </w:r>
            </w:hyperlink>
          </w:p>
        </w:tc>
      </w:tr>
    </w:tbl>
    <w:p w:rsidR="00A9135E" w:rsidRPr="0093094D" w:rsidRDefault="0093094D" w:rsidP="00C87492">
      <w:pPr>
        <w:pStyle w:val="NoSpacing"/>
        <w:rPr>
          <w:i/>
          <w:iCs/>
          <w:szCs w:val="24"/>
        </w:rPr>
      </w:pPr>
      <w:r>
        <w:br w:type="textWrapping" w:clear="all"/>
      </w:r>
    </w:p>
    <w:p w:rsidR="009706F1" w:rsidRDefault="009706F1" w:rsidP="00A9135E">
      <w:pPr>
        <w:rPr>
          <w:szCs w:val="24"/>
        </w:rPr>
      </w:pPr>
    </w:p>
    <w:p w:rsidR="00B61480" w:rsidRDefault="00B61480" w:rsidP="00A9135E">
      <w:pPr>
        <w:rPr>
          <w:szCs w:val="24"/>
        </w:rPr>
      </w:pPr>
    </w:p>
    <w:p w:rsidR="00B61480" w:rsidRPr="00A9135E" w:rsidRDefault="00B61480" w:rsidP="00A9135E">
      <w:pPr>
        <w:rPr>
          <w:szCs w:val="24"/>
        </w:rPr>
      </w:pPr>
    </w:p>
    <w:sectPr w:rsidR="00B61480" w:rsidRPr="00A9135E" w:rsidSect="00A2083F">
      <w:footerReference w:type="first" r:id="rId2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30" w:rsidRDefault="000D2430" w:rsidP="00846881">
      <w:r>
        <w:separator/>
      </w:r>
    </w:p>
  </w:endnote>
  <w:endnote w:type="continuationSeparator" w:id="0">
    <w:p w:rsidR="000D2430" w:rsidRDefault="000D243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60" w:rsidRPr="009D5D01" w:rsidRDefault="00F30E60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1358B1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F30E60" w:rsidRDefault="00F30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30" w:rsidRDefault="000D2430" w:rsidP="00846881">
      <w:r>
        <w:separator/>
      </w:r>
    </w:p>
  </w:footnote>
  <w:footnote w:type="continuationSeparator" w:id="0">
    <w:p w:rsidR="000D2430" w:rsidRDefault="000D243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3B7F98"/>
    <w:multiLevelType w:val="hybridMultilevel"/>
    <w:tmpl w:val="E4843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E6F2D"/>
    <w:multiLevelType w:val="hybridMultilevel"/>
    <w:tmpl w:val="A9001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E5511"/>
    <w:multiLevelType w:val="hybridMultilevel"/>
    <w:tmpl w:val="8A92708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3EB22CF"/>
    <w:multiLevelType w:val="hybridMultilevel"/>
    <w:tmpl w:val="52CA920E"/>
    <w:lvl w:ilvl="0" w:tplc="0C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8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955F0"/>
    <w:multiLevelType w:val="multilevel"/>
    <w:tmpl w:val="406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B6FCC"/>
    <w:multiLevelType w:val="multilevel"/>
    <w:tmpl w:val="406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C4CE7"/>
    <w:multiLevelType w:val="hybridMultilevel"/>
    <w:tmpl w:val="0AE4073A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C2396"/>
    <w:multiLevelType w:val="hybridMultilevel"/>
    <w:tmpl w:val="75BAF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5683"/>
    <w:multiLevelType w:val="hybridMultilevel"/>
    <w:tmpl w:val="472C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972BA"/>
    <w:multiLevelType w:val="multilevel"/>
    <w:tmpl w:val="69F0AF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923D9"/>
    <w:multiLevelType w:val="hybridMultilevel"/>
    <w:tmpl w:val="CEB0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34938"/>
    <w:multiLevelType w:val="hybridMultilevel"/>
    <w:tmpl w:val="24BED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15"/>
  </w:num>
  <w:num w:numId="7">
    <w:abstractNumId w:val="8"/>
  </w:num>
  <w:num w:numId="8">
    <w:abstractNumId w:val="20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7"/>
  </w:num>
  <w:num w:numId="14">
    <w:abstractNumId w:val="23"/>
  </w:num>
  <w:num w:numId="15">
    <w:abstractNumId w:val="21"/>
  </w:num>
  <w:num w:numId="16">
    <w:abstractNumId w:val="18"/>
  </w:num>
  <w:num w:numId="17">
    <w:abstractNumId w:val="13"/>
  </w:num>
  <w:num w:numId="18">
    <w:abstractNumId w:val="12"/>
  </w:num>
  <w:num w:numId="19">
    <w:abstractNumId w:val="10"/>
  </w:num>
  <w:num w:numId="20">
    <w:abstractNumId w:val="6"/>
  </w:num>
  <w:num w:numId="21">
    <w:abstractNumId w:val="3"/>
  </w:num>
  <w:num w:numId="22">
    <w:abstractNumId w:val="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3CD2"/>
    <w:rsid w:val="0002677B"/>
    <w:rsid w:val="00037693"/>
    <w:rsid w:val="000425DB"/>
    <w:rsid w:val="00060214"/>
    <w:rsid w:val="00060EA4"/>
    <w:rsid w:val="000614ED"/>
    <w:rsid w:val="000701E5"/>
    <w:rsid w:val="0008021C"/>
    <w:rsid w:val="000901F6"/>
    <w:rsid w:val="000A28AF"/>
    <w:rsid w:val="000C3753"/>
    <w:rsid w:val="000C5E60"/>
    <w:rsid w:val="000C782C"/>
    <w:rsid w:val="000D2430"/>
    <w:rsid w:val="000E0130"/>
    <w:rsid w:val="000E2FE5"/>
    <w:rsid w:val="000F1ACC"/>
    <w:rsid w:val="00101916"/>
    <w:rsid w:val="00105130"/>
    <w:rsid w:val="001079BD"/>
    <w:rsid w:val="001214D4"/>
    <w:rsid w:val="00125617"/>
    <w:rsid w:val="001358B1"/>
    <w:rsid w:val="001411A4"/>
    <w:rsid w:val="00181F47"/>
    <w:rsid w:val="001C0117"/>
    <w:rsid w:val="001C4930"/>
    <w:rsid w:val="001C77C1"/>
    <w:rsid w:val="001D2F77"/>
    <w:rsid w:val="001D64B7"/>
    <w:rsid w:val="001E6556"/>
    <w:rsid w:val="00206E94"/>
    <w:rsid w:val="00213CB1"/>
    <w:rsid w:val="00234DCA"/>
    <w:rsid w:val="00241DCD"/>
    <w:rsid w:val="00243E00"/>
    <w:rsid w:val="002475A3"/>
    <w:rsid w:val="00264866"/>
    <w:rsid w:val="002831C1"/>
    <w:rsid w:val="00284B19"/>
    <w:rsid w:val="00295367"/>
    <w:rsid w:val="002A24E2"/>
    <w:rsid w:val="002C77EB"/>
    <w:rsid w:val="002D3C6E"/>
    <w:rsid w:val="003016C8"/>
    <w:rsid w:val="00336B33"/>
    <w:rsid w:val="00340366"/>
    <w:rsid w:val="00352C50"/>
    <w:rsid w:val="00355D47"/>
    <w:rsid w:val="00377944"/>
    <w:rsid w:val="00384947"/>
    <w:rsid w:val="003B7B63"/>
    <w:rsid w:val="003D454C"/>
    <w:rsid w:val="003F0B63"/>
    <w:rsid w:val="003F3D59"/>
    <w:rsid w:val="003F640F"/>
    <w:rsid w:val="004304A3"/>
    <w:rsid w:val="00453CAD"/>
    <w:rsid w:val="004604A8"/>
    <w:rsid w:val="004720EE"/>
    <w:rsid w:val="0048144F"/>
    <w:rsid w:val="004B182C"/>
    <w:rsid w:val="004C32C0"/>
    <w:rsid w:val="004C7772"/>
    <w:rsid w:val="004E29E0"/>
    <w:rsid w:val="004E42D2"/>
    <w:rsid w:val="004F0B8E"/>
    <w:rsid w:val="00505EC2"/>
    <w:rsid w:val="00506F42"/>
    <w:rsid w:val="005177BB"/>
    <w:rsid w:val="00535781"/>
    <w:rsid w:val="00540C9F"/>
    <w:rsid w:val="00551561"/>
    <w:rsid w:val="005543E8"/>
    <w:rsid w:val="00580F66"/>
    <w:rsid w:val="00583630"/>
    <w:rsid w:val="00590B75"/>
    <w:rsid w:val="005B4815"/>
    <w:rsid w:val="005C7CAF"/>
    <w:rsid w:val="005E0D84"/>
    <w:rsid w:val="005E1085"/>
    <w:rsid w:val="005E52F4"/>
    <w:rsid w:val="005F153D"/>
    <w:rsid w:val="00600D5F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4268"/>
    <w:rsid w:val="006A5387"/>
    <w:rsid w:val="006D4561"/>
    <w:rsid w:val="00717852"/>
    <w:rsid w:val="0074718B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250"/>
    <w:rsid w:val="00846881"/>
    <w:rsid w:val="00867D3A"/>
    <w:rsid w:val="00880ACA"/>
    <w:rsid w:val="0089186A"/>
    <w:rsid w:val="008A1A1E"/>
    <w:rsid w:val="008D6C9D"/>
    <w:rsid w:val="008E2680"/>
    <w:rsid w:val="008E2DD6"/>
    <w:rsid w:val="008E53DE"/>
    <w:rsid w:val="008F3646"/>
    <w:rsid w:val="00903B41"/>
    <w:rsid w:val="0093094D"/>
    <w:rsid w:val="00933C17"/>
    <w:rsid w:val="00965E53"/>
    <w:rsid w:val="009706F1"/>
    <w:rsid w:val="00974BF8"/>
    <w:rsid w:val="009843BA"/>
    <w:rsid w:val="0099526E"/>
    <w:rsid w:val="009C7B4C"/>
    <w:rsid w:val="009D5D01"/>
    <w:rsid w:val="009E3636"/>
    <w:rsid w:val="00A011F2"/>
    <w:rsid w:val="00A07A4F"/>
    <w:rsid w:val="00A14B2D"/>
    <w:rsid w:val="00A2083F"/>
    <w:rsid w:val="00A24A30"/>
    <w:rsid w:val="00A83FB3"/>
    <w:rsid w:val="00A9135E"/>
    <w:rsid w:val="00AA7AAB"/>
    <w:rsid w:val="00AD0AF3"/>
    <w:rsid w:val="00AD4B52"/>
    <w:rsid w:val="00AF0514"/>
    <w:rsid w:val="00AF3294"/>
    <w:rsid w:val="00B02A88"/>
    <w:rsid w:val="00B0620A"/>
    <w:rsid w:val="00B3186F"/>
    <w:rsid w:val="00B33E4F"/>
    <w:rsid w:val="00B41E45"/>
    <w:rsid w:val="00B5136F"/>
    <w:rsid w:val="00B61480"/>
    <w:rsid w:val="00B632F5"/>
    <w:rsid w:val="00B81F05"/>
    <w:rsid w:val="00BA7B98"/>
    <w:rsid w:val="00BD4CA5"/>
    <w:rsid w:val="00BE6DF2"/>
    <w:rsid w:val="00C10B77"/>
    <w:rsid w:val="00C151BB"/>
    <w:rsid w:val="00C22F79"/>
    <w:rsid w:val="00C30734"/>
    <w:rsid w:val="00C373FC"/>
    <w:rsid w:val="00C75A39"/>
    <w:rsid w:val="00C83B90"/>
    <w:rsid w:val="00C87492"/>
    <w:rsid w:val="00C9423A"/>
    <w:rsid w:val="00CA0D2E"/>
    <w:rsid w:val="00CA4610"/>
    <w:rsid w:val="00CB16A1"/>
    <w:rsid w:val="00CD0632"/>
    <w:rsid w:val="00CD3B85"/>
    <w:rsid w:val="00CE69B8"/>
    <w:rsid w:val="00CF6891"/>
    <w:rsid w:val="00D07E61"/>
    <w:rsid w:val="00D115A3"/>
    <w:rsid w:val="00D31B42"/>
    <w:rsid w:val="00D33418"/>
    <w:rsid w:val="00D53A53"/>
    <w:rsid w:val="00D62A34"/>
    <w:rsid w:val="00D67721"/>
    <w:rsid w:val="00DD6095"/>
    <w:rsid w:val="00DD6855"/>
    <w:rsid w:val="00E0069E"/>
    <w:rsid w:val="00E13169"/>
    <w:rsid w:val="00E320A4"/>
    <w:rsid w:val="00E57443"/>
    <w:rsid w:val="00E7530B"/>
    <w:rsid w:val="00E765D0"/>
    <w:rsid w:val="00E91E6B"/>
    <w:rsid w:val="00EC6474"/>
    <w:rsid w:val="00EE3835"/>
    <w:rsid w:val="00EE4BD9"/>
    <w:rsid w:val="00EE5E95"/>
    <w:rsid w:val="00F11CAC"/>
    <w:rsid w:val="00F15F05"/>
    <w:rsid w:val="00F17667"/>
    <w:rsid w:val="00F24B4E"/>
    <w:rsid w:val="00F30E60"/>
    <w:rsid w:val="00F30F82"/>
    <w:rsid w:val="00F343D3"/>
    <w:rsid w:val="00F50508"/>
    <w:rsid w:val="00F56656"/>
    <w:rsid w:val="00F8781E"/>
    <w:rsid w:val="00FC6923"/>
    <w:rsid w:val="00FD6F89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2F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F05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094D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3094D"/>
    <w:rPr>
      <w:rFonts w:ascii="Cambria" w:hAnsi="Cambria"/>
      <w:color w:val="17365D"/>
      <w:spacing w:val="5"/>
      <w:kern w:val="28"/>
      <w:sz w:val="52"/>
      <w:szCs w:val="52"/>
      <w:lang w:val="en-AU" w:eastAsia="en-US"/>
    </w:rPr>
  </w:style>
  <w:style w:type="character" w:customStyle="1" w:styleId="ListParagraphChar">
    <w:name w:val="List Paragraph Char"/>
    <w:link w:val="ListParagraph"/>
    <w:uiPriority w:val="34"/>
    <w:rsid w:val="00B0620A"/>
    <w:rPr>
      <w:rFonts w:ascii="Calibr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8A1A1E"/>
    <w:rPr>
      <w:color w:val="800080" w:themeColor="followedHyperlink"/>
      <w:u w:val="single"/>
    </w:rPr>
  </w:style>
  <w:style w:type="character" w:styleId="FootnoteReference">
    <w:name w:val="footnote reference"/>
    <w:rsid w:val="000E2FE5"/>
    <w:rPr>
      <w:vertAlign w:val="superscript"/>
    </w:rPr>
  </w:style>
  <w:style w:type="paragraph" w:styleId="NoSpacing">
    <w:name w:val="No Spacing"/>
    <w:uiPriority w:val="1"/>
    <w:qFormat/>
    <w:rsid w:val="00C87492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F05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094D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3094D"/>
    <w:rPr>
      <w:rFonts w:ascii="Cambria" w:hAnsi="Cambria"/>
      <w:color w:val="17365D"/>
      <w:spacing w:val="5"/>
      <w:kern w:val="28"/>
      <w:sz w:val="52"/>
      <w:szCs w:val="52"/>
      <w:lang w:val="en-AU" w:eastAsia="en-US"/>
    </w:rPr>
  </w:style>
  <w:style w:type="character" w:customStyle="1" w:styleId="ListParagraphChar">
    <w:name w:val="List Paragraph Char"/>
    <w:link w:val="ListParagraph"/>
    <w:uiPriority w:val="34"/>
    <w:rsid w:val="00B0620A"/>
    <w:rPr>
      <w:rFonts w:ascii="Calibr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8A1A1E"/>
    <w:rPr>
      <w:color w:val="800080" w:themeColor="followedHyperlink"/>
      <w:u w:val="single"/>
    </w:rPr>
  </w:style>
  <w:style w:type="character" w:styleId="FootnoteReference">
    <w:name w:val="footnote reference"/>
    <w:rsid w:val="000E2FE5"/>
    <w:rPr>
      <w:vertAlign w:val="superscript"/>
    </w:rPr>
  </w:style>
  <w:style w:type="paragraph" w:styleId="NoSpacing">
    <w:name w:val="No Spacing"/>
    <w:uiPriority w:val="1"/>
    <w:qFormat/>
    <w:rsid w:val="00C87492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rris.david.d1@edumail.vic.gov.au" TargetMode="External"/><Relationship Id="rId18" Type="http://schemas.openxmlformats.org/officeDocument/2006/relationships/hyperlink" Target="mailto:Pietrobon.angelo.a@edumail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harris.david.d1@edumail.vic.gov.au" TargetMode="External"/><Relationship Id="rId17" Type="http://schemas.openxmlformats.org/officeDocument/2006/relationships/hyperlink" Target="mailto:Obrien.susanne.e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brien.susanne.e@edumail.vic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Brewer.jeremy.d@edumail.vic.gov.au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Pietrobon.angelo.a@edumail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rewer.jeremy.d@edumail.vic.gov.a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1B1C3-C64F-451A-BF25-A90525EBDDDD}"/>
</file>

<file path=customXml/itemProps2.xml><?xml version="1.0" encoding="utf-8"?>
<ds:datastoreItem xmlns:ds="http://schemas.openxmlformats.org/officeDocument/2006/customXml" ds:itemID="{1AA19F4E-51C1-4CAC-9331-98D96B39BA74}"/>
</file>

<file path=customXml/itemProps3.xml><?xml version="1.0" encoding="utf-8"?>
<ds:datastoreItem xmlns:ds="http://schemas.openxmlformats.org/officeDocument/2006/customXml" ds:itemID="{A65187E4-58AA-4FC6-92F8-BC77E0BC301C}"/>
</file>

<file path=customXml/itemProps4.xml><?xml version="1.0" encoding="utf-8"?>
<ds:datastoreItem xmlns:ds="http://schemas.openxmlformats.org/officeDocument/2006/customXml" ds:itemID="{4C5C4460-356F-4B04-A25D-41E2AC5602E4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October and November Provider Forums and Compliance Project</dc:title>
  <dc:creator>08306670</dc:creator>
  <cp:lastModifiedBy>Morrow, Jackie A</cp:lastModifiedBy>
  <cp:revision>2</cp:revision>
  <cp:lastPrinted>2015-10-16T02:50:00Z</cp:lastPrinted>
  <dcterms:created xsi:type="dcterms:W3CDTF">2015-10-19T03:24:00Z</dcterms:created>
  <dcterms:modified xsi:type="dcterms:W3CDTF">2015-10-19T03:24:00Z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2162200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