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A3465C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AC1D7E" w:rsidP="00807408">
            <w:pPr>
              <w:ind w:left="720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FE5B0E" w:rsidRPr="00633C39" w:rsidRDefault="00FE5B0E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FE5B0E" w:rsidRPr="006F3F2F" w:rsidRDefault="00FE5B0E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FE5B0E" w:rsidRPr="006F3F2F" w:rsidRDefault="00FE5B0E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FE5B0E" w:rsidRPr="00633C39" w:rsidRDefault="00FE5B0E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FE5B0E" w:rsidRPr="00633C39" w:rsidRDefault="00FE5B0E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FE5B0E" w:rsidRDefault="00FE5B0E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6315F631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07408">
        <w:rPr>
          <w:rFonts w:ascii="Arial" w:hAnsi="Arial"/>
          <w:i/>
          <w:color w:val="000000"/>
          <w:sz w:val="22"/>
          <w:szCs w:val="24"/>
          <w:lang w:val="en-GB" w:eastAsia="en-US"/>
        </w:rPr>
        <w:t>03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81494">
        <w:rPr>
          <w:rFonts w:ascii="Arial" w:hAnsi="Arial"/>
          <w:i/>
          <w:color w:val="000000"/>
          <w:sz w:val="22"/>
          <w:szCs w:val="24"/>
          <w:lang w:val="en-GB" w:eastAsia="en-US"/>
        </w:rPr>
        <w:t>10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9D5D01" w:rsidRPr="006F3F2F" w14:paraId="22D68EAA" w14:textId="77777777" w:rsidTr="00807408">
        <w:tc>
          <w:tcPr>
            <w:tcW w:w="3119" w:type="dxa"/>
            <w:shd w:val="clear" w:color="auto" w:fill="auto"/>
          </w:tcPr>
          <w:p w14:paraId="1478116B" w14:textId="0C02980A" w:rsidR="009D5D01" w:rsidRDefault="00880F99" w:rsidP="00A3465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="009D5D01"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A8F8089" w:rsidR="009D5D01" w:rsidRPr="006F3F2F" w:rsidRDefault="009D5D01" w:rsidP="00880F9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364BB1C" w14:textId="12B5C310" w:rsidR="009D5D01" w:rsidRPr="006F3F2F" w:rsidRDefault="00880F99" w:rsidP="00880F9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6A6AEB6C" w14:textId="77777777" w:rsidR="009D5D01" w:rsidRPr="006F3F2F" w:rsidRDefault="009D5D01" w:rsidP="00A3465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880F99" w:rsidRPr="006F3F2F" w14:paraId="17F031B9" w14:textId="77777777" w:rsidTr="00807408">
        <w:tc>
          <w:tcPr>
            <w:tcW w:w="3119" w:type="dxa"/>
            <w:shd w:val="clear" w:color="auto" w:fill="auto"/>
          </w:tcPr>
          <w:p w14:paraId="08A10491" w14:textId="77777777" w:rsidR="00880F99" w:rsidRPr="0052344F" w:rsidRDefault="00880F99" w:rsidP="00880F9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1C2BCFF9" w14:textId="4E42FDDB" w:rsidR="00880F99" w:rsidRPr="001336DE" w:rsidRDefault="00880F99" w:rsidP="00A3465C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34ECA22" w14:textId="77777777" w:rsidR="00880F99" w:rsidRDefault="00807408" w:rsidP="00880F9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  <w:p w14:paraId="53DA7465" w14:textId="5DAFEF38" w:rsidR="00807408" w:rsidRPr="00807408" w:rsidRDefault="00807408" w:rsidP="00880F9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3827" w:type="dxa"/>
            <w:shd w:val="clear" w:color="auto" w:fill="auto"/>
          </w:tcPr>
          <w:p w14:paraId="47EADB69" w14:textId="658C59F8" w:rsidR="00880F99" w:rsidRPr="006F3F2F" w:rsidRDefault="00880F99" w:rsidP="00A3465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2B221A94" w14:textId="77777777" w:rsidR="00880F99" w:rsidRDefault="00880F99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263A8575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81494">
        <w:rPr>
          <w:rFonts w:ascii="Arial" w:hAnsi="Arial"/>
          <w:color w:val="000000"/>
          <w:sz w:val="22"/>
          <w:lang w:val="en-GB" w:eastAsia="en-US"/>
        </w:rPr>
        <w:t xml:space="preserve">10 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581494">
        <w:rPr>
          <w:rFonts w:ascii="Arial" w:hAnsi="Arial"/>
          <w:color w:val="000000"/>
          <w:sz w:val="22"/>
          <w:lang w:val="en-GB" w:eastAsia="en-US"/>
        </w:rPr>
        <w:t xml:space="preserve"> 03 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581494">
        <w:rPr>
          <w:rFonts w:ascii="Arial" w:hAnsi="Arial"/>
          <w:color w:val="000000"/>
          <w:sz w:val="22"/>
          <w:lang w:val="en-GB" w:eastAsia="en-US"/>
        </w:rPr>
        <w:t xml:space="preserve"> 2015</w:t>
      </w:r>
    </w:p>
    <w:p w14:paraId="5F400457" w14:textId="42749990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122D8B" w:rsidRPr="00122D8B">
        <w:rPr>
          <w:rFonts w:ascii="Arial" w:hAnsi="Arial"/>
          <w:i/>
          <w:color w:val="000000"/>
          <w:sz w:val="22"/>
          <w:lang w:val="en-GB" w:eastAsia="en-US"/>
        </w:rPr>
        <w:t>Victorian</w:t>
      </w:r>
      <w:r w:rsidR="00122D8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9638A4">
        <w:rPr>
          <w:rFonts w:ascii="Arial" w:hAnsi="Arial"/>
          <w:i/>
          <w:color w:val="000000"/>
          <w:sz w:val="22"/>
          <w:lang w:val="en-GB" w:eastAsia="en-US"/>
        </w:rPr>
        <w:t>VET Funding Review</w:t>
      </w:r>
      <w:r w:rsidR="00122D8B">
        <w:rPr>
          <w:rFonts w:ascii="Arial" w:hAnsi="Arial"/>
          <w:i/>
          <w:color w:val="000000"/>
          <w:sz w:val="22"/>
          <w:lang w:val="en-GB" w:eastAsia="en-US"/>
        </w:rPr>
        <w:t xml:space="preserve"> – Call for submissions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063EEED6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540F6A9" w14:textId="0B457DCD" w:rsidR="009D5D01" w:rsidRDefault="00880F9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Note the recent launch of the VET Funding Revie</w:t>
      </w:r>
      <w:r w:rsidR="000727AD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w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 its </w:t>
      </w:r>
      <w:r w:rsidR="00FE5B0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forthcoming public consultation events and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call for</w:t>
      </w:r>
      <w:r w:rsidR="00FE5B0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direct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submissions from Victorian VET training organisations. </w:t>
      </w:r>
    </w:p>
    <w:p w14:paraId="63E93FBC" w14:textId="2279864E" w:rsidR="00880F99" w:rsidRDefault="00880F99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Consider making a submission to the VET Funding Review.</w:t>
      </w:r>
    </w:p>
    <w:p w14:paraId="695BCA59" w14:textId="77777777" w:rsidR="009D5D01" w:rsidRPr="00880F99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8"/>
          <w:szCs w:val="8"/>
          <w:lang w:val="en-GB" w:eastAsia="en-US"/>
        </w:rPr>
      </w:pP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2D7A7C" w:rsidRDefault="009D5D01" w:rsidP="009638A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61C93C3" w14:textId="41618BFD" w:rsidR="009638A4" w:rsidRPr="00880F99" w:rsidRDefault="009638A4" w:rsidP="009638A4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bookmarkStart w:id="1" w:name="aboutvet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The Andrews Government has commenced a comprehensive, independent review of the funding of Victoria’s vocational education and training (VET) system. Learn Local Organisations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,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Adult Education Institut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ions, </w:t>
      </w:r>
      <w:r w:rsidR="00807408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other Victorian training providers and stakeholders, 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and Learn Local sector stakeholders,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are encouraged to make a submission to this important </w:t>
      </w:r>
      <w:r w:rsidR="00E57F37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VET Funding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Review into the future shape of vocational education and training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in Victoria. </w:t>
      </w:r>
    </w:p>
    <w:p w14:paraId="472DA7D3" w14:textId="77777777" w:rsidR="009638A4" w:rsidRPr="00880F99" w:rsidRDefault="009638A4" w:rsidP="00A3465C">
      <w:pPr>
        <w:overflowPunct/>
        <w:autoSpaceDE/>
        <w:autoSpaceDN/>
        <w:adjustRightInd/>
        <w:spacing w:after="120"/>
        <w:ind w:left="-284" w:right="601"/>
        <w:textAlignment w:val="auto"/>
        <w:outlineLvl w:val="1"/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  <w:t xml:space="preserve">About the </w:t>
      </w:r>
      <w:r w:rsidRPr="00880F99">
        <w:rPr>
          <w:rFonts w:ascii="Arial" w:hAnsi="Arial" w:cs="Arial"/>
          <w:b/>
          <w:i/>
          <w:color w:val="363838"/>
          <w:sz w:val="22"/>
          <w:szCs w:val="22"/>
          <w:shd w:val="clear" w:color="auto" w:fill="FFFFFF"/>
        </w:rPr>
        <w:t>VET Funding Review</w:t>
      </w:r>
    </w:p>
    <w:p w14:paraId="3DD9E6AF" w14:textId="7D9E7AD7" w:rsidR="009638A4" w:rsidRPr="00880F99" w:rsidRDefault="009638A4" w:rsidP="009638A4">
      <w:pPr>
        <w:shd w:val="clear" w:color="auto" w:fill="FFFFFF"/>
        <w:overflowPunct/>
        <w:autoSpaceDE/>
        <w:autoSpaceDN/>
        <w:adjustRightInd/>
        <w:ind w:left="-284" w:right="600"/>
        <w:textAlignment w:val="auto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VET Funding Review is an election commitment directed to providing a sustainable model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of government funding for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public TAFE Institutes and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contracted 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non-TAFE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training providers. </w:t>
      </w:r>
      <w:r w:rsidR="00A3465C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government intends 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this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>R</w:t>
      </w:r>
      <w:r w:rsidR="000727AD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eview </w:t>
      </w:r>
      <w:r w:rsidR="00A3465C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will </w:t>
      </w:r>
      <w:r w:rsidR="000727AD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provide the advice the Government needs to craft a more stable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VET </w:t>
      </w:r>
      <w:r w:rsidR="000727AD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system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, one which </w:t>
      </w:r>
      <w:bookmarkEnd w:id="1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ensure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>s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public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investment in training aligns with the goals of the Government’s </w:t>
      </w:r>
      <w:r w:rsidRPr="00B66E99">
        <w:rPr>
          <w:rFonts w:ascii="Arial" w:hAnsi="Arial" w:cs="Arial"/>
          <w:i/>
          <w:color w:val="363838"/>
          <w:sz w:val="22"/>
          <w:szCs w:val="22"/>
          <w:shd w:val="clear" w:color="auto" w:fill="FFFFFF"/>
        </w:rPr>
        <w:t>Back to Work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plan. </w:t>
      </w:r>
    </w:p>
    <w:p w14:paraId="4C49C87B" w14:textId="77777777" w:rsidR="009638A4" w:rsidRPr="00880F99" w:rsidRDefault="009638A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</w:p>
    <w:p w14:paraId="6F181C25" w14:textId="6D8AD5C8" w:rsidR="000727AD" w:rsidRDefault="00A3465C" w:rsidP="00A3465C">
      <w:pPr>
        <w:pStyle w:val="p2"/>
        <w:shd w:val="clear" w:color="auto" w:fill="FFFFFF"/>
        <w:spacing w:before="0" w:beforeAutospacing="0" w:after="150" w:afterAutospacing="0"/>
        <w:ind w:left="-284"/>
        <w:rPr>
          <w:rStyle w:val="apple-converted-space"/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Review 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was launched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in February 2015 and is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led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by former Holmesglen TAFE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Chief Executive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Bruce Mackenzie, with support from deputy reviewer and former VECCI and </w:t>
      </w:r>
      <w:proofErr w:type="spellStart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Jayco</w:t>
      </w:r>
      <w:proofErr w:type="spellEnd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Corporation Chief Executive Neil Coulson. </w:t>
      </w:r>
      <w:r w:rsidR="009638A4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Mr Mackenzie and Mr Coulson have 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already </w:t>
      </w:r>
      <w:r w:rsidR="009638A4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commenced a range of briefings from officials from the Department of Education and Training on the current state of the VET market and VET system.</w:t>
      </w:r>
      <w:r w:rsidR="009638A4" w:rsidRPr="00880F99">
        <w:rPr>
          <w:rStyle w:val="apple-converted-space"/>
          <w:rFonts w:ascii="Arial" w:hAnsi="Arial" w:cs="Arial"/>
          <w:color w:val="363838"/>
          <w:sz w:val="22"/>
          <w:szCs w:val="22"/>
          <w:shd w:val="clear" w:color="auto" w:fill="FFFFFF"/>
        </w:rPr>
        <w:t> </w:t>
      </w:r>
    </w:p>
    <w:p w14:paraId="59FD6DFB" w14:textId="77777777" w:rsidR="0008231F" w:rsidRDefault="009638A4" w:rsidP="0008231F">
      <w:pPr>
        <w:pStyle w:val="p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Review </w:t>
      </w:r>
      <w:r w:rsidR="000727AD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is next seeking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input from </w:t>
      </w:r>
      <w:r w:rsidR="00A3465C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Victorian training providers and other stakeholders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.</w:t>
      </w:r>
    </w:p>
    <w:p w14:paraId="12437C88" w14:textId="77777777" w:rsidR="0008231F" w:rsidRDefault="0008231F" w:rsidP="0008231F">
      <w:pPr>
        <w:pStyle w:val="p2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</w:p>
    <w:p w14:paraId="2D0451A6" w14:textId="6A71291F" w:rsidR="00B66E99" w:rsidRPr="00880F99" w:rsidRDefault="00B66E99" w:rsidP="0008231F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  <w:t>Public consultation and evidence gathering</w:t>
      </w:r>
    </w:p>
    <w:p w14:paraId="583E761A" w14:textId="38C7324C" w:rsidR="00122D8B" w:rsidRPr="00880F99" w:rsidRDefault="00B66E99" w:rsidP="0008231F">
      <w:pPr>
        <w:overflowPunct/>
        <w:autoSpaceDE/>
        <w:autoSpaceDN/>
        <w:adjustRightInd/>
        <w:ind w:left="-284" w:right="601"/>
        <w:textAlignment w:val="auto"/>
        <w:outlineLvl w:val="1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In addition to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commission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>ing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relevant independent analysis to inform its work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>,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>t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he Review will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also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provide opportunities to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give people across Victoria to give their views on the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VET system’s current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strengths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>,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and opportunities to improve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its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funding and policy settings.</w:t>
      </w:r>
      <w:r w:rsidRPr="00B66E99">
        <w:rPr>
          <w:rStyle w:val="apple-converted-space"/>
          <w:rFonts w:ascii="Arial" w:hAnsi="Arial" w:cs="Arial"/>
          <w:color w:val="363838"/>
          <w:sz w:val="22"/>
          <w:szCs w:val="22"/>
          <w:shd w:val="clear" w:color="auto" w:fill="FFFFFF"/>
        </w:rPr>
        <w:t> </w:t>
      </w:r>
      <w:r w:rsidRPr="00B66E99">
        <w:rPr>
          <w:rFonts w:ascii="Arial" w:hAnsi="Arial" w:cs="Arial"/>
          <w:color w:val="363838"/>
          <w:sz w:val="22"/>
          <w:szCs w:val="22"/>
        </w:rPr>
        <w:br/>
      </w:r>
      <w:r w:rsidRPr="00B66E99">
        <w:rPr>
          <w:rFonts w:ascii="Arial" w:hAnsi="Arial" w:cs="Arial"/>
          <w:color w:val="363838"/>
          <w:sz w:val="22"/>
          <w:szCs w:val="22"/>
        </w:rPr>
        <w:br/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>The public c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onsultation will include state-wide face-to-face forums, engagement with leaders in industry and private and public providers, as well as other experts on VET reform.</w:t>
      </w:r>
      <w:r w:rsidRPr="00B66E99">
        <w:rPr>
          <w:rStyle w:val="apple-converted-space"/>
          <w:rFonts w:ascii="Arial" w:hAnsi="Arial" w:cs="Arial"/>
          <w:color w:val="363838"/>
          <w:sz w:val="22"/>
          <w:szCs w:val="22"/>
          <w:shd w:val="clear" w:color="auto" w:fill="FFFFFF"/>
        </w:rPr>
        <w:t> </w:t>
      </w:r>
      <w:r w:rsidRPr="00B66E99">
        <w:rPr>
          <w:rFonts w:ascii="Arial" w:hAnsi="Arial" w:cs="Arial"/>
          <w:color w:val="363838"/>
          <w:sz w:val="22"/>
          <w:szCs w:val="22"/>
        </w:rPr>
        <w:br/>
      </w:r>
      <w:r w:rsidRPr="00B66E99">
        <w:rPr>
          <w:rFonts w:ascii="Arial" w:hAnsi="Arial" w:cs="Arial"/>
          <w:color w:val="363838"/>
          <w:sz w:val="22"/>
          <w:szCs w:val="22"/>
        </w:rPr>
        <w:br/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lastRenderedPageBreak/>
        <w:t xml:space="preserve">The Review’s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website will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regularly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detail the consultation process and how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public can 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make submission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>s or request meetings with the R</w:t>
      </w:r>
      <w:r w:rsidRP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eview.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You are encouraged to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visit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Review’s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website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to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watch for opportunities to attend a </w:t>
      </w:r>
      <w:r w:rsid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forthcoming </w:t>
      </w:r>
      <w:r>
        <w:rPr>
          <w:rFonts w:ascii="Arial" w:hAnsi="Arial" w:cs="Arial"/>
          <w:color w:val="363838"/>
          <w:sz w:val="22"/>
          <w:szCs w:val="22"/>
          <w:shd w:val="clear" w:color="auto" w:fill="FFFFFF"/>
        </w:rPr>
        <w:t>public consultation event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>:</w:t>
      </w:r>
      <w:r w:rsidR="00122D8B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hyperlink r:id="rId8" w:history="1">
        <w:r w:rsidR="00122D8B" w:rsidRPr="00880F9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http://www.vetfundingreview.vic.gov.au</w:t>
        </w:r>
      </w:hyperlink>
      <w:r w:rsidR="00122D8B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.</w:t>
      </w:r>
    </w:p>
    <w:p w14:paraId="04E4CAA3" w14:textId="77777777" w:rsidR="00122D8B" w:rsidRDefault="00122D8B" w:rsidP="00B66E99">
      <w:pPr>
        <w:overflowPunct/>
        <w:autoSpaceDE/>
        <w:autoSpaceDN/>
        <w:adjustRightInd/>
        <w:ind w:left="-284" w:right="601"/>
        <w:textAlignment w:val="auto"/>
        <w:outlineLvl w:val="1"/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</w:pPr>
    </w:p>
    <w:p w14:paraId="0F6A7E1C" w14:textId="77777777" w:rsidR="00A3465C" w:rsidRPr="00880F99" w:rsidRDefault="009638A4" w:rsidP="00A3465C">
      <w:pPr>
        <w:overflowPunct/>
        <w:autoSpaceDE/>
        <w:autoSpaceDN/>
        <w:adjustRightInd/>
        <w:spacing w:after="120"/>
        <w:ind w:left="-284" w:right="601"/>
        <w:textAlignment w:val="auto"/>
        <w:outlineLvl w:val="1"/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  <w:t>Call for submissions</w:t>
      </w:r>
    </w:p>
    <w:p w14:paraId="3E97BD2B" w14:textId="3AB091CB" w:rsidR="0008231F" w:rsidRDefault="009638A4" w:rsidP="00A3465C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>R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eview </w:t>
      </w:r>
      <w:r w:rsidR="00A3465C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has </w:t>
      </w:r>
      <w:r w:rsidR="00B66E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also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call</w:t>
      </w:r>
      <w:r w:rsidR="00A3465C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ed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for written submissions from interested organisations</w:t>
      </w:r>
      <w:r w:rsidR="00FE5B0E" w:rsidRPr="00FE5B0E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r w:rsidR="00FE5B0E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or individuals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.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>The t</w:t>
      </w:r>
      <w:r w:rsidR="0008231F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erms of reference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guiding submissions to </w:t>
      </w:r>
      <w:r w:rsidR="0008231F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the Review are 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on its website.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Submissions can address all or some of the terms of reference, and no particular format is required.</w:t>
      </w:r>
      <w:r w:rsidRPr="00880F99">
        <w:rPr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  <w:t>Submission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s addressing the Review’s terms of reference 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can be provided</w:t>
      </w:r>
      <w:r w:rsidR="0008231F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to: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</w:t>
      </w:r>
      <w:hyperlink r:id="rId9" w:history="1">
        <w:r w:rsidRPr="00880F9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submissions@vetfundingreview.vic.gov.au</w:t>
        </w:r>
      </w:hyperlink>
      <w:r w:rsidR="00A3465C" w:rsidRPr="00880F99">
        <w:rPr>
          <w:rStyle w:val="Hyperlink"/>
          <w:rFonts w:ascii="Arial" w:hAnsi="Arial" w:cs="Arial"/>
          <w:sz w:val="22"/>
          <w:szCs w:val="22"/>
          <w:u w:val="none"/>
          <w:shd w:val="clear" w:color="auto" w:fill="FFFFFF"/>
        </w:rPr>
        <w:t>,</w:t>
      </w:r>
      <w:r w:rsidRPr="00880F99">
        <w:rPr>
          <w:rFonts w:ascii="Arial" w:hAnsi="Arial" w:cs="Arial"/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</w:r>
    </w:p>
    <w:p w14:paraId="3F61D710" w14:textId="5E40FD00" w:rsidR="00880F99" w:rsidRDefault="009638A4" w:rsidP="00A3465C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proofErr w:type="gramStart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or</w:t>
      </w:r>
      <w:proofErr w:type="gramEnd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to</w:t>
      </w:r>
      <w:r w:rsidR="00880F99"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 the postal address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:</w:t>
      </w:r>
      <w:r w:rsidRPr="00880F99">
        <w:rPr>
          <w:rFonts w:ascii="Arial" w:hAnsi="Arial" w:cs="Arial"/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</w:r>
    </w:p>
    <w:p w14:paraId="355094B1" w14:textId="77777777" w:rsidR="0008231F" w:rsidRDefault="009638A4" w:rsidP="0008231F">
      <w:pPr>
        <w:pStyle w:val="p2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VET Funding Review,</w:t>
      </w:r>
      <w:r w:rsidRPr="00880F99">
        <w:rPr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  <w:t>C/-</w:t>
      </w:r>
      <w:r w:rsidRPr="00880F99">
        <w:rPr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  <w:t>Level 2, 41 St Andrews Place</w:t>
      </w:r>
      <w:r w:rsidRPr="00880F99">
        <w:rPr>
          <w:sz w:val="22"/>
          <w:szCs w:val="22"/>
        </w:rPr>
        <w:t> 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br/>
        <w:t>East Melbourne Victoria 3002</w:t>
      </w:r>
      <w:r w:rsidRPr="00880F99">
        <w:rPr>
          <w:sz w:val="22"/>
          <w:szCs w:val="22"/>
        </w:rPr>
        <w:t> </w:t>
      </w:r>
    </w:p>
    <w:p w14:paraId="15F4A415" w14:textId="77777777" w:rsidR="0008231F" w:rsidRDefault="0008231F" w:rsidP="0008231F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</w:p>
    <w:p w14:paraId="2E43920D" w14:textId="6F6522CA" w:rsidR="009638A4" w:rsidRPr="00880F99" w:rsidRDefault="009638A4" w:rsidP="0008231F">
      <w:pPr>
        <w:pStyle w:val="p2"/>
        <w:shd w:val="clear" w:color="auto" w:fill="FFFFFF"/>
        <w:spacing w:before="0" w:beforeAutospacing="0" w:after="150" w:afterAutospacing="0"/>
        <w:ind w:left="-284"/>
        <w:rPr>
          <w:rFonts w:ascii="Arial" w:hAnsi="Arial" w:cs="Arial"/>
          <w:color w:val="363838"/>
          <w:sz w:val="22"/>
          <w:szCs w:val="22"/>
          <w:shd w:val="clear" w:color="auto" w:fill="FFFFFF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Submissions </w:t>
      </w:r>
      <w:r w:rsidRPr="0008231F">
        <w:rPr>
          <w:rFonts w:ascii="Arial" w:hAnsi="Arial" w:cs="Arial"/>
          <w:b/>
          <w:color w:val="363838"/>
          <w:sz w:val="22"/>
          <w:szCs w:val="22"/>
          <w:shd w:val="clear" w:color="auto" w:fill="FFFFFF"/>
        </w:rPr>
        <w:t>close on 10 April 2015</w:t>
      </w: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.</w:t>
      </w:r>
      <w:r w:rsidRPr="00880F99">
        <w:rPr>
          <w:sz w:val="22"/>
          <w:szCs w:val="22"/>
        </w:rPr>
        <w:t> </w:t>
      </w:r>
    </w:p>
    <w:p w14:paraId="46793804" w14:textId="77777777" w:rsidR="00A3465C" w:rsidRPr="00880F99" w:rsidRDefault="00A3465C" w:rsidP="00A9135E">
      <w:pPr>
        <w:tabs>
          <w:tab w:val="num" w:pos="180"/>
        </w:tabs>
        <w:ind w:left="-180"/>
        <w:rPr>
          <w:sz w:val="22"/>
          <w:szCs w:val="22"/>
        </w:rPr>
      </w:pPr>
    </w:p>
    <w:p w14:paraId="3366DED9" w14:textId="56710B13" w:rsidR="00A3465C" w:rsidRPr="00880F99" w:rsidRDefault="00A3465C" w:rsidP="00880F99">
      <w:pPr>
        <w:tabs>
          <w:tab w:val="num" w:pos="180"/>
        </w:tabs>
        <w:spacing w:after="120"/>
        <w:ind w:left="-284"/>
        <w:rPr>
          <w:sz w:val="22"/>
          <w:szCs w:val="22"/>
        </w:rPr>
      </w:pPr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For further information about how you can engage with the Review of VET funding, you can contact: David Robinson, Director, </w:t>
      </w:r>
      <w:proofErr w:type="gramStart"/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 xml:space="preserve">VET Funding Review at </w:t>
      </w:r>
      <w:hyperlink r:id="rId10" w:history="1">
        <w:r w:rsidRPr="00880F9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contact@vetfundingreview.vic.gov.au</w:t>
        </w:r>
        <w:proofErr w:type="gramEnd"/>
      </w:hyperlink>
      <w:r w:rsidRPr="00880F99">
        <w:rPr>
          <w:rFonts w:ascii="Arial" w:hAnsi="Arial" w:cs="Arial"/>
          <w:color w:val="363838"/>
          <w:sz w:val="22"/>
          <w:szCs w:val="22"/>
          <w:shd w:val="clear" w:color="auto" w:fill="FFFFFF"/>
        </w:rPr>
        <w:t>.</w:t>
      </w:r>
      <w:r w:rsidRPr="00880F99">
        <w:rPr>
          <w:rStyle w:val="apple-converted-space"/>
          <w:rFonts w:ascii="Arial" w:hAnsi="Arial" w:cs="Arial"/>
          <w:color w:val="363838"/>
          <w:sz w:val="22"/>
          <w:szCs w:val="22"/>
          <w:shd w:val="clear" w:color="auto" w:fill="FFFFFF"/>
        </w:rPr>
        <w:t> </w:t>
      </w:r>
    </w:p>
    <w:p w14:paraId="1A9D8963" w14:textId="77777777" w:rsidR="009706F1" w:rsidRPr="00880F99" w:rsidRDefault="009706F1" w:rsidP="00A9135E">
      <w:pPr>
        <w:rPr>
          <w:sz w:val="22"/>
          <w:szCs w:val="22"/>
        </w:rPr>
      </w:pPr>
    </w:p>
    <w:sectPr w:rsidR="009706F1" w:rsidRPr="00880F99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FE5B0E" w:rsidRDefault="00FE5B0E" w:rsidP="00846881">
      <w:r>
        <w:separator/>
      </w:r>
    </w:p>
  </w:endnote>
  <w:endnote w:type="continuationSeparator" w:id="0">
    <w:p w14:paraId="2DA5BA6C" w14:textId="77777777" w:rsidR="00FE5B0E" w:rsidRDefault="00FE5B0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FE5B0E" w:rsidRPr="009D5D01" w:rsidRDefault="00FE5B0E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C1D7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FE5B0E" w:rsidRDefault="00FE5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FE5B0E" w:rsidRDefault="00FE5B0E" w:rsidP="00846881">
      <w:r>
        <w:separator/>
      </w:r>
    </w:p>
  </w:footnote>
  <w:footnote w:type="continuationSeparator" w:id="0">
    <w:p w14:paraId="04EA4623" w14:textId="77777777" w:rsidR="00FE5B0E" w:rsidRDefault="00FE5B0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727AD"/>
    <w:rsid w:val="0008021C"/>
    <w:rsid w:val="0008231F"/>
    <w:rsid w:val="000901F6"/>
    <w:rsid w:val="000A28AF"/>
    <w:rsid w:val="000C3753"/>
    <w:rsid w:val="000C782C"/>
    <w:rsid w:val="00105130"/>
    <w:rsid w:val="001079BD"/>
    <w:rsid w:val="001214D4"/>
    <w:rsid w:val="00122D8B"/>
    <w:rsid w:val="00125617"/>
    <w:rsid w:val="001411A4"/>
    <w:rsid w:val="00181F47"/>
    <w:rsid w:val="0019752C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40366"/>
    <w:rsid w:val="00352C50"/>
    <w:rsid w:val="00384947"/>
    <w:rsid w:val="003B7B63"/>
    <w:rsid w:val="003D454C"/>
    <w:rsid w:val="003F0B63"/>
    <w:rsid w:val="003F2FC9"/>
    <w:rsid w:val="003F3D59"/>
    <w:rsid w:val="003F640F"/>
    <w:rsid w:val="004304A3"/>
    <w:rsid w:val="00453CAD"/>
    <w:rsid w:val="004604A8"/>
    <w:rsid w:val="0048144F"/>
    <w:rsid w:val="004A0D5C"/>
    <w:rsid w:val="004B182C"/>
    <w:rsid w:val="004C32C0"/>
    <w:rsid w:val="004C7772"/>
    <w:rsid w:val="004E42D2"/>
    <w:rsid w:val="00505EC2"/>
    <w:rsid w:val="00506F42"/>
    <w:rsid w:val="00540C9F"/>
    <w:rsid w:val="005543E8"/>
    <w:rsid w:val="00581494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054F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07408"/>
    <w:rsid w:val="00846881"/>
    <w:rsid w:val="00867D3A"/>
    <w:rsid w:val="00880ACA"/>
    <w:rsid w:val="00880F99"/>
    <w:rsid w:val="0089186A"/>
    <w:rsid w:val="008E2680"/>
    <w:rsid w:val="008E2DD6"/>
    <w:rsid w:val="008E53DE"/>
    <w:rsid w:val="008F3646"/>
    <w:rsid w:val="00903B41"/>
    <w:rsid w:val="00933C17"/>
    <w:rsid w:val="009638A4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3465C"/>
    <w:rsid w:val="00A83FB3"/>
    <w:rsid w:val="00A9135E"/>
    <w:rsid w:val="00AC1D7E"/>
    <w:rsid w:val="00AD0AF3"/>
    <w:rsid w:val="00AF0514"/>
    <w:rsid w:val="00B33E4F"/>
    <w:rsid w:val="00B41E45"/>
    <w:rsid w:val="00B5136F"/>
    <w:rsid w:val="00B632F5"/>
    <w:rsid w:val="00B66E99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D6095"/>
    <w:rsid w:val="00DD6855"/>
    <w:rsid w:val="00E320A4"/>
    <w:rsid w:val="00E57F37"/>
    <w:rsid w:val="00E91E6B"/>
    <w:rsid w:val="00EE4BD9"/>
    <w:rsid w:val="00EE5E95"/>
    <w:rsid w:val="00F11CAC"/>
    <w:rsid w:val="00F17667"/>
    <w:rsid w:val="00F24B4E"/>
    <w:rsid w:val="00F30F82"/>
    <w:rsid w:val="00F343D3"/>
    <w:rsid w:val="00F5745B"/>
    <w:rsid w:val="00F8781E"/>
    <w:rsid w:val="00FC6923"/>
    <w:rsid w:val="00FD6F89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Strong">
    <w:name w:val="Strong"/>
    <w:uiPriority w:val="22"/>
    <w:qFormat/>
    <w:rsid w:val="009638A4"/>
    <w:rPr>
      <w:b/>
      <w:bCs/>
    </w:rPr>
  </w:style>
  <w:style w:type="character" w:customStyle="1" w:styleId="apple-converted-space">
    <w:name w:val="apple-converted-space"/>
    <w:rsid w:val="009638A4"/>
  </w:style>
  <w:style w:type="character" w:customStyle="1" w:styleId="Heading2Char">
    <w:name w:val="Heading 2 Char"/>
    <w:basedOn w:val="DefaultParagraphFont"/>
    <w:link w:val="Heading2"/>
    <w:uiPriority w:val="9"/>
    <w:rsid w:val="009638A4"/>
    <w:rPr>
      <w:b/>
      <w:bCs/>
      <w:sz w:val="36"/>
      <w:szCs w:val="36"/>
      <w:lang w:val="en-AU" w:eastAsia="en-AU"/>
    </w:rPr>
  </w:style>
  <w:style w:type="character" w:customStyle="1" w:styleId="headinggreen">
    <w:name w:val="headinggreen"/>
    <w:rsid w:val="009638A4"/>
  </w:style>
  <w:style w:type="paragraph" w:styleId="NormalWeb">
    <w:name w:val="Normal (Web)"/>
    <w:basedOn w:val="Normal"/>
    <w:uiPriority w:val="99"/>
    <w:unhideWhenUsed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2">
    <w:name w:val="p2"/>
    <w:basedOn w:val="Normal"/>
    <w:rsid w:val="009638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llowedHyperlink">
    <w:name w:val="FollowedHyperlink"/>
    <w:basedOn w:val="DefaultParagraphFont"/>
    <w:rsid w:val="00F57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fundingreview.vic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contact@vetfundingreview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missions@vetfundingreview.vic.gov.au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F6DFBFA-C283-4C06-9938-88E0EB6B4C6B}"/>
</file>

<file path=customXml/itemProps2.xml><?xml version="1.0" encoding="utf-8"?>
<ds:datastoreItem xmlns:ds="http://schemas.openxmlformats.org/officeDocument/2006/customXml" ds:itemID="{5F8DB7AE-DFED-4F98-8DF3-A4064C8CEAA3}"/>
</file>

<file path=customXml/itemProps3.xml><?xml version="1.0" encoding="utf-8"?>
<ds:datastoreItem xmlns:ds="http://schemas.openxmlformats.org/officeDocument/2006/customXml" ds:itemID="{DDB53804-D5B3-409A-BAA3-652C1C6F495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511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VET Funding Review call for submissions</dc:title>
  <dc:subject/>
  <dc:creator>08306670</dc:creator>
  <cp:keywords/>
  <dc:description/>
  <cp:lastModifiedBy>Kene, Effie E</cp:lastModifiedBy>
  <cp:revision>2</cp:revision>
  <cp:lastPrinted>2015-03-02T23:52:00Z</cp:lastPrinted>
  <dcterms:created xsi:type="dcterms:W3CDTF">2015-03-09T22:04:00Z</dcterms:created>
  <dcterms:modified xsi:type="dcterms:W3CDTF">2015-03-09T22:04:00Z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