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B20FF1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6F586B" w:rsidP="00B20FF1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14:paraId="0263ACA0" w14:textId="77777777" w:rsidR="00C568A0" w:rsidRPr="00633C39" w:rsidRDefault="00C568A0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C568A0" w:rsidRPr="006F3F2F" w:rsidRDefault="00C568A0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77777777" w:rsidR="00C568A0" w:rsidRPr="006F3F2F" w:rsidRDefault="00C568A0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C568A0" w:rsidRPr="00633C39" w:rsidRDefault="00C568A0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77777777" w:rsidR="00C568A0" w:rsidRPr="00633C39" w:rsidRDefault="00C568A0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Department of Education and Early Childhood Development</w:t>
                          </w:r>
                        </w:p>
                        <w:p w14:paraId="17F4BCFB" w14:textId="77777777" w:rsidR="00C568A0" w:rsidRDefault="00C568A0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13864DA4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2014 / </w:t>
      </w:r>
      <w:r w:rsidR="00B20FF1">
        <w:rPr>
          <w:rFonts w:ascii="Arial" w:hAnsi="Arial"/>
          <w:i/>
          <w:color w:val="000000"/>
          <w:sz w:val="22"/>
          <w:szCs w:val="24"/>
          <w:lang w:val="en-GB" w:eastAsia="en-US"/>
        </w:rPr>
        <w:t>12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1A492F">
        <w:rPr>
          <w:rFonts w:ascii="Arial" w:hAnsi="Arial"/>
          <w:i/>
          <w:color w:val="000000"/>
          <w:sz w:val="22"/>
          <w:szCs w:val="24"/>
          <w:lang w:val="en-GB" w:eastAsia="en-US"/>
        </w:rPr>
        <w:t>9</w:t>
      </w:r>
    </w:p>
    <w:p w14:paraId="372152F3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22D68EAA" w14:textId="77777777" w:rsidTr="00B20FF1">
        <w:tc>
          <w:tcPr>
            <w:tcW w:w="3119" w:type="dxa"/>
            <w:shd w:val="clear" w:color="auto" w:fill="auto"/>
          </w:tcPr>
          <w:p w14:paraId="1478116B" w14:textId="77777777" w:rsidR="009D5D01" w:rsidRDefault="009D5D01" w:rsidP="00B20FF1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5D40E0E1" w14:textId="20E1197F" w:rsidR="009D5D01" w:rsidRPr="006F3F2F" w:rsidRDefault="009D5D01" w:rsidP="00B20FF1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</w:p>
        </w:tc>
        <w:tc>
          <w:tcPr>
            <w:tcW w:w="3261" w:type="dxa"/>
            <w:shd w:val="clear" w:color="auto" w:fill="auto"/>
          </w:tcPr>
          <w:p w14:paraId="2364BB1C" w14:textId="78895ACB" w:rsidR="009D5D01" w:rsidRPr="006F3F2F" w:rsidRDefault="00B20FF1" w:rsidP="00B20FF1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4110" w:type="dxa"/>
            <w:shd w:val="clear" w:color="auto" w:fill="auto"/>
          </w:tcPr>
          <w:p w14:paraId="6A6AEB6C" w14:textId="769BF327" w:rsidR="009D5D01" w:rsidRPr="006F3F2F" w:rsidRDefault="009D5D01" w:rsidP="00B20FF1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Bronwen Heathfield,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25198640" w14:textId="7F2306F7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B20FF1">
        <w:rPr>
          <w:rFonts w:ascii="Arial" w:hAnsi="Arial"/>
          <w:color w:val="000000"/>
          <w:sz w:val="22"/>
          <w:lang w:val="en-GB" w:eastAsia="en-US"/>
        </w:rPr>
        <w:t>0</w:t>
      </w:r>
      <w:r w:rsidR="006F586B">
        <w:rPr>
          <w:rFonts w:ascii="Arial" w:hAnsi="Arial"/>
          <w:color w:val="000000"/>
          <w:sz w:val="22"/>
          <w:lang w:val="en-GB" w:eastAsia="en-US"/>
        </w:rPr>
        <w:t>9</w:t>
      </w:r>
      <w:bookmarkStart w:id="0" w:name="_GoBack"/>
      <w:bookmarkEnd w:id="0"/>
      <w:r w:rsidR="00B20FF1">
        <w:rPr>
          <w:rFonts w:ascii="Arial" w:hAnsi="Arial"/>
          <w:color w:val="000000"/>
          <w:sz w:val="22"/>
          <w:lang w:val="en-GB" w:eastAsia="en-US"/>
        </w:rPr>
        <w:t>/12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B20FF1">
        <w:rPr>
          <w:rFonts w:ascii="Arial" w:hAnsi="Arial"/>
          <w:color w:val="000000"/>
          <w:sz w:val="22"/>
          <w:lang w:val="en-GB" w:eastAsia="en-US"/>
        </w:rPr>
        <w:t>2014</w:t>
      </w:r>
    </w:p>
    <w:p w14:paraId="5F400457" w14:textId="24A4B217" w:rsidR="009D5D01" w:rsidRPr="00044F8A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B20FF1">
        <w:rPr>
          <w:rFonts w:ascii="Arial" w:hAnsi="Arial"/>
          <w:i/>
          <w:color w:val="000000"/>
          <w:sz w:val="22"/>
          <w:lang w:val="en-GB" w:eastAsia="en-US"/>
        </w:rPr>
        <w:t xml:space="preserve">Education and training participation requirements for </w:t>
      </w:r>
      <w:r w:rsidR="00837270">
        <w:rPr>
          <w:rFonts w:ascii="Arial" w:hAnsi="Arial"/>
          <w:i/>
          <w:color w:val="000000"/>
          <w:sz w:val="22"/>
          <w:lang w:val="en-GB" w:eastAsia="en-US"/>
        </w:rPr>
        <w:t>learners accessing income support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31845F7" w14:textId="77777777"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6B1A7D05" w14:textId="77777777" w:rsidR="00BE7DE3" w:rsidRPr="00044F8A" w:rsidRDefault="00BE7DE3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6540F6A9" w14:textId="6F4CD8A2" w:rsidR="009D5D01" w:rsidRPr="00C568A0" w:rsidRDefault="00C568A0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C568A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Please note the policy advice provided below </w:t>
      </w:r>
      <w:r w:rsidR="00D81A6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on education and training participation requirements for learners accessing income support.</w:t>
      </w:r>
    </w:p>
    <w:p w14:paraId="695BCA59" w14:textId="77777777"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0E0C4411" w14:textId="77777777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144AAD39" w14:textId="537A3E43" w:rsidR="001A492F" w:rsidRDefault="00892246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From time to time</w:t>
      </w:r>
      <w:r w:rsidR="00C568A0" w:rsidRPr="00C568A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the Department receives</w:t>
      </w:r>
      <w:r w:rsidR="00C568A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enquiries from Learn Local organisations about </w:t>
      </w:r>
      <w:r w:rsidR="00D81A6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education and training participation requirements for learners</w:t>
      </w:r>
      <w:r w:rsidR="00C568A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who receive income support. </w:t>
      </w:r>
    </w:p>
    <w:p w14:paraId="3E769F6F" w14:textId="77777777" w:rsidR="001A492F" w:rsidRDefault="001A492F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079C0531" w14:textId="78A92BD3" w:rsidR="009D5D01" w:rsidRDefault="00C568A0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Learn Local organisations should note the following advice from the Australian Government Department of Employment for learners who are also</w:t>
      </w:r>
      <w:r w:rsidR="0089224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job seekers managed either through the Department of Human Services/Centrelink, or through a Job Services Australia provider.</w:t>
      </w:r>
    </w:p>
    <w:p w14:paraId="3CABCC67" w14:textId="77777777" w:rsidR="00C568A0" w:rsidRDefault="00C568A0" w:rsidP="00C568A0">
      <w:pPr>
        <w:pStyle w:val="Default"/>
      </w:pPr>
      <w:r>
        <w:t> </w:t>
      </w:r>
    </w:p>
    <w:p w14:paraId="25CD6782" w14:textId="3A3F11C5" w:rsidR="00C568A0" w:rsidRPr="00C568A0" w:rsidRDefault="00C568A0" w:rsidP="00C568A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u w:val="single"/>
          <w:lang w:val="en-GB" w:eastAsia="en-US"/>
        </w:rPr>
      </w:pPr>
      <w:r w:rsidRPr="00C568A0">
        <w:rPr>
          <w:rFonts w:ascii="Arial" w:hAnsi="Arial" w:cs="Arial"/>
          <w:bCs/>
          <w:color w:val="000000"/>
          <w:sz w:val="22"/>
          <w:szCs w:val="22"/>
          <w:u w:val="single"/>
          <w:lang w:val="en-GB" w:eastAsia="en-US"/>
        </w:rPr>
        <w:t>Job seekers managed by the Department of Human Services (DHS) (Centrelink)</w:t>
      </w:r>
    </w:p>
    <w:p w14:paraId="7AA32BF8" w14:textId="797AD041" w:rsidR="00C568A0" w:rsidRPr="00D81A62" w:rsidRDefault="00C568A0" w:rsidP="00D81A62">
      <w:pPr>
        <w:pStyle w:val="Default"/>
      </w:pPr>
      <w:r>
        <w:rPr>
          <w:color w:val="1F497D"/>
          <w:sz w:val="22"/>
          <w:szCs w:val="22"/>
        </w:rPr>
        <w:t> </w:t>
      </w:r>
    </w:p>
    <w:p w14:paraId="60DAC4A6" w14:textId="721FBD41" w:rsidR="00C568A0" w:rsidRPr="00C568A0" w:rsidRDefault="00C568A0" w:rsidP="00C568A0">
      <w:pPr>
        <w:pStyle w:val="Default"/>
        <w:numPr>
          <w:ilvl w:val="0"/>
          <w:numId w:val="13"/>
        </w:numPr>
        <w:ind w:left="284" w:hanging="284"/>
        <w:rPr>
          <w:sz w:val="22"/>
          <w:szCs w:val="22"/>
        </w:rPr>
      </w:pPr>
      <w:r w:rsidRPr="00C568A0">
        <w:rPr>
          <w:sz w:val="22"/>
          <w:szCs w:val="22"/>
        </w:rPr>
        <w:t>DHS/Centrelink manages and monitors the requirements of job seekers who they deem are exempt from being serviced by a provider. DHS/Centrelink can, in very limited circumstances, approve full–time short courses for job seekers who are not yet connected to a provider. The course would still need to have a clear vocational application.</w:t>
      </w:r>
    </w:p>
    <w:p w14:paraId="43B70260" w14:textId="02E11E97" w:rsidR="00C568A0" w:rsidRPr="00C568A0" w:rsidRDefault="00C568A0" w:rsidP="00C568A0">
      <w:pPr>
        <w:pStyle w:val="Default"/>
        <w:ind w:left="284" w:hanging="284"/>
        <w:rPr>
          <w:sz w:val="22"/>
          <w:szCs w:val="22"/>
        </w:rPr>
      </w:pPr>
    </w:p>
    <w:p w14:paraId="5EE2F032" w14:textId="77777777" w:rsidR="00C568A0" w:rsidRPr="00C568A0" w:rsidRDefault="00C568A0" w:rsidP="00C568A0">
      <w:pPr>
        <w:pStyle w:val="Default"/>
        <w:numPr>
          <w:ilvl w:val="0"/>
          <w:numId w:val="13"/>
        </w:numPr>
        <w:ind w:left="284" w:hanging="284"/>
        <w:rPr>
          <w:sz w:val="22"/>
          <w:szCs w:val="22"/>
        </w:rPr>
      </w:pPr>
      <w:r w:rsidRPr="00C568A0">
        <w:rPr>
          <w:sz w:val="22"/>
          <w:szCs w:val="22"/>
        </w:rPr>
        <w:t>To have a course approved by DHS/Centrelink under these conditions, a job seeker must attend their local Service Centre to discuss their individual circumstances and provide evidence of enrolment in the course of study.</w:t>
      </w:r>
    </w:p>
    <w:p w14:paraId="43258767" w14:textId="77777777" w:rsidR="00C568A0" w:rsidRDefault="00C568A0" w:rsidP="00C568A0">
      <w:pPr>
        <w:pStyle w:val="Default"/>
      </w:pPr>
      <w:r>
        <w:rPr>
          <w:color w:val="1F497D"/>
        </w:rPr>
        <w:t> </w:t>
      </w:r>
    </w:p>
    <w:p w14:paraId="11C86113" w14:textId="5BAAB85D" w:rsidR="00C568A0" w:rsidRPr="00C568A0" w:rsidRDefault="00C568A0" w:rsidP="00C568A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u w:val="single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u w:val="single"/>
          <w:lang w:val="en-GB" w:eastAsia="en-US"/>
        </w:rPr>
        <w:t xml:space="preserve">Job seekers </w:t>
      </w:r>
      <w:r w:rsidRPr="00C568A0">
        <w:rPr>
          <w:rFonts w:ascii="Arial" w:hAnsi="Arial" w:cs="Arial"/>
          <w:bCs/>
          <w:color w:val="000000"/>
          <w:sz w:val="22"/>
          <w:szCs w:val="22"/>
          <w:u w:val="single"/>
          <w:lang w:val="en-GB" w:eastAsia="en-US"/>
        </w:rPr>
        <w:t>connected to a Job Services Australia provider</w:t>
      </w:r>
    </w:p>
    <w:p w14:paraId="4F40C388" w14:textId="77777777" w:rsidR="00C568A0" w:rsidRDefault="00C568A0" w:rsidP="00C568A0">
      <w:pPr>
        <w:pStyle w:val="Default"/>
      </w:pPr>
      <w:r>
        <w:rPr>
          <w:color w:val="1F497D"/>
          <w:sz w:val="22"/>
          <w:szCs w:val="22"/>
        </w:rPr>
        <w:t> </w:t>
      </w:r>
    </w:p>
    <w:p w14:paraId="029A2A00" w14:textId="77777777" w:rsidR="00C568A0" w:rsidRPr="00C568A0" w:rsidRDefault="00C568A0" w:rsidP="00C568A0">
      <w:pPr>
        <w:pStyle w:val="Default"/>
        <w:numPr>
          <w:ilvl w:val="0"/>
          <w:numId w:val="13"/>
        </w:numPr>
        <w:ind w:left="284" w:hanging="284"/>
        <w:rPr>
          <w:sz w:val="22"/>
          <w:szCs w:val="22"/>
        </w:rPr>
      </w:pPr>
      <w:r w:rsidRPr="00C568A0">
        <w:rPr>
          <w:sz w:val="22"/>
          <w:szCs w:val="22"/>
        </w:rPr>
        <w:t>In Job Services Australia, providers give flexible and tailored support that will assist job seekers to obtain sustainable employment. Through activities such as part-time study or training (which may include employability skills, language literacy and numeracy and vocational training), job seekers can satisfy their participation requirements.</w:t>
      </w:r>
    </w:p>
    <w:p w14:paraId="6F4A038F" w14:textId="6692E158" w:rsidR="00C568A0" w:rsidRPr="00C568A0" w:rsidRDefault="00C568A0" w:rsidP="00C568A0">
      <w:pPr>
        <w:pStyle w:val="Default"/>
        <w:ind w:left="284"/>
        <w:rPr>
          <w:sz w:val="22"/>
          <w:szCs w:val="22"/>
        </w:rPr>
      </w:pPr>
    </w:p>
    <w:p w14:paraId="057782AF" w14:textId="0F20744E" w:rsidR="00C568A0" w:rsidRPr="00C568A0" w:rsidRDefault="00C568A0" w:rsidP="00C568A0">
      <w:pPr>
        <w:pStyle w:val="Default"/>
        <w:numPr>
          <w:ilvl w:val="0"/>
          <w:numId w:val="13"/>
        </w:numPr>
        <w:ind w:left="284" w:hanging="284"/>
        <w:rPr>
          <w:sz w:val="22"/>
          <w:szCs w:val="22"/>
        </w:rPr>
      </w:pPr>
      <w:r w:rsidRPr="00C568A0">
        <w:rPr>
          <w:sz w:val="22"/>
          <w:szCs w:val="22"/>
        </w:rPr>
        <w:t>Job seekers can undertake accredited part-time study to meet their participation requirements. JSA providers have discretion in referring job seekers to appropriate training, depending on the job seeker’s individual needs and the loc</w:t>
      </w:r>
      <w:r w:rsidR="00BE7DE3">
        <w:rPr>
          <w:sz w:val="22"/>
          <w:szCs w:val="22"/>
        </w:rPr>
        <w:t>al labour market. T</w:t>
      </w:r>
      <w:r w:rsidRPr="00C568A0">
        <w:rPr>
          <w:sz w:val="22"/>
          <w:szCs w:val="22"/>
        </w:rPr>
        <w:t>he JSA provider can only approve accredited part-time courses for job seekers on the condition the course is:</w:t>
      </w:r>
    </w:p>
    <w:p w14:paraId="54DD3609" w14:textId="77777777" w:rsidR="00C568A0" w:rsidRPr="00C568A0" w:rsidRDefault="00C568A0" w:rsidP="00C568A0">
      <w:pPr>
        <w:pStyle w:val="Default"/>
        <w:numPr>
          <w:ilvl w:val="1"/>
          <w:numId w:val="13"/>
        </w:numPr>
        <w:rPr>
          <w:sz w:val="22"/>
          <w:szCs w:val="22"/>
        </w:rPr>
      </w:pPr>
      <w:r w:rsidRPr="00C568A0">
        <w:rPr>
          <w:sz w:val="22"/>
          <w:szCs w:val="22"/>
        </w:rPr>
        <w:t>vocationally orientated</w:t>
      </w:r>
    </w:p>
    <w:p w14:paraId="456ED588" w14:textId="77777777" w:rsidR="00C568A0" w:rsidRPr="00C568A0" w:rsidRDefault="00C568A0" w:rsidP="00C568A0">
      <w:pPr>
        <w:pStyle w:val="Default"/>
        <w:numPr>
          <w:ilvl w:val="1"/>
          <w:numId w:val="13"/>
        </w:numPr>
        <w:rPr>
          <w:sz w:val="22"/>
          <w:szCs w:val="22"/>
        </w:rPr>
      </w:pPr>
      <w:r w:rsidRPr="00C568A0">
        <w:rPr>
          <w:sz w:val="22"/>
          <w:szCs w:val="22"/>
        </w:rPr>
        <w:t>less than 12 months in duration</w:t>
      </w:r>
    </w:p>
    <w:p w14:paraId="48028937" w14:textId="77777777" w:rsidR="00C568A0" w:rsidRPr="00C568A0" w:rsidRDefault="00C568A0" w:rsidP="00C568A0">
      <w:pPr>
        <w:pStyle w:val="Default"/>
        <w:numPr>
          <w:ilvl w:val="1"/>
          <w:numId w:val="13"/>
        </w:numPr>
        <w:rPr>
          <w:sz w:val="22"/>
          <w:szCs w:val="22"/>
        </w:rPr>
      </w:pPr>
      <w:r w:rsidRPr="00C568A0">
        <w:rPr>
          <w:sz w:val="22"/>
          <w:szCs w:val="22"/>
        </w:rPr>
        <w:t>delivered by a Registered Training Organisation (RTO), and</w:t>
      </w:r>
    </w:p>
    <w:p w14:paraId="2456CF69" w14:textId="77777777" w:rsidR="00C568A0" w:rsidRPr="00C568A0" w:rsidRDefault="00C568A0" w:rsidP="00C568A0">
      <w:pPr>
        <w:pStyle w:val="Default"/>
        <w:numPr>
          <w:ilvl w:val="1"/>
          <w:numId w:val="13"/>
        </w:numPr>
        <w:rPr>
          <w:sz w:val="22"/>
          <w:szCs w:val="22"/>
        </w:rPr>
      </w:pPr>
      <w:r w:rsidRPr="00C568A0">
        <w:rPr>
          <w:sz w:val="22"/>
          <w:szCs w:val="22"/>
        </w:rPr>
        <w:lastRenderedPageBreak/>
        <w:t xml:space="preserve">likely to provide a job seeker with a qualification and/or greater employability </w:t>
      </w:r>
    </w:p>
    <w:p w14:paraId="2F06E415" w14:textId="77777777" w:rsidR="00C568A0" w:rsidRDefault="00C568A0" w:rsidP="00C568A0">
      <w:pPr>
        <w:pStyle w:val="Default"/>
        <w:ind w:left="284"/>
        <w:rPr>
          <w:sz w:val="22"/>
          <w:szCs w:val="22"/>
        </w:rPr>
      </w:pPr>
    </w:p>
    <w:p w14:paraId="3E80ED54" w14:textId="77777777" w:rsidR="00C568A0" w:rsidRPr="00C568A0" w:rsidRDefault="00C568A0" w:rsidP="00C568A0">
      <w:pPr>
        <w:pStyle w:val="Default"/>
        <w:numPr>
          <w:ilvl w:val="0"/>
          <w:numId w:val="13"/>
        </w:numPr>
        <w:ind w:left="284" w:hanging="284"/>
        <w:rPr>
          <w:sz w:val="22"/>
          <w:szCs w:val="22"/>
        </w:rPr>
      </w:pPr>
      <w:r w:rsidRPr="00C568A0">
        <w:rPr>
          <w:sz w:val="22"/>
          <w:szCs w:val="22"/>
        </w:rPr>
        <w:t xml:space="preserve">Job seekers can also undertake non-accredited training and, when combined with other activities, the training will count towards meeting a job seeker’s participation requirements. </w:t>
      </w:r>
    </w:p>
    <w:p w14:paraId="731D8767" w14:textId="3668B3A0" w:rsidR="00C568A0" w:rsidRPr="00C568A0" w:rsidRDefault="00C568A0" w:rsidP="00C568A0">
      <w:pPr>
        <w:pStyle w:val="Default"/>
        <w:ind w:left="284"/>
        <w:rPr>
          <w:sz w:val="22"/>
          <w:szCs w:val="22"/>
        </w:rPr>
      </w:pPr>
    </w:p>
    <w:p w14:paraId="4EE07D18" w14:textId="14CD28C8" w:rsidR="00C568A0" w:rsidRPr="00C568A0" w:rsidRDefault="00C568A0" w:rsidP="00C568A0">
      <w:pPr>
        <w:pStyle w:val="Default"/>
        <w:numPr>
          <w:ilvl w:val="0"/>
          <w:numId w:val="13"/>
        </w:numPr>
        <w:ind w:left="284" w:hanging="284"/>
        <w:rPr>
          <w:sz w:val="22"/>
          <w:szCs w:val="22"/>
        </w:rPr>
      </w:pPr>
      <w:r w:rsidRPr="00C568A0">
        <w:rPr>
          <w:sz w:val="22"/>
          <w:szCs w:val="22"/>
        </w:rPr>
        <w:t>Before referr</w:t>
      </w:r>
      <w:r w:rsidR="001A492F">
        <w:rPr>
          <w:sz w:val="22"/>
          <w:szCs w:val="22"/>
        </w:rPr>
        <w:t xml:space="preserve">ing a job seeker to training, a Job Services Australia </w:t>
      </w:r>
      <w:r w:rsidRPr="00C568A0">
        <w:rPr>
          <w:sz w:val="22"/>
          <w:szCs w:val="22"/>
        </w:rPr>
        <w:t xml:space="preserve">provider determines whether the training is in the best interests of the job seeker and identifies a suitable course that meets the job seekers interests, abilities and the local employment opportunities. </w:t>
      </w:r>
      <w:r w:rsidR="00892246">
        <w:rPr>
          <w:sz w:val="22"/>
          <w:szCs w:val="22"/>
        </w:rPr>
        <w:t>Job Services Australia p</w:t>
      </w:r>
      <w:r w:rsidRPr="00C568A0">
        <w:rPr>
          <w:sz w:val="22"/>
          <w:szCs w:val="22"/>
        </w:rPr>
        <w:t xml:space="preserve">roviders will usually contact the </w:t>
      </w:r>
      <w:r w:rsidR="00892246">
        <w:rPr>
          <w:sz w:val="22"/>
          <w:szCs w:val="22"/>
        </w:rPr>
        <w:t>training provider</w:t>
      </w:r>
      <w:r w:rsidRPr="00C568A0">
        <w:rPr>
          <w:sz w:val="22"/>
          <w:szCs w:val="22"/>
        </w:rPr>
        <w:t xml:space="preserve"> for a preliminary conversation. The provider will also liaise with the relevant training authority and/or the </w:t>
      </w:r>
      <w:r w:rsidR="00892246">
        <w:rPr>
          <w:sz w:val="22"/>
          <w:szCs w:val="22"/>
        </w:rPr>
        <w:t>training provider</w:t>
      </w:r>
      <w:r w:rsidRPr="00C568A0">
        <w:rPr>
          <w:sz w:val="22"/>
          <w:szCs w:val="22"/>
        </w:rPr>
        <w:t xml:space="preserve"> to determine whether the job seeker is eligible for a government subsidised training place. </w:t>
      </w:r>
    </w:p>
    <w:p w14:paraId="152BD32B" w14:textId="3DA5F6C5" w:rsidR="00C568A0" w:rsidRPr="00C568A0" w:rsidRDefault="00C568A0" w:rsidP="00BE7DE3">
      <w:pPr>
        <w:pStyle w:val="Default"/>
        <w:ind w:left="284"/>
        <w:rPr>
          <w:sz w:val="22"/>
          <w:szCs w:val="22"/>
        </w:rPr>
      </w:pPr>
    </w:p>
    <w:p w14:paraId="4D50DD1B" w14:textId="7A15DFA8" w:rsidR="00C568A0" w:rsidRPr="00C568A0" w:rsidRDefault="00C568A0" w:rsidP="00C568A0">
      <w:pPr>
        <w:pStyle w:val="Default"/>
        <w:numPr>
          <w:ilvl w:val="0"/>
          <w:numId w:val="13"/>
        </w:numPr>
        <w:ind w:left="284" w:hanging="284"/>
        <w:rPr>
          <w:sz w:val="22"/>
          <w:szCs w:val="22"/>
        </w:rPr>
      </w:pPr>
      <w:r w:rsidRPr="00C568A0">
        <w:rPr>
          <w:sz w:val="22"/>
          <w:szCs w:val="22"/>
        </w:rPr>
        <w:t>The</w:t>
      </w:r>
      <w:r w:rsidR="00892246">
        <w:rPr>
          <w:sz w:val="22"/>
          <w:szCs w:val="22"/>
        </w:rPr>
        <w:t xml:space="preserve"> provider will work with the training provider</w:t>
      </w:r>
      <w:r w:rsidRPr="00C568A0">
        <w:rPr>
          <w:sz w:val="22"/>
          <w:szCs w:val="22"/>
        </w:rPr>
        <w:t xml:space="preserve"> during the period of training to ensure that the job seeker is appropriately supported. Providers are also required to monitor and record a job seeker’s compliance with participation requirements during the period of training and will therefore request information on the job seeker’s attendance in and attainment of the course.</w:t>
      </w:r>
    </w:p>
    <w:p w14:paraId="70662B71" w14:textId="77777777" w:rsidR="00A9135E" w:rsidRDefault="00A9135E" w:rsidP="00A9135E">
      <w:pPr>
        <w:tabs>
          <w:tab w:val="num" w:pos="180"/>
        </w:tabs>
        <w:ind w:left="-180"/>
        <w:rPr>
          <w:szCs w:val="24"/>
        </w:rPr>
      </w:pPr>
    </w:p>
    <w:p w14:paraId="22F8AFEC" w14:textId="335964F5" w:rsidR="00BE7DE3" w:rsidRDefault="00BE7DE3" w:rsidP="00BE7DE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szCs w:val="24"/>
        </w:rPr>
      </w:pPr>
      <w:r w:rsidRPr="00BE7DE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As Learn Local organisations may be aware,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work is underway by the Australian Government </w:t>
      </w:r>
      <w:r w:rsidR="00D81A6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to prepare for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new employment services </w:t>
      </w:r>
      <w:r w:rsidR="00D81A6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effective from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1 July 2015. </w:t>
      </w:r>
      <w:r w:rsidR="00B71C3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Learn Local organisations will be advised if any changes to this advice occur as a result of these new arrangements.</w:t>
      </w:r>
    </w:p>
    <w:p w14:paraId="1A9D8963" w14:textId="77777777" w:rsidR="009706F1" w:rsidRPr="00A9135E" w:rsidRDefault="009706F1" w:rsidP="00A9135E">
      <w:pPr>
        <w:rPr>
          <w:szCs w:val="24"/>
        </w:rPr>
      </w:pPr>
    </w:p>
    <w:sectPr w:rsidR="009706F1" w:rsidRPr="00A9135E" w:rsidSect="00A2083F">
      <w:footerReference w:type="first" r:id="rId8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C568A0" w:rsidRDefault="00C568A0" w:rsidP="00846881">
      <w:r>
        <w:separator/>
      </w:r>
    </w:p>
  </w:endnote>
  <w:endnote w:type="continuationSeparator" w:id="0">
    <w:p w14:paraId="2DA5BA6C" w14:textId="77777777" w:rsidR="00C568A0" w:rsidRDefault="00C568A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C568A0" w:rsidRPr="009D5D01" w:rsidRDefault="00C568A0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6F586B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C568A0" w:rsidRDefault="00C56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C568A0" w:rsidRDefault="00C568A0" w:rsidP="00846881">
      <w:r>
        <w:separator/>
      </w:r>
    </w:p>
  </w:footnote>
  <w:footnote w:type="continuationSeparator" w:id="0">
    <w:p w14:paraId="04EA4623" w14:textId="77777777" w:rsidR="00C568A0" w:rsidRDefault="00C568A0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56CF6"/>
    <w:multiLevelType w:val="hybridMultilevel"/>
    <w:tmpl w:val="735057A0"/>
    <w:lvl w:ilvl="0" w:tplc="FD58E0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C2396"/>
    <w:multiLevelType w:val="hybridMultilevel"/>
    <w:tmpl w:val="9906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81F47"/>
    <w:rsid w:val="001A492F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A24E2"/>
    <w:rsid w:val="00340366"/>
    <w:rsid w:val="00352C50"/>
    <w:rsid w:val="00384947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42D2"/>
    <w:rsid w:val="00505EC2"/>
    <w:rsid w:val="00506F42"/>
    <w:rsid w:val="00540C9F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87039"/>
    <w:rsid w:val="006935A8"/>
    <w:rsid w:val="00696854"/>
    <w:rsid w:val="006A1696"/>
    <w:rsid w:val="006A5387"/>
    <w:rsid w:val="006D4561"/>
    <w:rsid w:val="006F586B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37270"/>
    <w:rsid w:val="00846881"/>
    <w:rsid w:val="00867D3A"/>
    <w:rsid w:val="00880ACA"/>
    <w:rsid w:val="0089186A"/>
    <w:rsid w:val="00892246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F0514"/>
    <w:rsid w:val="00B20FF1"/>
    <w:rsid w:val="00B33E4F"/>
    <w:rsid w:val="00B41E45"/>
    <w:rsid w:val="00B5136F"/>
    <w:rsid w:val="00B632F5"/>
    <w:rsid w:val="00B71C30"/>
    <w:rsid w:val="00BE7DE3"/>
    <w:rsid w:val="00C151BB"/>
    <w:rsid w:val="00C373FC"/>
    <w:rsid w:val="00C568A0"/>
    <w:rsid w:val="00C75A39"/>
    <w:rsid w:val="00C83B90"/>
    <w:rsid w:val="00CA0D2E"/>
    <w:rsid w:val="00CB16A1"/>
    <w:rsid w:val="00CD0632"/>
    <w:rsid w:val="00CE69B8"/>
    <w:rsid w:val="00CF6891"/>
    <w:rsid w:val="00D33418"/>
    <w:rsid w:val="00D53A53"/>
    <w:rsid w:val="00D81A62"/>
    <w:rsid w:val="00DD6095"/>
    <w:rsid w:val="00DD6855"/>
    <w:rsid w:val="00E320A4"/>
    <w:rsid w:val="00E91E6B"/>
    <w:rsid w:val="00EE4BD9"/>
    <w:rsid w:val="00EE5E95"/>
    <w:rsid w:val="00F11CAC"/>
    <w:rsid w:val="00F17667"/>
    <w:rsid w:val="00F24B4E"/>
    <w:rsid w:val="00F30F82"/>
    <w:rsid w:val="00F343D3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50CBA7C-1980-4303-842F-452194244E1B}"/>
</file>

<file path=customXml/itemProps2.xml><?xml version="1.0" encoding="utf-8"?>
<ds:datastoreItem xmlns:ds="http://schemas.openxmlformats.org/officeDocument/2006/customXml" ds:itemID="{CDF39D6B-9CFC-4CF6-8CFB-CD8F3CE8E288}"/>
</file>

<file path=customXml/itemProps3.xml><?xml version="1.0" encoding="utf-8"?>
<ds:datastoreItem xmlns:ds="http://schemas.openxmlformats.org/officeDocument/2006/customXml" ds:itemID="{40BAFE33-1BF8-44B9-B8F6-4BAFBD6088F4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0</TotalTime>
  <Pages>2</Pages>
  <Words>594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training participation requirements for learners accessing income support</dc:title>
  <dc:subject/>
  <dc:creator>08306670</dc:creator>
  <cp:keywords/>
  <dc:description/>
  <cp:lastModifiedBy>Morrow, Jackie A</cp:lastModifiedBy>
  <cp:revision>2</cp:revision>
  <cp:lastPrinted>2014-11-28T05:41:00Z</cp:lastPrinted>
  <dcterms:created xsi:type="dcterms:W3CDTF">2014-12-09T00:36:00Z</dcterms:created>
  <dcterms:modified xsi:type="dcterms:W3CDTF">2014-12-09T00:36:00Z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