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8B01" w14:textId="77777777" w:rsidR="00622118" w:rsidRDefault="00622118" w:rsidP="00622118">
      <w:pPr>
        <w:pStyle w:val="DepartmentHeader"/>
      </w:pPr>
      <w:bookmarkStart w:id="0" w:name="_GoBack"/>
      <w:bookmarkEnd w:id="0"/>
      <w:r>
        <w:rPr>
          <w:b/>
          <w:bCs w:val="0"/>
          <w:color w:val="000000"/>
          <w:szCs w:val="40"/>
        </w:rPr>
        <w:t>D</w:t>
      </w:r>
      <w:r>
        <w:rPr>
          <w:color w:val="000000"/>
          <w:szCs w:val="40"/>
        </w:rPr>
        <w:t xml:space="preserve">epartment of </w:t>
      </w:r>
      <w:r>
        <w:rPr>
          <w:b/>
          <w:bCs w:val="0"/>
          <w:color w:val="000000"/>
          <w:szCs w:val="40"/>
        </w:rPr>
        <w:t>E</w:t>
      </w:r>
      <w:r>
        <w:rPr>
          <w:color w:val="000000"/>
          <w:szCs w:val="40"/>
        </w:rPr>
        <w:t xml:space="preserve">ducation and </w:t>
      </w:r>
      <w:r>
        <w:rPr>
          <w:b/>
          <w:bCs w:val="0"/>
          <w:color w:val="000000"/>
          <w:szCs w:val="40"/>
        </w:rPr>
        <w:t>E</w:t>
      </w:r>
      <w:r>
        <w:rPr>
          <w:color w:val="000000"/>
          <w:szCs w:val="40"/>
        </w:rPr>
        <w:t xml:space="preserve">arly </w:t>
      </w:r>
      <w:r>
        <w:rPr>
          <w:b/>
          <w:bCs w:val="0"/>
          <w:color w:val="000000"/>
          <w:szCs w:val="40"/>
        </w:rPr>
        <w:t>C</w:t>
      </w:r>
      <w:r>
        <w:rPr>
          <w:color w:val="000000"/>
          <w:szCs w:val="40"/>
        </w:rPr>
        <w:t xml:space="preserve">hildhood </w:t>
      </w:r>
      <w:r>
        <w:rPr>
          <w:b/>
          <w:bCs w:val="0"/>
          <w:color w:val="000000"/>
          <w:szCs w:val="40"/>
        </w:rPr>
        <w:t>D</w:t>
      </w:r>
      <w:r>
        <w:rPr>
          <w:color w:val="000000"/>
          <w:szCs w:val="40"/>
        </w:rPr>
        <w:t xml:space="preserve">evelopment – </w:t>
      </w:r>
      <w:smartTag w:uri="urn:schemas-microsoft-com:office:smarttags" w:element="State">
        <w:smartTag w:uri="urn:schemas-microsoft-com:office:smarttags" w:element="place">
          <w:r>
            <w:rPr>
              <w:b/>
              <w:bCs w:val="0"/>
              <w:color w:val="000000"/>
              <w:szCs w:val="40"/>
            </w:rPr>
            <w:t>V</w:t>
          </w:r>
          <w:r>
            <w:rPr>
              <w:color w:val="000000"/>
              <w:szCs w:val="40"/>
            </w:rPr>
            <w:t>ictoria</w:t>
          </w:r>
        </w:smartTag>
      </w:smartTag>
    </w:p>
    <w:p w14:paraId="2AE88BF1" w14:textId="29C9E5F9" w:rsidR="00622118" w:rsidRDefault="00836A5A" w:rsidP="00622118">
      <w:pPr>
        <w:pStyle w:val="Forall"/>
      </w:pPr>
      <w:r>
        <w:t>For all s</w:t>
      </w:r>
      <w:r w:rsidR="00622118">
        <w:t xml:space="preserve">econdary schools and principals, P-12 schools and principals, specialist schools and principals, </w:t>
      </w:r>
      <w:r w:rsidR="00622118" w:rsidRPr="005D01AE">
        <w:t>VCE, VCAL and VET coordinators</w:t>
      </w:r>
      <w:r w:rsidR="00622118">
        <w:t>,</w:t>
      </w:r>
      <w:r w:rsidR="00622118" w:rsidRPr="005D01AE">
        <w:t xml:space="preserve"> careers </w:t>
      </w:r>
      <w:r w:rsidR="00622118">
        <w:t>coordinators, school counci</w:t>
      </w:r>
      <w:r>
        <w:t>l presidents, business managers</w:t>
      </w:r>
    </w:p>
    <w:p w14:paraId="364D6994" w14:textId="76208DA5" w:rsidR="00622118" w:rsidRDefault="00DE5A71" w:rsidP="00622118">
      <w:pPr>
        <w:pStyle w:val="SubjectHeading"/>
      </w:pPr>
      <w:r>
        <w:t>S</w:t>
      </w:r>
      <w:r w:rsidR="006922FE">
        <w:t>294</w:t>
      </w:r>
      <w:r>
        <w:t xml:space="preserve">-2014 </w:t>
      </w:r>
      <w:proofErr w:type="spellStart"/>
      <w:r w:rsidR="00622118">
        <w:t>VETiS</w:t>
      </w:r>
      <w:proofErr w:type="spellEnd"/>
      <w:r w:rsidR="00622118">
        <w:t xml:space="preserve"> Standard Contracts, Agreements and Purchasing Guidelines</w:t>
      </w:r>
    </w:p>
    <w:p w14:paraId="5E7C4305" w14:textId="77777777" w:rsidR="00EC7D5D" w:rsidRDefault="00EC7D5D" w:rsidP="00EC7D5D">
      <w:pPr>
        <w:pStyle w:val="SubHeadings"/>
        <w:spacing w:before="120" w:after="120"/>
      </w:pPr>
      <w:r>
        <w:t>Main Points</w:t>
      </w:r>
    </w:p>
    <w:p w14:paraId="6023F872" w14:textId="77777777" w:rsidR="00EC7D5D" w:rsidRDefault="00EC7D5D" w:rsidP="00EC7D5D">
      <w:pPr>
        <w:pStyle w:val="ListBullet"/>
        <w:numPr>
          <w:ilvl w:val="0"/>
          <w:numId w:val="2"/>
        </w:numPr>
      </w:pPr>
      <w:r w:rsidRPr="007A2F4D">
        <w:t xml:space="preserve">All </w:t>
      </w:r>
      <w:r>
        <w:t xml:space="preserve">Victorian government </w:t>
      </w:r>
      <w:r w:rsidRPr="007A2F4D">
        <w:t xml:space="preserve">schools entering into arrangements with </w:t>
      </w:r>
      <w:r>
        <w:t>Registered Training Organisations (</w:t>
      </w:r>
      <w:r w:rsidRPr="007A2F4D">
        <w:t>RTOs</w:t>
      </w:r>
      <w:r>
        <w:t>)</w:t>
      </w:r>
      <w:r w:rsidRPr="007A2F4D">
        <w:t xml:space="preserve"> must have a valid, signed contract</w:t>
      </w:r>
      <w:r>
        <w:t xml:space="preserve"> </w:t>
      </w:r>
      <w:r w:rsidRPr="007A2F4D">
        <w:t>with the RTO for the delivery of</w:t>
      </w:r>
      <w:r>
        <w:t xml:space="preserve"> Vocational Education and Training in Schools (</w:t>
      </w:r>
      <w:proofErr w:type="spellStart"/>
      <w:r w:rsidRPr="007A2F4D">
        <w:t>VETiS</w:t>
      </w:r>
      <w:proofErr w:type="spellEnd"/>
      <w:r>
        <w:t>)</w:t>
      </w:r>
      <w:r w:rsidRPr="007A2F4D">
        <w:t xml:space="preserve"> programs</w:t>
      </w:r>
      <w:r>
        <w:t xml:space="preserve">. </w:t>
      </w:r>
    </w:p>
    <w:p w14:paraId="5EFF2140" w14:textId="12462424" w:rsidR="00EC7D5D" w:rsidRDefault="00EC7D5D" w:rsidP="00EC7D5D">
      <w:pPr>
        <w:pStyle w:val="ListBullet"/>
        <w:numPr>
          <w:ilvl w:val="0"/>
          <w:numId w:val="2"/>
        </w:numPr>
      </w:pPr>
      <w:r>
        <w:t xml:space="preserve">The Department has developed and updated the suite of Contracts and Agreements that schools must use when purchasing or </w:t>
      </w:r>
      <w:proofErr w:type="spellStart"/>
      <w:r>
        <w:t>auspicing</w:t>
      </w:r>
      <w:proofErr w:type="spellEnd"/>
      <w:r>
        <w:t xml:space="preserve"> </w:t>
      </w:r>
      <w:proofErr w:type="spellStart"/>
      <w:r>
        <w:t>VETiS</w:t>
      </w:r>
      <w:proofErr w:type="spellEnd"/>
      <w:r>
        <w:t xml:space="preserve"> programs. </w:t>
      </w:r>
    </w:p>
    <w:p w14:paraId="7CAB8D68" w14:textId="77777777" w:rsidR="00EC7D5D" w:rsidRDefault="00EC7D5D" w:rsidP="00EC7D5D">
      <w:pPr>
        <w:pStyle w:val="ListBullet"/>
        <w:numPr>
          <w:ilvl w:val="0"/>
          <w:numId w:val="2"/>
        </w:numPr>
      </w:pPr>
      <w:r>
        <w:t xml:space="preserve">The Department has also developed Purchasing Guidelines for the delivery of </w:t>
      </w:r>
      <w:proofErr w:type="spellStart"/>
      <w:r>
        <w:t>VETiS</w:t>
      </w:r>
      <w:proofErr w:type="spellEnd"/>
      <w:r>
        <w:t xml:space="preserve"> that include roles and responsibilities of schools and RTOs, </w:t>
      </w:r>
      <w:r w:rsidRPr="001D35DA">
        <w:t>duty of care arrangements for students, and the key planning issues that need to be considered when negotiating contractual agreements</w:t>
      </w:r>
      <w:r>
        <w:t>.</w:t>
      </w:r>
    </w:p>
    <w:p w14:paraId="5C5CC3F8" w14:textId="0F217267" w:rsidR="00EC7D5D" w:rsidRDefault="00EC7D5D" w:rsidP="00EC7D5D">
      <w:pPr>
        <w:pStyle w:val="ListBullet"/>
        <w:numPr>
          <w:ilvl w:val="0"/>
          <w:numId w:val="2"/>
        </w:numPr>
      </w:pPr>
      <w:r>
        <w:t xml:space="preserve">These documents are available on the DEECD website at: </w:t>
      </w:r>
      <w:hyperlink r:id="rId11" w:history="1">
        <w:r w:rsidRPr="003272AA">
          <w:rPr>
            <w:rStyle w:val="Hyperlink"/>
          </w:rPr>
          <w:t>http://www.education.vic.gov.au/school/principals/finance/pages/purchasing.aspx</w:t>
        </w:r>
      </w:hyperlink>
      <w:r>
        <w:t xml:space="preserve"> </w:t>
      </w:r>
      <w:r>
        <w:br/>
      </w:r>
    </w:p>
    <w:tbl>
      <w:tblPr>
        <w:tblStyle w:val="TableGrid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C7D5D" w14:paraId="0E8AC2EF" w14:textId="77777777" w:rsidTr="00281211">
        <w:tc>
          <w:tcPr>
            <w:tcW w:w="9214" w:type="dxa"/>
            <w:shd w:val="clear" w:color="auto" w:fill="auto"/>
          </w:tcPr>
          <w:p w14:paraId="6DD6DE3A" w14:textId="77777777" w:rsidR="00EC7D5D" w:rsidRDefault="00EC7D5D" w:rsidP="00EC7D5D">
            <w:pPr>
              <w:pStyle w:val="SubHeadings"/>
              <w:spacing w:before="120" w:after="120"/>
              <w:jc w:val="both"/>
            </w:pPr>
            <w:r>
              <w:t>Actions Required</w:t>
            </w:r>
          </w:p>
          <w:p w14:paraId="67184ECE" w14:textId="77777777" w:rsidR="00EC7D5D" w:rsidRDefault="00EC7D5D" w:rsidP="00EC7D5D">
            <w:pPr>
              <w:pStyle w:val="ListBullet"/>
              <w:numPr>
                <w:ilvl w:val="0"/>
                <w:numId w:val="3"/>
              </w:numPr>
            </w:pPr>
            <w:r>
              <w:t xml:space="preserve">Principals must use the updated standard Contracts and Agreements for the purchasing or </w:t>
            </w:r>
            <w:proofErr w:type="spellStart"/>
            <w:r>
              <w:t>auspicing</w:t>
            </w:r>
            <w:proofErr w:type="spellEnd"/>
            <w:r>
              <w:t xml:space="preserve"> of </w:t>
            </w:r>
            <w:proofErr w:type="spellStart"/>
            <w:r>
              <w:t>VETiS</w:t>
            </w:r>
            <w:proofErr w:type="spellEnd"/>
            <w:r>
              <w:t xml:space="preserve"> for the 2015 school year. </w:t>
            </w:r>
          </w:p>
          <w:p w14:paraId="2A9418DE" w14:textId="77777777" w:rsidR="00EC7D5D" w:rsidRPr="00F717B0" w:rsidRDefault="00EC7D5D" w:rsidP="00EC7D5D">
            <w:pPr>
              <w:pStyle w:val="ListBullet"/>
              <w:numPr>
                <w:ilvl w:val="0"/>
                <w:numId w:val="3"/>
              </w:numPr>
            </w:pPr>
            <w:r>
              <w:t xml:space="preserve">Principals to circulate this information to relevant school personnel and inform them of the webinar arrangements outlined below. </w:t>
            </w:r>
          </w:p>
        </w:tc>
      </w:tr>
    </w:tbl>
    <w:p w14:paraId="7C650CD5" w14:textId="77777777" w:rsidR="00EC7D5D" w:rsidRDefault="00EC7D5D" w:rsidP="00EC7D5D">
      <w:pPr>
        <w:pStyle w:val="SubHeadings"/>
        <w:spacing w:before="120" w:after="120"/>
        <w:jc w:val="both"/>
      </w:pPr>
      <w:r>
        <w:t>Critical Dates</w:t>
      </w:r>
    </w:p>
    <w:p w14:paraId="4BAA488E" w14:textId="034AD13C" w:rsidR="00EC7D5D" w:rsidRDefault="00EC7D5D" w:rsidP="00EC7D5D">
      <w:pPr>
        <w:pStyle w:val="ListBullet"/>
        <w:numPr>
          <w:ilvl w:val="0"/>
          <w:numId w:val="6"/>
        </w:numPr>
      </w:pPr>
      <w:r>
        <w:t>The Department will be holding a webinar to support schools to implement updated standard Contracts, Agreements and Purchasing Guidelines,</w:t>
      </w:r>
      <w:r w:rsidRPr="00EC7D5D">
        <w:t xml:space="preserve"> at 3:30pm – 4:15pm on </w:t>
      </w:r>
      <w:r w:rsidRPr="00EC7D5D">
        <w:rPr>
          <w:b/>
        </w:rPr>
        <w:t>Tuesday 26 August 2014</w:t>
      </w:r>
      <w:r>
        <w:t>.</w:t>
      </w:r>
    </w:p>
    <w:p w14:paraId="5EAE4F1E" w14:textId="77777777" w:rsidR="00EC7D5D" w:rsidRDefault="00EC7D5D" w:rsidP="00EC7D5D">
      <w:pPr>
        <w:pStyle w:val="SubHeadings"/>
        <w:spacing w:before="120" w:after="120"/>
        <w:jc w:val="both"/>
      </w:pPr>
      <w:r>
        <w:t>Additional Information</w:t>
      </w:r>
    </w:p>
    <w:p w14:paraId="601E2270" w14:textId="77777777" w:rsidR="00EC7D5D" w:rsidRPr="00757644" w:rsidRDefault="00EC7D5D" w:rsidP="00EC7D5D">
      <w:pPr>
        <w:pStyle w:val="PlainText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757644">
        <w:rPr>
          <w:rFonts w:ascii="Arial" w:hAnsi="Arial" w:cs="Arial"/>
          <w:sz w:val="24"/>
          <w:szCs w:val="24"/>
        </w:rPr>
        <w:t xml:space="preserve">To participate in the webinar you will need a computer or laptop connected to the Internet and an up-to-date version of Java. Information about testing and updating Java is available from the following link (or you can speak to your local ICT/technology support staff): </w:t>
      </w:r>
      <w:hyperlink r:id="rId12" w:history="1">
        <w:r w:rsidRPr="00D8000A">
          <w:rPr>
            <w:rStyle w:val="Hyperlink"/>
            <w:rFonts w:ascii="Arial" w:hAnsi="Arial" w:cs="Arial"/>
            <w:sz w:val="24"/>
            <w:szCs w:val="24"/>
          </w:rPr>
          <w:t>http://www.java.com/en/download/installed.jsp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F1C1C25" w14:textId="77777777" w:rsidR="00EC7D5D" w:rsidRPr="00757644" w:rsidRDefault="00EC7D5D" w:rsidP="00EC7D5D">
      <w:pPr>
        <w:pStyle w:val="PlainText"/>
        <w:numPr>
          <w:ilvl w:val="0"/>
          <w:numId w:val="3"/>
        </w:numPr>
        <w:spacing w:before="120" w:after="120"/>
      </w:pPr>
      <w:r w:rsidRPr="00757644">
        <w:rPr>
          <w:rFonts w:ascii="Arial" w:hAnsi="Arial" w:cs="Arial"/>
          <w:sz w:val="24"/>
          <w:szCs w:val="24"/>
        </w:rPr>
        <w:t xml:space="preserve">If you wish to participate in the webinar, please register at: </w:t>
      </w:r>
      <w:hyperlink r:id="rId13" w:history="1">
        <w:r w:rsidRPr="00D8000A">
          <w:rPr>
            <w:rStyle w:val="Hyperlink"/>
            <w:rFonts w:ascii="Arial" w:hAnsi="Arial" w:cs="Arial"/>
            <w:sz w:val="24"/>
            <w:szCs w:val="24"/>
          </w:rPr>
          <w:t>https://www.eventbrite.com.au/e/vetis-standard-contracts-agreements-and-purchasing-guidelines-webinar-tickets-12662715523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0090BBB" w14:textId="65430C61" w:rsidR="00EC7D5D" w:rsidRDefault="00EC7D5D" w:rsidP="00EC7D5D">
      <w:pPr>
        <w:pStyle w:val="PlainText"/>
        <w:numPr>
          <w:ilvl w:val="0"/>
          <w:numId w:val="3"/>
        </w:numPr>
        <w:spacing w:before="120" w:after="120"/>
      </w:pPr>
      <w:r w:rsidRPr="00EC7D5D">
        <w:rPr>
          <w:rFonts w:ascii="Arial" w:hAnsi="Arial" w:cs="Arial"/>
          <w:sz w:val="24"/>
          <w:szCs w:val="24"/>
        </w:rPr>
        <w:t xml:space="preserve">To join the webinar session on the day, please click on the link below between 3:00pm and 3:30pm on Tuesday 26 August: </w:t>
      </w:r>
      <w:r>
        <w:rPr>
          <w:rFonts w:ascii="Arial" w:hAnsi="Arial" w:cs="Arial"/>
          <w:sz w:val="24"/>
          <w:szCs w:val="24"/>
        </w:rPr>
        <w:br/>
      </w:r>
      <w:hyperlink r:id="rId14" w:history="1">
        <w:r w:rsidRPr="00360711">
          <w:rPr>
            <w:rStyle w:val="Hyperlink"/>
            <w:rFonts w:ascii="Arial" w:hAnsi="Arial" w:cs="Arial"/>
            <w:sz w:val="24"/>
            <w:szCs w:val="24"/>
          </w:rPr>
          <w:t>https://au-sas.bbcollab.com/m.jnlp?sid=2007026&amp;password=M.15746E5325FF36B95B2510186C4FF3</w:t>
        </w:r>
      </w:hyperlink>
      <w:r>
        <w:t xml:space="preserve"> </w:t>
      </w:r>
    </w:p>
    <w:p w14:paraId="124DAF81" w14:textId="09073B89" w:rsidR="00EC7D5D" w:rsidRDefault="00EC7D5D" w:rsidP="00EC7D5D">
      <w:pPr>
        <w:pStyle w:val="ListParagraph"/>
        <w:numPr>
          <w:ilvl w:val="0"/>
          <w:numId w:val="3"/>
        </w:numPr>
        <w:spacing w:before="120" w:after="120"/>
      </w:pPr>
      <w:r>
        <w:t>Alternatively, you can also connect to the session using a free Blackboard Collaborate app on you</w:t>
      </w:r>
      <w:r w:rsidRPr="00EC7D5D">
        <w:rPr>
          <w:color w:val="1F497D"/>
        </w:rPr>
        <w:t>r</w:t>
      </w:r>
      <w:r>
        <w:t xml:space="preserve"> mobile device. Information about this method is available </w:t>
      </w:r>
      <w:r>
        <w:lastRenderedPageBreak/>
        <w:t>under “</w:t>
      </w:r>
      <w:r w:rsidRPr="00EC7D5D">
        <w:rPr>
          <w:bCs/>
        </w:rPr>
        <w:t>Step 1: Install the software</w:t>
      </w:r>
      <w:r>
        <w:t xml:space="preserve">” on the DEECD Blackboard Collaborate page at: </w:t>
      </w:r>
      <w:hyperlink r:id="rId15" w:history="1">
        <w:r>
          <w:rPr>
            <w:rStyle w:val="Hyperlink"/>
          </w:rPr>
          <w:t>http://www.education.vic.gov.au/school/teachers/support/Pages/blackboard.aspx</w:t>
        </w:r>
      </w:hyperlink>
    </w:p>
    <w:p w14:paraId="006072D1" w14:textId="0CD99F61" w:rsidR="00EC7D5D" w:rsidRPr="00F717B0" w:rsidRDefault="00EC7D5D" w:rsidP="00EC7D5D">
      <w:pPr>
        <w:pStyle w:val="ListBullet"/>
        <w:numPr>
          <w:ilvl w:val="0"/>
          <w:numId w:val="3"/>
        </w:numPr>
      </w:pPr>
      <w:r>
        <w:t xml:space="preserve">Please address any queries you have relating to the updated standard Contracts, Agreements and Purchasing Guidelines to: </w:t>
      </w:r>
      <w:hyperlink r:id="rId16" w:history="1">
        <w:r w:rsidRPr="00E571F5">
          <w:rPr>
            <w:rStyle w:val="Hyperlink"/>
          </w:rPr>
          <w:t>youth.transitions@edumail.vic.gov.au</w:t>
        </w:r>
      </w:hyperlink>
      <w:r>
        <w:t xml:space="preserve"> and they will be addressed as part of the webinar.</w:t>
      </w:r>
    </w:p>
    <w:p w14:paraId="02F20631" w14:textId="77777777" w:rsidR="00622118" w:rsidRDefault="00622118" w:rsidP="00622118"/>
    <w:p w14:paraId="071DA84A" w14:textId="77777777" w:rsidR="001E2EDE" w:rsidRDefault="001E2EDE" w:rsidP="00622118">
      <w:pPr>
        <w:pStyle w:val="Nameofsignatory"/>
      </w:pPr>
    </w:p>
    <w:p w14:paraId="19E43B28" w14:textId="77777777" w:rsidR="00622118" w:rsidRDefault="00622118" w:rsidP="00622118">
      <w:pPr>
        <w:pStyle w:val="Nameofsignatory"/>
      </w:pPr>
      <w:r>
        <w:t>George McLean</w:t>
      </w:r>
    </w:p>
    <w:p w14:paraId="63BE1E3A" w14:textId="77777777" w:rsidR="00622118" w:rsidRDefault="00622118" w:rsidP="00622118">
      <w:r>
        <w:t>Acting Executive Director</w:t>
      </w:r>
    </w:p>
    <w:p w14:paraId="7E936803" w14:textId="4BDE6AA0" w:rsidR="007B347F" w:rsidRPr="00622118" w:rsidRDefault="00622118" w:rsidP="00622118">
      <w:r w:rsidRPr="007A2F4D">
        <w:t>Secondary Reform, Transitions and Priority Cohorts Division</w:t>
      </w:r>
    </w:p>
    <w:sectPr w:rsidR="007B347F" w:rsidRPr="00622118" w:rsidSect="007B347F">
      <w:pgSz w:w="11906" w:h="16838" w:code="9"/>
      <w:pgMar w:top="360" w:right="1133" w:bottom="3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684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175"/>
    <w:multiLevelType w:val="hybridMultilevel"/>
    <w:tmpl w:val="E788F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C77EF"/>
    <w:multiLevelType w:val="hybridMultilevel"/>
    <w:tmpl w:val="8B6C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1C1F"/>
    <w:multiLevelType w:val="hybridMultilevel"/>
    <w:tmpl w:val="1374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91171"/>
    <w:multiLevelType w:val="hybridMultilevel"/>
    <w:tmpl w:val="8C62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F"/>
    <w:rsid w:val="000278C6"/>
    <w:rsid w:val="000440FF"/>
    <w:rsid w:val="000E0A42"/>
    <w:rsid w:val="001D35DA"/>
    <w:rsid w:val="001E2EDE"/>
    <w:rsid w:val="00257DE9"/>
    <w:rsid w:val="00286B9B"/>
    <w:rsid w:val="002D6506"/>
    <w:rsid w:val="003C3EBD"/>
    <w:rsid w:val="003D0AB0"/>
    <w:rsid w:val="003F6FC2"/>
    <w:rsid w:val="00400A5D"/>
    <w:rsid w:val="004D3F05"/>
    <w:rsid w:val="005068F3"/>
    <w:rsid w:val="005D01AE"/>
    <w:rsid w:val="005D16D3"/>
    <w:rsid w:val="00622118"/>
    <w:rsid w:val="00643A14"/>
    <w:rsid w:val="00671A4B"/>
    <w:rsid w:val="006922FE"/>
    <w:rsid w:val="006D175E"/>
    <w:rsid w:val="007A2F4D"/>
    <w:rsid w:val="007B347F"/>
    <w:rsid w:val="007D3373"/>
    <w:rsid w:val="00836A5A"/>
    <w:rsid w:val="00850510"/>
    <w:rsid w:val="008552F2"/>
    <w:rsid w:val="008C393F"/>
    <w:rsid w:val="009243FF"/>
    <w:rsid w:val="00992AD4"/>
    <w:rsid w:val="00AF6949"/>
    <w:rsid w:val="00B16B61"/>
    <w:rsid w:val="00B26089"/>
    <w:rsid w:val="00B50BB1"/>
    <w:rsid w:val="00B80CBA"/>
    <w:rsid w:val="00BE3F7C"/>
    <w:rsid w:val="00C2382E"/>
    <w:rsid w:val="00CE4691"/>
    <w:rsid w:val="00D226A3"/>
    <w:rsid w:val="00DE5A71"/>
    <w:rsid w:val="00E4632C"/>
    <w:rsid w:val="00E914EE"/>
    <w:rsid w:val="00EC7D5D"/>
    <w:rsid w:val="00F2762B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93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Bullet"/>
    <w:autoRedefine/>
    <w:qFormat/>
    <w:rsid w:val="007B34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B347F"/>
    <w:pPr>
      <w:spacing w:before="240" w:after="60"/>
      <w:outlineLvl w:val="4"/>
    </w:pPr>
    <w:rPr>
      <w:b/>
      <w:bCs/>
      <w:i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347F"/>
    <w:rPr>
      <w:rFonts w:ascii="Arial" w:eastAsia="Times New Roman" w:hAnsi="Arial" w:cs="Times New Roman"/>
      <w:b/>
      <w:bCs/>
      <w:iCs/>
      <w:color w:val="800000"/>
      <w:sz w:val="28"/>
      <w:szCs w:val="26"/>
      <w:lang w:eastAsia="en-AU"/>
    </w:rPr>
  </w:style>
  <w:style w:type="paragraph" w:customStyle="1" w:styleId="DepartmentHeader">
    <w:name w:val="Department Header"/>
    <w:basedOn w:val="Heading1"/>
    <w:autoRedefine/>
    <w:rsid w:val="007B347F"/>
    <w:pPr>
      <w:keepLines w:val="0"/>
      <w:spacing w:before="120" w:after="120"/>
    </w:pPr>
    <w:rPr>
      <w:rFonts w:ascii="Arial" w:eastAsia="Times New Roman" w:hAnsi="Arial" w:cs="Arial"/>
      <w:b w:val="0"/>
      <w:color w:val="auto"/>
      <w:kern w:val="32"/>
      <w:sz w:val="40"/>
      <w:szCs w:val="32"/>
    </w:rPr>
  </w:style>
  <w:style w:type="paragraph" w:customStyle="1" w:styleId="Forall">
    <w:name w:val="For all..."/>
    <w:basedOn w:val="Normal"/>
    <w:rsid w:val="007B347F"/>
    <w:pPr>
      <w:spacing w:before="180" w:after="180"/>
    </w:pPr>
    <w:rPr>
      <w:b/>
      <w:sz w:val="20"/>
    </w:rPr>
  </w:style>
  <w:style w:type="table" w:styleId="TableGrid">
    <w:name w:val="Table Grid"/>
    <w:basedOn w:val="TableNormal"/>
    <w:rsid w:val="007B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B347F"/>
    <w:pPr>
      <w:numPr>
        <w:numId w:val="1"/>
      </w:numPr>
      <w:spacing w:before="120" w:after="120"/>
    </w:pPr>
  </w:style>
  <w:style w:type="paragraph" w:customStyle="1" w:styleId="Nameofsignatory">
    <w:name w:val="Name of signatory"/>
    <w:basedOn w:val="Normal"/>
    <w:rsid w:val="007B347F"/>
    <w:rPr>
      <w:b/>
    </w:rPr>
  </w:style>
  <w:style w:type="character" w:customStyle="1" w:styleId="BlockTextChar">
    <w:name w:val="Block Text Char"/>
    <w:basedOn w:val="DefaultParagraphFont"/>
    <w:link w:val="BlockText"/>
    <w:rsid w:val="007B347F"/>
    <w:rPr>
      <w:rFonts w:ascii="Arial" w:hAnsi="Arial" w:cs="Arial"/>
      <w:bCs/>
      <w:color w:val="292324"/>
    </w:rPr>
  </w:style>
  <w:style w:type="paragraph" w:styleId="BlockText">
    <w:name w:val="Block Text"/>
    <w:basedOn w:val="Normal"/>
    <w:link w:val="BlockTextChar"/>
    <w:autoRedefine/>
    <w:rsid w:val="007B347F"/>
    <w:rPr>
      <w:rFonts w:eastAsiaTheme="minorHAnsi" w:cs="Arial"/>
      <w:bCs/>
      <w:color w:val="292324"/>
      <w:sz w:val="22"/>
      <w:szCs w:val="22"/>
      <w:lang w:eastAsia="en-US"/>
    </w:rPr>
  </w:style>
  <w:style w:type="paragraph" w:customStyle="1" w:styleId="SummaryHeading">
    <w:name w:val="Summary Heading"/>
    <w:basedOn w:val="Heading4"/>
    <w:rsid w:val="007B347F"/>
    <w:pPr>
      <w:keepLines w:val="0"/>
      <w:spacing w:before="300" w:after="60"/>
    </w:pPr>
    <w:rPr>
      <w:rFonts w:ascii="Arial" w:eastAsia="Times New Roman" w:hAnsi="Arial" w:cs="Arial"/>
      <w:i w:val="0"/>
      <w:color w:val="0000FF"/>
      <w:sz w:val="20"/>
      <w:szCs w:val="20"/>
    </w:rPr>
  </w:style>
  <w:style w:type="paragraph" w:customStyle="1" w:styleId="SubjectHeading">
    <w:name w:val="Subject Heading"/>
    <w:basedOn w:val="Heading1"/>
    <w:rsid w:val="007B347F"/>
    <w:pPr>
      <w:keepLines w:val="0"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paragraph" w:customStyle="1" w:styleId="SubHeadings">
    <w:name w:val="Sub Headings"/>
    <w:basedOn w:val="Heading2"/>
    <w:rsid w:val="007B347F"/>
    <w:pPr>
      <w:keepLines w:val="0"/>
      <w:spacing w:before="300" w:after="60"/>
    </w:pPr>
    <w:rPr>
      <w:rFonts w:ascii="Arial" w:eastAsia="Times New Roman" w:hAnsi="Arial" w:cs="Arial"/>
      <w:iCs/>
      <w:color w:val="0000F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5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260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2F2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2F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C7D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Bullet"/>
    <w:autoRedefine/>
    <w:qFormat/>
    <w:rsid w:val="007B34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B347F"/>
    <w:pPr>
      <w:spacing w:before="240" w:after="60"/>
      <w:outlineLvl w:val="4"/>
    </w:pPr>
    <w:rPr>
      <w:b/>
      <w:bCs/>
      <w:i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347F"/>
    <w:rPr>
      <w:rFonts w:ascii="Arial" w:eastAsia="Times New Roman" w:hAnsi="Arial" w:cs="Times New Roman"/>
      <w:b/>
      <w:bCs/>
      <w:iCs/>
      <w:color w:val="800000"/>
      <w:sz w:val="28"/>
      <w:szCs w:val="26"/>
      <w:lang w:eastAsia="en-AU"/>
    </w:rPr>
  </w:style>
  <w:style w:type="paragraph" w:customStyle="1" w:styleId="DepartmentHeader">
    <w:name w:val="Department Header"/>
    <w:basedOn w:val="Heading1"/>
    <w:autoRedefine/>
    <w:rsid w:val="007B347F"/>
    <w:pPr>
      <w:keepLines w:val="0"/>
      <w:spacing w:before="120" w:after="120"/>
    </w:pPr>
    <w:rPr>
      <w:rFonts w:ascii="Arial" w:eastAsia="Times New Roman" w:hAnsi="Arial" w:cs="Arial"/>
      <w:b w:val="0"/>
      <w:color w:val="auto"/>
      <w:kern w:val="32"/>
      <w:sz w:val="40"/>
      <w:szCs w:val="32"/>
    </w:rPr>
  </w:style>
  <w:style w:type="paragraph" w:customStyle="1" w:styleId="Forall">
    <w:name w:val="For all..."/>
    <w:basedOn w:val="Normal"/>
    <w:rsid w:val="007B347F"/>
    <w:pPr>
      <w:spacing w:before="180" w:after="180"/>
    </w:pPr>
    <w:rPr>
      <w:b/>
      <w:sz w:val="20"/>
    </w:rPr>
  </w:style>
  <w:style w:type="table" w:styleId="TableGrid">
    <w:name w:val="Table Grid"/>
    <w:basedOn w:val="TableNormal"/>
    <w:rsid w:val="007B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B347F"/>
    <w:pPr>
      <w:numPr>
        <w:numId w:val="1"/>
      </w:numPr>
      <w:spacing w:before="120" w:after="120"/>
    </w:pPr>
  </w:style>
  <w:style w:type="paragraph" w:customStyle="1" w:styleId="Nameofsignatory">
    <w:name w:val="Name of signatory"/>
    <w:basedOn w:val="Normal"/>
    <w:rsid w:val="007B347F"/>
    <w:rPr>
      <w:b/>
    </w:rPr>
  </w:style>
  <w:style w:type="character" w:customStyle="1" w:styleId="BlockTextChar">
    <w:name w:val="Block Text Char"/>
    <w:basedOn w:val="DefaultParagraphFont"/>
    <w:link w:val="BlockText"/>
    <w:rsid w:val="007B347F"/>
    <w:rPr>
      <w:rFonts w:ascii="Arial" w:hAnsi="Arial" w:cs="Arial"/>
      <w:bCs/>
      <w:color w:val="292324"/>
    </w:rPr>
  </w:style>
  <w:style w:type="paragraph" w:styleId="BlockText">
    <w:name w:val="Block Text"/>
    <w:basedOn w:val="Normal"/>
    <w:link w:val="BlockTextChar"/>
    <w:autoRedefine/>
    <w:rsid w:val="007B347F"/>
    <w:rPr>
      <w:rFonts w:eastAsiaTheme="minorHAnsi" w:cs="Arial"/>
      <w:bCs/>
      <w:color w:val="292324"/>
      <w:sz w:val="22"/>
      <w:szCs w:val="22"/>
      <w:lang w:eastAsia="en-US"/>
    </w:rPr>
  </w:style>
  <w:style w:type="paragraph" w:customStyle="1" w:styleId="SummaryHeading">
    <w:name w:val="Summary Heading"/>
    <w:basedOn w:val="Heading4"/>
    <w:rsid w:val="007B347F"/>
    <w:pPr>
      <w:keepLines w:val="0"/>
      <w:spacing w:before="300" w:after="60"/>
    </w:pPr>
    <w:rPr>
      <w:rFonts w:ascii="Arial" w:eastAsia="Times New Roman" w:hAnsi="Arial" w:cs="Arial"/>
      <w:i w:val="0"/>
      <w:color w:val="0000FF"/>
      <w:sz w:val="20"/>
      <w:szCs w:val="20"/>
    </w:rPr>
  </w:style>
  <w:style w:type="paragraph" w:customStyle="1" w:styleId="SubjectHeading">
    <w:name w:val="Subject Heading"/>
    <w:basedOn w:val="Heading1"/>
    <w:rsid w:val="007B347F"/>
    <w:pPr>
      <w:keepLines w:val="0"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paragraph" w:customStyle="1" w:styleId="SubHeadings">
    <w:name w:val="Sub Headings"/>
    <w:basedOn w:val="Heading2"/>
    <w:rsid w:val="007B347F"/>
    <w:pPr>
      <w:keepLines w:val="0"/>
      <w:spacing w:before="300" w:after="60"/>
    </w:pPr>
    <w:rPr>
      <w:rFonts w:ascii="Arial" w:eastAsia="Times New Roman" w:hAnsi="Arial" w:cs="Arial"/>
      <w:iCs/>
      <w:color w:val="0000F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5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260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2F2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2F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C7D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1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142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ventbrite.com.au/e/vetis-standard-contracts-agreements-and-purchasing-guidelines-webinar-tickets-126627155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ava.com/en/download/installed.j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youth.transitions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ducation.vic.gov.au/school/principals/finance/pages/purchasing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teachers/support/Pages/blackboard.aspx" TargetMode="External"/><Relationship Id="rId10" Type="http://schemas.openxmlformats.org/officeDocument/2006/relationships/webSettings" Target="webSettings.xml"/><Relationship Id="rId14" Type="http://schemas.openxmlformats.org/officeDocument/2006/relationships/hyperlink" Target="https://au-sas.bbcollab.com/m.jnlp?sid=2007026&amp;password=M.15746E5325FF36B95B2510186C4FF3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A6EB1-CB71-4084-80BD-815A184C6CFF}"/>
</file>

<file path=customXml/itemProps2.xml><?xml version="1.0" encoding="utf-8"?>
<ds:datastoreItem xmlns:ds="http://schemas.openxmlformats.org/officeDocument/2006/customXml" ds:itemID="{34990ABF-246E-48FD-9231-AC70CC9D923C}"/>
</file>

<file path=customXml/itemProps3.xml><?xml version="1.0" encoding="utf-8"?>
<ds:datastoreItem xmlns:ds="http://schemas.openxmlformats.org/officeDocument/2006/customXml" ds:itemID="{6E778355-A24A-4A2E-858A-35C8F5A55F61}"/>
</file>

<file path=customXml/itemProps4.xml><?xml version="1.0" encoding="utf-8"?>
<ds:datastoreItem xmlns:ds="http://schemas.openxmlformats.org/officeDocument/2006/customXml" ds:itemID="{FF696B2F-9BB0-4CE0-8973-E50FC454F9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3C217E-9AAB-40D6-9159-03A4A5E15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2014/08/24 VETiS Standard Contracts, Agreements and Purchasing Guidelines Bulletin</dc:title>
  <dc:creator>Wilson, Jan A</dc:creator>
  <cp:lastModifiedBy>Morrow, Jackie A</cp:lastModifiedBy>
  <cp:revision>2</cp:revision>
  <cp:lastPrinted>2014-08-12T05:09:00Z</cp:lastPrinted>
  <dcterms:created xsi:type="dcterms:W3CDTF">2014-08-20T01:09:00Z</dcterms:created>
  <dcterms:modified xsi:type="dcterms:W3CDTF">2014-08-20T01:09:00Z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