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2E2B" w:rsidRPr="003D16DF" w:rsidRDefault="00EC2E2B" w:rsidP="00FB3430">
      <w:pPr>
        <w:tabs>
          <w:tab w:val="left" w:pos="9923"/>
        </w:tabs>
        <w:spacing w:after="0" w:line="240" w:lineRule="auto"/>
        <w:ind w:right="281"/>
        <w:rPr>
          <w:rFonts w:eastAsia="Times New Roman" w:cs="Times New Roman"/>
          <w:color w:val="FF0000"/>
          <w:sz w:val="20"/>
          <w:szCs w:val="20"/>
          <w:lang w:eastAsia="en-AU"/>
        </w:rPr>
      </w:pPr>
      <w:r w:rsidRPr="003D16DF">
        <w:rPr>
          <w:b/>
          <w:noProof/>
          <w:color w:val="76923C" w:themeColor="accent3" w:themeShade="BF"/>
          <w:sz w:val="20"/>
          <w:szCs w:val="20"/>
          <w:lang w:eastAsia="en-AU"/>
        </w:rPr>
        <mc:AlternateContent>
          <mc:Choice Requires="wps">
            <w:drawing>
              <wp:anchor distT="0" distB="0" distL="114300" distR="114300" simplePos="0" relativeHeight="251659264" behindDoc="0" locked="0" layoutInCell="1" allowOverlap="1" wp14:anchorId="2D9DEFB9" wp14:editId="1F025005">
                <wp:simplePos x="0" y="0"/>
                <wp:positionH relativeFrom="column">
                  <wp:posOffset>-210776</wp:posOffset>
                </wp:positionH>
                <wp:positionV relativeFrom="paragraph">
                  <wp:posOffset>-242924</wp:posOffset>
                </wp:positionV>
                <wp:extent cx="6838906" cy="1158948"/>
                <wp:effectExtent l="0" t="0" r="19685" b="22225"/>
                <wp:wrapNone/>
                <wp:docPr id="7" name="Rounded Rectangle 7"/>
                <wp:cNvGraphicFramePr/>
                <a:graphic xmlns:a="http://schemas.openxmlformats.org/drawingml/2006/main">
                  <a:graphicData uri="http://schemas.microsoft.com/office/word/2010/wordprocessingShape">
                    <wps:wsp>
                      <wps:cNvSpPr/>
                      <wps:spPr>
                        <a:xfrm>
                          <a:off x="0" y="0"/>
                          <a:ext cx="6838906" cy="1158948"/>
                        </a:xfrm>
                        <a:prstGeom prst="roundRect">
                          <a:avLst/>
                        </a:prstGeom>
                      </wps:spPr>
                      <wps:style>
                        <a:lnRef idx="2">
                          <a:schemeClr val="accent1"/>
                        </a:lnRef>
                        <a:fillRef idx="1">
                          <a:schemeClr val="lt1"/>
                        </a:fillRef>
                        <a:effectRef idx="0">
                          <a:schemeClr val="accent1"/>
                        </a:effectRef>
                        <a:fontRef idx="minor">
                          <a:schemeClr val="dk1"/>
                        </a:fontRef>
                      </wps:style>
                      <wps:txbx>
                        <w:txbxContent>
                          <w:p w:rsidR="00F90063" w:rsidRPr="001B313E" w:rsidRDefault="001B313E" w:rsidP="00EC2E2B">
                            <w:pPr>
                              <w:spacing w:after="0" w:line="240" w:lineRule="auto"/>
                              <w:ind w:left="142"/>
                              <w:jc w:val="both"/>
                            </w:pPr>
                            <w:r w:rsidRPr="001B313E">
                              <w:rPr>
                                <w:rFonts w:ascii="Calibri" w:eastAsia="Times New Roman" w:hAnsi="Calibri" w:cs="Times New Roman"/>
                                <w:color w:val="000000"/>
                                <w:lang w:eastAsia="en-AU"/>
                              </w:rPr>
                              <w:t xml:space="preserve">The </w:t>
                            </w:r>
                            <w:r w:rsidRPr="0027315A">
                              <w:rPr>
                                <w:rFonts w:ascii="Calibri" w:eastAsia="Times New Roman" w:hAnsi="Calibri" w:cs="Times New Roman"/>
                                <w:b/>
                                <w:color w:val="4F81BD" w:themeColor="accent1"/>
                                <w:lang w:eastAsia="en-AU"/>
                              </w:rPr>
                              <w:t>Other Services</w:t>
                            </w:r>
                            <w:r w:rsidRPr="0027315A">
                              <w:rPr>
                                <w:rFonts w:ascii="Calibri" w:eastAsia="Times New Roman" w:hAnsi="Calibri" w:cs="Times New Roman"/>
                                <w:color w:val="4F81BD" w:themeColor="accent1"/>
                                <w:lang w:eastAsia="en-AU"/>
                              </w:rPr>
                              <w:t xml:space="preserve"> </w:t>
                            </w:r>
                            <w:r w:rsidRPr="001B313E">
                              <w:rPr>
                                <w:rFonts w:ascii="Calibri" w:eastAsia="Times New Roman" w:hAnsi="Calibri" w:cs="Times New Roman"/>
                                <w:color w:val="000000"/>
                                <w:lang w:eastAsia="en-AU"/>
                              </w:rPr>
                              <w:t>industry includes a broad range of personal services; religious, civic, professional and other interest group services; selected repair and maintenance activities</w:t>
                            </w:r>
                            <w:r w:rsidR="00164E85">
                              <w:rPr>
                                <w:rFonts w:ascii="Calibri" w:eastAsia="Times New Roman" w:hAnsi="Calibri" w:cs="Times New Roman"/>
                                <w:color w:val="000000"/>
                                <w:lang w:eastAsia="en-AU"/>
                              </w:rPr>
                              <w:t xml:space="preserve"> (including automotive)</w:t>
                            </w:r>
                            <w:r w:rsidRPr="001B313E">
                              <w:rPr>
                                <w:rFonts w:ascii="Calibri" w:eastAsia="Times New Roman" w:hAnsi="Calibri" w:cs="Times New Roman"/>
                                <w:color w:val="000000"/>
                                <w:lang w:eastAsia="en-AU"/>
                              </w:rPr>
                              <w:t>; and private households employing staff. Industry sectors are engaged in providing a range of personal care services, such as hair, beauty, diet and weight management services; providing death care services; promoting or administering religious events or activities; or promoting and defending the interests of their members.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7" o:spid="_x0000_s1026" style="position:absolute;margin-left:-16.6pt;margin-top:-19.15pt;width:538.5pt;height:9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GgIcwIAACsFAAAOAAAAZHJzL2Uyb0RvYy54bWysVEtv2zAMvg/YfxB0Xx1naZsGdYqgRYcB&#10;RRu0HXpWZCkxJosapcTOfv0o2XEfy2nYRSZNfnzpoy6v2tqwnUJfgS14fjLiTFkJZWXXBf/xfPtl&#10;ypkPwpbCgFUF3yvPr+afP102bqbGsAFTKmQUxPpZ4wq+CcHNsszLjaqFPwGnLBk1YC0CqbjOShQN&#10;Ra9NNh6NzrIGsHQIUnlPf286I5+n+ForGR609iowU3CqLaQT07mKZza/FLM1CrepZF+G+IcqalFZ&#10;SjqEuhFBsC1Wf4WqK4ngQYcTCXUGWldSpR6om3z0oZunjXAq9ULD8W4Yk/9/YeX9bomsKgt+zpkV&#10;NV3RI2xtqUr2SMMTdm0UO49japyfkfeTW2KveRJjz63GOn6pG9am0e6H0ao2MEk/z6ZfpxejM84k&#10;2fL8dHoxmcao2SvcoQ/fFNQsCgXHWEasIc1V7O586PwPfgSONXVVJCnsjYqFGPuoNDVFeccJneik&#10;rg2ynSAiCCmVDXmfP3lHmK6MGYD5MaAZQL1vhKlEswE4OgZ8n3FApKxgwwCuKwt4LED581Cu7vwP&#10;3Xc9x/ZDu2r7m1lBuadrRej47p28rWiod8KHpUAiOK0CLW14oEMbaAoOvcTZBvD3sf/Rn3hHVs4a&#10;WpiC+19bgYoz890SIy/yySRuWFImp+djUvCtZfXWYrf1NdBV5PQ8OJnE6B/MQdQI9Qvt9iJmJZOw&#10;knIXXAY8KNehW2R6HaRaLJIbbZUT4c4+ORmDxwFHvjy3LwJdz6xApLyHw3KJ2Qdudb4RaWGxDaCr&#10;RLw44m6u/ehpIxN/+9cjrvxbPXm9vnHzPwAAAP//AwBQSwMEFAAGAAgAAAAhAHdQoXTeAAAADAEA&#10;AA8AAABkcnMvZG93bnJldi54bWxMj0FPhDAQhe8m/odmTLztFoEoQcpmNeGkHkQPHrt0BCKdkra7&#10;i/56h5Pe3st8efNetVvsJE7ow+hIwc02AYHUOTNSr+D9rdkUIELUZPTkCBV8Y4BdfXlR6dK4M73i&#10;qY294BAKpVYwxDiXUoZuQKvD1s1IfPt03urI1vfSeH3mcDvJNElupdUj8YdBz/g4YPfVHq2CUMiH&#10;2Lw4fP7I49P+7qdpyTdKXV8t+3sQEZf4B8Nan6tDzZ0O7kgmiEnBJstSRldRZCBWIskzXnNglecp&#10;yLqS/0fUvwAAAP//AwBQSwECLQAUAAYACAAAACEAtoM4kv4AAADhAQAAEwAAAAAAAAAAAAAAAAAA&#10;AAAAW0NvbnRlbnRfVHlwZXNdLnhtbFBLAQItABQABgAIAAAAIQA4/SH/1gAAAJQBAAALAAAAAAAA&#10;AAAAAAAAAC8BAABfcmVscy8ucmVsc1BLAQItABQABgAIAAAAIQBA3GgIcwIAACsFAAAOAAAAAAAA&#10;AAAAAAAAAC4CAABkcnMvZTJvRG9jLnhtbFBLAQItABQABgAIAAAAIQB3UKF03gAAAAwBAAAPAAAA&#10;AAAAAAAAAAAAAM0EAABkcnMvZG93bnJldi54bWxQSwUGAAAAAAQABADzAAAA2AUAAAAA&#10;" fillcolor="white [3201]" strokecolor="#4f81bd [3204]" strokeweight="2pt">
                <v:textbox>
                  <w:txbxContent>
                    <w:p w:rsidR="00F90063" w:rsidRPr="001B313E" w:rsidRDefault="001B313E" w:rsidP="00EC2E2B">
                      <w:pPr>
                        <w:spacing w:after="0" w:line="240" w:lineRule="auto"/>
                        <w:ind w:left="142"/>
                        <w:jc w:val="both"/>
                      </w:pPr>
                      <w:r w:rsidRPr="001B313E">
                        <w:rPr>
                          <w:rFonts w:ascii="Calibri" w:eastAsia="Times New Roman" w:hAnsi="Calibri" w:cs="Times New Roman"/>
                          <w:color w:val="000000"/>
                          <w:lang w:eastAsia="en-AU"/>
                        </w:rPr>
                        <w:t xml:space="preserve">The </w:t>
                      </w:r>
                      <w:r w:rsidRPr="0027315A">
                        <w:rPr>
                          <w:rFonts w:ascii="Calibri" w:eastAsia="Times New Roman" w:hAnsi="Calibri" w:cs="Times New Roman"/>
                          <w:b/>
                          <w:color w:val="4F81BD" w:themeColor="accent1"/>
                          <w:lang w:eastAsia="en-AU"/>
                        </w:rPr>
                        <w:t>Other Services</w:t>
                      </w:r>
                      <w:r w:rsidRPr="0027315A">
                        <w:rPr>
                          <w:rFonts w:ascii="Calibri" w:eastAsia="Times New Roman" w:hAnsi="Calibri" w:cs="Times New Roman"/>
                          <w:color w:val="4F81BD" w:themeColor="accent1"/>
                          <w:lang w:eastAsia="en-AU"/>
                        </w:rPr>
                        <w:t xml:space="preserve"> </w:t>
                      </w:r>
                      <w:r w:rsidRPr="001B313E">
                        <w:rPr>
                          <w:rFonts w:ascii="Calibri" w:eastAsia="Times New Roman" w:hAnsi="Calibri" w:cs="Times New Roman"/>
                          <w:color w:val="000000"/>
                          <w:lang w:eastAsia="en-AU"/>
                        </w:rPr>
                        <w:t>industry includes a broad range of personal services; religious, civic, professional and other interest group services; selected repair and maintenance activities</w:t>
                      </w:r>
                      <w:r w:rsidR="00164E85">
                        <w:rPr>
                          <w:rFonts w:ascii="Calibri" w:eastAsia="Times New Roman" w:hAnsi="Calibri" w:cs="Times New Roman"/>
                          <w:color w:val="000000"/>
                          <w:lang w:eastAsia="en-AU"/>
                        </w:rPr>
                        <w:t xml:space="preserve"> (including automotive)</w:t>
                      </w:r>
                      <w:r w:rsidRPr="001B313E">
                        <w:rPr>
                          <w:rFonts w:ascii="Calibri" w:eastAsia="Times New Roman" w:hAnsi="Calibri" w:cs="Times New Roman"/>
                          <w:color w:val="000000"/>
                          <w:lang w:eastAsia="en-AU"/>
                        </w:rPr>
                        <w:t>; and private households employing staff. Industry sectors are engaged in providing a range of personal care services, such as hair, beauty, diet and weight management services; providing death care services; promoting or administering religious events or activities; or promoting and defending the interests of their members.</w:t>
                      </w:r>
                    </w:p>
                  </w:txbxContent>
                </v:textbox>
              </v:roundrect>
            </w:pict>
          </mc:Fallback>
        </mc:AlternateContent>
      </w:r>
    </w:p>
    <w:p w:rsidR="00EC2E2B" w:rsidRPr="003D16DF" w:rsidRDefault="00EC2E2B" w:rsidP="00FB3430">
      <w:pPr>
        <w:tabs>
          <w:tab w:val="left" w:pos="9923"/>
        </w:tabs>
        <w:spacing w:after="0" w:line="240" w:lineRule="auto"/>
        <w:ind w:right="281"/>
        <w:rPr>
          <w:rFonts w:eastAsia="Times New Roman" w:cs="Times New Roman"/>
          <w:color w:val="FF0000"/>
          <w:sz w:val="20"/>
          <w:szCs w:val="20"/>
          <w:lang w:eastAsia="en-AU"/>
        </w:rPr>
      </w:pPr>
    </w:p>
    <w:p w:rsidR="00EC2E2B" w:rsidRPr="003D16DF" w:rsidRDefault="00EC2E2B" w:rsidP="00FB3430">
      <w:pPr>
        <w:tabs>
          <w:tab w:val="left" w:pos="9923"/>
        </w:tabs>
        <w:spacing w:after="0" w:line="240" w:lineRule="auto"/>
        <w:ind w:right="281"/>
        <w:rPr>
          <w:rFonts w:eastAsia="Times New Roman" w:cs="Times New Roman"/>
          <w:color w:val="FF0000"/>
          <w:sz w:val="20"/>
          <w:szCs w:val="20"/>
          <w:lang w:eastAsia="en-AU"/>
        </w:rPr>
      </w:pPr>
    </w:p>
    <w:p w:rsidR="003D16DF" w:rsidRDefault="003D16DF" w:rsidP="006F2E8C">
      <w:pPr>
        <w:spacing w:after="0" w:line="240" w:lineRule="auto"/>
        <w:rPr>
          <w:rFonts w:eastAsia="Times New Roman" w:cs="Times New Roman"/>
          <w:color w:val="000000"/>
          <w:sz w:val="20"/>
          <w:szCs w:val="20"/>
          <w:lang w:eastAsia="en-AU"/>
        </w:rPr>
      </w:pPr>
    </w:p>
    <w:p w:rsidR="0062567F" w:rsidRDefault="0062567F" w:rsidP="006F2E8C">
      <w:pPr>
        <w:spacing w:after="0" w:line="240" w:lineRule="auto"/>
        <w:rPr>
          <w:rFonts w:eastAsia="Times New Roman" w:cs="Times New Roman"/>
          <w:color w:val="000000"/>
          <w:sz w:val="20"/>
          <w:szCs w:val="20"/>
          <w:lang w:eastAsia="en-AU"/>
        </w:rPr>
      </w:pPr>
    </w:p>
    <w:p w:rsidR="0062567F" w:rsidRDefault="0062567F" w:rsidP="006F2E8C">
      <w:pPr>
        <w:spacing w:after="0" w:line="240" w:lineRule="auto"/>
        <w:rPr>
          <w:rFonts w:eastAsia="Times New Roman" w:cs="Times New Roman"/>
          <w:color w:val="000000"/>
          <w:sz w:val="20"/>
          <w:szCs w:val="20"/>
          <w:lang w:eastAsia="en-AU"/>
        </w:rPr>
      </w:pPr>
    </w:p>
    <w:p w:rsidR="0062567F" w:rsidRDefault="0062567F" w:rsidP="006F2E8C">
      <w:pPr>
        <w:spacing w:after="0" w:line="240" w:lineRule="auto"/>
        <w:rPr>
          <w:rFonts w:eastAsia="Times New Roman" w:cs="Times New Roman"/>
          <w:color w:val="000000"/>
          <w:sz w:val="20"/>
          <w:szCs w:val="20"/>
          <w:lang w:eastAsia="en-AU"/>
        </w:rPr>
      </w:pPr>
    </w:p>
    <w:p w:rsidR="003C06F2" w:rsidRDefault="003C06F2" w:rsidP="00D47B31">
      <w:pPr>
        <w:tabs>
          <w:tab w:val="left" w:pos="9923"/>
        </w:tabs>
        <w:spacing w:after="0" w:line="240" w:lineRule="auto"/>
        <w:ind w:right="281"/>
        <w:rPr>
          <w:rFonts w:eastAsia="Times New Roman" w:cs="Times New Roman"/>
          <w:color w:val="000000"/>
          <w:sz w:val="20"/>
          <w:szCs w:val="20"/>
          <w:lang w:eastAsia="en-AU"/>
        </w:rPr>
      </w:pPr>
      <w:r w:rsidRPr="003C06F2">
        <w:rPr>
          <w:rFonts w:eastAsia="Times New Roman" w:cs="Times New Roman"/>
          <w:color w:val="000000"/>
          <w:sz w:val="20"/>
          <w:szCs w:val="20"/>
          <w:lang w:eastAsia="en-AU"/>
        </w:rPr>
        <w:t xml:space="preserve">In 2014, there were 20,277 enrolments in Other Services related courses.  The highest </w:t>
      </w:r>
      <w:proofErr w:type="gramStart"/>
      <w:r w:rsidRPr="003C06F2">
        <w:rPr>
          <w:rFonts w:eastAsia="Times New Roman" w:cs="Times New Roman"/>
          <w:color w:val="000000"/>
          <w:sz w:val="20"/>
          <w:szCs w:val="20"/>
          <w:lang w:eastAsia="en-AU"/>
        </w:rPr>
        <w:t>proportion of enrolments were</w:t>
      </w:r>
      <w:proofErr w:type="gramEnd"/>
      <w:r w:rsidRPr="003C06F2">
        <w:rPr>
          <w:rFonts w:eastAsia="Times New Roman" w:cs="Times New Roman"/>
          <w:color w:val="000000"/>
          <w:sz w:val="20"/>
          <w:szCs w:val="20"/>
          <w:lang w:eastAsia="en-AU"/>
        </w:rPr>
        <w:t xml:space="preserve"> in the Certificate III and Certificate IV qualification levels (84 per cent in total). The largest number of enrolments were in Certificate III in Hairdressing (5,054 enrolments) and Certificate III in Automotive Mechanical Technology (2,640 enrolments). Approximately 41 per cent of Other Services training was related to </w:t>
      </w:r>
      <w:proofErr w:type="gramStart"/>
      <w:r w:rsidRPr="003C06F2">
        <w:rPr>
          <w:rFonts w:eastAsia="Times New Roman" w:cs="Times New Roman"/>
          <w:color w:val="000000"/>
          <w:sz w:val="20"/>
          <w:szCs w:val="20"/>
          <w:lang w:eastAsia="en-AU"/>
        </w:rPr>
        <w:t>specialised</w:t>
      </w:r>
      <w:proofErr w:type="gramEnd"/>
      <w:r w:rsidRPr="003C06F2">
        <w:rPr>
          <w:rFonts w:eastAsia="Times New Roman" w:cs="Times New Roman"/>
          <w:color w:val="000000"/>
          <w:sz w:val="20"/>
          <w:szCs w:val="20"/>
          <w:lang w:eastAsia="en-AU"/>
        </w:rPr>
        <w:t xml:space="preserve"> or in shortage occupations, equating to 8,405 enrolments.</w:t>
      </w:r>
    </w:p>
    <w:p w:rsidR="003C06F2" w:rsidRDefault="003C06F2" w:rsidP="00D47B31">
      <w:pPr>
        <w:tabs>
          <w:tab w:val="left" w:pos="9923"/>
        </w:tabs>
        <w:spacing w:after="0" w:line="240" w:lineRule="auto"/>
        <w:ind w:right="281"/>
        <w:rPr>
          <w:rFonts w:eastAsia="Times New Roman" w:cs="Times New Roman"/>
          <w:color w:val="000000"/>
          <w:sz w:val="20"/>
          <w:szCs w:val="20"/>
          <w:lang w:eastAsia="en-AU"/>
        </w:rPr>
      </w:pPr>
    </w:p>
    <w:p w:rsidR="00DE72D6" w:rsidRPr="003D16DF" w:rsidRDefault="00AE2655" w:rsidP="00D47B31">
      <w:pPr>
        <w:tabs>
          <w:tab w:val="left" w:pos="9923"/>
        </w:tabs>
        <w:spacing w:after="0" w:line="240" w:lineRule="auto"/>
        <w:ind w:right="281"/>
        <w:rPr>
          <w:rFonts w:eastAsia="Times New Roman" w:cs="Times New Roman"/>
          <w:color w:val="000000"/>
          <w:sz w:val="20"/>
          <w:szCs w:val="20"/>
          <w:lang w:eastAsia="en-AU"/>
        </w:rPr>
      </w:pPr>
      <w:r w:rsidRPr="003D16DF">
        <w:rPr>
          <w:rFonts w:eastAsia="Times New Roman" w:cs="Times New Roman"/>
          <w:color w:val="000000"/>
          <w:sz w:val="20"/>
          <w:szCs w:val="20"/>
          <w:lang w:eastAsia="en-AU"/>
        </w:rPr>
        <w:t>The f</w:t>
      </w:r>
      <w:r w:rsidR="00DE72D6" w:rsidRPr="003D16DF">
        <w:rPr>
          <w:rFonts w:eastAsia="Times New Roman" w:cs="Times New Roman"/>
          <w:color w:val="000000"/>
          <w:sz w:val="20"/>
          <w:szCs w:val="20"/>
          <w:lang w:eastAsia="en-AU"/>
        </w:rPr>
        <w:t xml:space="preserve">ollowing </w:t>
      </w:r>
      <w:r w:rsidR="006926A9" w:rsidRPr="003D16DF">
        <w:rPr>
          <w:rFonts w:eastAsia="Times New Roman" w:cs="Times New Roman"/>
          <w:color w:val="000000"/>
          <w:sz w:val="20"/>
          <w:szCs w:val="20"/>
          <w:lang w:eastAsia="en-AU"/>
        </w:rPr>
        <w:t>three tables outline</w:t>
      </w:r>
      <w:r w:rsidR="00DE72D6" w:rsidRPr="003D16DF">
        <w:rPr>
          <w:rFonts w:eastAsia="Times New Roman" w:cs="Times New Roman"/>
          <w:color w:val="000000"/>
          <w:sz w:val="20"/>
          <w:szCs w:val="20"/>
          <w:lang w:eastAsia="en-AU"/>
        </w:rPr>
        <w:t xml:space="preserve"> </w:t>
      </w:r>
      <w:r w:rsidR="00A01C6E">
        <w:rPr>
          <w:rFonts w:eastAsia="Times New Roman" w:cs="Times New Roman"/>
          <w:color w:val="000000"/>
          <w:sz w:val="20"/>
          <w:szCs w:val="20"/>
          <w:lang w:eastAsia="en-AU"/>
        </w:rPr>
        <w:t>Victorian</w:t>
      </w:r>
      <w:r w:rsidR="006926A9" w:rsidRPr="003D16DF">
        <w:rPr>
          <w:rFonts w:eastAsia="Times New Roman" w:cs="Times New Roman"/>
          <w:color w:val="000000"/>
          <w:sz w:val="20"/>
          <w:szCs w:val="20"/>
          <w:lang w:eastAsia="en-AU"/>
        </w:rPr>
        <w:t xml:space="preserve"> </w:t>
      </w:r>
      <w:r w:rsidR="00FF3F15">
        <w:rPr>
          <w:rFonts w:eastAsia="Times New Roman" w:cs="Times New Roman"/>
          <w:color w:val="000000"/>
          <w:sz w:val="20"/>
          <w:szCs w:val="20"/>
          <w:lang w:eastAsia="en-AU"/>
        </w:rPr>
        <w:t xml:space="preserve">vocational training activity in </w:t>
      </w:r>
      <w:r w:rsidR="00DE72D6" w:rsidRPr="003D16DF">
        <w:rPr>
          <w:rFonts w:eastAsia="Times New Roman" w:cs="Times New Roman"/>
          <w:color w:val="000000"/>
          <w:sz w:val="20"/>
          <w:szCs w:val="20"/>
          <w:lang w:eastAsia="en-AU"/>
        </w:rPr>
        <w:t>201</w:t>
      </w:r>
      <w:r w:rsidR="00D005A6">
        <w:rPr>
          <w:rFonts w:eastAsia="Times New Roman" w:cs="Times New Roman"/>
          <w:color w:val="000000"/>
          <w:sz w:val="20"/>
          <w:szCs w:val="20"/>
          <w:lang w:eastAsia="en-AU"/>
        </w:rPr>
        <w:t>4</w:t>
      </w:r>
      <w:r w:rsidR="00DE72D6" w:rsidRPr="003D16DF">
        <w:rPr>
          <w:rFonts w:eastAsia="Times New Roman" w:cs="Times New Roman"/>
          <w:color w:val="000000"/>
          <w:sz w:val="20"/>
          <w:szCs w:val="20"/>
          <w:lang w:eastAsia="en-AU"/>
        </w:rPr>
        <w:t>:</w:t>
      </w:r>
    </w:p>
    <w:p w:rsidR="000D6B22" w:rsidRPr="006926A9" w:rsidRDefault="000D6B22" w:rsidP="00D47B31">
      <w:pPr>
        <w:tabs>
          <w:tab w:val="left" w:pos="9923"/>
        </w:tabs>
        <w:spacing w:after="0" w:line="240" w:lineRule="auto"/>
        <w:ind w:right="281"/>
        <w:rPr>
          <w:rFonts w:ascii="Calibri" w:eastAsia="Times New Roman" w:hAnsi="Calibri" w:cs="Times New Roman"/>
          <w:color w:val="000000"/>
          <w:sz w:val="16"/>
          <w:lang w:eastAsia="en-AU"/>
        </w:rPr>
      </w:pPr>
    </w:p>
    <w:p w:rsidR="00D47B31" w:rsidRPr="00D005A6" w:rsidRDefault="001B19C2" w:rsidP="003C06F2">
      <w:pPr>
        <w:tabs>
          <w:tab w:val="left" w:pos="10206"/>
        </w:tabs>
        <w:spacing w:after="0" w:line="240" w:lineRule="auto"/>
        <w:ind w:right="-2"/>
        <w:jc w:val="both"/>
        <w:rPr>
          <w:b/>
          <w:color w:val="4F81BD" w:themeColor="accent1"/>
          <w:sz w:val="20"/>
          <w:szCs w:val="20"/>
        </w:rPr>
      </w:pPr>
      <w:r w:rsidRPr="00D005A6">
        <w:rPr>
          <w:b/>
          <w:color w:val="4F81BD" w:themeColor="accent1"/>
          <w:sz w:val="20"/>
          <w:szCs w:val="20"/>
        </w:rPr>
        <w:t xml:space="preserve">Table 1: </w:t>
      </w:r>
      <w:r w:rsidR="000D6B22" w:rsidRPr="00D005A6">
        <w:rPr>
          <w:b/>
          <w:color w:val="4F81BD" w:themeColor="accent1"/>
          <w:sz w:val="20"/>
          <w:szCs w:val="20"/>
        </w:rPr>
        <w:t xml:space="preserve">Vocational </w:t>
      </w:r>
      <w:r w:rsidR="00D005A6">
        <w:rPr>
          <w:b/>
          <w:color w:val="4F81BD" w:themeColor="accent1"/>
          <w:sz w:val="20"/>
          <w:szCs w:val="20"/>
        </w:rPr>
        <w:t>t</w:t>
      </w:r>
      <w:r w:rsidR="000D6B22" w:rsidRPr="00D005A6">
        <w:rPr>
          <w:b/>
          <w:color w:val="4F81BD" w:themeColor="accent1"/>
          <w:sz w:val="20"/>
          <w:szCs w:val="20"/>
        </w:rPr>
        <w:t xml:space="preserve">raining </w:t>
      </w:r>
      <w:r w:rsidR="001B313E">
        <w:rPr>
          <w:b/>
          <w:color w:val="4F81BD" w:themeColor="accent1"/>
          <w:sz w:val="20"/>
          <w:szCs w:val="20"/>
        </w:rPr>
        <w:t>Other</w:t>
      </w:r>
      <w:r w:rsidR="00106281" w:rsidRPr="00D005A6">
        <w:rPr>
          <w:b/>
          <w:color w:val="4F81BD" w:themeColor="accent1"/>
          <w:sz w:val="20"/>
          <w:szCs w:val="20"/>
        </w:rPr>
        <w:t xml:space="preserve"> Services</w:t>
      </w:r>
      <w:r w:rsidRPr="00D005A6">
        <w:rPr>
          <w:b/>
          <w:color w:val="4F81BD" w:themeColor="accent1"/>
          <w:sz w:val="20"/>
          <w:szCs w:val="20"/>
        </w:rPr>
        <w:t xml:space="preserve"> by qualification level</w:t>
      </w:r>
      <w:r w:rsidR="000D6B22" w:rsidRPr="00D005A6">
        <w:rPr>
          <w:b/>
          <w:color w:val="4F81BD" w:themeColor="accent1"/>
          <w:sz w:val="20"/>
          <w:szCs w:val="20"/>
        </w:rPr>
        <w:t xml:space="preserve"> </w:t>
      </w:r>
      <w:r w:rsidRPr="00D005A6">
        <w:rPr>
          <w:b/>
          <w:color w:val="4F81BD" w:themeColor="accent1"/>
          <w:sz w:val="20"/>
          <w:szCs w:val="20"/>
        </w:rPr>
        <w:t>(</w:t>
      </w:r>
      <w:r w:rsidR="00D005A6">
        <w:rPr>
          <w:b/>
          <w:color w:val="4F81BD" w:themeColor="accent1"/>
          <w:sz w:val="20"/>
          <w:szCs w:val="20"/>
        </w:rPr>
        <w:t>g</w:t>
      </w:r>
      <w:r w:rsidRPr="00D005A6">
        <w:rPr>
          <w:b/>
          <w:color w:val="4F81BD" w:themeColor="accent1"/>
          <w:sz w:val="20"/>
          <w:szCs w:val="20"/>
        </w:rPr>
        <w:t>overnment</w:t>
      </w:r>
      <w:r w:rsidR="00D005A6">
        <w:rPr>
          <w:b/>
          <w:color w:val="4F81BD" w:themeColor="accent1"/>
          <w:sz w:val="20"/>
          <w:szCs w:val="20"/>
        </w:rPr>
        <w:t xml:space="preserve"> s</w:t>
      </w:r>
      <w:r w:rsidRPr="00D005A6">
        <w:rPr>
          <w:b/>
          <w:color w:val="4F81BD" w:themeColor="accent1"/>
          <w:sz w:val="20"/>
          <w:szCs w:val="20"/>
        </w:rPr>
        <w:t xml:space="preserve">ubsidised), </w:t>
      </w:r>
      <w:r w:rsidR="000D6B22" w:rsidRPr="00D005A6">
        <w:rPr>
          <w:b/>
          <w:color w:val="4F81BD" w:themeColor="accent1"/>
          <w:sz w:val="20"/>
          <w:szCs w:val="20"/>
        </w:rPr>
        <w:t>2013</w:t>
      </w:r>
      <w:r w:rsidR="00D005A6">
        <w:rPr>
          <w:b/>
          <w:color w:val="4F81BD" w:themeColor="accent1"/>
          <w:sz w:val="20"/>
          <w:szCs w:val="20"/>
        </w:rPr>
        <w:t xml:space="preserve"> and 2014</w:t>
      </w:r>
    </w:p>
    <w:tbl>
      <w:tblPr>
        <w:tblW w:w="9760" w:type="dxa"/>
        <w:tblInd w:w="93" w:type="dxa"/>
        <w:tblLook w:val="04A0" w:firstRow="1" w:lastRow="0" w:firstColumn="1" w:lastColumn="0" w:noHBand="0" w:noVBand="1"/>
      </w:tblPr>
      <w:tblGrid>
        <w:gridCol w:w="6880"/>
        <w:gridCol w:w="1440"/>
        <w:gridCol w:w="1440"/>
      </w:tblGrid>
      <w:tr w:rsidR="003C06F2" w:rsidRPr="003C06F2" w:rsidTr="003C06F2">
        <w:trPr>
          <w:trHeight w:val="495"/>
        </w:trPr>
        <w:tc>
          <w:tcPr>
            <w:tcW w:w="6880" w:type="dxa"/>
            <w:tcBorders>
              <w:top w:val="nil"/>
              <w:left w:val="nil"/>
              <w:bottom w:val="single" w:sz="4" w:space="0" w:color="4F81BD"/>
              <w:right w:val="nil"/>
            </w:tcBorders>
            <w:shd w:val="clear" w:color="000000" w:fill="4F81BD"/>
            <w:noWrap/>
            <w:vAlign w:val="bottom"/>
            <w:hideMark/>
          </w:tcPr>
          <w:p w:rsidR="003C06F2" w:rsidRPr="003C06F2" w:rsidRDefault="003C06F2" w:rsidP="003C06F2">
            <w:pPr>
              <w:spacing w:after="0" w:line="240" w:lineRule="auto"/>
              <w:rPr>
                <w:rFonts w:ascii="Calibri" w:eastAsia="Times New Roman" w:hAnsi="Calibri" w:cs="Times New Roman"/>
                <w:b/>
                <w:bCs/>
                <w:color w:val="FFFFFF"/>
                <w:sz w:val="18"/>
                <w:szCs w:val="18"/>
                <w:lang w:eastAsia="en-AU"/>
              </w:rPr>
            </w:pPr>
            <w:r w:rsidRPr="003C06F2">
              <w:rPr>
                <w:rFonts w:ascii="Calibri" w:eastAsia="Times New Roman" w:hAnsi="Calibri" w:cs="Times New Roman"/>
                <w:b/>
                <w:bCs/>
                <w:color w:val="FFFFFF"/>
                <w:sz w:val="18"/>
                <w:szCs w:val="18"/>
                <w:lang w:eastAsia="en-AU"/>
              </w:rPr>
              <w:t>Qualification level</w:t>
            </w:r>
          </w:p>
        </w:tc>
        <w:tc>
          <w:tcPr>
            <w:tcW w:w="1440" w:type="dxa"/>
            <w:tcBorders>
              <w:top w:val="nil"/>
              <w:left w:val="nil"/>
              <w:bottom w:val="single" w:sz="4" w:space="0" w:color="4F81BD"/>
              <w:right w:val="nil"/>
            </w:tcBorders>
            <w:shd w:val="clear" w:color="000000" w:fill="4F81BD"/>
            <w:vAlign w:val="bottom"/>
            <w:hideMark/>
          </w:tcPr>
          <w:p w:rsidR="003C06F2" w:rsidRPr="003C06F2" w:rsidRDefault="003C06F2" w:rsidP="003C06F2">
            <w:pPr>
              <w:spacing w:after="0" w:line="240" w:lineRule="auto"/>
              <w:jc w:val="right"/>
              <w:rPr>
                <w:rFonts w:ascii="Calibri" w:eastAsia="Times New Roman" w:hAnsi="Calibri" w:cs="Times New Roman"/>
                <w:b/>
                <w:bCs/>
                <w:color w:val="FFFFFF"/>
                <w:sz w:val="18"/>
                <w:szCs w:val="18"/>
                <w:lang w:eastAsia="en-AU"/>
              </w:rPr>
            </w:pPr>
            <w:r w:rsidRPr="003C06F2">
              <w:rPr>
                <w:rFonts w:ascii="Calibri" w:eastAsia="Times New Roman" w:hAnsi="Calibri" w:cs="Times New Roman"/>
                <w:b/>
                <w:bCs/>
                <w:color w:val="FFFFFF"/>
                <w:sz w:val="18"/>
                <w:szCs w:val="18"/>
                <w:lang w:eastAsia="en-AU"/>
              </w:rPr>
              <w:t>2013 enrolments</w:t>
            </w:r>
          </w:p>
        </w:tc>
        <w:tc>
          <w:tcPr>
            <w:tcW w:w="1440" w:type="dxa"/>
            <w:tcBorders>
              <w:top w:val="nil"/>
              <w:left w:val="nil"/>
              <w:bottom w:val="single" w:sz="4" w:space="0" w:color="4F81BD"/>
              <w:right w:val="nil"/>
            </w:tcBorders>
            <w:shd w:val="clear" w:color="000000" w:fill="4F81BD"/>
            <w:vAlign w:val="bottom"/>
            <w:hideMark/>
          </w:tcPr>
          <w:p w:rsidR="003C06F2" w:rsidRPr="003C06F2" w:rsidRDefault="003C06F2" w:rsidP="003C06F2">
            <w:pPr>
              <w:spacing w:after="0" w:line="240" w:lineRule="auto"/>
              <w:jc w:val="right"/>
              <w:rPr>
                <w:rFonts w:ascii="Calibri" w:eastAsia="Times New Roman" w:hAnsi="Calibri" w:cs="Times New Roman"/>
                <w:b/>
                <w:bCs/>
                <w:color w:val="FFFFFF"/>
                <w:sz w:val="18"/>
                <w:szCs w:val="18"/>
                <w:lang w:eastAsia="en-AU"/>
              </w:rPr>
            </w:pPr>
            <w:r w:rsidRPr="003C06F2">
              <w:rPr>
                <w:rFonts w:ascii="Calibri" w:eastAsia="Times New Roman" w:hAnsi="Calibri" w:cs="Times New Roman"/>
                <w:b/>
                <w:bCs/>
                <w:color w:val="FFFFFF"/>
                <w:sz w:val="18"/>
                <w:szCs w:val="18"/>
                <w:lang w:eastAsia="en-AU"/>
              </w:rPr>
              <w:t>2014 enrolments</w:t>
            </w:r>
          </w:p>
        </w:tc>
      </w:tr>
      <w:tr w:rsidR="003C06F2" w:rsidRPr="003C06F2" w:rsidTr="003C06F2">
        <w:trPr>
          <w:trHeight w:val="300"/>
        </w:trPr>
        <w:tc>
          <w:tcPr>
            <w:tcW w:w="6880" w:type="dxa"/>
            <w:tcBorders>
              <w:top w:val="nil"/>
              <w:left w:val="nil"/>
              <w:bottom w:val="nil"/>
              <w:right w:val="nil"/>
            </w:tcBorders>
            <w:shd w:val="clear" w:color="auto" w:fill="auto"/>
            <w:noWrap/>
            <w:vAlign w:val="bottom"/>
            <w:hideMark/>
          </w:tcPr>
          <w:p w:rsidR="003C06F2" w:rsidRPr="003C06F2" w:rsidRDefault="003C06F2" w:rsidP="003C06F2">
            <w:pPr>
              <w:spacing w:after="0" w:line="240" w:lineRule="auto"/>
              <w:rPr>
                <w:rFonts w:ascii="Calibri" w:eastAsia="Times New Roman" w:hAnsi="Calibri" w:cs="Times New Roman"/>
                <w:color w:val="000000"/>
                <w:sz w:val="18"/>
                <w:szCs w:val="18"/>
                <w:lang w:eastAsia="en-AU"/>
              </w:rPr>
            </w:pPr>
            <w:r w:rsidRPr="003C06F2">
              <w:rPr>
                <w:rFonts w:ascii="Calibri" w:eastAsia="Times New Roman" w:hAnsi="Calibri" w:cs="Times New Roman"/>
                <w:color w:val="000000"/>
                <w:sz w:val="18"/>
                <w:szCs w:val="18"/>
                <w:lang w:eastAsia="en-AU"/>
              </w:rPr>
              <w:t>Certificate I</w:t>
            </w:r>
          </w:p>
        </w:tc>
        <w:tc>
          <w:tcPr>
            <w:tcW w:w="1440" w:type="dxa"/>
            <w:tcBorders>
              <w:top w:val="nil"/>
              <w:left w:val="nil"/>
              <w:bottom w:val="nil"/>
              <w:right w:val="nil"/>
            </w:tcBorders>
            <w:shd w:val="clear" w:color="auto" w:fill="auto"/>
            <w:noWrap/>
            <w:vAlign w:val="bottom"/>
            <w:hideMark/>
          </w:tcPr>
          <w:p w:rsidR="003C06F2" w:rsidRPr="003C06F2" w:rsidRDefault="003C06F2" w:rsidP="003C06F2">
            <w:pPr>
              <w:spacing w:after="0" w:line="240" w:lineRule="auto"/>
              <w:jc w:val="right"/>
              <w:rPr>
                <w:rFonts w:ascii="Calibri" w:eastAsia="Times New Roman" w:hAnsi="Calibri" w:cs="Times New Roman"/>
                <w:color w:val="000000"/>
                <w:sz w:val="18"/>
                <w:szCs w:val="18"/>
                <w:lang w:eastAsia="en-AU"/>
              </w:rPr>
            </w:pPr>
            <w:r w:rsidRPr="003C06F2">
              <w:rPr>
                <w:rFonts w:ascii="Calibri" w:eastAsia="Times New Roman" w:hAnsi="Calibri" w:cs="Times New Roman"/>
                <w:color w:val="000000"/>
                <w:sz w:val="18"/>
                <w:szCs w:val="18"/>
                <w:lang w:eastAsia="en-AU"/>
              </w:rPr>
              <w:t>123</w:t>
            </w:r>
          </w:p>
        </w:tc>
        <w:tc>
          <w:tcPr>
            <w:tcW w:w="1440" w:type="dxa"/>
            <w:tcBorders>
              <w:top w:val="nil"/>
              <w:left w:val="nil"/>
              <w:bottom w:val="nil"/>
              <w:right w:val="nil"/>
            </w:tcBorders>
            <w:shd w:val="clear" w:color="auto" w:fill="auto"/>
            <w:noWrap/>
            <w:vAlign w:val="bottom"/>
            <w:hideMark/>
          </w:tcPr>
          <w:p w:rsidR="003C06F2" w:rsidRPr="003C06F2" w:rsidRDefault="003C06F2" w:rsidP="003C06F2">
            <w:pPr>
              <w:spacing w:after="0" w:line="240" w:lineRule="auto"/>
              <w:jc w:val="right"/>
              <w:rPr>
                <w:rFonts w:ascii="Calibri" w:eastAsia="Times New Roman" w:hAnsi="Calibri" w:cs="Times New Roman"/>
                <w:color w:val="000000"/>
                <w:sz w:val="18"/>
                <w:szCs w:val="18"/>
                <w:lang w:eastAsia="en-AU"/>
              </w:rPr>
            </w:pPr>
            <w:r w:rsidRPr="003C06F2">
              <w:rPr>
                <w:rFonts w:ascii="Calibri" w:eastAsia="Times New Roman" w:hAnsi="Calibri" w:cs="Times New Roman"/>
                <w:color w:val="000000"/>
                <w:sz w:val="18"/>
                <w:szCs w:val="18"/>
                <w:lang w:eastAsia="en-AU"/>
              </w:rPr>
              <w:t>14</w:t>
            </w:r>
          </w:p>
        </w:tc>
      </w:tr>
      <w:tr w:rsidR="003C06F2" w:rsidRPr="003C06F2" w:rsidTr="003C06F2">
        <w:trPr>
          <w:trHeight w:val="300"/>
        </w:trPr>
        <w:tc>
          <w:tcPr>
            <w:tcW w:w="6880" w:type="dxa"/>
            <w:tcBorders>
              <w:top w:val="nil"/>
              <w:left w:val="nil"/>
              <w:bottom w:val="nil"/>
              <w:right w:val="nil"/>
            </w:tcBorders>
            <w:shd w:val="clear" w:color="auto" w:fill="auto"/>
            <w:noWrap/>
            <w:vAlign w:val="bottom"/>
            <w:hideMark/>
          </w:tcPr>
          <w:p w:rsidR="003C06F2" w:rsidRPr="003C06F2" w:rsidRDefault="003C06F2" w:rsidP="003C06F2">
            <w:pPr>
              <w:spacing w:after="0" w:line="240" w:lineRule="auto"/>
              <w:rPr>
                <w:rFonts w:ascii="Calibri" w:eastAsia="Times New Roman" w:hAnsi="Calibri" w:cs="Times New Roman"/>
                <w:color w:val="000000"/>
                <w:sz w:val="18"/>
                <w:szCs w:val="18"/>
                <w:lang w:eastAsia="en-AU"/>
              </w:rPr>
            </w:pPr>
            <w:r w:rsidRPr="003C06F2">
              <w:rPr>
                <w:rFonts w:ascii="Calibri" w:eastAsia="Times New Roman" w:hAnsi="Calibri" w:cs="Times New Roman"/>
                <w:color w:val="000000"/>
                <w:sz w:val="18"/>
                <w:szCs w:val="18"/>
                <w:lang w:eastAsia="en-AU"/>
              </w:rPr>
              <w:t>Certificate II</w:t>
            </w:r>
          </w:p>
        </w:tc>
        <w:tc>
          <w:tcPr>
            <w:tcW w:w="1440" w:type="dxa"/>
            <w:tcBorders>
              <w:top w:val="nil"/>
              <w:left w:val="nil"/>
              <w:bottom w:val="nil"/>
              <w:right w:val="nil"/>
            </w:tcBorders>
            <w:shd w:val="clear" w:color="auto" w:fill="auto"/>
            <w:noWrap/>
            <w:vAlign w:val="bottom"/>
            <w:hideMark/>
          </w:tcPr>
          <w:p w:rsidR="003C06F2" w:rsidRPr="003C06F2" w:rsidRDefault="003C06F2" w:rsidP="003C06F2">
            <w:pPr>
              <w:spacing w:after="0" w:line="240" w:lineRule="auto"/>
              <w:jc w:val="right"/>
              <w:rPr>
                <w:rFonts w:ascii="Calibri" w:eastAsia="Times New Roman" w:hAnsi="Calibri" w:cs="Times New Roman"/>
                <w:color w:val="000000"/>
                <w:sz w:val="18"/>
                <w:szCs w:val="18"/>
                <w:lang w:eastAsia="en-AU"/>
              </w:rPr>
            </w:pPr>
            <w:r w:rsidRPr="003C06F2">
              <w:rPr>
                <w:rFonts w:ascii="Calibri" w:eastAsia="Times New Roman" w:hAnsi="Calibri" w:cs="Times New Roman"/>
                <w:color w:val="000000"/>
                <w:sz w:val="18"/>
                <w:szCs w:val="18"/>
                <w:lang w:eastAsia="en-AU"/>
              </w:rPr>
              <w:t>2,339</w:t>
            </w:r>
          </w:p>
        </w:tc>
        <w:tc>
          <w:tcPr>
            <w:tcW w:w="1440" w:type="dxa"/>
            <w:tcBorders>
              <w:top w:val="nil"/>
              <w:left w:val="nil"/>
              <w:bottom w:val="nil"/>
              <w:right w:val="nil"/>
            </w:tcBorders>
            <w:shd w:val="clear" w:color="auto" w:fill="auto"/>
            <w:noWrap/>
            <w:vAlign w:val="bottom"/>
            <w:hideMark/>
          </w:tcPr>
          <w:p w:rsidR="003C06F2" w:rsidRPr="003C06F2" w:rsidRDefault="003C06F2" w:rsidP="003C06F2">
            <w:pPr>
              <w:spacing w:after="0" w:line="240" w:lineRule="auto"/>
              <w:jc w:val="right"/>
              <w:rPr>
                <w:rFonts w:ascii="Calibri" w:eastAsia="Times New Roman" w:hAnsi="Calibri" w:cs="Times New Roman"/>
                <w:color w:val="000000"/>
                <w:sz w:val="18"/>
                <w:szCs w:val="18"/>
                <w:lang w:eastAsia="en-AU"/>
              </w:rPr>
            </w:pPr>
            <w:r w:rsidRPr="003C06F2">
              <w:rPr>
                <w:rFonts w:ascii="Calibri" w:eastAsia="Times New Roman" w:hAnsi="Calibri" w:cs="Times New Roman"/>
                <w:color w:val="000000"/>
                <w:sz w:val="18"/>
                <w:szCs w:val="18"/>
                <w:lang w:eastAsia="en-AU"/>
              </w:rPr>
              <w:t>1,998</w:t>
            </w:r>
          </w:p>
        </w:tc>
      </w:tr>
      <w:tr w:rsidR="003C06F2" w:rsidRPr="003C06F2" w:rsidTr="003C06F2">
        <w:trPr>
          <w:trHeight w:val="300"/>
        </w:trPr>
        <w:tc>
          <w:tcPr>
            <w:tcW w:w="6880" w:type="dxa"/>
            <w:tcBorders>
              <w:top w:val="nil"/>
              <w:left w:val="nil"/>
              <w:bottom w:val="nil"/>
              <w:right w:val="nil"/>
            </w:tcBorders>
            <w:shd w:val="clear" w:color="auto" w:fill="auto"/>
            <w:noWrap/>
            <w:vAlign w:val="bottom"/>
            <w:hideMark/>
          </w:tcPr>
          <w:p w:rsidR="003C06F2" w:rsidRPr="003C06F2" w:rsidRDefault="003C06F2" w:rsidP="003C06F2">
            <w:pPr>
              <w:spacing w:after="0" w:line="240" w:lineRule="auto"/>
              <w:rPr>
                <w:rFonts w:ascii="Calibri" w:eastAsia="Times New Roman" w:hAnsi="Calibri" w:cs="Times New Roman"/>
                <w:color w:val="000000"/>
                <w:sz w:val="18"/>
                <w:szCs w:val="18"/>
                <w:lang w:eastAsia="en-AU"/>
              </w:rPr>
            </w:pPr>
            <w:r w:rsidRPr="003C06F2">
              <w:rPr>
                <w:rFonts w:ascii="Calibri" w:eastAsia="Times New Roman" w:hAnsi="Calibri" w:cs="Times New Roman"/>
                <w:color w:val="000000"/>
                <w:sz w:val="18"/>
                <w:szCs w:val="18"/>
                <w:lang w:eastAsia="en-AU"/>
              </w:rPr>
              <w:t>Certificate III</w:t>
            </w:r>
          </w:p>
        </w:tc>
        <w:tc>
          <w:tcPr>
            <w:tcW w:w="1440" w:type="dxa"/>
            <w:tcBorders>
              <w:top w:val="nil"/>
              <w:left w:val="nil"/>
              <w:bottom w:val="nil"/>
              <w:right w:val="nil"/>
            </w:tcBorders>
            <w:shd w:val="clear" w:color="auto" w:fill="auto"/>
            <w:noWrap/>
            <w:vAlign w:val="bottom"/>
            <w:hideMark/>
          </w:tcPr>
          <w:p w:rsidR="003C06F2" w:rsidRPr="003C06F2" w:rsidRDefault="003C06F2" w:rsidP="003C06F2">
            <w:pPr>
              <w:spacing w:after="0" w:line="240" w:lineRule="auto"/>
              <w:jc w:val="right"/>
              <w:rPr>
                <w:rFonts w:ascii="Calibri" w:eastAsia="Times New Roman" w:hAnsi="Calibri" w:cs="Times New Roman"/>
                <w:color w:val="000000"/>
                <w:sz w:val="18"/>
                <w:szCs w:val="18"/>
                <w:lang w:eastAsia="en-AU"/>
              </w:rPr>
            </w:pPr>
            <w:r w:rsidRPr="003C06F2">
              <w:rPr>
                <w:rFonts w:ascii="Calibri" w:eastAsia="Times New Roman" w:hAnsi="Calibri" w:cs="Times New Roman"/>
                <w:color w:val="000000"/>
                <w:sz w:val="18"/>
                <w:szCs w:val="18"/>
                <w:lang w:eastAsia="en-AU"/>
              </w:rPr>
              <w:t>13,876</w:t>
            </w:r>
          </w:p>
        </w:tc>
        <w:tc>
          <w:tcPr>
            <w:tcW w:w="1440" w:type="dxa"/>
            <w:tcBorders>
              <w:top w:val="nil"/>
              <w:left w:val="nil"/>
              <w:bottom w:val="nil"/>
              <w:right w:val="nil"/>
            </w:tcBorders>
            <w:shd w:val="clear" w:color="auto" w:fill="auto"/>
            <w:noWrap/>
            <w:vAlign w:val="bottom"/>
            <w:hideMark/>
          </w:tcPr>
          <w:p w:rsidR="003C06F2" w:rsidRPr="003C06F2" w:rsidRDefault="003C06F2" w:rsidP="003C06F2">
            <w:pPr>
              <w:spacing w:after="0" w:line="240" w:lineRule="auto"/>
              <w:jc w:val="right"/>
              <w:rPr>
                <w:rFonts w:ascii="Calibri" w:eastAsia="Times New Roman" w:hAnsi="Calibri" w:cs="Times New Roman"/>
                <w:color w:val="000000"/>
                <w:sz w:val="18"/>
                <w:szCs w:val="18"/>
                <w:lang w:eastAsia="en-AU"/>
              </w:rPr>
            </w:pPr>
            <w:r w:rsidRPr="003C06F2">
              <w:rPr>
                <w:rFonts w:ascii="Calibri" w:eastAsia="Times New Roman" w:hAnsi="Calibri" w:cs="Times New Roman"/>
                <w:color w:val="000000"/>
                <w:sz w:val="18"/>
                <w:szCs w:val="18"/>
                <w:lang w:eastAsia="en-AU"/>
              </w:rPr>
              <w:t>14,312</w:t>
            </w:r>
          </w:p>
        </w:tc>
      </w:tr>
      <w:tr w:rsidR="003C06F2" w:rsidRPr="003C06F2" w:rsidTr="003C06F2">
        <w:trPr>
          <w:trHeight w:val="300"/>
        </w:trPr>
        <w:tc>
          <w:tcPr>
            <w:tcW w:w="6880" w:type="dxa"/>
            <w:tcBorders>
              <w:top w:val="nil"/>
              <w:left w:val="nil"/>
              <w:bottom w:val="nil"/>
              <w:right w:val="nil"/>
            </w:tcBorders>
            <w:shd w:val="clear" w:color="auto" w:fill="auto"/>
            <w:noWrap/>
            <w:vAlign w:val="bottom"/>
            <w:hideMark/>
          </w:tcPr>
          <w:p w:rsidR="003C06F2" w:rsidRPr="003C06F2" w:rsidRDefault="003C06F2" w:rsidP="003C06F2">
            <w:pPr>
              <w:spacing w:after="0" w:line="240" w:lineRule="auto"/>
              <w:rPr>
                <w:rFonts w:ascii="Calibri" w:eastAsia="Times New Roman" w:hAnsi="Calibri" w:cs="Times New Roman"/>
                <w:color w:val="000000"/>
                <w:sz w:val="18"/>
                <w:szCs w:val="18"/>
                <w:lang w:eastAsia="en-AU"/>
              </w:rPr>
            </w:pPr>
            <w:r w:rsidRPr="003C06F2">
              <w:rPr>
                <w:rFonts w:ascii="Calibri" w:eastAsia="Times New Roman" w:hAnsi="Calibri" w:cs="Times New Roman"/>
                <w:color w:val="000000"/>
                <w:sz w:val="18"/>
                <w:szCs w:val="18"/>
                <w:lang w:eastAsia="en-AU"/>
              </w:rPr>
              <w:t>Certificate IV</w:t>
            </w:r>
          </w:p>
        </w:tc>
        <w:tc>
          <w:tcPr>
            <w:tcW w:w="1440" w:type="dxa"/>
            <w:tcBorders>
              <w:top w:val="nil"/>
              <w:left w:val="nil"/>
              <w:bottom w:val="nil"/>
              <w:right w:val="nil"/>
            </w:tcBorders>
            <w:shd w:val="clear" w:color="auto" w:fill="auto"/>
            <w:noWrap/>
            <w:vAlign w:val="bottom"/>
            <w:hideMark/>
          </w:tcPr>
          <w:p w:rsidR="003C06F2" w:rsidRPr="003C06F2" w:rsidRDefault="003C06F2" w:rsidP="003C06F2">
            <w:pPr>
              <w:spacing w:after="0" w:line="240" w:lineRule="auto"/>
              <w:jc w:val="right"/>
              <w:rPr>
                <w:rFonts w:ascii="Calibri" w:eastAsia="Times New Roman" w:hAnsi="Calibri" w:cs="Times New Roman"/>
                <w:color w:val="000000"/>
                <w:sz w:val="18"/>
                <w:szCs w:val="18"/>
                <w:lang w:eastAsia="en-AU"/>
              </w:rPr>
            </w:pPr>
            <w:r w:rsidRPr="003C06F2">
              <w:rPr>
                <w:rFonts w:ascii="Calibri" w:eastAsia="Times New Roman" w:hAnsi="Calibri" w:cs="Times New Roman"/>
                <w:color w:val="000000"/>
                <w:sz w:val="18"/>
                <w:szCs w:val="18"/>
                <w:lang w:eastAsia="en-AU"/>
              </w:rPr>
              <w:t>3,310</w:t>
            </w:r>
          </w:p>
        </w:tc>
        <w:tc>
          <w:tcPr>
            <w:tcW w:w="1440" w:type="dxa"/>
            <w:tcBorders>
              <w:top w:val="nil"/>
              <w:left w:val="nil"/>
              <w:bottom w:val="nil"/>
              <w:right w:val="nil"/>
            </w:tcBorders>
            <w:shd w:val="clear" w:color="auto" w:fill="auto"/>
            <w:noWrap/>
            <w:vAlign w:val="bottom"/>
            <w:hideMark/>
          </w:tcPr>
          <w:p w:rsidR="003C06F2" w:rsidRPr="003C06F2" w:rsidRDefault="003C06F2" w:rsidP="003C06F2">
            <w:pPr>
              <w:spacing w:after="0" w:line="240" w:lineRule="auto"/>
              <w:jc w:val="right"/>
              <w:rPr>
                <w:rFonts w:ascii="Calibri" w:eastAsia="Times New Roman" w:hAnsi="Calibri" w:cs="Times New Roman"/>
                <w:color w:val="000000"/>
                <w:sz w:val="18"/>
                <w:szCs w:val="18"/>
                <w:lang w:eastAsia="en-AU"/>
              </w:rPr>
            </w:pPr>
            <w:r w:rsidRPr="003C06F2">
              <w:rPr>
                <w:rFonts w:ascii="Calibri" w:eastAsia="Times New Roman" w:hAnsi="Calibri" w:cs="Times New Roman"/>
                <w:color w:val="000000"/>
                <w:sz w:val="18"/>
                <w:szCs w:val="18"/>
                <w:lang w:eastAsia="en-AU"/>
              </w:rPr>
              <w:t>2,737</w:t>
            </w:r>
          </w:p>
        </w:tc>
      </w:tr>
      <w:tr w:rsidR="003C06F2" w:rsidRPr="003C06F2" w:rsidTr="003C06F2">
        <w:trPr>
          <w:trHeight w:val="300"/>
        </w:trPr>
        <w:tc>
          <w:tcPr>
            <w:tcW w:w="6880" w:type="dxa"/>
            <w:tcBorders>
              <w:top w:val="nil"/>
              <w:left w:val="nil"/>
              <w:bottom w:val="nil"/>
              <w:right w:val="nil"/>
            </w:tcBorders>
            <w:shd w:val="clear" w:color="auto" w:fill="auto"/>
            <w:noWrap/>
            <w:vAlign w:val="bottom"/>
            <w:hideMark/>
          </w:tcPr>
          <w:p w:rsidR="003C06F2" w:rsidRPr="003C06F2" w:rsidRDefault="003C06F2" w:rsidP="003C06F2">
            <w:pPr>
              <w:spacing w:after="0" w:line="240" w:lineRule="auto"/>
              <w:rPr>
                <w:rFonts w:ascii="Calibri" w:eastAsia="Times New Roman" w:hAnsi="Calibri" w:cs="Times New Roman"/>
                <w:color w:val="000000"/>
                <w:sz w:val="18"/>
                <w:szCs w:val="18"/>
                <w:lang w:eastAsia="en-AU"/>
              </w:rPr>
            </w:pPr>
            <w:r w:rsidRPr="003C06F2">
              <w:rPr>
                <w:rFonts w:ascii="Calibri" w:eastAsia="Times New Roman" w:hAnsi="Calibri" w:cs="Times New Roman"/>
                <w:color w:val="000000"/>
                <w:sz w:val="18"/>
                <w:szCs w:val="18"/>
                <w:lang w:eastAsia="en-AU"/>
              </w:rPr>
              <w:t>Diploma</w:t>
            </w:r>
          </w:p>
        </w:tc>
        <w:tc>
          <w:tcPr>
            <w:tcW w:w="1440" w:type="dxa"/>
            <w:tcBorders>
              <w:top w:val="nil"/>
              <w:left w:val="nil"/>
              <w:bottom w:val="nil"/>
              <w:right w:val="nil"/>
            </w:tcBorders>
            <w:shd w:val="clear" w:color="auto" w:fill="auto"/>
            <w:noWrap/>
            <w:vAlign w:val="bottom"/>
            <w:hideMark/>
          </w:tcPr>
          <w:p w:rsidR="003C06F2" w:rsidRPr="003C06F2" w:rsidRDefault="003C06F2" w:rsidP="003C06F2">
            <w:pPr>
              <w:spacing w:after="0" w:line="240" w:lineRule="auto"/>
              <w:jc w:val="right"/>
              <w:rPr>
                <w:rFonts w:ascii="Calibri" w:eastAsia="Times New Roman" w:hAnsi="Calibri" w:cs="Times New Roman"/>
                <w:color w:val="000000"/>
                <w:sz w:val="18"/>
                <w:szCs w:val="18"/>
                <w:lang w:eastAsia="en-AU"/>
              </w:rPr>
            </w:pPr>
            <w:r w:rsidRPr="003C06F2">
              <w:rPr>
                <w:rFonts w:ascii="Calibri" w:eastAsia="Times New Roman" w:hAnsi="Calibri" w:cs="Times New Roman"/>
                <w:color w:val="000000"/>
                <w:sz w:val="18"/>
                <w:szCs w:val="18"/>
                <w:lang w:eastAsia="en-AU"/>
              </w:rPr>
              <w:t>1,450</w:t>
            </w:r>
          </w:p>
        </w:tc>
        <w:tc>
          <w:tcPr>
            <w:tcW w:w="1440" w:type="dxa"/>
            <w:tcBorders>
              <w:top w:val="nil"/>
              <w:left w:val="nil"/>
              <w:bottom w:val="nil"/>
              <w:right w:val="nil"/>
            </w:tcBorders>
            <w:shd w:val="clear" w:color="auto" w:fill="auto"/>
            <w:noWrap/>
            <w:vAlign w:val="bottom"/>
            <w:hideMark/>
          </w:tcPr>
          <w:p w:rsidR="003C06F2" w:rsidRPr="003C06F2" w:rsidRDefault="003C06F2" w:rsidP="003C06F2">
            <w:pPr>
              <w:spacing w:after="0" w:line="240" w:lineRule="auto"/>
              <w:jc w:val="right"/>
              <w:rPr>
                <w:rFonts w:ascii="Calibri" w:eastAsia="Times New Roman" w:hAnsi="Calibri" w:cs="Times New Roman"/>
                <w:color w:val="000000"/>
                <w:sz w:val="18"/>
                <w:szCs w:val="18"/>
                <w:lang w:eastAsia="en-AU"/>
              </w:rPr>
            </w:pPr>
            <w:r w:rsidRPr="003C06F2">
              <w:rPr>
                <w:rFonts w:ascii="Calibri" w:eastAsia="Times New Roman" w:hAnsi="Calibri" w:cs="Times New Roman"/>
                <w:color w:val="000000"/>
                <w:sz w:val="18"/>
                <w:szCs w:val="18"/>
                <w:lang w:eastAsia="en-AU"/>
              </w:rPr>
              <w:t>1,211</w:t>
            </w:r>
          </w:p>
        </w:tc>
      </w:tr>
      <w:tr w:rsidR="003C06F2" w:rsidRPr="003C06F2" w:rsidTr="003C06F2">
        <w:trPr>
          <w:trHeight w:val="300"/>
        </w:trPr>
        <w:tc>
          <w:tcPr>
            <w:tcW w:w="6880" w:type="dxa"/>
            <w:tcBorders>
              <w:top w:val="nil"/>
              <w:left w:val="nil"/>
              <w:bottom w:val="single" w:sz="4" w:space="0" w:color="4F81BD"/>
              <w:right w:val="nil"/>
            </w:tcBorders>
            <w:shd w:val="clear" w:color="auto" w:fill="auto"/>
            <w:noWrap/>
            <w:vAlign w:val="bottom"/>
            <w:hideMark/>
          </w:tcPr>
          <w:p w:rsidR="003C06F2" w:rsidRPr="003C06F2" w:rsidRDefault="003C06F2" w:rsidP="003C06F2">
            <w:pPr>
              <w:spacing w:after="0" w:line="240" w:lineRule="auto"/>
              <w:rPr>
                <w:rFonts w:ascii="Calibri" w:eastAsia="Times New Roman" w:hAnsi="Calibri" w:cs="Times New Roman"/>
                <w:color w:val="000000"/>
                <w:sz w:val="18"/>
                <w:szCs w:val="18"/>
                <w:lang w:eastAsia="en-AU"/>
              </w:rPr>
            </w:pPr>
            <w:r w:rsidRPr="003C06F2">
              <w:rPr>
                <w:rFonts w:ascii="Calibri" w:eastAsia="Times New Roman" w:hAnsi="Calibri" w:cs="Times New Roman"/>
                <w:color w:val="000000"/>
                <w:sz w:val="18"/>
                <w:szCs w:val="18"/>
                <w:lang w:eastAsia="en-AU"/>
              </w:rPr>
              <w:t>Graduate Certificate</w:t>
            </w:r>
          </w:p>
        </w:tc>
        <w:tc>
          <w:tcPr>
            <w:tcW w:w="1440" w:type="dxa"/>
            <w:tcBorders>
              <w:top w:val="nil"/>
              <w:left w:val="nil"/>
              <w:bottom w:val="nil"/>
              <w:right w:val="nil"/>
            </w:tcBorders>
            <w:shd w:val="clear" w:color="auto" w:fill="auto"/>
            <w:noWrap/>
            <w:vAlign w:val="bottom"/>
            <w:hideMark/>
          </w:tcPr>
          <w:p w:rsidR="003C06F2" w:rsidRPr="003C06F2" w:rsidRDefault="003C06F2" w:rsidP="003C06F2">
            <w:pPr>
              <w:spacing w:after="0" w:line="240" w:lineRule="auto"/>
              <w:jc w:val="right"/>
              <w:rPr>
                <w:rFonts w:ascii="Calibri" w:eastAsia="Times New Roman" w:hAnsi="Calibri" w:cs="Times New Roman"/>
                <w:color w:val="000000"/>
                <w:sz w:val="18"/>
                <w:szCs w:val="18"/>
                <w:lang w:eastAsia="en-AU"/>
              </w:rPr>
            </w:pPr>
            <w:r w:rsidRPr="003C06F2">
              <w:rPr>
                <w:rFonts w:ascii="Calibri" w:eastAsia="Times New Roman" w:hAnsi="Calibri" w:cs="Times New Roman"/>
                <w:color w:val="000000"/>
                <w:sz w:val="18"/>
                <w:szCs w:val="18"/>
                <w:lang w:eastAsia="en-AU"/>
              </w:rPr>
              <w:t>10</w:t>
            </w:r>
          </w:p>
        </w:tc>
        <w:tc>
          <w:tcPr>
            <w:tcW w:w="1440" w:type="dxa"/>
            <w:tcBorders>
              <w:top w:val="nil"/>
              <w:left w:val="nil"/>
              <w:bottom w:val="nil"/>
              <w:right w:val="nil"/>
            </w:tcBorders>
            <w:shd w:val="clear" w:color="auto" w:fill="auto"/>
            <w:noWrap/>
            <w:vAlign w:val="bottom"/>
            <w:hideMark/>
          </w:tcPr>
          <w:p w:rsidR="003C06F2" w:rsidRPr="003C06F2" w:rsidRDefault="003C06F2" w:rsidP="003C06F2">
            <w:pPr>
              <w:spacing w:after="0" w:line="240" w:lineRule="auto"/>
              <w:jc w:val="right"/>
              <w:rPr>
                <w:rFonts w:ascii="Calibri" w:eastAsia="Times New Roman" w:hAnsi="Calibri" w:cs="Times New Roman"/>
                <w:color w:val="000000"/>
                <w:sz w:val="18"/>
                <w:szCs w:val="18"/>
                <w:lang w:eastAsia="en-AU"/>
              </w:rPr>
            </w:pPr>
            <w:r w:rsidRPr="003C06F2">
              <w:rPr>
                <w:rFonts w:ascii="Calibri" w:eastAsia="Times New Roman" w:hAnsi="Calibri" w:cs="Times New Roman"/>
                <w:color w:val="000000"/>
                <w:sz w:val="18"/>
                <w:szCs w:val="18"/>
                <w:lang w:eastAsia="en-AU"/>
              </w:rPr>
              <w:t>5</w:t>
            </w:r>
          </w:p>
        </w:tc>
      </w:tr>
      <w:tr w:rsidR="003C06F2" w:rsidRPr="003C06F2" w:rsidTr="003C06F2">
        <w:trPr>
          <w:trHeight w:val="300"/>
        </w:trPr>
        <w:tc>
          <w:tcPr>
            <w:tcW w:w="6880" w:type="dxa"/>
            <w:tcBorders>
              <w:top w:val="nil"/>
              <w:left w:val="nil"/>
              <w:bottom w:val="single" w:sz="4" w:space="0" w:color="4F81BD"/>
              <w:right w:val="nil"/>
            </w:tcBorders>
            <w:shd w:val="clear" w:color="000000" w:fill="FFFFFF"/>
            <w:noWrap/>
            <w:vAlign w:val="bottom"/>
            <w:hideMark/>
          </w:tcPr>
          <w:p w:rsidR="003C06F2" w:rsidRPr="003C06F2" w:rsidRDefault="003C06F2" w:rsidP="003C06F2">
            <w:pPr>
              <w:spacing w:after="0" w:line="240" w:lineRule="auto"/>
              <w:rPr>
                <w:rFonts w:ascii="Calibri" w:eastAsia="Times New Roman" w:hAnsi="Calibri" w:cs="Times New Roman"/>
                <w:b/>
                <w:bCs/>
                <w:color w:val="000000"/>
                <w:sz w:val="18"/>
                <w:szCs w:val="18"/>
                <w:lang w:eastAsia="en-AU"/>
              </w:rPr>
            </w:pPr>
            <w:r w:rsidRPr="003C06F2">
              <w:rPr>
                <w:rFonts w:ascii="Calibri" w:eastAsia="Times New Roman" w:hAnsi="Calibri" w:cs="Times New Roman"/>
                <w:b/>
                <w:bCs/>
                <w:color w:val="000000"/>
                <w:sz w:val="18"/>
                <w:szCs w:val="18"/>
                <w:lang w:eastAsia="en-AU"/>
              </w:rPr>
              <w:t>Total</w:t>
            </w:r>
          </w:p>
        </w:tc>
        <w:tc>
          <w:tcPr>
            <w:tcW w:w="1440" w:type="dxa"/>
            <w:tcBorders>
              <w:top w:val="single" w:sz="4" w:space="0" w:color="4F81BD"/>
              <w:left w:val="nil"/>
              <w:bottom w:val="single" w:sz="4" w:space="0" w:color="4F81BD"/>
              <w:right w:val="nil"/>
            </w:tcBorders>
            <w:shd w:val="clear" w:color="000000" w:fill="FFFFFF"/>
            <w:noWrap/>
            <w:vAlign w:val="bottom"/>
            <w:hideMark/>
          </w:tcPr>
          <w:p w:rsidR="003C06F2" w:rsidRPr="003C06F2" w:rsidRDefault="003C06F2" w:rsidP="003C06F2">
            <w:pPr>
              <w:spacing w:after="0" w:line="240" w:lineRule="auto"/>
              <w:jc w:val="right"/>
              <w:rPr>
                <w:rFonts w:ascii="Calibri" w:eastAsia="Times New Roman" w:hAnsi="Calibri" w:cs="Times New Roman"/>
                <w:b/>
                <w:bCs/>
                <w:color w:val="000000"/>
                <w:sz w:val="18"/>
                <w:szCs w:val="18"/>
                <w:lang w:eastAsia="en-AU"/>
              </w:rPr>
            </w:pPr>
            <w:r w:rsidRPr="003C06F2">
              <w:rPr>
                <w:rFonts w:ascii="Calibri" w:eastAsia="Times New Roman" w:hAnsi="Calibri" w:cs="Times New Roman"/>
                <w:b/>
                <w:bCs/>
                <w:color w:val="000000"/>
                <w:sz w:val="18"/>
                <w:szCs w:val="18"/>
                <w:lang w:eastAsia="en-AU"/>
              </w:rPr>
              <w:t>21,107</w:t>
            </w:r>
          </w:p>
        </w:tc>
        <w:tc>
          <w:tcPr>
            <w:tcW w:w="1440" w:type="dxa"/>
            <w:tcBorders>
              <w:top w:val="single" w:sz="4" w:space="0" w:color="4F81BD"/>
              <w:left w:val="nil"/>
              <w:bottom w:val="single" w:sz="4" w:space="0" w:color="4F81BD"/>
              <w:right w:val="nil"/>
            </w:tcBorders>
            <w:shd w:val="clear" w:color="000000" w:fill="FFFFFF"/>
            <w:noWrap/>
            <w:vAlign w:val="bottom"/>
            <w:hideMark/>
          </w:tcPr>
          <w:p w:rsidR="003C06F2" w:rsidRPr="003C06F2" w:rsidRDefault="003C06F2" w:rsidP="003C06F2">
            <w:pPr>
              <w:spacing w:after="0" w:line="240" w:lineRule="auto"/>
              <w:jc w:val="right"/>
              <w:rPr>
                <w:rFonts w:ascii="Calibri" w:eastAsia="Times New Roman" w:hAnsi="Calibri" w:cs="Times New Roman"/>
                <w:b/>
                <w:bCs/>
                <w:color w:val="000000"/>
                <w:sz w:val="18"/>
                <w:szCs w:val="18"/>
                <w:lang w:eastAsia="en-AU"/>
              </w:rPr>
            </w:pPr>
            <w:r w:rsidRPr="003C06F2">
              <w:rPr>
                <w:rFonts w:ascii="Calibri" w:eastAsia="Times New Roman" w:hAnsi="Calibri" w:cs="Times New Roman"/>
                <w:b/>
                <w:bCs/>
                <w:color w:val="000000"/>
                <w:sz w:val="18"/>
                <w:szCs w:val="18"/>
                <w:lang w:eastAsia="en-AU"/>
              </w:rPr>
              <w:t>20,277</w:t>
            </w:r>
          </w:p>
        </w:tc>
      </w:tr>
    </w:tbl>
    <w:p w:rsidR="00702CAD" w:rsidRDefault="00702CAD" w:rsidP="001B19C2">
      <w:pPr>
        <w:tabs>
          <w:tab w:val="left" w:pos="9923"/>
        </w:tabs>
        <w:spacing w:after="0" w:line="240" w:lineRule="auto"/>
        <w:ind w:right="281"/>
        <w:jc w:val="both"/>
        <w:rPr>
          <w:b/>
          <w:sz w:val="20"/>
          <w:szCs w:val="20"/>
        </w:rPr>
      </w:pPr>
    </w:p>
    <w:p w:rsidR="003C06F2" w:rsidRDefault="003C06F2" w:rsidP="001B19C2">
      <w:pPr>
        <w:tabs>
          <w:tab w:val="left" w:pos="9923"/>
        </w:tabs>
        <w:spacing w:after="0" w:line="240" w:lineRule="auto"/>
        <w:ind w:right="281"/>
        <w:jc w:val="both"/>
        <w:rPr>
          <w:b/>
          <w:sz w:val="20"/>
          <w:szCs w:val="20"/>
        </w:rPr>
      </w:pPr>
    </w:p>
    <w:p w:rsidR="003A57BF" w:rsidRPr="00D005A6" w:rsidRDefault="00DE72D6" w:rsidP="003C06F2">
      <w:pPr>
        <w:tabs>
          <w:tab w:val="left" w:pos="10206"/>
        </w:tabs>
        <w:spacing w:after="0" w:line="240" w:lineRule="auto"/>
        <w:ind w:right="-2"/>
        <w:jc w:val="both"/>
        <w:rPr>
          <w:b/>
          <w:color w:val="4F81BD" w:themeColor="accent1"/>
          <w:sz w:val="20"/>
          <w:szCs w:val="20"/>
        </w:rPr>
      </w:pPr>
      <w:r w:rsidRPr="00D005A6">
        <w:rPr>
          <w:b/>
          <w:color w:val="4F81BD" w:themeColor="accent1"/>
          <w:sz w:val="20"/>
          <w:szCs w:val="20"/>
        </w:rPr>
        <w:t>Table 2</w:t>
      </w:r>
      <w:r w:rsidR="001B19C2" w:rsidRPr="00D005A6">
        <w:rPr>
          <w:b/>
          <w:color w:val="4F81BD" w:themeColor="accent1"/>
          <w:sz w:val="20"/>
          <w:szCs w:val="20"/>
        </w:rPr>
        <w:t xml:space="preserve">: </w:t>
      </w:r>
      <w:r w:rsidR="00700ADD" w:rsidRPr="00D005A6">
        <w:rPr>
          <w:b/>
          <w:color w:val="4F81BD" w:themeColor="accent1"/>
          <w:sz w:val="20"/>
          <w:szCs w:val="20"/>
        </w:rPr>
        <w:t xml:space="preserve">Vocational </w:t>
      </w:r>
      <w:r w:rsidR="00D005A6" w:rsidRPr="00D005A6">
        <w:rPr>
          <w:b/>
          <w:color w:val="4F81BD" w:themeColor="accent1"/>
          <w:sz w:val="20"/>
          <w:szCs w:val="20"/>
        </w:rPr>
        <w:t>t</w:t>
      </w:r>
      <w:r w:rsidR="00D005A6">
        <w:rPr>
          <w:b/>
          <w:color w:val="4F81BD" w:themeColor="accent1"/>
          <w:sz w:val="20"/>
          <w:szCs w:val="20"/>
        </w:rPr>
        <w:t xml:space="preserve">raining </w:t>
      </w:r>
      <w:r w:rsidR="00D966FA" w:rsidRPr="00D005A6">
        <w:rPr>
          <w:b/>
          <w:color w:val="4F81BD" w:themeColor="accent1"/>
          <w:sz w:val="20"/>
          <w:szCs w:val="20"/>
        </w:rPr>
        <w:t xml:space="preserve">in </w:t>
      </w:r>
      <w:r w:rsidR="001B313E">
        <w:rPr>
          <w:b/>
          <w:color w:val="4F81BD" w:themeColor="accent1"/>
          <w:sz w:val="20"/>
          <w:szCs w:val="20"/>
        </w:rPr>
        <w:t>Other</w:t>
      </w:r>
      <w:r w:rsidR="001B313E" w:rsidRPr="00D005A6">
        <w:rPr>
          <w:b/>
          <w:color w:val="4F81BD" w:themeColor="accent1"/>
          <w:sz w:val="20"/>
          <w:szCs w:val="20"/>
        </w:rPr>
        <w:t xml:space="preserve"> Services</w:t>
      </w:r>
      <w:r w:rsidR="00D005A6">
        <w:rPr>
          <w:b/>
          <w:color w:val="4F81BD" w:themeColor="accent1"/>
          <w:sz w:val="20"/>
          <w:szCs w:val="20"/>
        </w:rPr>
        <w:t>, top 20 courses</w:t>
      </w:r>
      <w:r w:rsidR="003A57BF" w:rsidRPr="00D005A6">
        <w:rPr>
          <w:b/>
          <w:color w:val="4F81BD" w:themeColor="accent1"/>
          <w:sz w:val="20"/>
          <w:szCs w:val="20"/>
        </w:rPr>
        <w:t xml:space="preserve"> (</w:t>
      </w:r>
      <w:r w:rsidR="00D005A6" w:rsidRPr="00D005A6">
        <w:rPr>
          <w:b/>
          <w:color w:val="4F81BD" w:themeColor="accent1"/>
          <w:sz w:val="20"/>
          <w:szCs w:val="20"/>
        </w:rPr>
        <w:t>g</w:t>
      </w:r>
      <w:r w:rsidR="003A57BF" w:rsidRPr="00D005A6">
        <w:rPr>
          <w:b/>
          <w:color w:val="4F81BD" w:themeColor="accent1"/>
          <w:sz w:val="20"/>
          <w:szCs w:val="20"/>
        </w:rPr>
        <w:t xml:space="preserve">overnment </w:t>
      </w:r>
      <w:r w:rsidR="00D005A6" w:rsidRPr="00D005A6">
        <w:rPr>
          <w:b/>
          <w:color w:val="4F81BD" w:themeColor="accent1"/>
          <w:sz w:val="20"/>
          <w:szCs w:val="20"/>
        </w:rPr>
        <w:t>s</w:t>
      </w:r>
      <w:r w:rsidR="003A57BF" w:rsidRPr="00D005A6">
        <w:rPr>
          <w:b/>
          <w:color w:val="4F81BD" w:themeColor="accent1"/>
          <w:sz w:val="20"/>
          <w:szCs w:val="20"/>
        </w:rPr>
        <w:t>ubsidised), 2013</w:t>
      </w:r>
      <w:r w:rsidR="00D005A6">
        <w:rPr>
          <w:b/>
          <w:color w:val="4F81BD" w:themeColor="accent1"/>
          <w:sz w:val="20"/>
          <w:szCs w:val="20"/>
        </w:rPr>
        <w:t xml:space="preserve"> and 2014</w:t>
      </w:r>
    </w:p>
    <w:tbl>
      <w:tblPr>
        <w:tblW w:w="9760" w:type="dxa"/>
        <w:tblInd w:w="93" w:type="dxa"/>
        <w:tblLook w:val="04A0" w:firstRow="1" w:lastRow="0" w:firstColumn="1" w:lastColumn="0" w:noHBand="0" w:noVBand="1"/>
      </w:tblPr>
      <w:tblGrid>
        <w:gridCol w:w="6880"/>
        <w:gridCol w:w="1440"/>
        <w:gridCol w:w="1440"/>
      </w:tblGrid>
      <w:tr w:rsidR="003C06F2" w:rsidRPr="003C06F2" w:rsidTr="003C06F2">
        <w:trPr>
          <w:trHeight w:val="495"/>
        </w:trPr>
        <w:tc>
          <w:tcPr>
            <w:tcW w:w="6880" w:type="dxa"/>
            <w:tcBorders>
              <w:top w:val="nil"/>
              <w:left w:val="nil"/>
              <w:bottom w:val="single" w:sz="4" w:space="0" w:color="4F81BD"/>
              <w:right w:val="nil"/>
            </w:tcBorders>
            <w:shd w:val="clear" w:color="000000" w:fill="4F81BD"/>
            <w:noWrap/>
            <w:vAlign w:val="bottom"/>
            <w:hideMark/>
          </w:tcPr>
          <w:p w:rsidR="003C06F2" w:rsidRPr="003C06F2" w:rsidRDefault="003C06F2" w:rsidP="003C06F2">
            <w:pPr>
              <w:spacing w:after="0" w:line="240" w:lineRule="auto"/>
              <w:rPr>
                <w:rFonts w:ascii="Calibri" w:eastAsia="Times New Roman" w:hAnsi="Calibri" w:cs="Times New Roman"/>
                <w:b/>
                <w:bCs/>
                <w:color w:val="FFFFFF"/>
                <w:sz w:val="18"/>
                <w:szCs w:val="18"/>
                <w:lang w:eastAsia="en-AU"/>
              </w:rPr>
            </w:pPr>
            <w:r w:rsidRPr="003C06F2">
              <w:rPr>
                <w:rFonts w:ascii="Calibri" w:eastAsia="Times New Roman" w:hAnsi="Calibri" w:cs="Times New Roman"/>
                <w:b/>
                <w:bCs/>
                <w:color w:val="FFFFFF"/>
                <w:sz w:val="18"/>
                <w:szCs w:val="18"/>
                <w:lang w:eastAsia="en-AU"/>
              </w:rPr>
              <w:t>Course name</w:t>
            </w:r>
          </w:p>
        </w:tc>
        <w:tc>
          <w:tcPr>
            <w:tcW w:w="1440" w:type="dxa"/>
            <w:tcBorders>
              <w:top w:val="nil"/>
              <w:left w:val="nil"/>
              <w:bottom w:val="single" w:sz="4" w:space="0" w:color="4F81BD"/>
              <w:right w:val="nil"/>
            </w:tcBorders>
            <w:shd w:val="clear" w:color="000000" w:fill="4F81BD"/>
            <w:vAlign w:val="bottom"/>
            <w:hideMark/>
          </w:tcPr>
          <w:p w:rsidR="003C06F2" w:rsidRPr="003C06F2" w:rsidRDefault="003C06F2" w:rsidP="003C06F2">
            <w:pPr>
              <w:spacing w:after="0" w:line="240" w:lineRule="auto"/>
              <w:jc w:val="right"/>
              <w:rPr>
                <w:rFonts w:ascii="Calibri" w:eastAsia="Times New Roman" w:hAnsi="Calibri" w:cs="Times New Roman"/>
                <w:b/>
                <w:bCs/>
                <w:color w:val="FFFFFF"/>
                <w:sz w:val="18"/>
                <w:szCs w:val="18"/>
                <w:lang w:eastAsia="en-AU"/>
              </w:rPr>
            </w:pPr>
            <w:r w:rsidRPr="003C06F2">
              <w:rPr>
                <w:rFonts w:ascii="Calibri" w:eastAsia="Times New Roman" w:hAnsi="Calibri" w:cs="Times New Roman"/>
                <w:b/>
                <w:bCs/>
                <w:color w:val="FFFFFF"/>
                <w:sz w:val="18"/>
                <w:szCs w:val="18"/>
                <w:lang w:eastAsia="en-AU"/>
              </w:rPr>
              <w:t>2013 enrolments</w:t>
            </w:r>
          </w:p>
        </w:tc>
        <w:tc>
          <w:tcPr>
            <w:tcW w:w="1440" w:type="dxa"/>
            <w:tcBorders>
              <w:top w:val="nil"/>
              <w:left w:val="nil"/>
              <w:bottom w:val="single" w:sz="4" w:space="0" w:color="4F81BD"/>
              <w:right w:val="nil"/>
            </w:tcBorders>
            <w:shd w:val="clear" w:color="000000" w:fill="4F81BD"/>
            <w:vAlign w:val="bottom"/>
            <w:hideMark/>
          </w:tcPr>
          <w:p w:rsidR="003C06F2" w:rsidRPr="003C06F2" w:rsidRDefault="003C06F2" w:rsidP="003C06F2">
            <w:pPr>
              <w:spacing w:after="0" w:line="240" w:lineRule="auto"/>
              <w:jc w:val="right"/>
              <w:rPr>
                <w:rFonts w:ascii="Calibri" w:eastAsia="Times New Roman" w:hAnsi="Calibri" w:cs="Times New Roman"/>
                <w:b/>
                <w:bCs/>
                <w:color w:val="FFFFFF"/>
                <w:sz w:val="18"/>
                <w:szCs w:val="18"/>
                <w:lang w:eastAsia="en-AU"/>
              </w:rPr>
            </w:pPr>
            <w:r w:rsidRPr="003C06F2">
              <w:rPr>
                <w:rFonts w:ascii="Calibri" w:eastAsia="Times New Roman" w:hAnsi="Calibri" w:cs="Times New Roman"/>
                <w:b/>
                <w:bCs/>
                <w:color w:val="FFFFFF"/>
                <w:sz w:val="18"/>
                <w:szCs w:val="18"/>
                <w:lang w:eastAsia="en-AU"/>
              </w:rPr>
              <w:t>2014 enrolments</w:t>
            </w:r>
          </w:p>
        </w:tc>
      </w:tr>
      <w:tr w:rsidR="003C06F2" w:rsidRPr="003C06F2" w:rsidTr="003C06F2">
        <w:trPr>
          <w:trHeight w:val="300"/>
        </w:trPr>
        <w:tc>
          <w:tcPr>
            <w:tcW w:w="6880" w:type="dxa"/>
            <w:tcBorders>
              <w:top w:val="nil"/>
              <w:left w:val="nil"/>
              <w:bottom w:val="nil"/>
              <w:right w:val="nil"/>
            </w:tcBorders>
            <w:shd w:val="clear" w:color="auto" w:fill="auto"/>
            <w:noWrap/>
            <w:vAlign w:val="bottom"/>
            <w:hideMark/>
          </w:tcPr>
          <w:p w:rsidR="003C06F2" w:rsidRPr="003C06F2" w:rsidRDefault="003C06F2" w:rsidP="003C06F2">
            <w:pPr>
              <w:spacing w:after="0" w:line="240" w:lineRule="auto"/>
              <w:rPr>
                <w:rFonts w:ascii="Calibri" w:eastAsia="Times New Roman" w:hAnsi="Calibri" w:cs="Times New Roman"/>
                <w:color w:val="000000"/>
                <w:sz w:val="18"/>
                <w:szCs w:val="18"/>
                <w:lang w:eastAsia="en-AU"/>
              </w:rPr>
            </w:pPr>
            <w:r w:rsidRPr="003C06F2">
              <w:rPr>
                <w:rFonts w:ascii="Calibri" w:eastAsia="Times New Roman" w:hAnsi="Calibri" w:cs="Times New Roman"/>
                <w:color w:val="000000"/>
                <w:sz w:val="18"/>
                <w:szCs w:val="18"/>
                <w:lang w:eastAsia="en-AU"/>
              </w:rPr>
              <w:t>Certificate III in Hairdressing</w:t>
            </w:r>
          </w:p>
        </w:tc>
        <w:tc>
          <w:tcPr>
            <w:tcW w:w="1440" w:type="dxa"/>
            <w:tcBorders>
              <w:top w:val="nil"/>
              <w:left w:val="nil"/>
              <w:bottom w:val="nil"/>
              <w:right w:val="nil"/>
            </w:tcBorders>
            <w:shd w:val="clear" w:color="auto" w:fill="auto"/>
            <w:noWrap/>
            <w:vAlign w:val="bottom"/>
            <w:hideMark/>
          </w:tcPr>
          <w:p w:rsidR="003C06F2" w:rsidRPr="003C06F2" w:rsidRDefault="003C06F2" w:rsidP="003C06F2">
            <w:pPr>
              <w:spacing w:after="0" w:line="240" w:lineRule="auto"/>
              <w:jc w:val="right"/>
              <w:rPr>
                <w:rFonts w:ascii="Calibri" w:eastAsia="Times New Roman" w:hAnsi="Calibri" w:cs="Times New Roman"/>
                <w:color w:val="000000"/>
                <w:sz w:val="18"/>
                <w:szCs w:val="18"/>
                <w:lang w:eastAsia="en-AU"/>
              </w:rPr>
            </w:pPr>
            <w:r w:rsidRPr="003C06F2">
              <w:rPr>
                <w:rFonts w:ascii="Calibri" w:eastAsia="Times New Roman" w:hAnsi="Calibri" w:cs="Times New Roman"/>
                <w:color w:val="000000"/>
                <w:sz w:val="18"/>
                <w:szCs w:val="18"/>
                <w:lang w:eastAsia="en-AU"/>
              </w:rPr>
              <w:t>4,804</w:t>
            </w:r>
          </w:p>
        </w:tc>
        <w:tc>
          <w:tcPr>
            <w:tcW w:w="1440" w:type="dxa"/>
            <w:tcBorders>
              <w:top w:val="nil"/>
              <w:left w:val="nil"/>
              <w:bottom w:val="nil"/>
              <w:right w:val="nil"/>
            </w:tcBorders>
            <w:shd w:val="clear" w:color="auto" w:fill="auto"/>
            <w:noWrap/>
            <w:vAlign w:val="bottom"/>
            <w:hideMark/>
          </w:tcPr>
          <w:p w:rsidR="003C06F2" w:rsidRPr="003C06F2" w:rsidRDefault="003C06F2" w:rsidP="003C06F2">
            <w:pPr>
              <w:spacing w:after="0" w:line="240" w:lineRule="auto"/>
              <w:jc w:val="right"/>
              <w:rPr>
                <w:rFonts w:ascii="Calibri" w:eastAsia="Times New Roman" w:hAnsi="Calibri" w:cs="Times New Roman"/>
                <w:color w:val="000000"/>
                <w:sz w:val="18"/>
                <w:szCs w:val="18"/>
                <w:lang w:eastAsia="en-AU"/>
              </w:rPr>
            </w:pPr>
            <w:r w:rsidRPr="003C06F2">
              <w:rPr>
                <w:rFonts w:ascii="Calibri" w:eastAsia="Times New Roman" w:hAnsi="Calibri" w:cs="Times New Roman"/>
                <w:color w:val="000000"/>
                <w:sz w:val="18"/>
                <w:szCs w:val="18"/>
                <w:lang w:eastAsia="en-AU"/>
              </w:rPr>
              <w:t>5,054</w:t>
            </w:r>
          </w:p>
        </w:tc>
      </w:tr>
      <w:tr w:rsidR="003C06F2" w:rsidRPr="003C06F2" w:rsidTr="003C06F2">
        <w:trPr>
          <w:trHeight w:val="300"/>
        </w:trPr>
        <w:tc>
          <w:tcPr>
            <w:tcW w:w="6880" w:type="dxa"/>
            <w:tcBorders>
              <w:top w:val="nil"/>
              <w:left w:val="nil"/>
              <w:bottom w:val="nil"/>
              <w:right w:val="nil"/>
            </w:tcBorders>
            <w:shd w:val="clear" w:color="auto" w:fill="auto"/>
            <w:noWrap/>
            <w:vAlign w:val="bottom"/>
            <w:hideMark/>
          </w:tcPr>
          <w:p w:rsidR="003C06F2" w:rsidRPr="003C06F2" w:rsidRDefault="003C06F2" w:rsidP="003C06F2">
            <w:pPr>
              <w:spacing w:after="0" w:line="240" w:lineRule="auto"/>
              <w:rPr>
                <w:rFonts w:ascii="Calibri" w:eastAsia="Times New Roman" w:hAnsi="Calibri" w:cs="Times New Roman"/>
                <w:color w:val="000000"/>
                <w:sz w:val="18"/>
                <w:szCs w:val="18"/>
                <w:lang w:eastAsia="en-AU"/>
              </w:rPr>
            </w:pPr>
            <w:r w:rsidRPr="003C06F2">
              <w:rPr>
                <w:rFonts w:ascii="Calibri" w:eastAsia="Times New Roman" w:hAnsi="Calibri" w:cs="Times New Roman"/>
                <w:color w:val="000000"/>
                <w:sz w:val="18"/>
                <w:szCs w:val="18"/>
                <w:lang w:eastAsia="en-AU"/>
              </w:rPr>
              <w:t>Certificate III in Automotive Mechanical Technology</w:t>
            </w:r>
          </w:p>
        </w:tc>
        <w:tc>
          <w:tcPr>
            <w:tcW w:w="1440" w:type="dxa"/>
            <w:tcBorders>
              <w:top w:val="nil"/>
              <w:left w:val="nil"/>
              <w:bottom w:val="nil"/>
              <w:right w:val="nil"/>
            </w:tcBorders>
            <w:shd w:val="clear" w:color="auto" w:fill="auto"/>
            <w:noWrap/>
            <w:vAlign w:val="bottom"/>
            <w:hideMark/>
          </w:tcPr>
          <w:p w:rsidR="003C06F2" w:rsidRPr="003C06F2" w:rsidRDefault="003C06F2" w:rsidP="003C06F2">
            <w:pPr>
              <w:spacing w:after="0" w:line="240" w:lineRule="auto"/>
              <w:jc w:val="right"/>
              <w:rPr>
                <w:rFonts w:ascii="Calibri" w:eastAsia="Times New Roman" w:hAnsi="Calibri" w:cs="Times New Roman"/>
                <w:color w:val="000000"/>
                <w:sz w:val="18"/>
                <w:szCs w:val="18"/>
                <w:lang w:eastAsia="en-AU"/>
              </w:rPr>
            </w:pPr>
            <w:r w:rsidRPr="003C06F2">
              <w:rPr>
                <w:rFonts w:ascii="Calibri" w:eastAsia="Times New Roman" w:hAnsi="Calibri" w:cs="Times New Roman"/>
                <w:color w:val="000000"/>
                <w:sz w:val="18"/>
                <w:szCs w:val="18"/>
                <w:lang w:eastAsia="en-AU"/>
              </w:rPr>
              <w:t>5,358</w:t>
            </w:r>
          </w:p>
        </w:tc>
        <w:tc>
          <w:tcPr>
            <w:tcW w:w="1440" w:type="dxa"/>
            <w:tcBorders>
              <w:top w:val="nil"/>
              <w:left w:val="nil"/>
              <w:bottom w:val="nil"/>
              <w:right w:val="nil"/>
            </w:tcBorders>
            <w:shd w:val="clear" w:color="auto" w:fill="auto"/>
            <w:noWrap/>
            <w:vAlign w:val="bottom"/>
            <w:hideMark/>
          </w:tcPr>
          <w:p w:rsidR="003C06F2" w:rsidRPr="003C06F2" w:rsidRDefault="003C06F2" w:rsidP="003C06F2">
            <w:pPr>
              <w:spacing w:after="0" w:line="240" w:lineRule="auto"/>
              <w:jc w:val="right"/>
              <w:rPr>
                <w:rFonts w:ascii="Calibri" w:eastAsia="Times New Roman" w:hAnsi="Calibri" w:cs="Times New Roman"/>
                <w:color w:val="000000"/>
                <w:sz w:val="18"/>
                <w:szCs w:val="18"/>
                <w:lang w:eastAsia="en-AU"/>
              </w:rPr>
            </w:pPr>
            <w:r w:rsidRPr="003C06F2">
              <w:rPr>
                <w:rFonts w:ascii="Calibri" w:eastAsia="Times New Roman" w:hAnsi="Calibri" w:cs="Times New Roman"/>
                <w:color w:val="000000"/>
                <w:sz w:val="18"/>
                <w:szCs w:val="18"/>
                <w:lang w:eastAsia="en-AU"/>
              </w:rPr>
              <w:t>2,640</w:t>
            </w:r>
          </w:p>
        </w:tc>
      </w:tr>
      <w:tr w:rsidR="003C06F2" w:rsidRPr="003C06F2" w:rsidTr="003C06F2">
        <w:trPr>
          <w:trHeight w:val="300"/>
        </w:trPr>
        <w:tc>
          <w:tcPr>
            <w:tcW w:w="6880" w:type="dxa"/>
            <w:tcBorders>
              <w:top w:val="nil"/>
              <w:left w:val="nil"/>
              <w:bottom w:val="nil"/>
              <w:right w:val="nil"/>
            </w:tcBorders>
            <w:shd w:val="clear" w:color="auto" w:fill="auto"/>
            <w:noWrap/>
            <w:vAlign w:val="bottom"/>
            <w:hideMark/>
          </w:tcPr>
          <w:p w:rsidR="003C06F2" w:rsidRPr="003C06F2" w:rsidRDefault="003C06F2" w:rsidP="003C06F2">
            <w:pPr>
              <w:spacing w:after="0" w:line="240" w:lineRule="auto"/>
              <w:rPr>
                <w:rFonts w:ascii="Calibri" w:eastAsia="Times New Roman" w:hAnsi="Calibri" w:cs="Times New Roman"/>
                <w:color w:val="000000"/>
                <w:sz w:val="18"/>
                <w:szCs w:val="18"/>
                <w:lang w:eastAsia="en-AU"/>
              </w:rPr>
            </w:pPr>
            <w:r w:rsidRPr="003C06F2">
              <w:rPr>
                <w:rFonts w:ascii="Calibri" w:eastAsia="Times New Roman" w:hAnsi="Calibri" w:cs="Times New Roman"/>
                <w:color w:val="000000"/>
                <w:sz w:val="18"/>
                <w:szCs w:val="18"/>
                <w:lang w:eastAsia="en-AU"/>
              </w:rPr>
              <w:t>Certificate III in Light Vehicle Mechanical Technology</w:t>
            </w:r>
          </w:p>
        </w:tc>
        <w:tc>
          <w:tcPr>
            <w:tcW w:w="1440" w:type="dxa"/>
            <w:tcBorders>
              <w:top w:val="nil"/>
              <w:left w:val="nil"/>
              <w:bottom w:val="nil"/>
              <w:right w:val="nil"/>
            </w:tcBorders>
            <w:shd w:val="clear" w:color="auto" w:fill="auto"/>
            <w:noWrap/>
            <w:vAlign w:val="bottom"/>
            <w:hideMark/>
          </w:tcPr>
          <w:p w:rsidR="003C06F2" w:rsidRPr="003C06F2" w:rsidRDefault="003C06F2" w:rsidP="003C06F2">
            <w:pPr>
              <w:spacing w:after="0" w:line="240" w:lineRule="auto"/>
              <w:jc w:val="right"/>
              <w:rPr>
                <w:rFonts w:ascii="Calibri" w:eastAsia="Times New Roman" w:hAnsi="Calibri" w:cs="Times New Roman"/>
                <w:color w:val="000000"/>
                <w:sz w:val="18"/>
                <w:szCs w:val="18"/>
                <w:lang w:eastAsia="en-AU"/>
              </w:rPr>
            </w:pPr>
            <w:r w:rsidRPr="003C06F2">
              <w:rPr>
                <w:rFonts w:ascii="Calibri" w:eastAsia="Times New Roman" w:hAnsi="Calibri" w:cs="Times New Roman"/>
                <w:color w:val="000000"/>
                <w:sz w:val="18"/>
                <w:szCs w:val="18"/>
                <w:lang w:eastAsia="en-AU"/>
              </w:rPr>
              <w:t>29</w:t>
            </w:r>
          </w:p>
        </w:tc>
        <w:tc>
          <w:tcPr>
            <w:tcW w:w="1440" w:type="dxa"/>
            <w:tcBorders>
              <w:top w:val="nil"/>
              <w:left w:val="nil"/>
              <w:bottom w:val="nil"/>
              <w:right w:val="nil"/>
            </w:tcBorders>
            <w:shd w:val="clear" w:color="auto" w:fill="auto"/>
            <w:noWrap/>
            <w:vAlign w:val="bottom"/>
            <w:hideMark/>
          </w:tcPr>
          <w:p w:rsidR="003C06F2" w:rsidRPr="003C06F2" w:rsidRDefault="003C06F2" w:rsidP="003C06F2">
            <w:pPr>
              <w:spacing w:after="0" w:line="240" w:lineRule="auto"/>
              <w:jc w:val="right"/>
              <w:rPr>
                <w:rFonts w:ascii="Calibri" w:eastAsia="Times New Roman" w:hAnsi="Calibri" w:cs="Times New Roman"/>
                <w:color w:val="000000"/>
                <w:sz w:val="18"/>
                <w:szCs w:val="18"/>
                <w:lang w:eastAsia="en-AU"/>
              </w:rPr>
            </w:pPr>
            <w:r w:rsidRPr="003C06F2">
              <w:rPr>
                <w:rFonts w:ascii="Calibri" w:eastAsia="Times New Roman" w:hAnsi="Calibri" w:cs="Times New Roman"/>
                <w:color w:val="000000"/>
                <w:sz w:val="18"/>
                <w:szCs w:val="18"/>
                <w:lang w:eastAsia="en-AU"/>
              </w:rPr>
              <w:t>2,165</w:t>
            </w:r>
          </w:p>
        </w:tc>
      </w:tr>
      <w:tr w:rsidR="003C06F2" w:rsidRPr="003C06F2" w:rsidTr="003C06F2">
        <w:trPr>
          <w:trHeight w:val="300"/>
        </w:trPr>
        <w:tc>
          <w:tcPr>
            <w:tcW w:w="6880" w:type="dxa"/>
            <w:tcBorders>
              <w:top w:val="nil"/>
              <w:left w:val="nil"/>
              <w:bottom w:val="nil"/>
              <w:right w:val="nil"/>
            </w:tcBorders>
            <w:shd w:val="clear" w:color="auto" w:fill="auto"/>
            <w:noWrap/>
            <w:vAlign w:val="bottom"/>
            <w:hideMark/>
          </w:tcPr>
          <w:p w:rsidR="003C06F2" w:rsidRPr="003C06F2" w:rsidRDefault="003C06F2" w:rsidP="003C06F2">
            <w:pPr>
              <w:spacing w:after="0" w:line="240" w:lineRule="auto"/>
              <w:rPr>
                <w:rFonts w:ascii="Calibri" w:eastAsia="Times New Roman" w:hAnsi="Calibri" w:cs="Times New Roman"/>
                <w:color w:val="000000"/>
                <w:sz w:val="18"/>
                <w:szCs w:val="18"/>
                <w:lang w:eastAsia="en-AU"/>
              </w:rPr>
            </w:pPr>
            <w:r w:rsidRPr="003C06F2">
              <w:rPr>
                <w:rFonts w:ascii="Calibri" w:eastAsia="Times New Roman" w:hAnsi="Calibri" w:cs="Times New Roman"/>
                <w:color w:val="000000"/>
                <w:sz w:val="18"/>
                <w:szCs w:val="18"/>
                <w:lang w:eastAsia="en-AU"/>
              </w:rPr>
              <w:t>Certificate III in Beauty Services</w:t>
            </w:r>
          </w:p>
        </w:tc>
        <w:tc>
          <w:tcPr>
            <w:tcW w:w="1440" w:type="dxa"/>
            <w:tcBorders>
              <w:top w:val="nil"/>
              <w:left w:val="nil"/>
              <w:bottom w:val="nil"/>
              <w:right w:val="nil"/>
            </w:tcBorders>
            <w:shd w:val="clear" w:color="auto" w:fill="auto"/>
            <w:noWrap/>
            <w:vAlign w:val="bottom"/>
            <w:hideMark/>
          </w:tcPr>
          <w:p w:rsidR="003C06F2" w:rsidRPr="003C06F2" w:rsidRDefault="003C06F2" w:rsidP="003C06F2">
            <w:pPr>
              <w:spacing w:after="0" w:line="240" w:lineRule="auto"/>
              <w:jc w:val="right"/>
              <w:rPr>
                <w:rFonts w:ascii="Calibri" w:eastAsia="Times New Roman" w:hAnsi="Calibri" w:cs="Times New Roman"/>
                <w:color w:val="000000"/>
                <w:sz w:val="18"/>
                <w:szCs w:val="18"/>
                <w:lang w:eastAsia="en-AU"/>
              </w:rPr>
            </w:pPr>
            <w:r w:rsidRPr="003C06F2">
              <w:rPr>
                <w:rFonts w:ascii="Calibri" w:eastAsia="Times New Roman" w:hAnsi="Calibri" w:cs="Times New Roman"/>
                <w:color w:val="000000"/>
                <w:sz w:val="18"/>
                <w:szCs w:val="18"/>
                <w:lang w:eastAsia="en-AU"/>
              </w:rPr>
              <w:t>1,693</w:t>
            </w:r>
          </w:p>
        </w:tc>
        <w:tc>
          <w:tcPr>
            <w:tcW w:w="1440" w:type="dxa"/>
            <w:tcBorders>
              <w:top w:val="nil"/>
              <w:left w:val="nil"/>
              <w:bottom w:val="nil"/>
              <w:right w:val="nil"/>
            </w:tcBorders>
            <w:shd w:val="clear" w:color="auto" w:fill="auto"/>
            <w:noWrap/>
            <w:vAlign w:val="bottom"/>
            <w:hideMark/>
          </w:tcPr>
          <w:p w:rsidR="003C06F2" w:rsidRPr="003C06F2" w:rsidRDefault="003C06F2" w:rsidP="003C06F2">
            <w:pPr>
              <w:spacing w:after="0" w:line="240" w:lineRule="auto"/>
              <w:jc w:val="right"/>
              <w:rPr>
                <w:rFonts w:ascii="Calibri" w:eastAsia="Times New Roman" w:hAnsi="Calibri" w:cs="Times New Roman"/>
                <w:color w:val="000000"/>
                <w:sz w:val="18"/>
                <w:szCs w:val="18"/>
                <w:lang w:eastAsia="en-AU"/>
              </w:rPr>
            </w:pPr>
            <w:r w:rsidRPr="003C06F2">
              <w:rPr>
                <w:rFonts w:ascii="Calibri" w:eastAsia="Times New Roman" w:hAnsi="Calibri" w:cs="Times New Roman"/>
                <w:color w:val="000000"/>
                <w:sz w:val="18"/>
                <w:szCs w:val="18"/>
                <w:lang w:eastAsia="en-AU"/>
              </w:rPr>
              <w:t>1,334</w:t>
            </w:r>
          </w:p>
        </w:tc>
      </w:tr>
      <w:tr w:rsidR="003C06F2" w:rsidRPr="003C06F2" w:rsidTr="003C06F2">
        <w:trPr>
          <w:trHeight w:val="300"/>
        </w:trPr>
        <w:tc>
          <w:tcPr>
            <w:tcW w:w="6880" w:type="dxa"/>
            <w:tcBorders>
              <w:top w:val="nil"/>
              <w:left w:val="nil"/>
              <w:bottom w:val="nil"/>
              <w:right w:val="nil"/>
            </w:tcBorders>
            <w:shd w:val="clear" w:color="auto" w:fill="auto"/>
            <w:noWrap/>
            <w:vAlign w:val="bottom"/>
            <w:hideMark/>
          </w:tcPr>
          <w:p w:rsidR="003C06F2" w:rsidRPr="003C06F2" w:rsidRDefault="003C06F2" w:rsidP="003C06F2">
            <w:pPr>
              <w:spacing w:after="0" w:line="240" w:lineRule="auto"/>
              <w:rPr>
                <w:rFonts w:ascii="Calibri" w:eastAsia="Times New Roman" w:hAnsi="Calibri" w:cs="Times New Roman"/>
                <w:color w:val="000000"/>
                <w:sz w:val="18"/>
                <w:szCs w:val="18"/>
                <w:lang w:eastAsia="en-AU"/>
              </w:rPr>
            </w:pPr>
            <w:r w:rsidRPr="003C06F2">
              <w:rPr>
                <w:rFonts w:ascii="Calibri" w:eastAsia="Times New Roman" w:hAnsi="Calibri" w:cs="Times New Roman"/>
                <w:color w:val="000000"/>
                <w:sz w:val="18"/>
                <w:szCs w:val="18"/>
                <w:lang w:eastAsia="en-AU"/>
              </w:rPr>
              <w:t>Diploma of Beauty Therapy</w:t>
            </w:r>
          </w:p>
        </w:tc>
        <w:tc>
          <w:tcPr>
            <w:tcW w:w="1440" w:type="dxa"/>
            <w:tcBorders>
              <w:top w:val="nil"/>
              <w:left w:val="nil"/>
              <w:bottom w:val="nil"/>
              <w:right w:val="nil"/>
            </w:tcBorders>
            <w:shd w:val="clear" w:color="auto" w:fill="auto"/>
            <w:noWrap/>
            <w:vAlign w:val="bottom"/>
            <w:hideMark/>
          </w:tcPr>
          <w:p w:rsidR="003C06F2" w:rsidRPr="003C06F2" w:rsidRDefault="003C06F2" w:rsidP="003C06F2">
            <w:pPr>
              <w:spacing w:after="0" w:line="240" w:lineRule="auto"/>
              <w:jc w:val="right"/>
              <w:rPr>
                <w:rFonts w:ascii="Calibri" w:eastAsia="Times New Roman" w:hAnsi="Calibri" w:cs="Times New Roman"/>
                <w:color w:val="000000"/>
                <w:sz w:val="18"/>
                <w:szCs w:val="18"/>
                <w:lang w:eastAsia="en-AU"/>
              </w:rPr>
            </w:pPr>
            <w:r w:rsidRPr="003C06F2">
              <w:rPr>
                <w:rFonts w:ascii="Calibri" w:eastAsia="Times New Roman" w:hAnsi="Calibri" w:cs="Times New Roman"/>
                <w:color w:val="000000"/>
                <w:sz w:val="18"/>
                <w:szCs w:val="18"/>
                <w:lang w:eastAsia="en-AU"/>
              </w:rPr>
              <w:t>1,391</w:t>
            </w:r>
          </w:p>
        </w:tc>
        <w:tc>
          <w:tcPr>
            <w:tcW w:w="1440" w:type="dxa"/>
            <w:tcBorders>
              <w:top w:val="nil"/>
              <w:left w:val="nil"/>
              <w:bottom w:val="nil"/>
              <w:right w:val="nil"/>
            </w:tcBorders>
            <w:shd w:val="clear" w:color="auto" w:fill="auto"/>
            <w:noWrap/>
            <w:vAlign w:val="bottom"/>
            <w:hideMark/>
          </w:tcPr>
          <w:p w:rsidR="003C06F2" w:rsidRPr="003C06F2" w:rsidRDefault="003C06F2" w:rsidP="003C06F2">
            <w:pPr>
              <w:spacing w:after="0" w:line="240" w:lineRule="auto"/>
              <w:jc w:val="right"/>
              <w:rPr>
                <w:rFonts w:ascii="Calibri" w:eastAsia="Times New Roman" w:hAnsi="Calibri" w:cs="Times New Roman"/>
                <w:color w:val="000000"/>
                <w:sz w:val="18"/>
                <w:szCs w:val="18"/>
                <w:lang w:eastAsia="en-AU"/>
              </w:rPr>
            </w:pPr>
            <w:r w:rsidRPr="003C06F2">
              <w:rPr>
                <w:rFonts w:ascii="Calibri" w:eastAsia="Times New Roman" w:hAnsi="Calibri" w:cs="Times New Roman"/>
                <w:color w:val="000000"/>
                <w:sz w:val="18"/>
                <w:szCs w:val="18"/>
                <w:lang w:eastAsia="en-AU"/>
              </w:rPr>
              <w:t>1,153</w:t>
            </w:r>
          </w:p>
        </w:tc>
      </w:tr>
      <w:tr w:rsidR="003C06F2" w:rsidRPr="003C06F2" w:rsidTr="003C06F2">
        <w:trPr>
          <w:trHeight w:val="300"/>
        </w:trPr>
        <w:tc>
          <w:tcPr>
            <w:tcW w:w="6880" w:type="dxa"/>
            <w:tcBorders>
              <w:top w:val="nil"/>
              <w:left w:val="nil"/>
              <w:bottom w:val="nil"/>
              <w:right w:val="nil"/>
            </w:tcBorders>
            <w:shd w:val="clear" w:color="auto" w:fill="auto"/>
            <w:noWrap/>
            <w:vAlign w:val="bottom"/>
            <w:hideMark/>
          </w:tcPr>
          <w:p w:rsidR="003C06F2" w:rsidRPr="003C06F2" w:rsidRDefault="003C06F2" w:rsidP="003C06F2">
            <w:pPr>
              <w:spacing w:after="0" w:line="240" w:lineRule="auto"/>
              <w:rPr>
                <w:rFonts w:ascii="Calibri" w:eastAsia="Times New Roman" w:hAnsi="Calibri" w:cs="Times New Roman"/>
                <w:color w:val="000000"/>
                <w:sz w:val="18"/>
                <w:szCs w:val="18"/>
                <w:lang w:eastAsia="en-AU"/>
              </w:rPr>
            </w:pPr>
            <w:r w:rsidRPr="003C06F2">
              <w:rPr>
                <w:rFonts w:ascii="Calibri" w:eastAsia="Times New Roman" w:hAnsi="Calibri" w:cs="Times New Roman"/>
                <w:color w:val="000000"/>
                <w:sz w:val="18"/>
                <w:szCs w:val="18"/>
                <w:lang w:eastAsia="en-AU"/>
              </w:rPr>
              <w:t>Certificate IV in Beauty Therapy</w:t>
            </w:r>
          </w:p>
        </w:tc>
        <w:tc>
          <w:tcPr>
            <w:tcW w:w="1440" w:type="dxa"/>
            <w:tcBorders>
              <w:top w:val="nil"/>
              <w:left w:val="nil"/>
              <w:bottom w:val="nil"/>
              <w:right w:val="nil"/>
            </w:tcBorders>
            <w:shd w:val="clear" w:color="auto" w:fill="auto"/>
            <w:noWrap/>
            <w:vAlign w:val="bottom"/>
            <w:hideMark/>
          </w:tcPr>
          <w:p w:rsidR="003C06F2" w:rsidRPr="003C06F2" w:rsidRDefault="003C06F2" w:rsidP="003C06F2">
            <w:pPr>
              <w:spacing w:after="0" w:line="240" w:lineRule="auto"/>
              <w:jc w:val="right"/>
              <w:rPr>
                <w:rFonts w:ascii="Calibri" w:eastAsia="Times New Roman" w:hAnsi="Calibri" w:cs="Times New Roman"/>
                <w:color w:val="000000"/>
                <w:sz w:val="18"/>
                <w:szCs w:val="18"/>
                <w:lang w:eastAsia="en-AU"/>
              </w:rPr>
            </w:pPr>
            <w:r w:rsidRPr="003C06F2">
              <w:rPr>
                <w:rFonts w:ascii="Calibri" w:eastAsia="Times New Roman" w:hAnsi="Calibri" w:cs="Times New Roman"/>
                <w:color w:val="000000"/>
                <w:sz w:val="18"/>
                <w:szCs w:val="18"/>
                <w:lang w:eastAsia="en-AU"/>
              </w:rPr>
              <w:t>1,813</w:t>
            </w:r>
          </w:p>
        </w:tc>
        <w:tc>
          <w:tcPr>
            <w:tcW w:w="1440" w:type="dxa"/>
            <w:tcBorders>
              <w:top w:val="nil"/>
              <w:left w:val="nil"/>
              <w:bottom w:val="nil"/>
              <w:right w:val="nil"/>
            </w:tcBorders>
            <w:shd w:val="clear" w:color="auto" w:fill="auto"/>
            <w:noWrap/>
            <w:vAlign w:val="bottom"/>
            <w:hideMark/>
          </w:tcPr>
          <w:p w:rsidR="003C06F2" w:rsidRPr="003C06F2" w:rsidRDefault="003C06F2" w:rsidP="003C06F2">
            <w:pPr>
              <w:spacing w:after="0" w:line="240" w:lineRule="auto"/>
              <w:jc w:val="right"/>
              <w:rPr>
                <w:rFonts w:ascii="Calibri" w:eastAsia="Times New Roman" w:hAnsi="Calibri" w:cs="Times New Roman"/>
                <w:color w:val="000000"/>
                <w:sz w:val="18"/>
                <w:szCs w:val="18"/>
                <w:lang w:eastAsia="en-AU"/>
              </w:rPr>
            </w:pPr>
            <w:r w:rsidRPr="003C06F2">
              <w:rPr>
                <w:rFonts w:ascii="Calibri" w:eastAsia="Times New Roman" w:hAnsi="Calibri" w:cs="Times New Roman"/>
                <w:color w:val="000000"/>
                <w:sz w:val="18"/>
                <w:szCs w:val="18"/>
                <w:lang w:eastAsia="en-AU"/>
              </w:rPr>
              <w:t>1,108</w:t>
            </w:r>
          </w:p>
        </w:tc>
      </w:tr>
      <w:tr w:rsidR="003C06F2" w:rsidRPr="003C06F2" w:rsidTr="003C06F2">
        <w:trPr>
          <w:trHeight w:val="300"/>
        </w:trPr>
        <w:tc>
          <w:tcPr>
            <w:tcW w:w="6880" w:type="dxa"/>
            <w:tcBorders>
              <w:top w:val="nil"/>
              <w:left w:val="nil"/>
              <w:bottom w:val="nil"/>
              <w:right w:val="nil"/>
            </w:tcBorders>
            <w:shd w:val="clear" w:color="auto" w:fill="auto"/>
            <w:noWrap/>
            <w:vAlign w:val="bottom"/>
            <w:hideMark/>
          </w:tcPr>
          <w:p w:rsidR="003C06F2" w:rsidRPr="003C06F2" w:rsidRDefault="003C06F2" w:rsidP="003C06F2">
            <w:pPr>
              <w:spacing w:after="0" w:line="240" w:lineRule="auto"/>
              <w:rPr>
                <w:rFonts w:ascii="Calibri" w:eastAsia="Times New Roman" w:hAnsi="Calibri" w:cs="Times New Roman"/>
                <w:color w:val="000000"/>
                <w:sz w:val="18"/>
                <w:szCs w:val="18"/>
                <w:lang w:eastAsia="en-AU"/>
              </w:rPr>
            </w:pPr>
            <w:r w:rsidRPr="003C06F2">
              <w:rPr>
                <w:rFonts w:ascii="Calibri" w:eastAsia="Times New Roman" w:hAnsi="Calibri" w:cs="Times New Roman"/>
                <w:color w:val="000000"/>
                <w:sz w:val="18"/>
                <w:szCs w:val="18"/>
                <w:lang w:eastAsia="en-AU"/>
              </w:rPr>
              <w:t>Certificate IV in Automotive Mechanical Diagnosis</w:t>
            </w:r>
          </w:p>
        </w:tc>
        <w:tc>
          <w:tcPr>
            <w:tcW w:w="1440" w:type="dxa"/>
            <w:tcBorders>
              <w:top w:val="nil"/>
              <w:left w:val="nil"/>
              <w:bottom w:val="nil"/>
              <w:right w:val="nil"/>
            </w:tcBorders>
            <w:shd w:val="clear" w:color="auto" w:fill="auto"/>
            <w:noWrap/>
            <w:vAlign w:val="bottom"/>
            <w:hideMark/>
          </w:tcPr>
          <w:p w:rsidR="003C06F2" w:rsidRPr="003C06F2" w:rsidRDefault="003C06F2" w:rsidP="003C06F2">
            <w:pPr>
              <w:spacing w:after="0" w:line="240" w:lineRule="auto"/>
              <w:jc w:val="right"/>
              <w:rPr>
                <w:rFonts w:ascii="Calibri" w:eastAsia="Times New Roman" w:hAnsi="Calibri" w:cs="Times New Roman"/>
                <w:color w:val="000000"/>
                <w:sz w:val="18"/>
                <w:szCs w:val="18"/>
                <w:lang w:eastAsia="en-AU"/>
              </w:rPr>
            </w:pPr>
            <w:r w:rsidRPr="003C06F2">
              <w:rPr>
                <w:rFonts w:ascii="Calibri" w:eastAsia="Times New Roman" w:hAnsi="Calibri" w:cs="Times New Roman"/>
                <w:color w:val="000000"/>
                <w:sz w:val="18"/>
                <w:szCs w:val="18"/>
                <w:lang w:eastAsia="en-AU"/>
              </w:rPr>
              <w:t>98</w:t>
            </w:r>
          </w:p>
        </w:tc>
        <w:tc>
          <w:tcPr>
            <w:tcW w:w="1440" w:type="dxa"/>
            <w:tcBorders>
              <w:top w:val="nil"/>
              <w:left w:val="nil"/>
              <w:bottom w:val="nil"/>
              <w:right w:val="nil"/>
            </w:tcBorders>
            <w:shd w:val="clear" w:color="auto" w:fill="auto"/>
            <w:noWrap/>
            <w:vAlign w:val="bottom"/>
            <w:hideMark/>
          </w:tcPr>
          <w:p w:rsidR="003C06F2" w:rsidRPr="003C06F2" w:rsidRDefault="003C06F2" w:rsidP="003C06F2">
            <w:pPr>
              <w:spacing w:after="0" w:line="240" w:lineRule="auto"/>
              <w:jc w:val="right"/>
              <w:rPr>
                <w:rFonts w:ascii="Calibri" w:eastAsia="Times New Roman" w:hAnsi="Calibri" w:cs="Times New Roman"/>
                <w:color w:val="000000"/>
                <w:sz w:val="18"/>
                <w:szCs w:val="18"/>
                <w:lang w:eastAsia="en-AU"/>
              </w:rPr>
            </w:pPr>
            <w:r w:rsidRPr="003C06F2">
              <w:rPr>
                <w:rFonts w:ascii="Calibri" w:eastAsia="Times New Roman" w:hAnsi="Calibri" w:cs="Times New Roman"/>
                <w:color w:val="000000"/>
                <w:sz w:val="18"/>
                <w:szCs w:val="18"/>
                <w:lang w:eastAsia="en-AU"/>
              </w:rPr>
              <w:t>903</w:t>
            </w:r>
          </w:p>
        </w:tc>
      </w:tr>
      <w:tr w:rsidR="003C06F2" w:rsidRPr="003C06F2" w:rsidTr="003C06F2">
        <w:trPr>
          <w:trHeight w:val="300"/>
        </w:trPr>
        <w:tc>
          <w:tcPr>
            <w:tcW w:w="6880" w:type="dxa"/>
            <w:tcBorders>
              <w:top w:val="nil"/>
              <w:left w:val="nil"/>
              <w:bottom w:val="nil"/>
              <w:right w:val="nil"/>
            </w:tcBorders>
            <w:shd w:val="clear" w:color="auto" w:fill="auto"/>
            <w:noWrap/>
            <w:vAlign w:val="bottom"/>
            <w:hideMark/>
          </w:tcPr>
          <w:p w:rsidR="003C06F2" w:rsidRPr="003C06F2" w:rsidRDefault="003C06F2" w:rsidP="003C06F2">
            <w:pPr>
              <w:spacing w:after="0" w:line="240" w:lineRule="auto"/>
              <w:rPr>
                <w:rFonts w:ascii="Calibri" w:eastAsia="Times New Roman" w:hAnsi="Calibri" w:cs="Times New Roman"/>
                <w:color w:val="000000"/>
                <w:sz w:val="18"/>
                <w:szCs w:val="18"/>
                <w:lang w:eastAsia="en-AU"/>
              </w:rPr>
            </w:pPr>
            <w:r w:rsidRPr="003C06F2">
              <w:rPr>
                <w:rFonts w:ascii="Calibri" w:eastAsia="Times New Roman" w:hAnsi="Calibri" w:cs="Times New Roman"/>
                <w:color w:val="000000"/>
                <w:sz w:val="18"/>
                <w:szCs w:val="18"/>
                <w:lang w:eastAsia="en-AU"/>
              </w:rPr>
              <w:t>Certificate III in Automotive Electrical Technology</w:t>
            </w:r>
          </w:p>
        </w:tc>
        <w:tc>
          <w:tcPr>
            <w:tcW w:w="1440" w:type="dxa"/>
            <w:tcBorders>
              <w:top w:val="nil"/>
              <w:left w:val="nil"/>
              <w:bottom w:val="nil"/>
              <w:right w:val="nil"/>
            </w:tcBorders>
            <w:shd w:val="clear" w:color="auto" w:fill="auto"/>
            <w:noWrap/>
            <w:vAlign w:val="bottom"/>
            <w:hideMark/>
          </w:tcPr>
          <w:p w:rsidR="003C06F2" w:rsidRPr="003C06F2" w:rsidRDefault="003C06F2" w:rsidP="003C06F2">
            <w:pPr>
              <w:spacing w:after="0" w:line="240" w:lineRule="auto"/>
              <w:jc w:val="right"/>
              <w:rPr>
                <w:rFonts w:ascii="Calibri" w:eastAsia="Times New Roman" w:hAnsi="Calibri" w:cs="Times New Roman"/>
                <w:color w:val="000000"/>
                <w:sz w:val="18"/>
                <w:szCs w:val="18"/>
                <w:lang w:eastAsia="en-AU"/>
              </w:rPr>
            </w:pPr>
            <w:r w:rsidRPr="003C06F2">
              <w:rPr>
                <w:rFonts w:ascii="Calibri" w:eastAsia="Times New Roman" w:hAnsi="Calibri" w:cs="Times New Roman"/>
                <w:color w:val="000000"/>
                <w:sz w:val="18"/>
                <w:szCs w:val="18"/>
                <w:lang w:eastAsia="en-AU"/>
              </w:rPr>
              <w:t>331</w:t>
            </w:r>
          </w:p>
        </w:tc>
        <w:tc>
          <w:tcPr>
            <w:tcW w:w="1440" w:type="dxa"/>
            <w:tcBorders>
              <w:top w:val="nil"/>
              <w:left w:val="nil"/>
              <w:bottom w:val="nil"/>
              <w:right w:val="nil"/>
            </w:tcBorders>
            <w:shd w:val="clear" w:color="auto" w:fill="auto"/>
            <w:noWrap/>
            <w:vAlign w:val="bottom"/>
            <w:hideMark/>
          </w:tcPr>
          <w:p w:rsidR="003C06F2" w:rsidRPr="003C06F2" w:rsidRDefault="003C06F2" w:rsidP="003C06F2">
            <w:pPr>
              <w:spacing w:after="0" w:line="240" w:lineRule="auto"/>
              <w:jc w:val="right"/>
              <w:rPr>
                <w:rFonts w:ascii="Calibri" w:eastAsia="Times New Roman" w:hAnsi="Calibri" w:cs="Times New Roman"/>
                <w:color w:val="000000"/>
                <w:sz w:val="18"/>
                <w:szCs w:val="18"/>
                <w:lang w:eastAsia="en-AU"/>
              </w:rPr>
            </w:pPr>
            <w:r w:rsidRPr="003C06F2">
              <w:rPr>
                <w:rFonts w:ascii="Calibri" w:eastAsia="Times New Roman" w:hAnsi="Calibri" w:cs="Times New Roman"/>
                <w:color w:val="000000"/>
                <w:sz w:val="18"/>
                <w:szCs w:val="18"/>
                <w:lang w:eastAsia="en-AU"/>
              </w:rPr>
              <w:t>540</w:t>
            </w:r>
          </w:p>
        </w:tc>
      </w:tr>
      <w:tr w:rsidR="003C06F2" w:rsidRPr="003C06F2" w:rsidTr="003C06F2">
        <w:trPr>
          <w:trHeight w:val="300"/>
        </w:trPr>
        <w:tc>
          <w:tcPr>
            <w:tcW w:w="6880" w:type="dxa"/>
            <w:tcBorders>
              <w:top w:val="nil"/>
              <w:left w:val="nil"/>
              <w:bottom w:val="nil"/>
              <w:right w:val="nil"/>
            </w:tcBorders>
            <w:shd w:val="clear" w:color="auto" w:fill="auto"/>
            <w:noWrap/>
            <w:vAlign w:val="bottom"/>
            <w:hideMark/>
          </w:tcPr>
          <w:p w:rsidR="003C06F2" w:rsidRPr="003C06F2" w:rsidRDefault="003C06F2" w:rsidP="003C06F2">
            <w:pPr>
              <w:spacing w:after="0" w:line="240" w:lineRule="auto"/>
              <w:rPr>
                <w:rFonts w:ascii="Calibri" w:eastAsia="Times New Roman" w:hAnsi="Calibri" w:cs="Times New Roman"/>
                <w:color w:val="000000"/>
                <w:sz w:val="18"/>
                <w:szCs w:val="18"/>
                <w:lang w:eastAsia="en-AU"/>
              </w:rPr>
            </w:pPr>
            <w:r w:rsidRPr="003C06F2">
              <w:rPr>
                <w:rFonts w:ascii="Calibri" w:eastAsia="Times New Roman" w:hAnsi="Calibri" w:cs="Times New Roman"/>
                <w:color w:val="000000"/>
                <w:sz w:val="18"/>
                <w:szCs w:val="18"/>
                <w:lang w:eastAsia="en-AU"/>
              </w:rPr>
              <w:t>Certificate III in Heavy Commercial Vehicle Mechanical Technology</w:t>
            </w:r>
          </w:p>
        </w:tc>
        <w:tc>
          <w:tcPr>
            <w:tcW w:w="1440" w:type="dxa"/>
            <w:tcBorders>
              <w:top w:val="nil"/>
              <w:left w:val="nil"/>
              <w:bottom w:val="nil"/>
              <w:right w:val="nil"/>
            </w:tcBorders>
            <w:shd w:val="clear" w:color="auto" w:fill="auto"/>
            <w:noWrap/>
            <w:vAlign w:val="bottom"/>
            <w:hideMark/>
          </w:tcPr>
          <w:p w:rsidR="003C06F2" w:rsidRPr="003C06F2" w:rsidRDefault="003C06F2" w:rsidP="003C06F2">
            <w:pPr>
              <w:spacing w:after="0" w:line="240" w:lineRule="auto"/>
              <w:jc w:val="right"/>
              <w:rPr>
                <w:rFonts w:ascii="Calibri" w:eastAsia="Times New Roman" w:hAnsi="Calibri" w:cs="Times New Roman"/>
                <w:color w:val="000000"/>
                <w:sz w:val="18"/>
                <w:szCs w:val="18"/>
                <w:lang w:eastAsia="en-AU"/>
              </w:rPr>
            </w:pPr>
            <w:r w:rsidRPr="003C06F2">
              <w:rPr>
                <w:rFonts w:ascii="Calibri" w:eastAsia="Times New Roman" w:hAnsi="Calibri" w:cs="Times New Roman"/>
                <w:color w:val="000000"/>
                <w:sz w:val="18"/>
                <w:szCs w:val="18"/>
                <w:lang w:eastAsia="en-AU"/>
              </w:rPr>
              <w:t>13</w:t>
            </w:r>
          </w:p>
        </w:tc>
        <w:tc>
          <w:tcPr>
            <w:tcW w:w="1440" w:type="dxa"/>
            <w:tcBorders>
              <w:top w:val="nil"/>
              <w:left w:val="nil"/>
              <w:bottom w:val="nil"/>
              <w:right w:val="nil"/>
            </w:tcBorders>
            <w:shd w:val="clear" w:color="auto" w:fill="auto"/>
            <w:noWrap/>
            <w:vAlign w:val="bottom"/>
            <w:hideMark/>
          </w:tcPr>
          <w:p w:rsidR="003C06F2" w:rsidRPr="003C06F2" w:rsidRDefault="003C06F2" w:rsidP="003C06F2">
            <w:pPr>
              <w:spacing w:after="0" w:line="240" w:lineRule="auto"/>
              <w:jc w:val="right"/>
              <w:rPr>
                <w:rFonts w:ascii="Calibri" w:eastAsia="Times New Roman" w:hAnsi="Calibri" w:cs="Times New Roman"/>
                <w:color w:val="000000"/>
                <w:sz w:val="18"/>
                <w:szCs w:val="18"/>
                <w:lang w:eastAsia="en-AU"/>
              </w:rPr>
            </w:pPr>
            <w:r w:rsidRPr="003C06F2">
              <w:rPr>
                <w:rFonts w:ascii="Calibri" w:eastAsia="Times New Roman" w:hAnsi="Calibri" w:cs="Times New Roman"/>
                <w:color w:val="000000"/>
                <w:sz w:val="18"/>
                <w:szCs w:val="18"/>
                <w:lang w:eastAsia="en-AU"/>
              </w:rPr>
              <w:t>540</w:t>
            </w:r>
          </w:p>
        </w:tc>
      </w:tr>
      <w:tr w:rsidR="003C06F2" w:rsidRPr="003C06F2" w:rsidTr="003C06F2">
        <w:trPr>
          <w:trHeight w:val="300"/>
        </w:trPr>
        <w:tc>
          <w:tcPr>
            <w:tcW w:w="6880" w:type="dxa"/>
            <w:tcBorders>
              <w:top w:val="nil"/>
              <w:left w:val="nil"/>
              <w:bottom w:val="nil"/>
              <w:right w:val="nil"/>
            </w:tcBorders>
            <w:shd w:val="clear" w:color="auto" w:fill="auto"/>
            <w:noWrap/>
            <w:vAlign w:val="bottom"/>
            <w:hideMark/>
          </w:tcPr>
          <w:p w:rsidR="003C06F2" w:rsidRPr="003C06F2" w:rsidRDefault="003C06F2" w:rsidP="003C06F2">
            <w:pPr>
              <w:spacing w:after="0" w:line="240" w:lineRule="auto"/>
              <w:rPr>
                <w:rFonts w:ascii="Calibri" w:eastAsia="Times New Roman" w:hAnsi="Calibri" w:cs="Times New Roman"/>
                <w:color w:val="000000"/>
                <w:sz w:val="18"/>
                <w:szCs w:val="18"/>
                <w:lang w:eastAsia="en-AU"/>
              </w:rPr>
            </w:pPr>
            <w:r w:rsidRPr="003C06F2">
              <w:rPr>
                <w:rFonts w:ascii="Calibri" w:eastAsia="Times New Roman" w:hAnsi="Calibri" w:cs="Times New Roman"/>
                <w:color w:val="000000"/>
                <w:sz w:val="18"/>
                <w:szCs w:val="18"/>
                <w:lang w:eastAsia="en-AU"/>
              </w:rPr>
              <w:t>Certificate II in Automotive Studies (Pre-vocational)</w:t>
            </w:r>
          </w:p>
        </w:tc>
        <w:tc>
          <w:tcPr>
            <w:tcW w:w="1440" w:type="dxa"/>
            <w:tcBorders>
              <w:top w:val="nil"/>
              <w:left w:val="nil"/>
              <w:bottom w:val="nil"/>
              <w:right w:val="nil"/>
            </w:tcBorders>
            <w:shd w:val="clear" w:color="auto" w:fill="auto"/>
            <w:noWrap/>
            <w:vAlign w:val="bottom"/>
            <w:hideMark/>
          </w:tcPr>
          <w:p w:rsidR="003C06F2" w:rsidRPr="003C06F2" w:rsidRDefault="003C06F2" w:rsidP="003C06F2">
            <w:pPr>
              <w:spacing w:after="0" w:line="240" w:lineRule="auto"/>
              <w:jc w:val="right"/>
              <w:rPr>
                <w:rFonts w:ascii="Calibri" w:eastAsia="Times New Roman" w:hAnsi="Calibri" w:cs="Times New Roman"/>
                <w:color w:val="000000"/>
                <w:sz w:val="18"/>
                <w:szCs w:val="18"/>
                <w:lang w:eastAsia="en-AU"/>
              </w:rPr>
            </w:pPr>
            <w:r w:rsidRPr="003C06F2">
              <w:rPr>
                <w:rFonts w:ascii="Calibri" w:eastAsia="Times New Roman" w:hAnsi="Calibri" w:cs="Times New Roman"/>
                <w:color w:val="000000"/>
                <w:sz w:val="18"/>
                <w:szCs w:val="18"/>
                <w:lang w:eastAsia="en-AU"/>
              </w:rPr>
              <w:t>583</w:t>
            </w:r>
          </w:p>
        </w:tc>
        <w:tc>
          <w:tcPr>
            <w:tcW w:w="1440" w:type="dxa"/>
            <w:tcBorders>
              <w:top w:val="nil"/>
              <w:left w:val="nil"/>
              <w:bottom w:val="nil"/>
              <w:right w:val="nil"/>
            </w:tcBorders>
            <w:shd w:val="clear" w:color="auto" w:fill="auto"/>
            <w:noWrap/>
            <w:vAlign w:val="bottom"/>
            <w:hideMark/>
          </w:tcPr>
          <w:p w:rsidR="003C06F2" w:rsidRPr="003C06F2" w:rsidRDefault="003C06F2" w:rsidP="003C06F2">
            <w:pPr>
              <w:spacing w:after="0" w:line="240" w:lineRule="auto"/>
              <w:jc w:val="right"/>
              <w:rPr>
                <w:rFonts w:ascii="Calibri" w:eastAsia="Times New Roman" w:hAnsi="Calibri" w:cs="Times New Roman"/>
                <w:color w:val="000000"/>
                <w:sz w:val="18"/>
                <w:szCs w:val="18"/>
                <w:lang w:eastAsia="en-AU"/>
              </w:rPr>
            </w:pPr>
            <w:r w:rsidRPr="003C06F2">
              <w:rPr>
                <w:rFonts w:ascii="Calibri" w:eastAsia="Times New Roman" w:hAnsi="Calibri" w:cs="Times New Roman"/>
                <w:color w:val="000000"/>
                <w:sz w:val="18"/>
                <w:szCs w:val="18"/>
                <w:lang w:eastAsia="en-AU"/>
              </w:rPr>
              <w:t>449</w:t>
            </w:r>
          </w:p>
        </w:tc>
      </w:tr>
      <w:tr w:rsidR="003C06F2" w:rsidRPr="003C06F2" w:rsidTr="003C06F2">
        <w:trPr>
          <w:trHeight w:val="300"/>
        </w:trPr>
        <w:tc>
          <w:tcPr>
            <w:tcW w:w="6880" w:type="dxa"/>
            <w:tcBorders>
              <w:top w:val="nil"/>
              <w:left w:val="nil"/>
              <w:bottom w:val="nil"/>
              <w:right w:val="nil"/>
            </w:tcBorders>
            <w:shd w:val="clear" w:color="auto" w:fill="auto"/>
            <w:noWrap/>
            <w:vAlign w:val="bottom"/>
            <w:hideMark/>
          </w:tcPr>
          <w:p w:rsidR="003C06F2" w:rsidRPr="003C06F2" w:rsidRDefault="003C06F2" w:rsidP="003C06F2">
            <w:pPr>
              <w:spacing w:after="0" w:line="240" w:lineRule="auto"/>
              <w:rPr>
                <w:rFonts w:ascii="Calibri" w:eastAsia="Times New Roman" w:hAnsi="Calibri" w:cs="Times New Roman"/>
                <w:color w:val="000000"/>
                <w:sz w:val="18"/>
                <w:szCs w:val="18"/>
                <w:lang w:eastAsia="en-AU"/>
              </w:rPr>
            </w:pPr>
            <w:r w:rsidRPr="003C06F2">
              <w:rPr>
                <w:rFonts w:ascii="Calibri" w:eastAsia="Times New Roman" w:hAnsi="Calibri" w:cs="Times New Roman"/>
                <w:color w:val="000000"/>
                <w:sz w:val="18"/>
                <w:szCs w:val="18"/>
                <w:lang w:eastAsia="en-AU"/>
              </w:rPr>
              <w:t>Certificate II in Hairdressing</w:t>
            </w:r>
          </w:p>
        </w:tc>
        <w:tc>
          <w:tcPr>
            <w:tcW w:w="1440" w:type="dxa"/>
            <w:tcBorders>
              <w:top w:val="nil"/>
              <w:left w:val="nil"/>
              <w:bottom w:val="nil"/>
              <w:right w:val="nil"/>
            </w:tcBorders>
            <w:shd w:val="clear" w:color="auto" w:fill="auto"/>
            <w:noWrap/>
            <w:vAlign w:val="bottom"/>
            <w:hideMark/>
          </w:tcPr>
          <w:p w:rsidR="003C06F2" w:rsidRPr="003C06F2" w:rsidRDefault="003C06F2" w:rsidP="003C06F2">
            <w:pPr>
              <w:spacing w:after="0" w:line="240" w:lineRule="auto"/>
              <w:jc w:val="right"/>
              <w:rPr>
                <w:rFonts w:ascii="Calibri" w:eastAsia="Times New Roman" w:hAnsi="Calibri" w:cs="Times New Roman"/>
                <w:color w:val="000000"/>
                <w:sz w:val="18"/>
                <w:szCs w:val="18"/>
                <w:lang w:eastAsia="en-AU"/>
              </w:rPr>
            </w:pPr>
            <w:r w:rsidRPr="003C06F2">
              <w:rPr>
                <w:rFonts w:ascii="Calibri" w:eastAsia="Times New Roman" w:hAnsi="Calibri" w:cs="Times New Roman"/>
                <w:color w:val="000000"/>
                <w:sz w:val="18"/>
                <w:szCs w:val="18"/>
                <w:lang w:eastAsia="en-AU"/>
              </w:rPr>
              <w:t>520</w:t>
            </w:r>
          </w:p>
        </w:tc>
        <w:tc>
          <w:tcPr>
            <w:tcW w:w="1440" w:type="dxa"/>
            <w:tcBorders>
              <w:top w:val="nil"/>
              <w:left w:val="nil"/>
              <w:bottom w:val="nil"/>
              <w:right w:val="nil"/>
            </w:tcBorders>
            <w:shd w:val="clear" w:color="auto" w:fill="auto"/>
            <w:noWrap/>
            <w:vAlign w:val="bottom"/>
            <w:hideMark/>
          </w:tcPr>
          <w:p w:rsidR="003C06F2" w:rsidRPr="003C06F2" w:rsidRDefault="003C06F2" w:rsidP="003C06F2">
            <w:pPr>
              <w:spacing w:after="0" w:line="240" w:lineRule="auto"/>
              <w:jc w:val="right"/>
              <w:rPr>
                <w:rFonts w:ascii="Calibri" w:eastAsia="Times New Roman" w:hAnsi="Calibri" w:cs="Times New Roman"/>
                <w:color w:val="000000"/>
                <w:sz w:val="18"/>
                <w:szCs w:val="18"/>
                <w:lang w:eastAsia="en-AU"/>
              </w:rPr>
            </w:pPr>
            <w:r w:rsidRPr="003C06F2">
              <w:rPr>
                <w:rFonts w:ascii="Calibri" w:eastAsia="Times New Roman" w:hAnsi="Calibri" w:cs="Times New Roman"/>
                <w:color w:val="000000"/>
                <w:sz w:val="18"/>
                <w:szCs w:val="18"/>
                <w:lang w:eastAsia="en-AU"/>
              </w:rPr>
              <w:t>406</w:t>
            </w:r>
          </w:p>
        </w:tc>
      </w:tr>
      <w:tr w:rsidR="003C06F2" w:rsidRPr="003C06F2" w:rsidTr="003C06F2">
        <w:trPr>
          <w:trHeight w:val="300"/>
        </w:trPr>
        <w:tc>
          <w:tcPr>
            <w:tcW w:w="6880" w:type="dxa"/>
            <w:tcBorders>
              <w:top w:val="nil"/>
              <w:left w:val="nil"/>
              <w:bottom w:val="nil"/>
              <w:right w:val="nil"/>
            </w:tcBorders>
            <w:shd w:val="clear" w:color="auto" w:fill="auto"/>
            <w:noWrap/>
            <w:vAlign w:val="bottom"/>
            <w:hideMark/>
          </w:tcPr>
          <w:p w:rsidR="003C06F2" w:rsidRPr="003C06F2" w:rsidRDefault="003C06F2" w:rsidP="003C06F2">
            <w:pPr>
              <w:spacing w:after="0" w:line="240" w:lineRule="auto"/>
              <w:rPr>
                <w:rFonts w:ascii="Calibri" w:eastAsia="Times New Roman" w:hAnsi="Calibri" w:cs="Times New Roman"/>
                <w:color w:val="000000"/>
                <w:sz w:val="18"/>
                <w:szCs w:val="18"/>
                <w:lang w:eastAsia="en-AU"/>
              </w:rPr>
            </w:pPr>
            <w:r w:rsidRPr="003C06F2">
              <w:rPr>
                <w:rFonts w:ascii="Calibri" w:eastAsia="Times New Roman" w:hAnsi="Calibri" w:cs="Times New Roman"/>
                <w:color w:val="000000"/>
                <w:sz w:val="18"/>
                <w:szCs w:val="18"/>
                <w:lang w:eastAsia="en-AU"/>
              </w:rPr>
              <w:t>Certificate IV in Hairdressing</w:t>
            </w:r>
          </w:p>
        </w:tc>
        <w:tc>
          <w:tcPr>
            <w:tcW w:w="1440" w:type="dxa"/>
            <w:tcBorders>
              <w:top w:val="nil"/>
              <w:left w:val="nil"/>
              <w:bottom w:val="nil"/>
              <w:right w:val="nil"/>
            </w:tcBorders>
            <w:shd w:val="clear" w:color="auto" w:fill="auto"/>
            <w:noWrap/>
            <w:vAlign w:val="bottom"/>
            <w:hideMark/>
          </w:tcPr>
          <w:p w:rsidR="003C06F2" w:rsidRPr="003C06F2" w:rsidRDefault="003C06F2" w:rsidP="003C06F2">
            <w:pPr>
              <w:spacing w:after="0" w:line="240" w:lineRule="auto"/>
              <w:jc w:val="right"/>
              <w:rPr>
                <w:rFonts w:ascii="Calibri" w:eastAsia="Times New Roman" w:hAnsi="Calibri" w:cs="Times New Roman"/>
                <w:color w:val="000000"/>
                <w:sz w:val="18"/>
                <w:szCs w:val="18"/>
                <w:lang w:eastAsia="en-AU"/>
              </w:rPr>
            </w:pPr>
            <w:r w:rsidRPr="003C06F2">
              <w:rPr>
                <w:rFonts w:ascii="Calibri" w:eastAsia="Times New Roman" w:hAnsi="Calibri" w:cs="Times New Roman"/>
                <w:color w:val="000000"/>
                <w:sz w:val="18"/>
                <w:szCs w:val="18"/>
                <w:lang w:eastAsia="en-AU"/>
              </w:rPr>
              <w:t>267</w:t>
            </w:r>
          </w:p>
        </w:tc>
        <w:tc>
          <w:tcPr>
            <w:tcW w:w="1440" w:type="dxa"/>
            <w:tcBorders>
              <w:top w:val="nil"/>
              <w:left w:val="nil"/>
              <w:bottom w:val="nil"/>
              <w:right w:val="nil"/>
            </w:tcBorders>
            <w:shd w:val="clear" w:color="auto" w:fill="auto"/>
            <w:noWrap/>
            <w:vAlign w:val="bottom"/>
            <w:hideMark/>
          </w:tcPr>
          <w:p w:rsidR="003C06F2" w:rsidRPr="003C06F2" w:rsidRDefault="003C06F2" w:rsidP="003C06F2">
            <w:pPr>
              <w:spacing w:after="0" w:line="240" w:lineRule="auto"/>
              <w:jc w:val="right"/>
              <w:rPr>
                <w:rFonts w:ascii="Calibri" w:eastAsia="Times New Roman" w:hAnsi="Calibri" w:cs="Times New Roman"/>
                <w:color w:val="000000"/>
                <w:sz w:val="18"/>
                <w:szCs w:val="18"/>
                <w:lang w:eastAsia="en-AU"/>
              </w:rPr>
            </w:pPr>
            <w:r w:rsidRPr="003C06F2">
              <w:rPr>
                <w:rFonts w:ascii="Calibri" w:eastAsia="Times New Roman" w:hAnsi="Calibri" w:cs="Times New Roman"/>
                <w:color w:val="000000"/>
                <w:sz w:val="18"/>
                <w:szCs w:val="18"/>
                <w:lang w:eastAsia="en-AU"/>
              </w:rPr>
              <w:t>267</w:t>
            </w:r>
          </w:p>
        </w:tc>
      </w:tr>
      <w:tr w:rsidR="003C06F2" w:rsidRPr="003C06F2" w:rsidTr="003C06F2">
        <w:trPr>
          <w:trHeight w:val="300"/>
        </w:trPr>
        <w:tc>
          <w:tcPr>
            <w:tcW w:w="6880" w:type="dxa"/>
            <w:tcBorders>
              <w:top w:val="nil"/>
              <w:left w:val="nil"/>
              <w:bottom w:val="nil"/>
              <w:right w:val="nil"/>
            </w:tcBorders>
            <w:shd w:val="clear" w:color="auto" w:fill="auto"/>
            <w:noWrap/>
            <w:vAlign w:val="bottom"/>
            <w:hideMark/>
          </w:tcPr>
          <w:p w:rsidR="003C06F2" w:rsidRPr="003C06F2" w:rsidRDefault="003C06F2" w:rsidP="003C06F2">
            <w:pPr>
              <w:spacing w:after="0" w:line="240" w:lineRule="auto"/>
              <w:rPr>
                <w:rFonts w:ascii="Calibri" w:eastAsia="Times New Roman" w:hAnsi="Calibri" w:cs="Times New Roman"/>
                <w:color w:val="000000"/>
                <w:sz w:val="18"/>
                <w:szCs w:val="18"/>
                <w:lang w:eastAsia="en-AU"/>
              </w:rPr>
            </w:pPr>
            <w:r w:rsidRPr="003C06F2">
              <w:rPr>
                <w:rFonts w:ascii="Calibri" w:eastAsia="Times New Roman" w:hAnsi="Calibri" w:cs="Times New Roman"/>
                <w:color w:val="000000"/>
                <w:sz w:val="18"/>
                <w:szCs w:val="18"/>
                <w:lang w:eastAsia="en-AU"/>
              </w:rPr>
              <w:t>Certificate II in Automotive Servicing Technology</w:t>
            </w:r>
          </w:p>
        </w:tc>
        <w:tc>
          <w:tcPr>
            <w:tcW w:w="1440" w:type="dxa"/>
            <w:tcBorders>
              <w:top w:val="nil"/>
              <w:left w:val="nil"/>
              <w:bottom w:val="nil"/>
              <w:right w:val="nil"/>
            </w:tcBorders>
            <w:shd w:val="clear" w:color="auto" w:fill="auto"/>
            <w:noWrap/>
            <w:vAlign w:val="bottom"/>
            <w:hideMark/>
          </w:tcPr>
          <w:p w:rsidR="003C06F2" w:rsidRPr="003C06F2" w:rsidRDefault="00FF3F15" w:rsidP="003C06F2">
            <w:pPr>
              <w:spacing w:after="0" w:line="240" w:lineRule="auto"/>
              <w:jc w:val="right"/>
              <w:rPr>
                <w:rFonts w:ascii="Calibri" w:eastAsia="Times New Roman" w:hAnsi="Calibri" w:cs="Times New Roman"/>
                <w:color w:val="000000"/>
                <w:sz w:val="18"/>
                <w:szCs w:val="18"/>
                <w:lang w:eastAsia="en-AU"/>
              </w:rPr>
            </w:pPr>
            <w:r>
              <w:rPr>
                <w:rFonts w:ascii="Calibri" w:eastAsia="Times New Roman" w:hAnsi="Calibri" w:cs="Times New Roman"/>
                <w:color w:val="000000"/>
                <w:sz w:val="18"/>
                <w:szCs w:val="18"/>
                <w:lang w:eastAsia="en-AU"/>
              </w:rPr>
              <w:t>&lt;5</w:t>
            </w:r>
          </w:p>
        </w:tc>
        <w:tc>
          <w:tcPr>
            <w:tcW w:w="1440" w:type="dxa"/>
            <w:tcBorders>
              <w:top w:val="nil"/>
              <w:left w:val="nil"/>
              <w:bottom w:val="nil"/>
              <w:right w:val="nil"/>
            </w:tcBorders>
            <w:shd w:val="clear" w:color="auto" w:fill="auto"/>
            <w:noWrap/>
            <w:vAlign w:val="bottom"/>
            <w:hideMark/>
          </w:tcPr>
          <w:p w:rsidR="003C06F2" w:rsidRPr="003C06F2" w:rsidRDefault="003C06F2" w:rsidP="003C06F2">
            <w:pPr>
              <w:spacing w:after="0" w:line="240" w:lineRule="auto"/>
              <w:jc w:val="right"/>
              <w:rPr>
                <w:rFonts w:ascii="Calibri" w:eastAsia="Times New Roman" w:hAnsi="Calibri" w:cs="Times New Roman"/>
                <w:color w:val="000000"/>
                <w:sz w:val="18"/>
                <w:szCs w:val="18"/>
                <w:lang w:eastAsia="en-AU"/>
              </w:rPr>
            </w:pPr>
            <w:r w:rsidRPr="003C06F2">
              <w:rPr>
                <w:rFonts w:ascii="Calibri" w:eastAsia="Times New Roman" w:hAnsi="Calibri" w:cs="Times New Roman"/>
                <w:color w:val="000000"/>
                <w:sz w:val="18"/>
                <w:szCs w:val="18"/>
                <w:lang w:eastAsia="en-AU"/>
              </w:rPr>
              <w:t>261</w:t>
            </w:r>
          </w:p>
        </w:tc>
      </w:tr>
      <w:tr w:rsidR="003C06F2" w:rsidRPr="003C06F2" w:rsidTr="003C06F2">
        <w:trPr>
          <w:trHeight w:val="300"/>
        </w:trPr>
        <w:tc>
          <w:tcPr>
            <w:tcW w:w="6880" w:type="dxa"/>
            <w:tcBorders>
              <w:top w:val="nil"/>
              <w:left w:val="nil"/>
              <w:bottom w:val="nil"/>
              <w:right w:val="nil"/>
            </w:tcBorders>
            <w:shd w:val="clear" w:color="auto" w:fill="auto"/>
            <w:noWrap/>
            <w:vAlign w:val="bottom"/>
            <w:hideMark/>
          </w:tcPr>
          <w:p w:rsidR="003C06F2" w:rsidRPr="003C06F2" w:rsidRDefault="003C06F2" w:rsidP="003C06F2">
            <w:pPr>
              <w:spacing w:after="0" w:line="240" w:lineRule="auto"/>
              <w:rPr>
                <w:rFonts w:ascii="Calibri" w:eastAsia="Times New Roman" w:hAnsi="Calibri" w:cs="Times New Roman"/>
                <w:color w:val="000000"/>
                <w:sz w:val="18"/>
                <w:szCs w:val="18"/>
                <w:lang w:eastAsia="en-AU"/>
              </w:rPr>
            </w:pPr>
            <w:r w:rsidRPr="003C06F2">
              <w:rPr>
                <w:rFonts w:ascii="Calibri" w:eastAsia="Times New Roman" w:hAnsi="Calibri" w:cs="Times New Roman"/>
                <w:color w:val="000000"/>
                <w:sz w:val="18"/>
                <w:szCs w:val="18"/>
                <w:lang w:eastAsia="en-AU"/>
              </w:rPr>
              <w:t>Certificate III in Automotive Vehicle Body</w:t>
            </w:r>
          </w:p>
        </w:tc>
        <w:tc>
          <w:tcPr>
            <w:tcW w:w="1440" w:type="dxa"/>
            <w:tcBorders>
              <w:top w:val="nil"/>
              <w:left w:val="nil"/>
              <w:bottom w:val="nil"/>
              <w:right w:val="nil"/>
            </w:tcBorders>
            <w:shd w:val="clear" w:color="auto" w:fill="auto"/>
            <w:noWrap/>
            <w:vAlign w:val="bottom"/>
            <w:hideMark/>
          </w:tcPr>
          <w:p w:rsidR="003C06F2" w:rsidRPr="003C06F2" w:rsidRDefault="003C06F2" w:rsidP="003C06F2">
            <w:pPr>
              <w:spacing w:after="0" w:line="240" w:lineRule="auto"/>
              <w:jc w:val="right"/>
              <w:rPr>
                <w:rFonts w:ascii="Calibri" w:eastAsia="Times New Roman" w:hAnsi="Calibri" w:cs="Times New Roman"/>
                <w:color w:val="000000"/>
                <w:sz w:val="18"/>
                <w:szCs w:val="18"/>
                <w:lang w:eastAsia="en-AU"/>
              </w:rPr>
            </w:pPr>
            <w:r w:rsidRPr="003C06F2">
              <w:rPr>
                <w:rFonts w:ascii="Calibri" w:eastAsia="Times New Roman" w:hAnsi="Calibri" w:cs="Times New Roman"/>
                <w:color w:val="000000"/>
                <w:sz w:val="18"/>
                <w:szCs w:val="18"/>
                <w:lang w:eastAsia="en-AU"/>
              </w:rPr>
              <w:t>537</w:t>
            </w:r>
          </w:p>
        </w:tc>
        <w:tc>
          <w:tcPr>
            <w:tcW w:w="1440" w:type="dxa"/>
            <w:tcBorders>
              <w:top w:val="nil"/>
              <w:left w:val="nil"/>
              <w:bottom w:val="nil"/>
              <w:right w:val="nil"/>
            </w:tcBorders>
            <w:shd w:val="clear" w:color="auto" w:fill="auto"/>
            <w:noWrap/>
            <w:vAlign w:val="bottom"/>
            <w:hideMark/>
          </w:tcPr>
          <w:p w:rsidR="003C06F2" w:rsidRPr="003C06F2" w:rsidRDefault="003C06F2" w:rsidP="003C06F2">
            <w:pPr>
              <w:spacing w:after="0" w:line="240" w:lineRule="auto"/>
              <w:jc w:val="right"/>
              <w:rPr>
                <w:rFonts w:ascii="Calibri" w:eastAsia="Times New Roman" w:hAnsi="Calibri" w:cs="Times New Roman"/>
                <w:color w:val="000000"/>
                <w:sz w:val="18"/>
                <w:szCs w:val="18"/>
                <w:lang w:eastAsia="en-AU"/>
              </w:rPr>
            </w:pPr>
            <w:r w:rsidRPr="003C06F2">
              <w:rPr>
                <w:rFonts w:ascii="Calibri" w:eastAsia="Times New Roman" w:hAnsi="Calibri" w:cs="Times New Roman"/>
                <w:color w:val="000000"/>
                <w:sz w:val="18"/>
                <w:szCs w:val="18"/>
                <w:lang w:eastAsia="en-AU"/>
              </w:rPr>
              <w:t>237</w:t>
            </w:r>
          </w:p>
        </w:tc>
      </w:tr>
      <w:tr w:rsidR="003C06F2" w:rsidRPr="003C06F2" w:rsidTr="003C06F2">
        <w:trPr>
          <w:trHeight w:val="300"/>
        </w:trPr>
        <w:tc>
          <w:tcPr>
            <w:tcW w:w="6880" w:type="dxa"/>
            <w:tcBorders>
              <w:top w:val="nil"/>
              <w:left w:val="nil"/>
              <w:bottom w:val="nil"/>
              <w:right w:val="nil"/>
            </w:tcBorders>
            <w:shd w:val="clear" w:color="auto" w:fill="auto"/>
            <w:noWrap/>
            <w:vAlign w:val="bottom"/>
            <w:hideMark/>
          </w:tcPr>
          <w:p w:rsidR="003C06F2" w:rsidRPr="003C06F2" w:rsidRDefault="003C06F2" w:rsidP="003C06F2">
            <w:pPr>
              <w:spacing w:after="0" w:line="240" w:lineRule="auto"/>
              <w:rPr>
                <w:rFonts w:ascii="Calibri" w:eastAsia="Times New Roman" w:hAnsi="Calibri" w:cs="Times New Roman"/>
                <w:color w:val="000000"/>
                <w:sz w:val="18"/>
                <w:szCs w:val="18"/>
                <w:lang w:eastAsia="en-AU"/>
              </w:rPr>
            </w:pPr>
            <w:r w:rsidRPr="003C06F2">
              <w:rPr>
                <w:rFonts w:ascii="Calibri" w:eastAsia="Times New Roman" w:hAnsi="Calibri" w:cs="Times New Roman"/>
                <w:color w:val="000000"/>
                <w:sz w:val="18"/>
                <w:szCs w:val="18"/>
                <w:lang w:eastAsia="en-AU"/>
              </w:rPr>
              <w:t>Certificate III in Automotive Body Repair Technology</w:t>
            </w:r>
          </w:p>
        </w:tc>
        <w:tc>
          <w:tcPr>
            <w:tcW w:w="1440" w:type="dxa"/>
            <w:tcBorders>
              <w:top w:val="nil"/>
              <w:left w:val="nil"/>
              <w:bottom w:val="nil"/>
              <w:right w:val="nil"/>
            </w:tcBorders>
            <w:shd w:val="clear" w:color="auto" w:fill="auto"/>
            <w:noWrap/>
            <w:vAlign w:val="bottom"/>
            <w:hideMark/>
          </w:tcPr>
          <w:p w:rsidR="003C06F2" w:rsidRPr="003C06F2" w:rsidRDefault="003C06F2" w:rsidP="003C06F2">
            <w:pPr>
              <w:spacing w:after="0" w:line="240" w:lineRule="auto"/>
              <w:jc w:val="right"/>
              <w:rPr>
                <w:rFonts w:ascii="Calibri" w:eastAsia="Times New Roman" w:hAnsi="Calibri" w:cs="Times New Roman"/>
                <w:color w:val="000000"/>
                <w:sz w:val="18"/>
                <w:szCs w:val="18"/>
                <w:lang w:eastAsia="en-AU"/>
              </w:rPr>
            </w:pPr>
            <w:r w:rsidRPr="003C06F2">
              <w:rPr>
                <w:rFonts w:ascii="Calibri" w:eastAsia="Times New Roman" w:hAnsi="Calibri" w:cs="Times New Roman"/>
                <w:color w:val="000000"/>
                <w:sz w:val="18"/>
                <w:szCs w:val="18"/>
                <w:lang w:eastAsia="en-AU"/>
              </w:rPr>
              <w:t>14</w:t>
            </w:r>
          </w:p>
        </w:tc>
        <w:tc>
          <w:tcPr>
            <w:tcW w:w="1440" w:type="dxa"/>
            <w:tcBorders>
              <w:top w:val="nil"/>
              <w:left w:val="nil"/>
              <w:bottom w:val="nil"/>
              <w:right w:val="nil"/>
            </w:tcBorders>
            <w:shd w:val="clear" w:color="auto" w:fill="auto"/>
            <w:noWrap/>
            <w:vAlign w:val="bottom"/>
            <w:hideMark/>
          </w:tcPr>
          <w:p w:rsidR="003C06F2" w:rsidRPr="003C06F2" w:rsidRDefault="003C06F2" w:rsidP="003C06F2">
            <w:pPr>
              <w:spacing w:after="0" w:line="240" w:lineRule="auto"/>
              <w:jc w:val="right"/>
              <w:rPr>
                <w:rFonts w:ascii="Calibri" w:eastAsia="Times New Roman" w:hAnsi="Calibri" w:cs="Times New Roman"/>
                <w:color w:val="000000"/>
                <w:sz w:val="18"/>
                <w:szCs w:val="18"/>
                <w:lang w:eastAsia="en-AU"/>
              </w:rPr>
            </w:pPr>
            <w:r w:rsidRPr="003C06F2">
              <w:rPr>
                <w:rFonts w:ascii="Calibri" w:eastAsia="Times New Roman" w:hAnsi="Calibri" w:cs="Times New Roman"/>
                <w:color w:val="000000"/>
                <w:sz w:val="18"/>
                <w:szCs w:val="18"/>
                <w:lang w:eastAsia="en-AU"/>
              </w:rPr>
              <w:t>231</w:t>
            </w:r>
          </w:p>
        </w:tc>
      </w:tr>
      <w:tr w:rsidR="003C06F2" w:rsidRPr="003C06F2" w:rsidTr="003C06F2">
        <w:trPr>
          <w:trHeight w:val="300"/>
        </w:trPr>
        <w:tc>
          <w:tcPr>
            <w:tcW w:w="6880" w:type="dxa"/>
            <w:tcBorders>
              <w:top w:val="nil"/>
              <w:left w:val="nil"/>
              <w:bottom w:val="nil"/>
              <w:right w:val="nil"/>
            </w:tcBorders>
            <w:shd w:val="clear" w:color="auto" w:fill="auto"/>
            <w:noWrap/>
            <w:vAlign w:val="bottom"/>
            <w:hideMark/>
          </w:tcPr>
          <w:p w:rsidR="003C06F2" w:rsidRPr="003C06F2" w:rsidRDefault="003C06F2" w:rsidP="003C06F2">
            <w:pPr>
              <w:spacing w:after="0" w:line="240" w:lineRule="auto"/>
              <w:rPr>
                <w:rFonts w:ascii="Calibri" w:eastAsia="Times New Roman" w:hAnsi="Calibri" w:cs="Times New Roman"/>
                <w:color w:val="000000"/>
                <w:sz w:val="18"/>
                <w:szCs w:val="18"/>
                <w:lang w:eastAsia="en-AU"/>
              </w:rPr>
            </w:pPr>
            <w:r w:rsidRPr="003C06F2">
              <w:rPr>
                <w:rFonts w:ascii="Calibri" w:eastAsia="Times New Roman" w:hAnsi="Calibri" w:cs="Times New Roman"/>
                <w:color w:val="000000"/>
                <w:sz w:val="18"/>
                <w:szCs w:val="18"/>
                <w:lang w:eastAsia="en-AU"/>
              </w:rPr>
              <w:t>Certificate II in Nail Technology</w:t>
            </w:r>
          </w:p>
        </w:tc>
        <w:tc>
          <w:tcPr>
            <w:tcW w:w="1440" w:type="dxa"/>
            <w:tcBorders>
              <w:top w:val="nil"/>
              <w:left w:val="nil"/>
              <w:bottom w:val="nil"/>
              <w:right w:val="nil"/>
            </w:tcBorders>
            <w:shd w:val="clear" w:color="auto" w:fill="auto"/>
            <w:noWrap/>
            <w:vAlign w:val="bottom"/>
            <w:hideMark/>
          </w:tcPr>
          <w:p w:rsidR="003C06F2" w:rsidRPr="003C06F2" w:rsidRDefault="003C06F2" w:rsidP="003C06F2">
            <w:pPr>
              <w:spacing w:after="0" w:line="240" w:lineRule="auto"/>
              <w:jc w:val="right"/>
              <w:rPr>
                <w:rFonts w:ascii="Calibri" w:eastAsia="Times New Roman" w:hAnsi="Calibri" w:cs="Times New Roman"/>
                <w:color w:val="000000"/>
                <w:sz w:val="18"/>
                <w:szCs w:val="18"/>
                <w:lang w:eastAsia="en-AU"/>
              </w:rPr>
            </w:pPr>
            <w:r w:rsidRPr="003C06F2">
              <w:rPr>
                <w:rFonts w:ascii="Calibri" w:eastAsia="Times New Roman" w:hAnsi="Calibri" w:cs="Times New Roman"/>
                <w:color w:val="000000"/>
                <w:sz w:val="18"/>
                <w:szCs w:val="18"/>
                <w:lang w:eastAsia="en-AU"/>
              </w:rPr>
              <w:t>277</w:t>
            </w:r>
          </w:p>
        </w:tc>
        <w:tc>
          <w:tcPr>
            <w:tcW w:w="1440" w:type="dxa"/>
            <w:tcBorders>
              <w:top w:val="nil"/>
              <w:left w:val="nil"/>
              <w:bottom w:val="nil"/>
              <w:right w:val="nil"/>
            </w:tcBorders>
            <w:shd w:val="clear" w:color="auto" w:fill="auto"/>
            <w:noWrap/>
            <w:vAlign w:val="bottom"/>
            <w:hideMark/>
          </w:tcPr>
          <w:p w:rsidR="003C06F2" w:rsidRPr="003C06F2" w:rsidRDefault="003C06F2" w:rsidP="003C06F2">
            <w:pPr>
              <w:spacing w:after="0" w:line="240" w:lineRule="auto"/>
              <w:jc w:val="right"/>
              <w:rPr>
                <w:rFonts w:ascii="Calibri" w:eastAsia="Times New Roman" w:hAnsi="Calibri" w:cs="Times New Roman"/>
                <w:color w:val="000000"/>
                <w:sz w:val="18"/>
                <w:szCs w:val="18"/>
                <w:lang w:eastAsia="en-AU"/>
              </w:rPr>
            </w:pPr>
            <w:r w:rsidRPr="003C06F2">
              <w:rPr>
                <w:rFonts w:ascii="Calibri" w:eastAsia="Times New Roman" w:hAnsi="Calibri" w:cs="Times New Roman"/>
                <w:color w:val="000000"/>
                <w:sz w:val="18"/>
                <w:szCs w:val="18"/>
                <w:lang w:eastAsia="en-AU"/>
              </w:rPr>
              <w:t>211</w:t>
            </w:r>
          </w:p>
        </w:tc>
      </w:tr>
      <w:tr w:rsidR="003C06F2" w:rsidRPr="003C06F2" w:rsidTr="003C06F2">
        <w:trPr>
          <w:trHeight w:val="300"/>
        </w:trPr>
        <w:tc>
          <w:tcPr>
            <w:tcW w:w="6880" w:type="dxa"/>
            <w:tcBorders>
              <w:top w:val="nil"/>
              <w:left w:val="nil"/>
              <w:bottom w:val="nil"/>
              <w:right w:val="nil"/>
            </w:tcBorders>
            <w:shd w:val="clear" w:color="auto" w:fill="auto"/>
            <w:noWrap/>
            <w:vAlign w:val="bottom"/>
            <w:hideMark/>
          </w:tcPr>
          <w:p w:rsidR="003C06F2" w:rsidRPr="003C06F2" w:rsidRDefault="003C06F2" w:rsidP="003C06F2">
            <w:pPr>
              <w:spacing w:after="0" w:line="240" w:lineRule="auto"/>
              <w:rPr>
                <w:rFonts w:ascii="Calibri" w:eastAsia="Times New Roman" w:hAnsi="Calibri" w:cs="Times New Roman"/>
                <w:color w:val="000000"/>
                <w:sz w:val="18"/>
                <w:szCs w:val="18"/>
                <w:lang w:eastAsia="en-AU"/>
              </w:rPr>
            </w:pPr>
            <w:r w:rsidRPr="003C06F2">
              <w:rPr>
                <w:rFonts w:ascii="Calibri" w:eastAsia="Times New Roman" w:hAnsi="Calibri" w:cs="Times New Roman"/>
                <w:color w:val="000000"/>
                <w:sz w:val="18"/>
                <w:szCs w:val="18"/>
                <w:lang w:eastAsia="en-AU"/>
              </w:rPr>
              <w:t>Certificate III in Automotive Diesel Engine Technology</w:t>
            </w:r>
          </w:p>
        </w:tc>
        <w:tc>
          <w:tcPr>
            <w:tcW w:w="1440" w:type="dxa"/>
            <w:tcBorders>
              <w:top w:val="nil"/>
              <w:left w:val="nil"/>
              <w:bottom w:val="nil"/>
              <w:right w:val="nil"/>
            </w:tcBorders>
            <w:shd w:val="clear" w:color="auto" w:fill="auto"/>
            <w:noWrap/>
            <w:vAlign w:val="bottom"/>
            <w:hideMark/>
          </w:tcPr>
          <w:p w:rsidR="003C06F2" w:rsidRPr="003C06F2" w:rsidRDefault="00FF3F15" w:rsidP="003C06F2">
            <w:pPr>
              <w:spacing w:after="0" w:line="240" w:lineRule="auto"/>
              <w:jc w:val="right"/>
              <w:rPr>
                <w:rFonts w:ascii="Calibri" w:eastAsia="Times New Roman" w:hAnsi="Calibri" w:cs="Times New Roman"/>
                <w:color w:val="000000"/>
                <w:sz w:val="18"/>
                <w:szCs w:val="18"/>
                <w:lang w:eastAsia="en-AU"/>
              </w:rPr>
            </w:pPr>
            <w:r>
              <w:rPr>
                <w:rFonts w:ascii="Calibri" w:eastAsia="Times New Roman" w:hAnsi="Calibri" w:cs="Times New Roman"/>
                <w:color w:val="000000"/>
                <w:sz w:val="18"/>
                <w:szCs w:val="18"/>
                <w:lang w:eastAsia="en-AU"/>
              </w:rPr>
              <w:t>&lt;5</w:t>
            </w:r>
          </w:p>
        </w:tc>
        <w:tc>
          <w:tcPr>
            <w:tcW w:w="1440" w:type="dxa"/>
            <w:tcBorders>
              <w:top w:val="nil"/>
              <w:left w:val="nil"/>
              <w:bottom w:val="nil"/>
              <w:right w:val="nil"/>
            </w:tcBorders>
            <w:shd w:val="clear" w:color="auto" w:fill="auto"/>
            <w:noWrap/>
            <w:vAlign w:val="bottom"/>
            <w:hideMark/>
          </w:tcPr>
          <w:p w:rsidR="003C06F2" w:rsidRPr="003C06F2" w:rsidRDefault="003C06F2" w:rsidP="003C06F2">
            <w:pPr>
              <w:spacing w:after="0" w:line="240" w:lineRule="auto"/>
              <w:jc w:val="right"/>
              <w:rPr>
                <w:rFonts w:ascii="Calibri" w:eastAsia="Times New Roman" w:hAnsi="Calibri" w:cs="Times New Roman"/>
                <w:color w:val="000000"/>
                <w:sz w:val="18"/>
                <w:szCs w:val="18"/>
                <w:lang w:eastAsia="en-AU"/>
              </w:rPr>
            </w:pPr>
            <w:r w:rsidRPr="003C06F2">
              <w:rPr>
                <w:rFonts w:ascii="Calibri" w:eastAsia="Times New Roman" w:hAnsi="Calibri" w:cs="Times New Roman"/>
                <w:color w:val="000000"/>
                <w:sz w:val="18"/>
                <w:szCs w:val="18"/>
                <w:lang w:eastAsia="en-AU"/>
              </w:rPr>
              <w:t>203</w:t>
            </w:r>
          </w:p>
        </w:tc>
      </w:tr>
      <w:tr w:rsidR="003C06F2" w:rsidRPr="003C06F2" w:rsidTr="003C06F2">
        <w:trPr>
          <w:trHeight w:val="300"/>
        </w:trPr>
        <w:tc>
          <w:tcPr>
            <w:tcW w:w="6880" w:type="dxa"/>
            <w:tcBorders>
              <w:top w:val="nil"/>
              <w:left w:val="nil"/>
              <w:bottom w:val="nil"/>
              <w:right w:val="nil"/>
            </w:tcBorders>
            <w:shd w:val="clear" w:color="auto" w:fill="auto"/>
            <w:noWrap/>
            <w:vAlign w:val="bottom"/>
            <w:hideMark/>
          </w:tcPr>
          <w:p w:rsidR="003C06F2" w:rsidRPr="003C06F2" w:rsidRDefault="003C06F2" w:rsidP="003C06F2">
            <w:pPr>
              <w:spacing w:after="0" w:line="240" w:lineRule="auto"/>
              <w:rPr>
                <w:rFonts w:ascii="Calibri" w:eastAsia="Times New Roman" w:hAnsi="Calibri" w:cs="Times New Roman"/>
                <w:color w:val="000000"/>
                <w:sz w:val="18"/>
                <w:szCs w:val="18"/>
                <w:lang w:eastAsia="en-AU"/>
              </w:rPr>
            </w:pPr>
            <w:r w:rsidRPr="003C06F2">
              <w:rPr>
                <w:rFonts w:ascii="Calibri" w:eastAsia="Times New Roman" w:hAnsi="Calibri" w:cs="Times New Roman"/>
                <w:color w:val="000000"/>
                <w:sz w:val="18"/>
                <w:szCs w:val="18"/>
                <w:lang w:eastAsia="en-AU"/>
              </w:rPr>
              <w:t>Certificate III in Companion Animal Services</w:t>
            </w:r>
          </w:p>
        </w:tc>
        <w:tc>
          <w:tcPr>
            <w:tcW w:w="1440" w:type="dxa"/>
            <w:tcBorders>
              <w:top w:val="nil"/>
              <w:left w:val="nil"/>
              <w:bottom w:val="nil"/>
              <w:right w:val="nil"/>
            </w:tcBorders>
            <w:shd w:val="clear" w:color="auto" w:fill="auto"/>
            <w:noWrap/>
            <w:vAlign w:val="bottom"/>
            <w:hideMark/>
          </w:tcPr>
          <w:p w:rsidR="003C06F2" w:rsidRPr="003C06F2" w:rsidRDefault="003C06F2" w:rsidP="003C06F2">
            <w:pPr>
              <w:spacing w:after="0" w:line="240" w:lineRule="auto"/>
              <w:jc w:val="right"/>
              <w:rPr>
                <w:rFonts w:ascii="Calibri" w:eastAsia="Times New Roman" w:hAnsi="Calibri" w:cs="Times New Roman"/>
                <w:color w:val="000000"/>
                <w:sz w:val="18"/>
                <w:szCs w:val="18"/>
                <w:lang w:eastAsia="en-AU"/>
              </w:rPr>
            </w:pPr>
            <w:r w:rsidRPr="003C06F2">
              <w:rPr>
                <w:rFonts w:ascii="Calibri" w:eastAsia="Times New Roman" w:hAnsi="Calibri" w:cs="Times New Roman"/>
                <w:color w:val="000000"/>
                <w:sz w:val="18"/>
                <w:szCs w:val="18"/>
                <w:lang w:eastAsia="en-AU"/>
              </w:rPr>
              <w:t>116</w:t>
            </w:r>
          </w:p>
        </w:tc>
        <w:tc>
          <w:tcPr>
            <w:tcW w:w="1440" w:type="dxa"/>
            <w:tcBorders>
              <w:top w:val="nil"/>
              <w:left w:val="nil"/>
              <w:bottom w:val="nil"/>
              <w:right w:val="nil"/>
            </w:tcBorders>
            <w:shd w:val="clear" w:color="auto" w:fill="auto"/>
            <w:noWrap/>
            <w:vAlign w:val="bottom"/>
            <w:hideMark/>
          </w:tcPr>
          <w:p w:rsidR="003C06F2" w:rsidRPr="003C06F2" w:rsidRDefault="003C06F2" w:rsidP="003C06F2">
            <w:pPr>
              <w:spacing w:after="0" w:line="240" w:lineRule="auto"/>
              <w:jc w:val="right"/>
              <w:rPr>
                <w:rFonts w:ascii="Calibri" w:eastAsia="Times New Roman" w:hAnsi="Calibri" w:cs="Times New Roman"/>
                <w:color w:val="000000"/>
                <w:sz w:val="18"/>
                <w:szCs w:val="18"/>
                <w:lang w:eastAsia="en-AU"/>
              </w:rPr>
            </w:pPr>
            <w:r w:rsidRPr="003C06F2">
              <w:rPr>
                <w:rFonts w:ascii="Calibri" w:eastAsia="Times New Roman" w:hAnsi="Calibri" w:cs="Times New Roman"/>
                <w:color w:val="000000"/>
                <w:sz w:val="18"/>
                <w:szCs w:val="18"/>
                <w:lang w:eastAsia="en-AU"/>
              </w:rPr>
              <w:t>200</w:t>
            </w:r>
          </w:p>
        </w:tc>
      </w:tr>
      <w:tr w:rsidR="003C06F2" w:rsidRPr="003C06F2" w:rsidTr="003C06F2">
        <w:trPr>
          <w:trHeight w:val="300"/>
        </w:trPr>
        <w:tc>
          <w:tcPr>
            <w:tcW w:w="6880" w:type="dxa"/>
            <w:tcBorders>
              <w:top w:val="nil"/>
              <w:left w:val="nil"/>
              <w:bottom w:val="nil"/>
              <w:right w:val="nil"/>
            </w:tcBorders>
            <w:shd w:val="clear" w:color="auto" w:fill="auto"/>
            <w:noWrap/>
            <w:vAlign w:val="bottom"/>
            <w:hideMark/>
          </w:tcPr>
          <w:p w:rsidR="003C06F2" w:rsidRPr="003C06F2" w:rsidRDefault="003C06F2" w:rsidP="003C06F2">
            <w:pPr>
              <w:spacing w:after="0" w:line="240" w:lineRule="auto"/>
              <w:rPr>
                <w:rFonts w:ascii="Calibri" w:eastAsia="Times New Roman" w:hAnsi="Calibri" w:cs="Times New Roman"/>
                <w:color w:val="000000"/>
                <w:sz w:val="18"/>
                <w:szCs w:val="18"/>
                <w:lang w:eastAsia="en-AU"/>
              </w:rPr>
            </w:pPr>
            <w:r w:rsidRPr="003C06F2">
              <w:rPr>
                <w:rFonts w:ascii="Calibri" w:eastAsia="Times New Roman" w:hAnsi="Calibri" w:cs="Times New Roman"/>
                <w:color w:val="000000"/>
                <w:sz w:val="18"/>
                <w:szCs w:val="18"/>
                <w:lang w:eastAsia="en-AU"/>
              </w:rPr>
              <w:t>Certificate III in Automotive Refinishing Technology</w:t>
            </w:r>
          </w:p>
        </w:tc>
        <w:tc>
          <w:tcPr>
            <w:tcW w:w="1440" w:type="dxa"/>
            <w:tcBorders>
              <w:top w:val="nil"/>
              <w:left w:val="nil"/>
              <w:bottom w:val="nil"/>
              <w:right w:val="nil"/>
            </w:tcBorders>
            <w:shd w:val="clear" w:color="auto" w:fill="auto"/>
            <w:noWrap/>
            <w:vAlign w:val="bottom"/>
            <w:hideMark/>
          </w:tcPr>
          <w:p w:rsidR="003C06F2" w:rsidRPr="003C06F2" w:rsidRDefault="003C06F2" w:rsidP="003C06F2">
            <w:pPr>
              <w:spacing w:after="0" w:line="240" w:lineRule="auto"/>
              <w:jc w:val="right"/>
              <w:rPr>
                <w:rFonts w:ascii="Calibri" w:eastAsia="Times New Roman" w:hAnsi="Calibri" w:cs="Times New Roman"/>
                <w:color w:val="000000"/>
                <w:sz w:val="18"/>
                <w:szCs w:val="18"/>
                <w:lang w:eastAsia="en-AU"/>
              </w:rPr>
            </w:pPr>
            <w:r w:rsidRPr="003C06F2">
              <w:rPr>
                <w:rFonts w:ascii="Calibri" w:eastAsia="Times New Roman" w:hAnsi="Calibri" w:cs="Times New Roman"/>
                <w:color w:val="000000"/>
                <w:sz w:val="18"/>
                <w:szCs w:val="18"/>
                <w:lang w:eastAsia="en-AU"/>
              </w:rPr>
              <w:t>11</w:t>
            </w:r>
          </w:p>
        </w:tc>
        <w:tc>
          <w:tcPr>
            <w:tcW w:w="1440" w:type="dxa"/>
            <w:tcBorders>
              <w:top w:val="nil"/>
              <w:left w:val="nil"/>
              <w:bottom w:val="nil"/>
              <w:right w:val="nil"/>
            </w:tcBorders>
            <w:shd w:val="clear" w:color="auto" w:fill="auto"/>
            <w:noWrap/>
            <w:vAlign w:val="bottom"/>
            <w:hideMark/>
          </w:tcPr>
          <w:p w:rsidR="003C06F2" w:rsidRPr="003C06F2" w:rsidRDefault="003C06F2" w:rsidP="003C06F2">
            <w:pPr>
              <w:spacing w:after="0" w:line="240" w:lineRule="auto"/>
              <w:jc w:val="right"/>
              <w:rPr>
                <w:rFonts w:ascii="Calibri" w:eastAsia="Times New Roman" w:hAnsi="Calibri" w:cs="Times New Roman"/>
                <w:color w:val="000000"/>
                <w:sz w:val="18"/>
                <w:szCs w:val="18"/>
                <w:lang w:eastAsia="en-AU"/>
              </w:rPr>
            </w:pPr>
            <w:r w:rsidRPr="003C06F2">
              <w:rPr>
                <w:rFonts w:ascii="Calibri" w:eastAsia="Times New Roman" w:hAnsi="Calibri" w:cs="Times New Roman"/>
                <w:color w:val="000000"/>
                <w:sz w:val="18"/>
                <w:szCs w:val="18"/>
                <w:lang w:eastAsia="en-AU"/>
              </w:rPr>
              <w:t>185</w:t>
            </w:r>
          </w:p>
        </w:tc>
      </w:tr>
      <w:tr w:rsidR="003C06F2" w:rsidRPr="003C06F2" w:rsidTr="003C06F2">
        <w:trPr>
          <w:trHeight w:val="300"/>
        </w:trPr>
        <w:tc>
          <w:tcPr>
            <w:tcW w:w="6880" w:type="dxa"/>
            <w:tcBorders>
              <w:top w:val="nil"/>
              <w:left w:val="nil"/>
              <w:bottom w:val="single" w:sz="4" w:space="0" w:color="4F81BD"/>
              <w:right w:val="nil"/>
            </w:tcBorders>
            <w:shd w:val="clear" w:color="auto" w:fill="auto"/>
            <w:noWrap/>
            <w:vAlign w:val="bottom"/>
            <w:hideMark/>
          </w:tcPr>
          <w:p w:rsidR="003C06F2" w:rsidRPr="003C06F2" w:rsidRDefault="003C06F2" w:rsidP="003C06F2">
            <w:pPr>
              <w:spacing w:after="0" w:line="240" w:lineRule="auto"/>
              <w:rPr>
                <w:rFonts w:ascii="Calibri" w:eastAsia="Times New Roman" w:hAnsi="Calibri" w:cs="Times New Roman"/>
                <w:color w:val="000000"/>
                <w:sz w:val="18"/>
                <w:szCs w:val="18"/>
                <w:lang w:eastAsia="en-AU"/>
              </w:rPr>
            </w:pPr>
            <w:r w:rsidRPr="003C06F2">
              <w:rPr>
                <w:rFonts w:ascii="Calibri" w:eastAsia="Times New Roman" w:hAnsi="Calibri" w:cs="Times New Roman"/>
                <w:color w:val="000000"/>
                <w:sz w:val="18"/>
                <w:szCs w:val="18"/>
                <w:lang w:eastAsia="en-AU"/>
              </w:rPr>
              <w:t>Certificate II in Automotive Body Repair Technology</w:t>
            </w:r>
          </w:p>
        </w:tc>
        <w:tc>
          <w:tcPr>
            <w:tcW w:w="1440" w:type="dxa"/>
            <w:tcBorders>
              <w:top w:val="nil"/>
              <w:left w:val="nil"/>
              <w:bottom w:val="single" w:sz="4" w:space="0" w:color="4F81BD"/>
              <w:right w:val="nil"/>
            </w:tcBorders>
            <w:shd w:val="clear" w:color="auto" w:fill="auto"/>
            <w:noWrap/>
            <w:vAlign w:val="bottom"/>
            <w:hideMark/>
          </w:tcPr>
          <w:p w:rsidR="003C06F2" w:rsidRPr="003C06F2" w:rsidRDefault="003C06F2" w:rsidP="003C06F2">
            <w:pPr>
              <w:spacing w:after="0" w:line="240" w:lineRule="auto"/>
              <w:jc w:val="right"/>
              <w:rPr>
                <w:rFonts w:ascii="Calibri" w:eastAsia="Times New Roman" w:hAnsi="Calibri" w:cs="Times New Roman"/>
                <w:color w:val="000000"/>
                <w:sz w:val="18"/>
                <w:szCs w:val="18"/>
                <w:lang w:eastAsia="en-AU"/>
              </w:rPr>
            </w:pPr>
            <w:r w:rsidRPr="003C06F2">
              <w:rPr>
                <w:rFonts w:ascii="Calibri" w:eastAsia="Times New Roman" w:hAnsi="Calibri" w:cs="Times New Roman"/>
                <w:color w:val="000000"/>
                <w:sz w:val="18"/>
                <w:szCs w:val="18"/>
                <w:lang w:eastAsia="en-AU"/>
              </w:rPr>
              <w:t>69</w:t>
            </w:r>
          </w:p>
        </w:tc>
        <w:tc>
          <w:tcPr>
            <w:tcW w:w="1440" w:type="dxa"/>
            <w:tcBorders>
              <w:top w:val="nil"/>
              <w:left w:val="nil"/>
              <w:bottom w:val="single" w:sz="4" w:space="0" w:color="4F81BD"/>
              <w:right w:val="nil"/>
            </w:tcBorders>
            <w:shd w:val="clear" w:color="auto" w:fill="auto"/>
            <w:noWrap/>
            <w:vAlign w:val="bottom"/>
            <w:hideMark/>
          </w:tcPr>
          <w:p w:rsidR="003C06F2" w:rsidRPr="003C06F2" w:rsidRDefault="003C06F2" w:rsidP="003C06F2">
            <w:pPr>
              <w:spacing w:after="0" w:line="240" w:lineRule="auto"/>
              <w:jc w:val="right"/>
              <w:rPr>
                <w:rFonts w:ascii="Calibri" w:eastAsia="Times New Roman" w:hAnsi="Calibri" w:cs="Times New Roman"/>
                <w:color w:val="000000"/>
                <w:sz w:val="18"/>
                <w:szCs w:val="18"/>
                <w:lang w:eastAsia="en-AU"/>
              </w:rPr>
            </w:pPr>
            <w:r w:rsidRPr="003C06F2">
              <w:rPr>
                <w:rFonts w:ascii="Calibri" w:eastAsia="Times New Roman" w:hAnsi="Calibri" w:cs="Times New Roman"/>
                <w:color w:val="000000"/>
                <w:sz w:val="18"/>
                <w:szCs w:val="18"/>
                <w:lang w:eastAsia="en-AU"/>
              </w:rPr>
              <w:t>177</w:t>
            </w:r>
          </w:p>
        </w:tc>
      </w:tr>
    </w:tbl>
    <w:p w:rsidR="000736FC" w:rsidRDefault="000736FC" w:rsidP="00EC2E2B">
      <w:pPr>
        <w:tabs>
          <w:tab w:val="left" w:pos="10632"/>
        </w:tabs>
        <w:spacing w:after="0" w:line="240" w:lineRule="auto"/>
        <w:ind w:right="-428"/>
        <w:jc w:val="both"/>
        <w:rPr>
          <w:b/>
          <w:color w:val="76923C" w:themeColor="accent3" w:themeShade="BF"/>
          <w:sz w:val="20"/>
          <w:szCs w:val="20"/>
        </w:rPr>
      </w:pPr>
    </w:p>
    <w:p w:rsidR="00DE72D6" w:rsidRPr="00D005A6" w:rsidRDefault="00DE72D6" w:rsidP="00D005A6">
      <w:pPr>
        <w:tabs>
          <w:tab w:val="left" w:pos="10206"/>
        </w:tabs>
        <w:spacing w:after="120" w:line="240" w:lineRule="auto"/>
        <w:ind w:right="-2"/>
        <w:jc w:val="both"/>
        <w:rPr>
          <w:b/>
          <w:color w:val="4F81BD" w:themeColor="accent1"/>
          <w:sz w:val="20"/>
          <w:szCs w:val="20"/>
        </w:rPr>
      </w:pPr>
      <w:r w:rsidRPr="00D005A6">
        <w:rPr>
          <w:b/>
          <w:color w:val="4F81BD" w:themeColor="accent1"/>
          <w:sz w:val="20"/>
          <w:szCs w:val="20"/>
        </w:rPr>
        <w:lastRenderedPageBreak/>
        <w:t xml:space="preserve">Table 3: Vocational </w:t>
      </w:r>
      <w:r w:rsidR="00D005A6">
        <w:rPr>
          <w:b/>
          <w:color w:val="4F81BD" w:themeColor="accent1"/>
          <w:sz w:val="20"/>
          <w:szCs w:val="20"/>
        </w:rPr>
        <w:t>t</w:t>
      </w:r>
      <w:r w:rsidRPr="00D005A6">
        <w:rPr>
          <w:b/>
          <w:color w:val="4F81BD" w:themeColor="accent1"/>
          <w:sz w:val="20"/>
          <w:szCs w:val="20"/>
        </w:rPr>
        <w:t xml:space="preserve">raining in </w:t>
      </w:r>
      <w:r w:rsidR="001B313E">
        <w:rPr>
          <w:b/>
          <w:color w:val="4F81BD" w:themeColor="accent1"/>
          <w:sz w:val="20"/>
          <w:szCs w:val="20"/>
        </w:rPr>
        <w:t>Other</w:t>
      </w:r>
      <w:r w:rsidR="001B313E" w:rsidRPr="00D005A6">
        <w:rPr>
          <w:b/>
          <w:color w:val="4F81BD" w:themeColor="accent1"/>
          <w:sz w:val="20"/>
          <w:szCs w:val="20"/>
        </w:rPr>
        <w:t xml:space="preserve"> Services </w:t>
      </w:r>
      <w:r w:rsidRPr="00D005A6">
        <w:rPr>
          <w:b/>
          <w:color w:val="4F81BD" w:themeColor="accent1"/>
          <w:sz w:val="20"/>
          <w:szCs w:val="20"/>
        </w:rPr>
        <w:t>qualification</w:t>
      </w:r>
      <w:r w:rsidR="00D005A6">
        <w:rPr>
          <w:b/>
          <w:color w:val="4F81BD" w:themeColor="accent1"/>
          <w:sz w:val="20"/>
          <w:szCs w:val="20"/>
        </w:rPr>
        <w:t>s</w:t>
      </w:r>
      <w:r w:rsidRPr="00D005A6">
        <w:rPr>
          <w:b/>
          <w:color w:val="4F81BD" w:themeColor="accent1"/>
          <w:sz w:val="20"/>
          <w:szCs w:val="20"/>
        </w:rPr>
        <w:t xml:space="preserve"> </w:t>
      </w:r>
      <w:r w:rsidR="00D005A6">
        <w:rPr>
          <w:b/>
          <w:color w:val="4F81BD" w:themeColor="accent1"/>
          <w:sz w:val="20"/>
          <w:szCs w:val="20"/>
        </w:rPr>
        <w:t>aligned</w:t>
      </w:r>
      <w:r w:rsidRPr="00D005A6">
        <w:rPr>
          <w:b/>
          <w:color w:val="4F81BD" w:themeColor="accent1"/>
          <w:sz w:val="20"/>
          <w:szCs w:val="20"/>
        </w:rPr>
        <w:t xml:space="preserve"> to specialised </w:t>
      </w:r>
      <w:r w:rsidR="00D005A6">
        <w:rPr>
          <w:b/>
          <w:color w:val="4F81BD" w:themeColor="accent1"/>
          <w:sz w:val="20"/>
          <w:szCs w:val="20"/>
        </w:rPr>
        <w:t>or</w:t>
      </w:r>
      <w:r w:rsidRPr="00D005A6">
        <w:rPr>
          <w:b/>
          <w:color w:val="4F81BD" w:themeColor="accent1"/>
          <w:sz w:val="20"/>
          <w:szCs w:val="20"/>
        </w:rPr>
        <w:t xml:space="preserve"> in shortage occupations (</w:t>
      </w:r>
      <w:r w:rsidR="00D005A6">
        <w:rPr>
          <w:b/>
          <w:color w:val="4F81BD" w:themeColor="accent1"/>
          <w:sz w:val="20"/>
          <w:szCs w:val="20"/>
        </w:rPr>
        <w:t>g</w:t>
      </w:r>
      <w:r w:rsidRPr="00D005A6">
        <w:rPr>
          <w:b/>
          <w:color w:val="4F81BD" w:themeColor="accent1"/>
          <w:sz w:val="20"/>
          <w:szCs w:val="20"/>
        </w:rPr>
        <w:t xml:space="preserve">overnment </w:t>
      </w:r>
      <w:r w:rsidR="00D005A6">
        <w:rPr>
          <w:b/>
          <w:color w:val="4F81BD" w:themeColor="accent1"/>
          <w:sz w:val="20"/>
          <w:szCs w:val="20"/>
        </w:rPr>
        <w:t>s</w:t>
      </w:r>
      <w:r w:rsidRPr="00D005A6">
        <w:rPr>
          <w:b/>
          <w:color w:val="4F81BD" w:themeColor="accent1"/>
          <w:sz w:val="20"/>
          <w:szCs w:val="20"/>
        </w:rPr>
        <w:t>ubsidised),</w:t>
      </w:r>
      <w:r w:rsidR="009244B2" w:rsidRPr="00D005A6">
        <w:rPr>
          <w:b/>
          <w:color w:val="4F81BD" w:themeColor="accent1"/>
          <w:sz w:val="20"/>
          <w:szCs w:val="20"/>
        </w:rPr>
        <w:t xml:space="preserve"> </w:t>
      </w:r>
      <w:r w:rsidRPr="00D005A6">
        <w:rPr>
          <w:b/>
          <w:color w:val="4F81BD" w:themeColor="accent1"/>
          <w:sz w:val="20"/>
          <w:szCs w:val="20"/>
        </w:rPr>
        <w:t>2013</w:t>
      </w:r>
      <w:r w:rsidR="00D005A6">
        <w:rPr>
          <w:b/>
          <w:color w:val="4F81BD" w:themeColor="accent1"/>
          <w:sz w:val="20"/>
          <w:szCs w:val="20"/>
        </w:rPr>
        <w:t xml:space="preserve"> and 2014</w:t>
      </w:r>
    </w:p>
    <w:p w:rsidR="00106281" w:rsidRPr="00FB3430" w:rsidRDefault="00106281" w:rsidP="00D47B31">
      <w:pPr>
        <w:tabs>
          <w:tab w:val="left" w:pos="9923"/>
        </w:tabs>
        <w:spacing w:after="0" w:line="240" w:lineRule="auto"/>
        <w:ind w:right="281"/>
        <w:rPr>
          <w:b/>
          <w:sz w:val="20"/>
          <w:szCs w:val="20"/>
        </w:rPr>
        <w:sectPr w:rsidR="00106281" w:rsidRPr="00FB3430" w:rsidSect="003A57BF">
          <w:headerReference w:type="default" r:id="rId10"/>
          <w:type w:val="continuous"/>
          <w:pgSz w:w="11906" w:h="16838"/>
          <w:pgMar w:top="1990" w:right="851" w:bottom="851" w:left="851" w:header="709" w:footer="709" w:gutter="0"/>
          <w:cols w:sep="1" w:space="709"/>
          <w:docGrid w:linePitch="360"/>
        </w:sectPr>
      </w:pPr>
    </w:p>
    <w:tbl>
      <w:tblPr>
        <w:tblW w:w="9760" w:type="dxa"/>
        <w:tblInd w:w="93" w:type="dxa"/>
        <w:tblLook w:val="04A0" w:firstRow="1" w:lastRow="0" w:firstColumn="1" w:lastColumn="0" w:noHBand="0" w:noVBand="1"/>
      </w:tblPr>
      <w:tblGrid>
        <w:gridCol w:w="6880"/>
        <w:gridCol w:w="1440"/>
        <w:gridCol w:w="1440"/>
      </w:tblGrid>
      <w:tr w:rsidR="003C06F2" w:rsidRPr="003C06F2" w:rsidTr="003C06F2">
        <w:trPr>
          <w:trHeight w:val="495"/>
        </w:trPr>
        <w:tc>
          <w:tcPr>
            <w:tcW w:w="6880" w:type="dxa"/>
            <w:tcBorders>
              <w:top w:val="nil"/>
              <w:left w:val="nil"/>
              <w:bottom w:val="single" w:sz="4" w:space="0" w:color="4F81BD"/>
              <w:right w:val="nil"/>
            </w:tcBorders>
            <w:shd w:val="clear" w:color="000000" w:fill="4F81BD"/>
            <w:noWrap/>
            <w:vAlign w:val="bottom"/>
            <w:hideMark/>
          </w:tcPr>
          <w:p w:rsidR="003C06F2" w:rsidRPr="003C06F2" w:rsidRDefault="003C06F2" w:rsidP="003C06F2">
            <w:pPr>
              <w:spacing w:after="0" w:line="240" w:lineRule="auto"/>
              <w:rPr>
                <w:rFonts w:ascii="Calibri" w:eastAsia="Times New Roman" w:hAnsi="Calibri" w:cs="Times New Roman"/>
                <w:b/>
                <w:bCs/>
                <w:color w:val="FFFFFF"/>
                <w:sz w:val="18"/>
                <w:szCs w:val="18"/>
                <w:lang w:eastAsia="en-AU"/>
              </w:rPr>
            </w:pPr>
            <w:r w:rsidRPr="003C06F2">
              <w:rPr>
                <w:rFonts w:ascii="Calibri" w:eastAsia="Times New Roman" w:hAnsi="Calibri" w:cs="Times New Roman"/>
                <w:b/>
                <w:bCs/>
                <w:color w:val="FFFFFF"/>
                <w:sz w:val="18"/>
                <w:szCs w:val="18"/>
                <w:lang w:eastAsia="en-AU"/>
              </w:rPr>
              <w:lastRenderedPageBreak/>
              <w:t>Specialised or in shortage status</w:t>
            </w:r>
          </w:p>
        </w:tc>
        <w:tc>
          <w:tcPr>
            <w:tcW w:w="1440" w:type="dxa"/>
            <w:tcBorders>
              <w:top w:val="nil"/>
              <w:left w:val="nil"/>
              <w:bottom w:val="single" w:sz="4" w:space="0" w:color="4F81BD"/>
              <w:right w:val="nil"/>
            </w:tcBorders>
            <w:shd w:val="clear" w:color="000000" w:fill="4F81BD"/>
            <w:vAlign w:val="bottom"/>
            <w:hideMark/>
          </w:tcPr>
          <w:p w:rsidR="003C06F2" w:rsidRPr="003C06F2" w:rsidRDefault="003C06F2" w:rsidP="003C06F2">
            <w:pPr>
              <w:spacing w:after="0" w:line="240" w:lineRule="auto"/>
              <w:jc w:val="right"/>
              <w:rPr>
                <w:rFonts w:ascii="Calibri" w:eastAsia="Times New Roman" w:hAnsi="Calibri" w:cs="Times New Roman"/>
                <w:b/>
                <w:bCs/>
                <w:color w:val="FFFFFF"/>
                <w:sz w:val="18"/>
                <w:szCs w:val="18"/>
                <w:lang w:eastAsia="en-AU"/>
              </w:rPr>
            </w:pPr>
            <w:r w:rsidRPr="003C06F2">
              <w:rPr>
                <w:rFonts w:ascii="Calibri" w:eastAsia="Times New Roman" w:hAnsi="Calibri" w:cs="Times New Roman"/>
                <w:b/>
                <w:bCs/>
                <w:color w:val="FFFFFF"/>
                <w:sz w:val="18"/>
                <w:szCs w:val="18"/>
                <w:lang w:eastAsia="en-AU"/>
              </w:rPr>
              <w:t>2013 enrolments</w:t>
            </w:r>
          </w:p>
        </w:tc>
        <w:tc>
          <w:tcPr>
            <w:tcW w:w="1440" w:type="dxa"/>
            <w:tcBorders>
              <w:top w:val="nil"/>
              <w:left w:val="nil"/>
              <w:bottom w:val="single" w:sz="4" w:space="0" w:color="4F81BD"/>
              <w:right w:val="nil"/>
            </w:tcBorders>
            <w:shd w:val="clear" w:color="000000" w:fill="4F81BD"/>
            <w:vAlign w:val="bottom"/>
            <w:hideMark/>
          </w:tcPr>
          <w:p w:rsidR="003C06F2" w:rsidRPr="003C06F2" w:rsidRDefault="003C06F2" w:rsidP="003C06F2">
            <w:pPr>
              <w:spacing w:after="0" w:line="240" w:lineRule="auto"/>
              <w:jc w:val="right"/>
              <w:rPr>
                <w:rFonts w:ascii="Calibri" w:eastAsia="Times New Roman" w:hAnsi="Calibri" w:cs="Times New Roman"/>
                <w:b/>
                <w:bCs/>
                <w:color w:val="FFFFFF"/>
                <w:sz w:val="18"/>
                <w:szCs w:val="18"/>
                <w:lang w:eastAsia="en-AU"/>
              </w:rPr>
            </w:pPr>
            <w:r w:rsidRPr="003C06F2">
              <w:rPr>
                <w:rFonts w:ascii="Calibri" w:eastAsia="Times New Roman" w:hAnsi="Calibri" w:cs="Times New Roman"/>
                <w:b/>
                <w:bCs/>
                <w:color w:val="FFFFFF"/>
                <w:sz w:val="18"/>
                <w:szCs w:val="18"/>
                <w:lang w:eastAsia="en-AU"/>
              </w:rPr>
              <w:t>2014 enrolments</w:t>
            </w:r>
          </w:p>
        </w:tc>
      </w:tr>
      <w:tr w:rsidR="003C06F2" w:rsidRPr="003C06F2" w:rsidTr="003C06F2">
        <w:trPr>
          <w:trHeight w:val="300"/>
        </w:trPr>
        <w:tc>
          <w:tcPr>
            <w:tcW w:w="6880" w:type="dxa"/>
            <w:tcBorders>
              <w:top w:val="nil"/>
              <w:left w:val="nil"/>
              <w:bottom w:val="nil"/>
              <w:right w:val="nil"/>
            </w:tcBorders>
            <w:shd w:val="clear" w:color="auto" w:fill="auto"/>
            <w:noWrap/>
            <w:vAlign w:val="bottom"/>
            <w:hideMark/>
          </w:tcPr>
          <w:p w:rsidR="003C06F2" w:rsidRPr="003C06F2" w:rsidRDefault="003C06F2" w:rsidP="003C06F2">
            <w:pPr>
              <w:spacing w:after="0" w:line="240" w:lineRule="auto"/>
              <w:rPr>
                <w:rFonts w:ascii="Calibri" w:eastAsia="Times New Roman" w:hAnsi="Calibri" w:cs="Times New Roman"/>
                <w:color w:val="000000"/>
                <w:sz w:val="18"/>
                <w:szCs w:val="18"/>
                <w:lang w:eastAsia="en-AU"/>
              </w:rPr>
            </w:pPr>
            <w:r w:rsidRPr="003C06F2">
              <w:rPr>
                <w:rFonts w:ascii="Calibri" w:eastAsia="Times New Roman" w:hAnsi="Calibri" w:cs="Times New Roman"/>
                <w:color w:val="000000"/>
                <w:sz w:val="18"/>
                <w:szCs w:val="18"/>
                <w:lang w:eastAsia="en-AU"/>
              </w:rPr>
              <w:t>In Shortage or Specialised Qualifications</w:t>
            </w:r>
          </w:p>
        </w:tc>
        <w:tc>
          <w:tcPr>
            <w:tcW w:w="1440" w:type="dxa"/>
            <w:tcBorders>
              <w:top w:val="nil"/>
              <w:left w:val="nil"/>
              <w:bottom w:val="nil"/>
              <w:right w:val="nil"/>
            </w:tcBorders>
            <w:shd w:val="clear" w:color="auto" w:fill="auto"/>
            <w:noWrap/>
            <w:vAlign w:val="bottom"/>
            <w:hideMark/>
          </w:tcPr>
          <w:p w:rsidR="003C06F2" w:rsidRPr="003C06F2" w:rsidRDefault="003C06F2" w:rsidP="003C06F2">
            <w:pPr>
              <w:spacing w:after="0" w:line="240" w:lineRule="auto"/>
              <w:jc w:val="right"/>
              <w:rPr>
                <w:rFonts w:ascii="Calibri" w:eastAsia="Times New Roman" w:hAnsi="Calibri" w:cs="Times New Roman"/>
                <w:color w:val="000000"/>
                <w:sz w:val="18"/>
                <w:szCs w:val="18"/>
                <w:lang w:eastAsia="en-AU"/>
              </w:rPr>
            </w:pPr>
            <w:r w:rsidRPr="003C06F2">
              <w:rPr>
                <w:rFonts w:ascii="Calibri" w:eastAsia="Times New Roman" w:hAnsi="Calibri" w:cs="Times New Roman"/>
                <w:color w:val="000000"/>
                <w:sz w:val="18"/>
                <w:szCs w:val="18"/>
                <w:lang w:eastAsia="en-AU"/>
              </w:rPr>
              <w:t>7,411</w:t>
            </w:r>
          </w:p>
        </w:tc>
        <w:tc>
          <w:tcPr>
            <w:tcW w:w="1440" w:type="dxa"/>
            <w:tcBorders>
              <w:top w:val="nil"/>
              <w:left w:val="nil"/>
              <w:bottom w:val="nil"/>
              <w:right w:val="nil"/>
            </w:tcBorders>
            <w:shd w:val="clear" w:color="auto" w:fill="auto"/>
            <w:noWrap/>
            <w:vAlign w:val="bottom"/>
            <w:hideMark/>
          </w:tcPr>
          <w:p w:rsidR="003C06F2" w:rsidRPr="003C06F2" w:rsidRDefault="003C06F2" w:rsidP="003C06F2">
            <w:pPr>
              <w:spacing w:after="0" w:line="240" w:lineRule="auto"/>
              <w:jc w:val="right"/>
              <w:rPr>
                <w:rFonts w:ascii="Calibri" w:eastAsia="Times New Roman" w:hAnsi="Calibri" w:cs="Times New Roman"/>
                <w:color w:val="000000"/>
                <w:sz w:val="18"/>
                <w:szCs w:val="18"/>
                <w:lang w:eastAsia="en-AU"/>
              </w:rPr>
            </w:pPr>
            <w:r w:rsidRPr="003C06F2">
              <w:rPr>
                <w:rFonts w:ascii="Calibri" w:eastAsia="Times New Roman" w:hAnsi="Calibri" w:cs="Times New Roman"/>
                <w:color w:val="000000"/>
                <w:sz w:val="18"/>
                <w:szCs w:val="18"/>
                <w:lang w:eastAsia="en-AU"/>
              </w:rPr>
              <w:t>8,405</w:t>
            </w:r>
          </w:p>
        </w:tc>
      </w:tr>
      <w:tr w:rsidR="003C06F2" w:rsidRPr="003C06F2" w:rsidTr="003C06F2">
        <w:trPr>
          <w:trHeight w:val="300"/>
        </w:trPr>
        <w:tc>
          <w:tcPr>
            <w:tcW w:w="6880" w:type="dxa"/>
            <w:tcBorders>
              <w:top w:val="nil"/>
              <w:left w:val="nil"/>
              <w:bottom w:val="single" w:sz="4" w:space="0" w:color="4F81BD"/>
              <w:right w:val="nil"/>
            </w:tcBorders>
            <w:shd w:val="clear" w:color="auto" w:fill="auto"/>
            <w:noWrap/>
            <w:vAlign w:val="bottom"/>
            <w:hideMark/>
          </w:tcPr>
          <w:p w:rsidR="003C06F2" w:rsidRPr="003C06F2" w:rsidRDefault="003C06F2" w:rsidP="003C06F2">
            <w:pPr>
              <w:spacing w:after="0" w:line="240" w:lineRule="auto"/>
              <w:rPr>
                <w:rFonts w:ascii="Calibri" w:eastAsia="Times New Roman" w:hAnsi="Calibri" w:cs="Times New Roman"/>
                <w:color w:val="000000"/>
                <w:sz w:val="18"/>
                <w:szCs w:val="18"/>
                <w:lang w:eastAsia="en-AU"/>
              </w:rPr>
            </w:pPr>
            <w:r w:rsidRPr="003C06F2">
              <w:rPr>
                <w:rFonts w:ascii="Calibri" w:eastAsia="Times New Roman" w:hAnsi="Calibri" w:cs="Times New Roman"/>
                <w:color w:val="000000"/>
                <w:sz w:val="18"/>
                <w:szCs w:val="18"/>
                <w:lang w:eastAsia="en-AU"/>
              </w:rPr>
              <w:t>Other Accredited Industry-Specific Qualifications</w:t>
            </w:r>
          </w:p>
        </w:tc>
        <w:tc>
          <w:tcPr>
            <w:tcW w:w="1440" w:type="dxa"/>
            <w:tcBorders>
              <w:top w:val="nil"/>
              <w:left w:val="nil"/>
              <w:bottom w:val="nil"/>
              <w:right w:val="nil"/>
            </w:tcBorders>
            <w:shd w:val="clear" w:color="auto" w:fill="auto"/>
            <w:noWrap/>
            <w:vAlign w:val="bottom"/>
            <w:hideMark/>
          </w:tcPr>
          <w:p w:rsidR="003C06F2" w:rsidRPr="003C06F2" w:rsidRDefault="003C06F2" w:rsidP="003C06F2">
            <w:pPr>
              <w:spacing w:after="0" w:line="240" w:lineRule="auto"/>
              <w:jc w:val="right"/>
              <w:rPr>
                <w:rFonts w:ascii="Calibri" w:eastAsia="Times New Roman" w:hAnsi="Calibri" w:cs="Times New Roman"/>
                <w:color w:val="000000"/>
                <w:sz w:val="18"/>
                <w:szCs w:val="18"/>
                <w:lang w:eastAsia="en-AU"/>
              </w:rPr>
            </w:pPr>
            <w:r w:rsidRPr="003C06F2">
              <w:rPr>
                <w:rFonts w:ascii="Calibri" w:eastAsia="Times New Roman" w:hAnsi="Calibri" w:cs="Times New Roman"/>
                <w:color w:val="000000"/>
                <w:sz w:val="18"/>
                <w:szCs w:val="18"/>
                <w:lang w:eastAsia="en-AU"/>
              </w:rPr>
              <w:t>13,696</w:t>
            </w:r>
          </w:p>
        </w:tc>
        <w:tc>
          <w:tcPr>
            <w:tcW w:w="1440" w:type="dxa"/>
            <w:tcBorders>
              <w:top w:val="nil"/>
              <w:left w:val="nil"/>
              <w:bottom w:val="nil"/>
              <w:right w:val="nil"/>
            </w:tcBorders>
            <w:shd w:val="clear" w:color="auto" w:fill="auto"/>
            <w:noWrap/>
            <w:vAlign w:val="bottom"/>
            <w:hideMark/>
          </w:tcPr>
          <w:p w:rsidR="003C06F2" w:rsidRPr="003C06F2" w:rsidRDefault="003C06F2" w:rsidP="003C06F2">
            <w:pPr>
              <w:spacing w:after="0" w:line="240" w:lineRule="auto"/>
              <w:jc w:val="right"/>
              <w:rPr>
                <w:rFonts w:ascii="Calibri" w:eastAsia="Times New Roman" w:hAnsi="Calibri" w:cs="Times New Roman"/>
                <w:color w:val="000000"/>
                <w:sz w:val="18"/>
                <w:szCs w:val="18"/>
                <w:lang w:eastAsia="en-AU"/>
              </w:rPr>
            </w:pPr>
            <w:r w:rsidRPr="003C06F2">
              <w:rPr>
                <w:rFonts w:ascii="Calibri" w:eastAsia="Times New Roman" w:hAnsi="Calibri" w:cs="Times New Roman"/>
                <w:color w:val="000000"/>
                <w:sz w:val="18"/>
                <w:szCs w:val="18"/>
                <w:lang w:eastAsia="en-AU"/>
              </w:rPr>
              <w:t>11,872</w:t>
            </w:r>
          </w:p>
        </w:tc>
      </w:tr>
      <w:tr w:rsidR="003C06F2" w:rsidRPr="003C06F2" w:rsidTr="003C06F2">
        <w:trPr>
          <w:trHeight w:val="300"/>
        </w:trPr>
        <w:tc>
          <w:tcPr>
            <w:tcW w:w="6880" w:type="dxa"/>
            <w:tcBorders>
              <w:top w:val="nil"/>
              <w:left w:val="nil"/>
              <w:bottom w:val="single" w:sz="4" w:space="0" w:color="4F81BD"/>
              <w:right w:val="nil"/>
            </w:tcBorders>
            <w:shd w:val="clear" w:color="000000" w:fill="FFFFFF"/>
            <w:noWrap/>
            <w:vAlign w:val="bottom"/>
            <w:hideMark/>
          </w:tcPr>
          <w:p w:rsidR="003C06F2" w:rsidRPr="003C06F2" w:rsidRDefault="003C06F2" w:rsidP="003C06F2">
            <w:pPr>
              <w:spacing w:after="0" w:line="240" w:lineRule="auto"/>
              <w:rPr>
                <w:rFonts w:ascii="Calibri" w:eastAsia="Times New Roman" w:hAnsi="Calibri" w:cs="Times New Roman"/>
                <w:b/>
                <w:bCs/>
                <w:color w:val="000000"/>
                <w:sz w:val="18"/>
                <w:szCs w:val="18"/>
                <w:lang w:eastAsia="en-AU"/>
              </w:rPr>
            </w:pPr>
            <w:r w:rsidRPr="003C06F2">
              <w:rPr>
                <w:rFonts w:ascii="Calibri" w:eastAsia="Times New Roman" w:hAnsi="Calibri" w:cs="Times New Roman"/>
                <w:b/>
                <w:bCs/>
                <w:color w:val="000000"/>
                <w:sz w:val="18"/>
                <w:szCs w:val="18"/>
                <w:lang w:eastAsia="en-AU"/>
              </w:rPr>
              <w:t>Total</w:t>
            </w:r>
          </w:p>
        </w:tc>
        <w:tc>
          <w:tcPr>
            <w:tcW w:w="1440" w:type="dxa"/>
            <w:tcBorders>
              <w:top w:val="single" w:sz="4" w:space="0" w:color="4F81BD"/>
              <w:left w:val="nil"/>
              <w:bottom w:val="single" w:sz="4" w:space="0" w:color="4F81BD"/>
              <w:right w:val="nil"/>
            </w:tcBorders>
            <w:shd w:val="clear" w:color="000000" w:fill="FFFFFF"/>
            <w:noWrap/>
            <w:vAlign w:val="bottom"/>
            <w:hideMark/>
          </w:tcPr>
          <w:p w:rsidR="003C06F2" w:rsidRPr="003C06F2" w:rsidRDefault="003C06F2" w:rsidP="003C06F2">
            <w:pPr>
              <w:spacing w:after="0" w:line="240" w:lineRule="auto"/>
              <w:jc w:val="right"/>
              <w:rPr>
                <w:rFonts w:ascii="Calibri" w:eastAsia="Times New Roman" w:hAnsi="Calibri" w:cs="Times New Roman"/>
                <w:b/>
                <w:bCs/>
                <w:color w:val="000000"/>
                <w:sz w:val="18"/>
                <w:szCs w:val="18"/>
                <w:lang w:eastAsia="en-AU"/>
              </w:rPr>
            </w:pPr>
            <w:r w:rsidRPr="003C06F2">
              <w:rPr>
                <w:rFonts w:ascii="Calibri" w:eastAsia="Times New Roman" w:hAnsi="Calibri" w:cs="Times New Roman"/>
                <w:b/>
                <w:bCs/>
                <w:color w:val="000000"/>
                <w:sz w:val="18"/>
                <w:szCs w:val="18"/>
                <w:lang w:eastAsia="en-AU"/>
              </w:rPr>
              <w:t>21,107</w:t>
            </w:r>
          </w:p>
        </w:tc>
        <w:tc>
          <w:tcPr>
            <w:tcW w:w="1440" w:type="dxa"/>
            <w:tcBorders>
              <w:top w:val="single" w:sz="4" w:space="0" w:color="4F81BD"/>
              <w:left w:val="nil"/>
              <w:bottom w:val="single" w:sz="4" w:space="0" w:color="4F81BD"/>
              <w:right w:val="nil"/>
            </w:tcBorders>
            <w:shd w:val="clear" w:color="000000" w:fill="FFFFFF"/>
            <w:noWrap/>
            <w:vAlign w:val="bottom"/>
            <w:hideMark/>
          </w:tcPr>
          <w:p w:rsidR="003C06F2" w:rsidRPr="003C06F2" w:rsidRDefault="003C06F2" w:rsidP="003C06F2">
            <w:pPr>
              <w:spacing w:after="0" w:line="240" w:lineRule="auto"/>
              <w:jc w:val="right"/>
              <w:rPr>
                <w:rFonts w:ascii="Calibri" w:eastAsia="Times New Roman" w:hAnsi="Calibri" w:cs="Times New Roman"/>
                <w:b/>
                <w:bCs/>
                <w:color w:val="000000"/>
                <w:sz w:val="18"/>
                <w:szCs w:val="18"/>
                <w:lang w:eastAsia="en-AU"/>
              </w:rPr>
            </w:pPr>
            <w:r w:rsidRPr="003C06F2">
              <w:rPr>
                <w:rFonts w:ascii="Calibri" w:eastAsia="Times New Roman" w:hAnsi="Calibri" w:cs="Times New Roman"/>
                <w:b/>
                <w:bCs/>
                <w:color w:val="000000"/>
                <w:sz w:val="18"/>
                <w:szCs w:val="18"/>
                <w:lang w:eastAsia="en-AU"/>
              </w:rPr>
              <w:t>20,277</w:t>
            </w:r>
          </w:p>
        </w:tc>
      </w:tr>
    </w:tbl>
    <w:p w:rsidR="004A594D" w:rsidRPr="00FB3430" w:rsidRDefault="004A594D" w:rsidP="004A594D">
      <w:pPr>
        <w:tabs>
          <w:tab w:val="left" w:pos="9923"/>
        </w:tabs>
        <w:spacing w:after="0" w:line="240" w:lineRule="auto"/>
        <w:ind w:right="281"/>
        <w:jc w:val="both"/>
        <w:rPr>
          <w:b/>
          <w:sz w:val="20"/>
          <w:szCs w:val="20"/>
        </w:rPr>
      </w:pPr>
    </w:p>
    <w:p w:rsidR="006808F6" w:rsidRPr="00FB3430" w:rsidRDefault="006808F6" w:rsidP="004A594D">
      <w:pPr>
        <w:tabs>
          <w:tab w:val="left" w:pos="9923"/>
        </w:tabs>
        <w:spacing w:after="0" w:line="240" w:lineRule="auto"/>
        <w:ind w:right="281"/>
        <w:jc w:val="both"/>
        <w:rPr>
          <w:b/>
          <w:sz w:val="16"/>
          <w:szCs w:val="16"/>
        </w:rPr>
      </w:pPr>
    </w:p>
    <w:p w:rsidR="006808F6" w:rsidRPr="00FB3430" w:rsidRDefault="006808F6" w:rsidP="004A594D">
      <w:pPr>
        <w:tabs>
          <w:tab w:val="left" w:pos="9923"/>
        </w:tabs>
        <w:spacing w:after="0" w:line="240" w:lineRule="auto"/>
        <w:ind w:right="281"/>
        <w:jc w:val="both"/>
        <w:rPr>
          <w:b/>
          <w:sz w:val="16"/>
          <w:szCs w:val="16"/>
        </w:rPr>
      </w:pPr>
    </w:p>
    <w:p w:rsidR="003C06F2" w:rsidRPr="00FB3430" w:rsidRDefault="003C06F2" w:rsidP="003C06F2">
      <w:pPr>
        <w:tabs>
          <w:tab w:val="left" w:pos="9923"/>
        </w:tabs>
        <w:spacing w:after="0" w:line="240" w:lineRule="auto"/>
        <w:ind w:right="281"/>
        <w:jc w:val="both"/>
        <w:rPr>
          <w:b/>
          <w:sz w:val="16"/>
          <w:szCs w:val="16"/>
        </w:rPr>
      </w:pPr>
    </w:p>
    <w:p w:rsidR="005C3BEA" w:rsidRPr="00D005A6" w:rsidRDefault="005C3BEA" w:rsidP="005C3BEA">
      <w:pPr>
        <w:tabs>
          <w:tab w:val="left" w:pos="9923"/>
        </w:tabs>
        <w:spacing w:after="0" w:line="240" w:lineRule="auto"/>
        <w:ind w:right="281"/>
        <w:jc w:val="both"/>
        <w:rPr>
          <w:b/>
          <w:color w:val="4F81BD" w:themeColor="accent1"/>
          <w:sz w:val="16"/>
          <w:szCs w:val="16"/>
        </w:rPr>
      </w:pPr>
      <w:r w:rsidRPr="00D005A6">
        <w:rPr>
          <w:b/>
          <w:color w:val="4F81BD" w:themeColor="accent1"/>
          <w:sz w:val="16"/>
          <w:szCs w:val="16"/>
        </w:rPr>
        <w:t xml:space="preserve">Please contact </w:t>
      </w:r>
      <w:r>
        <w:rPr>
          <w:b/>
          <w:color w:val="4F81BD" w:themeColor="accent1"/>
          <w:sz w:val="16"/>
          <w:szCs w:val="16"/>
        </w:rPr>
        <w:t xml:space="preserve">the </w:t>
      </w:r>
      <w:r w:rsidRPr="00D005A6">
        <w:rPr>
          <w:b/>
          <w:color w:val="4F81BD" w:themeColor="accent1"/>
          <w:sz w:val="16"/>
          <w:szCs w:val="16"/>
        </w:rPr>
        <w:t>D</w:t>
      </w:r>
      <w:r>
        <w:rPr>
          <w:b/>
          <w:color w:val="4F81BD" w:themeColor="accent1"/>
          <w:sz w:val="16"/>
          <w:szCs w:val="16"/>
        </w:rPr>
        <w:t xml:space="preserve">epartment of </w:t>
      </w:r>
      <w:r w:rsidRPr="00D005A6">
        <w:rPr>
          <w:b/>
          <w:color w:val="4F81BD" w:themeColor="accent1"/>
          <w:sz w:val="16"/>
          <w:szCs w:val="16"/>
        </w:rPr>
        <w:t>E</w:t>
      </w:r>
      <w:r>
        <w:rPr>
          <w:b/>
          <w:color w:val="4F81BD" w:themeColor="accent1"/>
          <w:sz w:val="16"/>
          <w:szCs w:val="16"/>
        </w:rPr>
        <w:t>ducation and Training</w:t>
      </w:r>
      <w:r w:rsidRPr="00D005A6">
        <w:rPr>
          <w:b/>
          <w:color w:val="4F81BD" w:themeColor="accent1"/>
          <w:sz w:val="16"/>
          <w:szCs w:val="16"/>
        </w:rPr>
        <w:t xml:space="preserve"> with any questions or comments:</w:t>
      </w:r>
    </w:p>
    <w:p w:rsidR="005C3BEA" w:rsidRDefault="005C3BEA" w:rsidP="005C3BEA">
      <w:pPr>
        <w:autoSpaceDE w:val="0"/>
        <w:autoSpaceDN w:val="0"/>
        <w:rPr>
          <w:sz w:val="16"/>
          <w:szCs w:val="16"/>
          <w:u w:val="single"/>
        </w:rPr>
      </w:pPr>
      <w:r>
        <w:rPr>
          <w:sz w:val="16"/>
          <w:szCs w:val="16"/>
        </w:rPr>
        <w:t>Lee-Anne Fisher</w:t>
      </w:r>
      <w:r w:rsidRPr="004F5B0C">
        <w:rPr>
          <w:sz w:val="16"/>
          <w:szCs w:val="16"/>
        </w:rPr>
        <w:t xml:space="preserve">, Director, </w:t>
      </w:r>
      <w:r>
        <w:rPr>
          <w:sz w:val="16"/>
          <w:szCs w:val="16"/>
        </w:rPr>
        <w:t xml:space="preserve">Training </w:t>
      </w:r>
      <w:r w:rsidRPr="004F5B0C">
        <w:rPr>
          <w:sz w:val="16"/>
          <w:szCs w:val="16"/>
        </w:rPr>
        <w:t xml:space="preserve">Market </w:t>
      </w:r>
      <w:r>
        <w:rPr>
          <w:sz w:val="16"/>
          <w:szCs w:val="16"/>
        </w:rPr>
        <w:t>Information and</w:t>
      </w:r>
      <w:r w:rsidRPr="004F5B0C">
        <w:rPr>
          <w:sz w:val="16"/>
          <w:szCs w:val="16"/>
        </w:rPr>
        <w:t xml:space="preserve"> </w:t>
      </w:r>
      <w:r>
        <w:rPr>
          <w:sz w:val="16"/>
          <w:szCs w:val="16"/>
        </w:rPr>
        <w:t>Analysis</w:t>
      </w:r>
      <w:r>
        <w:rPr>
          <w:sz w:val="16"/>
          <w:szCs w:val="16"/>
        </w:rPr>
        <w:br/>
      </w:r>
      <w:r w:rsidRPr="004F5B0C">
        <w:rPr>
          <w:rFonts w:ascii="Wingdings 2" w:hAnsi="Wingdings 2"/>
          <w:sz w:val="16"/>
          <w:szCs w:val="16"/>
          <w:lang w:eastAsia="en-AU"/>
        </w:rPr>
        <w:t></w:t>
      </w:r>
      <w:r w:rsidRPr="004F5B0C">
        <w:rPr>
          <w:rFonts w:ascii="Trebuchet MS" w:hAnsi="Trebuchet MS"/>
          <w:sz w:val="16"/>
          <w:szCs w:val="16"/>
          <w:lang w:eastAsia="en-AU"/>
        </w:rPr>
        <w:t xml:space="preserve"> </w:t>
      </w:r>
      <w:r w:rsidRPr="004F5B0C">
        <w:rPr>
          <w:sz w:val="16"/>
          <w:szCs w:val="16"/>
        </w:rPr>
        <w:t xml:space="preserve">(03) 9651 </w:t>
      </w:r>
      <w:r>
        <w:rPr>
          <w:sz w:val="16"/>
          <w:szCs w:val="16"/>
        </w:rPr>
        <w:t>4461</w:t>
      </w:r>
      <w:r w:rsidRPr="004F5B0C">
        <w:rPr>
          <w:rFonts w:ascii="Trebuchet MS" w:hAnsi="Trebuchet MS"/>
          <w:sz w:val="16"/>
          <w:szCs w:val="16"/>
          <w:lang w:eastAsia="en-AU"/>
        </w:rPr>
        <w:t> </w:t>
      </w:r>
      <w:r w:rsidRPr="004F5B0C">
        <w:rPr>
          <w:sz w:val="16"/>
          <w:szCs w:val="16"/>
        </w:rPr>
        <w:t>or</w:t>
      </w:r>
      <w:r>
        <w:rPr>
          <w:sz w:val="16"/>
          <w:szCs w:val="16"/>
        </w:rPr>
        <w:br/>
      </w:r>
      <w:r w:rsidRPr="004F5B0C">
        <w:rPr>
          <w:rFonts w:ascii="Wingdings" w:hAnsi="Wingdings"/>
          <w:sz w:val="16"/>
          <w:szCs w:val="16"/>
          <w:lang w:eastAsia="en-AU"/>
        </w:rPr>
        <w:t></w:t>
      </w:r>
      <w:r w:rsidRPr="004F5B0C">
        <w:rPr>
          <w:rFonts w:ascii="Trebuchet MS" w:hAnsi="Trebuchet MS"/>
          <w:sz w:val="16"/>
          <w:szCs w:val="16"/>
          <w:lang w:eastAsia="en-AU"/>
        </w:rPr>
        <w:t xml:space="preserve"> </w:t>
      </w:r>
      <w:r>
        <w:rPr>
          <w:sz w:val="16"/>
          <w:szCs w:val="16"/>
          <w:u w:val="single"/>
        </w:rPr>
        <w:t>f</w:t>
      </w:r>
      <w:r w:rsidRPr="004F5B0C">
        <w:rPr>
          <w:sz w:val="16"/>
          <w:szCs w:val="16"/>
          <w:u w:val="single"/>
        </w:rPr>
        <w:t>isher.lee-anne.h@edumail.vic.gov.au</w:t>
      </w:r>
    </w:p>
    <w:p w:rsidR="005C3BEA" w:rsidRDefault="005C3BEA" w:rsidP="005C3BEA">
      <w:pPr>
        <w:tabs>
          <w:tab w:val="left" w:pos="9923"/>
        </w:tabs>
        <w:spacing w:after="0" w:line="240" w:lineRule="auto"/>
        <w:ind w:right="281"/>
        <w:jc w:val="both"/>
        <w:rPr>
          <w:b/>
          <w:color w:val="76923C" w:themeColor="accent3" w:themeShade="BF"/>
          <w:sz w:val="20"/>
          <w:szCs w:val="20"/>
        </w:rPr>
      </w:pPr>
    </w:p>
    <w:p w:rsidR="005C3BEA" w:rsidRPr="00D005A6" w:rsidRDefault="005C3BEA" w:rsidP="005C3BEA">
      <w:pPr>
        <w:tabs>
          <w:tab w:val="left" w:pos="9923"/>
        </w:tabs>
        <w:spacing w:after="0" w:line="240" w:lineRule="auto"/>
        <w:ind w:right="281"/>
        <w:jc w:val="both"/>
        <w:rPr>
          <w:b/>
          <w:color w:val="4F81BD" w:themeColor="accent1"/>
          <w:sz w:val="16"/>
          <w:szCs w:val="16"/>
        </w:rPr>
      </w:pPr>
      <w:r w:rsidRPr="00D005A6">
        <w:rPr>
          <w:b/>
          <w:color w:val="4F81BD" w:themeColor="accent1"/>
          <w:sz w:val="16"/>
          <w:szCs w:val="16"/>
        </w:rPr>
        <w:t>Data source:</w:t>
      </w:r>
    </w:p>
    <w:p w:rsidR="005C3BEA" w:rsidRDefault="005C3BEA" w:rsidP="005C3BEA">
      <w:pPr>
        <w:tabs>
          <w:tab w:val="left" w:pos="9923"/>
        </w:tabs>
        <w:spacing w:after="0" w:line="240" w:lineRule="auto"/>
        <w:ind w:right="281"/>
        <w:jc w:val="both"/>
        <w:rPr>
          <w:sz w:val="16"/>
          <w:szCs w:val="16"/>
        </w:rPr>
      </w:pPr>
      <w:r w:rsidRPr="00141880">
        <w:rPr>
          <w:sz w:val="16"/>
          <w:szCs w:val="16"/>
        </w:rPr>
        <w:t>Department of Education and Training (DET), March 2015</w:t>
      </w:r>
      <w:r>
        <w:rPr>
          <w:sz w:val="16"/>
          <w:szCs w:val="16"/>
        </w:rPr>
        <w:t xml:space="preserve">. </w:t>
      </w:r>
    </w:p>
    <w:p w:rsidR="005C3BEA" w:rsidRDefault="005C3BEA" w:rsidP="005C3BEA">
      <w:pPr>
        <w:tabs>
          <w:tab w:val="left" w:pos="9923"/>
        </w:tabs>
        <w:spacing w:after="0" w:line="240" w:lineRule="auto"/>
        <w:ind w:right="281"/>
        <w:jc w:val="both"/>
        <w:rPr>
          <w:sz w:val="16"/>
          <w:szCs w:val="16"/>
        </w:rPr>
      </w:pPr>
    </w:p>
    <w:p w:rsidR="005C3BEA" w:rsidRPr="00D005A6" w:rsidRDefault="005C3BEA" w:rsidP="005C3BEA">
      <w:pPr>
        <w:tabs>
          <w:tab w:val="left" w:pos="9923"/>
        </w:tabs>
        <w:spacing w:after="0" w:line="240" w:lineRule="auto"/>
        <w:ind w:right="281"/>
        <w:jc w:val="both"/>
        <w:rPr>
          <w:b/>
          <w:color w:val="4F81BD" w:themeColor="accent1"/>
          <w:sz w:val="16"/>
          <w:szCs w:val="16"/>
        </w:rPr>
      </w:pPr>
      <w:r w:rsidRPr="00D005A6">
        <w:rPr>
          <w:b/>
          <w:color w:val="4F81BD" w:themeColor="accent1"/>
          <w:sz w:val="16"/>
          <w:szCs w:val="16"/>
        </w:rPr>
        <w:t>Data notes:</w:t>
      </w:r>
    </w:p>
    <w:p w:rsidR="005C3BEA" w:rsidRDefault="005C3BEA" w:rsidP="005C3BEA">
      <w:pPr>
        <w:tabs>
          <w:tab w:val="left" w:pos="9923"/>
        </w:tabs>
        <w:spacing w:after="120" w:line="240" w:lineRule="auto"/>
        <w:ind w:right="284"/>
        <w:jc w:val="both"/>
        <w:rPr>
          <w:sz w:val="16"/>
          <w:szCs w:val="16"/>
        </w:rPr>
      </w:pPr>
      <w:r w:rsidRPr="00141880">
        <w:rPr>
          <w:sz w:val="16"/>
          <w:szCs w:val="16"/>
        </w:rPr>
        <w:t>All figures are government subsidised enrolments, accredited (state or national) qualifications only (excludes foundation training).</w:t>
      </w:r>
    </w:p>
    <w:p w:rsidR="005C3BEA" w:rsidRDefault="005C3BEA" w:rsidP="005C3BEA">
      <w:pPr>
        <w:tabs>
          <w:tab w:val="left" w:pos="9923"/>
        </w:tabs>
        <w:spacing w:after="120" w:line="240" w:lineRule="auto"/>
        <w:ind w:right="284"/>
        <w:jc w:val="both"/>
        <w:rPr>
          <w:sz w:val="16"/>
          <w:szCs w:val="16"/>
        </w:rPr>
      </w:pPr>
      <w:r>
        <w:rPr>
          <w:sz w:val="16"/>
          <w:szCs w:val="16"/>
        </w:rPr>
        <w:t xml:space="preserve">Yearly </w:t>
      </w:r>
      <w:r w:rsidRPr="00DA6375">
        <w:rPr>
          <w:sz w:val="16"/>
          <w:szCs w:val="16"/>
        </w:rPr>
        <w:t xml:space="preserve">data is based on preliminary data extracted from SVTS </w:t>
      </w:r>
      <w:r>
        <w:rPr>
          <w:sz w:val="16"/>
          <w:szCs w:val="16"/>
        </w:rPr>
        <w:t xml:space="preserve">system </w:t>
      </w:r>
      <w:r w:rsidRPr="00DA6375">
        <w:rPr>
          <w:sz w:val="16"/>
          <w:szCs w:val="16"/>
        </w:rPr>
        <w:t xml:space="preserve">as at </w:t>
      </w:r>
      <w:r>
        <w:rPr>
          <w:sz w:val="16"/>
          <w:szCs w:val="16"/>
        </w:rPr>
        <w:t>25 February 2015</w:t>
      </w:r>
      <w:r w:rsidRPr="00DA6375">
        <w:rPr>
          <w:sz w:val="16"/>
          <w:szCs w:val="16"/>
        </w:rPr>
        <w:t xml:space="preserve">. Figures may be revised prior to </w:t>
      </w:r>
      <w:r>
        <w:rPr>
          <w:sz w:val="16"/>
          <w:szCs w:val="16"/>
        </w:rPr>
        <w:t xml:space="preserve">the year-end </w:t>
      </w:r>
      <w:r w:rsidRPr="00DA6375">
        <w:rPr>
          <w:sz w:val="16"/>
          <w:szCs w:val="16"/>
        </w:rPr>
        <w:t>submission to National Centre for Vocational</w:t>
      </w:r>
      <w:r>
        <w:rPr>
          <w:sz w:val="16"/>
          <w:szCs w:val="16"/>
        </w:rPr>
        <w:t xml:space="preserve"> Education and Research (NCVER).  </w:t>
      </w:r>
    </w:p>
    <w:p w:rsidR="005C3BEA" w:rsidRDefault="005C3BEA" w:rsidP="005C3BEA">
      <w:pPr>
        <w:tabs>
          <w:tab w:val="left" w:pos="9923"/>
        </w:tabs>
        <w:spacing w:after="120" w:line="240" w:lineRule="auto"/>
        <w:ind w:right="284"/>
        <w:jc w:val="both"/>
        <w:rPr>
          <w:sz w:val="16"/>
          <w:szCs w:val="16"/>
        </w:rPr>
      </w:pPr>
      <w:r>
        <w:rPr>
          <w:sz w:val="16"/>
          <w:szCs w:val="16"/>
        </w:rPr>
        <w:t>Industry classifications are defined by the Australian Bureau of Statistics’ Australian and New Zealand Standard Industrial Classifications (ANZSIC).  Where a qualification is considered relevant across more than one industry, enrolments have been proportionally allocated across most relevant industries using employment data as a guide.</w:t>
      </w:r>
    </w:p>
    <w:p w:rsidR="005C3BEA" w:rsidRDefault="005C3BEA" w:rsidP="005C3BEA">
      <w:pPr>
        <w:tabs>
          <w:tab w:val="left" w:pos="9923"/>
        </w:tabs>
        <w:spacing w:after="120" w:line="240" w:lineRule="auto"/>
        <w:ind w:right="284"/>
        <w:jc w:val="both"/>
        <w:rPr>
          <w:sz w:val="16"/>
          <w:szCs w:val="16"/>
        </w:rPr>
      </w:pPr>
      <w:r>
        <w:rPr>
          <w:sz w:val="16"/>
          <w:szCs w:val="16"/>
        </w:rPr>
        <w:t xml:space="preserve">Specialised occupations are defined by the Australian Workforce and Productivity Agency’s 2014 list of specialised occupations.  Skills shortage occupations are informed by DET’s list of </w:t>
      </w:r>
      <w:r w:rsidRPr="000C48D0">
        <w:rPr>
          <w:i/>
          <w:sz w:val="16"/>
          <w:szCs w:val="16"/>
        </w:rPr>
        <w:t>Victorian Skills Shortages 2014</w:t>
      </w:r>
      <w:r>
        <w:rPr>
          <w:sz w:val="16"/>
          <w:szCs w:val="16"/>
        </w:rPr>
        <w:t>.</w:t>
      </w:r>
    </w:p>
    <w:p w:rsidR="002166E3" w:rsidRPr="00FB3430" w:rsidRDefault="002166E3" w:rsidP="004A594D">
      <w:pPr>
        <w:tabs>
          <w:tab w:val="left" w:pos="9923"/>
        </w:tabs>
        <w:spacing w:after="0" w:line="240" w:lineRule="auto"/>
        <w:ind w:right="281"/>
        <w:jc w:val="both"/>
        <w:rPr>
          <w:b/>
          <w:sz w:val="20"/>
          <w:szCs w:val="20"/>
        </w:rPr>
      </w:pPr>
      <w:bookmarkStart w:id="0" w:name="_GoBack"/>
      <w:bookmarkEnd w:id="0"/>
    </w:p>
    <w:p w:rsidR="008E300B" w:rsidRDefault="008E300B" w:rsidP="004A594D">
      <w:pPr>
        <w:tabs>
          <w:tab w:val="left" w:pos="9923"/>
        </w:tabs>
        <w:spacing w:after="0" w:line="240" w:lineRule="auto"/>
        <w:ind w:right="281"/>
        <w:jc w:val="both"/>
        <w:rPr>
          <w:b/>
          <w:color w:val="76923C" w:themeColor="accent3" w:themeShade="BF"/>
          <w:sz w:val="20"/>
          <w:szCs w:val="20"/>
        </w:rPr>
      </w:pPr>
    </w:p>
    <w:sectPr w:rsidR="008E300B" w:rsidSect="003A57BF">
      <w:type w:val="continuous"/>
      <w:pgSz w:w="11906" w:h="16838"/>
      <w:pgMar w:top="1990" w:right="851" w:bottom="851" w:left="851" w:header="709" w:footer="709" w:gutter="0"/>
      <w:cols w:sep="1"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0063" w:rsidRDefault="00F90063" w:rsidP="007C7FE6">
      <w:pPr>
        <w:spacing w:after="0" w:line="240" w:lineRule="auto"/>
      </w:pPr>
      <w:r>
        <w:separator/>
      </w:r>
    </w:p>
  </w:endnote>
  <w:endnote w:type="continuationSeparator" w:id="0">
    <w:p w:rsidR="00F90063" w:rsidRDefault="00F90063" w:rsidP="007C7F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0063" w:rsidRDefault="00F90063" w:rsidP="007C7FE6">
      <w:pPr>
        <w:spacing w:after="0" w:line="240" w:lineRule="auto"/>
      </w:pPr>
      <w:r>
        <w:separator/>
      </w:r>
    </w:p>
  </w:footnote>
  <w:footnote w:type="continuationSeparator" w:id="0">
    <w:p w:rsidR="00F90063" w:rsidRDefault="00F90063" w:rsidP="007C7F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0063" w:rsidRDefault="00BE0DF2">
    <w:pPr>
      <w:pStyle w:val="Header"/>
    </w:pPr>
    <w:r>
      <w:rPr>
        <w:noProof/>
        <w:lang w:eastAsia="en-AU"/>
      </w:rPr>
      <w:drawing>
        <wp:anchor distT="0" distB="0" distL="114300" distR="114300" simplePos="0" relativeHeight="251663360" behindDoc="0" locked="0" layoutInCell="1" allowOverlap="1" wp14:anchorId="40DFC747" wp14:editId="63ECC316">
          <wp:simplePos x="0" y="0"/>
          <wp:positionH relativeFrom="column">
            <wp:posOffset>-177638</wp:posOffset>
          </wp:positionH>
          <wp:positionV relativeFrom="paragraph">
            <wp:posOffset>-53340</wp:posOffset>
          </wp:positionV>
          <wp:extent cx="1861185" cy="395605"/>
          <wp:effectExtent l="0" t="0" r="5715" b="444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T) Insignia Blue Left Aligne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61185" cy="395605"/>
                  </a:xfrm>
                  <a:prstGeom prst="rect">
                    <a:avLst/>
                  </a:prstGeom>
                  <a:pattFill prst="pct5">
                    <a:fgClr>
                      <a:schemeClr val="accent1">
                        <a:lumMod val="20000"/>
                        <a:lumOff val="80000"/>
                      </a:schemeClr>
                    </a:fgClr>
                    <a:bgClr>
                      <a:schemeClr val="tx2">
                        <a:lumMod val="20000"/>
                        <a:lumOff val="80000"/>
                      </a:schemeClr>
                    </a:bgClr>
                  </a:pattFill>
                </pic:spPr>
              </pic:pic>
            </a:graphicData>
          </a:graphic>
          <wp14:sizeRelH relativeFrom="margin">
            <wp14:pctWidth>0</wp14:pctWidth>
          </wp14:sizeRelH>
          <wp14:sizeRelV relativeFrom="margin">
            <wp14:pctHeight>0</wp14:pctHeight>
          </wp14:sizeRelV>
        </wp:anchor>
      </w:drawing>
    </w:r>
    <w:r w:rsidR="00F90063">
      <w:rPr>
        <w:noProof/>
        <w:lang w:eastAsia="en-AU"/>
      </w:rPr>
      <mc:AlternateContent>
        <mc:Choice Requires="wpg">
          <w:drawing>
            <wp:anchor distT="0" distB="0" distL="114300" distR="114300" simplePos="0" relativeHeight="251661312" behindDoc="0" locked="0" layoutInCell="0" allowOverlap="1" wp14:anchorId="0D050A19" wp14:editId="1561122A">
              <wp:simplePos x="0" y="0"/>
              <wp:positionH relativeFrom="page">
                <wp:posOffset>294198</wp:posOffset>
              </wp:positionH>
              <wp:positionV relativeFrom="topMargin">
                <wp:posOffset>333955</wp:posOffset>
              </wp:positionV>
              <wp:extent cx="6901732" cy="530225"/>
              <wp:effectExtent l="0" t="0" r="13970" b="22225"/>
              <wp:wrapNone/>
              <wp:docPr id="25" name="Group 196" title="Quarterly Industry Training Updat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01732" cy="530225"/>
                        <a:chOff x="330" y="308"/>
                        <a:chExt cx="11586" cy="835"/>
                      </a:xfrm>
                    </wpg:grpSpPr>
                    <wps:wsp>
                      <wps:cNvPr id="26" name="Rectangle 197"/>
                      <wps:cNvSpPr>
                        <a:spLocks noChangeArrowheads="1"/>
                      </wps:cNvSpPr>
                      <wps:spPr bwMode="auto">
                        <a:xfrm>
                          <a:off x="377" y="360"/>
                          <a:ext cx="9346" cy="720"/>
                        </a:xfrm>
                        <a:prstGeom prst="rect">
                          <a:avLst/>
                        </a:prstGeom>
                        <a:solidFill>
                          <a:schemeClr val="accent1">
                            <a:lumMod val="60000"/>
                            <a:lumOff val="40000"/>
                          </a:schemeClr>
                        </a:solidFill>
                        <a:extLst>
                          <a:ext uri="{91240B29-F687-4F45-9708-019B960494DF}">
                            <a14:hiddenLine xmlns:a14="http://schemas.microsoft.com/office/drawing/2010/main" w="19050">
                              <a:solidFill>
                                <a:srgbClr val="FFFFFF"/>
                              </a:solidFill>
                              <a:miter lim="800000"/>
                              <a:headEnd/>
                              <a:tailEnd/>
                            </a14:hiddenLine>
                          </a:ext>
                        </a:extLst>
                      </wps:spPr>
                      <wps:txbx>
                        <w:txbxContent>
                          <w:sdt>
                            <w:sdtPr>
                              <w:rPr>
                                <w:rFonts w:cs="Arial"/>
                                <w:b/>
                                <w:color w:val="FFFFFF" w:themeColor="background1"/>
                                <w:sz w:val="32"/>
                                <w:szCs w:val="32"/>
                              </w:rPr>
                              <w:alias w:val="Title"/>
                              <w:id w:val="1710528015"/>
                              <w:dataBinding w:prefixMappings="xmlns:ns0='http://schemas.openxmlformats.org/package/2006/metadata/core-properties' xmlns:ns1='http://purl.org/dc/elements/1.1/'" w:xpath="/ns0:coreProperties[1]/ns1:title[1]" w:storeItemID="{6C3C8BC8-F283-45AE-878A-BAB7291924A1}"/>
                              <w:text/>
                            </w:sdtPr>
                            <w:sdtEndPr/>
                            <w:sdtContent>
                              <w:p w:rsidR="00F90063" w:rsidRPr="00D005A6" w:rsidRDefault="001B313E" w:rsidP="00D005A6">
                                <w:pPr>
                                  <w:pStyle w:val="Header"/>
                                  <w:jc w:val="right"/>
                                  <w:rPr>
                                    <w:rFonts w:cs="Arial"/>
                                    <w:b/>
                                    <w:color w:val="FFFFFF" w:themeColor="background1"/>
                                    <w:sz w:val="32"/>
                                    <w:szCs w:val="32"/>
                                  </w:rPr>
                                </w:pPr>
                                <w:r>
                                  <w:rPr>
                                    <w:rFonts w:cs="Arial"/>
                                    <w:b/>
                                    <w:color w:val="FFFFFF" w:themeColor="background1"/>
                                    <w:sz w:val="32"/>
                                    <w:szCs w:val="32"/>
                                  </w:rPr>
                                  <w:t>Other</w:t>
                                </w:r>
                                <w:r w:rsidR="00F90063">
                                  <w:rPr>
                                    <w:rFonts w:cs="Arial"/>
                                    <w:b/>
                                    <w:color w:val="FFFFFF" w:themeColor="background1"/>
                                    <w:sz w:val="32"/>
                                    <w:szCs w:val="32"/>
                                  </w:rPr>
                                  <w:t xml:space="preserve"> Services</w:t>
                                </w:r>
                              </w:p>
                            </w:sdtContent>
                          </w:sdt>
                        </w:txbxContent>
                      </wps:txbx>
                      <wps:bodyPr rot="0" vert="horz" wrap="square" lIns="91440" tIns="45720" rIns="91440" bIns="45720" anchor="ctr" anchorCtr="0" upright="1">
                        <a:noAutofit/>
                      </wps:bodyPr>
                    </wps:wsp>
                    <wps:wsp>
                      <wps:cNvPr id="27" name="Rectangle 198"/>
                      <wps:cNvSpPr>
                        <a:spLocks noChangeArrowheads="1"/>
                      </wps:cNvSpPr>
                      <wps:spPr bwMode="auto">
                        <a:xfrm>
                          <a:off x="9763" y="360"/>
                          <a:ext cx="2102" cy="720"/>
                        </a:xfrm>
                        <a:prstGeom prst="rect">
                          <a:avLst/>
                        </a:prstGeom>
                        <a:solidFill>
                          <a:schemeClr val="accent1">
                            <a:lumMod val="20000"/>
                            <a:lumOff val="80000"/>
                          </a:schemeClr>
                        </a:solidFill>
                        <a:extLst>
                          <a:ext uri="{91240B29-F687-4F45-9708-019B960494DF}">
                            <a14:hiddenLine xmlns:a14="http://schemas.microsoft.com/office/drawing/2010/main" w="25400">
                              <a:solidFill>
                                <a:srgbClr val="FFFFFF"/>
                              </a:solidFill>
                              <a:miter lim="800000"/>
                              <a:headEnd/>
                              <a:tailEnd/>
                            </a14:hiddenLine>
                          </a:ext>
                        </a:extLst>
                      </wps:spPr>
                      <wps:txbx>
                        <w:txbxContent>
                          <w:sdt>
                            <w:sdtPr>
                              <w:rPr>
                                <w:b/>
                                <w:sz w:val="36"/>
                                <w:szCs w:val="36"/>
                              </w:rPr>
                              <w:alias w:val="Year"/>
                              <w:id w:val="1693268341"/>
                              <w:dataBinding w:prefixMappings="xmlns:ns0='http://schemas.microsoft.com/office/2006/coverPageProps'" w:xpath="/ns0:CoverPageProperties[1]/ns0:PublishDate[1]" w:storeItemID="{55AF091B-3C7A-41E3-B477-F2FDAA23CFDA}"/>
                              <w:date w:fullDate="2014-01-01T00:00:00Z">
                                <w:dateFormat w:val="yyyy"/>
                                <w:lid w:val="en-US"/>
                                <w:storeMappedDataAs w:val="dateTime"/>
                                <w:calendar w:val="gregorian"/>
                              </w:date>
                            </w:sdtPr>
                            <w:sdtEndPr/>
                            <w:sdtContent>
                              <w:p w:rsidR="00F90063" w:rsidRPr="007C7FE6" w:rsidRDefault="00F90063">
                                <w:pPr>
                                  <w:pStyle w:val="Header"/>
                                  <w:rPr>
                                    <w:b/>
                                    <w:sz w:val="36"/>
                                    <w:szCs w:val="36"/>
                                  </w:rPr>
                                </w:pPr>
                                <w:r w:rsidRPr="00EF1165">
                                  <w:rPr>
                                    <w:b/>
                                    <w:sz w:val="36"/>
                                    <w:szCs w:val="36"/>
                                  </w:rPr>
                                  <w:t>201</w:t>
                                </w:r>
                                <w:r>
                                  <w:rPr>
                                    <w:b/>
                                    <w:sz w:val="36"/>
                                    <w:szCs w:val="36"/>
                                  </w:rPr>
                                  <w:t>4</w:t>
                                </w:r>
                              </w:p>
                            </w:sdtContent>
                          </w:sdt>
                        </w:txbxContent>
                      </wps:txbx>
                      <wps:bodyPr rot="0" vert="horz" wrap="square" lIns="91440" tIns="45720" rIns="91440" bIns="45720" anchor="ctr" anchorCtr="0" upright="1">
                        <a:noAutofit/>
                      </wps:bodyPr>
                    </wps:wsp>
                    <wps:wsp>
                      <wps:cNvPr id="28" name="Rectangle 199"/>
                      <wps:cNvSpPr>
                        <a:spLocks noChangeArrowheads="1"/>
                      </wps:cNvSpPr>
                      <wps:spPr bwMode="auto">
                        <a:xfrm>
                          <a:off x="330" y="308"/>
                          <a:ext cx="11586" cy="83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96" o:spid="_x0000_s1027" alt="Title: Quarterly Industry Training Update" style="position:absolute;margin-left:23.15pt;margin-top:26.3pt;width:543.45pt;height:41.75pt;z-index:251661312;mso-position-horizontal-relative:page;mso-position-vertical-relative:top-margin-area" coordorigin="330,308" coordsize="11586,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poU9QMAAM4NAAAOAAAAZHJzL2Uyb0RvYy54bWzsV9ty2zYQfe9M/gHDd5lXkSLHcsbRxZMZ&#10;t0mb5AMgErxMSIAFIFNKp/+exZKUZKtTO/HEzUP1QBFYYLF7ds8uePl619TkjklVCT633AvHIoyn&#10;Iqt4Mbc+fVxPZhZRmvKM1oKzubVnynp99eqXy65NmCdKUWdMElDCVdK1c6vUuk1sW6Ula6i6EC3j&#10;IMyFbKiGoSzsTNIOtDe17TlOaHdCZq0UKVMKZpe90LpC/XnOUv0uzxXTpJ5bYJvGp8Tnxjztq0ua&#10;FJK2ZZUOZtDvsKKhFYdDD6qWVFOyldWZqqZKpVAi1xepaGyR51XK0AfwxnUeeHMjxbZFX4qkK9oD&#10;TADtA5y+W2362917SapsbnlTi3DaQIzwWOLGIeBV6Rpmft9SqZms9+Qtz7ZKyz35KMFlQJx8ajOq&#10;mQGya4sE9N3I9kP7XvZowOutSD8rENsP5WZc9IvJpvtVZHAS3WqBQO5y2RgVABHZYbz2h3ixnSYp&#10;TIax40a+Z5EUZFPf8cAHDGhaQtTNNt+HoIPQd2ajZDVsdt3pDDw0W2c+7rNp0p+Klg6WGbcgNdUR&#10;ffU89D+UtGUYVGXQGtEHU3r0/4CcpbyoGUQg6mHFhSOmqgeUcLEoYR27llJ0JaMZ2OWa9WD9yQYz&#10;UBCORxH2o6iHKhxYMaIc+8GAU+Sh6IATTVqp9A0TDTEvc0uC7Rg9enertLHluMQEU4m6ytZVXePA&#10;cJwtaknuKLCTpinj2sXt9baBdOjnQwd+ffBg2sQVlwfjNByB1cJowgPvHQJOgCXmOOMOMvKv2PUC&#10;540XT9bhLJoE62A6iSNnNnHc+E0cOkEcLNd/GzvcICmrLGP8tuJsrA5u8LT4D3Wq5zXWB9JBhGJn&#10;6qCP98xUstgckFjjD0P5ALKmAhaSumogZ43/Ay4m+iueYeprWtX9u33ffsQGQBj/ERbMFZMefZrr&#10;3WYHWkzObES2h6yRAsIKHIISDy+lkF8s0kG5nFvqTygKzCL1Ww6ZF7tBYOorDoKpyRQiTyWbUwnl&#10;KaiaW6mWFukHC91X5W0rq6KEs/pM4OIaKkJeYTId7QInzABo+VL8BHKc8xOLijEEiPyj+RlHof/P&#10;BPVcZ6iB/wlBoQ2PiXhKUEzQMYlHqv/8BPWmUFl+aoJit8ZKf+TD/zwd+yjcN895Gps8fCGenl05&#10;xj76LxeOY5d8YiPlwnRRLPg1x77iRY+mreFpz1TTM09b8Tf2laTmQ0c9761OvJqtZsEk8MLVJHCW&#10;y8n1ehFMwrUbTZf+crFYuvd7q3Hk+b0VLxSnLj2po560yP5WAsA80iJfpC/q53dFvMPCRwNW3OED&#10;x3yVnI6xix4/w66+AgAA//8DAFBLAwQUAAYACAAAACEAr6DGjeAAAAAKAQAADwAAAGRycy9kb3du&#10;cmV2LnhtbEyPwWrDMBBE74X+g9hCb40sqzHFtRxCaHsKhSaF0tvG2tgmlmQsxXb+vsqpuc0yw8zb&#10;YjWbjo00+NZZBWKRACNbOd3aWsH3/v3pBZgPaDV2zpKCC3lYlfd3BebaTfaLxl2oWSyxPkcFTQh9&#10;zrmvGjLoF64nG72jGwyGeA411wNOsdx0PE2SjBtsbVxosKdNQ9VpdzYKPiac1lK8jdvTcXP53S8/&#10;f7aClHp8mNevwALN4T8MV/yIDmVkOriz1Z51Cp4zGZMKlmkG7OoLKVNgh6hkJoCXBb99ofwDAAD/&#10;/wMAUEsBAi0AFAAGAAgAAAAhALaDOJL+AAAA4QEAABMAAAAAAAAAAAAAAAAAAAAAAFtDb250ZW50&#10;X1R5cGVzXS54bWxQSwECLQAUAAYACAAAACEAOP0h/9YAAACUAQAACwAAAAAAAAAAAAAAAAAvAQAA&#10;X3JlbHMvLnJlbHNQSwECLQAUAAYACAAAACEApOqaFPUDAADODQAADgAAAAAAAAAAAAAAAAAuAgAA&#10;ZHJzL2Uyb0RvYy54bWxQSwECLQAUAAYACAAAACEAr6DGjeAAAAAKAQAADwAAAAAAAAAAAAAAAABP&#10;BgAAZHJzL2Rvd25yZXYueG1sUEsFBgAAAAAEAAQA8wAAAFwHAAAAAA==&#10;" o:allowincell="f">
              <v:rect id="Rectangle 197" o:spid="_x0000_s1028" style="position:absolute;left:377;top:360;width:9346;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busQA&#10;AADbAAAADwAAAGRycy9kb3ducmV2LnhtbESPQWsCMRSE70L/Q3gFb5qtUJXVKFIUetBCVVBvj81z&#10;s7h5WTZZXf31TUHwOMzMN8x03tpSXKn2hWMFH/0EBHHmdMG5gv1u1RuD8AFZY+mYFNzJw3z21pli&#10;qt2Nf+m6DbmIEPYpKjAhVKmUPjNk0fddRRy9s6sthijrXOoabxFuSzlIkqG0WHBcMFjRl6Hssm2s&#10;gs1nYTangz8syuN6yY8dNaOfRqnue7uYgAjUhlf42f7WCgZD+P8Sf4Cc/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xG7rEAAAA2wAAAA8AAAAAAAAAAAAAAAAAmAIAAGRycy9k&#10;b3ducmV2LnhtbFBLBQYAAAAABAAEAPUAAACJAwAAAAA=&#10;" fillcolor="#95b3d7 [1940]" stroked="f" strokecolor="white" strokeweight="1.5pt">
                <v:textbox>
                  <w:txbxContent>
                    <w:sdt>
                      <w:sdtPr>
                        <w:rPr>
                          <w:rFonts w:cs="Arial"/>
                          <w:b/>
                          <w:color w:val="FFFFFF" w:themeColor="background1"/>
                          <w:sz w:val="32"/>
                          <w:szCs w:val="32"/>
                        </w:rPr>
                        <w:alias w:val="Title"/>
                        <w:id w:val="1710528015"/>
                        <w:dataBinding w:prefixMappings="xmlns:ns0='http://schemas.openxmlformats.org/package/2006/metadata/core-properties' xmlns:ns1='http://purl.org/dc/elements/1.1/'" w:xpath="/ns0:coreProperties[1]/ns1:title[1]" w:storeItemID="{6C3C8BC8-F283-45AE-878A-BAB7291924A1}"/>
                        <w:text/>
                      </w:sdtPr>
                      <w:sdtEndPr/>
                      <w:sdtContent>
                        <w:p w:rsidR="00F90063" w:rsidRPr="00D005A6" w:rsidRDefault="001B313E" w:rsidP="00D005A6">
                          <w:pPr>
                            <w:pStyle w:val="Header"/>
                            <w:jc w:val="right"/>
                            <w:rPr>
                              <w:rFonts w:cs="Arial"/>
                              <w:b/>
                              <w:color w:val="FFFFFF" w:themeColor="background1"/>
                              <w:sz w:val="32"/>
                              <w:szCs w:val="32"/>
                            </w:rPr>
                          </w:pPr>
                          <w:r>
                            <w:rPr>
                              <w:rFonts w:cs="Arial"/>
                              <w:b/>
                              <w:color w:val="FFFFFF" w:themeColor="background1"/>
                              <w:sz w:val="32"/>
                              <w:szCs w:val="32"/>
                            </w:rPr>
                            <w:t>Other</w:t>
                          </w:r>
                          <w:r w:rsidR="00F90063">
                            <w:rPr>
                              <w:rFonts w:cs="Arial"/>
                              <w:b/>
                              <w:color w:val="FFFFFF" w:themeColor="background1"/>
                              <w:sz w:val="32"/>
                              <w:szCs w:val="32"/>
                            </w:rPr>
                            <w:t xml:space="preserve"> Services</w:t>
                          </w:r>
                        </w:p>
                      </w:sdtContent>
                    </w:sdt>
                  </w:txbxContent>
                </v:textbox>
              </v:rect>
              <v:rect id="Rectangle 198" o:spid="_x0000_s1029" style="position:absolute;left:9763;top:360;width:2102;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PT/MQA&#10;AADbAAAADwAAAGRycy9kb3ducmV2LnhtbESPQWvCQBSE7wX/w/KEXopumhSV6CoiKJ5aquL5kX1m&#10;o9m3aXYb47/vFgo9DjPzDbNY9bYWHbW+cqzgdZyAIC6crrhUcDpuRzMQPiBrrB2Tggd5WC0HTwvM&#10;tbvzJ3WHUIoIYZ+jAhNCk0vpC0MW/dg1xNG7uNZiiLItpW7xHuG2lmmSTKTFiuOCwYY2horb4dsq&#10;yL6O5jbZyek1e3mcs47le/r2odTzsF/PQQTqw3/4r73XCtIp/H6JP0Au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nz0/zEAAAA2wAAAA8AAAAAAAAAAAAAAAAAmAIAAGRycy9k&#10;b3ducmV2LnhtbFBLBQYAAAAABAAEAPUAAACJAwAAAAA=&#10;" fillcolor="#dbe5f1 [660]" stroked="f" strokecolor="white" strokeweight="2pt">
                <v:textbox>
                  <w:txbxContent>
                    <w:sdt>
                      <w:sdtPr>
                        <w:rPr>
                          <w:b/>
                          <w:sz w:val="36"/>
                          <w:szCs w:val="36"/>
                        </w:rPr>
                        <w:alias w:val="Year"/>
                        <w:id w:val="1693268341"/>
                        <w:dataBinding w:prefixMappings="xmlns:ns0='http://schemas.microsoft.com/office/2006/coverPageProps'" w:xpath="/ns0:CoverPageProperties[1]/ns0:PublishDate[1]" w:storeItemID="{55AF091B-3C7A-41E3-B477-F2FDAA23CFDA}"/>
                        <w:date w:fullDate="2014-01-01T00:00:00Z">
                          <w:dateFormat w:val="yyyy"/>
                          <w:lid w:val="en-US"/>
                          <w:storeMappedDataAs w:val="dateTime"/>
                          <w:calendar w:val="gregorian"/>
                        </w:date>
                      </w:sdtPr>
                      <w:sdtEndPr/>
                      <w:sdtContent>
                        <w:p w:rsidR="00F90063" w:rsidRPr="007C7FE6" w:rsidRDefault="00F90063">
                          <w:pPr>
                            <w:pStyle w:val="Header"/>
                            <w:rPr>
                              <w:b/>
                              <w:sz w:val="36"/>
                              <w:szCs w:val="36"/>
                            </w:rPr>
                          </w:pPr>
                          <w:r w:rsidRPr="00EF1165">
                            <w:rPr>
                              <w:b/>
                              <w:sz w:val="36"/>
                              <w:szCs w:val="36"/>
                            </w:rPr>
                            <w:t>201</w:t>
                          </w:r>
                          <w:r>
                            <w:rPr>
                              <w:b/>
                              <w:sz w:val="36"/>
                              <w:szCs w:val="36"/>
                            </w:rPr>
                            <w:t>4</w:t>
                          </w:r>
                        </w:p>
                      </w:sdtContent>
                    </w:sdt>
                  </w:txbxContent>
                </v:textbox>
              </v:rect>
              <v:rect id="Rectangle 199" o:spid="_x0000_s1030" style="position:absolute;left:330;top:308;width:11586;height:8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4oF/cAA&#10;AADbAAAADwAAAGRycy9kb3ducmV2LnhtbERPy4rCMBTdC/5DuIIb0dQnTscoIgjiQvCBzPLS3GmL&#10;zU1Jota/NwvB5eG8F6vGVOJBzpeWFQwHCQjizOqScwWX87Y/B+EDssbKMil4kYfVst1aYKrtk4/0&#10;OIVcxBD2KSooQqhTKX1WkEE/sDVx5P6tMxgidLnUDp8x3FRylCQzabDk2FBgTZuCstvpbhTsJ9Pk&#10;L1yH9jy/jX8OrupdZ/u7Ut1Os/4FEagJX/HHvdMKRnFs/BJ/gFy+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4oF/cAAAADbAAAADwAAAAAAAAAAAAAAAACYAgAAZHJzL2Rvd25y&#10;ZXYueG1sUEsFBgAAAAAEAAQA9QAAAIUDAAAAAA==&#10;" filled="f" strokeweight="1pt"/>
              <w10:wrap anchorx="page" anchory="margin"/>
            </v:group>
          </w:pict>
        </mc:Fallback>
      </mc:AlternateContent>
    </w:r>
  </w:p>
  <w:p w:rsidR="00F90063" w:rsidRDefault="00F9006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DB7FD4"/>
    <w:multiLevelType w:val="hybridMultilevel"/>
    <w:tmpl w:val="7EDA082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1CAD4CD4"/>
    <w:multiLevelType w:val="hybridMultilevel"/>
    <w:tmpl w:val="37202E1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nsid w:val="2EAE069E"/>
    <w:multiLevelType w:val="hybridMultilevel"/>
    <w:tmpl w:val="1D82451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302B0C49"/>
    <w:multiLevelType w:val="hybridMultilevel"/>
    <w:tmpl w:val="D936AF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35373438"/>
    <w:multiLevelType w:val="hybridMultilevel"/>
    <w:tmpl w:val="670A89E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3FA5668F"/>
    <w:multiLevelType w:val="hybridMultilevel"/>
    <w:tmpl w:val="6E44891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nsid w:val="7D3126A1"/>
    <w:multiLevelType w:val="hybridMultilevel"/>
    <w:tmpl w:val="670A89E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7F426355"/>
    <w:multiLevelType w:val="hybridMultilevel"/>
    <w:tmpl w:val="0A98C3F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5"/>
  </w:num>
  <w:num w:numId="2">
    <w:abstractNumId w:val="6"/>
  </w:num>
  <w:num w:numId="3">
    <w:abstractNumId w:val="4"/>
  </w:num>
  <w:num w:numId="4">
    <w:abstractNumId w:val="0"/>
  </w:num>
  <w:num w:numId="5">
    <w:abstractNumId w:val="2"/>
  </w:num>
  <w:num w:numId="6">
    <w:abstractNumId w:val="7"/>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191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8FC"/>
    <w:rsid w:val="00000C86"/>
    <w:rsid w:val="00002C3A"/>
    <w:rsid w:val="000332F0"/>
    <w:rsid w:val="00033AE8"/>
    <w:rsid w:val="00041098"/>
    <w:rsid w:val="00043862"/>
    <w:rsid w:val="000736FC"/>
    <w:rsid w:val="00081294"/>
    <w:rsid w:val="000817F5"/>
    <w:rsid w:val="00097DF5"/>
    <w:rsid w:val="000B4B61"/>
    <w:rsid w:val="000B652D"/>
    <w:rsid w:val="000C24BF"/>
    <w:rsid w:val="000C62C3"/>
    <w:rsid w:val="000D6B22"/>
    <w:rsid w:val="00106281"/>
    <w:rsid w:val="00114EF6"/>
    <w:rsid w:val="001416A5"/>
    <w:rsid w:val="001418FC"/>
    <w:rsid w:val="00164E85"/>
    <w:rsid w:val="0017776D"/>
    <w:rsid w:val="00183071"/>
    <w:rsid w:val="00187955"/>
    <w:rsid w:val="00194332"/>
    <w:rsid w:val="001A3C39"/>
    <w:rsid w:val="001B0841"/>
    <w:rsid w:val="001B19C2"/>
    <w:rsid w:val="001B313E"/>
    <w:rsid w:val="001D02D9"/>
    <w:rsid w:val="001F2A92"/>
    <w:rsid w:val="001F4DA7"/>
    <w:rsid w:val="001F6221"/>
    <w:rsid w:val="002048EF"/>
    <w:rsid w:val="002124D9"/>
    <w:rsid w:val="00214811"/>
    <w:rsid w:val="002166E3"/>
    <w:rsid w:val="00222CD7"/>
    <w:rsid w:val="0022468A"/>
    <w:rsid w:val="00234518"/>
    <w:rsid w:val="002659E9"/>
    <w:rsid w:val="00267F57"/>
    <w:rsid w:val="0027315A"/>
    <w:rsid w:val="002802FA"/>
    <w:rsid w:val="00280D81"/>
    <w:rsid w:val="002B30C0"/>
    <w:rsid w:val="002D53C2"/>
    <w:rsid w:val="002E18BD"/>
    <w:rsid w:val="002E3007"/>
    <w:rsid w:val="00331693"/>
    <w:rsid w:val="00337815"/>
    <w:rsid w:val="003975E3"/>
    <w:rsid w:val="003A06F9"/>
    <w:rsid w:val="003A2DE4"/>
    <w:rsid w:val="003A57BF"/>
    <w:rsid w:val="003C06F2"/>
    <w:rsid w:val="003C12BD"/>
    <w:rsid w:val="003C47B4"/>
    <w:rsid w:val="003D16DF"/>
    <w:rsid w:val="003F242F"/>
    <w:rsid w:val="004020E1"/>
    <w:rsid w:val="0041236F"/>
    <w:rsid w:val="00412AF3"/>
    <w:rsid w:val="004A1A7D"/>
    <w:rsid w:val="004A3842"/>
    <w:rsid w:val="004A594D"/>
    <w:rsid w:val="004C2155"/>
    <w:rsid w:val="004C2D2C"/>
    <w:rsid w:val="004D62EB"/>
    <w:rsid w:val="004E2132"/>
    <w:rsid w:val="004E28EB"/>
    <w:rsid w:val="004E4622"/>
    <w:rsid w:val="004F5B0C"/>
    <w:rsid w:val="005309FF"/>
    <w:rsid w:val="00546EB9"/>
    <w:rsid w:val="00562B69"/>
    <w:rsid w:val="00587182"/>
    <w:rsid w:val="005935E5"/>
    <w:rsid w:val="005C3BEA"/>
    <w:rsid w:val="005C4A71"/>
    <w:rsid w:val="005D484D"/>
    <w:rsid w:val="005E4584"/>
    <w:rsid w:val="0062567F"/>
    <w:rsid w:val="0063504D"/>
    <w:rsid w:val="006426F7"/>
    <w:rsid w:val="0064430E"/>
    <w:rsid w:val="00647CCF"/>
    <w:rsid w:val="0065093D"/>
    <w:rsid w:val="0065570A"/>
    <w:rsid w:val="006726D4"/>
    <w:rsid w:val="006808F6"/>
    <w:rsid w:val="006926A9"/>
    <w:rsid w:val="006B6942"/>
    <w:rsid w:val="006B69E3"/>
    <w:rsid w:val="006C1C5B"/>
    <w:rsid w:val="006D6DC6"/>
    <w:rsid w:val="006D7374"/>
    <w:rsid w:val="006E651A"/>
    <w:rsid w:val="006F0C53"/>
    <w:rsid w:val="006F2E8C"/>
    <w:rsid w:val="006F569D"/>
    <w:rsid w:val="00700ADD"/>
    <w:rsid w:val="00702CAD"/>
    <w:rsid w:val="00703AA6"/>
    <w:rsid w:val="00706E6E"/>
    <w:rsid w:val="00707ACC"/>
    <w:rsid w:val="00724B32"/>
    <w:rsid w:val="00735D0B"/>
    <w:rsid w:val="007407C8"/>
    <w:rsid w:val="00741B4A"/>
    <w:rsid w:val="007545D7"/>
    <w:rsid w:val="00756642"/>
    <w:rsid w:val="0076408B"/>
    <w:rsid w:val="00777910"/>
    <w:rsid w:val="0078725C"/>
    <w:rsid w:val="007923B8"/>
    <w:rsid w:val="00794C50"/>
    <w:rsid w:val="007A2F66"/>
    <w:rsid w:val="007C5982"/>
    <w:rsid w:val="007C7FE6"/>
    <w:rsid w:val="007D23C7"/>
    <w:rsid w:val="007E0FA0"/>
    <w:rsid w:val="007F47E3"/>
    <w:rsid w:val="00803C2F"/>
    <w:rsid w:val="00807481"/>
    <w:rsid w:val="00807931"/>
    <w:rsid w:val="00811F9B"/>
    <w:rsid w:val="008274CA"/>
    <w:rsid w:val="008433A6"/>
    <w:rsid w:val="0085115F"/>
    <w:rsid w:val="00876F5D"/>
    <w:rsid w:val="00881004"/>
    <w:rsid w:val="00885BD3"/>
    <w:rsid w:val="008937AD"/>
    <w:rsid w:val="0089464A"/>
    <w:rsid w:val="008A4CB4"/>
    <w:rsid w:val="008B1F32"/>
    <w:rsid w:val="008D5AFF"/>
    <w:rsid w:val="008D6381"/>
    <w:rsid w:val="008E300B"/>
    <w:rsid w:val="008F73F1"/>
    <w:rsid w:val="009244B2"/>
    <w:rsid w:val="00937444"/>
    <w:rsid w:val="00937E48"/>
    <w:rsid w:val="009575F7"/>
    <w:rsid w:val="00957EBA"/>
    <w:rsid w:val="009665EC"/>
    <w:rsid w:val="009746E1"/>
    <w:rsid w:val="00982028"/>
    <w:rsid w:val="00993745"/>
    <w:rsid w:val="00996036"/>
    <w:rsid w:val="00996470"/>
    <w:rsid w:val="009A212E"/>
    <w:rsid w:val="009B7958"/>
    <w:rsid w:val="009B79B6"/>
    <w:rsid w:val="009C3B75"/>
    <w:rsid w:val="009C4D70"/>
    <w:rsid w:val="009D3D68"/>
    <w:rsid w:val="00A00CF1"/>
    <w:rsid w:val="00A01C6E"/>
    <w:rsid w:val="00A04BC2"/>
    <w:rsid w:val="00A102FB"/>
    <w:rsid w:val="00A26B90"/>
    <w:rsid w:val="00A45FEF"/>
    <w:rsid w:val="00A61338"/>
    <w:rsid w:val="00A721EC"/>
    <w:rsid w:val="00A85188"/>
    <w:rsid w:val="00AA282B"/>
    <w:rsid w:val="00AA3DFE"/>
    <w:rsid w:val="00AA6EFD"/>
    <w:rsid w:val="00AA6FFE"/>
    <w:rsid w:val="00AB3FC1"/>
    <w:rsid w:val="00AB6023"/>
    <w:rsid w:val="00AE2655"/>
    <w:rsid w:val="00AF0D53"/>
    <w:rsid w:val="00AF3CD8"/>
    <w:rsid w:val="00AF61D0"/>
    <w:rsid w:val="00B223AA"/>
    <w:rsid w:val="00B23856"/>
    <w:rsid w:val="00B30D0B"/>
    <w:rsid w:val="00B46F47"/>
    <w:rsid w:val="00B85735"/>
    <w:rsid w:val="00BA3A20"/>
    <w:rsid w:val="00BA46ED"/>
    <w:rsid w:val="00BB5706"/>
    <w:rsid w:val="00BD1D4C"/>
    <w:rsid w:val="00BD3843"/>
    <w:rsid w:val="00BD577B"/>
    <w:rsid w:val="00BD777F"/>
    <w:rsid w:val="00BE0DF2"/>
    <w:rsid w:val="00C020A9"/>
    <w:rsid w:val="00C12118"/>
    <w:rsid w:val="00C13212"/>
    <w:rsid w:val="00C24CE0"/>
    <w:rsid w:val="00C45B52"/>
    <w:rsid w:val="00C64A47"/>
    <w:rsid w:val="00C7659A"/>
    <w:rsid w:val="00C768A5"/>
    <w:rsid w:val="00C81B26"/>
    <w:rsid w:val="00CA3D01"/>
    <w:rsid w:val="00CC5EF2"/>
    <w:rsid w:val="00CD2A60"/>
    <w:rsid w:val="00CE384E"/>
    <w:rsid w:val="00CE6BEE"/>
    <w:rsid w:val="00D005A6"/>
    <w:rsid w:val="00D125CA"/>
    <w:rsid w:val="00D12645"/>
    <w:rsid w:val="00D22B21"/>
    <w:rsid w:val="00D36404"/>
    <w:rsid w:val="00D47B31"/>
    <w:rsid w:val="00D57D01"/>
    <w:rsid w:val="00D65605"/>
    <w:rsid w:val="00D758F7"/>
    <w:rsid w:val="00D8374B"/>
    <w:rsid w:val="00D966FA"/>
    <w:rsid w:val="00DB43D3"/>
    <w:rsid w:val="00DB7AAA"/>
    <w:rsid w:val="00DD18DB"/>
    <w:rsid w:val="00DE72D6"/>
    <w:rsid w:val="00E54CCA"/>
    <w:rsid w:val="00E62F66"/>
    <w:rsid w:val="00EB57C4"/>
    <w:rsid w:val="00EC1875"/>
    <w:rsid w:val="00EC1F1C"/>
    <w:rsid w:val="00EC2E2B"/>
    <w:rsid w:val="00EC2F7B"/>
    <w:rsid w:val="00EC7718"/>
    <w:rsid w:val="00ED66AA"/>
    <w:rsid w:val="00EE1380"/>
    <w:rsid w:val="00EE2E66"/>
    <w:rsid w:val="00EF1165"/>
    <w:rsid w:val="00F00F83"/>
    <w:rsid w:val="00F113AB"/>
    <w:rsid w:val="00F5296C"/>
    <w:rsid w:val="00F55663"/>
    <w:rsid w:val="00F63A6A"/>
    <w:rsid w:val="00F83DE7"/>
    <w:rsid w:val="00F90063"/>
    <w:rsid w:val="00F90B5F"/>
    <w:rsid w:val="00FA2D78"/>
    <w:rsid w:val="00FB3430"/>
    <w:rsid w:val="00FD703B"/>
    <w:rsid w:val="00FE4F5F"/>
    <w:rsid w:val="00FF1FE0"/>
    <w:rsid w:val="00FF3F15"/>
    <w:rsid w:val="00FF6FF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191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4CCA"/>
  </w:style>
  <w:style w:type="paragraph" w:styleId="Heading1">
    <w:name w:val="heading 1"/>
    <w:basedOn w:val="Normal"/>
    <w:next w:val="Normal"/>
    <w:link w:val="Heading1Char"/>
    <w:uiPriority w:val="9"/>
    <w:qFormat/>
    <w:rsid w:val="002659E9"/>
    <w:pPr>
      <w:keepNext/>
      <w:keepLines/>
      <w:spacing w:before="480" w:after="0"/>
      <w:outlineLvl w:val="0"/>
    </w:pPr>
    <w:rPr>
      <w:rFonts w:asciiTheme="majorHAnsi" w:eastAsiaTheme="majorEastAsia" w:hAnsiTheme="majorHAnsi" w:cstheme="majorBidi"/>
      <w:b/>
      <w:bCs/>
      <w:color w:val="365F91" w:themeColor="accent1" w:themeShade="BF"/>
      <w:sz w:val="28"/>
      <w:szCs w:val="28"/>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Vic-green">
    <w:name w:val="Vic-green"/>
    <w:basedOn w:val="TableNormal"/>
    <w:uiPriority w:val="99"/>
    <w:rsid w:val="001416A5"/>
    <w:pPr>
      <w:spacing w:after="0" w:line="240" w:lineRule="auto"/>
      <w:jc w:val="right"/>
    </w:pPr>
    <w:rPr>
      <w:rFonts w:ascii="Arial" w:eastAsia="Times New Roman" w:hAnsi="Arial" w:cs="Times New Roman"/>
      <w:sz w:val="18"/>
      <w:lang w:eastAsia="en-AU"/>
    </w:rPr>
    <w:tblPr>
      <w:tblInd w:w="0" w:type="dxa"/>
      <w:tbl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insideH w:val="single" w:sz="4" w:space="0" w:color="76923C" w:themeColor="accent3" w:themeShade="BF"/>
        <w:insideV w:val="single" w:sz="4" w:space="0" w:color="76923C" w:themeColor="accent3" w:themeShade="BF"/>
      </w:tblBorders>
      <w:tblCellMar>
        <w:top w:w="0" w:type="dxa"/>
        <w:left w:w="108" w:type="dxa"/>
        <w:bottom w:w="0" w:type="dxa"/>
        <w:right w:w="108" w:type="dxa"/>
      </w:tblCellMar>
    </w:tblPr>
    <w:tcPr>
      <w:shd w:val="clear" w:color="auto" w:fill="FFFFFF" w:themeFill="background1"/>
    </w:tcPr>
    <w:tblStylePr w:type="firstRow">
      <w:pPr>
        <w:jc w:val="center"/>
      </w:pPr>
      <w:rPr>
        <w:rFonts w:ascii="Arial" w:hAnsi="Arial"/>
        <w:b/>
        <w:color w:val="FFFFFF" w:themeColor="background1"/>
        <w:sz w:val="18"/>
      </w:rPr>
      <w:tblPr/>
      <w:tcPr>
        <w:shd w:val="clear" w:color="auto" w:fill="76923C" w:themeFill="accent3" w:themeFillShade="BF"/>
      </w:tcPr>
    </w:tblStylePr>
    <w:tblStylePr w:type="firstCol">
      <w:pPr>
        <w:jc w:val="left"/>
      </w:pPr>
    </w:tblStylePr>
  </w:style>
  <w:style w:type="table" w:styleId="LightList-Accent3">
    <w:name w:val="Light List Accent 3"/>
    <w:aliases w:val="Vic - green"/>
    <w:basedOn w:val="TableNormal"/>
    <w:uiPriority w:val="61"/>
    <w:rsid w:val="00A721EC"/>
    <w:pPr>
      <w:spacing w:after="0" w:line="240" w:lineRule="auto"/>
    </w:pPr>
    <w:rPr>
      <w:rFonts w:eastAsia="Times New Roman" w:cs="Times New Roman"/>
      <w:sz w:val="18"/>
      <w:lang w:eastAsia="en-AU"/>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BalloonText">
    <w:name w:val="Balloon Text"/>
    <w:basedOn w:val="Normal"/>
    <w:link w:val="BalloonTextChar"/>
    <w:uiPriority w:val="99"/>
    <w:semiHidden/>
    <w:unhideWhenUsed/>
    <w:rsid w:val="002659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59E9"/>
    <w:rPr>
      <w:rFonts w:ascii="Tahoma" w:hAnsi="Tahoma" w:cs="Tahoma"/>
      <w:sz w:val="16"/>
      <w:szCs w:val="16"/>
    </w:rPr>
  </w:style>
  <w:style w:type="paragraph" w:customStyle="1" w:styleId="Default">
    <w:name w:val="Default"/>
    <w:rsid w:val="002659E9"/>
    <w:pPr>
      <w:widowControl w:val="0"/>
      <w:autoSpaceDE w:val="0"/>
      <w:autoSpaceDN w:val="0"/>
      <w:adjustRightInd w:val="0"/>
      <w:spacing w:after="0" w:line="240" w:lineRule="auto"/>
    </w:pPr>
    <w:rPr>
      <w:rFonts w:ascii="Arial" w:eastAsia="Times New Roman" w:hAnsi="Arial" w:cs="Arial"/>
      <w:color w:val="000000"/>
      <w:sz w:val="24"/>
      <w:szCs w:val="24"/>
      <w:lang w:val="en-US"/>
    </w:rPr>
  </w:style>
  <w:style w:type="character" w:customStyle="1" w:styleId="Heading1Char">
    <w:name w:val="Heading 1 Char"/>
    <w:basedOn w:val="DefaultParagraphFont"/>
    <w:link w:val="Heading1"/>
    <w:uiPriority w:val="9"/>
    <w:rsid w:val="002659E9"/>
    <w:rPr>
      <w:rFonts w:asciiTheme="majorHAnsi" w:eastAsiaTheme="majorEastAsia" w:hAnsiTheme="majorHAnsi" w:cstheme="majorBidi"/>
      <w:b/>
      <w:bCs/>
      <w:color w:val="365F91" w:themeColor="accent1" w:themeShade="BF"/>
      <w:sz w:val="28"/>
      <w:szCs w:val="28"/>
      <w:lang w:val="en-US" w:eastAsia="ja-JP"/>
    </w:rPr>
  </w:style>
  <w:style w:type="table" w:customStyle="1" w:styleId="LightList-Accent31">
    <w:name w:val="Light List - Accent 31"/>
    <w:basedOn w:val="TableNormal"/>
    <w:next w:val="LightList-Accent3"/>
    <w:uiPriority w:val="61"/>
    <w:rsid w:val="00993745"/>
    <w:pPr>
      <w:spacing w:after="0" w:line="240" w:lineRule="auto"/>
    </w:pPr>
    <w:rPr>
      <w:rFonts w:ascii="Times New Roman" w:eastAsia="Times New Roman" w:hAnsi="Times New Roman" w:cs="Times New Roman"/>
      <w:lang w:eastAsia="en-AU"/>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customStyle="1" w:styleId="Pa18">
    <w:name w:val="Pa18"/>
    <w:basedOn w:val="Default"/>
    <w:next w:val="Default"/>
    <w:uiPriority w:val="99"/>
    <w:rsid w:val="00993745"/>
    <w:pPr>
      <w:widowControl/>
      <w:spacing w:line="201" w:lineRule="atLeast"/>
    </w:pPr>
    <w:rPr>
      <w:rFonts w:ascii="Georgia" w:hAnsi="Georgia" w:cs="Times New Roman"/>
      <w:color w:val="auto"/>
      <w:lang w:val="en-GB" w:eastAsia="en-AU"/>
    </w:rPr>
  </w:style>
  <w:style w:type="paragraph" w:styleId="Header">
    <w:name w:val="header"/>
    <w:basedOn w:val="Normal"/>
    <w:link w:val="HeaderChar"/>
    <w:uiPriority w:val="99"/>
    <w:unhideWhenUsed/>
    <w:rsid w:val="007C7F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C7FE6"/>
  </w:style>
  <w:style w:type="paragraph" w:styleId="Footer">
    <w:name w:val="footer"/>
    <w:basedOn w:val="Normal"/>
    <w:link w:val="FooterChar"/>
    <w:uiPriority w:val="99"/>
    <w:unhideWhenUsed/>
    <w:rsid w:val="007C7F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C7FE6"/>
  </w:style>
  <w:style w:type="paragraph" w:styleId="ListParagraph">
    <w:name w:val="List Paragraph"/>
    <w:basedOn w:val="Normal"/>
    <w:uiPriority w:val="34"/>
    <w:qFormat/>
    <w:rsid w:val="004E2132"/>
    <w:pPr>
      <w:ind w:left="720"/>
      <w:contextualSpacing/>
    </w:pPr>
  </w:style>
  <w:style w:type="paragraph" w:styleId="NormalWeb">
    <w:name w:val="Normal (Web)"/>
    <w:basedOn w:val="Normal"/>
    <w:uiPriority w:val="99"/>
    <w:semiHidden/>
    <w:unhideWhenUsed/>
    <w:rsid w:val="006F569D"/>
    <w:pPr>
      <w:spacing w:before="100" w:beforeAutospacing="1" w:after="100" w:afterAutospacing="1" w:line="240" w:lineRule="auto"/>
    </w:pPr>
    <w:rPr>
      <w:rFonts w:ascii="Times New Roman" w:eastAsiaTheme="minorEastAsia" w:hAnsi="Times New Roman" w:cs="Times New Roman"/>
      <w:sz w:val="24"/>
      <w:szCs w:val="24"/>
      <w:lang w:eastAsia="en-AU"/>
    </w:rPr>
  </w:style>
  <w:style w:type="character" w:styleId="CommentReference">
    <w:name w:val="annotation reference"/>
    <w:basedOn w:val="DefaultParagraphFont"/>
    <w:uiPriority w:val="99"/>
    <w:semiHidden/>
    <w:unhideWhenUsed/>
    <w:rsid w:val="003A2DE4"/>
    <w:rPr>
      <w:sz w:val="16"/>
      <w:szCs w:val="16"/>
    </w:rPr>
  </w:style>
  <w:style w:type="paragraph" w:styleId="CommentText">
    <w:name w:val="annotation text"/>
    <w:basedOn w:val="Normal"/>
    <w:link w:val="CommentTextChar"/>
    <w:uiPriority w:val="99"/>
    <w:semiHidden/>
    <w:unhideWhenUsed/>
    <w:rsid w:val="003A2DE4"/>
    <w:pPr>
      <w:spacing w:line="240" w:lineRule="auto"/>
    </w:pPr>
    <w:rPr>
      <w:sz w:val="20"/>
      <w:szCs w:val="20"/>
    </w:rPr>
  </w:style>
  <w:style w:type="character" w:customStyle="1" w:styleId="CommentTextChar">
    <w:name w:val="Comment Text Char"/>
    <w:basedOn w:val="DefaultParagraphFont"/>
    <w:link w:val="CommentText"/>
    <w:uiPriority w:val="99"/>
    <w:semiHidden/>
    <w:rsid w:val="003A2DE4"/>
    <w:rPr>
      <w:sz w:val="20"/>
      <w:szCs w:val="20"/>
    </w:rPr>
  </w:style>
  <w:style w:type="paragraph" w:styleId="CommentSubject">
    <w:name w:val="annotation subject"/>
    <w:basedOn w:val="CommentText"/>
    <w:next w:val="CommentText"/>
    <w:link w:val="CommentSubjectChar"/>
    <w:uiPriority w:val="99"/>
    <w:semiHidden/>
    <w:unhideWhenUsed/>
    <w:rsid w:val="003A2DE4"/>
    <w:rPr>
      <w:b/>
      <w:bCs/>
    </w:rPr>
  </w:style>
  <w:style w:type="character" w:customStyle="1" w:styleId="CommentSubjectChar">
    <w:name w:val="Comment Subject Char"/>
    <w:basedOn w:val="CommentTextChar"/>
    <w:link w:val="CommentSubject"/>
    <w:uiPriority w:val="99"/>
    <w:semiHidden/>
    <w:rsid w:val="003A2DE4"/>
    <w:rPr>
      <w:b/>
      <w:bCs/>
      <w:sz w:val="20"/>
      <w:szCs w:val="20"/>
    </w:rPr>
  </w:style>
  <w:style w:type="character" w:styleId="Hyperlink">
    <w:name w:val="Hyperlink"/>
    <w:basedOn w:val="DefaultParagraphFont"/>
    <w:uiPriority w:val="99"/>
    <w:unhideWhenUsed/>
    <w:rsid w:val="004F5B0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4CCA"/>
  </w:style>
  <w:style w:type="paragraph" w:styleId="Heading1">
    <w:name w:val="heading 1"/>
    <w:basedOn w:val="Normal"/>
    <w:next w:val="Normal"/>
    <w:link w:val="Heading1Char"/>
    <w:uiPriority w:val="9"/>
    <w:qFormat/>
    <w:rsid w:val="002659E9"/>
    <w:pPr>
      <w:keepNext/>
      <w:keepLines/>
      <w:spacing w:before="480" w:after="0"/>
      <w:outlineLvl w:val="0"/>
    </w:pPr>
    <w:rPr>
      <w:rFonts w:asciiTheme="majorHAnsi" w:eastAsiaTheme="majorEastAsia" w:hAnsiTheme="majorHAnsi" w:cstheme="majorBidi"/>
      <w:b/>
      <w:bCs/>
      <w:color w:val="365F91" w:themeColor="accent1" w:themeShade="BF"/>
      <w:sz w:val="28"/>
      <w:szCs w:val="28"/>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Vic-green">
    <w:name w:val="Vic-green"/>
    <w:basedOn w:val="TableNormal"/>
    <w:uiPriority w:val="99"/>
    <w:rsid w:val="001416A5"/>
    <w:pPr>
      <w:spacing w:after="0" w:line="240" w:lineRule="auto"/>
      <w:jc w:val="right"/>
    </w:pPr>
    <w:rPr>
      <w:rFonts w:ascii="Arial" w:eastAsia="Times New Roman" w:hAnsi="Arial" w:cs="Times New Roman"/>
      <w:sz w:val="18"/>
      <w:lang w:eastAsia="en-AU"/>
    </w:rPr>
    <w:tblPr>
      <w:tblInd w:w="0" w:type="dxa"/>
      <w:tbl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insideH w:val="single" w:sz="4" w:space="0" w:color="76923C" w:themeColor="accent3" w:themeShade="BF"/>
        <w:insideV w:val="single" w:sz="4" w:space="0" w:color="76923C" w:themeColor="accent3" w:themeShade="BF"/>
      </w:tblBorders>
      <w:tblCellMar>
        <w:top w:w="0" w:type="dxa"/>
        <w:left w:w="108" w:type="dxa"/>
        <w:bottom w:w="0" w:type="dxa"/>
        <w:right w:w="108" w:type="dxa"/>
      </w:tblCellMar>
    </w:tblPr>
    <w:tcPr>
      <w:shd w:val="clear" w:color="auto" w:fill="FFFFFF" w:themeFill="background1"/>
    </w:tcPr>
    <w:tblStylePr w:type="firstRow">
      <w:pPr>
        <w:jc w:val="center"/>
      </w:pPr>
      <w:rPr>
        <w:rFonts w:ascii="Arial" w:hAnsi="Arial"/>
        <w:b/>
        <w:color w:val="FFFFFF" w:themeColor="background1"/>
        <w:sz w:val="18"/>
      </w:rPr>
      <w:tblPr/>
      <w:tcPr>
        <w:shd w:val="clear" w:color="auto" w:fill="76923C" w:themeFill="accent3" w:themeFillShade="BF"/>
      </w:tcPr>
    </w:tblStylePr>
    <w:tblStylePr w:type="firstCol">
      <w:pPr>
        <w:jc w:val="left"/>
      </w:pPr>
    </w:tblStylePr>
  </w:style>
  <w:style w:type="table" w:styleId="LightList-Accent3">
    <w:name w:val="Light List Accent 3"/>
    <w:aliases w:val="Vic - green"/>
    <w:basedOn w:val="TableNormal"/>
    <w:uiPriority w:val="61"/>
    <w:rsid w:val="00A721EC"/>
    <w:pPr>
      <w:spacing w:after="0" w:line="240" w:lineRule="auto"/>
    </w:pPr>
    <w:rPr>
      <w:rFonts w:eastAsia="Times New Roman" w:cs="Times New Roman"/>
      <w:sz w:val="18"/>
      <w:lang w:eastAsia="en-AU"/>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BalloonText">
    <w:name w:val="Balloon Text"/>
    <w:basedOn w:val="Normal"/>
    <w:link w:val="BalloonTextChar"/>
    <w:uiPriority w:val="99"/>
    <w:semiHidden/>
    <w:unhideWhenUsed/>
    <w:rsid w:val="002659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59E9"/>
    <w:rPr>
      <w:rFonts w:ascii="Tahoma" w:hAnsi="Tahoma" w:cs="Tahoma"/>
      <w:sz w:val="16"/>
      <w:szCs w:val="16"/>
    </w:rPr>
  </w:style>
  <w:style w:type="paragraph" w:customStyle="1" w:styleId="Default">
    <w:name w:val="Default"/>
    <w:rsid w:val="002659E9"/>
    <w:pPr>
      <w:widowControl w:val="0"/>
      <w:autoSpaceDE w:val="0"/>
      <w:autoSpaceDN w:val="0"/>
      <w:adjustRightInd w:val="0"/>
      <w:spacing w:after="0" w:line="240" w:lineRule="auto"/>
    </w:pPr>
    <w:rPr>
      <w:rFonts w:ascii="Arial" w:eastAsia="Times New Roman" w:hAnsi="Arial" w:cs="Arial"/>
      <w:color w:val="000000"/>
      <w:sz w:val="24"/>
      <w:szCs w:val="24"/>
      <w:lang w:val="en-US"/>
    </w:rPr>
  </w:style>
  <w:style w:type="character" w:customStyle="1" w:styleId="Heading1Char">
    <w:name w:val="Heading 1 Char"/>
    <w:basedOn w:val="DefaultParagraphFont"/>
    <w:link w:val="Heading1"/>
    <w:uiPriority w:val="9"/>
    <w:rsid w:val="002659E9"/>
    <w:rPr>
      <w:rFonts w:asciiTheme="majorHAnsi" w:eastAsiaTheme="majorEastAsia" w:hAnsiTheme="majorHAnsi" w:cstheme="majorBidi"/>
      <w:b/>
      <w:bCs/>
      <w:color w:val="365F91" w:themeColor="accent1" w:themeShade="BF"/>
      <w:sz w:val="28"/>
      <w:szCs w:val="28"/>
      <w:lang w:val="en-US" w:eastAsia="ja-JP"/>
    </w:rPr>
  </w:style>
  <w:style w:type="table" w:customStyle="1" w:styleId="LightList-Accent31">
    <w:name w:val="Light List - Accent 31"/>
    <w:basedOn w:val="TableNormal"/>
    <w:next w:val="LightList-Accent3"/>
    <w:uiPriority w:val="61"/>
    <w:rsid w:val="00993745"/>
    <w:pPr>
      <w:spacing w:after="0" w:line="240" w:lineRule="auto"/>
    </w:pPr>
    <w:rPr>
      <w:rFonts w:ascii="Times New Roman" w:eastAsia="Times New Roman" w:hAnsi="Times New Roman" w:cs="Times New Roman"/>
      <w:lang w:eastAsia="en-AU"/>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customStyle="1" w:styleId="Pa18">
    <w:name w:val="Pa18"/>
    <w:basedOn w:val="Default"/>
    <w:next w:val="Default"/>
    <w:uiPriority w:val="99"/>
    <w:rsid w:val="00993745"/>
    <w:pPr>
      <w:widowControl/>
      <w:spacing w:line="201" w:lineRule="atLeast"/>
    </w:pPr>
    <w:rPr>
      <w:rFonts w:ascii="Georgia" w:hAnsi="Georgia" w:cs="Times New Roman"/>
      <w:color w:val="auto"/>
      <w:lang w:val="en-GB" w:eastAsia="en-AU"/>
    </w:rPr>
  </w:style>
  <w:style w:type="paragraph" w:styleId="Header">
    <w:name w:val="header"/>
    <w:basedOn w:val="Normal"/>
    <w:link w:val="HeaderChar"/>
    <w:uiPriority w:val="99"/>
    <w:unhideWhenUsed/>
    <w:rsid w:val="007C7F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C7FE6"/>
  </w:style>
  <w:style w:type="paragraph" w:styleId="Footer">
    <w:name w:val="footer"/>
    <w:basedOn w:val="Normal"/>
    <w:link w:val="FooterChar"/>
    <w:uiPriority w:val="99"/>
    <w:unhideWhenUsed/>
    <w:rsid w:val="007C7F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C7FE6"/>
  </w:style>
  <w:style w:type="paragraph" w:styleId="ListParagraph">
    <w:name w:val="List Paragraph"/>
    <w:basedOn w:val="Normal"/>
    <w:uiPriority w:val="34"/>
    <w:qFormat/>
    <w:rsid w:val="004E2132"/>
    <w:pPr>
      <w:ind w:left="720"/>
      <w:contextualSpacing/>
    </w:pPr>
  </w:style>
  <w:style w:type="paragraph" w:styleId="NormalWeb">
    <w:name w:val="Normal (Web)"/>
    <w:basedOn w:val="Normal"/>
    <w:uiPriority w:val="99"/>
    <w:semiHidden/>
    <w:unhideWhenUsed/>
    <w:rsid w:val="006F569D"/>
    <w:pPr>
      <w:spacing w:before="100" w:beforeAutospacing="1" w:after="100" w:afterAutospacing="1" w:line="240" w:lineRule="auto"/>
    </w:pPr>
    <w:rPr>
      <w:rFonts w:ascii="Times New Roman" w:eastAsiaTheme="minorEastAsia" w:hAnsi="Times New Roman" w:cs="Times New Roman"/>
      <w:sz w:val="24"/>
      <w:szCs w:val="24"/>
      <w:lang w:eastAsia="en-AU"/>
    </w:rPr>
  </w:style>
  <w:style w:type="character" w:styleId="CommentReference">
    <w:name w:val="annotation reference"/>
    <w:basedOn w:val="DefaultParagraphFont"/>
    <w:uiPriority w:val="99"/>
    <w:semiHidden/>
    <w:unhideWhenUsed/>
    <w:rsid w:val="003A2DE4"/>
    <w:rPr>
      <w:sz w:val="16"/>
      <w:szCs w:val="16"/>
    </w:rPr>
  </w:style>
  <w:style w:type="paragraph" w:styleId="CommentText">
    <w:name w:val="annotation text"/>
    <w:basedOn w:val="Normal"/>
    <w:link w:val="CommentTextChar"/>
    <w:uiPriority w:val="99"/>
    <w:semiHidden/>
    <w:unhideWhenUsed/>
    <w:rsid w:val="003A2DE4"/>
    <w:pPr>
      <w:spacing w:line="240" w:lineRule="auto"/>
    </w:pPr>
    <w:rPr>
      <w:sz w:val="20"/>
      <w:szCs w:val="20"/>
    </w:rPr>
  </w:style>
  <w:style w:type="character" w:customStyle="1" w:styleId="CommentTextChar">
    <w:name w:val="Comment Text Char"/>
    <w:basedOn w:val="DefaultParagraphFont"/>
    <w:link w:val="CommentText"/>
    <w:uiPriority w:val="99"/>
    <w:semiHidden/>
    <w:rsid w:val="003A2DE4"/>
    <w:rPr>
      <w:sz w:val="20"/>
      <w:szCs w:val="20"/>
    </w:rPr>
  </w:style>
  <w:style w:type="paragraph" w:styleId="CommentSubject">
    <w:name w:val="annotation subject"/>
    <w:basedOn w:val="CommentText"/>
    <w:next w:val="CommentText"/>
    <w:link w:val="CommentSubjectChar"/>
    <w:uiPriority w:val="99"/>
    <w:semiHidden/>
    <w:unhideWhenUsed/>
    <w:rsid w:val="003A2DE4"/>
    <w:rPr>
      <w:b/>
      <w:bCs/>
    </w:rPr>
  </w:style>
  <w:style w:type="character" w:customStyle="1" w:styleId="CommentSubjectChar">
    <w:name w:val="Comment Subject Char"/>
    <w:basedOn w:val="CommentTextChar"/>
    <w:link w:val="CommentSubject"/>
    <w:uiPriority w:val="99"/>
    <w:semiHidden/>
    <w:rsid w:val="003A2DE4"/>
    <w:rPr>
      <w:b/>
      <w:bCs/>
      <w:sz w:val="20"/>
      <w:szCs w:val="20"/>
    </w:rPr>
  </w:style>
  <w:style w:type="character" w:styleId="Hyperlink">
    <w:name w:val="Hyperlink"/>
    <w:basedOn w:val="DefaultParagraphFont"/>
    <w:uiPriority w:val="99"/>
    <w:unhideWhenUsed/>
    <w:rsid w:val="004F5B0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84121">
      <w:bodyDiv w:val="1"/>
      <w:marLeft w:val="0"/>
      <w:marRight w:val="0"/>
      <w:marTop w:val="0"/>
      <w:marBottom w:val="0"/>
      <w:divBdr>
        <w:top w:val="none" w:sz="0" w:space="0" w:color="auto"/>
        <w:left w:val="none" w:sz="0" w:space="0" w:color="auto"/>
        <w:bottom w:val="none" w:sz="0" w:space="0" w:color="auto"/>
        <w:right w:val="none" w:sz="0" w:space="0" w:color="auto"/>
      </w:divBdr>
    </w:div>
    <w:div w:id="42682898">
      <w:bodyDiv w:val="1"/>
      <w:marLeft w:val="0"/>
      <w:marRight w:val="0"/>
      <w:marTop w:val="0"/>
      <w:marBottom w:val="0"/>
      <w:divBdr>
        <w:top w:val="none" w:sz="0" w:space="0" w:color="auto"/>
        <w:left w:val="none" w:sz="0" w:space="0" w:color="auto"/>
        <w:bottom w:val="none" w:sz="0" w:space="0" w:color="auto"/>
        <w:right w:val="none" w:sz="0" w:space="0" w:color="auto"/>
      </w:divBdr>
    </w:div>
    <w:div w:id="141504131">
      <w:bodyDiv w:val="1"/>
      <w:marLeft w:val="0"/>
      <w:marRight w:val="0"/>
      <w:marTop w:val="0"/>
      <w:marBottom w:val="0"/>
      <w:divBdr>
        <w:top w:val="none" w:sz="0" w:space="0" w:color="auto"/>
        <w:left w:val="none" w:sz="0" w:space="0" w:color="auto"/>
        <w:bottom w:val="none" w:sz="0" w:space="0" w:color="auto"/>
        <w:right w:val="none" w:sz="0" w:space="0" w:color="auto"/>
      </w:divBdr>
    </w:div>
    <w:div w:id="176579872">
      <w:bodyDiv w:val="1"/>
      <w:marLeft w:val="0"/>
      <w:marRight w:val="0"/>
      <w:marTop w:val="0"/>
      <w:marBottom w:val="0"/>
      <w:divBdr>
        <w:top w:val="none" w:sz="0" w:space="0" w:color="auto"/>
        <w:left w:val="none" w:sz="0" w:space="0" w:color="auto"/>
        <w:bottom w:val="none" w:sz="0" w:space="0" w:color="auto"/>
        <w:right w:val="none" w:sz="0" w:space="0" w:color="auto"/>
      </w:divBdr>
    </w:div>
    <w:div w:id="181213686">
      <w:bodyDiv w:val="1"/>
      <w:marLeft w:val="0"/>
      <w:marRight w:val="0"/>
      <w:marTop w:val="0"/>
      <w:marBottom w:val="0"/>
      <w:divBdr>
        <w:top w:val="none" w:sz="0" w:space="0" w:color="auto"/>
        <w:left w:val="none" w:sz="0" w:space="0" w:color="auto"/>
        <w:bottom w:val="none" w:sz="0" w:space="0" w:color="auto"/>
        <w:right w:val="none" w:sz="0" w:space="0" w:color="auto"/>
      </w:divBdr>
    </w:div>
    <w:div w:id="246115441">
      <w:bodyDiv w:val="1"/>
      <w:marLeft w:val="0"/>
      <w:marRight w:val="0"/>
      <w:marTop w:val="0"/>
      <w:marBottom w:val="0"/>
      <w:divBdr>
        <w:top w:val="none" w:sz="0" w:space="0" w:color="auto"/>
        <w:left w:val="none" w:sz="0" w:space="0" w:color="auto"/>
        <w:bottom w:val="none" w:sz="0" w:space="0" w:color="auto"/>
        <w:right w:val="none" w:sz="0" w:space="0" w:color="auto"/>
      </w:divBdr>
    </w:div>
    <w:div w:id="293143481">
      <w:bodyDiv w:val="1"/>
      <w:marLeft w:val="0"/>
      <w:marRight w:val="0"/>
      <w:marTop w:val="0"/>
      <w:marBottom w:val="0"/>
      <w:divBdr>
        <w:top w:val="none" w:sz="0" w:space="0" w:color="auto"/>
        <w:left w:val="none" w:sz="0" w:space="0" w:color="auto"/>
        <w:bottom w:val="none" w:sz="0" w:space="0" w:color="auto"/>
        <w:right w:val="none" w:sz="0" w:space="0" w:color="auto"/>
      </w:divBdr>
    </w:div>
    <w:div w:id="312292475">
      <w:bodyDiv w:val="1"/>
      <w:marLeft w:val="0"/>
      <w:marRight w:val="0"/>
      <w:marTop w:val="0"/>
      <w:marBottom w:val="0"/>
      <w:divBdr>
        <w:top w:val="none" w:sz="0" w:space="0" w:color="auto"/>
        <w:left w:val="none" w:sz="0" w:space="0" w:color="auto"/>
        <w:bottom w:val="none" w:sz="0" w:space="0" w:color="auto"/>
        <w:right w:val="none" w:sz="0" w:space="0" w:color="auto"/>
      </w:divBdr>
    </w:div>
    <w:div w:id="329451390">
      <w:bodyDiv w:val="1"/>
      <w:marLeft w:val="0"/>
      <w:marRight w:val="0"/>
      <w:marTop w:val="0"/>
      <w:marBottom w:val="0"/>
      <w:divBdr>
        <w:top w:val="none" w:sz="0" w:space="0" w:color="auto"/>
        <w:left w:val="none" w:sz="0" w:space="0" w:color="auto"/>
        <w:bottom w:val="none" w:sz="0" w:space="0" w:color="auto"/>
        <w:right w:val="none" w:sz="0" w:space="0" w:color="auto"/>
      </w:divBdr>
    </w:div>
    <w:div w:id="420226915">
      <w:bodyDiv w:val="1"/>
      <w:marLeft w:val="0"/>
      <w:marRight w:val="0"/>
      <w:marTop w:val="0"/>
      <w:marBottom w:val="0"/>
      <w:divBdr>
        <w:top w:val="none" w:sz="0" w:space="0" w:color="auto"/>
        <w:left w:val="none" w:sz="0" w:space="0" w:color="auto"/>
        <w:bottom w:val="none" w:sz="0" w:space="0" w:color="auto"/>
        <w:right w:val="none" w:sz="0" w:space="0" w:color="auto"/>
      </w:divBdr>
    </w:div>
    <w:div w:id="431047708">
      <w:bodyDiv w:val="1"/>
      <w:marLeft w:val="0"/>
      <w:marRight w:val="0"/>
      <w:marTop w:val="0"/>
      <w:marBottom w:val="0"/>
      <w:divBdr>
        <w:top w:val="none" w:sz="0" w:space="0" w:color="auto"/>
        <w:left w:val="none" w:sz="0" w:space="0" w:color="auto"/>
        <w:bottom w:val="none" w:sz="0" w:space="0" w:color="auto"/>
        <w:right w:val="none" w:sz="0" w:space="0" w:color="auto"/>
      </w:divBdr>
    </w:div>
    <w:div w:id="444736190">
      <w:bodyDiv w:val="1"/>
      <w:marLeft w:val="0"/>
      <w:marRight w:val="0"/>
      <w:marTop w:val="0"/>
      <w:marBottom w:val="0"/>
      <w:divBdr>
        <w:top w:val="none" w:sz="0" w:space="0" w:color="auto"/>
        <w:left w:val="none" w:sz="0" w:space="0" w:color="auto"/>
        <w:bottom w:val="none" w:sz="0" w:space="0" w:color="auto"/>
        <w:right w:val="none" w:sz="0" w:space="0" w:color="auto"/>
      </w:divBdr>
    </w:div>
    <w:div w:id="566190461">
      <w:bodyDiv w:val="1"/>
      <w:marLeft w:val="0"/>
      <w:marRight w:val="0"/>
      <w:marTop w:val="0"/>
      <w:marBottom w:val="0"/>
      <w:divBdr>
        <w:top w:val="none" w:sz="0" w:space="0" w:color="auto"/>
        <w:left w:val="none" w:sz="0" w:space="0" w:color="auto"/>
        <w:bottom w:val="none" w:sz="0" w:space="0" w:color="auto"/>
        <w:right w:val="none" w:sz="0" w:space="0" w:color="auto"/>
      </w:divBdr>
    </w:div>
    <w:div w:id="609094293">
      <w:bodyDiv w:val="1"/>
      <w:marLeft w:val="0"/>
      <w:marRight w:val="0"/>
      <w:marTop w:val="0"/>
      <w:marBottom w:val="0"/>
      <w:divBdr>
        <w:top w:val="none" w:sz="0" w:space="0" w:color="auto"/>
        <w:left w:val="none" w:sz="0" w:space="0" w:color="auto"/>
        <w:bottom w:val="none" w:sz="0" w:space="0" w:color="auto"/>
        <w:right w:val="none" w:sz="0" w:space="0" w:color="auto"/>
      </w:divBdr>
    </w:div>
    <w:div w:id="658313801">
      <w:bodyDiv w:val="1"/>
      <w:marLeft w:val="0"/>
      <w:marRight w:val="0"/>
      <w:marTop w:val="0"/>
      <w:marBottom w:val="0"/>
      <w:divBdr>
        <w:top w:val="none" w:sz="0" w:space="0" w:color="auto"/>
        <w:left w:val="none" w:sz="0" w:space="0" w:color="auto"/>
        <w:bottom w:val="none" w:sz="0" w:space="0" w:color="auto"/>
        <w:right w:val="none" w:sz="0" w:space="0" w:color="auto"/>
      </w:divBdr>
    </w:div>
    <w:div w:id="665521362">
      <w:bodyDiv w:val="1"/>
      <w:marLeft w:val="0"/>
      <w:marRight w:val="0"/>
      <w:marTop w:val="0"/>
      <w:marBottom w:val="0"/>
      <w:divBdr>
        <w:top w:val="none" w:sz="0" w:space="0" w:color="auto"/>
        <w:left w:val="none" w:sz="0" w:space="0" w:color="auto"/>
        <w:bottom w:val="none" w:sz="0" w:space="0" w:color="auto"/>
        <w:right w:val="none" w:sz="0" w:space="0" w:color="auto"/>
      </w:divBdr>
    </w:div>
    <w:div w:id="767895109">
      <w:bodyDiv w:val="1"/>
      <w:marLeft w:val="0"/>
      <w:marRight w:val="0"/>
      <w:marTop w:val="0"/>
      <w:marBottom w:val="0"/>
      <w:divBdr>
        <w:top w:val="none" w:sz="0" w:space="0" w:color="auto"/>
        <w:left w:val="none" w:sz="0" w:space="0" w:color="auto"/>
        <w:bottom w:val="none" w:sz="0" w:space="0" w:color="auto"/>
        <w:right w:val="none" w:sz="0" w:space="0" w:color="auto"/>
      </w:divBdr>
    </w:div>
    <w:div w:id="789393252">
      <w:bodyDiv w:val="1"/>
      <w:marLeft w:val="0"/>
      <w:marRight w:val="0"/>
      <w:marTop w:val="0"/>
      <w:marBottom w:val="0"/>
      <w:divBdr>
        <w:top w:val="none" w:sz="0" w:space="0" w:color="auto"/>
        <w:left w:val="none" w:sz="0" w:space="0" w:color="auto"/>
        <w:bottom w:val="none" w:sz="0" w:space="0" w:color="auto"/>
        <w:right w:val="none" w:sz="0" w:space="0" w:color="auto"/>
      </w:divBdr>
    </w:div>
    <w:div w:id="795949610">
      <w:bodyDiv w:val="1"/>
      <w:marLeft w:val="0"/>
      <w:marRight w:val="0"/>
      <w:marTop w:val="0"/>
      <w:marBottom w:val="0"/>
      <w:divBdr>
        <w:top w:val="none" w:sz="0" w:space="0" w:color="auto"/>
        <w:left w:val="none" w:sz="0" w:space="0" w:color="auto"/>
        <w:bottom w:val="none" w:sz="0" w:space="0" w:color="auto"/>
        <w:right w:val="none" w:sz="0" w:space="0" w:color="auto"/>
      </w:divBdr>
    </w:div>
    <w:div w:id="840001032">
      <w:bodyDiv w:val="1"/>
      <w:marLeft w:val="0"/>
      <w:marRight w:val="0"/>
      <w:marTop w:val="0"/>
      <w:marBottom w:val="0"/>
      <w:divBdr>
        <w:top w:val="none" w:sz="0" w:space="0" w:color="auto"/>
        <w:left w:val="none" w:sz="0" w:space="0" w:color="auto"/>
        <w:bottom w:val="none" w:sz="0" w:space="0" w:color="auto"/>
        <w:right w:val="none" w:sz="0" w:space="0" w:color="auto"/>
      </w:divBdr>
    </w:div>
    <w:div w:id="862281083">
      <w:bodyDiv w:val="1"/>
      <w:marLeft w:val="0"/>
      <w:marRight w:val="0"/>
      <w:marTop w:val="0"/>
      <w:marBottom w:val="0"/>
      <w:divBdr>
        <w:top w:val="none" w:sz="0" w:space="0" w:color="auto"/>
        <w:left w:val="none" w:sz="0" w:space="0" w:color="auto"/>
        <w:bottom w:val="none" w:sz="0" w:space="0" w:color="auto"/>
        <w:right w:val="none" w:sz="0" w:space="0" w:color="auto"/>
      </w:divBdr>
    </w:div>
    <w:div w:id="908881951">
      <w:bodyDiv w:val="1"/>
      <w:marLeft w:val="0"/>
      <w:marRight w:val="0"/>
      <w:marTop w:val="0"/>
      <w:marBottom w:val="0"/>
      <w:divBdr>
        <w:top w:val="none" w:sz="0" w:space="0" w:color="auto"/>
        <w:left w:val="none" w:sz="0" w:space="0" w:color="auto"/>
        <w:bottom w:val="none" w:sz="0" w:space="0" w:color="auto"/>
        <w:right w:val="none" w:sz="0" w:space="0" w:color="auto"/>
      </w:divBdr>
    </w:div>
    <w:div w:id="923107187">
      <w:bodyDiv w:val="1"/>
      <w:marLeft w:val="0"/>
      <w:marRight w:val="0"/>
      <w:marTop w:val="0"/>
      <w:marBottom w:val="0"/>
      <w:divBdr>
        <w:top w:val="none" w:sz="0" w:space="0" w:color="auto"/>
        <w:left w:val="none" w:sz="0" w:space="0" w:color="auto"/>
        <w:bottom w:val="none" w:sz="0" w:space="0" w:color="auto"/>
        <w:right w:val="none" w:sz="0" w:space="0" w:color="auto"/>
      </w:divBdr>
    </w:div>
    <w:div w:id="937637324">
      <w:bodyDiv w:val="1"/>
      <w:marLeft w:val="0"/>
      <w:marRight w:val="0"/>
      <w:marTop w:val="0"/>
      <w:marBottom w:val="0"/>
      <w:divBdr>
        <w:top w:val="none" w:sz="0" w:space="0" w:color="auto"/>
        <w:left w:val="none" w:sz="0" w:space="0" w:color="auto"/>
        <w:bottom w:val="none" w:sz="0" w:space="0" w:color="auto"/>
        <w:right w:val="none" w:sz="0" w:space="0" w:color="auto"/>
      </w:divBdr>
    </w:div>
    <w:div w:id="941915023">
      <w:bodyDiv w:val="1"/>
      <w:marLeft w:val="0"/>
      <w:marRight w:val="0"/>
      <w:marTop w:val="0"/>
      <w:marBottom w:val="0"/>
      <w:divBdr>
        <w:top w:val="none" w:sz="0" w:space="0" w:color="auto"/>
        <w:left w:val="none" w:sz="0" w:space="0" w:color="auto"/>
        <w:bottom w:val="none" w:sz="0" w:space="0" w:color="auto"/>
        <w:right w:val="none" w:sz="0" w:space="0" w:color="auto"/>
      </w:divBdr>
    </w:div>
    <w:div w:id="1073117281">
      <w:bodyDiv w:val="1"/>
      <w:marLeft w:val="0"/>
      <w:marRight w:val="0"/>
      <w:marTop w:val="0"/>
      <w:marBottom w:val="0"/>
      <w:divBdr>
        <w:top w:val="none" w:sz="0" w:space="0" w:color="auto"/>
        <w:left w:val="none" w:sz="0" w:space="0" w:color="auto"/>
        <w:bottom w:val="none" w:sz="0" w:space="0" w:color="auto"/>
        <w:right w:val="none" w:sz="0" w:space="0" w:color="auto"/>
      </w:divBdr>
    </w:div>
    <w:div w:id="1078677625">
      <w:bodyDiv w:val="1"/>
      <w:marLeft w:val="0"/>
      <w:marRight w:val="0"/>
      <w:marTop w:val="0"/>
      <w:marBottom w:val="0"/>
      <w:divBdr>
        <w:top w:val="none" w:sz="0" w:space="0" w:color="auto"/>
        <w:left w:val="none" w:sz="0" w:space="0" w:color="auto"/>
        <w:bottom w:val="none" w:sz="0" w:space="0" w:color="auto"/>
        <w:right w:val="none" w:sz="0" w:space="0" w:color="auto"/>
      </w:divBdr>
    </w:div>
    <w:div w:id="1082265447">
      <w:bodyDiv w:val="1"/>
      <w:marLeft w:val="0"/>
      <w:marRight w:val="0"/>
      <w:marTop w:val="0"/>
      <w:marBottom w:val="0"/>
      <w:divBdr>
        <w:top w:val="none" w:sz="0" w:space="0" w:color="auto"/>
        <w:left w:val="none" w:sz="0" w:space="0" w:color="auto"/>
        <w:bottom w:val="none" w:sz="0" w:space="0" w:color="auto"/>
        <w:right w:val="none" w:sz="0" w:space="0" w:color="auto"/>
      </w:divBdr>
    </w:div>
    <w:div w:id="1083142431">
      <w:bodyDiv w:val="1"/>
      <w:marLeft w:val="0"/>
      <w:marRight w:val="0"/>
      <w:marTop w:val="0"/>
      <w:marBottom w:val="0"/>
      <w:divBdr>
        <w:top w:val="none" w:sz="0" w:space="0" w:color="auto"/>
        <w:left w:val="none" w:sz="0" w:space="0" w:color="auto"/>
        <w:bottom w:val="none" w:sz="0" w:space="0" w:color="auto"/>
        <w:right w:val="none" w:sz="0" w:space="0" w:color="auto"/>
      </w:divBdr>
    </w:div>
    <w:div w:id="1176193858">
      <w:bodyDiv w:val="1"/>
      <w:marLeft w:val="0"/>
      <w:marRight w:val="0"/>
      <w:marTop w:val="0"/>
      <w:marBottom w:val="0"/>
      <w:divBdr>
        <w:top w:val="none" w:sz="0" w:space="0" w:color="auto"/>
        <w:left w:val="none" w:sz="0" w:space="0" w:color="auto"/>
        <w:bottom w:val="none" w:sz="0" w:space="0" w:color="auto"/>
        <w:right w:val="none" w:sz="0" w:space="0" w:color="auto"/>
      </w:divBdr>
    </w:div>
    <w:div w:id="1179582576">
      <w:bodyDiv w:val="1"/>
      <w:marLeft w:val="0"/>
      <w:marRight w:val="0"/>
      <w:marTop w:val="0"/>
      <w:marBottom w:val="0"/>
      <w:divBdr>
        <w:top w:val="none" w:sz="0" w:space="0" w:color="auto"/>
        <w:left w:val="none" w:sz="0" w:space="0" w:color="auto"/>
        <w:bottom w:val="none" w:sz="0" w:space="0" w:color="auto"/>
        <w:right w:val="none" w:sz="0" w:space="0" w:color="auto"/>
      </w:divBdr>
    </w:div>
    <w:div w:id="1203055076">
      <w:bodyDiv w:val="1"/>
      <w:marLeft w:val="0"/>
      <w:marRight w:val="0"/>
      <w:marTop w:val="0"/>
      <w:marBottom w:val="0"/>
      <w:divBdr>
        <w:top w:val="none" w:sz="0" w:space="0" w:color="auto"/>
        <w:left w:val="none" w:sz="0" w:space="0" w:color="auto"/>
        <w:bottom w:val="none" w:sz="0" w:space="0" w:color="auto"/>
        <w:right w:val="none" w:sz="0" w:space="0" w:color="auto"/>
      </w:divBdr>
    </w:div>
    <w:div w:id="1254969481">
      <w:bodyDiv w:val="1"/>
      <w:marLeft w:val="0"/>
      <w:marRight w:val="0"/>
      <w:marTop w:val="0"/>
      <w:marBottom w:val="0"/>
      <w:divBdr>
        <w:top w:val="none" w:sz="0" w:space="0" w:color="auto"/>
        <w:left w:val="none" w:sz="0" w:space="0" w:color="auto"/>
        <w:bottom w:val="none" w:sz="0" w:space="0" w:color="auto"/>
        <w:right w:val="none" w:sz="0" w:space="0" w:color="auto"/>
      </w:divBdr>
    </w:div>
    <w:div w:id="1305937513">
      <w:bodyDiv w:val="1"/>
      <w:marLeft w:val="0"/>
      <w:marRight w:val="0"/>
      <w:marTop w:val="0"/>
      <w:marBottom w:val="0"/>
      <w:divBdr>
        <w:top w:val="none" w:sz="0" w:space="0" w:color="auto"/>
        <w:left w:val="none" w:sz="0" w:space="0" w:color="auto"/>
        <w:bottom w:val="none" w:sz="0" w:space="0" w:color="auto"/>
        <w:right w:val="none" w:sz="0" w:space="0" w:color="auto"/>
      </w:divBdr>
    </w:div>
    <w:div w:id="1347950545">
      <w:bodyDiv w:val="1"/>
      <w:marLeft w:val="0"/>
      <w:marRight w:val="0"/>
      <w:marTop w:val="0"/>
      <w:marBottom w:val="0"/>
      <w:divBdr>
        <w:top w:val="none" w:sz="0" w:space="0" w:color="auto"/>
        <w:left w:val="none" w:sz="0" w:space="0" w:color="auto"/>
        <w:bottom w:val="none" w:sz="0" w:space="0" w:color="auto"/>
        <w:right w:val="none" w:sz="0" w:space="0" w:color="auto"/>
      </w:divBdr>
    </w:div>
    <w:div w:id="1368943232">
      <w:bodyDiv w:val="1"/>
      <w:marLeft w:val="0"/>
      <w:marRight w:val="0"/>
      <w:marTop w:val="0"/>
      <w:marBottom w:val="0"/>
      <w:divBdr>
        <w:top w:val="none" w:sz="0" w:space="0" w:color="auto"/>
        <w:left w:val="none" w:sz="0" w:space="0" w:color="auto"/>
        <w:bottom w:val="none" w:sz="0" w:space="0" w:color="auto"/>
        <w:right w:val="none" w:sz="0" w:space="0" w:color="auto"/>
      </w:divBdr>
    </w:div>
    <w:div w:id="1389719205">
      <w:bodyDiv w:val="1"/>
      <w:marLeft w:val="0"/>
      <w:marRight w:val="0"/>
      <w:marTop w:val="0"/>
      <w:marBottom w:val="0"/>
      <w:divBdr>
        <w:top w:val="none" w:sz="0" w:space="0" w:color="auto"/>
        <w:left w:val="none" w:sz="0" w:space="0" w:color="auto"/>
        <w:bottom w:val="none" w:sz="0" w:space="0" w:color="auto"/>
        <w:right w:val="none" w:sz="0" w:space="0" w:color="auto"/>
      </w:divBdr>
    </w:div>
    <w:div w:id="1403985780">
      <w:bodyDiv w:val="1"/>
      <w:marLeft w:val="0"/>
      <w:marRight w:val="0"/>
      <w:marTop w:val="0"/>
      <w:marBottom w:val="0"/>
      <w:divBdr>
        <w:top w:val="none" w:sz="0" w:space="0" w:color="auto"/>
        <w:left w:val="none" w:sz="0" w:space="0" w:color="auto"/>
        <w:bottom w:val="none" w:sz="0" w:space="0" w:color="auto"/>
        <w:right w:val="none" w:sz="0" w:space="0" w:color="auto"/>
      </w:divBdr>
    </w:div>
    <w:div w:id="1464075808">
      <w:bodyDiv w:val="1"/>
      <w:marLeft w:val="0"/>
      <w:marRight w:val="0"/>
      <w:marTop w:val="0"/>
      <w:marBottom w:val="0"/>
      <w:divBdr>
        <w:top w:val="none" w:sz="0" w:space="0" w:color="auto"/>
        <w:left w:val="none" w:sz="0" w:space="0" w:color="auto"/>
        <w:bottom w:val="none" w:sz="0" w:space="0" w:color="auto"/>
        <w:right w:val="none" w:sz="0" w:space="0" w:color="auto"/>
      </w:divBdr>
    </w:div>
    <w:div w:id="1520510065">
      <w:bodyDiv w:val="1"/>
      <w:marLeft w:val="0"/>
      <w:marRight w:val="0"/>
      <w:marTop w:val="0"/>
      <w:marBottom w:val="0"/>
      <w:divBdr>
        <w:top w:val="none" w:sz="0" w:space="0" w:color="auto"/>
        <w:left w:val="none" w:sz="0" w:space="0" w:color="auto"/>
        <w:bottom w:val="none" w:sz="0" w:space="0" w:color="auto"/>
        <w:right w:val="none" w:sz="0" w:space="0" w:color="auto"/>
      </w:divBdr>
    </w:div>
    <w:div w:id="1521432374">
      <w:bodyDiv w:val="1"/>
      <w:marLeft w:val="0"/>
      <w:marRight w:val="0"/>
      <w:marTop w:val="0"/>
      <w:marBottom w:val="0"/>
      <w:divBdr>
        <w:top w:val="none" w:sz="0" w:space="0" w:color="auto"/>
        <w:left w:val="none" w:sz="0" w:space="0" w:color="auto"/>
        <w:bottom w:val="none" w:sz="0" w:space="0" w:color="auto"/>
        <w:right w:val="none" w:sz="0" w:space="0" w:color="auto"/>
      </w:divBdr>
    </w:div>
    <w:div w:id="1531718545">
      <w:bodyDiv w:val="1"/>
      <w:marLeft w:val="0"/>
      <w:marRight w:val="0"/>
      <w:marTop w:val="0"/>
      <w:marBottom w:val="0"/>
      <w:divBdr>
        <w:top w:val="none" w:sz="0" w:space="0" w:color="auto"/>
        <w:left w:val="none" w:sz="0" w:space="0" w:color="auto"/>
        <w:bottom w:val="none" w:sz="0" w:space="0" w:color="auto"/>
        <w:right w:val="none" w:sz="0" w:space="0" w:color="auto"/>
      </w:divBdr>
    </w:div>
    <w:div w:id="1557742609">
      <w:bodyDiv w:val="1"/>
      <w:marLeft w:val="0"/>
      <w:marRight w:val="0"/>
      <w:marTop w:val="0"/>
      <w:marBottom w:val="0"/>
      <w:divBdr>
        <w:top w:val="none" w:sz="0" w:space="0" w:color="auto"/>
        <w:left w:val="none" w:sz="0" w:space="0" w:color="auto"/>
        <w:bottom w:val="none" w:sz="0" w:space="0" w:color="auto"/>
        <w:right w:val="none" w:sz="0" w:space="0" w:color="auto"/>
      </w:divBdr>
    </w:div>
    <w:div w:id="1580017747">
      <w:bodyDiv w:val="1"/>
      <w:marLeft w:val="0"/>
      <w:marRight w:val="0"/>
      <w:marTop w:val="0"/>
      <w:marBottom w:val="0"/>
      <w:divBdr>
        <w:top w:val="none" w:sz="0" w:space="0" w:color="auto"/>
        <w:left w:val="none" w:sz="0" w:space="0" w:color="auto"/>
        <w:bottom w:val="none" w:sz="0" w:space="0" w:color="auto"/>
        <w:right w:val="none" w:sz="0" w:space="0" w:color="auto"/>
      </w:divBdr>
    </w:div>
    <w:div w:id="1581135087">
      <w:bodyDiv w:val="1"/>
      <w:marLeft w:val="0"/>
      <w:marRight w:val="0"/>
      <w:marTop w:val="0"/>
      <w:marBottom w:val="0"/>
      <w:divBdr>
        <w:top w:val="none" w:sz="0" w:space="0" w:color="auto"/>
        <w:left w:val="none" w:sz="0" w:space="0" w:color="auto"/>
        <w:bottom w:val="none" w:sz="0" w:space="0" w:color="auto"/>
        <w:right w:val="none" w:sz="0" w:space="0" w:color="auto"/>
      </w:divBdr>
    </w:div>
    <w:div w:id="1592859726">
      <w:bodyDiv w:val="1"/>
      <w:marLeft w:val="0"/>
      <w:marRight w:val="0"/>
      <w:marTop w:val="0"/>
      <w:marBottom w:val="0"/>
      <w:divBdr>
        <w:top w:val="none" w:sz="0" w:space="0" w:color="auto"/>
        <w:left w:val="none" w:sz="0" w:space="0" w:color="auto"/>
        <w:bottom w:val="none" w:sz="0" w:space="0" w:color="auto"/>
        <w:right w:val="none" w:sz="0" w:space="0" w:color="auto"/>
      </w:divBdr>
    </w:div>
    <w:div w:id="1601067444">
      <w:bodyDiv w:val="1"/>
      <w:marLeft w:val="0"/>
      <w:marRight w:val="0"/>
      <w:marTop w:val="0"/>
      <w:marBottom w:val="0"/>
      <w:divBdr>
        <w:top w:val="none" w:sz="0" w:space="0" w:color="auto"/>
        <w:left w:val="none" w:sz="0" w:space="0" w:color="auto"/>
        <w:bottom w:val="none" w:sz="0" w:space="0" w:color="auto"/>
        <w:right w:val="none" w:sz="0" w:space="0" w:color="auto"/>
      </w:divBdr>
    </w:div>
    <w:div w:id="1609972755">
      <w:bodyDiv w:val="1"/>
      <w:marLeft w:val="0"/>
      <w:marRight w:val="0"/>
      <w:marTop w:val="0"/>
      <w:marBottom w:val="0"/>
      <w:divBdr>
        <w:top w:val="none" w:sz="0" w:space="0" w:color="auto"/>
        <w:left w:val="none" w:sz="0" w:space="0" w:color="auto"/>
        <w:bottom w:val="none" w:sz="0" w:space="0" w:color="auto"/>
        <w:right w:val="none" w:sz="0" w:space="0" w:color="auto"/>
      </w:divBdr>
    </w:div>
    <w:div w:id="1630087462">
      <w:bodyDiv w:val="1"/>
      <w:marLeft w:val="0"/>
      <w:marRight w:val="0"/>
      <w:marTop w:val="0"/>
      <w:marBottom w:val="0"/>
      <w:divBdr>
        <w:top w:val="none" w:sz="0" w:space="0" w:color="auto"/>
        <w:left w:val="none" w:sz="0" w:space="0" w:color="auto"/>
        <w:bottom w:val="none" w:sz="0" w:space="0" w:color="auto"/>
        <w:right w:val="none" w:sz="0" w:space="0" w:color="auto"/>
      </w:divBdr>
    </w:div>
    <w:div w:id="1720284317">
      <w:bodyDiv w:val="1"/>
      <w:marLeft w:val="0"/>
      <w:marRight w:val="0"/>
      <w:marTop w:val="0"/>
      <w:marBottom w:val="0"/>
      <w:divBdr>
        <w:top w:val="none" w:sz="0" w:space="0" w:color="auto"/>
        <w:left w:val="none" w:sz="0" w:space="0" w:color="auto"/>
        <w:bottom w:val="none" w:sz="0" w:space="0" w:color="auto"/>
        <w:right w:val="none" w:sz="0" w:space="0" w:color="auto"/>
      </w:divBdr>
    </w:div>
    <w:div w:id="1736198769">
      <w:bodyDiv w:val="1"/>
      <w:marLeft w:val="0"/>
      <w:marRight w:val="0"/>
      <w:marTop w:val="0"/>
      <w:marBottom w:val="0"/>
      <w:divBdr>
        <w:top w:val="none" w:sz="0" w:space="0" w:color="auto"/>
        <w:left w:val="none" w:sz="0" w:space="0" w:color="auto"/>
        <w:bottom w:val="none" w:sz="0" w:space="0" w:color="auto"/>
        <w:right w:val="none" w:sz="0" w:space="0" w:color="auto"/>
      </w:divBdr>
    </w:div>
    <w:div w:id="1740247554">
      <w:bodyDiv w:val="1"/>
      <w:marLeft w:val="0"/>
      <w:marRight w:val="0"/>
      <w:marTop w:val="0"/>
      <w:marBottom w:val="0"/>
      <w:divBdr>
        <w:top w:val="none" w:sz="0" w:space="0" w:color="auto"/>
        <w:left w:val="none" w:sz="0" w:space="0" w:color="auto"/>
        <w:bottom w:val="none" w:sz="0" w:space="0" w:color="auto"/>
        <w:right w:val="none" w:sz="0" w:space="0" w:color="auto"/>
      </w:divBdr>
    </w:div>
    <w:div w:id="1783067725">
      <w:bodyDiv w:val="1"/>
      <w:marLeft w:val="0"/>
      <w:marRight w:val="0"/>
      <w:marTop w:val="0"/>
      <w:marBottom w:val="0"/>
      <w:divBdr>
        <w:top w:val="none" w:sz="0" w:space="0" w:color="auto"/>
        <w:left w:val="none" w:sz="0" w:space="0" w:color="auto"/>
        <w:bottom w:val="none" w:sz="0" w:space="0" w:color="auto"/>
        <w:right w:val="none" w:sz="0" w:space="0" w:color="auto"/>
      </w:divBdr>
    </w:div>
    <w:div w:id="1834877787">
      <w:bodyDiv w:val="1"/>
      <w:marLeft w:val="0"/>
      <w:marRight w:val="0"/>
      <w:marTop w:val="0"/>
      <w:marBottom w:val="0"/>
      <w:divBdr>
        <w:top w:val="none" w:sz="0" w:space="0" w:color="auto"/>
        <w:left w:val="none" w:sz="0" w:space="0" w:color="auto"/>
        <w:bottom w:val="none" w:sz="0" w:space="0" w:color="auto"/>
        <w:right w:val="none" w:sz="0" w:space="0" w:color="auto"/>
      </w:divBdr>
    </w:div>
    <w:div w:id="1861158134">
      <w:bodyDiv w:val="1"/>
      <w:marLeft w:val="0"/>
      <w:marRight w:val="0"/>
      <w:marTop w:val="0"/>
      <w:marBottom w:val="0"/>
      <w:divBdr>
        <w:top w:val="none" w:sz="0" w:space="0" w:color="auto"/>
        <w:left w:val="none" w:sz="0" w:space="0" w:color="auto"/>
        <w:bottom w:val="none" w:sz="0" w:space="0" w:color="auto"/>
        <w:right w:val="none" w:sz="0" w:space="0" w:color="auto"/>
      </w:divBdr>
    </w:div>
    <w:div w:id="1903441609">
      <w:bodyDiv w:val="1"/>
      <w:marLeft w:val="0"/>
      <w:marRight w:val="0"/>
      <w:marTop w:val="0"/>
      <w:marBottom w:val="0"/>
      <w:divBdr>
        <w:top w:val="none" w:sz="0" w:space="0" w:color="auto"/>
        <w:left w:val="none" w:sz="0" w:space="0" w:color="auto"/>
        <w:bottom w:val="none" w:sz="0" w:space="0" w:color="auto"/>
        <w:right w:val="none" w:sz="0" w:space="0" w:color="auto"/>
      </w:divBdr>
    </w:div>
    <w:div w:id="1951626364">
      <w:bodyDiv w:val="1"/>
      <w:marLeft w:val="0"/>
      <w:marRight w:val="0"/>
      <w:marTop w:val="0"/>
      <w:marBottom w:val="0"/>
      <w:divBdr>
        <w:top w:val="none" w:sz="0" w:space="0" w:color="auto"/>
        <w:left w:val="none" w:sz="0" w:space="0" w:color="auto"/>
        <w:bottom w:val="none" w:sz="0" w:space="0" w:color="auto"/>
        <w:right w:val="none" w:sz="0" w:space="0" w:color="auto"/>
      </w:divBdr>
    </w:div>
    <w:div w:id="1979991302">
      <w:bodyDiv w:val="1"/>
      <w:marLeft w:val="0"/>
      <w:marRight w:val="0"/>
      <w:marTop w:val="0"/>
      <w:marBottom w:val="0"/>
      <w:divBdr>
        <w:top w:val="none" w:sz="0" w:space="0" w:color="auto"/>
        <w:left w:val="none" w:sz="0" w:space="0" w:color="auto"/>
        <w:bottom w:val="none" w:sz="0" w:space="0" w:color="auto"/>
        <w:right w:val="none" w:sz="0" w:space="0" w:color="auto"/>
      </w:divBdr>
    </w:div>
    <w:div w:id="2007586530">
      <w:bodyDiv w:val="1"/>
      <w:marLeft w:val="0"/>
      <w:marRight w:val="0"/>
      <w:marTop w:val="0"/>
      <w:marBottom w:val="0"/>
      <w:divBdr>
        <w:top w:val="none" w:sz="0" w:space="0" w:color="auto"/>
        <w:left w:val="none" w:sz="0" w:space="0" w:color="auto"/>
        <w:bottom w:val="none" w:sz="0" w:space="0" w:color="auto"/>
        <w:right w:val="none" w:sz="0" w:space="0" w:color="auto"/>
      </w:divBdr>
    </w:div>
    <w:div w:id="2019307756">
      <w:bodyDiv w:val="1"/>
      <w:marLeft w:val="0"/>
      <w:marRight w:val="0"/>
      <w:marTop w:val="0"/>
      <w:marBottom w:val="0"/>
      <w:divBdr>
        <w:top w:val="none" w:sz="0" w:space="0" w:color="auto"/>
        <w:left w:val="none" w:sz="0" w:space="0" w:color="auto"/>
        <w:bottom w:val="none" w:sz="0" w:space="0" w:color="auto"/>
        <w:right w:val="none" w:sz="0" w:space="0" w:color="auto"/>
      </w:divBdr>
    </w:div>
    <w:div w:id="2045789156">
      <w:bodyDiv w:val="1"/>
      <w:marLeft w:val="0"/>
      <w:marRight w:val="0"/>
      <w:marTop w:val="0"/>
      <w:marBottom w:val="0"/>
      <w:divBdr>
        <w:top w:val="none" w:sz="0" w:space="0" w:color="auto"/>
        <w:left w:val="none" w:sz="0" w:space="0" w:color="auto"/>
        <w:bottom w:val="none" w:sz="0" w:space="0" w:color="auto"/>
        <w:right w:val="none" w:sz="0" w:space="0" w:color="auto"/>
      </w:divBdr>
    </w:div>
    <w:div w:id="2054692520">
      <w:bodyDiv w:val="1"/>
      <w:marLeft w:val="0"/>
      <w:marRight w:val="0"/>
      <w:marTop w:val="0"/>
      <w:marBottom w:val="0"/>
      <w:divBdr>
        <w:top w:val="none" w:sz="0" w:space="0" w:color="auto"/>
        <w:left w:val="none" w:sz="0" w:space="0" w:color="auto"/>
        <w:bottom w:val="none" w:sz="0" w:space="0" w:color="auto"/>
        <w:right w:val="none" w:sz="0" w:space="0" w:color="auto"/>
      </w:divBdr>
    </w:div>
    <w:div w:id="2110537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customXml" Target="../customXml/item3.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5" Type="http://schemas.openxmlformats.org/officeDocument/2006/relationships/customXml" Target="../customXml/item5.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Other Services, Vocational Education Training 2014 enrolments</DEECD_Keywords>
    <PublishingExpirationDate xmlns="http://schemas.microsoft.com/sharepoint/v3" xsi:nil="true"/>
    <DEECD_Description xmlns="http://schemas.microsoft.com/sharepoint/v3" xsi:nil="true"/>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2.xml><?xml version="1.0" encoding="utf-8"?>
<CoverPageProperties xmlns="http://schemas.microsoft.com/office/2006/coverPageProps">
  <PublishDate>2014</PublishDate>
  <Abstract/>
  <CompanyAddress/>
  <CompanyPhone/>
  <CompanyFax/>
  <CompanyEmail/>
</CoverPage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B2D3ADA-6182-44DE-B424-8316C69297EE}"/>
</file>

<file path=customXml/itemProps2.xml><?xml version="1.0" encoding="utf-8"?>
<ds:datastoreItem xmlns:ds="http://schemas.openxmlformats.org/officeDocument/2006/customXml" ds:itemID="{55AF091B-3C7A-41E3-B477-F2FDAA23CFDA}"/>
</file>

<file path=customXml/itemProps3.xml><?xml version="1.0" encoding="utf-8"?>
<ds:datastoreItem xmlns:ds="http://schemas.openxmlformats.org/officeDocument/2006/customXml" ds:itemID="{016F5AA9-F838-4286-B3AC-D3F1BA296A36}"/>
</file>

<file path=customXml/itemProps4.xml><?xml version="1.0" encoding="utf-8"?>
<ds:datastoreItem xmlns:ds="http://schemas.openxmlformats.org/officeDocument/2006/customXml" ds:itemID="{A71EF1BA-9536-45C8-A03F-C5EABA9CBE7C}"/>
</file>

<file path=customXml/itemProps5.xml><?xml version="1.0" encoding="utf-8"?>
<ds:datastoreItem xmlns:ds="http://schemas.openxmlformats.org/officeDocument/2006/customXml" ds:itemID="{A2F8ECC0-7554-4204-AE05-EC466C2F820B}"/>
</file>

<file path=docProps/app.xml><?xml version="1.0" encoding="utf-8"?>
<Properties xmlns="http://schemas.openxmlformats.org/officeDocument/2006/extended-properties" xmlns:vt="http://schemas.openxmlformats.org/officeDocument/2006/docPropsVTypes">
  <Template>Normal.dotm</Template>
  <TotalTime>343</TotalTime>
  <Pages>2</Pages>
  <Words>560</Words>
  <Characters>3198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Other Services</vt:lpstr>
    </vt:vector>
  </TitlesOfParts>
  <Company>DEECD</Company>
  <LinksUpToDate>false</LinksUpToDate>
  <CharactersWithSpaces>3751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Other Services</dc:title>
  <dc:creator>Department of Education &amp; Early Childhood Development;DEECD</dc:creator>
  <cp:lastModifiedBy>Chan, Philip C</cp:lastModifiedBy>
  <cp:revision>61</cp:revision>
  <cp:lastPrinted>2013-09-24T00:02:00Z</cp:lastPrinted>
  <dcterms:created xsi:type="dcterms:W3CDTF">2013-07-29T05:32:00Z</dcterms:created>
  <dcterms:modified xsi:type="dcterms:W3CDTF">2015-03-18T23:14:00Z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y fmtid="{D5CDD505-2E9C-101B-9397-08002B2CF9AE}" pid="7" name="TemplateUrl">
    <vt:lpwstr/>
  </property>
  <property fmtid="{D5CDD505-2E9C-101B-9397-08002B2CF9AE}" pid="8" name="RoutingRuleDescription">
    <vt:lpwstr/>
  </property>
  <property fmtid="{D5CDD505-2E9C-101B-9397-08002B2CF9AE}" pid="9" name="xd_Signature">
    <vt:bool>false</vt:bool>
  </property>
  <property fmtid="{D5CDD505-2E9C-101B-9397-08002B2CF9AE}" pid="10" name="xd_ProgID">
    <vt:lpwstr/>
  </property>
  <property fmtid="{D5CDD505-2E9C-101B-9397-08002B2CF9AE}" pid="11" name="_SourceUrl">
    <vt:lpwstr/>
  </property>
  <property fmtid="{D5CDD505-2E9C-101B-9397-08002B2CF9AE}" pid="12" name="_SharedFileIndex">
    <vt:lpwstr/>
  </property>
</Properties>
</file>