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D7" w:rsidRPr="000505D7" w:rsidRDefault="000505D7" w:rsidP="000505D7">
      <w:pPr>
        <w:pStyle w:val="Title"/>
        <w:rPr>
          <w:rStyle w:val="SubtleEmphasis"/>
          <w:rFonts w:cs="Arial"/>
          <w:i w:val="0"/>
          <w:color w:val="AF272F"/>
        </w:rPr>
      </w:pPr>
      <w:r w:rsidRPr="000505D7">
        <w:rPr>
          <w:rStyle w:val="SubtleEmphasis"/>
          <w:rFonts w:cs="Arial"/>
          <w:i w:val="0"/>
          <w:color w:val="AF272F"/>
        </w:rPr>
        <w:t xml:space="preserve">Victorian Employer </w:t>
      </w:r>
      <w:r w:rsidRPr="000505D7">
        <w:rPr>
          <w:rStyle w:val="SubtleEmphasis"/>
          <w:rFonts w:cs="Arial"/>
          <w:i w:val="0"/>
          <w:iCs w:val="0"/>
          <w:color w:val="AF272F"/>
        </w:rPr>
        <w:t>Skills and Training</w:t>
      </w:r>
      <w:r w:rsidRPr="000505D7">
        <w:rPr>
          <w:rStyle w:val="SubtleEmphasis"/>
          <w:rFonts w:cs="Arial"/>
          <w:i w:val="0"/>
          <w:color w:val="AF272F"/>
        </w:rPr>
        <w:t xml:space="preserve"> Survey 2017</w:t>
      </w:r>
    </w:p>
    <w:p w:rsidR="005125C3" w:rsidRPr="000505D7" w:rsidRDefault="005125C3" w:rsidP="000505D7">
      <w:pPr>
        <w:pStyle w:val="Subtitle"/>
        <w:numPr>
          <w:ilvl w:val="0"/>
          <w:numId w:val="0"/>
        </w:numPr>
        <w:rPr>
          <w:rFonts w:ascii="Arial" w:hAnsi="Arial" w:cs="Arial"/>
          <w:sz w:val="27"/>
          <w:szCs w:val="27"/>
        </w:rPr>
      </w:pPr>
      <w:r w:rsidRPr="000505D7">
        <w:rPr>
          <w:rFonts w:ascii="Arial" w:hAnsi="Arial" w:cs="Arial"/>
          <w:sz w:val="27"/>
          <w:szCs w:val="27"/>
        </w:rPr>
        <w:t>Electricity, Gas, Water and Waste Services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Over 12,100 employers responded to the</w:t>
      </w:r>
      <w:r w:rsidR="00E97EAF" w:rsidRPr="000505D7">
        <w:rPr>
          <w:rFonts w:ascii="Arial" w:hAnsi="Arial" w:cs="Arial"/>
          <w:sz w:val="20"/>
          <w:szCs w:val="20"/>
        </w:rPr>
        <w:t xml:space="preserve"> skills and training component of the</w:t>
      </w:r>
      <w:r w:rsidRPr="000505D7">
        <w:rPr>
          <w:rFonts w:ascii="Arial" w:hAnsi="Arial" w:cs="Arial"/>
          <w:sz w:val="20"/>
          <w:szCs w:val="20"/>
        </w:rPr>
        <w:t xml:space="preserve"> </w:t>
      </w:r>
      <w:r w:rsidRPr="000505D7">
        <w:rPr>
          <w:rFonts w:ascii="Arial" w:hAnsi="Arial" w:cs="Arial"/>
          <w:i/>
          <w:iCs/>
          <w:sz w:val="20"/>
          <w:szCs w:val="20"/>
        </w:rPr>
        <w:t xml:space="preserve">Victorian Employer Satisfaction and Skills Survey </w:t>
      </w:r>
      <w:r w:rsidRPr="000505D7">
        <w:rPr>
          <w:rFonts w:ascii="Arial" w:hAnsi="Arial" w:cs="Arial"/>
          <w:sz w:val="20"/>
          <w:szCs w:val="20"/>
        </w:rPr>
        <w:t>in 2017. Of these, 62 were from the Electricity, Gas, Water and Waste Services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5125C3" w:rsidRPr="000505D7" w:rsidRDefault="005125C3" w:rsidP="0072451E">
      <w:pPr>
        <w:spacing w:after="240" w:line="240" w:lineRule="auto"/>
        <w:rPr>
          <w:rFonts w:ascii="Arial" w:hAnsi="Arial" w:cs="Arial"/>
          <w:sz w:val="20"/>
          <w:szCs w:val="20"/>
        </w:rPr>
      </w:pPr>
      <w:r w:rsidRPr="000505D7">
        <w:rPr>
          <w:rFonts w:ascii="Arial" w:hAnsi="Arial" w:cs="Arial"/>
          <w:sz w:val="20"/>
          <w:szCs w:val="20"/>
        </w:rPr>
        <w:t xml:space="preserve">The statistics below reflect the experience of employers in the Electricity, Gas, Water, </w:t>
      </w:r>
      <w:proofErr w:type="gramStart"/>
      <w:r w:rsidRPr="000505D7">
        <w:rPr>
          <w:rFonts w:ascii="Arial" w:hAnsi="Arial" w:cs="Arial"/>
          <w:sz w:val="20"/>
          <w:szCs w:val="20"/>
        </w:rPr>
        <w:t>Waste</w:t>
      </w:r>
      <w:proofErr w:type="gramEnd"/>
      <w:r w:rsidRPr="000505D7">
        <w:rPr>
          <w:rFonts w:ascii="Arial" w:hAnsi="Arial" w:cs="Arial"/>
          <w:sz w:val="20"/>
          <w:szCs w:val="20"/>
        </w:rPr>
        <w:t xml:space="preserve"> Services industries compared to the overall Victorian average.</w:t>
      </w:r>
    </w:p>
    <w:p w:rsidR="005125C3" w:rsidRPr="000505D7" w:rsidRDefault="005125C3" w:rsidP="0072451E">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Productivity</w:t>
      </w:r>
    </w:p>
    <w:p w:rsidR="005125C3" w:rsidRPr="000505D7" w:rsidRDefault="005125C3" w:rsidP="0072451E">
      <w:pPr>
        <w:spacing w:after="240" w:line="240" w:lineRule="auto"/>
        <w:rPr>
          <w:rFonts w:ascii="Arial" w:hAnsi="Arial" w:cs="Arial"/>
          <w:b/>
          <w:bCs/>
        </w:rPr>
      </w:pPr>
      <w:r w:rsidRPr="000505D7">
        <w:rPr>
          <w:rFonts w:ascii="Arial" w:hAnsi="Arial" w:cs="Arial"/>
          <w:b/>
          <w:bCs/>
        </w:rPr>
        <w:t>Skills are important to productivity</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Businesses found that a lack of skills had a high impact on workplace productivity.</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High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62%</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28%</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Medium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38%</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53%</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Low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16%</w:t>
      </w:r>
    </w:p>
    <w:p w:rsidR="005125C3" w:rsidRPr="000505D7" w:rsidRDefault="005125C3" w:rsidP="000505D7">
      <w:pPr>
        <w:spacing w:after="240" w:line="240" w:lineRule="auto"/>
        <w:rPr>
          <w:rFonts w:ascii="Arial" w:hAnsi="Arial" w:cs="Arial"/>
          <w:b/>
          <w:bCs/>
        </w:rPr>
      </w:pPr>
      <w:r w:rsidRPr="000505D7">
        <w:rPr>
          <w:rFonts w:ascii="Arial" w:hAnsi="Arial" w:cs="Arial"/>
          <w:b/>
          <w:bCs/>
        </w:rPr>
        <w:t>Impact of insufficient workforce skills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A lack of skills can increase the workload for other </w:t>
      </w:r>
      <w:proofErr w:type="gramStart"/>
      <w:r w:rsidRPr="000505D7">
        <w:rPr>
          <w:rFonts w:ascii="Arial" w:hAnsi="Arial" w:cs="Arial"/>
          <w:sz w:val="20"/>
          <w:szCs w:val="20"/>
        </w:rPr>
        <w:t>staff,</w:t>
      </w:r>
      <w:proofErr w:type="gramEnd"/>
      <w:r w:rsidRPr="000505D7">
        <w:rPr>
          <w:rFonts w:ascii="Arial" w:hAnsi="Arial" w:cs="Arial"/>
          <w:sz w:val="20"/>
          <w:szCs w:val="20"/>
        </w:rPr>
        <w:t xml:space="preserve"> result in poorer quality of service/products and increase operating costs.</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Increased workload for other staff</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61%</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Poorer quality of service/products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38%</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Increased operating costs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44%</w:t>
      </w:r>
    </w:p>
    <w:p w:rsidR="005125C3" w:rsidRPr="000505D7" w:rsidRDefault="005125C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Challenges</w:t>
      </w:r>
    </w:p>
    <w:p w:rsidR="005125C3" w:rsidRPr="000505D7" w:rsidRDefault="005125C3" w:rsidP="000505D7">
      <w:pPr>
        <w:spacing w:after="240" w:line="240" w:lineRule="auto"/>
        <w:rPr>
          <w:rFonts w:ascii="Arial" w:hAnsi="Arial" w:cs="Arial"/>
          <w:b/>
          <w:bCs/>
        </w:rPr>
      </w:pPr>
      <w:r w:rsidRPr="000505D7">
        <w:rPr>
          <w:rFonts w:ascii="Arial" w:hAnsi="Arial" w:cs="Arial"/>
          <w:b/>
          <w:bCs/>
        </w:rPr>
        <w:t>Managing the skills of the workforce</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reported that recruitment was challenging due to candidates not having the required skills.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More than a quarter of employers saw the need to improve the skills of existing staff.</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Finding people with the right skills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63%</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53%</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Finding job ready candidates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lastRenderedPageBreak/>
        <w:t xml:space="preserve">Electricity, Gas, Water and Waste Services: </w:t>
      </w:r>
      <w:r w:rsidR="005125C3" w:rsidRPr="000505D7">
        <w:rPr>
          <w:rFonts w:ascii="Arial" w:hAnsi="Arial" w:cs="Arial"/>
          <w:sz w:val="20"/>
          <w:szCs w:val="20"/>
        </w:rPr>
        <w:t>38%</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33%</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Training staff to keep skills up to date</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26%</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27%</w:t>
      </w:r>
    </w:p>
    <w:p w:rsidR="005125C3" w:rsidRPr="000505D7" w:rsidRDefault="005125C3" w:rsidP="000505D7">
      <w:pPr>
        <w:spacing w:after="240" w:line="240" w:lineRule="auto"/>
        <w:rPr>
          <w:rFonts w:ascii="Arial" w:hAnsi="Arial" w:cs="Arial"/>
          <w:b/>
          <w:bCs/>
        </w:rPr>
      </w:pPr>
      <w:r w:rsidRPr="000505D7">
        <w:rPr>
          <w:rFonts w:ascii="Arial" w:hAnsi="Arial" w:cs="Arial"/>
          <w:b/>
          <w:bCs/>
        </w:rPr>
        <w:t>Recruitment challenges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faced recruitment challenges because potential candidates did not have the required experience.</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Agreed roles were difficult to fill</w:t>
      </w:r>
    </w:p>
    <w:p w:rsidR="005125C3" w:rsidRPr="000505D7" w:rsidRDefault="0072451E" w:rsidP="0072451E">
      <w:pPr>
        <w:autoSpaceDE w:val="0"/>
        <w:autoSpaceDN w:val="0"/>
        <w:adjustRightInd w:val="0"/>
        <w:spacing w:after="0" w:line="240" w:lineRule="auto"/>
        <w:rPr>
          <w:rFonts w:ascii="Arial" w:hAnsi="Arial" w:cs="Arial"/>
          <w:bCs/>
          <w:sz w:val="20"/>
          <w:szCs w:val="20"/>
        </w:rPr>
      </w:pPr>
      <w:r w:rsidRPr="000505D7">
        <w:rPr>
          <w:rFonts w:ascii="Arial" w:hAnsi="Arial" w:cs="Arial"/>
          <w:sz w:val="20"/>
          <w:szCs w:val="20"/>
        </w:rPr>
        <w:t xml:space="preserve">Electricity, Gas, Water and Waste Services: </w:t>
      </w:r>
      <w:r w:rsidR="005125C3" w:rsidRPr="000505D7">
        <w:rPr>
          <w:rFonts w:ascii="Arial" w:hAnsi="Arial" w:cs="Arial"/>
          <w:bCs/>
          <w:sz w:val="20"/>
          <w:szCs w:val="20"/>
        </w:rPr>
        <w:t>70%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54%</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Lacked relevant experience</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80%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55%</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Few applicants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62%</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46%</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Lacked technical / job specific skills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55%</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50%</w:t>
      </w:r>
    </w:p>
    <w:p w:rsidR="00262FA3" w:rsidRPr="000505D7" w:rsidRDefault="00262FA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Skills</w:t>
      </w:r>
    </w:p>
    <w:p w:rsidR="00262FA3" w:rsidRPr="000505D7" w:rsidRDefault="00262FA3" w:rsidP="000505D7">
      <w:pPr>
        <w:spacing w:after="240" w:line="240" w:lineRule="auto"/>
        <w:rPr>
          <w:rFonts w:ascii="Arial" w:hAnsi="Arial" w:cs="Arial"/>
          <w:b/>
          <w:bCs/>
          <w:sz w:val="20"/>
          <w:szCs w:val="20"/>
        </w:rPr>
      </w:pPr>
      <w:r w:rsidRPr="000505D7">
        <w:rPr>
          <w:rFonts w:ascii="Arial" w:hAnsi="Arial" w:cs="Arial"/>
          <w:b/>
          <w:bCs/>
        </w:rPr>
        <w:t>Skills needed now and for the future</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are concerned they may not have the skills they need for the future</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22%</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24%</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lack the skills they need today</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9%</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believe they have the skills needed for today and for the next 12 months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61%</w:t>
      </w:r>
    </w:p>
    <w:p w:rsidR="00262FA3" w:rsidRPr="000505D7" w:rsidRDefault="00262FA3" w:rsidP="000505D7">
      <w:pPr>
        <w:spacing w:after="240" w:line="240" w:lineRule="auto"/>
        <w:rPr>
          <w:rFonts w:ascii="Arial" w:hAnsi="Arial" w:cs="Arial"/>
          <w:b/>
          <w:bCs/>
        </w:rPr>
      </w:pPr>
      <w:r w:rsidRPr="000505D7">
        <w:rPr>
          <w:rFonts w:ascii="Arial" w:hAnsi="Arial" w:cs="Arial"/>
          <w:b/>
          <w:bCs/>
        </w:rPr>
        <w:t>Main skills lacking today and in the next 12 months</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The majority of employers identified technical and job specific skills are lacking today or will be lacking in the next 12 months.</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Technical / job specific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89%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69%</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Problem solving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54%</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35%</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Verbal communication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53%</w:t>
      </w:r>
    </w:p>
    <w:p w:rsidR="00262FA3" w:rsidRPr="000505D7" w:rsidRDefault="00262FA3" w:rsidP="00262FA3">
      <w:pPr>
        <w:autoSpaceDE w:val="0"/>
        <w:autoSpaceDN w:val="0"/>
        <w:adjustRightInd w:val="0"/>
        <w:spacing w:after="240" w:line="240" w:lineRule="auto"/>
        <w:rPr>
          <w:rFonts w:ascii="Arial" w:hAnsi="Arial" w:cs="Arial"/>
          <w:b/>
          <w:bCs/>
          <w:sz w:val="20"/>
          <w:szCs w:val="20"/>
        </w:rPr>
      </w:pPr>
      <w:r w:rsidRPr="000505D7">
        <w:rPr>
          <w:rFonts w:ascii="Arial" w:hAnsi="Arial" w:cs="Arial"/>
          <w:sz w:val="20"/>
          <w:szCs w:val="20"/>
        </w:rPr>
        <w:t>Victoria: 26%</w:t>
      </w:r>
    </w:p>
    <w:p w:rsidR="005125C3" w:rsidRPr="000505D7" w:rsidRDefault="005125C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Training</w:t>
      </w:r>
    </w:p>
    <w:p w:rsidR="005125C3" w:rsidRPr="000505D7" w:rsidRDefault="005125C3" w:rsidP="000505D7">
      <w:pPr>
        <w:spacing w:after="240" w:line="240" w:lineRule="auto"/>
        <w:rPr>
          <w:rFonts w:ascii="Arial" w:hAnsi="Arial" w:cs="Arial"/>
          <w:b/>
          <w:bCs/>
        </w:rPr>
      </w:pPr>
      <w:r w:rsidRPr="000505D7">
        <w:rPr>
          <w:rFonts w:ascii="Arial" w:hAnsi="Arial" w:cs="Arial"/>
          <w:b/>
          <w:bCs/>
        </w:rPr>
        <w:t>Employers’ access to training</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Employers supported staff training in 2016</w:t>
      </w:r>
    </w:p>
    <w:p w:rsidR="005125C3" w:rsidRPr="000505D7" w:rsidRDefault="0072451E" w:rsidP="0072451E">
      <w:pPr>
        <w:autoSpaceDE w:val="0"/>
        <w:autoSpaceDN w:val="0"/>
        <w:adjustRightInd w:val="0"/>
        <w:spacing w:after="0" w:line="240" w:lineRule="auto"/>
        <w:rPr>
          <w:rFonts w:ascii="Arial" w:hAnsi="Arial" w:cs="Arial"/>
          <w:bCs/>
          <w:sz w:val="20"/>
          <w:szCs w:val="20"/>
        </w:rPr>
      </w:pPr>
      <w:r w:rsidRPr="000505D7">
        <w:rPr>
          <w:rFonts w:ascii="Arial" w:hAnsi="Arial" w:cs="Arial"/>
          <w:sz w:val="20"/>
          <w:szCs w:val="20"/>
        </w:rPr>
        <w:t xml:space="preserve">Electricity, Gas, Water and Waste Services: </w:t>
      </w:r>
      <w:r w:rsidR="005125C3" w:rsidRPr="000505D7">
        <w:rPr>
          <w:rFonts w:ascii="Arial" w:hAnsi="Arial" w:cs="Arial"/>
          <w:bCs/>
          <w:sz w:val="20"/>
          <w:szCs w:val="20"/>
        </w:rPr>
        <w:t>73%</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63%</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mainly</w:t>
      </w:r>
      <w:r w:rsidR="00354C21" w:rsidRPr="000505D7">
        <w:rPr>
          <w:rFonts w:ascii="Arial" w:hAnsi="Arial" w:cs="Arial"/>
          <w:sz w:val="20"/>
          <w:szCs w:val="20"/>
        </w:rPr>
        <w:t xml:space="preserve"> </w:t>
      </w:r>
      <w:r w:rsidRPr="000505D7">
        <w:rPr>
          <w:rFonts w:ascii="Arial" w:hAnsi="Arial" w:cs="Arial"/>
          <w:sz w:val="20"/>
          <w:szCs w:val="20"/>
        </w:rPr>
        <w:t>used industry</w:t>
      </w:r>
      <w:r w:rsidR="00354C21" w:rsidRPr="000505D7">
        <w:rPr>
          <w:rFonts w:ascii="Arial" w:hAnsi="Arial" w:cs="Arial"/>
          <w:sz w:val="20"/>
          <w:szCs w:val="20"/>
        </w:rPr>
        <w:t xml:space="preserve"> </w:t>
      </w:r>
      <w:r w:rsidRPr="000505D7">
        <w:rPr>
          <w:rFonts w:ascii="Arial" w:hAnsi="Arial" w:cs="Arial"/>
          <w:sz w:val="20"/>
          <w:szCs w:val="20"/>
        </w:rPr>
        <w:t>associations and</w:t>
      </w:r>
      <w:r w:rsidR="00354C21" w:rsidRPr="000505D7">
        <w:rPr>
          <w:rFonts w:ascii="Arial" w:hAnsi="Arial" w:cs="Arial"/>
          <w:sz w:val="20"/>
          <w:szCs w:val="20"/>
        </w:rPr>
        <w:t xml:space="preserve"> </w:t>
      </w:r>
      <w:r w:rsidRPr="000505D7">
        <w:rPr>
          <w:rFonts w:ascii="Arial" w:hAnsi="Arial" w:cs="Arial"/>
          <w:sz w:val="20"/>
          <w:szCs w:val="20"/>
        </w:rPr>
        <w:t>private training</w:t>
      </w:r>
      <w:r w:rsidR="00354C21" w:rsidRPr="000505D7">
        <w:rPr>
          <w:rFonts w:ascii="Arial" w:hAnsi="Arial" w:cs="Arial"/>
          <w:sz w:val="20"/>
          <w:szCs w:val="20"/>
        </w:rPr>
        <w:t xml:space="preserve"> </w:t>
      </w:r>
      <w:r w:rsidRPr="000505D7">
        <w:rPr>
          <w:rFonts w:ascii="Arial" w:hAnsi="Arial" w:cs="Arial"/>
          <w:sz w:val="20"/>
          <w:szCs w:val="20"/>
        </w:rPr>
        <w:t>providers to deliver</w:t>
      </w:r>
      <w:r w:rsidR="00354C21" w:rsidRPr="000505D7">
        <w:rPr>
          <w:rFonts w:ascii="Arial" w:hAnsi="Arial" w:cs="Arial"/>
          <w:sz w:val="20"/>
          <w:szCs w:val="20"/>
        </w:rPr>
        <w:t xml:space="preserve"> </w:t>
      </w:r>
      <w:r w:rsidRPr="000505D7">
        <w:rPr>
          <w:rFonts w:ascii="Arial" w:hAnsi="Arial" w:cs="Arial"/>
          <w:sz w:val="20"/>
          <w:szCs w:val="20"/>
        </w:rPr>
        <w:t>their training in 2016.</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lastRenderedPageBreak/>
        <w:t>Industry associations</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58%</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48%</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Private training providers</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48%</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50%</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TAFE</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36%</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24%</w:t>
      </w:r>
    </w:p>
    <w:p w:rsidR="00354C21" w:rsidRPr="000505D7" w:rsidRDefault="00354C21" w:rsidP="000505D7">
      <w:pPr>
        <w:spacing w:after="240" w:line="240" w:lineRule="auto"/>
        <w:rPr>
          <w:rFonts w:ascii="Arial" w:hAnsi="Arial" w:cs="Arial"/>
          <w:b/>
          <w:bCs/>
        </w:rPr>
      </w:pPr>
      <w:bookmarkStart w:id="0" w:name="_GoBack"/>
      <w:r w:rsidRPr="000505D7">
        <w:rPr>
          <w:rFonts w:ascii="Arial" w:hAnsi="Arial" w:cs="Arial"/>
          <w:b/>
          <w:bCs/>
        </w:rPr>
        <w:t>Training contribution and quality</w:t>
      </w:r>
    </w:p>
    <w:bookmarkEnd w:id="0"/>
    <w:p w:rsidR="00354C21" w:rsidRPr="000505D7" w:rsidRDefault="00354C21"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find that training has a positive contribution to productivity and business success.</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Positive Return on Investment</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62%</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75%</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Positive impact on productivity</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64%</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72%</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Trained staff are more valuable to the workplace</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84%</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86%</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Quality of provider training was high</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67%</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79%</w:t>
      </w:r>
    </w:p>
    <w:sectPr w:rsidR="0072451E" w:rsidRPr="000505D7" w:rsidSect="00EC56E6">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AE" w:rsidRDefault="00533AAE" w:rsidP="00300D40">
      <w:pPr>
        <w:spacing w:after="0" w:line="240" w:lineRule="auto"/>
      </w:pPr>
      <w:r>
        <w:separator/>
      </w:r>
    </w:p>
  </w:endnote>
  <w:endnote w:type="continuationSeparator" w:id="0">
    <w:p w:rsidR="00533AAE" w:rsidRDefault="00533AAE" w:rsidP="0030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40" w:rsidRDefault="00300D40" w:rsidP="00300D40">
    <w:pPr>
      <w:pStyle w:val="Footer"/>
      <w:ind w:left="-1296"/>
    </w:pPr>
    <w:r w:rsidRPr="003E29B5">
      <w:rPr>
        <w:noProof/>
        <w:lang w:val="en-AU" w:eastAsia="en-AU"/>
      </w:rPr>
      <w:drawing>
        <wp:inline distT="0" distB="0" distL="0" distR="0" wp14:anchorId="4E3776FE" wp14:editId="40DCCF15">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AE" w:rsidRDefault="00533AAE" w:rsidP="00300D40">
      <w:pPr>
        <w:spacing w:after="0" w:line="240" w:lineRule="auto"/>
      </w:pPr>
      <w:r>
        <w:separator/>
      </w:r>
    </w:p>
  </w:footnote>
  <w:footnote w:type="continuationSeparator" w:id="0">
    <w:p w:rsidR="00533AAE" w:rsidRDefault="00533AAE" w:rsidP="0030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40" w:rsidRDefault="00300D40" w:rsidP="00300D40">
    <w:pPr>
      <w:pStyle w:val="Header"/>
      <w:ind w:left="-1296"/>
    </w:pPr>
    <w:r w:rsidRPr="003E29B5">
      <w:rPr>
        <w:noProof/>
        <w:lang w:val="en-AU" w:eastAsia="en-AU"/>
      </w:rPr>
      <w:drawing>
        <wp:inline distT="0" distB="0" distL="0" distR="0" wp14:anchorId="30415117" wp14:editId="54D09BF9">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505D7"/>
    <w:rsid w:val="00104D5A"/>
    <w:rsid w:val="001150BB"/>
    <w:rsid w:val="00132E52"/>
    <w:rsid w:val="00135364"/>
    <w:rsid w:val="001C1FAA"/>
    <w:rsid w:val="001C448B"/>
    <w:rsid w:val="001C7DE5"/>
    <w:rsid w:val="0025773F"/>
    <w:rsid w:val="00262FA3"/>
    <w:rsid w:val="00272C98"/>
    <w:rsid w:val="00300D40"/>
    <w:rsid w:val="00354C21"/>
    <w:rsid w:val="0036714E"/>
    <w:rsid w:val="00372FF7"/>
    <w:rsid w:val="003B5E64"/>
    <w:rsid w:val="0040015E"/>
    <w:rsid w:val="0048097C"/>
    <w:rsid w:val="005125C3"/>
    <w:rsid w:val="00533AAE"/>
    <w:rsid w:val="0057391C"/>
    <w:rsid w:val="005B0758"/>
    <w:rsid w:val="00605FCF"/>
    <w:rsid w:val="00611F39"/>
    <w:rsid w:val="006256AA"/>
    <w:rsid w:val="00633CA1"/>
    <w:rsid w:val="00642A79"/>
    <w:rsid w:val="0066114C"/>
    <w:rsid w:val="007165CE"/>
    <w:rsid w:val="0072451E"/>
    <w:rsid w:val="00935583"/>
    <w:rsid w:val="00A05618"/>
    <w:rsid w:val="00A60356"/>
    <w:rsid w:val="00AD6263"/>
    <w:rsid w:val="00AF603E"/>
    <w:rsid w:val="00B81EC7"/>
    <w:rsid w:val="00BE6922"/>
    <w:rsid w:val="00CF75F6"/>
    <w:rsid w:val="00E45B6E"/>
    <w:rsid w:val="00E92DC5"/>
    <w:rsid w:val="00E97EAF"/>
    <w:rsid w:val="00EC56E6"/>
    <w:rsid w:val="00ED0C33"/>
    <w:rsid w:val="00EF58A7"/>
    <w:rsid w:val="00F32135"/>
    <w:rsid w:val="00FC39D9"/>
    <w:rsid w:val="00FE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10407F-5FEC-49B3-ABFE-ED0F9AD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51E"/>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72451E"/>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1E"/>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72451E"/>
    <w:rPr>
      <w:rFonts w:ascii="Times New Roman" w:hAnsi="Times New Roman" w:cs="Times New Roman"/>
      <w:b/>
      <w:bCs/>
      <w:sz w:val="32"/>
      <w:szCs w:val="32"/>
    </w:rPr>
  </w:style>
  <w:style w:type="paragraph" w:styleId="Header">
    <w:name w:val="header"/>
    <w:basedOn w:val="Normal"/>
    <w:link w:val="HeaderChar"/>
    <w:uiPriority w:val="99"/>
    <w:unhideWhenUsed/>
    <w:rsid w:val="0030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40"/>
  </w:style>
  <w:style w:type="paragraph" w:styleId="Footer">
    <w:name w:val="footer"/>
    <w:basedOn w:val="Normal"/>
    <w:link w:val="FooterChar"/>
    <w:uiPriority w:val="99"/>
    <w:unhideWhenUsed/>
    <w:rsid w:val="0030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40"/>
  </w:style>
  <w:style w:type="paragraph" w:styleId="Title">
    <w:name w:val="Title"/>
    <w:next w:val="Subtitle"/>
    <w:link w:val="TitleChar"/>
    <w:uiPriority w:val="10"/>
    <w:qFormat/>
    <w:rsid w:val="000505D7"/>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505D7"/>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505D7"/>
    <w:rPr>
      <w:i/>
      <w:iCs/>
      <w:color w:val="808080" w:themeColor="text1" w:themeTint="7F"/>
    </w:rPr>
  </w:style>
  <w:style w:type="paragraph" w:styleId="Subtitle">
    <w:name w:val="Subtitle"/>
    <w:basedOn w:val="Normal"/>
    <w:next w:val="Normal"/>
    <w:link w:val="SubtitleChar"/>
    <w:uiPriority w:val="11"/>
    <w:qFormat/>
    <w:rsid w:val="000505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05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7ABF19EA-4F44-4CFB-BB72-9AE24A3F3293}"/>
</file>

<file path=customXml/itemProps2.xml><?xml version="1.0" encoding="utf-8"?>
<ds:datastoreItem xmlns:ds="http://schemas.openxmlformats.org/officeDocument/2006/customXml" ds:itemID="{B286763B-6F51-4F27-A6A1-9EE628D302E6}"/>
</file>

<file path=customXml/itemProps3.xml><?xml version="1.0" encoding="utf-8"?>
<ds:datastoreItem xmlns:ds="http://schemas.openxmlformats.org/officeDocument/2006/customXml" ds:itemID="{1297B5A5-005C-4013-960B-EC3EEA3B3A05}"/>
</file>

<file path=docProps/app.xml><?xml version="1.0" encoding="utf-8"?>
<Properties xmlns="http://schemas.openxmlformats.org/officeDocument/2006/extended-properties" xmlns:vt="http://schemas.openxmlformats.org/officeDocument/2006/docPropsVTypes">
  <Template>Normal</Template>
  <TotalTime>278</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Skills &amp; Training Employer Survey 2017 Infographic Accessible Utilities</dc:title>
  <dc:subject/>
  <dc:creator>Admin</dc:creator>
  <cp:keywords/>
  <dc:description/>
  <cp:lastModifiedBy>Mpora, Angela A</cp:lastModifiedBy>
  <cp:revision>39</cp:revision>
  <dcterms:created xsi:type="dcterms:W3CDTF">2017-08-24T13:04:00Z</dcterms:created>
  <dcterms:modified xsi:type="dcterms:W3CDTF">2017-09-19T07:54:00Z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