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ms-word.document.macroEnabled.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0" w:type="dxa"/>
          <w:right w:w="0" w:type="dxa"/>
        </w:tblCellMar>
        <w:tblLook w:val="01E0" w:firstRow="1" w:lastRow="1" w:firstColumn="1" w:lastColumn="1" w:noHBand="0" w:noVBand="0"/>
      </w:tblPr>
      <w:tblGrid>
        <w:gridCol w:w="5364"/>
        <w:gridCol w:w="4884"/>
      </w:tblGrid>
      <w:tr w:rsidR="00CE4D95" w:rsidTr="008B1C48">
        <w:trPr>
          <w:trHeight w:hRule="exact" w:val="2752"/>
        </w:trPr>
        <w:tc>
          <w:tcPr>
            <w:tcW w:w="5364" w:type="dxa"/>
            <w:shd w:val="clear" w:color="auto" w:fill="auto"/>
          </w:tcPr>
          <w:p w:rsidR="00C84120" w:rsidRDefault="00C84120" w:rsidP="00CE4D95">
            <w:pPr>
              <w:pStyle w:val="Spacer"/>
            </w:pPr>
          </w:p>
          <w:p w:rsidR="00C84120" w:rsidRPr="00C84120" w:rsidRDefault="00C84120" w:rsidP="00C84120"/>
          <w:p w:rsidR="00C84120" w:rsidRPr="00C84120" w:rsidRDefault="00C84120" w:rsidP="00C84120"/>
          <w:p w:rsidR="00C84120" w:rsidRDefault="00C84120" w:rsidP="00C84120"/>
          <w:p w:rsidR="00CE4D95" w:rsidRPr="00C84120" w:rsidRDefault="006F68E8" w:rsidP="00B326F8">
            <w:pPr>
              <w:rPr>
                <w:b/>
                <w:color w:val="FF0000"/>
              </w:rPr>
            </w:pPr>
            <w:r>
              <w:rPr>
                <w:noProof/>
                <w:lang w:eastAsia="en-AU"/>
              </w:rPr>
              <w:drawing>
                <wp:inline distT="0" distB="0" distL="0" distR="0" wp14:anchorId="72CA1F35" wp14:editId="4F1C373A">
                  <wp:extent cx="765175" cy="357505"/>
                  <wp:effectExtent l="0" t="0" r="0" b="4445"/>
                  <wp:docPr id="28" name="Picture 1" descr="http://intranet/Working%20at%20Aspect/Templates/Image%20Library/Autism-Spectrum_Logo_Horizontal_300dp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Working%20at%20Aspect/Templates/Image%20Library/Autism-Spectrum_Logo_Horizontal_300dpi_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175" cy="357505"/>
                          </a:xfrm>
                          <a:prstGeom prst="rect">
                            <a:avLst/>
                          </a:prstGeom>
                          <a:noFill/>
                          <a:ln>
                            <a:noFill/>
                          </a:ln>
                        </pic:spPr>
                      </pic:pic>
                    </a:graphicData>
                  </a:graphic>
                </wp:inline>
              </w:drawing>
            </w:r>
          </w:p>
        </w:tc>
        <w:tc>
          <w:tcPr>
            <w:tcW w:w="4884" w:type="dxa"/>
            <w:shd w:val="clear" w:color="auto" w:fill="auto"/>
          </w:tcPr>
          <w:p w:rsidR="00D63A96" w:rsidRPr="00D63A96" w:rsidRDefault="005E7C93" w:rsidP="00D63A96">
            <w:pPr>
              <w:pStyle w:val="Heading1"/>
              <w:rPr>
                <w:color w:val="8DB3E2"/>
              </w:rPr>
            </w:pPr>
            <w:bookmarkStart w:id="0" w:name="Start"/>
            <w:r>
              <w:rPr>
                <w:color w:val="8DB3E2"/>
              </w:rPr>
              <w:t>Theory of Mind limitations</w:t>
            </w:r>
            <w:bookmarkStart w:id="1" w:name="_GoBack"/>
            <w:bookmarkEnd w:id="1"/>
            <w:r w:rsidR="00D63A96" w:rsidRPr="00D63A96">
              <w:rPr>
                <w:color w:val="8DB3E2"/>
              </w:rPr>
              <w:t xml:space="preserve"> </w:t>
            </w:r>
          </w:p>
          <w:bookmarkEnd w:id="0"/>
          <w:p w:rsidR="00CE4D95" w:rsidRDefault="00CE4D95" w:rsidP="00B84941">
            <w:pPr>
              <w:pStyle w:val="NewsLetterSub-Title"/>
            </w:pPr>
          </w:p>
        </w:tc>
      </w:tr>
    </w:tbl>
    <w:p w:rsidR="00CE4D95" w:rsidRDefault="00CE4D95" w:rsidP="00951803">
      <w:pPr>
        <w:sectPr w:rsidR="00CE4D95" w:rsidSect="00B84941">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712" w:right="495" w:bottom="1596" w:left="1134" w:header="426" w:footer="397" w:gutter="0"/>
          <w:cols w:space="708"/>
          <w:titlePg/>
          <w:docGrid w:linePitch="360"/>
        </w:sectPr>
      </w:pPr>
    </w:p>
    <w:p w:rsidR="002F1F2C" w:rsidRDefault="002F1F2C" w:rsidP="002E252C">
      <w:pPr>
        <w:pStyle w:val="Heading2"/>
        <w:jc w:val="both"/>
      </w:pPr>
      <w:r>
        <w:lastRenderedPageBreak/>
        <w:t xml:space="preserve">Theory of Mind Limitations </w:t>
      </w:r>
    </w:p>
    <w:p w:rsidR="00D63A96" w:rsidRPr="006C06AA" w:rsidRDefault="009F73FF" w:rsidP="002E252C">
      <w:pPr>
        <w:jc w:val="both"/>
      </w:pPr>
      <w:r>
        <w:t>Children and young people</w:t>
      </w:r>
      <w:r w:rsidR="002F1F2C">
        <w:t xml:space="preserve"> with an ASD </w:t>
      </w:r>
      <w:r w:rsidR="00D63A96" w:rsidRPr="006C06AA">
        <w:t xml:space="preserve">have difficulties understanding the beliefs, knowledge and thoughts of others, and therefore have limited ability to keep track of why others behave as they do. This inhibits ability to monitor, ascribe motive to, and predict others’ behaviour. </w:t>
      </w:r>
    </w:p>
    <w:p w:rsidR="00D63A96" w:rsidRPr="006C06AA" w:rsidRDefault="00D63A96" w:rsidP="002E252C">
      <w:pPr>
        <w:jc w:val="both"/>
      </w:pPr>
      <w:r w:rsidRPr="006C06AA">
        <w:t xml:space="preserve">There are difficulties also with understanding/ predicting the impact of own behaviour on others. </w:t>
      </w:r>
    </w:p>
    <w:p w:rsidR="00D63A96" w:rsidRPr="006C06AA" w:rsidRDefault="00D63A96" w:rsidP="002E252C">
      <w:pPr>
        <w:jc w:val="both"/>
      </w:pPr>
      <w:r w:rsidRPr="006C06AA">
        <w:t>Savannah has problems with Theory of Mind (ToM).  Her lack of appropriate interaction during the more unstructured sport activity showed this.  She often can only see things from her point of view so when her teacher does not respond immediately to her expectation she cannot understand the reasoning behind this or see the impact her behavio</w:t>
      </w:r>
      <w:r w:rsidR="0066123A">
        <w:t xml:space="preserve">ur is having on her teacher or </w:t>
      </w:r>
      <w:r w:rsidRPr="006C06AA">
        <w:t xml:space="preserve">the rest of the class. </w:t>
      </w:r>
    </w:p>
    <w:p w:rsidR="00D63A96" w:rsidRPr="006C06AA" w:rsidRDefault="00D63A96" w:rsidP="002E252C">
      <w:pPr>
        <w:jc w:val="both"/>
      </w:pPr>
      <w:r w:rsidRPr="006C06AA">
        <w:t>Again because of ToM limitations</w:t>
      </w:r>
      <w:r w:rsidR="002F1F2C">
        <w:t>,</w:t>
      </w:r>
      <w:r w:rsidRPr="006C06AA">
        <w:t xml:space="preserve"> Savannah does not understand that another’s authority would have any consequence for her so she uses resistance or other distract</w:t>
      </w:r>
      <w:r w:rsidR="0066123A">
        <w:t xml:space="preserve">ing behaviours at the outset. </w:t>
      </w:r>
      <w:r w:rsidRPr="006C06AA">
        <w:t xml:space="preserve">She has found that this tactic will often get her the leeway to disengage from the anxiety provoking activity. </w:t>
      </w:r>
    </w:p>
    <w:p w:rsidR="00D63A96" w:rsidRPr="00D63A96" w:rsidRDefault="00D63A96" w:rsidP="002E252C">
      <w:pPr>
        <w:jc w:val="both"/>
      </w:pPr>
      <w:r w:rsidRPr="006C06AA">
        <w:t>This is why set routines and structure are so important for Savannah.  Knowing in advance what she will be doing on any set day for example will obviate the need for discussion, anxiety and inappropriate behaviour hence the emphasis on structure, routine, predictability and acceptable choice making.  Allowing Savannah to feel that she has some measure of control within set parameters is important as it gives her security.</w:t>
      </w:r>
    </w:p>
    <w:p w:rsidR="00D63A96" w:rsidRPr="006C06AA" w:rsidRDefault="00D63A96" w:rsidP="002E252C">
      <w:pPr>
        <w:jc w:val="both"/>
      </w:pPr>
      <w:r w:rsidRPr="006C06AA">
        <w:rPr>
          <w:color w:val="FF0000"/>
        </w:rPr>
        <w:t>Social Stories</w:t>
      </w:r>
      <w:r w:rsidRPr="006C06AA">
        <w:t xml:space="preserve"> – developed by Carol Gray are visual supports for expected behaviour in situations which are recognised to be likely triggers.  Reading and revisiting what is going to happen prior to these events reduces anxiety. Experience at school showed that Savannah responded very well to Social Stories.</w:t>
      </w:r>
    </w:p>
    <w:p w:rsidR="00D63A96" w:rsidRPr="006C06AA" w:rsidRDefault="00D63A96" w:rsidP="002E252C">
      <w:pPr>
        <w:jc w:val="both"/>
        <w:rPr>
          <w:color w:val="002060"/>
        </w:rPr>
      </w:pPr>
      <w:r w:rsidRPr="006C06AA">
        <w:t>Social Stories for non-routine situations which need practice and are identified as a potential trigger:  Social Stories can be constructed using photos and scripts for atypical events of which Savannah needs prior knowledge/forewarning – the camp, excursions, fire drills, gala day sport, transitioning to a new class, moving house again etc. See example on resources left at school for a Board Maker example.  Using photos which include Savannah (she is part of the picture) will have far more impact – she can also be involved in creating the script.</w:t>
      </w:r>
    </w:p>
    <w:p w:rsidR="00D63A96" w:rsidRPr="006C06AA" w:rsidRDefault="00D63A96" w:rsidP="002E252C">
      <w:pPr>
        <w:jc w:val="both"/>
      </w:pPr>
      <w:r w:rsidRPr="006C06AA">
        <w:t xml:space="preserve">A </w:t>
      </w:r>
      <w:r w:rsidRPr="006C06AA">
        <w:rPr>
          <w:color w:val="FF0000"/>
        </w:rPr>
        <w:t>social journal</w:t>
      </w:r>
      <w:r w:rsidRPr="006C06AA">
        <w:t xml:space="preserve"> will help Savannah identify her triggers for her frustrations and identify solutions to them for herself.  This will also provide Savannah with strategies to increase her ability to generalise from one situation to another similar one. </w:t>
      </w:r>
    </w:p>
    <w:p w:rsidR="00D63A96" w:rsidRPr="007942B5" w:rsidRDefault="00D63A96" w:rsidP="002E252C">
      <w:pPr>
        <w:jc w:val="both"/>
      </w:pPr>
      <w:r w:rsidRPr="006C06AA">
        <w:t xml:space="preserve">E.g. l ‘Rule No xx What to do when there is a </w:t>
      </w:r>
      <w:r w:rsidR="002F1F2C">
        <w:t xml:space="preserve">replacement </w:t>
      </w:r>
      <w:r w:rsidRPr="006C06AA">
        <w:t>teacher rule.’  She can look back to when this happened before and look at the strategy she used then and talk this through or adapt it to the new situation</w:t>
      </w:r>
    </w:p>
    <w:p w:rsidR="00D63A96" w:rsidRPr="006C06AA" w:rsidRDefault="00D63A96" w:rsidP="002E252C">
      <w:pPr>
        <w:jc w:val="both"/>
      </w:pPr>
      <w:r w:rsidRPr="006C06AA">
        <w:rPr>
          <w:color w:val="002060"/>
        </w:rPr>
        <w:t>Social journaling or scripting for response to events which have happened and are not predicted as triggers</w:t>
      </w:r>
      <w:r w:rsidRPr="006C06AA">
        <w:rPr>
          <w:color w:val="0000FF"/>
        </w:rPr>
        <w:t>:</w:t>
      </w:r>
      <w:r w:rsidRPr="006C06AA">
        <w:t xml:space="preserve"> When explaining specific behaviours and any issues that arise for Savannah, it</w:t>
      </w:r>
      <w:r w:rsidR="002F1F2C">
        <w:t xml:space="preserve"> i</w:t>
      </w:r>
      <w:r w:rsidRPr="006C06AA">
        <w:t xml:space="preserve">s important to be </w:t>
      </w:r>
      <w:r w:rsidRPr="006C06AA">
        <w:rPr>
          <w:u w:val="single"/>
        </w:rPr>
        <w:t>very explicit</w:t>
      </w:r>
      <w:r w:rsidRPr="006C06AA">
        <w:t xml:space="preserve">. Write down (instead of only verbally discussing) the issue so that Savannah can have issue and resolution clarified in concrete/visual format. This will better suit her learning style. This strategy reduces verbal input and should help to reduce anxiety. Keep as a journal so a diary can be kept of behaviours. As new behaviours arise always refer back to similar previous behaviours. Encourage use of similar strategies to provide Savannah with continuity and predictability.  This technique can be used at school and home.  The social journal can move between home and school and the ‘rules’ built up as each behaviour is addressed.  </w:t>
      </w:r>
    </w:p>
    <w:p w:rsidR="00D63A96" w:rsidRPr="00D63A96" w:rsidRDefault="00D63A96" w:rsidP="00D63A96">
      <w:pPr>
        <w:spacing w:before="0" w:after="0" w:line="240" w:lineRule="auto"/>
        <w:ind w:left="720"/>
        <w:rPr>
          <w:rFonts w:cs="Arial"/>
          <w:color w:val="auto"/>
          <w:spacing w:val="0"/>
          <w:sz w:val="22"/>
          <w:szCs w:val="22"/>
        </w:rPr>
      </w:pPr>
    </w:p>
    <w:p w:rsidR="00D63A96" w:rsidRPr="00D63A96" w:rsidRDefault="006F68E8" w:rsidP="00D63A96">
      <w:pPr>
        <w:spacing w:before="0" w:after="0" w:line="240" w:lineRule="auto"/>
        <w:rPr>
          <w:rFonts w:cs="Arial"/>
          <w:color w:val="auto"/>
          <w:spacing w:val="0"/>
          <w:sz w:val="22"/>
          <w:szCs w:val="22"/>
        </w:rPr>
      </w:pPr>
      <w:r>
        <w:rPr>
          <w:noProof/>
          <w:lang w:eastAsia="en-AU"/>
        </w:rPr>
        <w:lastRenderedPageBreak/>
        <mc:AlternateContent>
          <mc:Choice Requires="wps">
            <w:drawing>
              <wp:anchor distT="0" distB="0" distL="114300" distR="114300" simplePos="0" relativeHeight="251661312" behindDoc="0" locked="0" layoutInCell="1" allowOverlap="1">
                <wp:simplePos x="0" y="0"/>
                <wp:positionH relativeFrom="column">
                  <wp:posOffset>-781050</wp:posOffset>
                </wp:positionH>
                <wp:positionV relativeFrom="paragraph">
                  <wp:posOffset>1997075</wp:posOffset>
                </wp:positionV>
                <wp:extent cx="933450" cy="85725"/>
                <wp:effectExtent l="0" t="57150" r="19050" b="28575"/>
                <wp:wrapNone/>
                <wp:docPr id="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85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57.25pt" to="1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">
                <v:stroke endarrow="block"/>
              </v:line>
            </w:pict>
          </mc:Fallback>
        </mc:AlternateContent>
      </w: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-781050</wp:posOffset>
                </wp:positionH>
                <wp:positionV relativeFrom="paragraph">
                  <wp:posOffset>1130300</wp:posOffset>
                </wp:positionV>
                <wp:extent cx="933450" cy="152400"/>
                <wp:effectExtent l="0" t="57150" r="19050" b="19050"/>
                <wp:wrapNone/>
                <wp:docPr id="3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89pt" to="1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">
                <v:stroke endarrow="block"/>
              </v:line>
            </w:pict>
          </mc:Fallback>
        </mc:AlternateContent>
      </w:r>
      <w:r>
        <w:rPr>
          <w:noProof/>
          <w:lang w:eastAsia="en-AU"/>
        </w:rPr>
        <mc:AlternateContent>
          <mc:Choice Requires="wps">
            <w:drawing>
              <wp:anchor distT="91440" distB="91440" distL="114300" distR="114300" simplePos="0" relativeHeight="251659264" behindDoc="0" locked="0" layoutInCell="0" allowOverlap="1">
                <wp:simplePos x="0" y="0"/>
                <wp:positionH relativeFrom="page">
                  <wp:posOffset>266700</wp:posOffset>
                </wp:positionH>
                <wp:positionV relativeFrom="margin">
                  <wp:posOffset>1440815</wp:posOffset>
                </wp:positionV>
                <wp:extent cx="2019300" cy="2695575"/>
                <wp:effectExtent l="0" t="0" r="0" b="9525"/>
                <wp:wrapSquare wrapText="bothSides"/>
                <wp:docPr id="30"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19300" cy="2695575"/>
                        </a:xfrm>
                        <a:prstGeom prst="rect">
                          <a:avLst/>
                        </a:prstGeom>
                        <a:solidFill>
                          <a:sysClr val="window" lastClr="FFFFFF"/>
                        </a:solidFill>
                        <a:ln w="25400" cap="flat" cmpd="sng" algn="ctr">
                          <a:noFill/>
                          <a:prstDash val="solid"/>
                        </a:ln>
                        <a:effectLst/>
                        <a:extLst/>
                      </wps:spPr>
                      <wps:txbx>
                        <w:txbxContent>
                          <w:p w:rsidR="00D63A96" w:rsidRDefault="00D63A96" w:rsidP="006C06AA">
                            <w:pPr>
                              <w:pStyle w:val="Heading2"/>
                            </w:pPr>
                            <w:r w:rsidRPr="00042DEC">
                              <w:t>Description of incident</w:t>
                            </w:r>
                            <w:r w:rsidRPr="004F378B">
                              <w:t xml:space="preserve"> </w:t>
                            </w:r>
                            <w:r>
                              <w:t>– student’s words</w:t>
                            </w:r>
                          </w:p>
                          <w:p w:rsidR="00D63A96" w:rsidRDefault="00D63A96" w:rsidP="00D63A96">
                            <w:pPr>
                              <w:rPr>
                                <w:rFonts w:cs="Arial"/>
                                <w:color w:val="0000FF"/>
                                <w:sz w:val="22"/>
                                <w:szCs w:val="22"/>
                              </w:rPr>
                            </w:pPr>
                          </w:p>
                          <w:p w:rsidR="00D63A96" w:rsidRDefault="00D63A96" w:rsidP="00D63A96">
                            <w:pPr>
                              <w:rPr>
                                <w:rFonts w:cs="Arial"/>
                                <w:color w:val="0000FF"/>
                                <w:sz w:val="22"/>
                                <w:szCs w:val="22"/>
                              </w:rPr>
                            </w:pPr>
                          </w:p>
                          <w:p w:rsidR="00D63A96" w:rsidRDefault="00D63A96" w:rsidP="00D63A96">
                            <w:pPr>
                              <w:rPr>
                                <w:rFonts w:cs="Arial"/>
                                <w:color w:val="0000FF"/>
                                <w:sz w:val="22"/>
                                <w:szCs w:val="22"/>
                              </w:rPr>
                            </w:pPr>
                          </w:p>
                          <w:p w:rsidR="00D63A96" w:rsidRDefault="00D63A96" w:rsidP="006C06AA">
                            <w:pPr>
                              <w:pStyle w:val="Heading2"/>
                            </w:pPr>
                            <w:r w:rsidRPr="00042DEC">
                              <w:t>Description of impact on others</w:t>
                            </w:r>
                            <w:r w:rsidRPr="004F378B">
                              <w:t xml:space="preserve"> </w:t>
                            </w:r>
                          </w:p>
                          <w:p w:rsidR="00D63A96" w:rsidRDefault="00D63A96" w:rsidP="00D63A96">
                            <w:pPr>
                              <w:rPr>
                                <w:rFonts w:cs="Arial"/>
                                <w:color w:val="0000FF"/>
                                <w:sz w:val="22"/>
                                <w:szCs w:val="22"/>
                              </w:rPr>
                            </w:pPr>
                          </w:p>
                          <w:p w:rsidR="00D63A96" w:rsidRDefault="00D63A96" w:rsidP="00D63A96">
                            <w:pPr>
                              <w:rPr>
                                <w:rFonts w:cs="Arial"/>
                                <w:color w:val="0000FF"/>
                                <w:sz w:val="22"/>
                                <w:szCs w:val="22"/>
                              </w:rPr>
                            </w:pPr>
                          </w:p>
                          <w:p w:rsidR="00D63A96" w:rsidRDefault="00D63A96" w:rsidP="00D63A96">
                            <w:pPr>
                              <w:rPr>
                                <w:rFonts w:cs="Arial"/>
                                <w:color w:val="0000FF"/>
                                <w:sz w:val="22"/>
                                <w:szCs w:val="22"/>
                              </w:rPr>
                            </w:pPr>
                          </w:p>
                          <w:p w:rsidR="00D63A96" w:rsidRPr="00D63A96" w:rsidRDefault="00D63A96" w:rsidP="00D63A96">
                            <w:pPr>
                              <w:rPr>
                                <w:color w:val="FFFFFF"/>
                                <w:szCs w:val="18"/>
                              </w:rPr>
                            </w:pPr>
                            <w:r w:rsidRPr="00042DEC">
                              <w:rPr>
                                <w:rFonts w:cs="Arial"/>
                                <w:color w:val="0000FF"/>
                                <w:sz w:val="22"/>
                                <w:szCs w:val="22"/>
                              </w:rPr>
                              <w:t>Visual representation of solution – right and wrong</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97" o:spid="_x0000_s1026" style="position:absolute;margin-left:21pt;margin-top:113.45pt;width:159pt;height:212.25pt;flip:x;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" o:allowincell="f" fillcolor="window" stroked="f" strokeweight="2pt">
                <v:textbox inset="21.6pt,21.6pt,21.6pt,21.6pt">
                  <w:txbxContent>
                    <w:p w:rsidR="00D63A96" w:rsidRDefault="00D63A96" w:rsidP="006C06AA">
                      <w:pPr>
                        <w:pStyle w:val="Heading2"/>
                      </w:pPr>
                      <w:r w:rsidRPr="00042DEC">
                        <w:t>Description of incident</w:t>
                      </w:r>
                      <w:r w:rsidRPr="004F378B">
                        <w:t xml:space="preserve"> </w:t>
                      </w:r>
                      <w:r>
                        <w:t>– student’s words</w:t>
                      </w:r>
                    </w:p>
                    <w:p w:rsidR="00D63A96" w:rsidRDefault="00D63A96" w:rsidP="00D63A96">
                      <w:pPr>
                        <w:rPr>
                          <w:rFonts w:cs="Arial"/>
                          <w:color w:val="0000FF"/>
                          <w:sz w:val="22"/>
                          <w:szCs w:val="22"/>
                        </w:rPr>
                      </w:pPr>
                    </w:p>
                    <w:p w:rsidR="00D63A96" w:rsidRDefault="00D63A96" w:rsidP="00D63A96">
                      <w:pPr>
                        <w:rPr>
                          <w:rFonts w:cs="Arial"/>
                          <w:color w:val="0000FF"/>
                          <w:sz w:val="22"/>
                          <w:szCs w:val="22"/>
                        </w:rPr>
                      </w:pPr>
                    </w:p>
                    <w:p w:rsidR="00D63A96" w:rsidRDefault="00D63A96" w:rsidP="00D63A96">
                      <w:pPr>
                        <w:rPr>
                          <w:rFonts w:cs="Arial"/>
                          <w:color w:val="0000FF"/>
                          <w:sz w:val="22"/>
                          <w:szCs w:val="22"/>
                        </w:rPr>
                      </w:pPr>
                    </w:p>
                    <w:p w:rsidR="00D63A96" w:rsidRDefault="00D63A96" w:rsidP="006C06AA">
                      <w:pPr>
                        <w:pStyle w:val="Heading2"/>
                      </w:pPr>
                      <w:r w:rsidRPr="00042DEC">
                        <w:t>Description of impact on others</w:t>
                      </w:r>
                      <w:r w:rsidRPr="004F378B">
                        <w:t xml:space="preserve"> </w:t>
                      </w:r>
                    </w:p>
                    <w:p w:rsidR="00D63A96" w:rsidRDefault="00D63A96" w:rsidP="00D63A96">
                      <w:pPr>
                        <w:rPr>
                          <w:rFonts w:cs="Arial"/>
                          <w:color w:val="0000FF"/>
                          <w:sz w:val="22"/>
                          <w:szCs w:val="22"/>
                        </w:rPr>
                      </w:pPr>
                    </w:p>
                    <w:p w:rsidR="00D63A96" w:rsidRDefault="00D63A96" w:rsidP="00D63A96">
                      <w:pPr>
                        <w:rPr>
                          <w:rFonts w:cs="Arial"/>
                          <w:color w:val="0000FF"/>
                          <w:sz w:val="22"/>
                          <w:szCs w:val="22"/>
                        </w:rPr>
                      </w:pPr>
                    </w:p>
                    <w:p w:rsidR="00D63A96" w:rsidRDefault="00D63A96" w:rsidP="00D63A96">
                      <w:pPr>
                        <w:rPr>
                          <w:rFonts w:cs="Arial"/>
                          <w:color w:val="0000FF"/>
                          <w:sz w:val="22"/>
                          <w:szCs w:val="22"/>
                        </w:rPr>
                      </w:pPr>
                    </w:p>
                    <w:p w:rsidR="00D63A96" w:rsidRPr="00D63A96" w:rsidRDefault="00D63A96" w:rsidP="00D63A96">
                      <w:pPr>
                        <w:rPr>
                          <w:color w:val="FFFFFF"/>
                          <w:szCs w:val="18"/>
                        </w:rPr>
                      </w:pPr>
                      <w:r w:rsidRPr="00042DEC">
                        <w:rPr>
                          <w:rFonts w:cs="Arial"/>
                          <w:color w:val="0000FF"/>
                          <w:sz w:val="22"/>
                          <w:szCs w:val="22"/>
                        </w:rPr>
                        <w:t>Visual representation of solution – right and wrong</w:t>
                      </w:r>
                    </w:p>
                  </w:txbxContent>
                </v:textbox>
                <w10:wrap type="square" anchorx="page" anchory="margin"/>
              </v:rect>
            </w:pict>
          </mc:Fallback>
        </mc:AlternateContent>
      </w: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-533400</wp:posOffset>
                </wp:positionH>
                <wp:positionV relativeFrom="paragraph">
                  <wp:posOffset>2653030</wp:posOffset>
                </wp:positionV>
                <wp:extent cx="1457325" cy="220345"/>
                <wp:effectExtent l="0" t="0" r="85725" b="84455"/>
                <wp:wrapNone/>
                <wp:docPr id="2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220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08.9pt" to="72.75pt,2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">
                <v:stroke endarrow="block"/>
              </v:line>
            </w:pict>
          </mc:Fallback>
        </mc:AlternateContent>
      </w:r>
      <w:r w:rsidR="00D63A96" w:rsidRPr="00D63A96">
        <w:rPr>
          <w:rFonts w:cs="Arial"/>
          <w:color w:val="auto"/>
          <w:spacing w:val="0"/>
          <w:sz w:val="22"/>
          <w:szCs w:val="22"/>
        </w:rPr>
        <w:t xml:space="preserve">E.g. (an example from another child) </w:t>
      </w:r>
      <w:r>
        <w:rPr>
          <w:rFonts w:cs="Arial"/>
          <w:noProof/>
          <w:color w:val="auto"/>
          <w:spacing w:val="0"/>
          <w:sz w:val="22"/>
          <w:szCs w:val="22"/>
          <w:lang w:eastAsia="en-AU"/>
        </w:rPr>
        <w:drawing>
          <wp:inline distT="0" distB="0" distL="0" distR="0">
            <wp:extent cx="3140710" cy="3727450"/>
            <wp:effectExtent l="0" t="0" r="2540" b="635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0710" cy="3727450"/>
                    </a:xfrm>
                    <a:prstGeom prst="rect">
                      <a:avLst/>
                    </a:prstGeom>
                    <a:noFill/>
                    <a:ln>
                      <a:noFill/>
                    </a:ln>
                  </pic:spPr>
                </pic:pic>
              </a:graphicData>
            </a:graphic>
          </wp:inline>
        </w:drawing>
      </w:r>
    </w:p>
    <w:p w:rsidR="00D63A96" w:rsidRPr="00D63A96" w:rsidRDefault="00D63A96" w:rsidP="006C06AA"/>
    <w:p w:rsidR="00D63A96" w:rsidRPr="00D63A96" w:rsidRDefault="00D63A96" w:rsidP="002E252C">
      <w:pPr>
        <w:jc w:val="both"/>
      </w:pPr>
      <w:r w:rsidRPr="00D63A96">
        <w:t>Ideally this process will be undertaken and relevant scenarios reviewed with Savannah regularly - perhaps before starting class (either at home or at school). This will help to visually remind Savannah of what has been discussed in the journal and what skills she will practi</w:t>
      </w:r>
      <w:r w:rsidR="002F1F2C">
        <w:t>s</w:t>
      </w:r>
      <w:r w:rsidRPr="00D63A96">
        <w:t xml:space="preserve">e each day.  This </w:t>
      </w:r>
      <w:r w:rsidR="002F1F2C" w:rsidRPr="00D63A96">
        <w:t>social</w:t>
      </w:r>
      <w:r w:rsidRPr="00D63A96">
        <w:t xml:space="preserve"> journal could effectively help with the management of Savannah in ‘other’ subjects and in other situations such as doing her homework.  She has to come up with a workable solution/rule for each ‘problem’.</w:t>
      </w:r>
    </w:p>
    <w:p w:rsidR="00D63A96" w:rsidRPr="006C06AA" w:rsidRDefault="00D63A96" w:rsidP="002E252C">
      <w:pPr>
        <w:jc w:val="both"/>
      </w:pPr>
      <w:r w:rsidRPr="006C06AA">
        <w:t>Savannah needs to see a link between positive behaviour and positive consequences</w:t>
      </w:r>
      <w:r w:rsidRPr="006C06AA">
        <w:rPr>
          <w:color w:val="002060"/>
        </w:rPr>
        <w:t xml:space="preserve"> –</w:t>
      </w:r>
      <w:r w:rsidRPr="006C06AA">
        <w:t xml:space="preserve"> the positive consequences should outweigh the negative benefits she is getting from her current behaviour patterns (avoidance of ‘worrying’ tasks).  Any negative action towards her might result in an equally negative reaction –increasing resistance.  </w:t>
      </w:r>
    </w:p>
    <w:p w:rsidR="00D63A96" w:rsidRPr="00D63A96" w:rsidRDefault="00D63A96" w:rsidP="002E252C">
      <w:pPr>
        <w:jc w:val="both"/>
      </w:pPr>
      <w:r w:rsidRPr="006C06AA">
        <w:t xml:space="preserve"> A reward system for “Savannah’s Goals” could be put in place to try and focus her on </w:t>
      </w:r>
    </w:p>
    <w:p w:rsidR="00D63A96" w:rsidRPr="00D63A96" w:rsidRDefault="00D63A96" w:rsidP="002E252C">
      <w:pPr>
        <w:pStyle w:val="Heading2"/>
        <w:jc w:val="both"/>
        <w:rPr>
          <w:color w:val="auto"/>
        </w:rPr>
      </w:pPr>
      <w:r w:rsidRPr="00D63A96">
        <w:t>‘positive behaviour = positive consequence’</w:t>
      </w:r>
      <w:r w:rsidRPr="00D63A96">
        <w:rPr>
          <w:color w:val="auto"/>
        </w:rPr>
        <w:t xml:space="preserve"> </w:t>
      </w:r>
    </w:p>
    <w:p w:rsidR="00D63A96" w:rsidRPr="006C06AA" w:rsidRDefault="00D63A96" w:rsidP="002E252C">
      <w:pPr>
        <w:jc w:val="both"/>
      </w:pPr>
      <w:r w:rsidRPr="006C06AA">
        <w:t xml:space="preserve">A reward system like Brilliant Behaviour (see below) could be put in place to make achievement of points immediate.   </w:t>
      </w:r>
      <w:r w:rsidR="002F1F2C">
        <w:t>A</w:t>
      </w:r>
      <w:r w:rsidRPr="006C06AA">
        <w:t xml:space="preserve">ny teacher will sign/give a sticker (Happy Clouds?) in each box whenever a goal is achieved.   </w:t>
      </w:r>
    </w:p>
    <w:p w:rsidR="00D63A96" w:rsidRPr="006C06AA" w:rsidRDefault="00D63A96" w:rsidP="002E252C">
      <w:pPr>
        <w:jc w:val="both"/>
      </w:pPr>
      <w:r w:rsidRPr="006C06AA">
        <w:t xml:space="preserve">The goals can be written out or visually represented on a separate sheet.  They must be simple, direct, concrete, clear and achievable. </w:t>
      </w:r>
    </w:p>
    <w:p w:rsidR="00D63A96" w:rsidRPr="006C06AA" w:rsidRDefault="00D63A96" w:rsidP="002E252C">
      <w:pPr>
        <w:jc w:val="both"/>
      </w:pPr>
      <w:r w:rsidRPr="006C06AA">
        <w:t>Achievement can be extended</w:t>
      </w:r>
      <w:r w:rsidR="00281BCF">
        <w:t xml:space="preserve">/delayed through a tick system </w:t>
      </w:r>
      <w:r w:rsidRPr="006C06AA">
        <w:t xml:space="preserve">- but initially, as the system is taught, starting with fewer ‘boxes’ will ensure success and motivation. </w:t>
      </w:r>
    </w:p>
    <w:p w:rsidR="002E252C" w:rsidRDefault="002E252C" w:rsidP="006C06AA">
      <w:pPr>
        <w:pStyle w:val="Heading2"/>
      </w:pPr>
    </w:p>
    <w:p w:rsidR="00D63A96" w:rsidRPr="00D63A96" w:rsidRDefault="00D63A96" w:rsidP="006C06AA">
      <w:pPr>
        <w:pStyle w:val="Heading2"/>
      </w:pPr>
      <w:r w:rsidRPr="00D63A96">
        <w:t>Brilliant Behaviour</w:t>
      </w:r>
      <w:r w:rsidRPr="00D63A96">
        <w:rPr>
          <w:rFonts w:ascii="Jokerman" w:hAnsi="Jokerman"/>
        </w:rPr>
        <w:t>…..</w:t>
      </w:r>
      <w:r w:rsidRPr="006C06AA">
        <w:rPr>
          <w:color w:val="3B3C3C"/>
          <w:sz w:val="18"/>
          <w:szCs w:val="18"/>
        </w:rPr>
        <w:t>leading to a reward at home and or class rewards</w:t>
      </w:r>
    </w:p>
    <w:p w:rsidR="00D63A96" w:rsidRPr="00D63A96" w:rsidRDefault="00D63A96" w:rsidP="00D63A96">
      <w:pPr>
        <w:spacing w:before="0" w:after="0" w:line="240" w:lineRule="auto"/>
        <w:ind w:left="113"/>
        <w:rPr>
          <w:rFonts w:cs="Arial"/>
          <w:color w:val="auto"/>
          <w:spacing w:val="0"/>
          <w:sz w:val="22"/>
          <w:szCs w:val="22"/>
        </w:rPr>
      </w:pPr>
    </w:p>
    <w:p w:rsidR="00D63A96" w:rsidRPr="00D63A96" w:rsidRDefault="006F68E8" w:rsidP="00D63A96">
      <w:pPr>
        <w:spacing w:before="0" w:after="0" w:line="240" w:lineRule="auto"/>
        <w:ind w:left="-108"/>
        <w:jc w:val="center"/>
        <w:rPr>
          <w:rFonts w:cs="Arial"/>
          <w:color w:val="auto"/>
          <w:spacing w:val="0"/>
          <w:sz w:val="22"/>
          <w:szCs w:val="22"/>
        </w:rPr>
      </w:pPr>
      <w:r>
        <w:rPr>
          <w:rFonts w:cs="Arial"/>
          <w:noProof/>
          <w:color w:val="0000FF"/>
          <w:spacing w:val="0"/>
          <w:sz w:val="22"/>
          <w:szCs w:val="22"/>
          <w:lang w:eastAsia="en-AU"/>
        </w:rPr>
        <w:lastRenderedPageBreak/>
        <w:drawing>
          <wp:inline distT="0" distB="0" distL="0" distR="0">
            <wp:extent cx="3252216" cy="2388655"/>
            <wp:effectExtent l="171450" t="171450" r="386715" b="35496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7" cstate="print">
                      <a:extLst>
                        <a:ext uri="{28A0092B-C50C-407E-A947-70E740481C1C}">
                          <a14:useLocalDpi xmlns:a14="http://schemas.microsoft.com/office/drawing/2010/main" val="0"/>
                        </a:ext>
                      </a:extLst>
                    </a:blip>
                    <a:srcRect l="20930" t="19412" r="22425" b="3249"/>
                    <a:stretch/>
                  </pic:blipFill>
                  <pic:spPr bwMode="auto">
                    <a:xfrm>
                      <a:off x="0" y="0"/>
                      <a:ext cx="3251835" cy="23882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63A96" w:rsidRPr="00D63A96" w:rsidRDefault="00D63A96" w:rsidP="00D63A96">
      <w:pPr>
        <w:spacing w:before="0" w:after="0" w:line="240" w:lineRule="auto"/>
        <w:ind w:left="113"/>
        <w:rPr>
          <w:rFonts w:cs="Arial"/>
          <w:color w:val="auto"/>
          <w:spacing w:val="0"/>
          <w:sz w:val="22"/>
          <w:szCs w:val="22"/>
        </w:rPr>
      </w:pPr>
    </w:p>
    <w:p w:rsidR="00D63A96" w:rsidRPr="00D63A96" w:rsidRDefault="00D63A96" w:rsidP="00D63A96">
      <w:pPr>
        <w:spacing w:before="0" w:after="0" w:line="240" w:lineRule="auto"/>
        <w:rPr>
          <w:rFonts w:cs="Arial"/>
          <w:color w:val="auto"/>
          <w:spacing w:val="0"/>
          <w:sz w:val="22"/>
          <w:szCs w:val="22"/>
        </w:rPr>
      </w:pPr>
    </w:p>
    <w:p w:rsidR="00D63A96" w:rsidRPr="00D63A96" w:rsidRDefault="00D63A96" w:rsidP="002E252C">
      <w:pPr>
        <w:jc w:val="both"/>
      </w:pPr>
      <w:r w:rsidRPr="00D63A96">
        <w:t xml:space="preserve">The communication book between school and home could be used to monitor this.  The Brilliant Behaviour sheet could be pasted in when completed and signed at home and rewarded.  The book goes back and forth in Savannah’s bag. </w:t>
      </w:r>
    </w:p>
    <w:p w:rsidR="002E252C" w:rsidRDefault="00D63A96" w:rsidP="002E252C">
      <w:pPr>
        <w:jc w:val="both"/>
      </w:pPr>
      <w:r w:rsidRPr="006C06AA">
        <w:t>Transitional times</w:t>
      </w:r>
      <w:r w:rsidRPr="00D63A96">
        <w:t xml:space="preserve"> (even small movements from floor to desk – or from game to discussion activity) are difficult for Savannah. Currently Savannah often hangs back and watches until the class settles into the next activity. This is a good self-taught strategy.</w:t>
      </w:r>
    </w:p>
    <w:p w:rsidR="002F1F2C" w:rsidRDefault="00D63A96" w:rsidP="002E252C">
      <w:pPr>
        <w:jc w:val="both"/>
      </w:pPr>
      <w:r w:rsidRPr="00D63A96">
        <w:t>Having a specified spot to sit in, established social story routines for events like entering the class in the morning, a visual timetable in close proximity as well as having a Task Sheet will help with uncertainty around what is h</w:t>
      </w:r>
      <w:r w:rsidR="006C06AA">
        <w:t xml:space="preserve">appening next and what to do. </w:t>
      </w:r>
    </w:p>
    <w:p w:rsidR="002E252C" w:rsidRDefault="00D63A96" w:rsidP="002E252C">
      <w:pPr>
        <w:jc w:val="both"/>
      </w:pPr>
      <w:r w:rsidRPr="00D63A96">
        <w:t>Giving Savannah a task to do at transition times is an alternative strategy.   (“please find me the orange sheet…).  Being a Messenger or having a class ‘job’ is a good way for this to be ‘normalised’.  These sorts of tasks need to be single focussed and concrete. (Giving out the (boxes of pastels) for art for example as a regular ‘job’ might motivate Savannah to take part more)</w:t>
      </w:r>
    </w:p>
    <w:p w:rsidR="00D63A96" w:rsidRPr="00D63A96" w:rsidRDefault="00D63A96" w:rsidP="002E252C">
      <w:pPr>
        <w:jc w:val="both"/>
      </w:pPr>
      <w:r w:rsidRPr="00D63A96">
        <w:t>Rewarding Savannah for managing to take part fully in all aspects of the lessons could be one of the goals for her Brilliant Behaviour card.</w:t>
      </w:r>
    </w:p>
    <w:p w:rsidR="00D63A96" w:rsidRPr="00D63A96" w:rsidRDefault="00D63A96" w:rsidP="00D63A96">
      <w:pPr>
        <w:tabs>
          <w:tab w:val="left" w:pos="7307"/>
        </w:tabs>
        <w:spacing w:before="0" w:after="0" w:line="240" w:lineRule="auto"/>
        <w:rPr>
          <w:rFonts w:cs="Arial"/>
          <w:color w:val="0000FF"/>
          <w:spacing w:val="0"/>
          <w:sz w:val="22"/>
          <w:szCs w:val="22"/>
        </w:rPr>
      </w:pPr>
    </w:p>
    <w:p w:rsidR="005F0B5F" w:rsidRDefault="005F0B5F" w:rsidP="00D056B9"/>
    <w:sectPr w:rsidR="005F0B5F" w:rsidSect="00C84120">
      <w:type w:val="continuous"/>
      <w:pgSz w:w="11907" w:h="16840" w:code="9"/>
      <w:pgMar w:top="660" w:right="527" w:bottom="1512" w:left="1134" w:header="426" w:footer="397" w:gutter="0"/>
      <w:cols w:space="47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362" w:rsidRDefault="00D50362">
      <w:r>
        <w:separator/>
      </w:r>
    </w:p>
  </w:endnote>
  <w:endnote w:type="continuationSeparator" w:id="0">
    <w:p w:rsidR="00D50362" w:rsidRDefault="00D50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21" w:type="dxa"/>
      <w:tblLayout w:type="fixed"/>
      <w:tblCellMar>
        <w:left w:w="0" w:type="dxa"/>
        <w:right w:w="0" w:type="dxa"/>
      </w:tblCellMar>
      <w:tblLook w:val="01E0" w:firstRow="1" w:lastRow="1" w:firstColumn="1" w:lastColumn="1" w:noHBand="0" w:noVBand="0"/>
    </w:tblPr>
    <w:tblGrid>
      <w:gridCol w:w="5103"/>
      <w:gridCol w:w="618"/>
    </w:tblGrid>
    <w:tr w:rsidR="00B949BB" w:rsidTr="00956999">
      <w:tc>
        <w:tcPr>
          <w:tcW w:w="5103" w:type="dxa"/>
          <w:shd w:val="clear" w:color="auto" w:fill="auto"/>
        </w:tcPr>
        <w:p w:rsidR="00B949BB" w:rsidRPr="00747063" w:rsidRDefault="009F73FF" w:rsidP="00956999">
          <w:pPr>
            <w:pStyle w:val="Footer"/>
            <w:tabs>
              <w:tab w:val="clear" w:pos="8640"/>
              <w:tab w:val="left" w:pos="57"/>
              <w:tab w:val="left" w:pos="113"/>
              <w:tab w:val="left" w:pos="170"/>
              <w:tab w:val="left" w:pos="227"/>
              <w:tab w:val="left" w:pos="284"/>
              <w:tab w:val="left" w:pos="340"/>
              <w:tab w:val="left" w:pos="397"/>
              <w:tab w:val="left" w:pos="454"/>
              <w:tab w:val="left" w:pos="510"/>
              <w:tab w:val="left" w:pos="567"/>
              <w:tab w:val="left" w:pos="624"/>
              <w:tab w:val="left" w:pos="680"/>
              <w:tab w:val="left" w:pos="737"/>
              <w:tab w:val="left" w:pos="794"/>
              <w:tab w:val="left" w:pos="851"/>
              <w:tab w:val="left" w:pos="907"/>
              <w:tab w:val="left" w:pos="964"/>
              <w:tab w:val="left" w:pos="1021"/>
              <w:tab w:val="left" w:pos="1077"/>
              <w:tab w:val="left" w:pos="1134"/>
            </w:tabs>
          </w:pPr>
          <w:fldSimple w:instr=" STYLEREF &quot;Heading 1&quot; \* MERGEFORMAT ">
            <w:r w:rsidR="002E252C" w:rsidRPr="002E252C">
              <w:rPr>
                <w:b w:val="0"/>
                <w:bCs/>
                <w:noProof/>
                <w:lang w:val="en-US"/>
              </w:rPr>
              <w:t>Theory of Mind limitations:</w:t>
            </w:r>
          </w:fldSimple>
        </w:p>
      </w:tc>
      <w:tc>
        <w:tcPr>
          <w:tcW w:w="618" w:type="dxa"/>
          <w:shd w:val="clear" w:color="auto" w:fill="auto"/>
        </w:tcPr>
        <w:p w:rsidR="00B949BB" w:rsidRPr="00BB6565" w:rsidRDefault="00B949BB" w:rsidP="00BB656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r>
  </w:tbl>
  <w:p w:rsidR="00B949BB" w:rsidRPr="000D4779" w:rsidRDefault="00B949BB" w:rsidP="000D47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84" w:type="dxa"/>
      <w:tblLayout w:type="fixed"/>
      <w:tblCellMar>
        <w:left w:w="0" w:type="dxa"/>
        <w:right w:w="0" w:type="dxa"/>
      </w:tblCellMar>
      <w:tblLook w:val="01E0" w:firstRow="1" w:lastRow="1" w:firstColumn="1" w:lastColumn="1" w:noHBand="0" w:noVBand="0"/>
    </w:tblPr>
    <w:tblGrid>
      <w:gridCol w:w="9204"/>
      <w:gridCol w:w="1080"/>
    </w:tblGrid>
    <w:tr w:rsidR="00B949BB" w:rsidTr="00956999">
      <w:tc>
        <w:tcPr>
          <w:tcW w:w="9204" w:type="dxa"/>
          <w:shd w:val="clear" w:color="auto" w:fill="auto"/>
        </w:tcPr>
        <w:p w:rsidR="00B949BB" w:rsidRPr="00133A72" w:rsidRDefault="009F73FF" w:rsidP="0072742F">
          <w:pPr>
            <w:pStyle w:val="Footer"/>
          </w:pPr>
          <w:fldSimple w:instr=" STYLEREF  &quot;Heading 1&quot;  \* MERGEFORMAT ">
            <w:r w:rsidR="005E7C93">
              <w:rPr>
                <w:noProof/>
              </w:rPr>
              <w:t>Theory of Mind limitations:</w:t>
            </w:r>
          </w:fldSimple>
        </w:p>
      </w:tc>
      <w:tc>
        <w:tcPr>
          <w:tcW w:w="1080" w:type="dxa"/>
          <w:shd w:val="clear" w:color="auto" w:fill="auto"/>
        </w:tcPr>
        <w:p w:rsidR="00B949BB" w:rsidRDefault="00B949BB" w:rsidP="0072742F">
          <w:pPr>
            <w:pStyle w:val="PageNum"/>
          </w:pPr>
          <w:r>
            <w:fldChar w:fldCharType="begin"/>
          </w:r>
          <w:r>
            <w:instrText xml:space="preserve"> PAGE  \* Arabic  \* MERGEFORMAT </w:instrText>
          </w:r>
          <w:r>
            <w:fldChar w:fldCharType="separate"/>
          </w:r>
          <w:r w:rsidR="005E7C93">
            <w:rPr>
              <w:noProof/>
            </w:rPr>
            <w:t>3</w:t>
          </w:r>
          <w:r>
            <w:fldChar w:fldCharType="end"/>
          </w:r>
        </w:p>
      </w:tc>
    </w:tr>
  </w:tbl>
  <w:p w:rsidR="00B949BB" w:rsidRDefault="00B949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52C" w:rsidRDefault="002E252C">
    <w:pPr>
      <w:pStyle w:val="Footer"/>
      <w:jc w:val="right"/>
    </w:pPr>
    <w:r>
      <w:t xml:space="preserve">Theory of Mind limitations                                                                                                                                          </w:t>
    </w:r>
    <w:sdt>
      <w:sdtPr>
        <w:id w:val="-169916030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E7C93">
          <w:rPr>
            <w:noProof/>
          </w:rPr>
          <w:t>1</w:t>
        </w:r>
        <w:r>
          <w:rPr>
            <w:noProof/>
          </w:rPr>
          <w:fldChar w:fldCharType="end"/>
        </w:r>
      </w:sdtContent>
    </w:sdt>
  </w:p>
  <w:p w:rsidR="00B949BB" w:rsidRDefault="00B949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362" w:rsidRDefault="00D50362">
      <w:r>
        <w:separator/>
      </w:r>
    </w:p>
  </w:footnote>
  <w:footnote w:type="continuationSeparator" w:id="0">
    <w:p w:rsidR="00D50362" w:rsidRDefault="00D503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3FF" w:rsidRDefault="009F73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3FF" w:rsidRDefault="009F73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BB" w:rsidRDefault="00B949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39CC0D8"/>
    <w:lvl w:ilvl="0">
      <w:start w:val="1"/>
      <w:numFmt w:val="bullet"/>
      <w:lvlText w:val=""/>
      <w:lvlJc w:val="left"/>
      <w:pPr>
        <w:tabs>
          <w:tab w:val="num" w:pos="360"/>
        </w:tabs>
        <w:ind w:left="360" w:hanging="360"/>
      </w:pPr>
      <w:rPr>
        <w:rFonts w:ascii="Symbol" w:hAnsi="Symbol" w:hint="default"/>
      </w:rPr>
    </w:lvl>
  </w:abstractNum>
  <w:abstractNum w:abstractNumId="1">
    <w:nsid w:val="02924E4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2">
    <w:nsid w:val="0B9866DA"/>
    <w:multiLevelType w:val="hybridMultilevel"/>
    <w:tmpl w:val="DDA2206A"/>
    <w:lvl w:ilvl="0" w:tplc="EF7E3404">
      <w:start w:val="1"/>
      <w:numFmt w:val="decimal"/>
      <w:lvlText w:val="%1."/>
      <w:lvlJc w:val="left"/>
      <w:pPr>
        <w:tabs>
          <w:tab w:val="num" w:pos="0"/>
        </w:tabs>
        <w:ind w:left="0" w:hanging="340"/>
      </w:pPr>
      <w:rPr>
        <w:rFonts w:ascii="Arial" w:hAnsi="Arial" w:hint="default"/>
        <w:b/>
        <w:i w:val="0"/>
        <w:sz w:val="18"/>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3">
    <w:nsid w:val="0C901C5D"/>
    <w:multiLevelType w:val="hybridMultilevel"/>
    <w:tmpl w:val="72EAE1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E9E6E2F"/>
    <w:multiLevelType w:val="multilevel"/>
    <w:tmpl w:val="14D21926"/>
    <w:lvl w:ilvl="0">
      <w:start w:val="1"/>
      <w:numFmt w:val="bullet"/>
      <w:lvlText w:val=""/>
      <w:lvlJc w:val="left"/>
      <w:pPr>
        <w:tabs>
          <w:tab w:val="num" w:pos="200"/>
        </w:tabs>
        <w:ind w:left="200" w:hanging="20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4CC1CC1"/>
    <w:multiLevelType w:val="multilevel"/>
    <w:tmpl w:val="7B8E6762"/>
    <w:lvl w:ilvl="0">
      <w:start w:val="1"/>
      <w:numFmt w:val="decimal"/>
      <w:lvlText w:val="%1."/>
      <w:lvlJc w:val="left"/>
      <w:pPr>
        <w:tabs>
          <w:tab w:val="num" w:pos="340"/>
        </w:tabs>
        <w:ind w:left="680" w:hanging="680"/>
      </w:pPr>
      <w:rPr>
        <w:rFonts w:ascii="Arial" w:hAnsi="Arial" w:hint="default"/>
        <w:b w:val="0"/>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6">
    <w:nsid w:val="1C7A203F"/>
    <w:multiLevelType w:val="multilevel"/>
    <w:tmpl w:val="96E2EE6E"/>
    <w:lvl w:ilvl="0">
      <w:start w:val="1"/>
      <w:numFmt w:val="bullet"/>
      <w:lvlText w:val=""/>
      <w:lvlJc w:val="left"/>
      <w:pPr>
        <w:tabs>
          <w:tab w:val="num" w:pos="360"/>
        </w:tabs>
        <w:ind w:left="360" w:hanging="360"/>
      </w:pPr>
      <w:rPr>
        <w:rFonts w:ascii="Symbol" w:hAnsi="Symbol" w:hint="default"/>
        <w:b w:val="0"/>
        <w:i w:val="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BD8386C"/>
    <w:multiLevelType w:val="multilevel"/>
    <w:tmpl w:val="5B264CD8"/>
    <w:lvl w:ilvl="0">
      <w:start w:val="1"/>
      <w:numFmt w:val="bullet"/>
      <w:lvlText w:val=""/>
      <w:lvlJc w:val="left"/>
      <w:pPr>
        <w:tabs>
          <w:tab w:val="num" w:pos="360"/>
        </w:tabs>
        <w:ind w:left="360" w:hanging="3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2F4538FF"/>
    <w:multiLevelType w:val="multilevel"/>
    <w:tmpl w:val="D56C45B6"/>
    <w:lvl w:ilvl="0">
      <w:start w:val="1"/>
      <w:numFmt w:val="decimal"/>
      <w:lvlText w:val="%1."/>
      <w:lvlJc w:val="left"/>
      <w:pPr>
        <w:tabs>
          <w:tab w:val="num" w:pos="340"/>
        </w:tabs>
        <w:ind w:left="68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9">
    <w:nsid w:val="2FD23ACB"/>
    <w:multiLevelType w:val="hybridMultilevel"/>
    <w:tmpl w:val="61B037D6"/>
    <w:lvl w:ilvl="0" w:tplc="BF9EB1D2">
      <w:start w:val="1"/>
      <w:numFmt w:val="decimal"/>
      <w:lvlText w:val="%1."/>
      <w:lvlJc w:val="left"/>
      <w:pPr>
        <w:tabs>
          <w:tab w:val="num" w:pos="20"/>
        </w:tabs>
        <w:ind w:left="20" w:hanging="360"/>
      </w:pPr>
      <w:rPr>
        <w:rFonts w:hint="default"/>
      </w:rPr>
    </w:lvl>
    <w:lvl w:ilvl="1" w:tplc="04090019" w:tentative="1">
      <w:start w:val="1"/>
      <w:numFmt w:val="lowerLetter"/>
      <w:lvlText w:val="%2."/>
      <w:lvlJc w:val="left"/>
      <w:pPr>
        <w:tabs>
          <w:tab w:val="num" w:pos="740"/>
        </w:tabs>
        <w:ind w:left="740" w:hanging="360"/>
      </w:pPr>
    </w:lvl>
    <w:lvl w:ilvl="2" w:tplc="0409001B" w:tentative="1">
      <w:start w:val="1"/>
      <w:numFmt w:val="lowerRoman"/>
      <w:lvlText w:val="%3."/>
      <w:lvlJc w:val="right"/>
      <w:pPr>
        <w:tabs>
          <w:tab w:val="num" w:pos="1460"/>
        </w:tabs>
        <w:ind w:left="1460" w:hanging="180"/>
      </w:pPr>
    </w:lvl>
    <w:lvl w:ilvl="3" w:tplc="0409000F" w:tentative="1">
      <w:start w:val="1"/>
      <w:numFmt w:val="decimal"/>
      <w:lvlText w:val="%4."/>
      <w:lvlJc w:val="left"/>
      <w:pPr>
        <w:tabs>
          <w:tab w:val="num" w:pos="2180"/>
        </w:tabs>
        <w:ind w:left="2180" w:hanging="360"/>
      </w:pPr>
    </w:lvl>
    <w:lvl w:ilvl="4" w:tplc="04090019" w:tentative="1">
      <w:start w:val="1"/>
      <w:numFmt w:val="lowerLetter"/>
      <w:lvlText w:val="%5."/>
      <w:lvlJc w:val="left"/>
      <w:pPr>
        <w:tabs>
          <w:tab w:val="num" w:pos="2900"/>
        </w:tabs>
        <w:ind w:left="2900" w:hanging="360"/>
      </w:pPr>
    </w:lvl>
    <w:lvl w:ilvl="5" w:tplc="0409001B" w:tentative="1">
      <w:start w:val="1"/>
      <w:numFmt w:val="lowerRoman"/>
      <w:lvlText w:val="%6."/>
      <w:lvlJc w:val="right"/>
      <w:pPr>
        <w:tabs>
          <w:tab w:val="num" w:pos="3620"/>
        </w:tabs>
        <w:ind w:left="3620" w:hanging="180"/>
      </w:pPr>
    </w:lvl>
    <w:lvl w:ilvl="6" w:tplc="0409000F" w:tentative="1">
      <w:start w:val="1"/>
      <w:numFmt w:val="decimal"/>
      <w:lvlText w:val="%7."/>
      <w:lvlJc w:val="left"/>
      <w:pPr>
        <w:tabs>
          <w:tab w:val="num" w:pos="4340"/>
        </w:tabs>
        <w:ind w:left="4340" w:hanging="360"/>
      </w:pPr>
    </w:lvl>
    <w:lvl w:ilvl="7" w:tplc="04090019" w:tentative="1">
      <w:start w:val="1"/>
      <w:numFmt w:val="lowerLetter"/>
      <w:lvlText w:val="%8."/>
      <w:lvlJc w:val="left"/>
      <w:pPr>
        <w:tabs>
          <w:tab w:val="num" w:pos="5060"/>
        </w:tabs>
        <w:ind w:left="5060" w:hanging="360"/>
      </w:pPr>
    </w:lvl>
    <w:lvl w:ilvl="8" w:tplc="0409001B" w:tentative="1">
      <w:start w:val="1"/>
      <w:numFmt w:val="lowerRoman"/>
      <w:lvlText w:val="%9."/>
      <w:lvlJc w:val="right"/>
      <w:pPr>
        <w:tabs>
          <w:tab w:val="num" w:pos="5780"/>
        </w:tabs>
        <w:ind w:left="5780" w:hanging="180"/>
      </w:pPr>
    </w:lvl>
  </w:abstractNum>
  <w:abstractNum w:abstractNumId="10">
    <w:nsid w:val="33B152C9"/>
    <w:multiLevelType w:val="multilevel"/>
    <w:tmpl w:val="DDA2206A"/>
    <w:lvl w:ilvl="0">
      <w:start w:val="1"/>
      <w:numFmt w:val="decimal"/>
      <w:lvlText w:val="%1."/>
      <w:lvlJc w:val="left"/>
      <w:pPr>
        <w:tabs>
          <w:tab w:val="num" w:pos="0"/>
        </w:tabs>
        <w:ind w:left="0" w:hanging="34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1">
    <w:nsid w:val="3E201D2C"/>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12">
    <w:nsid w:val="3F70612E"/>
    <w:multiLevelType w:val="multilevel"/>
    <w:tmpl w:val="904AFC42"/>
    <w:lvl w:ilvl="0">
      <w:start w:val="1"/>
      <w:numFmt w:val="bullet"/>
      <w:lvlText w:val=""/>
      <w:lvlJc w:val="left"/>
      <w:pPr>
        <w:tabs>
          <w:tab w:val="num" w:pos="372"/>
        </w:tabs>
        <w:ind w:left="372" w:hanging="372"/>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465319A3"/>
    <w:multiLevelType w:val="multilevel"/>
    <w:tmpl w:val="9E7CA560"/>
    <w:lvl w:ilvl="0">
      <w:start w:val="1"/>
      <w:numFmt w:val="decimal"/>
      <w:lvlText w:val="%1."/>
      <w:lvlJc w:val="left"/>
      <w:pPr>
        <w:tabs>
          <w:tab w:val="num" w:pos="340"/>
        </w:tabs>
        <w:ind w:left="340" w:hanging="680"/>
      </w:pPr>
      <w:rPr>
        <w:rFonts w:hint="default"/>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4">
    <w:nsid w:val="49CD06A7"/>
    <w:multiLevelType w:val="hybridMultilevel"/>
    <w:tmpl w:val="153E5CCC"/>
    <w:lvl w:ilvl="0" w:tplc="9D3EEE5A">
      <w:start w:val="1"/>
      <w:numFmt w:val="bullet"/>
      <w:lvlText w:val=""/>
      <w:lvlJc w:val="left"/>
      <w:pPr>
        <w:tabs>
          <w:tab w:val="num" w:pos="284"/>
        </w:tabs>
        <w:ind w:left="113" w:firstLine="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9D3EEE5A">
      <w:start w:val="1"/>
      <w:numFmt w:val="bullet"/>
      <w:lvlText w:val=""/>
      <w:lvlJc w:val="left"/>
      <w:pPr>
        <w:tabs>
          <w:tab w:val="num" w:pos="1971"/>
        </w:tabs>
        <w:ind w:left="1800" w:firstLine="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4C99582B"/>
    <w:multiLevelType w:val="hybridMultilevel"/>
    <w:tmpl w:val="54FE036C"/>
    <w:lvl w:ilvl="0" w:tplc="8D06CA02">
      <w:start w:val="1"/>
      <w:numFmt w:val="bullet"/>
      <w:pStyle w:val="ListBullet"/>
      <w:lvlText w:val=""/>
      <w:lvlJc w:val="left"/>
      <w:pPr>
        <w:tabs>
          <w:tab w:val="num" w:pos="180"/>
        </w:tabs>
        <w:ind w:left="180" w:hanging="180"/>
      </w:pPr>
      <w:rPr>
        <w:rFonts w:ascii="Symbol" w:hAnsi="Symbol" w:hint="default"/>
        <w:b w:val="0"/>
        <w:i w:val="0"/>
        <w:position w:val="2"/>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EC82711"/>
    <w:multiLevelType w:val="multilevel"/>
    <w:tmpl w:val="D44E3796"/>
    <w:lvl w:ilvl="0">
      <w:start w:val="1"/>
      <w:numFmt w:val="bullet"/>
      <w:lvlText w:val=""/>
      <w:lvlJc w:val="left"/>
      <w:pPr>
        <w:tabs>
          <w:tab w:val="num" w:pos="380"/>
        </w:tabs>
        <w:ind w:left="380" w:hanging="38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0A93431"/>
    <w:multiLevelType w:val="multilevel"/>
    <w:tmpl w:val="0E8C89AE"/>
    <w:lvl w:ilvl="0">
      <w:start w:val="1"/>
      <w:numFmt w:val="decimal"/>
      <w:lvlText w:val="%1."/>
      <w:lvlJc w:val="left"/>
      <w:pPr>
        <w:tabs>
          <w:tab w:val="num" w:pos="380"/>
        </w:tabs>
        <w:ind w:left="380" w:hanging="360"/>
      </w:p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8">
    <w:nsid w:val="6B5434EA"/>
    <w:multiLevelType w:val="multilevel"/>
    <w:tmpl w:val="98FA441A"/>
    <w:lvl w:ilvl="0">
      <w:start w:val="1"/>
      <w:numFmt w:val="decimal"/>
      <w:lvlText w:val="%1."/>
      <w:lvlJc w:val="left"/>
      <w:pPr>
        <w:tabs>
          <w:tab w:val="num" w:pos="340"/>
        </w:tabs>
        <w:ind w:left="340" w:hanging="680"/>
      </w:pPr>
      <w:rPr>
        <w:rFonts w:ascii="Arial" w:hAnsi="Arial" w:hint="default"/>
        <w:b/>
        <w:i w:val="0"/>
        <w:sz w:val="18"/>
      </w:rPr>
    </w:lvl>
    <w:lvl w:ilvl="1">
      <w:start w:val="1"/>
      <w:numFmt w:val="lowerLetter"/>
      <w:lvlText w:val="%2."/>
      <w:lvlJc w:val="left"/>
      <w:pPr>
        <w:tabs>
          <w:tab w:val="num" w:pos="1100"/>
        </w:tabs>
        <w:ind w:left="1100" w:hanging="360"/>
      </w:pPr>
    </w:lvl>
    <w:lvl w:ilvl="2">
      <w:start w:val="1"/>
      <w:numFmt w:val="lowerRoman"/>
      <w:lvlText w:val="%3."/>
      <w:lvlJc w:val="right"/>
      <w:pPr>
        <w:tabs>
          <w:tab w:val="num" w:pos="1820"/>
        </w:tabs>
        <w:ind w:left="1820" w:hanging="180"/>
      </w:pPr>
    </w:lvl>
    <w:lvl w:ilvl="3">
      <w:start w:val="1"/>
      <w:numFmt w:val="decimal"/>
      <w:lvlText w:val="%4."/>
      <w:lvlJc w:val="left"/>
      <w:pPr>
        <w:tabs>
          <w:tab w:val="num" w:pos="2540"/>
        </w:tabs>
        <w:ind w:left="2540" w:hanging="360"/>
      </w:pPr>
    </w:lvl>
    <w:lvl w:ilvl="4">
      <w:start w:val="1"/>
      <w:numFmt w:val="lowerLetter"/>
      <w:lvlText w:val="%5."/>
      <w:lvlJc w:val="left"/>
      <w:pPr>
        <w:tabs>
          <w:tab w:val="num" w:pos="3260"/>
        </w:tabs>
        <w:ind w:left="3260" w:hanging="360"/>
      </w:pPr>
    </w:lvl>
    <w:lvl w:ilvl="5">
      <w:start w:val="1"/>
      <w:numFmt w:val="lowerRoman"/>
      <w:lvlText w:val="%6."/>
      <w:lvlJc w:val="right"/>
      <w:pPr>
        <w:tabs>
          <w:tab w:val="num" w:pos="3980"/>
        </w:tabs>
        <w:ind w:left="3980" w:hanging="180"/>
      </w:pPr>
    </w:lvl>
    <w:lvl w:ilvl="6">
      <w:start w:val="1"/>
      <w:numFmt w:val="decimal"/>
      <w:lvlText w:val="%7."/>
      <w:lvlJc w:val="left"/>
      <w:pPr>
        <w:tabs>
          <w:tab w:val="num" w:pos="4700"/>
        </w:tabs>
        <w:ind w:left="4700" w:hanging="360"/>
      </w:pPr>
    </w:lvl>
    <w:lvl w:ilvl="7">
      <w:start w:val="1"/>
      <w:numFmt w:val="lowerLetter"/>
      <w:lvlText w:val="%8."/>
      <w:lvlJc w:val="left"/>
      <w:pPr>
        <w:tabs>
          <w:tab w:val="num" w:pos="5420"/>
        </w:tabs>
        <w:ind w:left="5420" w:hanging="360"/>
      </w:pPr>
    </w:lvl>
    <w:lvl w:ilvl="8">
      <w:start w:val="1"/>
      <w:numFmt w:val="lowerRoman"/>
      <w:lvlText w:val="%9."/>
      <w:lvlJc w:val="right"/>
      <w:pPr>
        <w:tabs>
          <w:tab w:val="num" w:pos="6140"/>
        </w:tabs>
        <w:ind w:left="6140" w:hanging="180"/>
      </w:pPr>
    </w:lvl>
  </w:abstractNum>
  <w:abstractNum w:abstractNumId="19">
    <w:nsid w:val="71011143"/>
    <w:multiLevelType w:val="multilevel"/>
    <w:tmpl w:val="0B2E338E"/>
    <w:lvl w:ilvl="0">
      <w:start w:val="1"/>
      <w:numFmt w:val="bullet"/>
      <w:lvlText w:val=""/>
      <w:lvlJc w:val="left"/>
      <w:pPr>
        <w:tabs>
          <w:tab w:val="num" w:pos="368"/>
        </w:tabs>
        <w:ind w:left="368" w:hanging="368"/>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1F50215"/>
    <w:multiLevelType w:val="multilevel"/>
    <w:tmpl w:val="AB987CBA"/>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21">
    <w:nsid w:val="78A532D5"/>
    <w:multiLevelType w:val="hybridMultilevel"/>
    <w:tmpl w:val="E10E833E"/>
    <w:lvl w:ilvl="0" w:tplc="3B2C8BA0">
      <w:start w:val="1"/>
      <w:numFmt w:val="bullet"/>
      <w:lvlText w:val=""/>
      <w:lvlJc w:val="left"/>
      <w:pPr>
        <w:tabs>
          <w:tab w:val="num" w:pos="360"/>
        </w:tabs>
        <w:ind w:left="360"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CEB2717"/>
    <w:multiLevelType w:val="multilevel"/>
    <w:tmpl w:val="D05ABDC0"/>
    <w:lvl w:ilvl="0">
      <w:start w:val="1"/>
      <w:numFmt w:val="bullet"/>
      <w:lvlText w:val=""/>
      <w:lvlJc w:val="left"/>
      <w:pPr>
        <w:tabs>
          <w:tab w:val="num" w:pos="160"/>
        </w:tabs>
        <w:ind w:left="160" w:hanging="160"/>
      </w:pPr>
      <w:rPr>
        <w:rFonts w:ascii="Symbol" w:hAnsi="Symbol" w:hint="default"/>
        <w:b w:val="0"/>
        <w:i w:val="0"/>
        <w:position w:val="2"/>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1"/>
  </w:num>
  <w:num w:numId="3">
    <w:abstractNumId w:val="6"/>
  </w:num>
  <w:num w:numId="4">
    <w:abstractNumId w:val="15"/>
  </w:num>
  <w:num w:numId="5">
    <w:abstractNumId w:val="2"/>
  </w:num>
  <w:num w:numId="6">
    <w:abstractNumId w:val="9"/>
  </w:num>
  <w:num w:numId="7">
    <w:abstractNumId w:val="17"/>
  </w:num>
  <w:num w:numId="8">
    <w:abstractNumId w:val="1"/>
  </w:num>
  <w:num w:numId="9">
    <w:abstractNumId w:val="13"/>
  </w:num>
  <w:num w:numId="10">
    <w:abstractNumId w:val="8"/>
  </w:num>
  <w:num w:numId="11">
    <w:abstractNumId w:val="5"/>
  </w:num>
  <w:num w:numId="12">
    <w:abstractNumId w:val="18"/>
  </w:num>
  <w:num w:numId="13">
    <w:abstractNumId w:val="20"/>
  </w:num>
  <w:num w:numId="14">
    <w:abstractNumId w:val="10"/>
  </w:num>
  <w:num w:numId="15">
    <w:abstractNumId w:val="11"/>
  </w:num>
  <w:num w:numId="16">
    <w:abstractNumId w:val="7"/>
  </w:num>
  <w:num w:numId="17">
    <w:abstractNumId w:val="19"/>
  </w:num>
  <w:num w:numId="18">
    <w:abstractNumId w:val="12"/>
  </w:num>
  <w:num w:numId="19">
    <w:abstractNumId w:val="16"/>
  </w:num>
  <w:num w:numId="20">
    <w:abstractNumId w:val="22"/>
  </w:num>
  <w:num w:numId="21">
    <w:abstractNumId w:val="4"/>
  </w:num>
  <w:num w:numId="22">
    <w:abstractNumId w:val="3"/>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drawingGridHorizontalSpacing w:val="92"/>
  <w:displayHorizontalDrawingGridEvery w:val="2"/>
  <w:characterSpacingControl w:val="doNotCompress"/>
  <w:hdrShapeDefaults>
    <o:shapedefaults v:ext="edit" spidmax="19457">
      <o:colormru v:ext="edit" colors="#008ece,#06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58F"/>
    <w:rsid w:val="000031E0"/>
    <w:rsid w:val="00004E42"/>
    <w:rsid w:val="000115DF"/>
    <w:rsid w:val="00014EAE"/>
    <w:rsid w:val="00020FAA"/>
    <w:rsid w:val="00024CC6"/>
    <w:rsid w:val="0002637D"/>
    <w:rsid w:val="000442F9"/>
    <w:rsid w:val="00060E96"/>
    <w:rsid w:val="0006144D"/>
    <w:rsid w:val="00086DCD"/>
    <w:rsid w:val="000878EB"/>
    <w:rsid w:val="000901CD"/>
    <w:rsid w:val="00095DBA"/>
    <w:rsid w:val="0009644C"/>
    <w:rsid w:val="000A4F1E"/>
    <w:rsid w:val="000A6E2E"/>
    <w:rsid w:val="000A7241"/>
    <w:rsid w:val="000B4E4D"/>
    <w:rsid w:val="000C1529"/>
    <w:rsid w:val="000C1F9E"/>
    <w:rsid w:val="000C4C19"/>
    <w:rsid w:val="000D4779"/>
    <w:rsid w:val="000E1B59"/>
    <w:rsid w:val="000E6E8E"/>
    <w:rsid w:val="000F5F74"/>
    <w:rsid w:val="00102584"/>
    <w:rsid w:val="001132E2"/>
    <w:rsid w:val="00127B5D"/>
    <w:rsid w:val="00133150"/>
    <w:rsid w:val="00133A72"/>
    <w:rsid w:val="00140861"/>
    <w:rsid w:val="001440CA"/>
    <w:rsid w:val="001509F5"/>
    <w:rsid w:val="00156E75"/>
    <w:rsid w:val="00166CF5"/>
    <w:rsid w:val="001677C2"/>
    <w:rsid w:val="00170CD7"/>
    <w:rsid w:val="001718C2"/>
    <w:rsid w:val="0017378C"/>
    <w:rsid w:val="001777E6"/>
    <w:rsid w:val="0018175E"/>
    <w:rsid w:val="00183F24"/>
    <w:rsid w:val="0019321C"/>
    <w:rsid w:val="001B059C"/>
    <w:rsid w:val="001B09F2"/>
    <w:rsid w:val="001B1494"/>
    <w:rsid w:val="001C13C3"/>
    <w:rsid w:val="001C1FB4"/>
    <w:rsid w:val="001C215C"/>
    <w:rsid w:val="001C414D"/>
    <w:rsid w:val="001E5F88"/>
    <w:rsid w:val="001F1BA8"/>
    <w:rsid w:val="001F580F"/>
    <w:rsid w:val="001F674D"/>
    <w:rsid w:val="002044DF"/>
    <w:rsid w:val="00205A58"/>
    <w:rsid w:val="00205A9D"/>
    <w:rsid w:val="00207DDE"/>
    <w:rsid w:val="002335EA"/>
    <w:rsid w:val="0024209D"/>
    <w:rsid w:val="0026038D"/>
    <w:rsid w:val="002647A2"/>
    <w:rsid w:val="00267FA0"/>
    <w:rsid w:val="00281BCF"/>
    <w:rsid w:val="00282704"/>
    <w:rsid w:val="002A163D"/>
    <w:rsid w:val="002A238F"/>
    <w:rsid w:val="002A4FA6"/>
    <w:rsid w:val="002A6C3C"/>
    <w:rsid w:val="002B1F24"/>
    <w:rsid w:val="002C5DE7"/>
    <w:rsid w:val="002E252C"/>
    <w:rsid w:val="002F1F2C"/>
    <w:rsid w:val="002F4D76"/>
    <w:rsid w:val="0030086D"/>
    <w:rsid w:val="0030351E"/>
    <w:rsid w:val="00307966"/>
    <w:rsid w:val="00311297"/>
    <w:rsid w:val="00313315"/>
    <w:rsid w:val="00326486"/>
    <w:rsid w:val="00331A90"/>
    <w:rsid w:val="003369EA"/>
    <w:rsid w:val="003402E1"/>
    <w:rsid w:val="00342B0F"/>
    <w:rsid w:val="003432FF"/>
    <w:rsid w:val="0034612D"/>
    <w:rsid w:val="00350D9B"/>
    <w:rsid w:val="00352375"/>
    <w:rsid w:val="00360297"/>
    <w:rsid w:val="00370248"/>
    <w:rsid w:val="00370374"/>
    <w:rsid w:val="00373514"/>
    <w:rsid w:val="00382960"/>
    <w:rsid w:val="00385DBA"/>
    <w:rsid w:val="00390FE4"/>
    <w:rsid w:val="00391176"/>
    <w:rsid w:val="003962B9"/>
    <w:rsid w:val="003B7A75"/>
    <w:rsid w:val="003C4E57"/>
    <w:rsid w:val="003D29FB"/>
    <w:rsid w:val="003D5B53"/>
    <w:rsid w:val="003D5C71"/>
    <w:rsid w:val="003E3E0B"/>
    <w:rsid w:val="003F07B8"/>
    <w:rsid w:val="003F3426"/>
    <w:rsid w:val="003F6CBA"/>
    <w:rsid w:val="003F7981"/>
    <w:rsid w:val="00407310"/>
    <w:rsid w:val="0041355A"/>
    <w:rsid w:val="0041513F"/>
    <w:rsid w:val="00432384"/>
    <w:rsid w:val="004324BC"/>
    <w:rsid w:val="00432790"/>
    <w:rsid w:val="00433E11"/>
    <w:rsid w:val="00441DA2"/>
    <w:rsid w:val="0045355B"/>
    <w:rsid w:val="004653C0"/>
    <w:rsid w:val="004779BD"/>
    <w:rsid w:val="004805DB"/>
    <w:rsid w:val="00484621"/>
    <w:rsid w:val="00497C88"/>
    <w:rsid w:val="004A21B6"/>
    <w:rsid w:val="004A32B0"/>
    <w:rsid w:val="004A6167"/>
    <w:rsid w:val="004B507E"/>
    <w:rsid w:val="004B5382"/>
    <w:rsid w:val="004B699C"/>
    <w:rsid w:val="004C0E5C"/>
    <w:rsid w:val="004D2C1D"/>
    <w:rsid w:val="004D44FA"/>
    <w:rsid w:val="004D5C63"/>
    <w:rsid w:val="004E37C9"/>
    <w:rsid w:val="004E5986"/>
    <w:rsid w:val="004F2BC4"/>
    <w:rsid w:val="00500B47"/>
    <w:rsid w:val="00504DC9"/>
    <w:rsid w:val="005101EA"/>
    <w:rsid w:val="00520E6F"/>
    <w:rsid w:val="0052300B"/>
    <w:rsid w:val="005243D9"/>
    <w:rsid w:val="00534CA0"/>
    <w:rsid w:val="00537EDB"/>
    <w:rsid w:val="005450FE"/>
    <w:rsid w:val="00553B19"/>
    <w:rsid w:val="00553FE6"/>
    <w:rsid w:val="00554A9A"/>
    <w:rsid w:val="00561090"/>
    <w:rsid w:val="00563290"/>
    <w:rsid w:val="00563B93"/>
    <w:rsid w:val="00567E66"/>
    <w:rsid w:val="00572EA9"/>
    <w:rsid w:val="00591484"/>
    <w:rsid w:val="005A514D"/>
    <w:rsid w:val="005B1A83"/>
    <w:rsid w:val="005B210A"/>
    <w:rsid w:val="005B47FC"/>
    <w:rsid w:val="005B48EA"/>
    <w:rsid w:val="005B7257"/>
    <w:rsid w:val="005C3749"/>
    <w:rsid w:val="005C73B3"/>
    <w:rsid w:val="005D2B17"/>
    <w:rsid w:val="005D38A8"/>
    <w:rsid w:val="005E40D7"/>
    <w:rsid w:val="005E7C93"/>
    <w:rsid w:val="005F038B"/>
    <w:rsid w:val="005F0B5F"/>
    <w:rsid w:val="005F405E"/>
    <w:rsid w:val="005F733A"/>
    <w:rsid w:val="00600E77"/>
    <w:rsid w:val="006124E9"/>
    <w:rsid w:val="00615DE1"/>
    <w:rsid w:val="00625A02"/>
    <w:rsid w:val="00643A84"/>
    <w:rsid w:val="00644AF7"/>
    <w:rsid w:val="006479F2"/>
    <w:rsid w:val="00653634"/>
    <w:rsid w:val="006544E5"/>
    <w:rsid w:val="00657ECA"/>
    <w:rsid w:val="0066123A"/>
    <w:rsid w:val="00664548"/>
    <w:rsid w:val="00673ED3"/>
    <w:rsid w:val="006802BF"/>
    <w:rsid w:val="00682AB3"/>
    <w:rsid w:val="00685C00"/>
    <w:rsid w:val="00686593"/>
    <w:rsid w:val="0068755B"/>
    <w:rsid w:val="006912D6"/>
    <w:rsid w:val="00691DEA"/>
    <w:rsid w:val="00694145"/>
    <w:rsid w:val="006B0BD2"/>
    <w:rsid w:val="006B56C2"/>
    <w:rsid w:val="006C06AA"/>
    <w:rsid w:val="006C3A42"/>
    <w:rsid w:val="006E10F8"/>
    <w:rsid w:val="006E3D45"/>
    <w:rsid w:val="006E5D40"/>
    <w:rsid w:val="006F0D0D"/>
    <w:rsid w:val="006F4F0A"/>
    <w:rsid w:val="006F68E8"/>
    <w:rsid w:val="00704A0F"/>
    <w:rsid w:val="0070517A"/>
    <w:rsid w:val="007108D9"/>
    <w:rsid w:val="00717822"/>
    <w:rsid w:val="0072671E"/>
    <w:rsid w:val="00726E48"/>
    <w:rsid w:val="0072742F"/>
    <w:rsid w:val="00732146"/>
    <w:rsid w:val="00735499"/>
    <w:rsid w:val="0073570C"/>
    <w:rsid w:val="007375D6"/>
    <w:rsid w:val="00747063"/>
    <w:rsid w:val="00752BAA"/>
    <w:rsid w:val="0075330D"/>
    <w:rsid w:val="007707BC"/>
    <w:rsid w:val="007768B2"/>
    <w:rsid w:val="007845FA"/>
    <w:rsid w:val="00793C3B"/>
    <w:rsid w:val="007942B5"/>
    <w:rsid w:val="007A3AF7"/>
    <w:rsid w:val="007A4A54"/>
    <w:rsid w:val="007B0D76"/>
    <w:rsid w:val="007B42CC"/>
    <w:rsid w:val="007C2D19"/>
    <w:rsid w:val="007C61D4"/>
    <w:rsid w:val="007D5759"/>
    <w:rsid w:val="007D5EE3"/>
    <w:rsid w:val="007D7EBC"/>
    <w:rsid w:val="007E1E79"/>
    <w:rsid w:val="007E38D4"/>
    <w:rsid w:val="007E56CC"/>
    <w:rsid w:val="007E63E9"/>
    <w:rsid w:val="007F5D78"/>
    <w:rsid w:val="00835027"/>
    <w:rsid w:val="00842E88"/>
    <w:rsid w:val="00846142"/>
    <w:rsid w:val="00847892"/>
    <w:rsid w:val="008564B1"/>
    <w:rsid w:val="00867D4A"/>
    <w:rsid w:val="00875F89"/>
    <w:rsid w:val="008766CE"/>
    <w:rsid w:val="00884279"/>
    <w:rsid w:val="008A1998"/>
    <w:rsid w:val="008B1C48"/>
    <w:rsid w:val="008B6318"/>
    <w:rsid w:val="008C06D6"/>
    <w:rsid w:val="008C17E4"/>
    <w:rsid w:val="008C3BDD"/>
    <w:rsid w:val="008C3E50"/>
    <w:rsid w:val="008C4CAE"/>
    <w:rsid w:val="008D3ED5"/>
    <w:rsid w:val="008D5A89"/>
    <w:rsid w:val="008F100D"/>
    <w:rsid w:val="008F2E5E"/>
    <w:rsid w:val="008F62A3"/>
    <w:rsid w:val="00901F3F"/>
    <w:rsid w:val="00906F1D"/>
    <w:rsid w:val="00911B58"/>
    <w:rsid w:val="00915652"/>
    <w:rsid w:val="00920A14"/>
    <w:rsid w:val="00921308"/>
    <w:rsid w:val="00921E03"/>
    <w:rsid w:val="00923D3E"/>
    <w:rsid w:val="009255DE"/>
    <w:rsid w:val="00925E5A"/>
    <w:rsid w:val="00926AC1"/>
    <w:rsid w:val="00927968"/>
    <w:rsid w:val="0093053E"/>
    <w:rsid w:val="00935B93"/>
    <w:rsid w:val="00937BBB"/>
    <w:rsid w:val="009432F5"/>
    <w:rsid w:val="00951803"/>
    <w:rsid w:val="00951867"/>
    <w:rsid w:val="00956999"/>
    <w:rsid w:val="00961A3A"/>
    <w:rsid w:val="00963E83"/>
    <w:rsid w:val="00970C2F"/>
    <w:rsid w:val="009758D1"/>
    <w:rsid w:val="009911CF"/>
    <w:rsid w:val="00994490"/>
    <w:rsid w:val="00996D76"/>
    <w:rsid w:val="0099707C"/>
    <w:rsid w:val="009A0507"/>
    <w:rsid w:val="009A3379"/>
    <w:rsid w:val="009A756A"/>
    <w:rsid w:val="009B30E0"/>
    <w:rsid w:val="009B734B"/>
    <w:rsid w:val="009C6D1F"/>
    <w:rsid w:val="009D70CD"/>
    <w:rsid w:val="009E1375"/>
    <w:rsid w:val="009E1EAD"/>
    <w:rsid w:val="009F60F5"/>
    <w:rsid w:val="009F73FF"/>
    <w:rsid w:val="009F7B42"/>
    <w:rsid w:val="009F7C7E"/>
    <w:rsid w:val="00A067F7"/>
    <w:rsid w:val="00A13B00"/>
    <w:rsid w:val="00A30550"/>
    <w:rsid w:val="00A37DD9"/>
    <w:rsid w:val="00A425AE"/>
    <w:rsid w:val="00A4342D"/>
    <w:rsid w:val="00A44B1E"/>
    <w:rsid w:val="00A60527"/>
    <w:rsid w:val="00A71AF2"/>
    <w:rsid w:val="00A7315D"/>
    <w:rsid w:val="00A73482"/>
    <w:rsid w:val="00A75B48"/>
    <w:rsid w:val="00A824FC"/>
    <w:rsid w:val="00A95E02"/>
    <w:rsid w:val="00A97DF4"/>
    <w:rsid w:val="00AA11E9"/>
    <w:rsid w:val="00AA2A28"/>
    <w:rsid w:val="00AA57CC"/>
    <w:rsid w:val="00AC37B5"/>
    <w:rsid w:val="00AC73BA"/>
    <w:rsid w:val="00AD1BBD"/>
    <w:rsid w:val="00AD33CB"/>
    <w:rsid w:val="00AF3F88"/>
    <w:rsid w:val="00AF50E2"/>
    <w:rsid w:val="00B10E5F"/>
    <w:rsid w:val="00B1730F"/>
    <w:rsid w:val="00B25A9D"/>
    <w:rsid w:val="00B3095D"/>
    <w:rsid w:val="00B326F8"/>
    <w:rsid w:val="00B36D07"/>
    <w:rsid w:val="00B43997"/>
    <w:rsid w:val="00B56D27"/>
    <w:rsid w:val="00B64434"/>
    <w:rsid w:val="00B662B7"/>
    <w:rsid w:val="00B7401D"/>
    <w:rsid w:val="00B8121D"/>
    <w:rsid w:val="00B813FD"/>
    <w:rsid w:val="00B84941"/>
    <w:rsid w:val="00B9342A"/>
    <w:rsid w:val="00B9431D"/>
    <w:rsid w:val="00B949BB"/>
    <w:rsid w:val="00B94F5E"/>
    <w:rsid w:val="00BB0D42"/>
    <w:rsid w:val="00BB3D3A"/>
    <w:rsid w:val="00BB4519"/>
    <w:rsid w:val="00BB5E9B"/>
    <w:rsid w:val="00BB6565"/>
    <w:rsid w:val="00BD4F52"/>
    <w:rsid w:val="00BF358F"/>
    <w:rsid w:val="00BF4E61"/>
    <w:rsid w:val="00BF5A52"/>
    <w:rsid w:val="00C12171"/>
    <w:rsid w:val="00C12C8E"/>
    <w:rsid w:val="00C143AE"/>
    <w:rsid w:val="00C322E8"/>
    <w:rsid w:val="00C36867"/>
    <w:rsid w:val="00C4757B"/>
    <w:rsid w:val="00C72467"/>
    <w:rsid w:val="00C77B36"/>
    <w:rsid w:val="00C802B8"/>
    <w:rsid w:val="00C84120"/>
    <w:rsid w:val="00C91F49"/>
    <w:rsid w:val="00C9492A"/>
    <w:rsid w:val="00CA639C"/>
    <w:rsid w:val="00CB433F"/>
    <w:rsid w:val="00CB63CA"/>
    <w:rsid w:val="00CC2802"/>
    <w:rsid w:val="00CC2983"/>
    <w:rsid w:val="00CD08B6"/>
    <w:rsid w:val="00CD260E"/>
    <w:rsid w:val="00CD47E3"/>
    <w:rsid w:val="00CD4D1A"/>
    <w:rsid w:val="00CE15EA"/>
    <w:rsid w:val="00CE4D95"/>
    <w:rsid w:val="00CE6BBA"/>
    <w:rsid w:val="00CF1CB9"/>
    <w:rsid w:val="00CF4AAA"/>
    <w:rsid w:val="00CF6E2C"/>
    <w:rsid w:val="00D056B9"/>
    <w:rsid w:val="00D17F7A"/>
    <w:rsid w:val="00D219D1"/>
    <w:rsid w:val="00D37819"/>
    <w:rsid w:val="00D41F4E"/>
    <w:rsid w:val="00D50362"/>
    <w:rsid w:val="00D63112"/>
    <w:rsid w:val="00D63A96"/>
    <w:rsid w:val="00D63B41"/>
    <w:rsid w:val="00D7607D"/>
    <w:rsid w:val="00D813E6"/>
    <w:rsid w:val="00D84CA9"/>
    <w:rsid w:val="00D95697"/>
    <w:rsid w:val="00D95FA5"/>
    <w:rsid w:val="00DA1858"/>
    <w:rsid w:val="00DA1DE4"/>
    <w:rsid w:val="00DA2C60"/>
    <w:rsid w:val="00DB0270"/>
    <w:rsid w:val="00DB0474"/>
    <w:rsid w:val="00DB5E06"/>
    <w:rsid w:val="00DB6BAC"/>
    <w:rsid w:val="00DC7EAC"/>
    <w:rsid w:val="00DD74E0"/>
    <w:rsid w:val="00DE0030"/>
    <w:rsid w:val="00DF1D94"/>
    <w:rsid w:val="00DF2B82"/>
    <w:rsid w:val="00DF3F20"/>
    <w:rsid w:val="00E102A3"/>
    <w:rsid w:val="00E15AB9"/>
    <w:rsid w:val="00E17C5E"/>
    <w:rsid w:val="00E23F19"/>
    <w:rsid w:val="00E35725"/>
    <w:rsid w:val="00E41976"/>
    <w:rsid w:val="00E51DD7"/>
    <w:rsid w:val="00E521F8"/>
    <w:rsid w:val="00E602DF"/>
    <w:rsid w:val="00E60E2C"/>
    <w:rsid w:val="00E62CC9"/>
    <w:rsid w:val="00E64E77"/>
    <w:rsid w:val="00E7079D"/>
    <w:rsid w:val="00E72C99"/>
    <w:rsid w:val="00E735EB"/>
    <w:rsid w:val="00E756AB"/>
    <w:rsid w:val="00E97B49"/>
    <w:rsid w:val="00EA233A"/>
    <w:rsid w:val="00EA50CD"/>
    <w:rsid w:val="00EA5A06"/>
    <w:rsid w:val="00EB5C0D"/>
    <w:rsid w:val="00EB6633"/>
    <w:rsid w:val="00EB6673"/>
    <w:rsid w:val="00EC5088"/>
    <w:rsid w:val="00EF0EE9"/>
    <w:rsid w:val="00F015D8"/>
    <w:rsid w:val="00F07595"/>
    <w:rsid w:val="00F114D2"/>
    <w:rsid w:val="00F16081"/>
    <w:rsid w:val="00F264C3"/>
    <w:rsid w:val="00F304D7"/>
    <w:rsid w:val="00F36A09"/>
    <w:rsid w:val="00F44D5D"/>
    <w:rsid w:val="00F471E5"/>
    <w:rsid w:val="00F5033C"/>
    <w:rsid w:val="00F55450"/>
    <w:rsid w:val="00F6205B"/>
    <w:rsid w:val="00F652BB"/>
    <w:rsid w:val="00F718A0"/>
    <w:rsid w:val="00F76885"/>
    <w:rsid w:val="00F772C4"/>
    <w:rsid w:val="00F82209"/>
    <w:rsid w:val="00F8650C"/>
    <w:rsid w:val="00F924EC"/>
    <w:rsid w:val="00FC1AF4"/>
    <w:rsid w:val="00FC662F"/>
    <w:rsid w:val="00FC6F47"/>
    <w:rsid w:val="00FD7798"/>
    <w:rsid w:val="00FE0405"/>
    <w:rsid w:val="00FE5D3F"/>
    <w:rsid w:val="00FF0082"/>
    <w:rsid w:val="00FF56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008ece,#0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100D"/>
    <w:pPr>
      <w:spacing w:before="74" w:after="178" w:line="262" w:lineRule="atLeast"/>
    </w:pPr>
    <w:rPr>
      <w:rFonts w:ascii="Arial" w:hAnsi="Arial"/>
      <w:color w:val="3B3C3C"/>
      <w:spacing w:val="5"/>
      <w:sz w:val="18"/>
      <w:szCs w:val="24"/>
      <w:lang w:eastAsia="en-US"/>
    </w:rPr>
  </w:style>
  <w:style w:type="paragraph" w:styleId="Heading1">
    <w:name w:val="heading 1"/>
    <w:basedOn w:val="Normal"/>
    <w:next w:val="NewsLetterSub-Title"/>
    <w:qFormat/>
    <w:rsid w:val="00DA2C60"/>
    <w:pPr>
      <w:keepNext/>
      <w:spacing w:before="0" w:after="0" w:line="548" w:lineRule="exact"/>
      <w:outlineLvl w:val="0"/>
    </w:pPr>
    <w:rPr>
      <w:rFonts w:cs="Arial"/>
      <w:bCs/>
      <w:color w:val="D2000B"/>
      <w:spacing w:val="-28"/>
      <w:kern w:val="32"/>
      <w:sz w:val="56"/>
      <w:szCs w:val="36"/>
    </w:rPr>
  </w:style>
  <w:style w:type="paragraph" w:styleId="Heading2">
    <w:name w:val="heading 2"/>
    <w:basedOn w:val="Normal"/>
    <w:next w:val="Normal"/>
    <w:qFormat/>
    <w:rsid w:val="00DA2C60"/>
    <w:pPr>
      <w:keepNext/>
      <w:spacing w:before="224" w:after="192" w:line="240" w:lineRule="auto"/>
      <w:outlineLvl w:val="1"/>
    </w:pPr>
    <w:rPr>
      <w:rFonts w:cs="Arial"/>
      <w:bCs/>
      <w:iCs/>
      <w:color w:val="D2000B"/>
      <w:spacing w:val="0"/>
      <w:sz w:val="24"/>
      <w:szCs w:val="28"/>
    </w:rPr>
  </w:style>
  <w:style w:type="paragraph" w:styleId="Heading3">
    <w:name w:val="heading 3"/>
    <w:basedOn w:val="Normal"/>
    <w:next w:val="Normal"/>
    <w:qFormat/>
    <w:rsid w:val="002335EA"/>
    <w:pPr>
      <w:keepNext/>
      <w:spacing w:before="70" w:after="80"/>
      <w:outlineLvl w:val="2"/>
    </w:pPr>
    <w:rPr>
      <w:rFonts w:cs="Arial"/>
      <w:b/>
      <w:bCs/>
      <w:color w:val="4F5151"/>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67F7"/>
    <w:pPr>
      <w:tabs>
        <w:tab w:val="center" w:pos="4320"/>
        <w:tab w:val="right" w:pos="8640"/>
      </w:tabs>
      <w:spacing w:before="0" w:after="0" w:line="240" w:lineRule="auto"/>
    </w:pPr>
  </w:style>
  <w:style w:type="paragraph" w:styleId="Footer">
    <w:name w:val="footer"/>
    <w:basedOn w:val="Normal"/>
    <w:link w:val="FooterChar"/>
    <w:uiPriority w:val="99"/>
    <w:rsid w:val="00B10E5F"/>
    <w:pPr>
      <w:tabs>
        <w:tab w:val="right" w:pos="8640"/>
      </w:tabs>
      <w:spacing w:before="0" w:after="0" w:line="240" w:lineRule="auto"/>
    </w:pPr>
    <w:rPr>
      <w:b/>
      <w:color w:val="D2000B"/>
      <w:spacing w:val="0"/>
      <w:sz w:val="20"/>
      <w:szCs w:val="14"/>
    </w:rPr>
  </w:style>
  <w:style w:type="paragraph" w:customStyle="1" w:styleId="NewsLetterTitle">
    <w:name w:val="NewsLetter Title"/>
    <w:basedOn w:val="Normal"/>
    <w:next w:val="NewsLetterSub-Title"/>
    <w:rsid w:val="00B84941"/>
    <w:pPr>
      <w:spacing w:before="0" w:after="0" w:line="548" w:lineRule="exact"/>
    </w:pPr>
    <w:rPr>
      <w:color w:val="D2000B"/>
      <w:spacing w:val="-28"/>
      <w:sz w:val="56"/>
      <w:szCs w:val="56"/>
    </w:rPr>
  </w:style>
  <w:style w:type="paragraph" w:customStyle="1" w:styleId="NewsLetterSub-Title">
    <w:name w:val="NewsLetter Sub-Title"/>
    <w:basedOn w:val="Normal"/>
    <w:rsid w:val="00923D3E"/>
    <w:pPr>
      <w:spacing w:before="0" w:after="0" w:line="320" w:lineRule="exact"/>
    </w:pPr>
    <w:rPr>
      <w:color w:val="4F5151"/>
      <w:spacing w:val="-4"/>
      <w:sz w:val="20"/>
      <w:szCs w:val="20"/>
    </w:rPr>
  </w:style>
  <w:style w:type="paragraph" w:customStyle="1" w:styleId="CopyrightDetailsBold">
    <w:name w:val="Copyright Details Bold"/>
    <w:basedOn w:val="Normal"/>
    <w:rsid w:val="00F015D8"/>
    <w:pPr>
      <w:spacing w:after="0" w:line="260" w:lineRule="exact"/>
    </w:pPr>
    <w:rPr>
      <w:b/>
      <w:color w:val="747378"/>
    </w:rPr>
  </w:style>
  <w:style w:type="paragraph" w:customStyle="1" w:styleId="CopyrightDetails">
    <w:name w:val="Copyright Details"/>
    <w:basedOn w:val="Normal"/>
    <w:rsid w:val="00F015D8"/>
    <w:pPr>
      <w:spacing w:after="0" w:line="260" w:lineRule="exact"/>
    </w:pPr>
    <w:rPr>
      <w:color w:val="747378"/>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D2000B"/>
      <w:sz w:val="36"/>
      <w:szCs w:val="36"/>
    </w:rPr>
  </w:style>
  <w:style w:type="character" w:customStyle="1" w:styleId="HeaderChar">
    <w:name w:val="Header Char"/>
    <w:link w:val="Header"/>
    <w:rsid w:val="00A067F7"/>
    <w:rPr>
      <w:rFonts w:ascii="Arial" w:hAnsi="Arial"/>
      <w:color w:val="747378"/>
      <w:spacing w:val="4"/>
      <w:sz w:val="18"/>
      <w:szCs w:val="24"/>
      <w:lang w:val="en-AU" w:eastAsia="en-US" w:bidi="ar-SA"/>
    </w:rPr>
  </w:style>
  <w:style w:type="character" w:customStyle="1" w:styleId="TOCTitleChar">
    <w:name w:val="TOC Title Char"/>
    <w:link w:val="TOCTitle"/>
    <w:rsid w:val="0002637D"/>
    <w:rPr>
      <w:rFonts w:ascii="Arial" w:hAnsi="Arial"/>
      <w:color w:val="D2000B"/>
      <w:spacing w:val="5"/>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rsid w:val="00A824FC"/>
    <w:pPr>
      <w:tabs>
        <w:tab w:val="left" w:pos="0"/>
      </w:tabs>
      <w:spacing w:after="260"/>
      <w:ind w:hanging="340"/>
    </w:pPr>
    <w:rPr>
      <w:b/>
      <w:noProof/>
    </w:rPr>
  </w:style>
  <w:style w:type="character" w:styleId="PageNumber">
    <w:name w:val="page number"/>
    <w:basedOn w:val="DefaultParagraphFont"/>
    <w:rsid w:val="00BB6565"/>
  </w:style>
  <w:style w:type="paragraph" w:styleId="ListBullet">
    <w:name w:val="List Bullet"/>
    <w:basedOn w:val="Normal"/>
    <w:rsid w:val="00140861"/>
    <w:pPr>
      <w:numPr>
        <w:numId w:val="4"/>
      </w:numPr>
      <w:spacing w:before="236" w:after="168" w:line="240" w:lineRule="auto"/>
    </w:pPr>
  </w:style>
  <w:style w:type="paragraph" w:styleId="TOC3">
    <w:name w:val="toc 3"/>
    <w:basedOn w:val="Normal"/>
    <w:next w:val="Normal"/>
    <w:autoRedefine/>
    <w:semiHidden/>
    <w:rsid w:val="00AF50E2"/>
    <w:pPr>
      <w:ind w:left="360"/>
    </w:pPr>
  </w:style>
  <w:style w:type="paragraph" w:styleId="TOC2">
    <w:name w:val="toc 2"/>
    <w:basedOn w:val="Normal"/>
    <w:next w:val="Normal"/>
    <w:rsid w:val="00AF50E2"/>
    <w:pPr>
      <w:tabs>
        <w:tab w:val="left" w:pos="5124"/>
      </w:tabs>
      <w:spacing w:after="260"/>
    </w:pPr>
  </w:style>
  <w:style w:type="paragraph" w:styleId="Quote">
    <w:name w:val="Quote"/>
    <w:basedOn w:val="Normal"/>
    <w:qFormat/>
    <w:rsid w:val="00156E75"/>
    <w:rPr>
      <w:b/>
      <w:color w:val="D2000B"/>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D2000B"/>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A067F7"/>
    <w:pPr>
      <w:spacing w:before="0" w:after="0" w:line="240" w:lineRule="auto"/>
    </w:pPr>
    <w:rPr>
      <w:sz w:val="6"/>
      <w:szCs w:val="6"/>
    </w:rPr>
  </w:style>
  <w:style w:type="paragraph" w:customStyle="1" w:styleId="PullOutText">
    <w:name w:val="Pull Out Text"/>
    <w:basedOn w:val="Normal"/>
    <w:rsid w:val="00923D3E"/>
    <w:pPr>
      <w:framePr w:hSpace="181" w:wrap="around" w:vAnchor="page" w:hAnchor="page" w:x="7825" w:y="5941"/>
      <w:spacing w:before="0" w:line="300" w:lineRule="atLeast"/>
    </w:pPr>
    <w:rPr>
      <w:color w:val="D2000B"/>
      <w:spacing w:val="0"/>
      <w:sz w:val="22"/>
    </w:rPr>
  </w:style>
  <w:style w:type="paragraph" w:customStyle="1" w:styleId="fltPictureStyle">
    <w:name w:val="flt Picture Style"/>
    <w:basedOn w:val="Normal"/>
    <w:rsid w:val="00CD4D1A"/>
    <w:pPr>
      <w:framePr w:hSpace="181" w:wrap="around" w:vAnchor="page" w:hAnchor="page" w:x="7825" w:y="5897"/>
      <w:spacing w:before="0" w:after="0" w:line="240" w:lineRule="auto"/>
    </w:pPr>
  </w:style>
  <w:style w:type="paragraph" w:customStyle="1" w:styleId="fltPictureCaption">
    <w:name w:val="flt Picture Caption"/>
    <w:basedOn w:val="Normal"/>
    <w:rsid w:val="009A0507"/>
    <w:pPr>
      <w:framePr w:hSpace="181" w:wrap="around" w:vAnchor="page" w:hAnchor="page" w:x="7825" w:y="5897"/>
      <w:spacing w:before="0" w:after="0" w:line="220" w:lineRule="exact"/>
    </w:pPr>
    <w:rPr>
      <w:spacing w:val="0"/>
      <w:sz w:val="16"/>
    </w:rPr>
  </w:style>
  <w:style w:type="paragraph" w:customStyle="1" w:styleId="PageNum">
    <w:name w:val="PageNum"/>
    <w:basedOn w:val="Normal"/>
    <w:rsid w:val="00B10E5F"/>
    <w:pPr>
      <w:spacing w:before="0" w:after="0" w:line="240" w:lineRule="auto"/>
      <w:jc w:val="right"/>
    </w:pPr>
    <w:rPr>
      <w:color w:val="D2000B"/>
      <w:sz w:val="20"/>
      <w:szCs w:val="20"/>
    </w:rPr>
  </w:style>
  <w:style w:type="paragraph" w:customStyle="1" w:styleId="SummaryText">
    <w:name w:val="Summary Text"/>
    <w:basedOn w:val="Normal"/>
    <w:next w:val="Normal"/>
    <w:rsid w:val="000A6E2E"/>
    <w:pPr>
      <w:spacing w:before="226" w:after="0"/>
    </w:pPr>
    <w:rPr>
      <w:color w:val="D2000B"/>
      <w:spacing w:val="0"/>
      <w:sz w:val="24"/>
    </w:rPr>
  </w:style>
  <w:style w:type="paragraph" w:customStyle="1" w:styleId="HighlightText">
    <w:name w:val="Highlight Text"/>
    <w:basedOn w:val="Normal"/>
    <w:next w:val="Normal"/>
    <w:rsid w:val="008564B1"/>
    <w:pPr>
      <w:spacing w:before="0" w:after="202" w:line="252" w:lineRule="exact"/>
    </w:pPr>
    <w:rPr>
      <w:color w:val="D2000B"/>
      <w:sz w:val="21"/>
    </w:rPr>
  </w:style>
  <w:style w:type="paragraph" w:styleId="BalloonText">
    <w:name w:val="Balloon Text"/>
    <w:basedOn w:val="Normal"/>
    <w:link w:val="BalloonTextChar"/>
    <w:rsid w:val="007942B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7942B5"/>
    <w:rPr>
      <w:rFonts w:ascii="Tahoma" w:hAnsi="Tahoma" w:cs="Tahoma"/>
      <w:color w:val="3B3C3C"/>
      <w:spacing w:val="5"/>
      <w:sz w:val="16"/>
      <w:szCs w:val="16"/>
      <w:lang w:eastAsia="en-US"/>
    </w:rPr>
  </w:style>
  <w:style w:type="character" w:customStyle="1" w:styleId="FooterChar">
    <w:name w:val="Footer Char"/>
    <w:basedOn w:val="DefaultParagraphFont"/>
    <w:link w:val="Footer"/>
    <w:uiPriority w:val="99"/>
    <w:rsid w:val="002E252C"/>
    <w:rPr>
      <w:rFonts w:ascii="Arial" w:hAnsi="Arial"/>
      <w:b/>
      <w:color w:val="D2000B"/>
      <w:szCs w:val="1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100D"/>
    <w:pPr>
      <w:spacing w:before="74" w:after="178" w:line="262" w:lineRule="atLeast"/>
    </w:pPr>
    <w:rPr>
      <w:rFonts w:ascii="Arial" w:hAnsi="Arial"/>
      <w:color w:val="3B3C3C"/>
      <w:spacing w:val="5"/>
      <w:sz w:val="18"/>
      <w:szCs w:val="24"/>
      <w:lang w:eastAsia="en-US"/>
    </w:rPr>
  </w:style>
  <w:style w:type="paragraph" w:styleId="Heading1">
    <w:name w:val="heading 1"/>
    <w:basedOn w:val="Normal"/>
    <w:next w:val="NewsLetterSub-Title"/>
    <w:qFormat/>
    <w:rsid w:val="00DA2C60"/>
    <w:pPr>
      <w:keepNext/>
      <w:spacing w:before="0" w:after="0" w:line="548" w:lineRule="exact"/>
      <w:outlineLvl w:val="0"/>
    </w:pPr>
    <w:rPr>
      <w:rFonts w:cs="Arial"/>
      <w:bCs/>
      <w:color w:val="D2000B"/>
      <w:spacing w:val="-28"/>
      <w:kern w:val="32"/>
      <w:sz w:val="56"/>
      <w:szCs w:val="36"/>
    </w:rPr>
  </w:style>
  <w:style w:type="paragraph" w:styleId="Heading2">
    <w:name w:val="heading 2"/>
    <w:basedOn w:val="Normal"/>
    <w:next w:val="Normal"/>
    <w:qFormat/>
    <w:rsid w:val="00DA2C60"/>
    <w:pPr>
      <w:keepNext/>
      <w:spacing w:before="224" w:after="192" w:line="240" w:lineRule="auto"/>
      <w:outlineLvl w:val="1"/>
    </w:pPr>
    <w:rPr>
      <w:rFonts w:cs="Arial"/>
      <w:bCs/>
      <w:iCs/>
      <w:color w:val="D2000B"/>
      <w:spacing w:val="0"/>
      <w:sz w:val="24"/>
      <w:szCs w:val="28"/>
    </w:rPr>
  </w:style>
  <w:style w:type="paragraph" w:styleId="Heading3">
    <w:name w:val="heading 3"/>
    <w:basedOn w:val="Normal"/>
    <w:next w:val="Normal"/>
    <w:qFormat/>
    <w:rsid w:val="002335EA"/>
    <w:pPr>
      <w:keepNext/>
      <w:spacing w:before="70" w:after="80"/>
      <w:outlineLvl w:val="2"/>
    </w:pPr>
    <w:rPr>
      <w:rFonts w:cs="Arial"/>
      <w:b/>
      <w:bCs/>
      <w:color w:val="4F5151"/>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67F7"/>
    <w:pPr>
      <w:tabs>
        <w:tab w:val="center" w:pos="4320"/>
        <w:tab w:val="right" w:pos="8640"/>
      </w:tabs>
      <w:spacing w:before="0" w:after="0" w:line="240" w:lineRule="auto"/>
    </w:pPr>
  </w:style>
  <w:style w:type="paragraph" w:styleId="Footer">
    <w:name w:val="footer"/>
    <w:basedOn w:val="Normal"/>
    <w:link w:val="FooterChar"/>
    <w:uiPriority w:val="99"/>
    <w:rsid w:val="00B10E5F"/>
    <w:pPr>
      <w:tabs>
        <w:tab w:val="right" w:pos="8640"/>
      </w:tabs>
      <w:spacing w:before="0" w:after="0" w:line="240" w:lineRule="auto"/>
    </w:pPr>
    <w:rPr>
      <w:b/>
      <w:color w:val="D2000B"/>
      <w:spacing w:val="0"/>
      <w:sz w:val="20"/>
      <w:szCs w:val="14"/>
    </w:rPr>
  </w:style>
  <w:style w:type="paragraph" w:customStyle="1" w:styleId="NewsLetterTitle">
    <w:name w:val="NewsLetter Title"/>
    <w:basedOn w:val="Normal"/>
    <w:next w:val="NewsLetterSub-Title"/>
    <w:rsid w:val="00B84941"/>
    <w:pPr>
      <w:spacing w:before="0" w:after="0" w:line="548" w:lineRule="exact"/>
    </w:pPr>
    <w:rPr>
      <w:color w:val="D2000B"/>
      <w:spacing w:val="-28"/>
      <w:sz w:val="56"/>
      <w:szCs w:val="56"/>
    </w:rPr>
  </w:style>
  <w:style w:type="paragraph" w:customStyle="1" w:styleId="NewsLetterSub-Title">
    <w:name w:val="NewsLetter Sub-Title"/>
    <w:basedOn w:val="Normal"/>
    <w:rsid w:val="00923D3E"/>
    <w:pPr>
      <w:spacing w:before="0" w:after="0" w:line="320" w:lineRule="exact"/>
    </w:pPr>
    <w:rPr>
      <w:color w:val="4F5151"/>
      <w:spacing w:val="-4"/>
      <w:sz w:val="20"/>
      <w:szCs w:val="20"/>
    </w:rPr>
  </w:style>
  <w:style w:type="paragraph" w:customStyle="1" w:styleId="CopyrightDetailsBold">
    <w:name w:val="Copyright Details Bold"/>
    <w:basedOn w:val="Normal"/>
    <w:rsid w:val="00F015D8"/>
    <w:pPr>
      <w:spacing w:after="0" w:line="260" w:lineRule="exact"/>
    </w:pPr>
    <w:rPr>
      <w:b/>
      <w:color w:val="747378"/>
    </w:rPr>
  </w:style>
  <w:style w:type="paragraph" w:customStyle="1" w:styleId="CopyrightDetails">
    <w:name w:val="Copyright Details"/>
    <w:basedOn w:val="Normal"/>
    <w:rsid w:val="00F015D8"/>
    <w:pPr>
      <w:spacing w:after="0" w:line="260" w:lineRule="exact"/>
    </w:pPr>
    <w:rPr>
      <w:color w:val="747378"/>
    </w:r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D2000B"/>
      <w:sz w:val="36"/>
      <w:szCs w:val="36"/>
    </w:rPr>
  </w:style>
  <w:style w:type="character" w:customStyle="1" w:styleId="HeaderChar">
    <w:name w:val="Header Char"/>
    <w:link w:val="Header"/>
    <w:rsid w:val="00A067F7"/>
    <w:rPr>
      <w:rFonts w:ascii="Arial" w:hAnsi="Arial"/>
      <w:color w:val="747378"/>
      <w:spacing w:val="4"/>
      <w:sz w:val="18"/>
      <w:szCs w:val="24"/>
      <w:lang w:val="en-AU" w:eastAsia="en-US" w:bidi="ar-SA"/>
    </w:rPr>
  </w:style>
  <w:style w:type="character" w:customStyle="1" w:styleId="TOCTitleChar">
    <w:name w:val="TOC Title Char"/>
    <w:link w:val="TOCTitle"/>
    <w:rsid w:val="0002637D"/>
    <w:rPr>
      <w:rFonts w:ascii="Arial" w:hAnsi="Arial"/>
      <w:color w:val="D2000B"/>
      <w:spacing w:val="5"/>
      <w:sz w:val="36"/>
      <w:szCs w:val="36"/>
      <w:lang w:val="en-AU" w:eastAsia="en-US" w:bidi="ar-SA"/>
    </w:rPr>
  </w:style>
  <w:style w:type="table" w:styleId="TableGrid">
    <w:name w:val="Table Grid"/>
    <w:basedOn w:val="TableNormal"/>
    <w:rsid w:val="00E72C99"/>
    <w:pPr>
      <w:spacing w:after="90" w:line="2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rsid w:val="00A824FC"/>
    <w:pPr>
      <w:tabs>
        <w:tab w:val="left" w:pos="0"/>
      </w:tabs>
      <w:spacing w:after="260"/>
      <w:ind w:hanging="340"/>
    </w:pPr>
    <w:rPr>
      <w:b/>
      <w:noProof/>
    </w:rPr>
  </w:style>
  <w:style w:type="character" w:styleId="PageNumber">
    <w:name w:val="page number"/>
    <w:basedOn w:val="DefaultParagraphFont"/>
    <w:rsid w:val="00BB6565"/>
  </w:style>
  <w:style w:type="paragraph" w:styleId="ListBullet">
    <w:name w:val="List Bullet"/>
    <w:basedOn w:val="Normal"/>
    <w:rsid w:val="00140861"/>
    <w:pPr>
      <w:numPr>
        <w:numId w:val="4"/>
      </w:numPr>
      <w:spacing w:before="236" w:after="168" w:line="240" w:lineRule="auto"/>
    </w:pPr>
  </w:style>
  <w:style w:type="paragraph" w:styleId="TOC3">
    <w:name w:val="toc 3"/>
    <w:basedOn w:val="Normal"/>
    <w:next w:val="Normal"/>
    <w:autoRedefine/>
    <w:semiHidden/>
    <w:rsid w:val="00AF50E2"/>
    <w:pPr>
      <w:ind w:left="360"/>
    </w:pPr>
  </w:style>
  <w:style w:type="paragraph" w:styleId="TOC2">
    <w:name w:val="toc 2"/>
    <w:basedOn w:val="Normal"/>
    <w:next w:val="Normal"/>
    <w:rsid w:val="00AF50E2"/>
    <w:pPr>
      <w:tabs>
        <w:tab w:val="left" w:pos="5124"/>
      </w:tabs>
      <w:spacing w:after="260"/>
    </w:pPr>
  </w:style>
  <w:style w:type="paragraph" w:styleId="Quote">
    <w:name w:val="Quote"/>
    <w:basedOn w:val="Normal"/>
    <w:qFormat/>
    <w:rsid w:val="00156E75"/>
    <w:rPr>
      <w:b/>
      <w:color w:val="D2000B"/>
      <w:sz w:val="19"/>
      <w:szCs w:val="19"/>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qFormat/>
    <w:rsid w:val="00156E75"/>
    <w:rPr>
      <w:b/>
      <w:bCs/>
      <w:color w:val="D2000B"/>
      <w:sz w:val="19"/>
      <w:szCs w:val="19"/>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rsid w:val="007D5EE3"/>
    <w:pPr>
      <w:spacing w:after="0"/>
      <w:ind w:right="-142"/>
    </w:pPr>
    <w:rPr>
      <w:sz w:val="16"/>
      <w:szCs w:val="16"/>
    </w:rPr>
  </w:style>
  <w:style w:type="paragraph" w:customStyle="1" w:styleId="Spacer">
    <w:name w:val="Spacer"/>
    <w:basedOn w:val="Normal"/>
    <w:rsid w:val="00A067F7"/>
    <w:pPr>
      <w:spacing w:before="0" w:after="0" w:line="240" w:lineRule="auto"/>
    </w:pPr>
    <w:rPr>
      <w:sz w:val="6"/>
      <w:szCs w:val="6"/>
    </w:rPr>
  </w:style>
  <w:style w:type="paragraph" w:customStyle="1" w:styleId="PullOutText">
    <w:name w:val="Pull Out Text"/>
    <w:basedOn w:val="Normal"/>
    <w:rsid w:val="00923D3E"/>
    <w:pPr>
      <w:framePr w:hSpace="181" w:wrap="around" w:vAnchor="page" w:hAnchor="page" w:x="7825" w:y="5941"/>
      <w:spacing w:before="0" w:line="300" w:lineRule="atLeast"/>
    </w:pPr>
    <w:rPr>
      <w:color w:val="D2000B"/>
      <w:spacing w:val="0"/>
      <w:sz w:val="22"/>
    </w:rPr>
  </w:style>
  <w:style w:type="paragraph" w:customStyle="1" w:styleId="fltPictureStyle">
    <w:name w:val="flt Picture Style"/>
    <w:basedOn w:val="Normal"/>
    <w:rsid w:val="00CD4D1A"/>
    <w:pPr>
      <w:framePr w:hSpace="181" w:wrap="around" w:vAnchor="page" w:hAnchor="page" w:x="7825" w:y="5897"/>
      <w:spacing w:before="0" w:after="0" w:line="240" w:lineRule="auto"/>
    </w:pPr>
  </w:style>
  <w:style w:type="paragraph" w:customStyle="1" w:styleId="fltPictureCaption">
    <w:name w:val="flt Picture Caption"/>
    <w:basedOn w:val="Normal"/>
    <w:rsid w:val="009A0507"/>
    <w:pPr>
      <w:framePr w:hSpace="181" w:wrap="around" w:vAnchor="page" w:hAnchor="page" w:x="7825" w:y="5897"/>
      <w:spacing w:before="0" w:after="0" w:line="220" w:lineRule="exact"/>
    </w:pPr>
    <w:rPr>
      <w:spacing w:val="0"/>
      <w:sz w:val="16"/>
    </w:rPr>
  </w:style>
  <w:style w:type="paragraph" w:customStyle="1" w:styleId="PageNum">
    <w:name w:val="PageNum"/>
    <w:basedOn w:val="Normal"/>
    <w:rsid w:val="00B10E5F"/>
    <w:pPr>
      <w:spacing w:before="0" w:after="0" w:line="240" w:lineRule="auto"/>
      <w:jc w:val="right"/>
    </w:pPr>
    <w:rPr>
      <w:color w:val="D2000B"/>
      <w:sz w:val="20"/>
      <w:szCs w:val="20"/>
    </w:rPr>
  </w:style>
  <w:style w:type="paragraph" w:customStyle="1" w:styleId="SummaryText">
    <w:name w:val="Summary Text"/>
    <w:basedOn w:val="Normal"/>
    <w:next w:val="Normal"/>
    <w:rsid w:val="000A6E2E"/>
    <w:pPr>
      <w:spacing w:before="226" w:after="0"/>
    </w:pPr>
    <w:rPr>
      <w:color w:val="D2000B"/>
      <w:spacing w:val="0"/>
      <w:sz w:val="24"/>
    </w:rPr>
  </w:style>
  <w:style w:type="paragraph" w:customStyle="1" w:styleId="HighlightText">
    <w:name w:val="Highlight Text"/>
    <w:basedOn w:val="Normal"/>
    <w:next w:val="Normal"/>
    <w:rsid w:val="008564B1"/>
    <w:pPr>
      <w:spacing w:before="0" w:after="202" w:line="252" w:lineRule="exact"/>
    </w:pPr>
    <w:rPr>
      <w:color w:val="D2000B"/>
      <w:sz w:val="21"/>
    </w:rPr>
  </w:style>
  <w:style w:type="paragraph" w:styleId="BalloonText">
    <w:name w:val="Balloon Text"/>
    <w:basedOn w:val="Normal"/>
    <w:link w:val="BalloonTextChar"/>
    <w:rsid w:val="007942B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7942B5"/>
    <w:rPr>
      <w:rFonts w:ascii="Tahoma" w:hAnsi="Tahoma" w:cs="Tahoma"/>
      <w:color w:val="3B3C3C"/>
      <w:spacing w:val="5"/>
      <w:sz w:val="16"/>
      <w:szCs w:val="16"/>
      <w:lang w:eastAsia="en-US"/>
    </w:rPr>
  </w:style>
  <w:style w:type="character" w:customStyle="1" w:styleId="FooterChar">
    <w:name w:val="Footer Char"/>
    <w:basedOn w:val="DefaultParagraphFont"/>
    <w:link w:val="Footer"/>
    <w:uiPriority w:val="99"/>
    <w:rsid w:val="002E252C"/>
    <w:rPr>
      <w:rFonts w:ascii="Arial" w:hAnsi="Arial"/>
      <w:b/>
      <w:color w:val="D2000B"/>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09004034\Documents\DEECD%20Template-Aspect-Fact%20Shee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Factsheet</TermName>
          <TermId xmlns="http://schemas.microsoft.com/office/infopath/2007/PartnerControls">4ed27b92-5062-455b-9739-b4dd34197d20</TermId>
        </TermInfo>
      </Terms>
    </a319977fc8504e09982f090ae1d7c602>
    <TaxCatchAll xmlns="cb9114c1-daad-44dd-acad-30f4246641f2">
      <Value>106</Value>
      <Value>94</Value>
      <Value>104</Value>
    </TaxCatchAll>
    <DEECD_Expired xmlns="http://schemas.microsoft.com/sharepoint/v3">false</DEECD_Expired>
    <DEECD_Keywords xmlns="http://schemas.microsoft.com/sharepoint/v3">autism spectrum disorder, ASD, high functioning, diversity, Asperger's Syndrome, disabilities, intervention, support services</DEECD_Keywords>
    <PublishingExpirationDate xmlns="http://schemas.microsoft.com/sharepoint/v3" xsi:nil="true"/>
    <DEECD_Description xmlns="http://schemas.microsoft.com/sharepoint/v3">This factsheet explains how children and young people with an ASD have difficulties understanding the beliefs, knowledge and thoughts of others, and therefore have limited ability to keep track of why others behave as they do. </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Teachers</TermName>
          <TermId xmlns="http://schemas.microsoft.com/office/infopath/2007/PartnerControls">ac6a0c00-54b5-4400-bdca-97fb326ec7ab</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46D635-917D-4E4B-8E1E-D613084482F7}"/>
</file>

<file path=customXml/itemProps2.xml><?xml version="1.0" encoding="utf-8"?>
<ds:datastoreItem xmlns:ds="http://schemas.openxmlformats.org/officeDocument/2006/customXml" ds:itemID="{974596D3-FB04-4944-ACFF-26AAC0E2428D}"/>
</file>

<file path=customXml/itemProps3.xml><?xml version="1.0" encoding="utf-8"?>
<ds:datastoreItem xmlns:ds="http://schemas.openxmlformats.org/officeDocument/2006/customXml" ds:itemID="{956A9F8F-857C-4DB7-B616-8C8F22DF77EF}"/>
</file>

<file path=customXml/itemProps4.xml><?xml version="1.0" encoding="utf-8"?>
<ds:datastoreItem xmlns:ds="http://schemas.openxmlformats.org/officeDocument/2006/customXml" ds:itemID="{68228E6F-B6AF-4BDA-AFA9-E44D2223E226}"/>
</file>

<file path=docProps/app.xml><?xml version="1.0" encoding="utf-8"?>
<Properties xmlns="http://schemas.openxmlformats.org/officeDocument/2006/extended-properties" xmlns:vt="http://schemas.openxmlformats.org/officeDocument/2006/docPropsVTypes">
  <Template>DEECD Template-Aspect-Fact Sheets</Template>
  <TotalTime>3</TotalTime>
  <Pages>3</Pages>
  <Words>1068</Words>
  <Characters>5587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Newsletter</vt:lpstr>
    </vt:vector>
  </TitlesOfParts>
  <Company>DEECD</Company>
  <LinksUpToDate>false</LinksUpToDate>
  <CharactersWithSpaces>6642</CharactersWithSpaces>
  <SharedDoc>false</SharedDoc>
  <HLinks>
    <vt:vector size="6" baseType="variant">
      <vt:variant>
        <vt:i4>3801175</vt:i4>
      </vt:variant>
      <vt:variant>
        <vt:i4>-1</vt:i4>
      </vt:variant>
      <vt:variant>
        <vt:i4>2170</vt:i4>
      </vt:variant>
      <vt:variant>
        <vt:i4>4</vt:i4>
      </vt:variant>
      <vt:variant>
        <vt:lpwstr>C:\Users\09004034\AppData\Local\Microsoft\Windows\Temporary Internet Files\Content.Outlook\M3HDDLO7\0415_Autism_Graphics_AUTISM Shapes OL (2).jpg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Theory of Mind Limitations </dc:title>
  <dc:creator>Breen, Jennifer J</dc:creator>
  <cp:lastModifiedBy>Robertson, Amber M</cp:lastModifiedBy>
  <cp:revision>4</cp:revision>
  <cp:lastPrinted>2013-11-20T02:52:00Z</cp:lastPrinted>
  <dcterms:created xsi:type="dcterms:W3CDTF">2014-07-15T02:33:00Z</dcterms:created>
  <dcterms:modified xsi:type="dcterms:W3CDTF">2014-07-15T02:38:00Z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10</vt:lpwstr>
  </property>
  <property fmtid="{D5CDD505-2E9C-101B-9397-08002B2CF9AE}" pid="3" name="Word Ver">
    <vt:lpwstr>2003</vt:lpwstr>
  </property>
  <property fmtid="{D5CDD505-2E9C-101B-9397-08002B2CF9AE}" pid="4" name="ContentTypeId">
    <vt:lpwstr>0x0101008840106FE30D4F50BC61A726A7CA6E3800A01D47DD30CBB54F95863B7DC80A2CEC</vt:lpwstr>
  </property>
  <property fmtid="{D5CDD505-2E9C-101B-9397-08002B2CF9AE}" pid="5" name="DEECD_Author">
    <vt:lpwstr>94;#Education|5232e41c-5101-41fe-b638-7d41d1371531</vt:lpwstr>
  </property>
  <property fmtid="{D5CDD505-2E9C-101B-9397-08002B2CF9AE}" pid="6" name="DEECD_ItemType">
    <vt:lpwstr>104;#Factsheet|4ed27b92-5062-455b-9739-b4dd34197d20</vt:lpwstr>
  </property>
  <property fmtid="{D5CDD505-2E9C-101B-9397-08002B2CF9AE}" pid="7" name="DEECD_SubjectCategory">
    <vt:lpwstr/>
  </property>
  <property fmtid="{D5CDD505-2E9C-101B-9397-08002B2CF9AE}" pid="8" name="DEECD_Audience">
    <vt:lpwstr>106;#Teachers|ac6a0c00-54b5-4400-bdca-97fb326ec7ab</vt:lpwstr>
  </property>
</Properties>
</file>