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9541F" w14:textId="4775515D" w:rsidR="00D11CAD" w:rsidRDefault="005B3B74" w:rsidP="005B3B74">
      <w:pPr>
        <w:tabs>
          <w:tab w:val="left" w:pos="426"/>
        </w:tabs>
        <w:ind w:left="-142" w:firstLine="0"/>
      </w:pPr>
      <w:bookmarkStart w:id="0" w:name="_GoBack"/>
      <w:bookmarkEnd w:id="0"/>
      <w:r>
        <w:rPr>
          <w:noProof/>
          <w:lang w:eastAsia="en-AU"/>
        </w:rPr>
        <w:drawing>
          <wp:anchor distT="0" distB="0" distL="114300" distR="114300" simplePos="0" relativeHeight="251658240" behindDoc="1" locked="0" layoutInCell="1" allowOverlap="1" wp14:anchorId="206A96DD" wp14:editId="72041B36">
            <wp:simplePos x="0" y="0"/>
            <wp:positionH relativeFrom="column">
              <wp:posOffset>151130</wp:posOffset>
            </wp:positionH>
            <wp:positionV relativeFrom="paragraph">
              <wp:posOffset>-288925</wp:posOffset>
            </wp:positionV>
            <wp:extent cx="5657850" cy="828675"/>
            <wp:effectExtent l="0" t="0" r="0" b="9525"/>
            <wp:wrapThrough wrapText="bothSides">
              <wp:wrapPolygon edited="0">
                <wp:start x="0" y="0"/>
                <wp:lineTo x="0" y="21352"/>
                <wp:lineTo x="21527" y="21352"/>
                <wp:lineTo x="21527" y="0"/>
                <wp:lineTo x="0" y="0"/>
              </wp:wrapPolygon>
            </wp:wrapThrough>
            <wp:docPr id="1" name="Picture 1" descr="C:\Users\08268372\AppData\Local\Microsoft\Windows\Temporary Internet Files\Content.Outlook\MRIZ3VZB\ED STATE_D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268372\AppData\Local\Microsoft\Windows\Temporary Internet Files\Content.Outlook\MRIZ3VZB\ED STATE_DET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78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BEFD1" w14:textId="1AD29793" w:rsidR="00C72766" w:rsidRDefault="005B3B74" w:rsidP="005B3B74">
      <w:pPr>
        <w:jc w:val="center"/>
      </w:pPr>
      <w:r>
        <w:rPr>
          <w:noProof/>
          <w:lang w:eastAsia="en-AU"/>
        </w:rPr>
        <w:drawing>
          <wp:anchor distT="0" distB="0" distL="114300" distR="114300" simplePos="0" relativeHeight="251658241" behindDoc="1" locked="0" layoutInCell="1" allowOverlap="1" wp14:anchorId="2B238932" wp14:editId="1C0D98CE">
            <wp:simplePos x="0" y="0"/>
            <wp:positionH relativeFrom="column">
              <wp:posOffset>-5981065</wp:posOffset>
            </wp:positionH>
            <wp:positionV relativeFrom="paragraph">
              <wp:posOffset>607695</wp:posOffset>
            </wp:positionV>
            <wp:extent cx="6527165" cy="485775"/>
            <wp:effectExtent l="0" t="0" r="6985" b="9525"/>
            <wp:wrapThrough wrapText="bothSides">
              <wp:wrapPolygon edited="0">
                <wp:start x="0" y="0"/>
                <wp:lineTo x="0" y="21176"/>
                <wp:lineTo x="21560" y="21176"/>
                <wp:lineTo x="21560" y="0"/>
                <wp:lineTo x="0" y="0"/>
              </wp:wrapPolygon>
            </wp:wrapThrough>
            <wp:docPr id="4" name="Picture 4" descr="D:\Users\01875535\Desktop\FDOI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1875535\Desktop\FDOI bann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716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EE8C6" w14:textId="33A34D20" w:rsidR="005B3B74" w:rsidRDefault="00450700" w:rsidP="00764BE6">
      <w:pPr>
        <w:ind w:firstLine="0"/>
        <w:rPr>
          <w:noProof/>
          <w:lang w:eastAsia="en-AU"/>
        </w:rPr>
      </w:pPr>
      <w:r>
        <w:t xml:space="preserve">  </w:t>
      </w:r>
    </w:p>
    <w:p w14:paraId="1C62D940" w14:textId="77777777" w:rsidR="005B3B74" w:rsidRDefault="005B3B74" w:rsidP="00764BE6">
      <w:pPr>
        <w:ind w:firstLine="0"/>
        <w:rPr>
          <w:noProof/>
          <w:lang w:eastAsia="en-AU"/>
        </w:rPr>
      </w:pPr>
    </w:p>
    <w:p w14:paraId="17352AEE" w14:textId="149C28E8" w:rsidR="005B3B74" w:rsidRPr="005B3B74" w:rsidRDefault="005B3B74" w:rsidP="005B3B74">
      <w:pPr>
        <w:pStyle w:val="Heading1"/>
        <w:spacing w:before="40"/>
        <w:ind w:firstLine="0"/>
        <w:jc w:val="center"/>
        <w:rPr>
          <w:bCs w:val="0"/>
          <w:i/>
          <w:sz w:val="32"/>
        </w:rPr>
      </w:pPr>
      <w:r w:rsidRPr="005B3B74">
        <w:rPr>
          <w:i/>
          <w:sz w:val="32"/>
        </w:rPr>
        <w:t>Mapping of the Fractions and Decimals Online Interview to the</w:t>
      </w:r>
    </w:p>
    <w:p w14:paraId="6DBCB0E8" w14:textId="45DA01C8" w:rsidR="005B3B74" w:rsidRDefault="005B3B74" w:rsidP="005B3B74">
      <w:pPr>
        <w:pStyle w:val="Heading1"/>
        <w:spacing w:before="40"/>
        <w:ind w:firstLine="0"/>
        <w:jc w:val="center"/>
        <w:rPr>
          <w:i/>
          <w:sz w:val="32"/>
        </w:rPr>
      </w:pPr>
      <w:r>
        <w:rPr>
          <w:i/>
          <w:sz w:val="32"/>
        </w:rPr>
        <w:t xml:space="preserve">Victorian Curriculum F-10 </w:t>
      </w:r>
      <w:r w:rsidRPr="005B3B74">
        <w:rPr>
          <w:i/>
          <w:sz w:val="32"/>
        </w:rPr>
        <w:t>Mathematics</w:t>
      </w:r>
    </w:p>
    <w:p w14:paraId="14E28599" w14:textId="77777777" w:rsidR="002828C6" w:rsidRPr="002828C6" w:rsidRDefault="002828C6" w:rsidP="002828C6"/>
    <w:p w14:paraId="7ADB9E90" w14:textId="0B83CDBB" w:rsidR="005B3B74" w:rsidRPr="009E5621" w:rsidRDefault="005B3B74" w:rsidP="005B3B74">
      <w:pPr>
        <w:spacing w:after="200" w:line="276" w:lineRule="auto"/>
        <w:ind w:firstLine="0"/>
        <w:rPr>
          <w:rFonts w:eastAsia="Calibri"/>
          <w:b/>
          <w:color w:val="000000"/>
          <w:sz w:val="32"/>
        </w:rPr>
      </w:pPr>
      <w:r w:rsidRPr="009E5621">
        <w:rPr>
          <w:rFonts w:eastAsia="Calibri"/>
          <w:color w:val="000000"/>
          <w:sz w:val="32"/>
        </w:rPr>
        <w:t xml:space="preserve">Each task from the Fractions and Decimals Online Interview has been linked to the </w:t>
      </w:r>
      <w:hyperlink r:id="rId14" w:history="1">
        <w:r w:rsidRPr="009E5621">
          <w:rPr>
            <w:rStyle w:val="Hyperlink"/>
            <w:rFonts w:eastAsia="Calibri"/>
            <w:i/>
            <w:sz w:val="32"/>
            <w:bdr w:val="none" w:sz="0" w:space="0" w:color="auto"/>
          </w:rPr>
          <w:t>Overarching Big Idea</w:t>
        </w:r>
      </w:hyperlink>
      <w:r w:rsidRPr="009E5621">
        <w:rPr>
          <w:rFonts w:eastAsia="Calibri"/>
          <w:i/>
          <w:color w:val="000000"/>
          <w:sz w:val="32"/>
        </w:rPr>
        <w:t xml:space="preserve"> </w:t>
      </w:r>
      <w:r w:rsidRPr="009E5621">
        <w:rPr>
          <w:rFonts w:eastAsia="Calibri"/>
          <w:color w:val="000000"/>
          <w:sz w:val="32"/>
        </w:rPr>
        <w:t xml:space="preserve">to which it relates. </w:t>
      </w:r>
    </w:p>
    <w:p w14:paraId="15A3615B" w14:textId="5CFBC13E" w:rsidR="005B3B74" w:rsidRPr="009E5621" w:rsidRDefault="005B3B74" w:rsidP="005B3B74">
      <w:pPr>
        <w:spacing w:after="200" w:line="276" w:lineRule="auto"/>
        <w:ind w:firstLine="0"/>
        <w:rPr>
          <w:rFonts w:eastAsia="Calibri"/>
          <w:b/>
          <w:color w:val="000000"/>
          <w:sz w:val="32"/>
        </w:rPr>
      </w:pPr>
      <w:r w:rsidRPr="009E5621">
        <w:rPr>
          <w:rFonts w:eastAsia="Calibri"/>
          <w:color w:val="000000"/>
          <w:sz w:val="32"/>
        </w:rPr>
        <w:t xml:space="preserve">The task and the big idea are then related to the Content Description from the </w:t>
      </w:r>
      <w:r w:rsidRPr="009E5621">
        <w:rPr>
          <w:rFonts w:eastAsia="Calibri"/>
          <w:i/>
          <w:color w:val="000000"/>
          <w:sz w:val="32"/>
        </w:rPr>
        <w:t>Victorian Curriculum F-10 Mathematics</w:t>
      </w:r>
      <w:r w:rsidRPr="009E5621">
        <w:rPr>
          <w:rFonts w:eastAsia="Calibri"/>
          <w:color w:val="000000"/>
          <w:sz w:val="32"/>
        </w:rPr>
        <w:t xml:space="preserve"> which provides the best match.  </w:t>
      </w:r>
    </w:p>
    <w:p w14:paraId="37DAA9A4" w14:textId="77777777" w:rsidR="005B3B74" w:rsidRPr="009E5621" w:rsidRDefault="005B3B74" w:rsidP="005B3B74">
      <w:pPr>
        <w:spacing w:after="200" w:line="276" w:lineRule="auto"/>
        <w:ind w:firstLine="0"/>
        <w:rPr>
          <w:rFonts w:eastAsia="Calibri"/>
          <w:b/>
          <w:color w:val="000000"/>
          <w:sz w:val="32"/>
        </w:rPr>
      </w:pPr>
      <w:r w:rsidRPr="009E5621">
        <w:rPr>
          <w:rFonts w:eastAsia="Calibri"/>
          <w:color w:val="000000"/>
          <w:sz w:val="32"/>
        </w:rPr>
        <w:t xml:space="preserve">An indication of the extent of this match is also provided.  </w:t>
      </w:r>
    </w:p>
    <w:p w14:paraId="5AAABA4A" w14:textId="77777777" w:rsidR="005B3B74" w:rsidRPr="009E5621" w:rsidRDefault="005B3B74" w:rsidP="005B3B74">
      <w:pPr>
        <w:spacing w:after="200" w:line="276" w:lineRule="auto"/>
        <w:ind w:firstLine="0"/>
        <w:rPr>
          <w:rFonts w:eastAsia="Calibri"/>
          <w:b/>
          <w:color w:val="000000"/>
          <w:sz w:val="32"/>
        </w:rPr>
      </w:pPr>
      <w:r w:rsidRPr="009E5621">
        <w:rPr>
          <w:rFonts w:eastAsia="Calibri"/>
          <w:color w:val="000000"/>
          <w:sz w:val="32"/>
        </w:rPr>
        <w:t xml:space="preserve">The final column relates key aspects of the Proficiencies to the Interview task and related Overarching Big Idea. </w:t>
      </w:r>
    </w:p>
    <w:p w14:paraId="03909119" w14:textId="196BE10C" w:rsidR="005B3B74" w:rsidRPr="009E5621" w:rsidRDefault="005B3B74" w:rsidP="005B3B74">
      <w:pPr>
        <w:spacing w:after="200" w:line="276" w:lineRule="auto"/>
        <w:ind w:firstLine="0"/>
        <w:jc w:val="left"/>
        <w:rPr>
          <w:rStyle w:val="Hyperlink"/>
          <w:sz w:val="32"/>
          <w:bdr w:val="none" w:sz="0" w:space="0" w:color="auto"/>
          <w:lang w:val="en-US"/>
        </w:rPr>
      </w:pPr>
      <w:r w:rsidRPr="009E5621">
        <w:rPr>
          <w:rFonts w:eastAsia="Calibri"/>
          <w:color w:val="000000"/>
          <w:sz w:val="32"/>
        </w:rPr>
        <w:t>Further details on the Mathematics Content Descriptions and Achievement Standards can be accessed from the Victorian Curriculum website at:</w:t>
      </w:r>
      <w:r w:rsidRPr="009E5621">
        <w:rPr>
          <w:sz w:val="32"/>
          <w:lang w:val="en-US"/>
        </w:rPr>
        <w:t xml:space="preserve"> </w:t>
      </w:r>
      <w:r w:rsidRPr="009E5621">
        <w:rPr>
          <w:sz w:val="32"/>
        </w:rPr>
        <w:t xml:space="preserve"> </w:t>
      </w:r>
      <w:hyperlink r:id="rId15" w:anchor="level=2" w:history="1">
        <w:r w:rsidRPr="009E5621">
          <w:rPr>
            <w:rStyle w:val="Hyperlink"/>
            <w:sz w:val="32"/>
            <w:bdr w:val="none" w:sz="0" w:space="0" w:color="auto"/>
            <w:lang w:val="en-US"/>
          </w:rPr>
          <w:t>http://victoriancurriculum.vcaa.vic.edu.au/mathematics</w:t>
        </w:r>
      </w:hyperlink>
    </w:p>
    <w:p w14:paraId="63879620" w14:textId="2DE0C3CD" w:rsidR="003260C0" w:rsidRPr="009E5621" w:rsidRDefault="003260C0" w:rsidP="005B3B74">
      <w:pPr>
        <w:spacing w:after="200" w:line="276" w:lineRule="auto"/>
        <w:ind w:firstLine="0"/>
        <w:jc w:val="left"/>
        <w:rPr>
          <w:rStyle w:val="Hyperlink"/>
          <w:rFonts w:eastAsia="Calibri"/>
          <w:b/>
          <w:color w:val="000000"/>
          <w:sz w:val="38"/>
          <w:bdr w:val="none" w:sz="0" w:space="0" w:color="auto"/>
        </w:rPr>
      </w:pPr>
    </w:p>
    <w:p w14:paraId="767627C6" w14:textId="77777777" w:rsidR="003260C0" w:rsidRPr="005B3B74" w:rsidRDefault="003260C0" w:rsidP="005B3B74">
      <w:pPr>
        <w:spacing w:after="200" w:line="276" w:lineRule="auto"/>
        <w:ind w:firstLine="0"/>
        <w:jc w:val="left"/>
        <w:rPr>
          <w:rStyle w:val="Hyperlink"/>
          <w:rFonts w:eastAsia="Calibri" w:cs="Calibri"/>
          <w:b/>
          <w:color w:val="000000"/>
          <w:sz w:val="28"/>
          <w:szCs w:val="20"/>
          <w:bdr w:val="none" w:sz="0" w:space="0" w:color="auto"/>
        </w:rPr>
      </w:pPr>
    </w:p>
    <w:p w14:paraId="5C1B0E66" w14:textId="77777777" w:rsidR="005B3B74" w:rsidRPr="005B3B74" w:rsidRDefault="005B3B74" w:rsidP="005B3B74">
      <w:pPr>
        <w:spacing w:after="200" w:line="276" w:lineRule="auto"/>
        <w:ind w:firstLine="0"/>
        <w:rPr>
          <w:rStyle w:val="Hyperlink"/>
          <w:sz w:val="28"/>
          <w:szCs w:val="20"/>
          <w:bdr w:val="none" w:sz="0" w:space="0" w:color="auto"/>
          <w:lang w:val="en-US"/>
        </w:rPr>
      </w:pPr>
    </w:p>
    <w:p w14:paraId="43D638E7" w14:textId="5064159E" w:rsidR="005B3B74" w:rsidRPr="005B3B74" w:rsidRDefault="005B3B74" w:rsidP="00764BE6">
      <w:pPr>
        <w:ind w:firstLine="0"/>
        <w:rPr>
          <w:noProof/>
          <w:sz w:val="28"/>
          <w:lang w:eastAsia="en-AU"/>
        </w:rPr>
      </w:pPr>
    </w:p>
    <w:p w14:paraId="0C51D6E1" w14:textId="77777777" w:rsidR="005B3B74" w:rsidRDefault="005B3B74" w:rsidP="00764BE6">
      <w:pPr>
        <w:ind w:firstLine="0"/>
        <w:rPr>
          <w:noProof/>
          <w:sz w:val="28"/>
          <w:lang w:eastAsia="en-AU"/>
        </w:rPr>
      </w:pPr>
    </w:p>
    <w:p w14:paraId="16979B78" w14:textId="4798B9D7" w:rsidR="00002BEE" w:rsidRDefault="00002BEE" w:rsidP="00764BE6">
      <w:pPr>
        <w:ind w:firstLine="0"/>
        <w:rPr>
          <w:noProof/>
          <w:sz w:val="28"/>
          <w:lang w:eastAsia="en-AU"/>
        </w:rPr>
      </w:pPr>
    </w:p>
    <w:p w14:paraId="014AA4CD" w14:textId="77777777" w:rsidR="00002BEE" w:rsidRDefault="00002BEE" w:rsidP="00764BE6">
      <w:pPr>
        <w:ind w:firstLine="0"/>
        <w:rPr>
          <w:noProof/>
          <w:sz w:val="28"/>
          <w:lang w:eastAsia="en-AU"/>
        </w:rPr>
        <w:sectPr w:rsidR="00002BEE" w:rsidSect="002A2392">
          <w:headerReference w:type="even" r:id="rId16"/>
          <w:headerReference w:type="default" r:id="rId17"/>
          <w:footerReference w:type="even" r:id="rId18"/>
          <w:footerReference w:type="default" r:id="rId19"/>
          <w:headerReference w:type="first" r:id="rId20"/>
          <w:footerReference w:type="first" r:id="rId21"/>
          <w:pgSz w:w="11899" w:h="16840"/>
          <w:pgMar w:top="1191" w:right="919" w:bottom="567" w:left="992" w:header="567" w:footer="709" w:gutter="0"/>
          <w:cols w:space="709"/>
          <w:titlePg/>
          <w:docGrid w:linePitch="326"/>
        </w:sectPr>
      </w:pPr>
    </w:p>
    <w:tbl>
      <w:tblPr>
        <w:tblStyle w:val="ColorfulGrid-Accent1"/>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Caption w:val="Mapping the Fractions and Decimals Online Interview to the AusVELS Mathematics"/>
        <w:tblDescription w:val="The overarching big ideas related to Fractions and Decimals Online Interview tasks are matched to content descriptions of AusVELS Mathematics."/>
      </w:tblPr>
      <w:tblGrid>
        <w:gridCol w:w="817"/>
        <w:gridCol w:w="2693"/>
        <w:gridCol w:w="2835"/>
        <w:gridCol w:w="709"/>
        <w:gridCol w:w="3969"/>
        <w:gridCol w:w="2835"/>
        <w:gridCol w:w="2126"/>
      </w:tblGrid>
      <w:tr w:rsidR="00712C17" w:rsidRPr="00450700" w14:paraId="28E8AE55" w14:textId="77777777" w:rsidTr="00C55741">
        <w:trPr>
          <w:cnfStyle w:val="100000000000" w:firstRow="1" w:lastRow="0" w:firstColumn="0" w:lastColumn="0" w:oddVBand="0" w:evenVBand="0" w:oddHBand="0" w:evenHBand="0" w:firstRowFirstColumn="0" w:firstRowLastColumn="0" w:lastRowFirstColumn="0" w:lastRowLastColumn="0"/>
          <w:trHeight w:val="566"/>
          <w:tblHeader/>
        </w:trPr>
        <w:tc>
          <w:tcPr>
            <w:cnfStyle w:val="001000000000" w:firstRow="0" w:lastRow="0" w:firstColumn="1" w:lastColumn="0" w:oddVBand="0" w:evenVBand="0" w:oddHBand="0" w:evenHBand="0" w:firstRowFirstColumn="0" w:firstRowLastColumn="0" w:lastRowFirstColumn="0" w:lastRowLastColumn="0"/>
            <w:tcW w:w="6345" w:type="dxa"/>
            <w:gridSpan w:val="3"/>
            <w:tcBorders>
              <w:top w:val="nil"/>
              <w:left w:val="nil"/>
              <w:bottom w:val="single" w:sz="4" w:space="0" w:color="auto"/>
              <w:right w:val="nil"/>
            </w:tcBorders>
            <w:shd w:val="clear" w:color="auto" w:fill="FFFFFF" w:themeFill="background1"/>
            <w:vAlign w:val="center"/>
          </w:tcPr>
          <w:p w14:paraId="1D413A9B" w14:textId="655A5F36" w:rsidR="00712C17" w:rsidRPr="00712C17" w:rsidRDefault="00712C17" w:rsidP="00AA4A6E">
            <w:pPr>
              <w:widowControl w:val="0"/>
              <w:tabs>
                <w:tab w:val="left" w:pos="720"/>
              </w:tabs>
              <w:spacing w:line="240" w:lineRule="auto"/>
              <w:ind w:firstLine="0"/>
              <w:jc w:val="center"/>
              <w:rPr>
                <w:rFonts w:cs="Arial"/>
                <w:color w:val="auto"/>
                <w:sz w:val="20"/>
                <w:szCs w:val="20"/>
                <w:lang w:eastAsia="en-AU"/>
              </w:rPr>
            </w:pPr>
            <w:r w:rsidRPr="00712C17">
              <w:rPr>
                <w:rFonts w:cs="Arial"/>
                <w:color w:val="auto"/>
                <w:sz w:val="32"/>
                <w:szCs w:val="32"/>
                <w:lang w:eastAsia="en-AU"/>
              </w:rPr>
              <w:lastRenderedPageBreak/>
              <w:t>Fractions and Decimals Online Interview</w:t>
            </w:r>
          </w:p>
        </w:tc>
        <w:tc>
          <w:tcPr>
            <w:tcW w:w="9639" w:type="dxa"/>
            <w:gridSpan w:val="4"/>
            <w:tcBorders>
              <w:top w:val="nil"/>
              <w:left w:val="nil"/>
              <w:bottom w:val="single" w:sz="4" w:space="0" w:color="auto"/>
              <w:right w:val="nil"/>
            </w:tcBorders>
            <w:shd w:val="clear" w:color="auto" w:fill="FFFFFF" w:themeFill="background1"/>
            <w:vAlign w:val="center"/>
          </w:tcPr>
          <w:p w14:paraId="26A87DA3" w14:textId="23C3784A" w:rsidR="00712C17" w:rsidRPr="00712C17" w:rsidRDefault="00AA4A6E" w:rsidP="00AA4A6E">
            <w:pPr>
              <w:widowControl w:val="0"/>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lang w:eastAsia="en-AU"/>
              </w:rPr>
            </w:pPr>
            <w:r>
              <w:rPr>
                <w:sz w:val="32"/>
                <w:szCs w:val="32"/>
              </w:rPr>
              <w:t>Victorian Curriculum F-10</w:t>
            </w:r>
            <w:r w:rsidRPr="001B1EDC">
              <w:rPr>
                <w:sz w:val="32"/>
                <w:szCs w:val="32"/>
              </w:rPr>
              <w:t xml:space="preserve"> Mathematics</w:t>
            </w:r>
          </w:p>
        </w:tc>
      </w:tr>
      <w:tr w:rsidR="00712C17" w:rsidRPr="00450700" w14:paraId="3528278B" w14:textId="08A5B864" w:rsidTr="00AA4A6E">
        <w:trPr>
          <w:cnfStyle w:val="100000000000" w:firstRow="1" w:lastRow="0" w:firstColumn="0" w:lastColumn="0" w:oddVBand="0" w:evenVBand="0" w:oddHBand="0" w:evenHBand="0" w:firstRowFirstColumn="0" w:firstRowLastColumn="0" w:lastRowFirstColumn="0" w:lastRowLastColumn="0"/>
          <w:cantSplit/>
          <w:trHeight w:val="849"/>
          <w:tblHeader/>
        </w:trPr>
        <w:tc>
          <w:tcPr>
            <w:cnfStyle w:val="001000000000" w:firstRow="0" w:lastRow="0" w:firstColumn="1" w:lastColumn="0" w:oddVBand="0" w:evenVBand="0" w:oddHBand="0" w:evenHBand="0" w:firstRowFirstColumn="0" w:firstRowLastColumn="0" w:lastRowFirstColumn="0" w:lastRowLastColumn="0"/>
            <w:tcW w:w="3510" w:type="dxa"/>
            <w:gridSpan w:val="2"/>
            <w:tcBorders>
              <w:top w:val="single" w:sz="4" w:space="0" w:color="auto"/>
              <w:left w:val="single" w:sz="8" w:space="0" w:color="auto"/>
              <w:right w:val="single" w:sz="8" w:space="0" w:color="auto"/>
            </w:tcBorders>
            <w:shd w:val="clear" w:color="auto" w:fill="FFFFFF" w:themeFill="background1"/>
            <w:vAlign w:val="center"/>
          </w:tcPr>
          <w:p w14:paraId="312A0C57" w14:textId="7451F87C" w:rsidR="00712C17" w:rsidRPr="007767CC" w:rsidRDefault="00712C17" w:rsidP="00AA4A6E">
            <w:pPr>
              <w:widowControl w:val="0"/>
              <w:tabs>
                <w:tab w:val="left" w:pos="720"/>
              </w:tabs>
              <w:spacing w:line="240" w:lineRule="auto"/>
              <w:ind w:firstLine="0"/>
              <w:jc w:val="center"/>
              <w:rPr>
                <w:rFonts w:cstheme="majorHAnsi"/>
                <w:b w:val="0"/>
                <w:bCs w:val="0"/>
                <w:color w:val="C00000"/>
                <w:sz w:val="26"/>
                <w:szCs w:val="26"/>
                <w:lang w:val="en-US"/>
              </w:rPr>
            </w:pPr>
            <w:r w:rsidRPr="007767CC">
              <w:rPr>
                <w:rFonts w:cs="Arial"/>
                <w:color w:val="C00000"/>
                <w:sz w:val="26"/>
                <w:szCs w:val="26"/>
                <w:lang w:eastAsia="en-AU"/>
              </w:rPr>
              <w:t xml:space="preserve"> Fractions &amp; Decimals Online Interview Task</w:t>
            </w:r>
          </w:p>
        </w:tc>
        <w:tc>
          <w:tcPr>
            <w:tcW w:w="2835" w:type="dxa"/>
            <w:tcBorders>
              <w:top w:val="single" w:sz="4" w:space="0" w:color="auto"/>
              <w:left w:val="single" w:sz="8" w:space="0" w:color="auto"/>
              <w:right w:val="single" w:sz="8" w:space="0" w:color="auto"/>
            </w:tcBorders>
            <w:shd w:val="clear" w:color="auto" w:fill="FFFFFF" w:themeFill="background1"/>
            <w:vAlign w:val="center"/>
          </w:tcPr>
          <w:p w14:paraId="589F7825" w14:textId="51E36BAE" w:rsidR="00712C17" w:rsidRPr="007767CC" w:rsidRDefault="00712C17" w:rsidP="00AA4A6E">
            <w:pPr>
              <w:widowControl w:val="0"/>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theme="majorHAnsi"/>
                <w:color w:val="C00000"/>
                <w:sz w:val="26"/>
                <w:szCs w:val="26"/>
                <w:lang w:val="en-US"/>
              </w:rPr>
            </w:pPr>
            <w:r w:rsidRPr="007767CC">
              <w:rPr>
                <w:rFonts w:cs="Arial"/>
                <w:color w:val="C00000"/>
                <w:sz w:val="26"/>
                <w:szCs w:val="26"/>
                <w:lang w:eastAsia="en-AU"/>
              </w:rPr>
              <w:t>Overarching Big Ideas</w:t>
            </w:r>
          </w:p>
        </w:tc>
        <w:tc>
          <w:tcPr>
            <w:tcW w:w="709" w:type="dxa"/>
            <w:tcBorders>
              <w:top w:val="single" w:sz="4" w:space="0" w:color="auto"/>
              <w:left w:val="single" w:sz="8" w:space="0" w:color="auto"/>
              <w:right w:val="single" w:sz="8" w:space="0" w:color="auto"/>
            </w:tcBorders>
            <w:shd w:val="clear" w:color="auto" w:fill="FFFFFF" w:themeFill="background1"/>
            <w:textDirection w:val="btLr"/>
            <w:vAlign w:val="center"/>
          </w:tcPr>
          <w:p w14:paraId="78D0F689" w14:textId="54319AC2" w:rsidR="00712C17" w:rsidRPr="007767CC" w:rsidRDefault="00712C17" w:rsidP="00AA4A6E">
            <w:pPr>
              <w:widowControl w:val="0"/>
              <w:tabs>
                <w:tab w:val="left" w:pos="720"/>
              </w:tabs>
              <w:spacing w:line="240" w:lineRule="auto"/>
              <w:ind w:left="113" w:right="113" w:firstLine="0"/>
              <w:jc w:val="center"/>
              <w:cnfStyle w:val="100000000000" w:firstRow="1" w:lastRow="0" w:firstColumn="0" w:lastColumn="0" w:oddVBand="0" w:evenVBand="0" w:oddHBand="0" w:evenHBand="0" w:firstRowFirstColumn="0" w:firstRowLastColumn="0" w:lastRowFirstColumn="0" w:lastRowLastColumn="0"/>
              <w:rPr>
                <w:rFonts w:cstheme="majorHAnsi"/>
                <w:color w:val="C00000"/>
                <w:sz w:val="26"/>
                <w:szCs w:val="26"/>
                <w:lang w:val="en-US"/>
              </w:rPr>
            </w:pPr>
            <w:r w:rsidRPr="007767CC">
              <w:rPr>
                <w:rFonts w:cs="Arial"/>
                <w:color w:val="C00000"/>
                <w:sz w:val="26"/>
                <w:szCs w:val="26"/>
                <w:lang w:eastAsia="en-AU"/>
              </w:rPr>
              <w:t>Level</w:t>
            </w:r>
          </w:p>
        </w:tc>
        <w:tc>
          <w:tcPr>
            <w:tcW w:w="3969" w:type="dxa"/>
            <w:tcBorders>
              <w:top w:val="single" w:sz="4" w:space="0" w:color="auto"/>
              <w:left w:val="single" w:sz="8" w:space="0" w:color="auto"/>
              <w:right w:val="single" w:sz="8" w:space="0" w:color="auto"/>
            </w:tcBorders>
            <w:shd w:val="clear" w:color="auto" w:fill="FFFFFF" w:themeFill="background1"/>
            <w:vAlign w:val="center"/>
          </w:tcPr>
          <w:p w14:paraId="038ED079" w14:textId="672518D6" w:rsidR="00712C17" w:rsidRPr="007767CC" w:rsidRDefault="00712C17" w:rsidP="00AA4A6E">
            <w:pPr>
              <w:widowControl w:val="0"/>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theme="majorHAnsi"/>
                <w:color w:val="C00000"/>
                <w:sz w:val="26"/>
                <w:szCs w:val="26"/>
                <w:lang w:val="en-US"/>
              </w:rPr>
            </w:pPr>
            <w:r w:rsidRPr="007767CC">
              <w:rPr>
                <w:rFonts w:cs="Arial"/>
                <w:color w:val="C00000"/>
                <w:sz w:val="26"/>
                <w:szCs w:val="26"/>
                <w:lang w:eastAsia="en-AU"/>
              </w:rPr>
              <w:t>Achievement Standard</w:t>
            </w:r>
          </w:p>
        </w:tc>
        <w:tc>
          <w:tcPr>
            <w:tcW w:w="2835" w:type="dxa"/>
            <w:tcBorders>
              <w:top w:val="single" w:sz="4" w:space="0" w:color="auto"/>
              <w:left w:val="single" w:sz="8" w:space="0" w:color="auto"/>
              <w:right w:val="single" w:sz="8" w:space="0" w:color="auto"/>
            </w:tcBorders>
            <w:shd w:val="clear" w:color="auto" w:fill="FFFFFF" w:themeFill="background1"/>
            <w:vAlign w:val="center"/>
          </w:tcPr>
          <w:p w14:paraId="18E05840" w14:textId="2D0266E8" w:rsidR="00712C17" w:rsidRPr="007767CC" w:rsidRDefault="00712C17" w:rsidP="00AA4A6E">
            <w:pPr>
              <w:widowControl w:val="0"/>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theme="majorHAnsi"/>
                <w:color w:val="C00000"/>
                <w:sz w:val="26"/>
                <w:szCs w:val="26"/>
                <w:lang w:val="en-US"/>
              </w:rPr>
            </w:pPr>
            <w:r w:rsidRPr="007767CC">
              <w:rPr>
                <w:rFonts w:cs="Arial"/>
                <w:color w:val="C00000"/>
                <w:sz w:val="26"/>
                <w:szCs w:val="26"/>
                <w:lang w:eastAsia="en-AU"/>
              </w:rPr>
              <w:t>Content Description</w:t>
            </w:r>
          </w:p>
        </w:tc>
        <w:tc>
          <w:tcPr>
            <w:tcW w:w="2126" w:type="dxa"/>
            <w:tcBorders>
              <w:top w:val="single" w:sz="4" w:space="0" w:color="auto"/>
              <w:left w:val="single" w:sz="8" w:space="0" w:color="auto"/>
              <w:right w:val="single" w:sz="8" w:space="0" w:color="auto"/>
            </w:tcBorders>
            <w:shd w:val="clear" w:color="auto" w:fill="FFFFFF" w:themeFill="background1"/>
            <w:vAlign w:val="center"/>
          </w:tcPr>
          <w:p w14:paraId="71A63BC1" w14:textId="10C25199" w:rsidR="00712C17" w:rsidRPr="007767CC" w:rsidRDefault="00712C17" w:rsidP="00AA4A6E">
            <w:pPr>
              <w:widowControl w:val="0"/>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theme="majorHAnsi"/>
                <w:color w:val="C00000"/>
                <w:sz w:val="26"/>
                <w:szCs w:val="26"/>
                <w:lang w:val="en-US"/>
              </w:rPr>
            </w:pPr>
            <w:r w:rsidRPr="007767CC">
              <w:rPr>
                <w:rFonts w:cs="Arial"/>
                <w:color w:val="C00000"/>
                <w:sz w:val="26"/>
                <w:szCs w:val="26"/>
                <w:lang w:eastAsia="en-AU"/>
              </w:rPr>
              <w:t>Extent of content match</w:t>
            </w:r>
          </w:p>
        </w:tc>
      </w:tr>
      <w:tr w:rsidR="000163BF" w:rsidRPr="00450700" w14:paraId="77D85465" w14:textId="77777777" w:rsidTr="00AA4A6E">
        <w:trPr>
          <w:trHeight w:val="266"/>
        </w:trPr>
        <w:tc>
          <w:tcPr>
            <w:cnfStyle w:val="001000000000" w:firstRow="0" w:lastRow="0" w:firstColumn="1" w:lastColumn="0" w:oddVBand="0" w:evenVBand="0" w:oddHBand="0" w:evenHBand="0" w:firstRowFirstColumn="0" w:firstRowLastColumn="0" w:lastRowFirstColumn="0" w:lastRowLastColumn="0"/>
            <w:tcW w:w="15984" w:type="dxa"/>
            <w:gridSpan w:val="7"/>
            <w:tcBorders>
              <w:top w:val="single" w:sz="4" w:space="0" w:color="auto"/>
              <w:left w:val="single" w:sz="8" w:space="0" w:color="auto"/>
              <w:right w:val="single" w:sz="8" w:space="0" w:color="auto"/>
            </w:tcBorders>
            <w:shd w:val="clear" w:color="auto" w:fill="4374AF"/>
          </w:tcPr>
          <w:p w14:paraId="1CF1806B" w14:textId="788FB087" w:rsidR="000163BF" w:rsidRPr="00AA4A6E" w:rsidRDefault="003F516B" w:rsidP="00AA4A6E">
            <w:pPr>
              <w:widowControl w:val="0"/>
              <w:spacing w:line="240" w:lineRule="auto"/>
              <w:ind w:firstLine="0"/>
              <w:jc w:val="left"/>
              <w:rPr>
                <w:rFonts w:asciiTheme="minorHAnsi" w:hAnsiTheme="minorHAnsi"/>
                <w:b/>
                <w:sz w:val="20"/>
                <w:szCs w:val="20"/>
              </w:rPr>
            </w:pPr>
            <w:r w:rsidRPr="00AA4A6E">
              <w:rPr>
                <w:rFonts w:asciiTheme="minorHAnsi" w:hAnsiTheme="minorHAnsi"/>
                <w:b/>
                <w:sz w:val="20"/>
                <w:szCs w:val="20"/>
              </w:rPr>
              <w:t>FRACTIONS</w:t>
            </w:r>
          </w:p>
        </w:tc>
      </w:tr>
      <w:tr w:rsidR="00AA3074" w:rsidRPr="00450700" w14:paraId="7AC95439" w14:textId="77777777" w:rsidTr="00AA4A6E">
        <w:trPr>
          <w:trHeight w:val="2236"/>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8" w:space="0" w:color="auto"/>
            </w:tcBorders>
            <w:shd w:val="clear" w:color="auto" w:fill="4374AF"/>
          </w:tcPr>
          <w:p w14:paraId="7AC9542E" w14:textId="77777777" w:rsidR="00AA3074" w:rsidRPr="00450700" w:rsidRDefault="00AA3074" w:rsidP="00AA4A6E">
            <w:pPr>
              <w:widowControl w:val="0"/>
              <w:tabs>
                <w:tab w:val="left" w:pos="720"/>
              </w:tabs>
              <w:spacing w:line="240" w:lineRule="auto"/>
              <w:ind w:firstLine="0"/>
              <w:jc w:val="center"/>
              <w:rPr>
                <w:rFonts w:asciiTheme="minorHAnsi" w:hAnsiTheme="minorHAnsi" w:cstheme="majorHAnsi"/>
                <w:sz w:val="20"/>
                <w:szCs w:val="20"/>
                <w:lang w:val="en-US"/>
              </w:rPr>
            </w:pPr>
            <w:r w:rsidRPr="00450700">
              <w:rPr>
                <w:rFonts w:asciiTheme="minorHAnsi" w:hAnsiTheme="minorHAnsi" w:cstheme="majorHAnsi"/>
                <w:sz w:val="20"/>
                <w:szCs w:val="20"/>
                <w:lang w:val="en-US"/>
              </w:rPr>
              <w:t>1</w:t>
            </w:r>
          </w:p>
        </w:tc>
        <w:tc>
          <w:tcPr>
            <w:tcW w:w="2693" w:type="dxa"/>
            <w:tcBorders>
              <w:top w:val="single" w:sz="4" w:space="0" w:color="auto"/>
            </w:tcBorders>
          </w:tcPr>
          <w:p w14:paraId="7AC9542F" w14:textId="26C826D3" w:rsidR="00AA3074" w:rsidRPr="001F0FC5" w:rsidRDefault="00B938C8" w:rsidP="00AA4A6E">
            <w:pPr>
              <w:pStyle w:val="Quote1"/>
              <w:spacing w:before="0" w:line="240" w:lineRule="auto"/>
              <w:ind w:left="0"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szCs w:val="20"/>
              </w:rPr>
            </w:pPr>
            <w:r w:rsidRPr="00450700">
              <w:rPr>
                <w:rFonts w:asciiTheme="minorHAnsi" w:hAnsiTheme="minorHAnsi" w:cstheme="majorHAnsi"/>
                <w:szCs w:val="20"/>
                <w:lang w:val="en-AU"/>
              </w:rPr>
              <w:t xml:space="preserve"> </w:t>
            </w:r>
            <w:r w:rsidRPr="001F0FC5">
              <w:rPr>
                <w:rFonts w:asciiTheme="minorHAnsi" w:hAnsiTheme="minorHAnsi" w:cstheme="majorHAnsi"/>
                <w:b/>
                <w:szCs w:val="20"/>
                <w:lang w:val="en-AU"/>
              </w:rPr>
              <w:t>Fraction</w:t>
            </w:r>
            <w:r w:rsidR="00AA3074" w:rsidRPr="001F0FC5">
              <w:rPr>
                <w:rFonts w:asciiTheme="minorHAnsi" w:hAnsiTheme="minorHAnsi" w:cstheme="majorHAnsi"/>
                <w:b/>
                <w:szCs w:val="20"/>
                <w:lang w:val="en-AU"/>
              </w:rPr>
              <w:t xml:space="preserve"> </w:t>
            </w:r>
            <w:r w:rsidR="003260C0" w:rsidRPr="001F0FC5">
              <w:rPr>
                <w:rFonts w:asciiTheme="minorHAnsi" w:hAnsiTheme="minorHAnsi" w:cstheme="majorHAnsi"/>
                <w:b/>
                <w:szCs w:val="20"/>
                <w:lang w:val="en-AU"/>
              </w:rPr>
              <w:t>p</w:t>
            </w:r>
            <w:r w:rsidR="00AA3074" w:rsidRPr="001F0FC5">
              <w:rPr>
                <w:rFonts w:asciiTheme="minorHAnsi" w:hAnsiTheme="minorHAnsi" w:cstheme="majorHAnsi"/>
                <w:b/>
                <w:szCs w:val="20"/>
                <w:lang w:val="en-AU"/>
              </w:rPr>
              <w:t>ie</w:t>
            </w:r>
          </w:p>
        </w:tc>
        <w:tc>
          <w:tcPr>
            <w:tcW w:w="2835" w:type="dxa"/>
            <w:tcBorders>
              <w:top w:val="single" w:sz="4" w:space="0" w:color="auto"/>
              <w:bottom w:val="single" w:sz="2" w:space="0" w:color="auto"/>
            </w:tcBorders>
          </w:tcPr>
          <w:p w14:paraId="0AAAAD29" w14:textId="557F717A" w:rsidR="0062333E" w:rsidRPr="00450700" w:rsidRDefault="0062333E" w:rsidP="00AA4A6E">
            <w:pPr>
              <w:widowControl w:val="0"/>
              <w:spacing w:line="240" w:lineRule="auto"/>
              <w:ind w:right="-96"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r w:rsidRPr="00450700">
              <w:rPr>
                <w:rFonts w:asciiTheme="minorHAnsi" w:hAnsiTheme="minorHAnsi" w:cstheme="majorHAnsi"/>
                <w:color w:val="000000"/>
                <w:sz w:val="20"/>
                <w:szCs w:val="20"/>
              </w:rPr>
              <w:t>Understands that fractions are equal shares, with careful att</w:t>
            </w:r>
            <w:r w:rsidR="00C55741">
              <w:rPr>
                <w:rFonts w:asciiTheme="minorHAnsi" w:hAnsiTheme="minorHAnsi" w:cstheme="majorHAnsi"/>
                <w:color w:val="000000"/>
                <w:sz w:val="20"/>
                <w:szCs w:val="20"/>
              </w:rPr>
              <w:t xml:space="preserve">ention to what is the whole. </w:t>
            </w:r>
          </w:p>
          <w:p w14:paraId="7AC95431" w14:textId="1AECEF16" w:rsidR="00AA3074" w:rsidRPr="00450700" w:rsidRDefault="0062333E" w:rsidP="00AA4A6E">
            <w:pPr>
              <w:widowControl w:val="0"/>
              <w:spacing w:line="240" w:lineRule="auto"/>
              <w:ind w:right="-96"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r w:rsidRPr="00450700">
              <w:rPr>
                <w:rFonts w:asciiTheme="minorHAnsi" w:hAnsiTheme="minorHAnsi" w:cstheme="majorHAnsi"/>
                <w:color w:val="000000"/>
                <w:sz w:val="20"/>
                <w:szCs w:val="20"/>
              </w:rPr>
              <w:t>Can determin</w:t>
            </w:r>
            <w:r w:rsidR="00C55741">
              <w:rPr>
                <w:rFonts w:asciiTheme="minorHAnsi" w:hAnsiTheme="minorHAnsi" w:cstheme="majorHAnsi"/>
                <w:color w:val="000000"/>
                <w:sz w:val="20"/>
                <w:szCs w:val="20"/>
              </w:rPr>
              <w:t xml:space="preserve">e the part of a given whole. </w:t>
            </w:r>
          </w:p>
        </w:tc>
        <w:tc>
          <w:tcPr>
            <w:tcW w:w="709" w:type="dxa"/>
            <w:tcBorders>
              <w:top w:val="single" w:sz="4" w:space="0" w:color="auto"/>
              <w:bottom w:val="single" w:sz="2" w:space="0" w:color="auto"/>
              <w:right w:val="single" w:sz="4" w:space="0" w:color="auto"/>
            </w:tcBorders>
            <w:shd w:val="clear" w:color="auto" w:fill="B2A1C7" w:themeFill="accent4" w:themeFillTint="99"/>
          </w:tcPr>
          <w:p w14:paraId="7AC95432" w14:textId="77777777" w:rsidR="00AA3074" w:rsidRPr="00450700" w:rsidRDefault="00AA3074" w:rsidP="00AA4A6E">
            <w:pPr>
              <w:widowControl w:val="0"/>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FFFFFF" w:themeColor="background1"/>
                <w:sz w:val="20"/>
                <w:szCs w:val="20"/>
              </w:rPr>
            </w:pPr>
            <w:r w:rsidRPr="00450700">
              <w:rPr>
                <w:rFonts w:asciiTheme="minorHAnsi" w:hAnsiTheme="minorHAnsi" w:cstheme="majorHAnsi"/>
                <w:color w:val="FFFFFF" w:themeColor="background1"/>
                <w:sz w:val="20"/>
                <w:szCs w:val="20"/>
              </w:rPr>
              <w:t>2</w:t>
            </w:r>
          </w:p>
        </w:tc>
        <w:tc>
          <w:tcPr>
            <w:tcW w:w="3969"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7AC95433" w14:textId="77777777" w:rsidR="00554DC1" w:rsidRPr="001F0FC5" w:rsidRDefault="00554DC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1F0FC5">
              <w:rPr>
                <w:rFonts w:asciiTheme="minorHAnsi" w:hAnsiTheme="minorHAnsi"/>
                <w:b/>
                <w:color w:val="000000"/>
                <w:sz w:val="20"/>
                <w:szCs w:val="20"/>
                <w:lang w:eastAsia="en-AU"/>
              </w:rPr>
              <w:t>Number and Algebra</w:t>
            </w:r>
          </w:p>
          <w:p w14:paraId="7AC95434" w14:textId="77777777" w:rsidR="00AA3074" w:rsidRPr="00450700" w:rsidRDefault="00AA3074"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color w:val="000000"/>
                <w:sz w:val="20"/>
                <w:szCs w:val="20"/>
                <w:lang w:eastAsia="en-AU"/>
              </w:rPr>
              <w:t>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recognise increasing and decreasing number sequences involving 2s, 3s, 5s and 10s, identify the missing element in a number sequence, and use digital technology to produce sequences by constant addition.</w:t>
            </w:r>
          </w:p>
          <w:p w14:paraId="7AC95435" w14:textId="77777777" w:rsidR="00764BE6" w:rsidRPr="00450700" w:rsidRDefault="00764BE6"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tc>
        <w:tc>
          <w:tcPr>
            <w:tcW w:w="2835" w:type="dxa"/>
            <w:tcBorders>
              <w:top w:val="single" w:sz="4" w:space="0" w:color="auto"/>
              <w:left w:val="single" w:sz="4" w:space="0" w:color="auto"/>
              <w:bottom w:val="single" w:sz="2" w:space="0" w:color="auto"/>
            </w:tcBorders>
            <w:shd w:val="clear" w:color="auto" w:fill="E5DFEC" w:themeFill="accent4" w:themeFillTint="33"/>
          </w:tcPr>
          <w:p w14:paraId="7AC95436" w14:textId="77777777" w:rsidR="00573D0F" w:rsidRPr="001F0FC5" w:rsidRDefault="00573D0F"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1F0FC5">
              <w:rPr>
                <w:rFonts w:asciiTheme="minorHAnsi" w:hAnsiTheme="minorHAnsi"/>
                <w:b/>
                <w:color w:val="000000"/>
                <w:sz w:val="20"/>
                <w:szCs w:val="20"/>
                <w:lang w:eastAsia="en-AU"/>
              </w:rPr>
              <w:t>Fractions and Decimals</w:t>
            </w:r>
          </w:p>
          <w:p w14:paraId="7AC95437" w14:textId="77777777" w:rsidR="00AA3074" w:rsidRPr="00450700" w:rsidRDefault="00AA3074" w:rsidP="00AA4A6E">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50700">
              <w:rPr>
                <w:rFonts w:asciiTheme="minorHAnsi" w:hAnsiTheme="minorHAnsi" w:cs="Arial"/>
                <w:color w:val="auto"/>
                <w:sz w:val="20"/>
                <w:szCs w:val="20"/>
                <w:lang w:eastAsia="en-AU"/>
              </w:rPr>
              <w:t>Recognise and interpret common uses of halves, quarters and eighths of shapes and collections</w:t>
            </w:r>
            <w:r w:rsidRPr="00450700">
              <w:rPr>
                <w:rFonts w:asciiTheme="minorHAnsi" w:hAnsiTheme="minorHAnsi" w:cs="Arial"/>
                <w:color w:val="333333"/>
                <w:sz w:val="20"/>
                <w:szCs w:val="20"/>
                <w:lang w:eastAsia="en-AU"/>
              </w:rPr>
              <w:t xml:space="preserve"> </w:t>
            </w:r>
            <w:hyperlink r:id="rId22" w:tooltip="View elaborations and additional details of VCMNA110" w:history="1">
              <w:r w:rsidRPr="00450700">
                <w:rPr>
                  <w:rFonts w:asciiTheme="minorHAnsi" w:hAnsiTheme="minorHAnsi"/>
                  <w:color w:val="0070C0"/>
                  <w:sz w:val="20"/>
                  <w:szCs w:val="20"/>
                  <w:lang w:eastAsia="en-AU"/>
                </w:rPr>
                <w:t>(VCMNA110)</w:t>
              </w:r>
            </w:hyperlink>
          </w:p>
        </w:tc>
        <w:tc>
          <w:tcPr>
            <w:tcW w:w="2126" w:type="dxa"/>
            <w:tcBorders>
              <w:top w:val="single" w:sz="4" w:space="0" w:color="auto"/>
              <w:left w:val="single" w:sz="4" w:space="0" w:color="auto"/>
              <w:bottom w:val="single" w:sz="8" w:space="0" w:color="auto"/>
              <w:right w:val="single" w:sz="8" w:space="0" w:color="auto"/>
            </w:tcBorders>
            <w:shd w:val="clear" w:color="auto" w:fill="E5DFEC" w:themeFill="accent4" w:themeFillTint="33"/>
          </w:tcPr>
          <w:p w14:paraId="7AC95438" w14:textId="77777777" w:rsidR="00AA3074" w:rsidRPr="00450700" w:rsidRDefault="00AA3074" w:rsidP="00AA4A6E">
            <w:pPr>
              <w:widowControl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450700">
              <w:rPr>
                <w:rFonts w:asciiTheme="minorHAnsi" w:hAnsiTheme="minorHAnsi"/>
                <w:sz w:val="20"/>
                <w:szCs w:val="20"/>
              </w:rPr>
              <w:t>The task takes the idea of equal shares further, using unequal partitions in the model</w:t>
            </w:r>
          </w:p>
        </w:tc>
      </w:tr>
      <w:tr w:rsidR="00AA3074" w:rsidRPr="00450700" w14:paraId="7AC95445" w14:textId="77777777" w:rsidTr="00AA4A6E">
        <w:trPr>
          <w:trHeight w:val="1109"/>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3A" w14:textId="5864ADDB" w:rsidR="00AA3074" w:rsidRPr="00450700" w:rsidRDefault="003F516B" w:rsidP="00AA4A6E">
            <w:pPr>
              <w:spacing w:line="240" w:lineRule="auto"/>
              <w:ind w:left="40"/>
              <w:jc w:val="center"/>
              <w:rPr>
                <w:rFonts w:asciiTheme="minorHAnsi" w:hAnsiTheme="minorHAnsi"/>
                <w:color w:val="FFFFFF"/>
                <w:sz w:val="20"/>
                <w:szCs w:val="20"/>
                <w:lang w:eastAsia="en-AU"/>
              </w:rPr>
            </w:pPr>
            <w:r>
              <w:rPr>
                <w:rFonts w:asciiTheme="minorHAnsi" w:hAnsiTheme="minorHAnsi"/>
                <w:b/>
                <w:color w:val="FFFFFF"/>
                <w:sz w:val="20"/>
                <w:szCs w:val="20"/>
                <w:lang w:eastAsia="en-AU"/>
              </w:rPr>
              <w:t>2</w:t>
            </w:r>
            <w:r w:rsidR="00AA3074" w:rsidRPr="00450700">
              <w:rPr>
                <w:rFonts w:asciiTheme="minorHAnsi" w:hAnsiTheme="minorHAnsi"/>
                <w:b/>
                <w:color w:val="FFFFFF"/>
                <w:sz w:val="20"/>
                <w:szCs w:val="20"/>
                <w:lang w:eastAsia="en-AU"/>
              </w:rPr>
              <w:t>2</w:t>
            </w:r>
          </w:p>
        </w:tc>
        <w:tc>
          <w:tcPr>
            <w:tcW w:w="2693" w:type="dxa"/>
          </w:tcPr>
          <w:p w14:paraId="7AC9543B" w14:textId="4A3C7550" w:rsidR="00AA3074" w:rsidRPr="00450700" w:rsidRDefault="00AA3074"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Pattern </w:t>
            </w:r>
            <w:r w:rsidR="003260C0">
              <w:rPr>
                <w:rFonts w:asciiTheme="minorHAnsi" w:hAnsiTheme="minorHAnsi"/>
                <w:b/>
                <w:color w:val="000000"/>
                <w:sz w:val="20"/>
                <w:szCs w:val="20"/>
                <w:lang w:eastAsia="en-AU"/>
              </w:rPr>
              <w:t>b</w:t>
            </w:r>
            <w:r w:rsidRPr="00450700">
              <w:rPr>
                <w:rFonts w:asciiTheme="minorHAnsi" w:hAnsiTheme="minorHAnsi"/>
                <w:b/>
                <w:color w:val="000000"/>
                <w:sz w:val="20"/>
                <w:szCs w:val="20"/>
                <w:lang w:eastAsia="en-AU"/>
              </w:rPr>
              <w:t>locks</w:t>
            </w:r>
          </w:p>
        </w:tc>
        <w:tc>
          <w:tcPr>
            <w:tcW w:w="2835" w:type="dxa"/>
          </w:tcPr>
          <w:p w14:paraId="763763B5" w14:textId="52886FF4"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Understands that the whole can change within a given task, and </w:t>
            </w:r>
            <w:r w:rsidR="00C55741">
              <w:rPr>
                <w:rFonts w:asciiTheme="minorHAnsi" w:hAnsiTheme="minorHAnsi"/>
                <w:color w:val="000000"/>
                <w:sz w:val="20"/>
                <w:szCs w:val="20"/>
                <w:lang w:eastAsia="en-AU"/>
              </w:rPr>
              <w:t xml:space="preserve">adjusts thinking accordingly. </w:t>
            </w:r>
          </w:p>
          <w:p w14:paraId="7AC9543D" w14:textId="5F7730A1" w:rsidR="00AA3074" w:rsidRPr="00450700" w:rsidRDefault="0062333E" w:rsidP="00AA4A6E">
            <w:pPr>
              <w:shd w:val="clear" w:color="auto" w:fill="DBE5F1" w:themeFill="accent1" w:themeFillTint="33"/>
              <w:tabs>
                <w:tab w:val="left" w:pos="720"/>
              </w:tabs>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lang w:val="en-US"/>
              </w:rPr>
            </w:pPr>
            <w:r w:rsidRPr="00450700">
              <w:rPr>
                <w:rFonts w:asciiTheme="minorHAnsi" w:hAnsiTheme="minorHAnsi"/>
                <w:color w:val="000000"/>
                <w:sz w:val="20"/>
                <w:szCs w:val="20"/>
                <w:lang w:eastAsia="en-AU"/>
              </w:rPr>
              <w:t>Can express a larger object as a non-unit m</w:t>
            </w:r>
            <w:r w:rsidR="00C55741">
              <w:rPr>
                <w:rFonts w:asciiTheme="minorHAnsi" w:hAnsiTheme="minorHAnsi"/>
                <w:color w:val="000000"/>
                <w:sz w:val="20"/>
                <w:szCs w:val="20"/>
                <w:lang w:eastAsia="en-AU"/>
              </w:rPr>
              <w:t xml:space="preserve">ultiple of a smaller object. </w:t>
            </w:r>
          </w:p>
        </w:tc>
        <w:tc>
          <w:tcPr>
            <w:tcW w:w="709" w:type="dxa"/>
            <w:tcBorders>
              <w:top w:val="single" w:sz="2" w:space="0" w:color="auto"/>
              <w:bottom w:val="single" w:sz="2" w:space="0" w:color="auto"/>
              <w:right w:val="single" w:sz="4" w:space="0" w:color="auto"/>
            </w:tcBorders>
            <w:shd w:val="clear" w:color="auto" w:fill="B2A1C7" w:themeFill="accent4" w:themeFillTint="99"/>
          </w:tcPr>
          <w:p w14:paraId="7AC9543E" w14:textId="77777777" w:rsidR="00AA3074" w:rsidRPr="00450700" w:rsidRDefault="00AA3074" w:rsidP="00AA4A6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3</w:t>
            </w:r>
          </w:p>
        </w:tc>
        <w:tc>
          <w:tcPr>
            <w:tcW w:w="3969" w:type="dxa"/>
            <w:tcBorders>
              <w:top w:val="single" w:sz="2" w:space="0" w:color="auto"/>
              <w:left w:val="single" w:sz="4" w:space="0" w:color="auto"/>
              <w:bottom w:val="single" w:sz="4" w:space="0" w:color="auto"/>
              <w:right w:val="single" w:sz="4" w:space="0" w:color="auto"/>
            </w:tcBorders>
            <w:shd w:val="clear" w:color="auto" w:fill="E5DFEC" w:themeFill="accent4" w:themeFillTint="33"/>
          </w:tcPr>
          <w:p w14:paraId="7AC9543F" w14:textId="77777777" w:rsidR="00554DC1" w:rsidRPr="00450700" w:rsidRDefault="00554DC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41" w14:textId="3BE150C3" w:rsidR="00AA3074" w:rsidRPr="001F0FC5" w:rsidRDefault="00F503BA"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w:t>
            </w:r>
            <w:r w:rsidRPr="00450700">
              <w:rPr>
                <w:rFonts w:asciiTheme="minorHAnsi" w:hAnsiTheme="minorHAnsi"/>
                <w:color w:val="000000"/>
                <w:sz w:val="20"/>
                <w:szCs w:val="20"/>
                <w:lang w:eastAsia="en-AU"/>
              </w:rPr>
              <w:lastRenderedPageBreak/>
              <w:t>these up to one. They classify numbers as either odd or even, continue number patterns involving addition or subtraction, and explore simple number sequences based on multiples.</w:t>
            </w:r>
          </w:p>
        </w:tc>
        <w:tc>
          <w:tcPr>
            <w:tcW w:w="2835" w:type="dxa"/>
            <w:tcBorders>
              <w:top w:val="single" w:sz="2" w:space="0" w:color="auto"/>
              <w:left w:val="single" w:sz="4" w:space="0" w:color="auto"/>
              <w:bottom w:val="single" w:sz="2" w:space="0" w:color="auto"/>
            </w:tcBorders>
            <w:shd w:val="clear" w:color="auto" w:fill="E5DFEC" w:themeFill="accent4" w:themeFillTint="33"/>
          </w:tcPr>
          <w:p w14:paraId="7AC95442" w14:textId="77777777" w:rsidR="00573D0F" w:rsidRPr="00450700" w:rsidRDefault="00573D0F"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lastRenderedPageBreak/>
              <w:t>Fractions and Decimals</w:t>
            </w:r>
          </w:p>
          <w:p w14:paraId="7AC95443" w14:textId="77777777" w:rsidR="00AA3074" w:rsidRPr="00450700" w:rsidRDefault="00F503BA"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s="Arial"/>
                <w:color w:val="auto"/>
                <w:sz w:val="20"/>
                <w:szCs w:val="20"/>
                <w:lang w:eastAsia="en-AU"/>
              </w:rPr>
              <w:t xml:space="preserve">Model and represent unit fractions including 1/2, 1/4, 1/3, 1/5 and their multiples to a complete whole </w:t>
            </w:r>
            <w:hyperlink r:id="rId23" w:tooltip="View elaborations and additional details of VCMNA136" w:history="1">
              <w:r w:rsidRPr="00450700">
                <w:rPr>
                  <w:rFonts w:asciiTheme="minorHAnsi" w:hAnsiTheme="minorHAnsi"/>
                  <w:color w:val="0070C0"/>
                  <w:sz w:val="20"/>
                  <w:szCs w:val="20"/>
                  <w:lang w:eastAsia="en-AU"/>
                </w:rPr>
                <w:t>(VCMNA136)</w:t>
              </w:r>
            </w:hyperlink>
          </w:p>
        </w:tc>
        <w:tc>
          <w:tcPr>
            <w:tcW w:w="2126" w:type="dxa"/>
            <w:tcBorders>
              <w:top w:val="single" w:sz="8" w:space="0" w:color="auto"/>
              <w:left w:val="single" w:sz="4" w:space="0" w:color="auto"/>
              <w:bottom w:val="single" w:sz="8" w:space="0" w:color="auto"/>
              <w:right w:val="single" w:sz="8" w:space="0" w:color="auto"/>
            </w:tcBorders>
            <w:shd w:val="clear" w:color="auto" w:fill="E5DFEC" w:themeFill="accent4" w:themeFillTint="33"/>
          </w:tcPr>
          <w:p w14:paraId="7AC95444" w14:textId="77777777" w:rsidR="00AA3074" w:rsidRPr="00450700" w:rsidRDefault="00AA3074"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This task is more complex than the content description as it expects students to apply their knowledge of unit and non-unit (including improper) fractions to different wholes</w:t>
            </w:r>
          </w:p>
        </w:tc>
      </w:tr>
      <w:tr w:rsidR="0062333E" w:rsidRPr="00450700" w14:paraId="7AC95451" w14:textId="77777777" w:rsidTr="00AA4A6E">
        <w:trPr>
          <w:trHeight w:val="3348"/>
        </w:trPr>
        <w:tc>
          <w:tcPr>
            <w:cnfStyle w:val="001000000000" w:firstRow="0" w:lastRow="0" w:firstColumn="1" w:lastColumn="0" w:oddVBand="0" w:evenVBand="0" w:oddHBand="0" w:evenHBand="0" w:firstRowFirstColumn="0" w:firstRowLastColumn="0" w:lastRowFirstColumn="0" w:lastRowLastColumn="0"/>
            <w:tcW w:w="817" w:type="dxa"/>
            <w:vMerge w:val="restart"/>
            <w:tcBorders>
              <w:left w:val="single" w:sz="8" w:space="0" w:color="auto"/>
            </w:tcBorders>
            <w:shd w:val="clear" w:color="auto" w:fill="4374AF"/>
          </w:tcPr>
          <w:p w14:paraId="7AC95446" w14:textId="77777777" w:rsidR="0062333E" w:rsidRPr="00450700" w:rsidRDefault="0062333E" w:rsidP="00AA4A6E">
            <w:pPr>
              <w:tabs>
                <w:tab w:val="left" w:pos="720"/>
              </w:tabs>
              <w:spacing w:line="240" w:lineRule="auto"/>
              <w:ind w:firstLine="0"/>
              <w:jc w:val="center"/>
              <w:rPr>
                <w:rFonts w:asciiTheme="minorHAnsi" w:hAnsiTheme="minorHAnsi" w:cstheme="majorHAnsi"/>
                <w:b/>
                <w:sz w:val="20"/>
                <w:szCs w:val="20"/>
              </w:rPr>
            </w:pPr>
            <w:r w:rsidRPr="00450700">
              <w:rPr>
                <w:rFonts w:asciiTheme="minorHAnsi" w:hAnsiTheme="minorHAnsi" w:cstheme="majorHAnsi"/>
                <w:b/>
                <w:sz w:val="20"/>
                <w:szCs w:val="20"/>
              </w:rPr>
              <w:lastRenderedPageBreak/>
              <w:t>3</w:t>
            </w:r>
          </w:p>
        </w:tc>
        <w:tc>
          <w:tcPr>
            <w:tcW w:w="2693" w:type="dxa"/>
            <w:vMerge w:val="restart"/>
          </w:tcPr>
          <w:p w14:paraId="7AC95447" w14:textId="703BBE9A" w:rsidR="0062333E" w:rsidRPr="00450700" w:rsidRDefault="0062333E"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Dots </w:t>
            </w:r>
            <w:r>
              <w:rPr>
                <w:rFonts w:asciiTheme="minorHAnsi" w:hAnsiTheme="minorHAnsi"/>
                <w:b/>
                <w:color w:val="000000"/>
                <w:sz w:val="20"/>
                <w:szCs w:val="20"/>
                <w:lang w:eastAsia="en-AU"/>
              </w:rPr>
              <w:t>a</w:t>
            </w:r>
            <w:r w:rsidRPr="00450700">
              <w:rPr>
                <w:rFonts w:asciiTheme="minorHAnsi" w:hAnsiTheme="minorHAnsi"/>
                <w:b/>
                <w:color w:val="000000"/>
                <w:sz w:val="20"/>
                <w:szCs w:val="20"/>
                <w:lang w:eastAsia="en-AU"/>
              </w:rPr>
              <w:t>rray</w:t>
            </w:r>
          </w:p>
        </w:tc>
        <w:tc>
          <w:tcPr>
            <w:tcW w:w="2835" w:type="dxa"/>
          </w:tcPr>
          <w:p w14:paraId="7AC95448" w14:textId="77DA74E2" w:rsidR="0062333E" w:rsidRPr="00450700" w:rsidRDefault="0062333E" w:rsidP="00AA4A6E">
            <w:pPr>
              <w:widowControl w:val="0"/>
              <w:spacing w:line="240" w:lineRule="auto"/>
              <w:ind w:right="-96"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Can name</w:t>
            </w:r>
            <w:r w:rsidR="00C55741">
              <w:rPr>
                <w:rFonts w:asciiTheme="minorHAnsi" w:hAnsiTheme="minorHAnsi"/>
                <w:color w:val="000000"/>
                <w:sz w:val="20"/>
                <w:szCs w:val="20"/>
                <w:lang w:eastAsia="en-AU"/>
              </w:rPr>
              <w:t xml:space="preserve"> a fraction of a collection. </w:t>
            </w:r>
          </w:p>
        </w:tc>
        <w:tc>
          <w:tcPr>
            <w:tcW w:w="709" w:type="dxa"/>
            <w:vMerge w:val="restart"/>
            <w:tcBorders>
              <w:top w:val="single" w:sz="2" w:space="0" w:color="auto"/>
              <w:right w:val="single" w:sz="4" w:space="0" w:color="auto"/>
            </w:tcBorders>
            <w:shd w:val="clear" w:color="auto" w:fill="B2A1C7" w:themeFill="accent4" w:themeFillTint="99"/>
          </w:tcPr>
          <w:p w14:paraId="7AC95449" w14:textId="77777777" w:rsidR="0062333E" w:rsidRPr="00450700" w:rsidRDefault="0062333E" w:rsidP="00AA4A6E">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44</w:t>
            </w:r>
          </w:p>
        </w:tc>
        <w:tc>
          <w:tcPr>
            <w:tcW w:w="3969" w:type="dxa"/>
            <w:vMerge w:val="restart"/>
            <w:tcBorders>
              <w:top w:val="single" w:sz="4" w:space="0" w:color="auto"/>
              <w:left w:val="single" w:sz="4" w:space="0" w:color="auto"/>
              <w:right w:val="single" w:sz="4" w:space="0" w:color="auto"/>
            </w:tcBorders>
            <w:shd w:val="clear" w:color="auto" w:fill="E5DFEC" w:themeFill="accent4" w:themeFillTint="33"/>
          </w:tcPr>
          <w:p w14:paraId="7AC9544A"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4B" w14:textId="29E5EC08"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color w:val="000000"/>
                <w:sz w:val="20"/>
                <w:szCs w:val="20"/>
                <w:lang w:eastAsia="en-AU"/>
              </w:rPr>
              <w:t xml:space="preserve">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w:t>
            </w:r>
            <w:r w:rsidRPr="00450700">
              <w:rPr>
                <w:rFonts w:asciiTheme="minorHAnsi" w:hAnsiTheme="minorHAnsi"/>
                <w:color w:val="000000"/>
                <w:sz w:val="20"/>
                <w:szCs w:val="20"/>
                <w:lang w:eastAsia="en-AU"/>
              </w:rPr>
              <w:lastRenderedPageBreak/>
              <w:t>notations up to two decimal places. Students identify unknown quantities in number sentences. They use the properties of odd and even numbers and describe number</w:t>
            </w:r>
            <w:r>
              <w:rPr>
                <w:rFonts w:asciiTheme="minorHAnsi" w:hAnsiTheme="minorHAnsi"/>
                <w:color w:val="000000"/>
                <w:sz w:val="20"/>
                <w:szCs w:val="20"/>
                <w:lang w:eastAsia="en-AU"/>
              </w:rPr>
              <w:t xml:space="preserve"> </w:t>
            </w:r>
            <w:r w:rsidRPr="00450700">
              <w:rPr>
                <w:rFonts w:asciiTheme="minorHAnsi" w:hAnsiTheme="minorHAnsi"/>
                <w:color w:val="000000"/>
                <w:sz w:val="20"/>
                <w:szCs w:val="20"/>
                <w:lang w:eastAsia="en-AU"/>
              </w:rPr>
              <w:t>patterns resulting from multiplication. Students continue number sequences  involving multiples of single-digit numbers and unit fractions, and locate them on a number line.</w:t>
            </w:r>
          </w:p>
        </w:tc>
        <w:tc>
          <w:tcPr>
            <w:tcW w:w="2835" w:type="dxa"/>
            <w:vMerge w:val="restart"/>
            <w:tcBorders>
              <w:top w:val="single" w:sz="2" w:space="0" w:color="auto"/>
              <w:left w:val="single" w:sz="4" w:space="0" w:color="auto"/>
            </w:tcBorders>
            <w:shd w:val="clear" w:color="auto" w:fill="E5DFEC" w:themeFill="accent4" w:themeFillTint="33"/>
          </w:tcPr>
          <w:p w14:paraId="7AC9544C"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lastRenderedPageBreak/>
              <w:t>Fractions and Decimals</w:t>
            </w:r>
          </w:p>
          <w:p w14:paraId="7AC9544D"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Investigate equivalent fractions used in contexts </w:t>
            </w:r>
            <w:hyperlink r:id="rId24" w:tooltip="View elaborations and additional details of VCMNA157" w:history="1">
              <w:r w:rsidRPr="00450700">
                <w:rPr>
                  <w:rFonts w:asciiTheme="minorHAnsi" w:hAnsiTheme="minorHAnsi"/>
                  <w:color w:val="0070C0"/>
                  <w:sz w:val="20"/>
                  <w:szCs w:val="20"/>
                  <w:lang w:eastAsia="en-AU"/>
                </w:rPr>
                <w:t>(VCMNA157)</w:t>
              </w:r>
            </w:hyperlink>
          </w:p>
          <w:p w14:paraId="7AC9544E" w14:textId="77777777" w:rsidR="0062333E" w:rsidRPr="00450700" w:rsidRDefault="0062333E" w:rsidP="00AA4A6E">
            <w:pPr>
              <w:spacing w:line="24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AC9544F" w14:textId="77777777" w:rsidR="0062333E" w:rsidRPr="00450700" w:rsidRDefault="0062333E" w:rsidP="00AA4A6E">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2126" w:type="dxa"/>
            <w:vMerge w:val="restart"/>
            <w:tcBorders>
              <w:left w:val="single" w:sz="4" w:space="0" w:color="auto"/>
              <w:right w:val="single" w:sz="8" w:space="0" w:color="auto"/>
            </w:tcBorders>
            <w:shd w:val="clear" w:color="auto" w:fill="E5DFEC" w:themeFill="accent4" w:themeFillTint="33"/>
          </w:tcPr>
          <w:p w14:paraId="7AC95450"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These tasks are assessing equivalent fractions in a discrete context</w:t>
            </w:r>
          </w:p>
        </w:tc>
      </w:tr>
      <w:tr w:rsidR="0062333E" w:rsidRPr="00450700" w14:paraId="533818D2" w14:textId="77777777" w:rsidTr="00AA4A6E">
        <w:trPr>
          <w:trHeight w:val="3347"/>
        </w:trPr>
        <w:tc>
          <w:tcPr>
            <w:cnfStyle w:val="001000000000" w:firstRow="0" w:lastRow="0" w:firstColumn="1" w:lastColumn="0" w:oddVBand="0" w:evenVBand="0" w:oddHBand="0" w:evenHBand="0" w:firstRowFirstColumn="0" w:firstRowLastColumn="0" w:lastRowFirstColumn="0" w:lastRowLastColumn="0"/>
            <w:tcW w:w="817" w:type="dxa"/>
            <w:vMerge/>
            <w:tcBorders>
              <w:left w:val="single" w:sz="8" w:space="0" w:color="auto"/>
            </w:tcBorders>
            <w:shd w:val="clear" w:color="auto" w:fill="4374AF"/>
          </w:tcPr>
          <w:p w14:paraId="78F94E6F" w14:textId="77777777" w:rsidR="0062333E" w:rsidRPr="00450700" w:rsidRDefault="0062333E" w:rsidP="00AA4A6E">
            <w:pPr>
              <w:tabs>
                <w:tab w:val="left" w:pos="720"/>
              </w:tabs>
              <w:spacing w:line="240" w:lineRule="auto"/>
              <w:ind w:firstLine="0"/>
              <w:jc w:val="center"/>
              <w:rPr>
                <w:rFonts w:asciiTheme="minorHAnsi" w:hAnsiTheme="minorHAnsi" w:cstheme="majorHAnsi"/>
                <w:b/>
                <w:sz w:val="20"/>
                <w:szCs w:val="20"/>
              </w:rPr>
            </w:pPr>
          </w:p>
        </w:tc>
        <w:tc>
          <w:tcPr>
            <w:tcW w:w="2693" w:type="dxa"/>
            <w:vMerge/>
          </w:tcPr>
          <w:p w14:paraId="0F42E6C6" w14:textId="77777777" w:rsidR="0062333E" w:rsidRPr="00450700" w:rsidRDefault="0062333E"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tcPr>
          <w:p w14:paraId="149BE35E" w14:textId="44D3C12F" w:rsidR="0062333E" w:rsidRDefault="0062333E" w:rsidP="00AA4A6E">
            <w:pPr>
              <w:widowControl w:val="0"/>
              <w:spacing w:line="240" w:lineRule="auto"/>
              <w:ind w:right="-96"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r w:rsidRPr="00450700">
              <w:rPr>
                <w:rFonts w:asciiTheme="minorHAnsi" w:hAnsiTheme="minorHAnsi"/>
                <w:color w:val="000000"/>
                <w:sz w:val="20"/>
                <w:szCs w:val="20"/>
                <w:lang w:eastAsia="en-AU"/>
              </w:rPr>
              <w:t xml:space="preserve"> Recognises two equivalent fractions </w:t>
            </w:r>
            <w:r w:rsidR="00C55741">
              <w:rPr>
                <w:rFonts w:asciiTheme="minorHAnsi" w:hAnsiTheme="minorHAnsi"/>
                <w:color w:val="000000"/>
                <w:sz w:val="20"/>
                <w:szCs w:val="20"/>
                <w:lang w:eastAsia="en-AU"/>
              </w:rPr>
              <w:t xml:space="preserve">within a discrete situation. </w:t>
            </w:r>
          </w:p>
        </w:tc>
        <w:tc>
          <w:tcPr>
            <w:tcW w:w="709" w:type="dxa"/>
            <w:vMerge/>
            <w:tcBorders>
              <w:right w:val="single" w:sz="4" w:space="0" w:color="auto"/>
            </w:tcBorders>
            <w:shd w:val="clear" w:color="auto" w:fill="B2A1C7" w:themeFill="accent4" w:themeFillTint="99"/>
          </w:tcPr>
          <w:p w14:paraId="3B6E51C9" w14:textId="77777777" w:rsidR="0062333E" w:rsidRPr="00450700" w:rsidRDefault="0062333E" w:rsidP="00AA4A6E">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tc>
        <w:tc>
          <w:tcPr>
            <w:tcW w:w="3969" w:type="dxa"/>
            <w:vMerge/>
            <w:tcBorders>
              <w:left w:val="single" w:sz="4" w:space="0" w:color="auto"/>
              <w:right w:val="single" w:sz="4" w:space="0" w:color="auto"/>
            </w:tcBorders>
            <w:shd w:val="clear" w:color="auto" w:fill="E5DFEC" w:themeFill="accent4" w:themeFillTint="33"/>
          </w:tcPr>
          <w:p w14:paraId="12444E2F"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vMerge/>
            <w:tcBorders>
              <w:left w:val="single" w:sz="4" w:space="0" w:color="auto"/>
            </w:tcBorders>
            <w:shd w:val="clear" w:color="auto" w:fill="E5DFEC" w:themeFill="accent4" w:themeFillTint="33"/>
          </w:tcPr>
          <w:p w14:paraId="61782375"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126" w:type="dxa"/>
            <w:vMerge/>
            <w:tcBorders>
              <w:left w:val="single" w:sz="4" w:space="0" w:color="auto"/>
              <w:right w:val="single" w:sz="8" w:space="0" w:color="auto"/>
            </w:tcBorders>
            <w:shd w:val="clear" w:color="auto" w:fill="E5DFEC" w:themeFill="accent4" w:themeFillTint="33"/>
          </w:tcPr>
          <w:p w14:paraId="58F53D28"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r>
      <w:tr w:rsidR="00AA3074" w:rsidRPr="00450700" w14:paraId="7AC95463" w14:textId="77777777" w:rsidTr="00AA4A6E">
        <w:trPr>
          <w:trHeight w:val="967"/>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5A" w14:textId="77777777" w:rsidR="00AA3074" w:rsidRPr="00450700" w:rsidRDefault="00AA3074" w:rsidP="00AA4A6E">
            <w:pPr>
              <w:tabs>
                <w:tab w:val="left" w:pos="720"/>
              </w:tabs>
              <w:spacing w:line="240" w:lineRule="auto"/>
              <w:ind w:firstLine="0"/>
              <w:jc w:val="center"/>
              <w:rPr>
                <w:rFonts w:asciiTheme="minorHAnsi" w:hAnsiTheme="minorHAnsi" w:cstheme="majorHAnsi"/>
                <w:b/>
                <w:sz w:val="20"/>
                <w:szCs w:val="20"/>
              </w:rPr>
            </w:pPr>
            <w:r w:rsidRPr="00450700">
              <w:rPr>
                <w:rFonts w:asciiTheme="minorHAnsi" w:hAnsiTheme="minorHAnsi" w:cstheme="majorHAnsi"/>
                <w:b/>
                <w:sz w:val="20"/>
                <w:szCs w:val="20"/>
              </w:rPr>
              <w:lastRenderedPageBreak/>
              <w:t>4</w:t>
            </w:r>
          </w:p>
        </w:tc>
        <w:tc>
          <w:tcPr>
            <w:tcW w:w="2693" w:type="dxa"/>
          </w:tcPr>
          <w:p w14:paraId="7AC9545B" w14:textId="3DAA3FE7" w:rsidR="00AA3074" w:rsidRPr="00450700" w:rsidRDefault="00AA3074"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Simple </w:t>
            </w:r>
            <w:r w:rsidR="003260C0">
              <w:rPr>
                <w:rFonts w:asciiTheme="minorHAnsi" w:hAnsiTheme="minorHAnsi"/>
                <w:b/>
                <w:color w:val="000000"/>
                <w:sz w:val="20"/>
                <w:szCs w:val="20"/>
                <w:lang w:eastAsia="en-AU"/>
              </w:rPr>
              <w:t>o</w:t>
            </w:r>
            <w:r w:rsidRPr="00450700">
              <w:rPr>
                <w:rFonts w:asciiTheme="minorHAnsi" w:hAnsiTheme="minorHAnsi"/>
                <w:b/>
                <w:color w:val="000000"/>
                <w:sz w:val="20"/>
                <w:szCs w:val="20"/>
                <w:lang w:eastAsia="en-AU"/>
              </w:rPr>
              <w:t>perators</w:t>
            </w:r>
          </w:p>
        </w:tc>
        <w:tc>
          <w:tcPr>
            <w:tcW w:w="2835" w:type="dxa"/>
          </w:tcPr>
          <w:p w14:paraId="7AC9545C" w14:textId="69EDD648" w:rsidR="00AA3074"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Can mentally partition a number and identify the resultant part of the action of an operator involving a fraction of a whole number and problems</w:t>
            </w:r>
            <w:r w:rsidR="00C55741">
              <w:rPr>
                <w:rFonts w:asciiTheme="minorHAnsi" w:hAnsiTheme="minorHAnsi"/>
                <w:color w:val="000000"/>
                <w:sz w:val="20"/>
                <w:szCs w:val="20"/>
                <w:lang w:eastAsia="en-AU"/>
              </w:rPr>
              <w:t xml:space="preserve"> involving two fractions. </w:t>
            </w:r>
          </w:p>
        </w:tc>
        <w:tc>
          <w:tcPr>
            <w:tcW w:w="709" w:type="dxa"/>
            <w:shd w:val="clear" w:color="auto" w:fill="B2A1C7" w:themeFill="accent4" w:themeFillTint="99"/>
          </w:tcPr>
          <w:p w14:paraId="7AC9545D" w14:textId="77777777" w:rsidR="00AA3074" w:rsidRPr="00450700" w:rsidRDefault="00AA3074" w:rsidP="00AA4A6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lang w:val="en-US"/>
              </w:rPr>
            </w:pPr>
            <w:r w:rsidRPr="00450700">
              <w:rPr>
                <w:rFonts w:asciiTheme="minorHAnsi" w:hAnsiTheme="minorHAnsi" w:cstheme="majorHAnsi"/>
                <w:b/>
                <w:color w:val="FFFFFF" w:themeColor="background1"/>
                <w:sz w:val="20"/>
                <w:szCs w:val="20"/>
                <w:lang w:val="en-US"/>
              </w:rPr>
              <w:t>6</w:t>
            </w:r>
          </w:p>
        </w:tc>
        <w:tc>
          <w:tcPr>
            <w:tcW w:w="3969" w:type="dxa"/>
            <w:shd w:val="clear" w:color="auto" w:fill="E5DFEC" w:themeFill="accent4" w:themeFillTint="33"/>
          </w:tcPr>
          <w:p w14:paraId="7AC9545E" w14:textId="77777777" w:rsidR="00554DC1" w:rsidRPr="00450700" w:rsidRDefault="00554DC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5F" w14:textId="2BECA643" w:rsidR="00AA3074" w:rsidRPr="00450700" w:rsidRDefault="00F503BA"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w:t>
            </w:r>
            <w:r w:rsidRPr="00450700">
              <w:rPr>
                <w:rFonts w:asciiTheme="minorHAnsi" w:hAnsiTheme="minorHAnsi"/>
                <w:color w:val="000000"/>
                <w:sz w:val="20"/>
                <w:szCs w:val="20"/>
                <w:lang w:eastAsia="en-AU"/>
              </w:rPr>
              <w:lastRenderedPageBreak/>
              <w:t>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w:t>
            </w:r>
            <w:r w:rsidR="001F0FC5">
              <w:rPr>
                <w:rFonts w:asciiTheme="minorHAnsi" w:hAnsiTheme="minorHAnsi"/>
                <w:color w:val="000000"/>
                <w:sz w:val="20"/>
                <w:szCs w:val="20"/>
                <w:lang w:eastAsia="en-AU"/>
              </w:rPr>
              <w:t xml:space="preserve"> </w:t>
            </w:r>
            <w:r w:rsidRPr="00450700">
              <w:rPr>
                <w:rFonts w:asciiTheme="minorHAnsi" w:hAnsiTheme="minorHAnsi"/>
                <w:color w:val="000000"/>
                <w:sz w:val="20"/>
                <w:szCs w:val="20"/>
                <w:lang w:eastAsia="en-AU"/>
              </w:rPr>
              <w:t>decimals. They use ordered pairs of integers to represent coordinates of points and locate a point in any one of the four quadrants on the Cartesian plane.</w:t>
            </w:r>
          </w:p>
        </w:tc>
        <w:tc>
          <w:tcPr>
            <w:tcW w:w="2835" w:type="dxa"/>
            <w:shd w:val="clear" w:color="auto" w:fill="E5DFEC" w:themeFill="accent4" w:themeFillTint="33"/>
          </w:tcPr>
          <w:p w14:paraId="7AC95460" w14:textId="77777777" w:rsidR="00573D0F" w:rsidRPr="00450700" w:rsidRDefault="00573D0F"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lastRenderedPageBreak/>
              <w:t>Fractions and Decimals</w:t>
            </w:r>
          </w:p>
          <w:p w14:paraId="7AC95461" w14:textId="77777777" w:rsidR="00AA3074" w:rsidRPr="00450700" w:rsidRDefault="00F503BA"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s="Arial"/>
                <w:color w:val="auto"/>
                <w:sz w:val="20"/>
                <w:szCs w:val="20"/>
                <w:lang w:eastAsia="en-AU"/>
              </w:rPr>
              <w:t xml:space="preserve">Find a simple fraction of a quantity where the result is a whole number, with and without digital technologies </w:t>
            </w:r>
            <w:hyperlink r:id="rId25" w:tooltip="View elaborations and additional details of VCMNA213" w:history="1">
              <w:r w:rsidRPr="00450700">
                <w:rPr>
                  <w:rFonts w:asciiTheme="minorHAnsi" w:hAnsiTheme="minorHAnsi"/>
                  <w:color w:val="0070C0"/>
                  <w:sz w:val="20"/>
                  <w:szCs w:val="20"/>
                  <w:lang w:eastAsia="en-AU"/>
                </w:rPr>
                <w:t>(VCMNA213)</w:t>
              </w:r>
            </w:hyperlink>
          </w:p>
        </w:tc>
        <w:tc>
          <w:tcPr>
            <w:tcW w:w="2126" w:type="dxa"/>
            <w:tcBorders>
              <w:top w:val="single" w:sz="8" w:space="0" w:color="auto"/>
              <w:bottom w:val="single" w:sz="8" w:space="0" w:color="auto"/>
              <w:right w:val="single" w:sz="8" w:space="0" w:color="auto"/>
            </w:tcBorders>
            <w:shd w:val="clear" w:color="auto" w:fill="E5DFEC" w:themeFill="accent4" w:themeFillTint="33"/>
          </w:tcPr>
          <w:p w14:paraId="7AC95462" w14:textId="77777777" w:rsidR="00AA3074" w:rsidRPr="00450700" w:rsidRDefault="00AA3074"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This task also assesses understanding of fraction of a fraction</w:t>
            </w:r>
          </w:p>
        </w:tc>
      </w:tr>
      <w:tr w:rsidR="00AA3074" w:rsidRPr="00450700" w14:paraId="7AC9546E" w14:textId="77777777" w:rsidTr="00C55741">
        <w:trPr>
          <w:trHeight w:val="2821"/>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64" w14:textId="77777777" w:rsidR="00AA3074" w:rsidRPr="00450700" w:rsidRDefault="00AA3074" w:rsidP="00AA4A6E">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lastRenderedPageBreak/>
              <w:t>5</w:t>
            </w:r>
          </w:p>
        </w:tc>
        <w:tc>
          <w:tcPr>
            <w:tcW w:w="2693" w:type="dxa"/>
            <w:tcBorders>
              <w:bottom w:val="single" w:sz="8" w:space="0" w:color="auto"/>
            </w:tcBorders>
          </w:tcPr>
          <w:p w14:paraId="7AC95465" w14:textId="36BBBDE8" w:rsidR="00AA3074" w:rsidRPr="00450700" w:rsidRDefault="00AA3074"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Fractions on a </w:t>
            </w:r>
            <w:r w:rsidR="003260C0">
              <w:rPr>
                <w:rFonts w:asciiTheme="minorHAnsi" w:hAnsiTheme="minorHAnsi"/>
                <w:b/>
                <w:color w:val="000000"/>
                <w:sz w:val="20"/>
                <w:szCs w:val="20"/>
                <w:lang w:eastAsia="en-AU"/>
              </w:rPr>
              <w:t>n</w:t>
            </w:r>
            <w:r w:rsidRPr="00450700">
              <w:rPr>
                <w:rFonts w:asciiTheme="minorHAnsi" w:hAnsiTheme="minorHAnsi"/>
                <w:b/>
                <w:color w:val="000000"/>
                <w:sz w:val="20"/>
                <w:szCs w:val="20"/>
                <w:lang w:eastAsia="en-AU"/>
              </w:rPr>
              <w:t>umber line</w:t>
            </w:r>
          </w:p>
        </w:tc>
        <w:tc>
          <w:tcPr>
            <w:tcW w:w="2835" w:type="dxa"/>
            <w:tcBorders>
              <w:bottom w:val="single" w:sz="8" w:space="0" w:color="auto"/>
            </w:tcBorders>
          </w:tcPr>
          <w:p w14:paraId="7AC95466" w14:textId="7D2BCE1B" w:rsidR="00AA3074" w:rsidRPr="000572AF" w:rsidRDefault="0062333E" w:rsidP="00AA4A6E">
            <w:pPr>
              <w:widowControl w:val="0"/>
              <w:spacing w:line="240" w:lineRule="auto"/>
              <w:ind w:right="-96"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r w:rsidRPr="00450700">
              <w:rPr>
                <w:rFonts w:asciiTheme="minorHAnsi" w:hAnsiTheme="minorHAnsi"/>
                <w:color w:val="000000"/>
                <w:sz w:val="20"/>
                <w:szCs w:val="20"/>
                <w:lang w:eastAsia="en-AU"/>
              </w:rPr>
              <w:t>Can correctly locate a fraction (proper and imp</w:t>
            </w:r>
            <w:r w:rsidR="00C55741">
              <w:rPr>
                <w:rFonts w:asciiTheme="minorHAnsi" w:hAnsiTheme="minorHAnsi"/>
                <w:color w:val="000000"/>
                <w:sz w:val="20"/>
                <w:szCs w:val="20"/>
                <w:lang w:eastAsia="en-AU"/>
              </w:rPr>
              <w:t xml:space="preserve">roper) on a number line. </w:t>
            </w:r>
          </w:p>
        </w:tc>
        <w:tc>
          <w:tcPr>
            <w:tcW w:w="709" w:type="dxa"/>
            <w:shd w:val="clear" w:color="auto" w:fill="B2A1C7" w:themeFill="accent4" w:themeFillTint="99"/>
          </w:tcPr>
          <w:p w14:paraId="7AC95467" w14:textId="77777777" w:rsidR="00AA3074" w:rsidRPr="00450700" w:rsidRDefault="00AA3074" w:rsidP="00AA4A6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4</w:t>
            </w:r>
          </w:p>
        </w:tc>
        <w:tc>
          <w:tcPr>
            <w:tcW w:w="3969" w:type="dxa"/>
            <w:shd w:val="clear" w:color="auto" w:fill="E5DFEC" w:themeFill="accent4" w:themeFillTint="33"/>
          </w:tcPr>
          <w:p w14:paraId="7AC95468" w14:textId="77777777" w:rsidR="00554DC1" w:rsidRPr="00450700" w:rsidRDefault="00554DC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69" w14:textId="77777777" w:rsidR="00AA3074" w:rsidRDefault="00573D0F"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w:t>
            </w:r>
            <w:r w:rsidRPr="00450700">
              <w:rPr>
                <w:rFonts w:asciiTheme="minorHAnsi" w:hAnsiTheme="minorHAnsi"/>
                <w:color w:val="000000"/>
                <w:sz w:val="20"/>
                <w:szCs w:val="20"/>
                <w:lang w:eastAsia="en-AU"/>
              </w:rPr>
              <w:lastRenderedPageBreak/>
              <w:t>multiplication. Students continue number sequences involving multiples of single-digit numbers and unit fractions, and locate them on a number line.</w:t>
            </w:r>
          </w:p>
          <w:p w14:paraId="7AC9546A" w14:textId="77777777" w:rsidR="003C12CB" w:rsidRPr="00450700" w:rsidRDefault="003C12CB"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shd w:val="clear" w:color="auto" w:fill="E5DFEC" w:themeFill="accent4" w:themeFillTint="33"/>
          </w:tcPr>
          <w:p w14:paraId="7AC9546B" w14:textId="77777777" w:rsidR="00573D0F" w:rsidRPr="00450700" w:rsidRDefault="00573D0F"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lastRenderedPageBreak/>
              <w:t>Fractions and Decimals</w:t>
            </w:r>
          </w:p>
          <w:p w14:paraId="7AC9546C" w14:textId="77777777" w:rsidR="00AA3074" w:rsidRPr="00450700" w:rsidRDefault="00573D0F"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s="Arial"/>
                <w:color w:val="auto"/>
                <w:sz w:val="20"/>
                <w:szCs w:val="20"/>
                <w:lang w:eastAsia="en-AU"/>
              </w:rPr>
              <w:t xml:space="preserve">Count by quarters, halves and thirds, including with mixed numerals. Locate and represent these fractions on a number line </w:t>
            </w:r>
            <w:hyperlink r:id="rId26" w:tooltip="View elaborations and additional details of VCMNA158" w:history="1">
              <w:r w:rsidRPr="00450700">
                <w:rPr>
                  <w:rFonts w:asciiTheme="minorHAnsi" w:hAnsiTheme="minorHAnsi"/>
                  <w:color w:val="0070C0"/>
                  <w:sz w:val="20"/>
                  <w:szCs w:val="20"/>
                  <w:lang w:eastAsia="en-AU"/>
                </w:rPr>
                <w:t>(VCMNA158)</w:t>
              </w:r>
            </w:hyperlink>
            <w:r w:rsidRPr="00450700">
              <w:rPr>
                <w:rFonts w:asciiTheme="minorHAnsi" w:hAnsiTheme="minorHAnsi" w:cs="Arial"/>
                <w:color w:val="0070C0"/>
                <w:sz w:val="20"/>
                <w:szCs w:val="20"/>
              </w:rPr>
              <w:t xml:space="preserve"> </w:t>
            </w:r>
          </w:p>
        </w:tc>
        <w:tc>
          <w:tcPr>
            <w:tcW w:w="2126" w:type="dxa"/>
            <w:tcBorders>
              <w:bottom w:val="single" w:sz="8" w:space="0" w:color="auto"/>
              <w:right w:val="single" w:sz="8" w:space="0" w:color="auto"/>
            </w:tcBorders>
            <w:shd w:val="clear" w:color="auto" w:fill="E5DFEC" w:themeFill="accent4" w:themeFillTint="33"/>
          </w:tcPr>
          <w:p w14:paraId="7AC9546D" w14:textId="77777777" w:rsidR="00AA3074" w:rsidRPr="00450700" w:rsidRDefault="00AA3074"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This task also includes representing improper fractions on a number line</w:t>
            </w:r>
          </w:p>
        </w:tc>
      </w:tr>
      <w:tr w:rsidR="00C55741" w:rsidRPr="00450700" w14:paraId="7AC9547A" w14:textId="77777777" w:rsidTr="00C55741">
        <w:trPr>
          <w:trHeight w:val="5658"/>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nil"/>
            </w:tcBorders>
            <w:shd w:val="clear" w:color="auto" w:fill="4374AF"/>
          </w:tcPr>
          <w:p w14:paraId="7AC9546F" w14:textId="77777777" w:rsidR="00C55741" w:rsidRPr="00450700" w:rsidRDefault="00C55741" w:rsidP="00AA4A6E">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lastRenderedPageBreak/>
              <w:t>6</w:t>
            </w:r>
          </w:p>
        </w:tc>
        <w:tc>
          <w:tcPr>
            <w:tcW w:w="2693" w:type="dxa"/>
            <w:tcBorders>
              <w:bottom w:val="nil"/>
            </w:tcBorders>
          </w:tcPr>
          <w:p w14:paraId="0A98578C" w14:textId="77777777" w:rsidR="00C55741" w:rsidRDefault="00C55741"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Pizza</w:t>
            </w:r>
          </w:p>
          <w:p w14:paraId="116345BE" w14:textId="77777777" w:rsidR="00C55741" w:rsidRDefault="00C55741"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p w14:paraId="7AC95470" w14:textId="65A1CE8D" w:rsidR="00C55741" w:rsidRPr="00450700" w:rsidRDefault="00C55741" w:rsidP="00AA4A6E">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vMerge w:val="restart"/>
          </w:tcPr>
          <w:p w14:paraId="3B8CEA7D" w14:textId="1B551124"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Has an appropriate strategy fo</w:t>
            </w:r>
            <w:r>
              <w:rPr>
                <w:rFonts w:asciiTheme="minorHAnsi" w:hAnsiTheme="minorHAnsi"/>
                <w:color w:val="000000"/>
                <w:sz w:val="20"/>
                <w:szCs w:val="20"/>
                <w:lang w:eastAsia="en-AU"/>
              </w:rPr>
              <w:t xml:space="preserve">r a sharing-type situation. </w:t>
            </w:r>
          </w:p>
          <w:p w14:paraId="48D8DDBC"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4034C46C"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4360373B"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5D339DA9"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20344453"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102DD529"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49675CF6"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1D663125"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47821DE"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3FB84227"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1ACE996D"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02E0BA7A"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025E7F90"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E50755A"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6FB2FDD1"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40C0245A"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263F5A0D" w14:textId="77777777" w:rsid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AC95471" w14:textId="42BF4E89"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709" w:type="dxa"/>
            <w:shd w:val="clear" w:color="auto" w:fill="B2A1C7" w:themeFill="accent4" w:themeFillTint="99"/>
          </w:tcPr>
          <w:p w14:paraId="7AC95472" w14:textId="77777777" w:rsidR="00C55741" w:rsidRPr="00450700" w:rsidRDefault="00C55741" w:rsidP="00AA4A6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4</w:t>
            </w:r>
          </w:p>
        </w:tc>
        <w:tc>
          <w:tcPr>
            <w:tcW w:w="3969" w:type="dxa"/>
            <w:shd w:val="clear" w:color="auto" w:fill="E5DFEC" w:themeFill="accent4" w:themeFillTint="33"/>
          </w:tcPr>
          <w:p w14:paraId="7AC95473" w14:textId="77777777"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75" w14:textId="532D3D69" w:rsidR="00C55741" w:rsidRPr="00C55741"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w:t>
            </w:r>
            <w:r>
              <w:rPr>
                <w:rFonts w:asciiTheme="minorHAnsi" w:hAnsiTheme="minorHAnsi"/>
                <w:color w:val="000000"/>
                <w:sz w:val="20"/>
                <w:szCs w:val="20"/>
                <w:lang w:eastAsia="en-AU"/>
              </w:rPr>
              <w:t>nd locate them on a number line.</w:t>
            </w:r>
          </w:p>
        </w:tc>
        <w:tc>
          <w:tcPr>
            <w:tcW w:w="2835" w:type="dxa"/>
            <w:shd w:val="clear" w:color="auto" w:fill="E5DFEC" w:themeFill="accent4" w:themeFillTint="33"/>
          </w:tcPr>
          <w:p w14:paraId="7AC95476" w14:textId="77777777"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place value</w:t>
            </w:r>
          </w:p>
          <w:p w14:paraId="7AC95477" w14:textId="77777777"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Develop efficient mental and written strategies and use appropriate digital technologies for multiplication and for division where there is no remainder </w:t>
            </w:r>
            <w:hyperlink r:id="rId27" w:tooltip="View elaborations and additional details of VCMNA156" w:history="1">
              <w:r w:rsidRPr="00450700">
                <w:rPr>
                  <w:rFonts w:asciiTheme="minorHAnsi" w:hAnsiTheme="minorHAnsi"/>
                  <w:color w:val="0070C0"/>
                  <w:sz w:val="20"/>
                  <w:szCs w:val="20"/>
                  <w:lang w:eastAsia="en-AU"/>
                </w:rPr>
                <w:t>(VCMNA156)</w:t>
              </w:r>
            </w:hyperlink>
          </w:p>
          <w:p w14:paraId="7AC95478" w14:textId="77777777"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2126" w:type="dxa"/>
            <w:tcBorders>
              <w:right w:val="single" w:sz="8" w:space="0" w:color="auto"/>
            </w:tcBorders>
            <w:shd w:val="clear" w:color="auto" w:fill="E5DFEC" w:themeFill="accent4" w:themeFillTint="33"/>
          </w:tcPr>
          <w:p w14:paraId="7AC95479" w14:textId="77777777" w:rsidR="00C55741" w:rsidRPr="00450700" w:rsidRDefault="00C55741"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In this task, there is no remainder strictly, because each share is described as a fraction</w:t>
            </w:r>
          </w:p>
        </w:tc>
      </w:tr>
      <w:tr w:rsidR="00C55741" w:rsidRPr="00450700" w14:paraId="7AC95484" w14:textId="77777777" w:rsidTr="00C55741">
        <w:trPr>
          <w:trHeight w:val="1122"/>
        </w:trPr>
        <w:tc>
          <w:tcPr>
            <w:cnfStyle w:val="001000000000" w:firstRow="0" w:lastRow="0" w:firstColumn="1" w:lastColumn="0" w:oddVBand="0" w:evenVBand="0" w:oddHBand="0" w:evenHBand="0" w:firstRowFirstColumn="0" w:firstRowLastColumn="0" w:lastRowFirstColumn="0" w:lastRowLastColumn="0"/>
            <w:tcW w:w="817" w:type="dxa"/>
            <w:tcBorders>
              <w:top w:val="nil"/>
              <w:left w:val="single" w:sz="8" w:space="0" w:color="auto"/>
              <w:bottom w:val="single" w:sz="8" w:space="0" w:color="auto"/>
            </w:tcBorders>
            <w:shd w:val="clear" w:color="auto" w:fill="4374AF"/>
          </w:tcPr>
          <w:p w14:paraId="7AC9547B" w14:textId="77777777" w:rsidR="00C55741" w:rsidRPr="00450700" w:rsidRDefault="00C55741" w:rsidP="00AA4A6E">
            <w:pPr>
              <w:tabs>
                <w:tab w:val="left" w:pos="720"/>
              </w:tabs>
              <w:spacing w:line="240" w:lineRule="auto"/>
              <w:ind w:firstLine="0"/>
              <w:jc w:val="center"/>
              <w:rPr>
                <w:rFonts w:asciiTheme="minorHAnsi" w:hAnsiTheme="minorHAnsi" w:cstheme="majorHAnsi"/>
                <w:b/>
                <w:sz w:val="20"/>
                <w:szCs w:val="20"/>
                <w:lang w:val="en-US"/>
              </w:rPr>
            </w:pPr>
          </w:p>
        </w:tc>
        <w:tc>
          <w:tcPr>
            <w:tcW w:w="2693" w:type="dxa"/>
            <w:tcBorders>
              <w:top w:val="nil"/>
            </w:tcBorders>
          </w:tcPr>
          <w:p w14:paraId="7AC9547C" w14:textId="77777777" w:rsidR="00C55741" w:rsidRPr="00450700" w:rsidRDefault="00C55741" w:rsidP="00AA4A6E">
            <w:pPr>
              <w:spacing w:line="240" w:lineRule="auto"/>
              <w:ind w:left="4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vMerge/>
            <w:tcBorders>
              <w:bottom w:val="single" w:sz="4" w:space="0" w:color="auto"/>
            </w:tcBorders>
          </w:tcPr>
          <w:p w14:paraId="7AC9547D" w14:textId="77777777" w:rsidR="00C55741" w:rsidRPr="00450700" w:rsidRDefault="00C55741"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709" w:type="dxa"/>
            <w:tcBorders>
              <w:top w:val="single" w:sz="2" w:space="0" w:color="auto"/>
            </w:tcBorders>
            <w:shd w:val="clear" w:color="auto" w:fill="B2A1C7" w:themeFill="accent4" w:themeFillTint="99"/>
          </w:tcPr>
          <w:p w14:paraId="7AC9547E" w14:textId="77777777" w:rsidR="00C55741" w:rsidRPr="00450700" w:rsidRDefault="00C55741" w:rsidP="00AA4A6E">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55</w:t>
            </w:r>
          </w:p>
        </w:tc>
        <w:tc>
          <w:tcPr>
            <w:tcW w:w="3969" w:type="dxa"/>
            <w:tcBorders>
              <w:top w:val="single" w:sz="2" w:space="0" w:color="auto"/>
            </w:tcBorders>
            <w:shd w:val="clear" w:color="auto" w:fill="E5DFEC" w:themeFill="accent4" w:themeFillTint="33"/>
          </w:tcPr>
          <w:p w14:paraId="7AC9547F" w14:textId="77777777"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80" w14:textId="77777777"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0"/>
                <w:szCs w:val="20"/>
                <w:lang w:eastAsia="en-AU"/>
              </w:rPr>
            </w:pPr>
            <w:r w:rsidRPr="00450700">
              <w:rPr>
                <w:rFonts w:asciiTheme="minorHAnsi" w:hAnsiTheme="minorHAnsi"/>
                <w:color w:val="000000"/>
                <w:sz w:val="20"/>
                <w:szCs w:val="20"/>
                <w:lang w:eastAsia="en-AU"/>
              </w:rPr>
              <w:t xml:space="preserve">Students solve simple problems involving the four operations using a range of strategies including digital technology. They estimate to check the reasonableness of answers and approximate answers by rounding. Students identify and describe factors and multiples. </w:t>
            </w:r>
            <w:r w:rsidRPr="00450700">
              <w:rPr>
                <w:rFonts w:asciiTheme="minorHAnsi" w:hAnsiTheme="minorHAnsi"/>
                <w:color w:val="000000"/>
                <w:sz w:val="20"/>
                <w:szCs w:val="20"/>
                <w:lang w:eastAsia="en-AU"/>
              </w:rPr>
              <w:lastRenderedPageBreak/>
              <w:t>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2835" w:type="dxa"/>
            <w:tcBorders>
              <w:top w:val="single" w:sz="2" w:space="0" w:color="auto"/>
            </w:tcBorders>
            <w:shd w:val="clear" w:color="auto" w:fill="E5DFEC" w:themeFill="accent4" w:themeFillTint="33"/>
          </w:tcPr>
          <w:p w14:paraId="7AC95481" w14:textId="77777777"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333333"/>
                <w:sz w:val="20"/>
                <w:szCs w:val="20"/>
                <w:lang w:eastAsia="en-AU"/>
              </w:rPr>
            </w:pPr>
            <w:r w:rsidRPr="00450700">
              <w:rPr>
                <w:rFonts w:asciiTheme="minorHAnsi" w:hAnsiTheme="minorHAnsi" w:cs="Arial"/>
                <w:b/>
                <w:color w:val="333333"/>
                <w:sz w:val="20"/>
                <w:szCs w:val="20"/>
                <w:lang w:eastAsia="en-AU"/>
              </w:rPr>
              <w:lastRenderedPageBreak/>
              <w:t>Number and place value</w:t>
            </w:r>
          </w:p>
          <w:p w14:paraId="7AC95482" w14:textId="77777777" w:rsidR="00C55741" w:rsidRPr="00450700" w:rsidRDefault="00C5574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ahoma"/>
                <w:b/>
                <w:color w:val="000000"/>
                <w:sz w:val="20"/>
                <w:szCs w:val="20"/>
                <w:lang w:eastAsia="en-AU"/>
              </w:rPr>
            </w:pPr>
            <w:r w:rsidRPr="00450700">
              <w:rPr>
                <w:rFonts w:asciiTheme="minorHAnsi" w:hAnsiTheme="minorHAnsi"/>
                <w:color w:val="000000"/>
                <w:sz w:val="20"/>
                <w:szCs w:val="20"/>
                <w:lang w:eastAsia="en-AU"/>
              </w:rPr>
              <w:t xml:space="preserve">Solve problems involving division by a one digit number, including those that result in a remainder </w:t>
            </w:r>
            <w:hyperlink r:id="rId28" w:tooltip="View elaborations and additional details of VCMNA184" w:history="1">
              <w:r w:rsidRPr="00450700">
                <w:rPr>
                  <w:rFonts w:asciiTheme="minorHAnsi" w:hAnsiTheme="minorHAnsi"/>
                  <w:color w:val="0070C0"/>
                  <w:sz w:val="20"/>
                  <w:szCs w:val="20"/>
                  <w:lang w:eastAsia="en-AU"/>
                </w:rPr>
                <w:t>(VCMNA184)</w:t>
              </w:r>
            </w:hyperlink>
          </w:p>
        </w:tc>
        <w:tc>
          <w:tcPr>
            <w:tcW w:w="2126" w:type="dxa"/>
            <w:tcBorders>
              <w:bottom w:val="single" w:sz="8" w:space="0" w:color="auto"/>
              <w:right w:val="single" w:sz="8" w:space="0" w:color="auto"/>
            </w:tcBorders>
            <w:shd w:val="clear" w:color="auto" w:fill="E5DFEC" w:themeFill="accent4" w:themeFillTint="33"/>
            <w:vAlign w:val="center"/>
          </w:tcPr>
          <w:p w14:paraId="7AC95483" w14:textId="77777777" w:rsidR="00C55741" w:rsidRPr="00450700" w:rsidRDefault="00C55741"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r>
      <w:tr w:rsidR="00AA3074" w:rsidRPr="00450700" w14:paraId="7AC9548F" w14:textId="77777777" w:rsidTr="00C55741">
        <w:trPr>
          <w:trHeight w:val="1392"/>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85" w14:textId="77777777" w:rsidR="00AA3074" w:rsidRPr="00450700" w:rsidRDefault="00AA3074" w:rsidP="00AA4A6E">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lastRenderedPageBreak/>
              <w:t>7</w:t>
            </w:r>
          </w:p>
        </w:tc>
        <w:tc>
          <w:tcPr>
            <w:tcW w:w="2693" w:type="dxa"/>
          </w:tcPr>
          <w:p w14:paraId="7AC95486" w14:textId="0BECFF9A" w:rsidR="00AA3074" w:rsidRPr="00450700" w:rsidRDefault="00AA3074" w:rsidP="00AA4A6E">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Draw </w:t>
            </w:r>
            <w:r w:rsidR="003260C0">
              <w:rPr>
                <w:rFonts w:asciiTheme="minorHAnsi" w:hAnsiTheme="minorHAnsi"/>
                <w:b/>
                <w:color w:val="000000"/>
                <w:sz w:val="20"/>
                <w:szCs w:val="20"/>
                <w:lang w:eastAsia="en-AU"/>
              </w:rPr>
              <w:t>m</w:t>
            </w:r>
            <w:r w:rsidRPr="00450700">
              <w:rPr>
                <w:rFonts w:asciiTheme="minorHAnsi" w:hAnsiTheme="minorHAnsi"/>
                <w:b/>
                <w:color w:val="000000"/>
                <w:sz w:val="20"/>
                <w:szCs w:val="20"/>
                <w:lang w:eastAsia="en-AU"/>
              </w:rPr>
              <w:t xml:space="preserve">e a </w:t>
            </w:r>
            <w:r w:rsidR="003260C0">
              <w:rPr>
                <w:rFonts w:asciiTheme="minorHAnsi" w:hAnsiTheme="minorHAnsi"/>
                <w:b/>
                <w:color w:val="000000"/>
                <w:sz w:val="20"/>
                <w:szCs w:val="20"/>
                <w:lang w:eastAsia="en-AU"/>
              </w:rPr>
              <w:t>w</w:t>
            </w:r>
            <w:r w:rsidRPr="00450700">
              <w:rPr>
                <w:rFonts w:asciiTheme="minorHAnsi" w:hAnsiTheme="minorHAnsi"/>
                <w:b/>
                <w:color w:val="000000"/>
                <w:sz w:val="20"/>
                <w:szCs w:val="20"/>
                <w:lang w:eastAsia="en-AU"/>
              </w:rPr>
              <w:t>hole</w:t>
            </w:r>
          </w:p>
        </w:tc>
        <w:tc>
          <w:tcPr>
            <w:tcW w:w="2835" w:type="dxa"/>
            <w:tcBorders>
              <w:top w:val="single" w:sz="4" w:space="0" w:color="auto"/>
            </w:tcBorders>
          </w:tcPr>
          <w:p w14:paraId="7AC95487" w14:textId="1A8D9DF8" w:rsidR="00AA3074"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Can determine the whole when given a part which is less than one and a part greater than one. (12, 13)</w:t>
            </w:r>
          </w:p>
        </w:tc>
        <w:tc>
          <w:tcPr>
            <w:tcW w:w="709" w:type="dxa"/>
            <w:shd w:val="clear" w:color="auto" w:fill="B2A1C7" w:themeFill="accent4" w:themeFillTint="99"/>
          </w:tcPr>
          <w:p w14:paraId="7AC95488" w14:textId="77777777" w:rsidR="00AA3074" w:rsidRPr="00450700" w:rsidRDefault="00AA3074" w:rsidP="00AA4A6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3</w:t>
            </w:r>
          </w:p>
        </w:tc>
        <w:tc>
          <w:tcPr>
            <w:tcW w:w="3969" w:type="dxa"/>
            <w:shd w:val="clear" w:color="auto" w:fill="E5DFEC" w:themeFill="accent4" w:themeFillTint="33"/>
          </w:tcPr>
          <w:p w14:paraId="7AC95489" w14:textId="77777777" w:rsidR="00554DC1" w:rsidRPr="00450700" w:rsidRDefault="00554DC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8B" w14:textId="30C96E99" w:rsidR="00AA3074" w:rsidRPr="002C72B6" w:rsidRDefault="00D30570"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count and order numbers to and from 10 000. They recognise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c>
          <w:tcPr>
            <w:tcW w:w="2835" w:type="dxa"/>
            <w:shd w:val="clear" w:color="auto" w:fill="E5DFEC" w:themeFill="accent4" w:themeFillTint="33"/>
          </w:tcPr>
          <w:p w14:paraId="7AC9548C" w14:textId="77777777" w:rsidR="00AA3074" w:rsidRPr="00450700" w:rsidRDefault="00AA3074"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8D" w14:textId="77777777" w:rsidR="00AA3074" w:rsidRPr="00450700" w:rsidRDefault="00573D0F"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Model and represent unit fractions including 1/2, 1/4, 1/3, 1/5 and their multiples to a complete whole </w:t>
            </w:r>
            <w:hyperlink r:id="rId29" w:tooltip="View elaborations and additional details of VCMNA136" w:history="1">
              <w:r w:rsidRPr="00450700">
                <w:rPr>
                  <w:rFonts w:asciiTheme="minorHAnsi" w:hAnsiTheme="minorHAnsi"/>
                  <w:color w:val="0070C0"/>
                  <w:sz w:val="20"/>
                  <w:szCs w:val="20"/>
                  <w:lang w:eastAsia="en-AU"/>
                </w:rPr>
                <w:t>(VCMNA136)</w:t>
              </w:r>
            </w:hyperlink>
          </w:p>
        </w:tc>
        <w:tc>
          <w:tcPr>
            <w:tcW w:w="2126" w:type="dxa"/>
            <w:tcBorders>
              <w:bottom w:val="single" w:sz="8" w:space="0" w:color="auto"/>
              <w:right w:val="single" w:sz="8" w:space="0" w:color="auto"/>
            </w:tcBorders>
            <w:shd w:val="clear" w:color="auto" w:fill="E5DFEC" w:themeFill="accent4" w:themeFillTint="33"/>
          </w:tcPr>
          <w:p w14:paraId="7AC9548E" w14:textId="52A501FF" w:rsidR="00AA3074" w:rsidRPr="00450700" w:rsidRDefault="00AA3074"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Also</w:t>
            </w:r>
            <w:r w:rsidR="00C72766">
              <w:rPr>
                <w:rFonts w:asciiTheme="minorHAnsi" w:hAnsiTheme="minorHAnsi"/>
                <w:color w:val="000000"/>
                <w:sz w:val="20"/>
                <w:szCs w:val="20"/>
                <w:lang w:eastAsia="en-AU"/>
              </w:rPr>
              <w:t xml:space="preserve"> </w:t>
            </w:r>
            <w:r w:rsidRPr="00450700">
              <w:rPr>
                <w:rFonts w:asciiTheme="minorHAnsi" w:hAnsiTheme="minorHAnsi"/>
                <w:color w:val="000000"/>
                <w:sz w:val="20"/>
                <w:szCs w:val="20"/>
                <w:lang w:eastAsia="en-AU"/>
              </w:rPr>
              <w:t>involves representing a whole given a part</w:t>
            </w:r>
          </w:p>
        </w:tc>
      </w:tr>
      <w:tr w:rsidR="00AA3074" w:rsidRPr="00450700" w14:paraId="7AC9549B" w14:textId="77777777" w:rsidTr="00C55741">
        <w:trPr>
          <w:trHeight w:val="1252"/>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90" w14:textId="77777777" w:rsidR="00AA3074" w:rsidRPr="00450700" w:rsidRDefault="00AA3074" w:rsidP="00AA4A6E">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lastRenderedPageBreak/>
              <w:t>8</w:t>
            </w:r>
          </w:p>
        </w:tc>
        <w:tc>
          <w:tcPr>
            <w:tcW w:w="2693" w:type="dxa"/>
            <w:tcBorders>
              <w:bottom w:val="single" w:sz="8" w:space="0" w:color="auto"/>
            </w:tcBorders>
          </w:tcPr>
          <w:p w14:paraId="7AC95491" w14:textId="5F92A529" w:rsidR="00AA3074" w:rsidRPr="00450700" w:rsidRDefault="00AA3074" w:rsidP="00AA4A6E">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Construct a </w:t>
            </w:r>
            <w:r w:rsidR="003260C0">
              <w:rPr>
                <w:rFonts w:asciiTheme="minorHAnsi" w:hAnsiTheme="minorHAnsi"/>
                <w:b/>
                <w:color w:val="000000"/>
                <w:sz w:val="20"/>
                <w:szCs w:val="20"/>
                <w:lang w:eastAsia="en-AU"/>
              </w:rPr>
              <w:t>s</w:t>
            </w:r>
            <w:r w:rsidRPr="00450700">
              <w:rPr>
                <w:rFonts w:asciiTheme="minorHAnsi" w:hAnsiTheme="minorHAnsi"/>
                <w:b/>
                <w:color w:val="000000"/>
                <w:sz w:val="20"/>
                <w:szCs w:val="20"/>
                <w:lang w:eastAsia="en-AU"/>
              </w:rPr>
              <w:t>um</w:t>
            </w:r>
          </w:p>
        </w:tc>
        <w:tc>
          <w:tcPr>
            <w:tcW w:w="2835" w:type="dxa"/>
          </w:tcPr>
          <w:p w14:paraId="7BD42BC7" w14:textId="28058D9F"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Has a sound understanding that a fraction has a size which can be benchmarked against frac</w:t>
            </w:r>
            <w:r w:rsidR="00C55741">
              <w:rPr>
                <w:rFonts w:asciiTheme="minorHAnsi" w:hAnsiTheme="minorHAnsi"/>
                <w:color w:val="000000"/>
                <w:sz w:val="20"/>
                <w:szCs w:val="20"/>
                <w:lang w:eastAsia="en-AU"/>
              </w:rPr>
              <w:t xml:space="preserve">tions such as 0, 1/2 and 1. </w:t>
            </w:r>
          </w:p>
          <w:p w14:paraId="7AC95493" w14:textId="1F4F19D1" w:rsidR="00AA3074"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Can determine two fractions that w</w:t>
            </w:r>
            <w:r w:rsidR="00C55741">
              <w:rPr>
                <w:rFonts w:asciiTheme="minorHAnsi" w:hAnsiTheme="minorHAnsi"/>
                <w:color w:val="000000"/>
                <w:sz w:val="20"/>
                <w:szCs w:val="20"/>
                <w:lang w:eastAsia="en-AU"/>
              </w:rPr>
              <w:t xml:space="preserve">hen added are close to one. </w:t>
            </w:r>
          </w:p>
        </w:tc>
        <w:tc>
          <w:tcPr>
            <w:tcW w:w="709" w:type="dxa"/>
            <w:shd w:val="clear" w:color="auto" w:fill="B2A1C7" w:themeFill="accent4" w:themeFillTint="99"/>
          </w:tcPr>
          <w:p w14:paraId="7AC95494" w14:textId="77777777" w:rsidR="00AA3074" w:rsidRPr="00450700" w:rsidRDefault="00AA3074" w:rsidP="00AA4A6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6</w:t>
            </w:r>
          </w:p>
        </w:tc>
        <w:tc>
          <w:tcPr>
            <w:tcW w:w="3969" w:type="dxa"/>
            <w:shd w:val="clear" w:color="auto" w:fill="E5DFEC" w:themeFill="accent4" w:themeFillTint="33"/>
          </w:tcPr>
          <w:p w14:paraId="7AC95495" w14:textId="77777777" w:rsidR="00554DC1" w:rsidRPr="00450700" w:rsidRDefault="00554DC1"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97" w14:textId="63E85649" w:rsidR="008A1F13" w:rsidRPr="002C72B6" w:rsidRDefault="00D30570"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2835" w:type="dxa"/>
            <w:shd w:val="clear" w:color="auto" w:fill="E5DFEC" w:themeFill="accent4" w:themeFillTint="33"/>
          </w:tcPr>
          <w:p w14:paraId="7AC95498" w14:textId="77777777" w:rsidR="00AA3074" w:rsidRPr="00450700" w:rsidRDefault="00AA3074"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99" w14:textId="77777777" w:rsidR="00AA3074" w:rsidRPr="00450700" w:rsidRDefault="00D30570"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bCs/>
                <w:color w:val="000000"/>
                <w:sz w:val="20"/>
                <w:szCs w:val="20"/>
                <w:lang w:eastAsia="en-AU"/>
              </w:rPr>
              <w:t xml:space="preserve">Solve problems involving addition and subtraction of fractions with the same or related denominators </w:t>
            </w:r>
            <w:hyperlink r:id="rId30" w:tooltip="View elaborations and additional details of VCMNA212" w:history="1">
              <w:r w:rsidRPr="00450700">
                <w:rPr>
                  <w:rFonts w:asciiTheme="minorHAnsi" w:hAnsiTheme="minorHAnsi"/>
                  <w:bCs/>
                  <w:color w:val="0070C0"/>
                  <w:sz w:val="20"/>
                  <w:szCs w:val="20"/>
                  <w:lang w:eastAsia="en-AU"/>
                </w:rPr>
                <w:t>(VCMNA212)</w:t>
              </w:r>
            </w:hyperlink>
          </w:p>
        </w:tc>
        <w:tc>
          <w:tcPr>
            <w:tcW w:w="2126" w:type="dxa"/>
            <w:tcBorders>
              <w:bottom w:val="single" w:sz="8" w:space="0" w:color="auto"/>
              <w:right w:val="single" w:sz="8" w:space="0" w:color="auto"/>
            </w:tcBorders>
            <w:shd w:val="clear" w:color="auto" w:fill="E5DFEC" w:themeFill="accent4" w:themeFillTint="33"/>
          </w:tcPr>
          <w:p w14:paraId="7AC9549A" w14:textId="77777777" w:rsidR="00AA3074" w:rsidRPr="00450700" w:rsidRDefault="00AA3074"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Also focuses on estimation and benchmarking</w:t>
            </w:r>
            <w:r w:rsidR="00973E28" w:rsidRPr="00450700">
              <w:rPr>
                <w:rFonts w:asciiTheme="minorHAnsi" w:hAnsiTheme="minorHAnsi"/>
                <w:color w:val="000000"/>
                <w:sz w:val="20"/>
                <w:szCs w:val="20"/>
                <w:lang w:eastAsia="en-AU"/>
              </w:rPr>
              <w:t>.</w:t>
            </w:r>
          </w:p>
        </w:tc>
      </w:tr>
      <w:tr w:rsidR="0062333E" w:rsidRPr="00450700" w14:paraId="7AC954A5" w14:textId="77777777" w:rsidTr="00C55741">
        <w:trPr>
          <w:trHeight w:val="1546"/>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4" w:space="0" w:color="auto"/>
            </w:tcBorders>
            <w:shd w:val="clear" w:color="auto" w:fill="4374AF"/>
          </w:tcPr>
          <w:p w14:paraId="7AC9549C" w14:textId="4D7423BD" w:rsidR="0062333E" w:rsidRPr="00450700" w:rsidRDefault="0062333E" w:rsidP="00AA4A6E">
            <w:pPr>
              <w:tabs>
                <w:tab w:val="left" w:pos="720"/>
              </w:tabs>
              <w:spacing w:line="240" w:lineRule="auto"/>
              <w:ind w:firstLine="0"/>
              <w:jc w:val="center"/>
              <w:rPr>
                <w:rFonts w:asciiTheme="minorHAnsi" w:hAnsiTheme="minorHAnsi" w:cstheme="majorHAnsi"/>
                <w:b/>
                <w:sz w:val="20"/>
                <w:szCs w:val="20"/>
                <w:lang w:val="en-US"/>
              </w:rPr>
            </w:pPr>
            <w:r>
              <w:rPr>
                <w:rFonts w:asciiTheme="minorHAnsi" w:hAnsiTheme="minorHAnsi" w:cstheme="majorHAnsi"/>
                <w:b/>
                <w:sz w:val="20"/>
                <w:szCs w:val="20"/>
                <w:lang w:val="en-US"/>
              </w:rPr>
              <w:lastRenderedPageBreak/>
              <w:t>9</w:t>
            </w:r>
          </w:p>
        </w:tc>
        <w:tc>
          <w:tcPr>
            <w:tcW w:w="2693" w:type="dxa"/>
            <w:tcBorders>
              <w:bottom w:val="single" w:sz="8" w:space="0" w:color="auto"/>
            </w:tcBorders>
          </w:tcPr>
          <w:p w14:paraId="6958848C" w14:textId="3AF427B8" w:rsidR="0062333E" w:rsidRDefault="0062333E"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Fraction </w:t>
            </w:r>
            <w:r>
              <w:rPr>
                <w:rFonts w:asciiTheme="minorHAnsi" w:hAnsiTheme="minorHAnsi"/>
                <w:b/>
                <w:color w:val="000000"/>
                <w:sz w:val="20"/>
                <w:szCs w:val="20"/>
                <w:lang w:eastAsia="en-AU"/>
              </w:rPr>
              <w:t>p</w:t>
            </w:r>
            <w:r w:rsidRPr="00450700">
              <w:rPr>
                <w:rFonts w:asciiTheme="minorHAnsi" w:hAnsiTheme="minorHAnsi"/>
                <w:b/>
                <w:color w:val="000000"/>
                <w:sz w:val="20"/>
                <w:szCs w:val="20"/>
                <w:lang w:eastAsia="en-AU"/>
              </w:rPr>
              <w:t>airs</w:t>
            </w:r>
          </w:p>
          <w:p w14:paraId="5D364D28" w14:textId="77777777" w:rsidR="0062333E" w:rsidRDefault="0062333E"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p w14:paraId="37ABBC8A" w14:textId="0EF99A3F" w:rsidR="0062333E" w:rsidRDefault="0062333E"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p w14:paraId="75CF1658" w14:textId="6CCBC6FB" w:rsidR="0062333E" w:rsidRDefault="0062333E"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p w14:paraId="249925DB" w14:textId="77777777" w:rsidR="0062333E" w:rsidRDefault="0062333E"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p w14:paraId="7AC9549D" w14:textId="18CAA5A9" w:rsidR="0062333E" w:rsidRPr="00450700" w:rsidRDefault="0062333E" w:rsidP="00AA4A6E">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tcPr>
          <w:p w14:paraId="7AC9549E" w14:textId="389E3AD9" w:rsidR="0062333E" w:rsidRPr="00450700" w:rsidRDefault="0062333E" w:rsidP="00C5574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Can compare the relative size of fractions, using appropriate and efficient strategies </w:t>
            </w:r>
          </w:p>
        </w:tc>
        <w:tc>
          <w:tcPr>
            <w:tcW w:w="709" w:type="dxa"/>
            <w:shd w:val="clear" w:color="auto" w:fill="B2A1C7" w:themeFill="accent4" w:themeFillTint="99"/>
          </w:tcPr>
          <w:p w14:paraId="7AC9549F" w14:textId="77777777" w:rsidR="0062333E" w:rsidRPr="00450700" w:rsidRDefault="0062333E" w:rsidP="00AA4A6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5</w:t>
            </w:r>
          </w:p>
        </w:tc>
        <w:tc>
          <w:tcPr>
            <w:tcW w:w="3969" w:type="dxa"/>
            <w:shd w:val="clear" w:color="auto" w:fill="E5DFEC" w:themeFill="accent4" w:themeFillTint="33"/>
          </w:tcPr>
          <w:p w14:paraId="7AC954A0"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A1" w14:textId="77777777" w:rsidR="0062333E" w:rsidRPr="00450700" w:rsidRDefault="0062333E"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2835" w:type="dxa"/>
            <w:shd w:val="clear" w:color="auto" w:fill="E5DFEC" w:themeFill="accent4" w:themeFillTint="33"/>
          </w:tcPr>
          <w:p w14:paraId="7AC954A2"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A3"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Compare and order common unit fractions and locate and represent them on a number line </w:t>
            </w:r>
            <w:hyperlink r:id="rId31" w:tooltip="View elaborations and additional details of VCMNA187" w:history="1">
              <w:r w:rsidRPr="00450700">
                <w:rPr>
                  <w:rFonts w:asciiTheme="minorHAnsi" w:hAnsiTheme="minorHAnsi"/>
                  <w:color w:val="0070C0"/>
                  <w:sz w:val="20"/>
                  <w:szCs w:val="20"/>
                  <w:lang w:eastAsia="en-AU"/>
                </w:rPr>
                <w:t>(VCMNA187)</w:t>
              </w:r>
            </w:hyperlink>
          </w:p>
        </w:tc>
        <w:tc>
          <w:tcPr>
            <w:tcW w:w="2126" w:type="dxa"/>
            <w:tcBorders>
              <w:bottom w:val="single" w:sz="8" w:space="0" w:color="auto"/>
              <w:right w:val="single" w:sz="8" w:space="0" w:color="auto"/>
            </w:tcBorders>
            <w:shd w:val="clear" w:color="auto" w:fill="E5DFEC" w:themeFill="accent4" w:themeFillTint="33"/>
          </w:tcPr>
          <w:p w14:paraId="7AC954A4" w14:textId="77777777" w:rsidR="0062333E" w:rsidRPr="00450700" w:rsidRDefault="0062333E"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This task goes beyond common fractions comparisons.</w:t>
            </w:r>
          </w:p>
        </w:tc>
      </w:tr>
      <w:tr w:rsidR="0062333E" w:rsidRPr="00450700" w14:paraId="7AC954AF" w14:textId="77777777" w:rsidTr="00C55741">
        <w:trPr>
          <w:trHeight w:val="97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8" w:space="0" w:color="auto"/>
            </w:tcBorders>
            <w:shd w:val="clear" w:color="auto" w:fill="4374AF"/>
          </w:tcPr>
          <w:p w14:paraId="752C621B"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42BCA913"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5AAF1172"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093D3090"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0B7CB83E"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4AB4D147"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15CD77D3"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11B679C8"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206AB1FE"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383B29ED"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50C43BF8"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133D6EE4" w14:textId="77777777" w:rsidR="0062333E" w:rsidRDefault="0062333E" w:rsidP="00AA4A6E">
            <w:pPr>
              <w:tabs>
                <w:tab w:val="left" w:pos="720"/>
              </w:tabs>
              <w:spacing w:line="240" w:lineRule="auto"/>
              <w:ind w:firstLine="0"/>
              <w:jc w:val="center"/>
              <w:rPr>
                <w:rFonts w:asciiTheme="minorHAnsi" w:hAnsiTheme="minorHAnsi"/>
                <w:b/>
                <w:color w:val="000000"/>
                <w:sz w:val="20"/>
                <w:szCs w:val="20"/>
                <w:lang w:eastAsia="en-AU"/>
              </w:rPr>
            </w:pPr>
          </w:p>
          <w:p w14:paraId="7AC954A6" w14:textId="77777777" w:rsidR="0062333E" w:rsidRPr="00450700" w:rsidRDefault="0062333E" w:rsidP="00AA4A6E">
            <w:pPr>
              <w:tabs>
                <w:tab w:val="left" w:pos="720"/>
              </w:tabs>
              <w:spacing w:line="240" w:lineRule="auto"/>
              <w:ind w:firstLine="0"/>
              <w:jc w:val="center"/>
              <w:rPr>
                <w:rFonts w:asciiTheme="minorHAnsi" w:hAnsiTheme="minorHAnsi" w:cstheme="majorHAnsi"/>
                <w:b/>
                <w:sz w:val="20"/>
                <w:szCs w:val="20"/>
                <w:lang w:val="en-US"/>
              </w:rPr>
            </w:pPr>
          </w:p>
        </w:tc>
        <w:tc>
          <w:tcPr>
            <w:tcW w:w="2693" w:type="dxa"/>
            <w:tcBorders>
              <w:top w:val="single" w:sz="8" w:space="0" w:color="auto"/>
            </w:tcBorders>
          </w:tcPr>
          <w:p w14:paraId="7AC954A7" w14:textId="5C37E05C" w:rsidR="0062333E" w:rsidRPr="00450700" w:rsidRDefault="0062333E" w:rsidP="00AA4A6E">
            <w:pPr>
              <w:spacing w:line="240" w:lineRule="auto"/>
              <w:ind w:left="4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tcPr>
          <w:p w14:paraId="7AC954A8" w14:textId="20DCDF69" w:rsidR="0062333E" w:rsidRPr="00450700" w:rsidRDefault="0062333E" w:rsidP="00C55741">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Can compare the relative size of fractions, using appropriate and efficient strategies such preferred strategies such as residual thinking and benchmarking. </w:t>
            </w:r>
          </w:p>
        </w:tc>
        <w:tc>
          <w:tcPr>
            <w:tcW w:w="709" w:type="dxa"/>
            <w:shd w:val="clear" w:color="auto" w:fill="B2A1C7" w:themeFill="accent4" w:themeFillTint="99"/>
          </w:tcPr>
          <w:p w14:paraId="7AC954A9" w14:textId="77777777" w:rsidR="0062333E" w:rsidRPr="00450700" w:rsidRDefault="0062333E" w:rsidP="00AA4A6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6</w:t>
            </w:r>
          </w:p>
        </w:tc>
        <w:tc>
          <w:tcPr>
            <w:tcW w:w="3969" w:type="dxa"/>
            <w:shd w:val="clear" w:color="auto" w:fill="E5DFEC" w:themeFill="accent4" w:themeFillTint="33"/>
          </w:tcPr>
          <w:p w14:paraId="7AC954AA"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AB" w14:textId="77777777" w:rsidR="0062333E" w:rsidRPr="00450700" w:rsidRDefault="0062333E"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t>
            </w:r>
            <w:r w:rsidRPr="00450700">
              <w:rPr>
                <w:rFonts w:asciiTheme="minorHAnsi" w:hAnsiTheme="minorHAnsi"/>
                <w:color w:val="000000"/>
                <w:sz w:val="20"/>
                <w:szCs w:val="20"/>
                <w:lang w:eastAsia="en-AU"/>
              </w:rPr>
              <w:lastRenderedPageBreak/>
              <w:t>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2835" w:type="dxa"/>
            <w:shd w:val="clear" w:color="auto" w:fill="E5DFEC" w:themeFill="accent4" w:themeFillTint="33"/>
          </w:tcPr>
          <w:p w14:paraId="7AC954AC"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lastRenderedPageBreak/>
              <w:t>Fractions and Decimals</w:t>
            </w:r>
          </w:p>
          <w:p w14:paraId="7AC954AD" w14:textId="77777777" w:rsidR="0062333E" w:rsidRPr="00450700" w:rsidRDefault="0062333E" w:rsidP="00AA4A6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Compare fractions with related denominators and locate and represent them on a number line </w:t>
            </w:r>
            <w:hyperlink r:id="rId32" w:tooltip="View elaborations and additional details of VCMNA211" w:history="1">
              <w:r w:rsidRPr="00450700">
                <w:rPr>
                  <w:rFonts w:asciiTheme="minorHAnsi" w:hAnsiTheme="minorHAnsi"/>
                  <w:color w:val="0070C0"/>
                  <w:sz w:val="20"/>
                  <w:szCs w:val="20"/>
                  <w:lang w:eastAsia="en-AU"/>
                </w:rPr>
                <w:t>(VCMNA211)</w:t>
              </w:r>
            </w:hyperlink>
          </w:p>
        </w:tc>
        <w:tc>
          <w:tcPr>
            <w:tcW w:w="2126" w:type="dxa"/>
            <w:tcBorders>
              <w:bottom w:val="single" w:sz="8" w:space="0" w:color="auto"/>
              <w:right w:val="single" w:sz="8" w:space="0" w:color="auto"/>
            </w:tcBorders>
            <w:shd w:val="clear" w:color="auto" w:fill="E5DFEC" w:themeFill="accent4" w:themeFillTint="33"/>
          </w:tcPr>
          <w:p w14:paraId="7AC954AE" w14:textId="77777777" w:rsidR="0062333E" w:rsidRPr="00450700" w:rsidRDefault="0062333E" w:rsidP="00AA4A6E">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Also involves improper fractions; no number line representation required.</w:t>
            </w:r>
          </w:p>
        </w:tc>
      </w:tr>
    </w:tbl>
    <w:p w14:paraId="4487E7AE" w14:textId="77777777" w:rsidR="00AA4A6E" w:rsidRDefault="00AA4A6E"/>
    <w:p w14:paraId="2315356F" w14:textId="77777777" w:rsidR="00AA4A6E" w:rsidRDefault="00AA4A6E"/>
    <w:p w14:paraId="0F43DB7A" w14:textId="3C142BC7" w:rsidR="003F516B" w:rsidRDefault="003F516B" w:rsidP="00C55741">
      <w:pPr>
        <w:ind w:firstLine="0"/>
      </w:pPr>
    </w:p>
    <w:tbl>
      <w:tblPr>
        <w:tblStyle w:val="ColorfulGrid-Accent1"/>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Caption w:val="Mapping the Fractions and Decimals Online Interview to the AusVELS Mathematics"/>
        <w:tblDescription w:val="The overarching big ideas related to Fractions and Decimals Online Interview tasks are matched to content descriptions of AusVELS Mathematics."/>
      </w:tblPr>
      <w:tblGrid>
        <w:gridCol w:w="817"/>
        <w:gridCol w:w="2693"/>
        <w:gridCol w:w="2835"/>
        <w:gridCol w:w="709"/>
        <w:gridCol w:w="3969"/>
        <w:gridCol w:w="2835"/>
        <w:gridCol w:w="2126"/>
      </w:tblGrid>
      <w:tr w:rsidR="00AA4A6E" w:rsidRPr="00450700" w14:paraId="18F437A7" w14:textId="77777777" w:rsidTr="00366CD0">
        <w:trPr>
          <w:cnfStyle w:val="100000000000" w:firstRow="1" w:lastRow="0" w:firstColumn="0" w:lastColumn="0" w:oddVBand="0" w:evenVBand="0" w:oddHBand="0" w:evenHBand="0" w:firstRowFirstColumn="0" w:firstRowLastColumn="0" w:lastRowFirstColumn="0" w:lastRowLastColumn="0"/>
          <w:trHeight w:val="570"/>
          <w:tblHeader/>
        </w:trPr>
        <w:tc>
          <w:tcPr>
            <w:cnfStyle w:val="001000000000" w:firstRow="0" w:lastRow="0" w:firstColumn="1" w:lastColumn="0" w:oddVBand="0" w:evenVBand="0" w:oddHBand="0" w:evenHBand="0" w:firstRowFirstColumn="0" w:firstRowLastColumn="0" w:lastRowFirstColumn="0" w:lastRowLastColumn="0"/>
            <w:tcW w:w="6345" w:type="dxa"/>
            <w:gridSpan w:val="3"/>
            <w:tcBorders>
              <w:top w:val="nil"/>
              <w:left w:val="nil"/>
              <w:bottom w:val="single" w:sz="4" w:space="0" w:color="auto"/>
              <w:right w:val="nil"/>
            </w:tcBorders>
            <w:shd w:val="clear" w:color="auto" w:fill="FFFFFF" w:themeFill="background1"/>
            <w:vAlign w:val="center"/>
          </w:tcPr>
          <w:p w14:paraId="734AF490" w14:textId="152E00B4" w:rsidR="00AA4A6E" w:rsidRPr="00712C17" w:rsidRDefault="00AA4A6E" w:rsidP="00366CD0">
            <w:pPr>
              <w:tabs>
                <w:tab w:val="left" w:pos="720"/>
              </w:tabs>
              <w:spacing w:line="240" w:lineRule="auto"/>
              <w:ind w:firstLine="0"/>
              <w:jc w:val="center"/>
              <w:rPr>
                <w:rFonts w:ascii="Arial" w:hAnsi="Arial" w:cs="Arial"/>
                <w:b w:val="0"/>
                <w:color w:val="C00000"/>
                <w:sz w:val="20"/>
                <w:szCs w:val="20"/>
                <w:lang w:eastAsia="en-AU"/>
              </w:rPr>
            </w:pPr>
            <w:r w:rsidRPr="00712C17">
              <w:rPr>
                <w:rFonts w:cs="Arial"/>
                <w:color w:val="auto"/>
                <w:sz w:val="32"/>
                <w:szCs w:val="32"/>
                <w:lang w:eastAsia="en-AU"/>
              </w:rPr>
              <w:t xml:space="preserve"> Fractions and Decimals Online Interview</w:t>
            </w:r>
          </w:p>
        </w:tc>
        <w:tc>
          <w:tcPr>
            <w:tcW w:w="9639" w:type="dxa"/>
            <w:gridSpan w:val="4"/>
            <w:tcBorders>
              <w:top w:val="nil"/>
              <w:left w:val="nil"/>
              <w:bottom w:val="single" w:sz="4" w:space="0" w:color="auto"/>
              <w:right w:val="nil"/>
            </w:tcBorders>
            <w:shd w:val="clear" w:color="auto" w:fill="FFFFFF" w:themeFill="background1"/>
            <w:vAlign w:val="center"/>
          </w:tcPr>
          <w:p w14:paraId="3929F04B" w14:textId="10B4FC77" w:rsidR="00AA4A6E" w:rsidRPr="00AA4A6E" w:rsidRDefault="00AA4A6E" w:rsidP="00366CD0">
            <w:pPr>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C00000"/>
                <w:sz w:val="20"/>
                <w:szCs w:val="20"/>
                <w:lang w:eastAsia="en-AU"/>
              </w:rPr>
            </w:pPr>
            <w:r>
              <w:rPr>
                <w:sz w:val="32"/>
                <w:szCs w:val="32"/>
              </w:rPr>
              <w:t>Victorian Curriculum F-10</w:t>
            </w:r>
            <w:r w:rsidRPr="001B1EDC">
              <w:rPr>
                <w:sz w:val="32"/>
                <w:szCs w:val="32"/>
              </w:rPr>
              <w:t xml:space="preserve"> Mathematics</w:t>
            </w:r>
          </w:p>
        </w:tc>
      </w:tr>
      <w:tr w:rsidR="00AA4A6E" w:rsidRPr="00450700" w14:paraId="3FB5A281" w14:textId="3A1BF008" w:rsidTr="00366CD0">
        <w:trPr>
          <w:cnfStyle w:val="100000000000" w:firstRow="1" w:lastRow="0" w:firstColumn="0" w:lastColumn="0" w:oddVBand="0" w:evenVBand="0" w:oddHBand="0" w:evenHBand="0" w:firstRowFirstColumn="0" w:firstRowLastColumn="0" w:lastRowFirstColumn="0" w:lastRowLastColumn="0"/>
          <w:trHeight w:val="553"/>
          <w:tblHeader/>
        </w:trPr>
        <w:tc>
          <w:tcPr>
            <w:cnfStyle w:val="001000000000" w:firstRow="0" w:lastRow="0" w:firstColumn="1" w:lastColumn="0" w:oddVBand="0" w:evenVBand="0" w:oddHBand="0" w:evenHBand="0" w:firstRowFirstColumn="0" w:firstRowLastColumn="0" w:lastRowFirstColumn="0" w:lastRowLastColumn="0"/>
            <w:tcW w:w="3510" w:type="dxa"/>
            <w:gridSpan w:val="2"/>
            <w:tcBorders>
              <w:top w:val="single" w:sz="4" w:space="0" w:color="auto"/>
              <w:left w:val="single" w:sz="8" w:space="0" w:color="auto"/>
              <w:right w:val="single" w:sz="8" w:space="0" w:color="auto"/>
            </w:tcBorders>
            <w:shd w:val="clear" w:color="auto" w:fill="FFFFFF" w:themeFill="background1"/>
            <w:vAlign w:val="center"/>
          </w:tcPr>
          <w:p w14:paraId="6689635C" w14:textId="5740E458" w:rsidR="00AA4A6E" w:rsidRPr="007767CC" w:rsidRDefault="00AA4A6E" w:rsidP="00366CD0">
            <w:pPr>
              <w:tabs>
                <w:tab w:val="left" w:pos="720"/>
              </w:tabs>
              <w:spacing w:after="240" w:line="240" w:lineRule="auto"/>
              <w:ind w:firstLine="0"/>
              <w:jc w:val="center"/>
              <w:rPr>
                <w:rFonts w:asciiTheme="minorHAnsi" w:hAnsiTheme="minorHAnsi" w:cs="Arial"/>
                <w:sz w:val="26"/>
                <w:szCs w:val="26"/>
                <w:lang w:eastAsia="en-AU"/>
              </w:rPr>
            </w:pPr>
            <w:r w:rsidRPr="007767CC">
              <w:rPr>
                <w:rFonts w:asciiTheme="minorHAnsi" w:hAnsiTheme="minorHAnsi" w:cs="Arial"/>
                <w:color w:val="C00000"/>
                <w:sz w:val="26"/>
                <w:szCs w:val="26"/>
                <w:lang w:eastAsia="en-AU"/>
              </w:rPr>
              <w:t xml:space="preserve"> Fractions &amp; Decimals Online Interview Task</w:t>
            </w:r>
          </w:p>
        </w:tc>
        <w:tc>
          <w:tcPr>
            <w:tcW w:w="2835" w:type="dxa"/>
            <w:tcBorders>
              <w:top w:val="single" w:sz="4" w:space="0" w:color="auto"/>
              <w:left w:val="single" w:sz="8" w:space="0" w:color="auto"/>
              <w:right w:val="single" w:sz="8" w:space="0" w:color="auto"/>
            </w:tcBorders>
            <w:shd w:val="clear" w:color="auto" w:fill="FFFFFF" w:themeFill="background1"/>
            <w:vAlign w:val="center"/>
          </w:tcPr>
          <w:p w14:paraId="5CD42CB6" w14:textId="5B8D913B" w:rsidR="00AA4A6E" w:rsidRPr="007767CC" w:rsidRDefault="00AA4A6E" w:rsidP="00366CD0">
            <w:pPr>
              <w:tabs>
                <w:tab w:val="left" w:pos="720"/>
              </w:tabs>
              <w:spacing w:after="24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color w:val="FFFFFF" w:themeColor="background1"/>
                <w:sz w:val="26"/>
                <w:szCs w:val="26"/>
                <w:lang w:eastAsia="en-AU"/>
              </w:rPr>
            </w:pPr>
            <w:r w:rsidRPr="007767CC">
              <w:rPr>
                <w:rFonts w:asciiTheme="minorHAnsi" w:hAnsiTheme="minorHAnsi" w:cs="Arial"/>
                <w:color w:val="C00000"/>
                <w:sz w:val="26"/>
                <w:szCs w:val="26"/>
                <w:lang w:eastAsia="en-AU"/>
              </w:rPr>
              <w:t>Overarching Big Ideas</w:t>
            </w:r>
          </w:p>
        </w:tc>
        <w:tc>
          <w:tcPr>
            <w:tcW w:w="709" w:type="dxa"/>
            <w:tcBorders>
              <w:top w:val="single" w:sz="4" w:space="0" w:color="auto"/>
              <w:left w:val="single" w:sz="8" w:space="0" w:color="auto"/>
              <w:right w:val="single" w:sz="8" w:space="0" w:color="auto"/>
            </w:tcBorders>
            <w:shd w:val="clear" w:color="auto" w:fill="FFFFFF" w:themeFill="background1"/>
            <w:textDirection w:val="btLr"/>
            <w:vAlign w:val="center"/>
          </w:tcPr>
          <w:p w14:paraId="52C418BC" w14:textId="610968B0" w:rsidR="00AA4A6E" w:rsidRPr="007767CC" w:rsidRDefault="00AA4A6E" w:rsidP="00366CD0">
            <w:pPr>
              <w:tabs>
                <w:tab w:val="left" w:pos="720"/>
              </w:tabs>
              <w:spacing w:after="24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color w:val="FFFFFF" w:themeColor="background1"/>
                <w:sz w:val="26"/>
                <w:szCs w:val="26"/>
                <w:lang w:eastAsia="en-AU"/>
              </w:rPr>
            </w:pPr>
            <w:r w:rsidRPr="007767CC">
              <w:rPr>
                <w:rFonts w:asciiTheme="minorHAnsi" w:hAnsiTheme="minorHAnsi" w:cs="Arial"/>
                <w:color w:val="C00000"/>
                <w:sz w:val="26"/>
                <w:szCs w:val="26"/>
                <w:lang w:eastAsia="en-AU"/>
              </w:rPr>
              <w:t>Level</w:t>
            </w:r>
          </w:p>
        </w:tc>
        <w:tc>
          <w:tcPr>
            <w:tcW w:w="3969" w:type="dxa"/>
            <w:tcBorders>
              <w:top w:val="single" w:sz="4" w:space="0" w:color="auto"/>
              <w:left w:val="single" w:sz="8" w:space="0" w:color="auto"/>
              <w:right w:val="single" w:sz="8" w:space="0" w:color="auto"/>
            </w:tcBorders>
            <w:shd w:val="clear" w:color="auto" w:fill="FFFFFF" w:themeFill="background1"/>
            <w:vAlign w:val="center"/>
          </w:tcPr>
          <w:p w14:paraId="47F5BD3D" w14:textId="41020320" w:rsidR="00AA4A6E" w:rsidRPr="007767CC" w:rsidRDefault="00AA4A6E" w:rsidP="00366CD0">
            <w:pPr>
              <w:tabs>
                <w:tab w:val="left" w:pos="720"/>
              </w:tabs>
              <w:spacing w:after="24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color w:val="FFFFFF" w:themeColor="background1"/>
                <w:sz w:val="26"/>
                <w:szCs w:val="26"/>
                <w:lang w:eastAsia="en-AU"/>
              </w:rPr>
            </w:pPr>
            <w:r w:rsidRPr="007767CC">
              <w:rPr>
                <w:rFonts w:asciiTheme="minorHAnsi" w:hAnsiTheme="minorHAnsi" w:cs="Arial"/>
                <w:color w:val="C00000"/>
                <w:sz w:val="26"/>
                <w:szCs w:val="26"/>
                <w:lang w:eastAsia="en-AU"/>
              </w:rPr>
              <w:t>Achievement Standard</w:t>
            </w:r>
          </w:p>
        </w:tc>
        <w:tc>
          <w:tcPr>
            <w:tcW w:w="2835" w:type="dxa"/>
            <w:tcBorders>
              <w:top w:val="single" w:sz="4" w:space="0" w:color="auto"/>
              <w:left w:val="single" w:sz="8" w:space="0" w:color="auto"/>
              <w:right w:val="single" w:sz="8" w:space="0" w:color="auto"/>
            </w:tcBorders>
            <w:shd w:val="clear" w:color="auto" w:fill="FFFFFF" w:themeFill="background1"/>
            <w:vAlign w:val="center"/>
          </w:tcPr>
          <w:p w14:paraId="396997F0" w14:textId="053EBEA4" w:rsidR="00AA4A6E" w:rsidRPr="007767CC" w:rsidRDefault="00AA4A6E" w:rsidP="00366CD0">
            <w:pPr>
              <w:tabs>
                <w:tab w:val="left" w:pos="720"/>
              </w:tabs>
              <w:spacing w:after="24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color w:val="FFFFFF" w:themeColor="background1"/>
                <w:sz w:val="26"/>
                <w:szCs w:val="26"/>
                <w:lang w:eastAsia="en-AU"/>
              </w:rPr>
            </w:pPr>
            <w:r w:rsidRPr="007767CC">
              <w:rPr>
                <w:rFonts w:asciiTheme="minorHAnsi" w:hAnsiTheme="minorHAnsi" w:cs="Arial"/>
                <w:color w:val="C00000"/>
                <w:sz w:val="26"/>
                <w:szCs w:val="26"/>
                <w:lang w:eastAsia="en-AU"/>
              </w:rPr>
              <w:t>Content Description</w:t>
            </w:r>
          </w:p>
        </w:tc>
        <w:tc>
          <w:tcPr>
            <w:tcW w:w="2126" w:type="dxa"/>
            <w:tcBorders>
              <w:top w:val="single" w:sz="4" w:space="0" w:color="auto"/>
              <w:left w:val="single" w:sz="8" w:space="0" w:color="auto"/>
              <w:right w:val="single" w:sz="8" w:space="0" w:color="auto"/>
            </w:tcBorders>
            <w:shd w:val="clear" w:color="auto" w:fill="FFFFFF" w:themeFill="background1"/>
            <w:vAlign w:val="center"/>
          </w:tcPr>
          <w:p w14:paraId="22F6B6AB" w14:textId="4E4F6775" w:rsidR="00AA4A6E" w:rsidRPr="007767CC" w:rsidRDefault="00AA4A6E" w:rsidP="00366CD0">
            <w:pPr>
              <w:tabs>
                <w:tab w:val="left" w:pos="720"/>
              </w:tabs>
              <w:spacing w:after="24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color w:val="FFFFFF" w:themeColor="background1"/>
                <w:sz w:val="26"/>
                <w:szCs w:val="26"/>
                <w:lang w:eastAsia="en-AU"/>
              </w:rPr>
            </w:pPr>
            <w:r w:rsidRPr="007767CC">
              <w:rPr>
                <w:rFonts w:asciiTheme="minorHAnsi" w:hAnsiTheme="minorHAnsi" w:cs="Arial"/>
                <w:color w:val="C00000"/>
                <w:sz w:val="26"/>
                <w:szCs w:val="26"/>
                <w:lang w:eastAsia="en-AU"/>
              </w:rPr>
              <w:t>Extent of content match</w:t>
            </w:r>
          </w:p>
        </w:tc>
      </w:tr>
      <w:tr w:rsidR="003F516B" w:rsidRPr="00450700" w14:paraId="46605E08" w14:textId="77777777" w:rsidTr="00366CD0">
        <w:trPr>
          <w:trHeight w:val="340"/>
        </w:trPr>
        <w:tc>
          <w:tcPr>
            <w:cnfStyle w:val="001000000000" w:firstRow="0" w:lastRow="0" w:firstColumn="1" w:lastColumn="0" w:oddVBand="0" w:evenVBand="0" w:oddHBand="0" w:evenHBand="0" w:firstRowFirstColumn="0" w:firstRowLastColumn="0" w:lastRowFirstColumn="0" w:lastRowLastColumn="0"/>
            <w:tcW w:w="15984" w:type="dxa"/>
            <w:gridSpan w:val="7"/>
            <w:tcBorders>
              <w:left w:val="single" w:sz="8" w:space="0" w:color="auto"/>
              <w:right w:val="single" w:sz="8" w:space="0" w:color="auto"/>
            </w:tcBorders>
            <w:shd w:val="clear" w:color="auto" w:fill="4374AF"/>
            <w:vAlign w:val="center"/>
          </w:tcPr>
          <w:p w14:paraId="4C2519EC" w14:textId="09DEB4A3" w:rsidR="003F516B" w:rsidRPr="00C55741" w:rsidRDefault="003F516B" w:rsidP="00366CD0">
            <w:pPr>
              <w:tabs>
                <w:tab w:val="left" w:pos="720"/>
              </w:tabs>
              <w:spacing w:line="240" w:lineRule="auto"/>
              <w:ind w:firstLine="0"/>
              <w:jc w:val="left"/>
              <w:rPr>
                <w:rFonts w:asciiTheme="minorHAnsi" w:hAnsiTheme="minorHAnsi" w:cstheme="majorHAnsi"/>
                <w:b/>
                <w:bCs/>
                <w:sz w:val="20"/>
                <w:szCs w:val="20"/>
                <w:lang w:val="en-US"/>
              </w:rPr>
            </w:pPr>
            <w:r w:rsidRPr="00C55741">
              <w:rPr>
                <w:rFonts w:asciiTheme="minorHAnsi" w:hAnsiTheme="minorHAnsi"/>
                <w:b/>
                <w:sz w:val="20"/>
                <w:szCs w:val="20"/>
                <w:lang w:eastAsia="en-AU"/>
              </w:rPr>
              <w:t>DECIMALS</w:t>
            </w:r>
          </w:p>
        </w:tc>
      </w:tr>
      <w:tr w:rsidR="002C72B6" w:rsidRPr="00450700" w14:paraId="7AC954BA" w14:textId="77777777" w:rsidTr="00366CD0">
        <w:trPr>
          <w:trHeight w:val="75"/>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tcBorders>
            <w:shd w:val="clear" w:color="auto" w:fill="4374AF"/>
          </w:tcPr>
          <w:p w14:paraId="124FFD58" w14:textId="245FEE40" w:rsidR="002C72B6" w:rsidRDefault="00DF375B" w:rsidP="00366CD0">
            <w:pPr>
              <w:tabs>
                <w:tab w:val="left" w:pos="720"/>
              </w:tabs>
              <w:spacing w:line="240" w:lineRule="auto"/>
              <w:ind w:firstLine="0"/>
              <w:jc w:val="center"/>
              <w:rPr>
                <w:rFonts w:asciiTheme="minorHAnsi" w:hAnsiTheme="minorHAnsi" w:cstheme="majorHAnsi"/>
                <w:b/>
                <w:sz w:val="20"/>
                <w:szCs w:val="20"/>
                <w:lang w:val="en-US"/>
              </w:rPr>
            </w:pPr>
            <w:r>
              <w:rPr>
                <w:rFonts w:asciiTheme="minorHAnsi" w:hAnsiTheme="minorHAnsi" w:cstheme="majorHAnsi"/>
                <w:b/>
                <w:sz w:val="20"/>
                <w:szCs w:val="20"/>
                <w:lang w:val="en-US"/>
              </w:rPr>
              <w:t>10</w:t>
            </w:r>
          </w:p>
          <w:p w14:paraId="21B6E433"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005D3A18"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138A5BBA"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3DED9A1B"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5F3DD41B"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61FEFB1B"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0DF418D9"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6869EEBB"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42F87B16"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5196DE32"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23D710E3"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0CAF9D73"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4837F51B" w14:textId="77777777" w:rsidR="002C72B6" w:rsidRDefault="002C72B6" w:rsidP="00366CD0">
            <w:pPr>
              <w:tabs>
                <w:tab w:val="left" w:pos="720"/>
              </w:tabs>
              <w:spacing w:line="240" w:lineRule="auto"/>
              <w:ind w:firstLine="0"/>
              <w:jc w:val="center"/>
              <w:rPr>
                <w:rFonts w:asciiTheme="minorHAnsi" w:hAnsiTheme="minorHAnsi" w:cstheme="majorHAnsi"/>
                <w:b/>
                <w:sz w:val="20"/>
                <w:szCs w:val="20"/>
                <w:lang w:val="en-US"/>
              </w:rPr>
            </w:pPr>
          </w:p>
          <w:p w14:paraId="7AC954B0" w14:textId="6A6C8D5B" w:rsidR="002C72B6" w:rsidRPr="00450700" w:rsidRDefault="002C72B6" w:rsidP="00366CD0">
            <w:pPr>
              <w:tabs>
                <w:tab w:val="left" w:pos="720"/>
              </w:tabs>
              <w:spacing w:line="240" w:lineRule="auto"/>
              <w:ind w:firstLine="0"/>
              <w:rPr>
                <w:rFonts w:asciiTheme="minorHAnsi" w:hAnsiTheme="minorHAnsi" w:cstheme="majorHAnsi"/>
                <w:b/>
                <w:sz w:val="20"/>
                <w:szCs w:val="20"/>
                <w:lang w:val="en-US"/>
              </w:rPr>
            </w:pPr>
          </w:p>
        </w:tc>
        <w:tc>
          <w:tcPr>
            <w:tcW w:w="2693" w:type="dxa"/>
          </w:tcPr>
          <w:p w14:paraId="7AC954B1" w14:textId="01C3637B" w:rsidR="002C72B6" w:rsidRPr="00450700" w:rsidRDefault="002C72B6"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lastRenderedPageBreak/>
              <w:t xml:space="preserve">Decimals on a </w:t>
            </w:r>
            <w:r w:rsidR="00DF375B">
              <w:rPr>
                <w:rFonts w:asciiTheme="minorHAnsi" w:hAnsiTheme="minorHAnsi"/>
                <w:b/>
                <w:color w:val="000000"/>
                <w:sz w:val="20"/>
                <w:szCs w:val="20"/>
                <w:lang w:eastAsia="en-AU"/>
              </w:rPr>
              <w:t>n</w:t>
            </w:r>
            <w:r w:rsidRPr="00450700">
              <w:rPr>
                <w:rFonts w:asciiTheme="minorHAnsi" w:hAnsiTheme="minorHAnsi"/>
                <w:b/>
                <w:color w:val="000000"/>
                <w:sz w:val="20"/>
                <w:szCs w:val="20"/>
                <w:lang w:eastAsia="en-AU"/>
              </w:rPr>
              <w:t>umber line</w:t>
            </w:r>
          </w:p>
        </w:tc>
        <w:tc>
          <w:tcPr>
            <w:tcW w:w="2835" w:type="dxa"/>
          </w:tcPr>
          <w:p w14:paraId="7AC954B2" w14:textId="22534F30"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Can identify a decimal fraction on a number line, including when the calibrations are in </w:t>
            </w:r>
            <w:r w:rsidRPr="00450700">
              <w:rPr>
                <w:rFonts w:asciiTheme="minorHAnsi" w:hAnsiTheme="minorHAnsi"/>
                <w:color w:val="000000"/>
                <w:sz w:val="20"/>
                <w:szCs w:val="20"/>
                <w:lang w:eastAsia="en-AU"/>
              </w:rPr>
              <w:lastRenderedPageBreak/>
              <w:t xml:space="preserve">tenths and are not in tenths. </w:t>
            </w:r>
          </w:p>
        </w:tc>
        <w:tc>
          <w:tcPr>
            <w:tcW w:w="709" w:type="dxa"/>
            <w:shd w:val="clear" w:color="auto" w:fill="B2A1C7" w:themeFill="accent4" w:themeFillTint="99"/>
          </w:tcPr>
          <w:p w14:paraId="7AC954B3"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lastRenderedPageBreak/>
              <w:t>5</w:t>
            </w:r>
          </w:p>
        </w:tc>
        <w:tc>
          <w:tcPr>
            <w:tcW w:w="3969" w:type="dxa"/>
            <w:shd w:val="clear" w:color="auto" w:fill="E5DFEC" w:themeFill="accent4" w:themeFillTint="33"/>
          </w:tcPr>
          <w:p w14:paraId="7AC954B4"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B6" w14:textId="6416EDDE" w:rsidR="002C72B6" w:rsidRPr="001F0FC5"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Students solve simple problems involving the four operations using a range of strategies </w:t>
            </w:r>
            <w:r w:rsidRPr="00450700">
              <w:rPr>
                <w:rFonts w:asciiTheme="minorHAnsi" w:hAnsiTheme="minorHAnsi"/>
                <w:color w:val="000000"/>
                <w:sz w:val="20"/>
                <w:szCs w:val="20"/>
                <w:lang w:eastAsia="en-AU"/>
              </w:rPr>
              <w:lastRenderedPageBreak/>
              <w:t>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2835" w:type="dxa"/>
            <w:shd w:val="clear" w:color="auto" w:fill="E5DFEC" w:themeFill="accent4" w:themeFillTint="33"/>
          </w:tcPr>
          <w:p w14:paraId="7AC954B7"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lastRenderedPageBreak/>
              <w:t>Fractions and Decimals</w:t>
            </w:r>
          </w:p>
          <w:p w14:paraId="7AC954B8"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Compare, order and represent decimals </w:t>
            </w:r>
            <w:hyperlink r:id="rId33" w:tooltip="View elaborations and additional details of VCMNA190" w:history="1">
              <w:r w:rsidRPr="00450700">
                <w:rPr>
                  <w:rFonts w:asciiTheme="minorHAnsi" w:hAnsiTheme="minorHAnsi"/>
                  <w:color w:val="0070C0"/>
                  <w:sz w:val="20"/>
                  <w:szCs w:val="20"/>
                  <w:lang w:eastAsia="en-AU"/>
                </w:rPr>
                <w:t>(VCMNA190)</w:t>
              </w:r>
            </w:hyperlink>
          </w:p>
        </w:tc>
        <w:tc>
          <w:tcPr>
            <w:tcW w:w="2126" w:type="dxa"/>
            <w:tcBorders>
              <w:bottom w:val="single" w:sz="8" w:space="0" w:color="auto"/>
              <w:right w:val="single" w:sz="8" w:space="0" w:color="auto"/>
            </w:tcBorders>
            <w:shd w:val="clear" w:color="auto" w:fill="E5DFEC" w:themeFill="accent4" w:themeFillTint="33"/>
          </w:tcPr>
          <w:p w14:paraId="7AC954B9"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This task requires students to </w:t>
            </w:r>
            <w:r w:rsidRPr="00450700">
              <w:rPr>
                <w:rFonts w:asciiTheme="minorHAnsi" w:hAnsiTheme="minorHAnsi"/>
                <w:i/>
                <w:color w:val="000000"/>
                <w:sz w:val="20"/>
                <w:szCs w:val="20"/>
                <w:lang w:eastAsia="en-AU"/>
              </w:rPr>
              <w:t>interpret</w:t>
            </w:r>
            <w:r w:rsidRPr="00450700">
              <w:rPr>
                <w:rFonts w:asciiTheme="minorHAnsi" w:hAnsiTheme="minorHAnsi"/>
                <w:color w:val="000000"/>
                <w:sz w:val="20"/>
                <w:szCs w:val="20"/>
                <w:lang w:eastAsia="en-AU"/>
              </w:rPr>
              <w:t xml:space="preserve"> a decimal on a number </w:t>
            </w:r>
            <w:r w:rsidRPr="00450700">
              <w:rPr>
                <w:rFonts w:asciiTheme="minorHAnsi" w:hAnsiTheme="minorHAnsi"/>
                <w:color w:val="000000"/>
                <w:sz w:val="20"/>
                <w:szCs w:val="20"/>
                <w:lang w:eastAsia="en-AU"/>
              </w:rPr>
              <w:lastRenderedPageBreak/>
              <w:t>line.</w:t>
            </w:r>
          </w:p>
        </w:tc>
      </w:tr>
      <w:tr w:rsidR="002C72B6" w:rsidRPr="00450700" w14:paraId="7AC954C4" w14:textId="77777777" w:rsidTr="00366CD0">
        <w:trPr>
          <w:trHeight w:val="830"/>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BB" w14:textId="77777777" w:rsidR="002C72B6" w:rsidRPr="00450700" w:rsidRDefault="002C72B6" w:rsidP="00366CD0">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lastRenderedPageBreak/>
              <w:t>11</w:t>
            </w:r>
          </w:p>
        </w:tc>
        <w:tc>
          <w:tcPr>
            <w:tcW w:w="2693" w:type="dxa"/>
          </w:tcPr>
          <w:p w14:paraId="7AC954BC" w14:textId="1167FF61" w:rsidR="002C72B6" w:rsidRPr="00450700" w:rsidRDefault="002C72B6"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Decimal </w:t>
            </w:r>
            <w:r w:rsidR="00DF375B">
              <w:rPr>
                <w:rFonts w:asciiTheme="minorHAnsi" w:hAnsiTheme="minorHAnsi"/>
                <w:b/>
                <w:color w:val="000000"/>
                <w:sz w:val="20"/>
                <w:szCs w:val="20"/>
                <w:lang w:eastAsia="en-AU"/>
              </w:rPr>
              <w:t>d</w:t>
            </w:r>
            <w:r w:rsidRPr="00450700">
              <w:rPr>
                <w:rFonts w:asciiTheme="minorHAnsi" w:hAnsiTheme="minorHAnsi"/>
                <w:b/>
                <w:color w:val="000000"/>
                <w:sz w:val="20"/>
                <w:szCs w:val="20"/>
                <w:lang w:eastAsia="en-AU"/>
              </w:rPr>
              <w:t>ensity</w:t>
            </w:r>
          </w:p>
        </w:tc>
        <w:tc>
          <w:tcPr>
            <w:tcW w:w="2835" w:type="dxa"/>
          </w:tcPr>
          <w:p w14:paraId="7AC954BD" w14:textId="38703AD3"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Understands that between any two decimal numbers there is an infinite number of decimal numbers. </w:t>
            </w:r>
          </w:p>
        </w:tc>
        <w:tc>
          <w:tcPr>
            <w:tcW w:w="709" w:type="dxa"/>
            <w:shd w:val="clear" w:color="auto" w:fill="B2A1C7" w:themeFill="accent4" w:themeFillTint="99"/>
          </w:tcPr>
          <w:p w14:paraId="7AC954BE"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5</w:t>
            </w:r>
          </w:p>
        </w:tc>
        <w:tc>
          <w:tcPr>
            <w:tcW w:w="3969" w:type="dxa"/>
            <w:shd w:val="clear" w:color="auto" w:fill="E5DFEC" w:themeFill="accent4" w:themeFillTint="33"/>
          </w:tcPr>
          <w:p w14:paraId="7AC954BF"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C0"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color w:val="000000"/>
                <w:sz w:val="20"/>
                <w:szCs w:val="20"/>
                <w:lang w:eastAsia="en-AU"/>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2835" w:type="dxa"/>
            <w:shd w:val="clear" w:color="auto" w:fill="E5DFEC" w:themeFill="accent4" w:themeFillTint="33"/>
          </w:tcPr>
          <w:p w14:paraId="7AC954C1"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C2"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cs="Arial"/>
                <w:color w:val="auto"/>
                <w:sz w:val="20"/>
                <w:szCs w:val="20"/>
              </w:rPr>
              <w:t xml:space="preserve">Recognise that the place value system can be extended beyond hundredths </w:t>
            </w:r>
            <w:hyperlink r:id="rId34" w:tooltip="View elaborations and additional details of VCMNA189" w:history="1">
              <w:r w:rsidRPr="00450700">
                <w:rPr>
                  <w:rFonts w:asciiTheme="minorHAnsi" w:hAnsiTheme="minorHAnsi"/>
                  <w:color w:val="0070C0"/>
                  <w:sz w:val="20"/>
                  <w:szCs w:val="20"/>
                </w:rPr>
                <w:t>(VCMNA189)</w:t>
              </w:r>
            </w:hyperlink>
          </w:p>
        </w:tc>
        <w:tc>
          <w:tcPr>
            <w:tcW w:w="2126" w:type="dxa"/>
            <w:tcBorders>
              <w:bottom w:val="single" w:sz="8" w:space="0" w:color="auto"/>
              <w:right w:val="single" w:sz="8" w:space="0" w:color="auto"/>
            </w:tcBorders>
            <w:shd w:val="clear" w:color="auto" w:fill="E5DFEC" w:themeFill="accent4" w:themeFillTint="33"/>
          </w:tcPr>
          <w:p w14:paraId="7AC954C3"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Also involves decimal density.</w:t>
            </w:r>
          </w:p>
        </w:tc>
      </w:tr>
      <w:tr w:rsidR="002C72B6" w:rsidRPr="00450700" w14:paraId="7AC954D0" w14:textId="77777777" w:rsidTr="00366CD0">
        <w:trPr>
          <w:trHeight w:val="1546"/>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C5" w14:textId="3D55E15F" w:rsidR="002C72B6" w:rsidRPr="00450700" w:rsidRDefault="002C72B6" w:rsidP="00366CD0">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lastRenderedPageBreak/>
              <w:t>1</w:t>
            </w:r>
            <w:r w:rsidR="00FB1973">
              <w:rPr>
                <w:rFonts w:asciiTheme="minorHAnsi" w:hAnsiTheme="minorHAnsi" w:cstheme="majorHAnsi"/>
                <w:b/>
                <w:sz w:val="20"/>
                <w:szCs w:val="20"/>
                <w:lang w:val="en-US"/>
              </w:rPr>
              <w:t>2</w:t>
            </w:r>
          </w:p>
        </w:tc>
        <w:tc>
          <w:tcPr>
            <w:tcW w:w="2693" w:type="dxa"/>
          </w:tcPr>
          <w:p w14:paraId="7AC954C6" w14:textId="3F4B0AE5" w:rsidR="002C72B6" w:rsidRPr="00450700" w:rsidRDefault="002C72B6"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Make me a </w:t>
            </w:r>
            <w:r w:rsidR="00DF375B">
              <w:rPr>
                <w:rFonts w:asciiTheme="minorHAnsi" w:hAnsiTheme="minorHAnsi"/>
                <w:b/>
                <w:color w:val="000000"/>
                <w:sz w:val="20"/>
                <w:szCs w:val="20"/>
                <w:lang w:eastAsia="en-AU"/>
              </w:rPr>
              <w:t>d</w:t>
            </w:r>
            <w:r w:rsidRPr="00450700">
              <w:rPr>
                <w:rFonts w:asciiTheme="minorHAnsi" w:hAnsiTheme="minorHAnsi"/>
                <w:b/>
                <w:color w:val="000000"/>
                <w:sz w:val="20"/>
                <w:szCs w:val="20"/>
                <w:lang w:eastAsia="en-AU"/>
              </w:rPr>
              <w:t>ecimal</w:t>
            </w:r>
          </w:p>
        </w:tc>
        <w:tc>
          <w:tcPr>
            <w:tcW w:w="2835" w:type="dxa"/>
          </w:tcPr>
          <w:p w14:paraId="1D7DB516" w14:textId="2A05A4D7" w:rsidR="0062333E"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Can represent fractions (where the denominator is a multiple of ten) in decimal notation, regrouping and renaming as required. </w:t>
            </w:r>
          </w:p>
          <w:p w14:paraId="7AC954C8" w14:textId="074281E4"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709" w:type="dxa"/>
            <w:shd w:val="clear" w:color="auto" w:fill="B2A1C7" w:themeFill="accent4" w:themeFillTint="99"/>
          </w:tcPr>
          <w:p w14:paraId="7AC954C9"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4</w:t>
            </w:r>
          </w:p>
        </w:tc>
        <w:tc>
          <w:tcPr>
            <w:tcW w:w="3969" w:type="dxa"/>
            <w:shd w:val="clear" w:color="auto" w:fill="E5DFEC" w:themeFill="accent4" w:themeFillTint="33"/>
          </w:tcPr>
          <w:p w14:paraId="7AC954CA"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CB" w14:textId="77777777" w:rsidR="002C72B6"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p w14:paraId="7AC954CC"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2835" w:type="dxa"/>
            <w:shd w:val="clear" w:color="auto" w:fill="E5DFEC" w:themeFill="accent4" w:themeFillTint="33"/>
          </w:tcPr>
          <w:p w14:paraId="7AC954CD"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CE"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Recognise that the place value system can be extended to tenths and hundredths. Make connections between fractions and decimal notation </w:t>
            </w:r>
            <w:hyperlink r:id="rId35" w:tooltip="View elaborations and additional details of VCMNA159" w:history="1">
              <w:r w:rsidRPr="00450700">
                <w:rPr>
                  <w:rFonts w:asciiTheme="minorHAnsi" w:hAnsiTheme="minorHAnsi"/>
                  <w:color w:val="0070C0"/>
                  <w:sz w:val="20"/>
                  <w:szCs w:val="20"/>
                  <w:lang w:eastAsia="en-AU"/>
                </w:rPr>
                <w:t>(VCMNA159)</w:t>
              </w:r>
            </w:hyperlink>
          </w:p>
        </w:tc>
        <w:tc>
          <w:tcPr>
            <w:tcW w:w="2126" w:type="dxa"/>
            <w:tcBorders>
              <w:bottom w:val="single" w:sz="8" w:space="0" w:color="auto"/>
              <w:right w:val="single" w:sz="8" w:space="0" w:color="auto"/>
            </w:tcBorders>
            <w:shd w:val="clear" w:color="auto" w:fill="E5DFEC" w:themeFill="accent4" w:themeFillTint="33"/>
          </w:tcPr>
          <w:p w14:paraId="7AC954CF"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This task includes making connections between fractions greater than one and decimal notation.</w:t>
            </w:r>
          </w:p>
        </w:tc>
      </w:tr>
      <w:tr w:rsidR="002C72B6" w:rsidRPr="00450700" w14:paraId="7AC954DB" w14:textId="77777777" w:rsidTr="00366CD0">
        <w:trPr>
          <w:trHeight w:val="1546"/>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D1" w14:textId="2D455C4D" w:rsidR="002C72B6" w:rsidRPr="00450700" w:rsidRDefault="00FB1973" w:rsidP="00366CD0">
            <w:pPr>
              <w:tabs>
                <w:tab w:val="left" w:pos="720"/>
              </w:tabs>
              <w:spacing w:line="240" w:lineRule="auto"/>
              <w:ind w:firstLine="0"/>
              <w:jc w:val="center"/>
              <w:rPr>
                <w:rFonts w:asciiTheme="minorHAnsi" w:hAnsiTheme="minorHAnsi" w:cstheme="majorHAnsi"/>
                <w:b/>
                <w:sz w:val="20"/>
                <w:szCs w:val="20"/>
                <w:lang w:val="en-US"/>
              </w:rPr>
            </w:pPr>
            <w:r>
              <w:rPr>
                <w:rFonts w:asciiTheme="minorHAnsi" w:hAnsiTheme="minorHAnsi" w:cstheme="majorHAnsi"/>
                <w:b/>
                <w:sz w:val="20"/>
                <w:szCs w:val="20"/>
                <w:lang w:val="en-US"/>
              </w:rPr>
              <w:t>13</w:t>
            </w:r>
          </w:p>
        </w:tc>
        <w:tc>
          <w:tcPr>
            <w:tcW w:w="2693" w:type="dxa"/>
          </w:tcPr>
          <w:p w14:paraId="7AC954D2" w14:textId="77777777" w:rsidR="002C72B6" w:rsidRPr="00450700" w:rsidRDefault="002C72B6"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Ordering decimals</w:t>
            </w:r>
          </w:p>
        </w:tc>
        <w:tc>
          <w:tcPr>
            <w:tcW w:w="2835" w:type="dxa"/>
          </w:tcPr>
          <w:p w14:paraId="7AC954D3" w14:textId="70DBA23D"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Understands the relative size of decimals. </w:t>
            </w:r>
          </w:p>
        </w:tc>
        <w:tc>
          <w:tcPr>
            <w:tcW w:w="709" w:type="dxa"/>
            <w:shd w:val="clear" w:color="auto" w:fill="B2A1C7" w:themeFill="accent4" w:themeFillTint="99"/>
          </w:tcPr>
          <w:p w14:paraId="7AC954D4"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5</w:t>
            </w:r>
          </w:p>
        </w:tc>
        <w:tc>
          <w:tcPr>
            <w:tcW w:w="3969" w:type="dxa"/>
            <w:shd w:val="clear" w:color="auto" w:fill="E5DFEC" w:themeFill="accent4" w:themeFillTint="33"/>
          </w:tcPr>
          <w:p w14:paraId="7AC954D5"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D7" w14:textId="34B37B55" w:rsidR="002C72B6" w:rsidRPr="00FC2A4B"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0"/>
                <w:szCs w:val="20"/>
                <w:lang w:eastAsia="en-AU"/>
              </w:rPr>
            </w:pPr>
            <w:r w:rsidRPr="00450700">
              <w:rPr>
                <w:rFonts w:asciiTheme="minorHAnsi" w:hAnsiTheme="minorHAnsi" w:cs="Arial"/>
                <w:color w:val="333333"/>
                <w:sz w:val="20"/>
                <w:szCs w:val="20"/>
                <w:lang w:eastAsia="en-AU"/>
              </w:rPr>
              <w:t xml:space="preserve">Students solve simple problems involving the four operations using a range of strategies including digital technology. They estimate to check the reasonableness of answers and approximate answers by rounding. Students identify and describe factors and multiples. </w:t>
            </w:r>
            <w:r w:rsidRPr="00450700">
              <w:rPr>
                <w:rFonts w:asciiTheme="minorHAnsi" w:hAnsiTheme="minorHAnsi" w:cs="Arial"/>
                <w:color w:val="333333"/>
                <w:sz w:val="20"/>
                <w:szCs w:val="20"/>
                <w:lang w:eastAsia="en-AU"/>
              </w:rPr>
              <w:lastRenderedPageBreak/>
              <w:t>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2835" w:type="dxa"/>
            <w:shd w:val="clear" w:color="auto" w:fill="E5DFEC" w:themeFill="accent4" w:themeFillTint="33"/>
          </w:tcPr>
          <w:p w14:paraId="7AC954D8"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lastRenderedPageBreak/>
              <w:t>Fractions and Decimals</w:t>
            </w:r>
          </w:p>
          <w:p w14:paraId="7AC954D9"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Compare, order and represent decimals </w:t>
            </w:r>
            <w:hyperlink r:id="rId36" w:tooltip="View elaborations and additional details of VCMNA190" w:history="1">
              <w:r w:rsidRPr="00450700">
                <w:rPr>
                  <w:rFonts w:asciiTheme="minorHAnsi" w:hAnsiTheme="minorHAnsi"/>
                  <w:color w:val="0070C0"/>
                  <w:sz w:val="20"/>
                  <w:szCs w:val="20"/>
                  <w:lang w:eastAsia="en-AU"/>
                </w:rPr>
                <w:t>(VCMNA190)</w:t>
              </w:r>
            </w:hyperlink>
          </w:p>
        </w:tc>
        <w:tc>
          <w:tcPr>
            <w:tcW w:w="2126" w:type="dxa"/>
            <w:tcBorders>
              <w:bottom w:val="single" w:sz="8" w:space="0" w:color="auto"/>
              <w:right w:val="single" w:sz="8" w:space="0" w:color="auto"/>
            </w:tcBorders>
            <w:shd w:val="clear" w:color="auto" w:fill="E5DFEC" w:themeFill="accent4" w:themeFillTint="33"/>
          </w:tcPr>
          <w:p w14:paraId="7AC954DA"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This task also includes ordering whole numbers and decimals greater than one.</w:t>
            </w:r>
          </w:p>
        </w:tc>
      </w:tr>
      <w:tr w:rsidR="002C72B6" w:rsidRPr="00450700" w14:paraId="7AC954E6" w14:textId="77777777" w:rsidTr="00366CD0">
        <w:trPr>
          <w:trHeight w:val="1546"/>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DC" w14:textId="7CA91C6A" w:rsidR="002C72B6" w:rsidRPr="00450700" w:rsidRDefault="00FB1973" w:rsidP="00366CD0">
            <w:pPr>
              <w:tabs>
                <w:tab w:val="left" w:pos="720"/>
              </w:tabs>
              <w:spacing w:line="240" w:lineRule="auto"/>
              <w:ind w:firstLine="0"/>
              <w:jc w:val="center"/>
              <w:rPr>
                <w:rFonts w:asciiTheme="minorHAnsi" w:hAnsiTheme="minorHAnsi" w:cstheme="majorHAnsi"/>
                <w:b/>
                <w:sz w:val="20"/>
                <w:szCs w:val="20"/>
                <w:lang w:val="en-US"/>
              </w:rPr>
            </w:pPr>
            <w:r>
              <w:rPr>
                <w:rFonts w:asciiTheme="minorHAnsi" w:hAnsiTheme="minorHAnsi" w:cstheme="majorHAnsi"/>
                <w:b/>
                <w:sz w:val="20"/>
                <w:szCs w:val="20"/>
                <w:lang w:val="en-US"/>
              </w:rPr>
              <w:lastRenderedPageBreak/>
              <w:t>14</w:t>
            </w:r>
          </w:p>
        </w:tc>
        <w:tc>
          <w:tcPr>
            <w:tcW w:w="2693" w:type="dxa"/>
          </w:tcPr>
          <w:p w14:paraId="7AC954DD" w14:textId="76C286FC" w:rsidR="002C72B6" w:rsidRPr="00450700" w:rsidRDefault="00DF375B"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Pr>
                <w:rFonts w:asciiTheme="minorHAnsi" w:hAnsiTheme="minorHAnsi"/>
                <w:b/>
                <w:color w:val="000000"/>
                <w:sz w:val="20"/>
                <w:szCs w:val="20"/>
                <w:lang w:eastAsia="en-AU"/>
              </w:rPr>
              <w:t>Connecting f</w:t>
            </w:r>
            <w:r w:rsidR="002C72B6" w:rsidRPr="00450700">
              <w:rPr>
                <w:rFonts w:asciiTheme="minorHAnsi" w:hAnsiTheme="minorHAnsi"/>
                <w:b/>
                <w:color w:val="000000"/>
                <w:sz w:val="20"/>
                <w:szCs w:val="20"/>
                <w:lang w:eastAsia="en-AU"/>
              </w:rPr>
              <w:t xml:space="preserve">ractions, </w:t>
            </w:r>
            <w:r>
              <w:rPr>
                <w:rFonts w:asciiTheme="minorHAnsi" w:hAnsiTheme="minorHAnsi"/>
                <w:b/>
                <w:color w:val="000000"/>
                <w:sz w:val="20"/>
                <w:szCs w:val="20"/>
                <w:lang w:eastAsia="en-AU"/>
              </w:rPr>
              <w:t>d</w:t>
            </w:r>
            <w:r w:rsidR="002C72B6" w:rsidRPr="00450700">
              <w:rPr>
                <w:rFonts w:asciiTheme="minorHAnsi" w:hAnsiTheme="minorHAnsi"/>
                <w:b/>
                <w:color w:val="000000"/>
                <w:sz w:val="20"/>
                <w:szCs w:val="20"/>
                <w:lang w:eastAsia="en-AU"/>
              </w:rPr>
              <w:t xml:space="preserve">ecimals and </w:t>
            </w:r>
            <w:r>
              <w:rPr>
                <w:rFonts w:asciiTheme="minorHAnsi" w:hAnsiTheme="minorHAnsi"/>
                <w:b/>
                <w:color w:val="000000"/>
                <w:sz w:val="20"/>
                <w:szCs w:val="20"/>
                <w:lang w:eastAsia="en-AU"/>
              </w:rPr>
              <w:t>p</w:t>
            </w:r>
            <w:r w:rsidR="002C72B6" w:rsidRPr="00450700">
              <w:rPr>
                <w:rFonts w:asciiTheme="minorHAnsi" w:hAnsiTheme="minorHAnsi"/>
                <w:b/>
                <w:color w:val="000000"/>
                <w:sz w:val="20"/>
                <w:szCs w:val="20"/>
                <w:lang w:eastAsia="en-AU"/>
              </w:rPr>
              <w:t>ercent</w:t>
            </w:r>
            <w:r>
              <w:rPr>
                <w:rFonts w:asciiTheme="minorHAnsi" w:hAnsiTheme="minorHAnsi"/>
                <w:b/>
                <w:color w:val="000000"/>
                <w:sz w:val="20"/>
                <w:szCs w:val="20"/>
                <w:lang w:eastAsia="en-AU"/>
              </w:rPr>
              <w:t>age</w:t>
            </w:r>
            <w:r w:rsidR="002C72B6" w:rsidRPr="00450700">
              <w:rPr>
                <w:rFonts w:asciiTheme="minorHAnsi" w:hAnsiTheme="minorHAnsi"/>
                <w:b/>
                <w:color w:val="000000"/>
                <w:sz w:val="20"/>
                <w:szCs w:val="20"/>
                <w:lang w:eastAsia="en-AU"/>
              </w:rPr>
              <w:t>s</w:t>
            </w:r>
          </w:p>
        </w:tc>
        <w:tc>
          <w:tcPr>
            <w:tcW w:w="2835" w:type="dxa"/>
          </w:tcPr>
          <w:p w14:paraId="7AC954DE" w14:textId="6F7C59BE"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Can interpret an area model divided into hundredths and represent this as a fraction</w:t>
            </w:r>
            <w:r w:rsidR="00C55741">
              <w:rPr>
                <w:rFonts w:asciiTheme="minorHAnsi" w:hAnsiTheme="minorHAnsi"/>
                <w:color w:val="000000"/>
                <w:sz w:val="20"/>
                <w:szCs w:val="20"/>
                <w:lang w:eastAsia="en-AU"/>
              </w:rPr>
              <w:t xml:space="preserve">, decimal and percent. </w:t>
            </w:r>
          </w:p>
        </w:tc>
        <w:tc>
          <w:tcPr>
            <w:tcW w:w="709" w:type="dxa"/>
            <w:shd w:val="clear" w:color="auto" w:fill="B2A1C7" w:themeFill="accent4" w:themeFillTint="99"/>
          </w:tcPr>
          <w:p w14:paraId="7AC954DF"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4</w:t>
            </w:r>
          </w:p>
        </w:tc>
        <w:tc>
          <w:tcPr>
            <w:tcW w:w="3969" w:type="dxa"/>
            <w:shd w:val="clear" w:color="auto" w:fill="E5DFEC" w:themeFill="accent4" w:themeFillTint="33"/>
          </w:tcPr>
          <w:p w14:paraId="7AC954E0"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E2" w14:textId="5615D804"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recognise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c>
          <w:tcPr>
            <w:tcW w:w="2835" w:type="dxa"/>
            <w:shd w:val="clear" w:color="auto" w:fill="E5DFEC" w:themeFill="accent4" w:themeFillTint="33"/>
          </w:tcPr>
          <w:p w14:paraId="7AC954E3"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E4"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Recognise that the place value system can be extended to tenths and hundredths. Make connections between fractions and decimal notation </w:t>
            </w:r>
            <w:hyperlink r:id="rId37" w:tooltip="View elaborations and additional details of VCMNA159" w:history="1">
              <w:r w:rsidRPr="00450700">
                <w:rPr>
                  <w:rFonts w:asciiTheme="minorHAnsi" w:hAnsiTheme="minorHAnsi"/>
                  <w:color w:val="0070C0"/>
                  <w:sz w:val="20"/>
                  <w:szCs w:val="20"/>
                  <w:lang w:eastAsia="en-AU"/>
                </w:rPr>
                <w:t>(VCMNA159)</w:t>
              </w:r>
            </w:hyperlink>
          </w:p>
        </w:tc>
        <w:tc>
          <w:tcPr>
            <w:tcW w:w="2126" w:type="dxa"/>
            <w:tcBorders>
              <w:bottom w:val="single" w:sz="8" w:space="0" w:color="auto"/>
              <w:right w:val="single" w:sz="8" w:space="0" w:color="auto"/>
            </w:tcBorders>
            <w:shd w:val="clear" w:color="auto" w:fill="E5DFEC" w:themeFill="accent4" w:themeFillTint="33"/>
          </w:tcPr>
          <w:p w14:paraId="7AC954E5" w14:textId="2A5BF483"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The task also involves links to percent</w:t>
            </w:r>
            <w:r w:rsidR="00B00705">
              <w:rPr>
                <w:rFonts w:asciiTheme="minorHAnsi" w:hAnsiTheme="minorHAnsi"/>
                <w:color w:val="000000"/>
                <w:sz w:val="20"/>
                <w:szCs w:val="20"/>
                <w:lang w:eastAsia="en-AU"/>
              </w:rPr>
              <w:t>age</w:t>
            </w:r>
            <w:r w:rsidRPr="00450700">
              <w:rPr>
                <w:rFonts w:asciiTheme="minorHAnsi" w:hAnsiTheme="minorHAnsi"/>
                <w:color w:val="000000"/>
                <w:sz w:val="20"/>
                <w:szCs w:val="20"/>
                <w:lang w:eastAsia="en-AU"/>
              </w:rPr>
              <w:t>s.</w:t>
            </w:r>
          </w:p>
        </w:tc>
      </w:tr>
      <w:tr w:rsidR="002C72B6" w:rsidRPr="00450700" w14:paraId="7AC954F2" w14:textId="77777777" w:rsidTr="00366CD0">
        <w:trPr>
          <w:trHeight w:val="1546"/>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E7" w14:textId="5DDE7FB1" w:rsidR="002C72B6" w:rsidRPr="00450700" w:rsidRDefault="002C72B6" w:rsidP="00366CD0">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lastRenderedPageBreak/>
              <w:t>1</w:t>
            </w:r>
            <w:r w:rsidR="00FB1973">
              <w:rPr>
                <w:rFonts w:asciiTheme="minorHAnsi" w:hAnsiTheme="minorHAnsi" w:cstheme="majorHAnsi"/>
                <w:b/>
                <w:sz w:val="20"/>
                <w:szCs w:val="20"/>
                <w:lang w:val="en-US"/>
              </w:rPr>
              <w:t>5</w:t>
            </w:r>
          </w:p>
        </w:tc>
        <w:tc>
          <w:tcPr>
            <w:tcW w:w="2693" w:type="dxa"/>
          </w:tcPr>
          <w:p w14:paraId="7AC954E8" w14:textId="07FA6BC4" w:rsidR="002C72B6" w:rsidRPr="00450700" w:rsidRDefault="002C72B6"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Decimal </w:t>
            </w:r>
            <w:r w:rsidR="00FB1973">
              <w:rPr>
                <w:rFonts w:asciiTheme="minorHAnsi" w:hAnsiTheme="minorHAnsi"/>
                <w:b/>
                <w:color w:val="000000"/>
                <w:sz w:val="20"/>
                <w:szCs w:val="20"/>
                <w:lang w:eastAsia="en-AU"/>
              </w:rPr>
              <w:t>c</w:t>
            </w:r>
            <w:r w:rsidRPr="00450700">
              <w:rPr>
                <w:rFonts w:asciiTheme="minorHAnsi" w:hAnsiTheme="minorHAnsi"/>
                <w:b/>
                <w:color w:val="000000"/>
                <w:sz w:val="20"/>
                <w:szCs w:val="20"/>
                <w:lang w:eastAsia="en-AU"/>
              </w:rPr>
              <w:t xml:space="preserve">omparison </w:t>
            </w:r>
            <w:r w:rsidR="00FB1973">
              <w:rPr>
                <w:rFonts w:asciiTheme="minorHAnsi" w:hAnsiTheme="minorHAnsi"/>
                <w:b/>
                <w:color w:val="000000"/>
                <w:sz w:val="20"/>
                <w:szCs w:val="20"/>
                <w:lang w:eastAsia="en-AU"/>
              </w:rPr>
              <w:t>t</w:t>
            </w:r>
            <w:r w:rsidRPr="00450700">
              <w:rPr>
                <w:rFonts w:asciiTheme="minorHAnsi" w:hAnsiTheme="minorHAnsi"/>
                <w:b/>
                <w:color w:val="000000"/>
                <w:sz w:val="20"/>
                <w:szCs w:val="20"/>
                <w:lang w:eastAsia="en-AU"/>
              </w:rPr>
              <w:t>est</w:t>
            </w:r>
          </w:p>
        </w:tc>
        <w:tc>
          <w:tcPr>
            <w:tcW w:w="2835" w:type="dxa"/>
          </w:tcPr>
          <w:p w14:paraId="7AC954E9" w14:textId="108BC0E4"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Is able to compare the relative size of a pair of decimals. </w:t>
            </w:r>
          </w:p>
        </w:tc>
        <w:tc>
          <w:tcPr>
            <w:tcW w:w="709" w:type="dxa"/>
            <w:shd w:val="clear" w:color="auto" w:fill="B2A1C7" w:themeFill="accent4" w:themeFillTint="99"/>
          </w:tcPr>
          <w:p w14:paraId="7AC954EA"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5</w:t>
            </w:r>
          </w:p>
        </w:tc>
        <w:tc>
          <w:tcPr>
            <w:tcW w:w="3969" w:type="dxa"/>
            <w:shd w:val="clear" w:color="auto" w:fill="E5DFEC" w:themeFill="accent4" w:themeFillTint="33"/>
          </w:tcPr>
          <w:p w14:paraId="7AC954EB"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ED" w14:textId="58649C81" w:rsidR="002C72B6" w:rsidRPr="00FC2A4B"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0"/>
                <w:szCs w:val="20"/>
                <w:lang w:eastAsia="en-AU"/>
              </w:rPr>
            </w:pPr>
            <w:r w:rsidRPr="00450700">
              <w:rPr>
                <w:rFonts w:asciiTheme="minorHAnsi" w:hAnsiTheme="minorHAnsi" w:cs="Arial"/>
                <w:color w:val="333333"/>
                <w:sz w:val="20"/>
                <w:szCs w:val="20"/>
                <w:lang w:eastAsia="en-AU"/>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2835" w:type="dxa"/>
            <w:shd w:val="clear" w:color="auto" w:fill="E5DFEC" w:themeFill="accent4" w:themeFillTint="33"/>
          </w:tcPr>
          <w:p w14:paraId="7AC954EE"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4EF"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Compare, order and represent decimals </w:t>
            </w:r>
            <w:hyperlink r:id="rId38" w:tooltip="View elaborations and additional details of VCMNA190" w:history="1">
              <w:r w:rsidRPr="00450700">
                <w:rPr>
                  <w:rFonts w:asciiTheme="minorHAnsi" w:hAnsiTheme="minorHAnsi"/>
                  <w:color w:val="0070C0"/>
                  <w:sz w:val="20"/>
                  <w:szCs w:val="20"/>
                  <w:lang w:eastAsia="en-AU"/>
                </w:rPr>
                <w:t>(VCMNA190)</w:t>
              </w:r>
            </w:hyperlink>
          </w:p>
        </w:tc>
        <w:tc>
          <w:tcPr>
            <w:tcW w:w="2126" w:type="dxa"/>
            <w:tcBorders>
              <w:bottom w:val="single" w:sz="8" w:space="0" w:color="auto"/>
              <w:right w:val="single" w:sz="8" w:space="0" w:color="auto"/>
            </w:tcBorders>
            <w:shd w:val="clear" w:color="auto" w:fill="E5DFEC" w:themeFill="accent4" w:themeFillTint="33"/>
          </w:tcPr>
          <w:p w14:paraId="7AC954F0"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The task doesn’t involve representation.</w:t>
            </w:r>
          </w:p>
          <w:p w14:paraId="7AC954F1"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r>
      <w:tr w:rsidR="002C72B6" w:rsidRPr="00450700" w14:paraId="7AC954FE" w14:textId="77777777" w:rsidTr="00366CD0">
        <w:trPr>
          <w:trHeight w:val="406"/>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F3" w14:textId="321D0D5C" w:rsidR="002C72B6" w:rsidRPr="00450700" w:rsidRDefault="002C72B6" w:rsidP="00366CD0">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t>1</w:t>
            </w:r>
            <w:r w:rsidR="00FB1973">
              <w:rPr>
                <w:rFonts w:asciiTheme="minorHAnsi" w:hAnsiTheme="minorHAnsi" w:cstheme="majorHAnsi"/>
                <w:b/>
                <w:sz w:val="20"/>
                <w:szCs w:val="20"/>
                <w:lang w:val="en-US"/>
              </w:rPr>
              <w:t>6</w:t>
            </w:r>
          </w:p>
        </w:tc>
        <w:tc>
          <w:tcPr>
            <w:tcW w:w="2693" w:type="dxa"/>
          </w:tcPr>
          <w:p w14:paraId="7AC954F4" w14:textId="04AAA0D2" w:rsidR="002C72B6" w:rsidRPr="00450700" w:rsidRDefault="002C72B6"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Decimal </w:t>
            </w:r>
            <w:r w:rsidR="00FB1973">
              <w:rPr>
                <w:rFonts w:asciiTheme="minorHAnsi" w:hAnsiTheme="minorHAnsi"/>
                <w:b/>
                <w:color w:val="000000"/>
                <w:sz w:val="20"/>
                <w:szCs w:val="20"/>
                <w:lang w:eastAsia="en-AU"/>
              </w:rPr>
              <w:t>o</w:t>
            </w:r>
            <w:r w:rsidRPr="00450700">
              <w:rPr>
                <w:rFonts w:asciiTheme="minorHAnsi" w:hAnsiTheme="minorHAnsi"/>
                <w:b/>
                <w:color w:val="000000"/>
                <w:sz w:val="20"/>
                <w:szCs w:val="20"/>
                <w:lang w:eastAsia="en-AU"/>
              </w:rPr>
              <w:t>perations</w:t>
            </w:r>
          </w:p>
        </w:tc>
        <w:tc>
          <w:tcPr>
            <w:tcW w:w="2835" w:type="dxa"/>
          </w:tcPr>
          <w:p w14:paraId="38CEF481" w14:textId="370A3888" w:rsidR="0062333E"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Has a deep conceptual understanding of multiplication and division. </w:t>
            </w:r>
          </w:p>
          <w:p w14:paraId="7AC954F6" w14:textId="7123F352"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Is able to apply an understanding of multiplication and division to the decimal context. </w:t>
            </w:r>
          </w:p>
        </w:tc>
        <w:tc>
          <w:tcPr>
            <w:tcW w:w="709" w:type="dxa"/>
            <w:shd w:val="clear" w:color="auto" w:fill="B2A1C7" w:themeFill="accent4" w:themeFillTint="99"/>
          </w:tcPr>
          <w:p w14:paraId="7AC954F7"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6</w:t>
            </w:r>
          </w:p>
        </w:tc>
        <w:tc>
          <w:tcPr>
            <w:tcW w:w="3969" w:type="dxa"/>
            <w:shd w:val="clear" w:color="auto" w:fill="E5DFEC" w:themeFill="accent4" w:themeFillTint="33"/>
          </w:tcPr>
          <w:p w14:paraId="7AC954F8" w14:textId="77777777" w:rsidR="002C72B6" w:rsidRPr="00450700" w:rsidRDefault="002C72B6"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4FA" w14:textId="477CE4DD" w:rsidR="002C72B6" w:rsidRPr="00450700" w:rsidRDefault="002C72B6"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t>
            </w:r>
            <w:r w:rsidRPr="00450700">
              <w:rPr>
                <w:rFonts w:asciiTheme="minorHAnsi" w:hAnsiTheme="minorHAnsi"/>
                <w:color w:val="000000"/>
                <w:sz w:val="20"/>
                <w:szCs w:val="20"/>
                <w:lang w:eastAsia="en-AU"/>
              </w:rPr>
              <w:lastRenderedPageBreak/>
              <w:t>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2835" w:type="dxa"/>
            <w:shd w:val="clear" w:color="auto" w:fill="E5DFEC" w:themeFill="accent4" w:themeFillTint="33"/>
          </w:tcPr>
          <w:p w14:paraId="7AC954FB"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333333"/>
                <w:sz w:val="20"/>
                <w:szCs w:val="20"/>
                <w:lang w:eastAsia="en-AU"/>
              </w:rPr>
            </w:pPr>
            <w:r w:rsidRPr="00450700">
              <w:rPr>
                <w:rFonts w:asciiTheme="minorHAnsi" w:hAnsiTheme="minorHAnsi" w:cs="Arial"/>
                <w:b/>
                <w:color w:val="333333"/>
                <w:sz w:val="20"/>
                <w:szCs w:val="20"/>
                <w:lang w:eastAsia="en-AU"/>
              </w:rPr>
              <w:lastRenderedPageBreak/>
              <w:t>Fractions and decimals</w:t>
            </w:r>
          </w:p>
          <w:p w14:paraId="7AC954FC"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s="Arial"/>
                <w:color w:val="auto"/>
                <w:sz w:val="20"/>
                <w:szCs w:val="20"/>
                <w:lang w:eastAsia="en-AU"/>
              </w:rPr>
              <w:t>Multiply decimals by whole numbers and perform divisions by non-zero whole numbers where the results are terminating decimals, with and without digital technologies</w:t>
            </w:r>
            <w:r w:rsidRPr="00450700">
              <w:rPr>
                <w:rFonts w:asciiTheme="minorHAnsi" w:hAnsiTheme="minorHAnsi" w:cs="Arial"/>
                <w:color w:val="333333"/>
                <w:sz w:val="20"/>
                <w:szCs w:val="20"/>
                <w:lang w:eastAsia="en-AU"/>
              </w:rPr>
              <w:t xml:space="preserve"> </w:t>
            </w:r>
            <w:hyperlink r:id="rId39" w:tooltip="View elaborations and additional details of VCMNA215" w:history="1">
              <w:r w:rsidRPr="00450700">
                <w:rPr>
                  <w:rFonts w:asciiTheme="minorHAnsi" w:hAnsiTheme="minorHAnsi"/>
                  <w:color w:val="0070C0"/>
                  <w:sz w:val="20"/>
                  <w:szCs w:val="20"/>
                  <w:lang w:eastAsia="en-AU"/>
                </w:rPr>
                <w:t>(VCMNA215)</w:t>
              </w:r>
            </w:hyperlink>
          </w:p>
        </w:tc>
        <w:tc>
          <w:tcPr>
            <w:tcW w:w="2126" w:type="dxa"/>
            <w:tcBorders>
              <w:bottom w:val="single" w:sz="8" w:space="0" w:color="auto"/>
              <w:right w:val="single" w:sz="8" w:space="0" w:color="auto"/>
            </w:tcBorders>
            <w:shd w:val="clear" w:color="auto" w:fill="E5DFEC" w:themeFill="accent4" w:themeFillTint="33"/>
          </w:tcPr>
          <w:p w14:paraId="7AC954FD"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This task also includes dividing a whole number by a decimal less than one.</w:t>
            </w:r>
          </w:p>
        </w:tc>
      </w:tr>
    </w:tbl>
    <w:p w14:paraId="448D5F3B" w14:textId="77777777" w:rsidR="003F516B" w:rsidRDefault="003F516B">
      <w:r>
        <w:lastRenderedPageBreak/>
        <w:br w:type="page"/>
      </w:r>
    </w:p>
    <w:tbl>
      <w:tblPr>
        <w:tblStyle w:val="ColorfulGrid-Accent1"/>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Caption w:val="Mapping the Fractions and Decimals Online Interview to the AusVELS Mathematics"/>
        <w:tblDescription w:val="The overarching big ideas related to Fractions and Decimals Online Interview tasks are matched to content descriptions of AusVELS Mathematics."/>
      </w:tblPr>
      <w:tblGrid>
        <w:gridCol w:w="817"/>
        <w:gridCol w:w="2693"/>
        <w:gridCol w:w="2835"/>
        <w:gridCol w:w="709"/>
        <w:gridCol w:w="3969"/>
        <w:gridCol w:w="2835"/>
        <w:gridCol w:w="2126"/>
      </w:tblGrid>
      <w:tr w:rsidR="00B54985" w:rsidRPr="00450700" w14:paraId="7A29EFB8" w14:textId="43646150" w:rsidTr="00366CD0">
        <w:trPr>
          <w:cnfStyle w:val="100000000000" w:firstRow="1" w:lastRow="0" w:firstColumn="0" w:lastColumn="0" w:oddVBand="0" w:evenVBand="0" w:oddHBand="0" w:evenHBand="0" w:firstRowFirstColumn="0" w:firstRowLastColumn="0" w:lastRowFirstColumn="0" w:lastRowLastColumn="0"/>
          <w:trHeight w:val="402"/>
          <w:tblHeader/>
        </w:trPr>
        <w:tc>
          <w:tcPr>
            <w:cnfStyle w:val="001000000000" w:firstRow="0" w:lastRow="0" w:firstColumn="1" w:lastColumn="0" w:oddVBand="0" w:evenVBand="0" w:oddHBand="0" w:evenHBand="0" w:firstRowFirstColumn="0" w:firstRowLastColumn="0" w:lastRowFirstColumn="0" w:lastRowLastColumn="0"/>
            <w:tcW w:w="7054" w:type="dxa"/>
            <w:gridSpan w:val="4"/>
            <w:tcBorders>
              <w:top w:val="nil"/>
              <w:left w:val="nil"/>
              <w:bottom w:val="single" w:sz="4" w:space="0" w:color="auto"/>
              <w:right w:val="nil"/>
            </w:tcBorders>
            <w:shd w:val="clear" w:color="auto" w:fill="FFFFFF" w:themeFill="background1"/>
            <w:vAlign w:val="center"/>
          </w:tcPr>
          <w:p w14:paraId="2FC02A77" w14:textId="21BABE00" w:rsidR="00B54985" w:rsidRDefault="00B54985" w:rsidP="00366CD0">
            <w:pPr>
              <w:tabs>
                <w:tab w:val="left" w:pos="720"/>
              </w:tabs>
              <w:spacing w:line="240" w:lineRule="auto"/>
              <w:ind w:firstLine="0"/>
              <w:jc w:val="center"/>
              <w:rPr>
                <w:rFonts w:asciiTheme="minorHAnsi" w:hAnsiTheme="minorHAnsi" w:cstheme="majorHAnsi"/>
                <w:sz w:val="20"/>
                <w:szCs w:val="20"/>
                <w:lang w:val="en-US"/>
              </w:rPr>
            </w:pPr>
            <w:r w:rsidRPr="00712C17">
              <w:rPr>
                <w:rFonts w:cs="Arial"/>
                <w:color w:val="auto"/>
                <w:sz w:val="32"/>
                <w:szCs w:val="32"/>
                <w:lang w:eastAsia="en-AU"/>
              </w:rPr>
              <w:lastRenderedPageBreak/>
              <w:t xml:space="preserve"> Fractions and Decimals Online Interview</w:t>
            </w:r>
          </w:p>
        </w:tc>
        <w:tc>
          <w:tcPr>
            <w:tcW w:w="8930" w:type="dxa"/>
            <w:gridSpan w:val="3"/>
            <w:tcBorders>
              <w:top w:val="nil"/>
              <w:left w:val="nil"/>
              <w:bottom w:val="single" w:sz="4" w:space="0" w:color="auto"/>
              <w:right w:val="nil"/>
            </w:tcBorders>
            <w:shd w:val="clear" w:color="auto" w:fill="FFFFFF" w:themeFill="background1"/>
            <w:vAlign w:val="center"/>
          </w:tcPr>
          <w:p w14:paraId="7CF61878" w14:textId="09C789FC" w:rsidR="00B54985" w:rsidRDefault="00B54985" w:rsidP="00366CD0">
            <w:pPr>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b w:val="0"/>
                <w:bCs w:val="0"/>
                <w:color w:val="FFFFFF" w:themeColor="background1"/>
                <w:sz w:val="20"/>
                <w:szCs w:val="20"/>
                <w:lang w:val="en-US"/>
              </w:rPr>
            </w:pPr>
            <w:r>
              <w:rPr>
                <w:sz w:val="32"/>
                <w:szCs w:val="32"/>
              </w:rPr>
              <w:t>Victorian Curriculum F-10</w:t>
            </w:r>
            <w:r w:rsidRPr="001B1EDC">
              <w:rPr>
                <w:sz w:val="32"/>
                <w:szCs w:val="32"/>
              </w:rPr>
              <w:t xml:space="preserve"> Mathematics</w:t>
            </w:r>
          </w:p>
        </w:tc>
      </w:tr>
      <w:tr w:rsidR="00B54985" w:rsidRPr="00450700" w14:paraId="334EA980" w14:textId="7F6E688D" w:rsidTr="00366CD0">
        <w:trPr>
          <w:cnfStyle w:val="100000000000" w:firstRow="1" w:lastRow="0" w:firstColumn="0" w:lastColumn="0" w:oddVBand="0" w:evenVBand="0" w:oddHBand="0" w:evenHBand="0" w:firstRowFirstColumn="0" w:firstRowLastColumn="0" w:lastRowFirstColumn="0" w:lastRowLastColumn="0"/>
          <w:trHeight w:val="706"/>
          <w:tblHeader/>
        </w:trPr>
        <w:tc>
          <w:tcPr>
            <w:cnfStyle w:val="001000000000" w:firstRow="0" w:lastRow="0" w:firstColumn="1" w:lastColumn="0" w:oddVBand="0" w:evenVBand="0" w:oddHBand="0" w:evenHBand="0" w:firstRowFirstColumn="0" w:firstRowLastColumn="0" w:lastRowFirstColumn="0" w:lastRowLastColumn="0"/>
            <w:tcW w:w="3510" w:type="dxa"/>
            <w:gridSpan w:val="2"/>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F5F3A5B" w14:textId="444E38A8" w:rsidR="00B54985" w:rsidRPr="007767CC" w:rsidRDefault="00B54985" w:rsidP="00366CD0">
            <w:pPr>
              <w:tabs>
                <w:tab w:val="left" w:pos="720"/>
              </w:tabs>
              <w:spacing w:line="240" w:lineRule="auto"/>
              <w:ind w:firstLine="0"/>
              <w:jc w:val="center"/>
              <w:rPr>
                <w:rFonts w:asciiTheme="minorHAnsi" w:hAnsiTheme="minorHAnsi" w:cstheme="majorHAnsi"/>
                <w:sz w:val="26"/>
                <w:szCs w:val="26"/>
                <w:lang w:val="en-US"/>
              </w:rPr>
            </w:pPr>
            <w:r w:rsidRPr="007767CC">
              <w:rPr>
                <w:rFonts w:asciiTheme="minorHAnsi" w:hAnsiTheme="minorHAnsi" w:cs="Arial"/>
                <w:color w:val="C00000"/>
                <w:sz w:val="26"/>
                <w:szCs w:val="26"/>
                <w:lang w:eastAsia="en-AU"/>
              </w:rPr>
              <w:t xml:space="preserve"> Fractions &amp; Decimals Online Interview Task</w:t>
            </w:r>
          </w:p>
        </w:tc>
        <w:tc>
          <w:tcPr>
            <w:tcW w:w="2835"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49ADEFCB" w14:textId="42ECD3EB" w:rsidR="00B54985" w:rsidRPr="007767CC" w:rsidRDefault="00B54985" w:rsidP="00366CD0">
            <w:pPr>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FFFF" w:themeColor="background1"/>
                <w:sz w:val="26"/>
                <w:szCs w:val="26"/>
                <w:lang w:val="en-US"/>
              </w:rPr>
            </w:pPr>
            <w:r w:rsidRPr="007767CC">
              <w:rPr>
                <w:rFonts w:asciiTheme="minorHAnsi" w:hAnsiTheme="minorHAnsi" w:cs="Arial"/>
                <w:color w:val="C00000"/>
                <w:sz w:val="26"/>
                <w:szCs w:val="26"/>
                <w:lang w:eastAsia="en-AU"/>
              </w:rPr>
              <w:t>Overarching Big Ideas</w:t>
            </w:r>
          </w:p>
        </w:tc>
        <w:tc>
          <w:tcPr>
            <w:tcW w:w="709" w:type="dxa"/>
            <w:tcBorders>
              <w:top w:val="single" w:sz="4" w:space="0" w:color="auto"/>
              <w:left w:val="single" w:sz="8" w:space="0" w:color="auto"/>
              <w:bottom w:val="single" w:sz="8" w:space="0" w:color="auto"/>
              <w:right w:val="single" w:sz="8" w:space="0" w:color="auto"/>
            </w:tcBorders>
            <w:shd w:val="clear" w:color="auto" w:fill="FFFFFF" w:themeFill="background1"/>
            <w:textDirection w:val="btLr"/>
            <w:vAlign w:val="center"/>
          </w:tcPr>
          <w:p w14:paraId="30D52147" w14:textId="128AB285" w:rsidR="00B54985" w:rsidRPr="007767CC" w:rsidRDefault="00B54985" w:rsidP="00366CD0">
            <w:pPr>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FFFF" w:themeColor="background1"/>
                <w:sz w:val="26"/>
                <w:szCs w:val="26"/>
                <w:lang w:val="en-US"/>
              </w:rPr>
            </w:pPr>
            <w:r w:rsidRPr="007767CC">
              <w:rPr>
                <w:rFonts w:asciiTheme="minorHAnsi" w:hAnsiTheme="minorHAnsi" w:cs="Arial"/>
                <w:color w:val="C00000"/>
                <w:sz w:val="26"/>
                <w:szCs w:val="26"/>
                <w:lang w:eastAsia="en-AU"/>
              </w:rPr>
              <w:t>Level</w:t>
            </w:r>
          </w:p>
        </w:tc>
        <w:tc>
          <w:tcPr>
            <w:tcW w:w="3969"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7B6A7529" w14:textId="6DEF4B1E" w:rsidR="00B54985" w:rsidRPr="007767CC" w:rsidRDefault="00B54985" w:rsidP="00366CD0">
            <w:pPr>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FFFF" w:themeColor="background1"/>
                <w:sz w:val="26"/>
                <w:szCs w:val="26"/>
                <w:lang w:val="en-US"/>
              </w:rPr>
            </w:pPr>
            <w:r w:rsidRPr="007767CC">
              <w:rPr>
                <w:rFonts w:asciiTheme="minorHAnsi" w:hAnsiTheme="minorHAnsi" w:cs="Arial"/>
                <w:color w:val="C00000"/>
                <w:sz w:val="26"/>
                <w:szCs w:val="26"/>
                <w:lang w:eastAsia="en-AU"/>
              </w:rPr>
              <w:t>Achievement Standard</w:t>
            </w:r>
          </w:p>
        </w:tc>
        <w:tc>
          <w:tcPr>
            <w:tcW w:w="2835"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E1D93F7" w14:textId="10219D96" w:rsidR="00B54985" w:rsidRPr="007767CC" w:rsidRDefault="00B54985" w:rsidP="00366CD0">
            <w:pPr>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FFFF" w:themeColor="background1"/>
                <w:sz w:val="26"/>
                <w:szCs w:val="26"/>
                <w:lang w:val="en-US"/>
              </w:rPr>
            </w:pPr>
            <w:r w:rsidRPr="007767CC">
              <w:rPr>
                <w:rFonts w:asciiTheme="minorHAnsi" w:hAnsiTheme="minorHAnsi" w:cs="Arial"/>
                <w:color w:val="C00000"/>
                <w:sz w:val="26"/>
                <w:szCs w:val="26"/>
                <w:lang w:eastAsia="en-AU"/>
              </w:rPr>
              <w:t>Content Description</w:t>
            </w:r>
          </w:p>
        </w:tc>
        <w:tc>
          <w:tcPr>
            <w:tcW w:w="2126"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0FC23E21" w14:textId="2D23750D" w:rsidR="00B54985" w:rsidRPr="007767CC" w:rsidRDefault="00B54985" w:rsidP="00366CD0">
            <w:pPr>
              <w:tabs>
                <w:tab w:val="left" w:pos="720"/>
              </w:tab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FFFF" w:themeColor="background1"/>
                <w:sz w:val="26"/>
                <w:szCs w:val="26"/>
                <w:lang w:val="en-US"/>
              </w:rPr>
            </w:pPr>
            <w:r w:rsidRPr="007767CC">
              <w:rPr>
                <w:rFonts w:asciiTheme="minorHAnsi" w:hAnsiTheme="minorHAnsi" w:cs="Arial"/>
                <w:color w:val="C00000"/>
                <w:sz w:val="26"/>
                <w:szCs w:val="26"/>
                <w:lang w:eastAsia="en-AU"/>
              </w:rPr>
              <w:t>Extent of content match</w:t>
            </w:r>
          </w:p>
        </w:tc>
      </w:tr>
      <w:tr w:rsidR="003F516B" w:rsidRPr="00450700" w14:paraId="00B3ADBC" w14:textId="77777777" w:rsidTr="00366CD0">
        <w:trPr>
          <w:trHeight w:val="402"/>
        </w:trPr>
        <w:tc>
          <w:tcPr>
            <w:cnfStyle w:val="001000000000" w:firstRow="0" w:lastRow="0" w:firstColumn="1" w:lastColumn="0" w:oddVBand="0" w:evenVBand="0" w:oddHBand="0" w:evenHBand="0" w:firstRowFirstColumn="0" w:firstRowLastColumn="0" w:lastRowFirstColumn="0" w:lastRowLastColumn="0"/>
            <w:tcW w:w="15984" w:type="dxa"/>
            <w:gridSpan w:val="7"/>
            <w:tcBorders>
              <w:left w:val="single" w:sz="8" w:space="0" w:color="auto"/>
              <w:bottom w:val="single" w:sz="8" w:space="0" w:color="auto"/>
              <w:right w:val="single" w:sz="8" w:space="0" w:color="auto"/>
            </w:tcBorders>
            <w:shd w:val="clear" w:color="auto" w:fill="4374AF"/>
            <w:vAlign w:val="center"/>
          </w:tcPr>
          <w:p w14:paraId="70D04353" w14:textId="42C89F62" w:rsidR="003F516B" w:rsidRPr="00C55741" w:rsidRDefault="003F516B" w:rsidP="00366CD0">
            <w:pPr>
              <w:tabs>
                <w:tab w:val="left" w:pos="720"/>
              </w:tabs>
              <w:spacing w:line="240" w:lineRule="auto"/>
              <w:ind w:firstLine="0"/>
              <w:jc w:val="left"/>
              <w:rPr>
                <w:rFonts w:asciiTheme="minorHAnsi" w:hAnsiTheme="minorHAnsi" w:cstheme="majorHAnsi"/>
                <w:b/>
                <w:bCs/>
                <w:sz w:val="20"/>
                <w:szCs w:val="20"/>
                <w:lang w:val="en-US"/>
              </w:rPr>
            </w:pPr>
            <w:r w:rsidRPr="00C55741">
              <w:rPr>
                <w:rFonts w:asciiTheme="minorHAnsi" w:hAnsiTheme="minorHAnsi" w:cstheme="majorHAnsi"/>
                <w:b/>
                <w:sz w:val="20"/>
                <w:szCs w:val="20"/>
                <w:lang w:val="en-US"/>
              </w:rPr>
              <w:t>RATIOS AND PERCENTAGES</w:t>
            </w:r>
          </w:p>
        </w:tc>
      </w:tr>
      <w:tr w:rsidR="002C72B6" w:rsidRPr="00450700" w14:paraId="7AC95509" w14:textId="77777777" w:rsidTr="00366CD0">
        <w:trPr>
          <w:trHeight w:val="1546"/>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4FF" w14:textId="630E9B46" w:rsidR="002C72B6" w:rsidRPr="00450700" w:rsidRDefault="002C72B6" w:rsidP="00366CD0">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t>1</w:t>
            </w:r>
            <w:r w:rsidR="00FB1973">
              <w:rPr>
                <w:rFonts w:asciiTheme="minorHAnsi" w:hAnsiTheme="minorHAnsi" w:cstheme="majorHAnsi"/>
                <w:b/>
                <w:sz w:val="20"/>
                <w:szCs w:val="20"/>
                <w:lang w:val="en-US"/>
              </w:rPr>
              <w:t>7</w:t>
            </w:r>
          </w:p>
        </w:tc>
        <w:tc>
          <w:tcPr>
            <w:tcW w:w="2693" w:type="dxa"/>
          </w:tcPr>
          <w:p w14:paraId="7AC95500" w14:textId="42DE1259"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Pod </w:t>
            </w:r>
            <w:r w:rsidR="00FB1973">
              <w:rPr>
                <w:rFonts w:asciiTheme="minorHAnsi" w:hAnsiTheme="minorHAnsi"/>
                <w:b/>
                <w:color w:val="000000"/>
                <w:sz w:val="20"/>
                <w:szCs w:val="20"/>
                <w:lang w:eastAsia="en-AU"/>
              </w:rPr>
              <w:t>t</w:t>
            </w:r>
            <w:r w:rsidRPr="00450700">
              <w:rPr>
                <w:rFonts w:asciiTheme="minorHAnsi" w:hAnsiTheme="minorHAnsi"/>
                <w:b/>
                <w:color w:val="000000"/>
                <w:sz w:val="20"/>
                <w:szCs w:val="20"/>
                <w:lang w:eastAsia="en-AU"/>
              </w:rPr>
              <w:t xml:space="preserve">unes or </w:t>
            </w:r>
            <w:r w:rsidR="00FB1973">
              <w:rPr>
                <w:rFonts w:asciiTheme="minorHAnsi" w:hAnsiTheme="minorHAnsi"/>
                <w:b/>
                <w:color w:val="000000"/>
                <w:sz w:val="20"/>
                <w:szCs w:val="20"/>
                <w:lang w:eastAsia="en-AU"/>
              </w:rPr>
              <w:t>n</w:t>
            </w:r>
            <w:r w:rsidRPr="00450700">
              <w:rPr>
                <w:rFonts w:asciiTheme="minorHAnsi" w:hAnsiTheme="minorHAnsi"/>
                <w:b/>
                <w:color w:val="000000"/>
                <w:sz w:val="20"/>
                <w:szCs w:val="20"/>
                <w:lang w:eastAsia="en-AU"/>
              </w:rPr>
              <w:t xml:space="preserve">ew </w:t>
            </w:r>
            <w:r w:rsidR="00FB1973">
              <w:rPr>
                <w:rFonts w:asciiTheme="minorHAnsi" w:hAnsiTheme="minorHAnsi"/>
                <w:b/>
                <w:color w:val="000000"/>
                <w:sz w:val="20"/>
                <w:szCs w:val="20"/>
                <w:lang w:eastAsia="en-AU"/>
              </w:rPr>
              <w:t>t</w:t>
            </w:r>
            <w:r w:rsidRPr="00450700">
              <w:rPr>
                <w:rFonts w:asciiTheme="minorHAnsi" w:hAnsiTheme="minorHAnsi"/>
                <w:b/>
                <w:color w:val="000000"/>
                <w:sz w:val="20"/>
                <w:szCs w:val="20"/>
                <w:lang w:eastAsia="en-AU"/>
              </w:rPr>
              <w:t>unes</w:t>
            </w:r>
            <w:r>
              <w:rPr>
                <w:rFonts w:asciiTheme="minorHAnsi" w:hAnsiTheme="minorHAnsi"/>
                <w:b/>
                <w:color w:val="000000"/>
                <w:sz w:val="20"/>
                <w:szCs w:val="20"/>
                <w:lang w:eastAsia="en-AU"/>
              </w:rPr>
              <w:t>?</w:t>
            </w:r>
          </w:p>
        </w:tc>
        <w:tc>
          <w:tcPr>
            <w:tcW w:w="2835" w:type="dxa"/>
          </w:tcPr>
          <w:p w14:paraId="7AC95501" w14:textId="605E100A"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Applies appropriate proportional reasoning to determine best value. </w:t>
            </w:r>
          </w:p>
        </w:tc>
        <w:tc>
          <w:tcPr>
            <w:tcW w:w="709" w:type="dxa"/>
            <w:shd w:val="clear" w:color="auto" w:fill="B2A1C7" w:themeFill="accent4" w:themeFillTint="99"/>
          </w:tcPr>
          <w:p w14:paraId="7AC95502"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7</w:t>
            </w:r>
          </w:p>
        </w:tc>
        <w:tc>
          <w:tcPr>
            <w:tcW w:w="3969" w:type="dxa"/>
            <w:shd w:val="clear" w:color="auto" w:fill="E5DFEC" w:themeFill="accent4" w:themeFillTint="33"/>
          </w:tcPr>
          <w:p w14:paraId="7AC95503"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504" w14:textId="77777777" w:rsidR="002C72B6"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analyse graphs of relations from real data. Students develop simple linear models for situations, make predictions based on these models, solve related equations and check their solutions.</w:t>
            </w:r>
          </w:p>
          <w:p w14:paraId="7AC95505"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2835" w:type="dxa"/>
            <w:shd w:val="clear" w:color="auto" w:fill="E5DFEC" w:themeFill="accent4" w:themeFillTint="33"/>
          </w:tcPr>
          <w:p w14:paraId="7AC95506"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333333"/>
                <w:sz w:val="20"/>
                <w:szCs w:val="20"/>
                <w:lang w:eastAsia="en-AU"/>
              </w:rPr>
            </w:pPr>
            <w:r w:rsidRPr="00450700">
              <w:rPr>
                <w:rFonts w:asciiTheme="minorHAnsi" w:hAnsiTheme="minorHAnsi" w:cs="Arial"/>
                <w:b/>
                <w:color w:val="333333"/>
                <w:sz w:val="20"/>
                <w:szCs w:val="20"/>
                <w:lang w:eastAsia="en-AU"/>
              </w:rPr>
              <w:t>Money and financial mathematics</w:t>
            </w:r>
          </w:p>
          <w:p w14:paraId="7AC95507"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s="Arial"/>
                <w:color w:val="auto"/>
                <w:sz w:val="20"/>
                <w:szCs w:val="20"/>
                <w:lang w:eastAsia="en-AU"/>
              </w:rPr>
              <w:t xml:space="preserve">Investigate and calculate 'best buys', with and without digital technologies </w:t>
            </w:r>
            <w:hyperlink r:id="rId40" w:tooltip="View elaborations and additional details of VCMNA250" w:history="1">
              <w:r w:rsidRPr="00450700">
                <w:rPr>
                  <w:rFonts w:asciiTheme="minorHAnsi" w:hAnsiTheme="minorHAnsi"/>
                  <w:color w:val="0070C0"/>
                  <w:sz w:val="20"/>
                  <w:szCs w:val="20"/>
                  <w:lang w:eastAsia="en-AU"/>
                </w:rPr>
                <w:t>(VCMNA250)</w:t>
              </w:r>
            </w:hyperlink>
          </w:p>
        </w:tc>
        <w:tc>
          <w:tcPr>
            <w:tcW w:w="2126" w:type="dxa"/>
            <w:tcBorders>
              <w:bottom w:val="single" w:sz="8" w:space="0" w:color="auto"/>
              <w:right w:val="single" w:sz="8" w:space="0" w:color="auto"/>
            </w:tcBorders>
            <w:shd w:val="clear" w:color="auto" w:fill="E5DFEC" w:themeFill="accent4" w:themeFillTint="33"/>
          </w:tcPr>
          <w:p w14:paraId="7AC95508" w14:textId="77777777" w:rsidR="002C72B6" w:rsidRPr="00450700" w:rsidRDefault="002C72B6"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Good match.</w:t>
            </w:r>
          </w:p>
        </w:tc>
      </w:tr>
      <w:tr w:rsidR="002C72B6" w:rsidRPr="00450700" w14:paraId="7AC95515" w14:textId="77777777" w:rsidTr="00366CD0">
        <w:trPr>
          <w:trHeight w:val="260"/>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50A" w14:textId="35D07904" w:rsidR="002C72B6" w:rsidRPr="00450700" w:rsidRDefault="002C72B6" w:rsidP="00366CD0">
            <w:pPr>
              <w:tabs>
                <w:tab w:val="left" w:pos="720"/>
              </w:tabs>
              <w:spacing w:line="240" w:lineRule="auto"/>
              <w:ind w:firstLine="0"/>
              <w:jc w:val="center"/>
              <w:rPr>
                <w:rFonts w:asciiTheme="minorHAnsi" w:hAnsiTheme="minorHAnsi" w:cstheme="majorHAnsi"/>
                <w:b/>
                <w:sz w:val="20"/>
                <w:szCs w:val="20"/>
                <w:lang w:val="en-US"/>
              </w:rPr>
            </w:pPr>
            <w:r w:rsidRPr="00450700">
              <w:rPr>
                <w:rFonts w:asciiTheme="minorHAnsi" w:hAnsiTheme="minorHAnsi" w:cstheme="majorHAnsi"/>
                <w:b/>
                <w:sz w:val="20"/>
                <w:szCs w:val="20"/>
                <w:lang w:val="en-US"/>
              </w:rPr>
              <w:t>1</w:t>
            </w:r>
            <w:r w:rsidR="00FB1973">
              <w:rPr>
                <w:rFonts w:asciiTheme="minorHAnsi" w:hAnsiTheme="minorHAnsi" w:cstheme="majorHAnsi"/>
                <w:b/>
                <w:sz w:val="20"/>
                <w:szCs w:val="20"/>
                <w:lang w:val="en-US"/>
              </w:rPr>
              <w:t>8</w:t>
            </w:r>
          </w:p>
        </w:tc>
        <w:tc>
          <w:tcPr>
            <w:tcW w:w="2693" w:type="dxa"/>
            <w:tcBorders>
              <w:bottom w:val="single" w:sz="8" w:space="0" w:color="auto"/>
            </w:tcBorders>
          </w:tcPr>
          <w:p w14:paraId="7AC9550B" w14:textId="37854BFA"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Reserve </w:t>
            </w:r>
            <w:r w:rsidR="00FB1973">
              <w:rPr>
                <w:rFonts w:asciiTheme="minorHAnsi" w:hAnsiTheme="minorHAnsi"/>
                <w:b/>
                <w:color w:val="000000"/>
                <w:sz w:val="20"/>
                <w:szCs w:val="20"/>
                <w:lang w:eastAsia="en-AU"/>
              </w:rPr>
              <w:t>b</w:t>
            </w:r>
            <w:r w:rsidRPr="00450700">
              <w:rPr>
                <w:rFonts w:asciiTheme="minorHAnsi" w:hAnsiTheme="minorHAnsi"/>
                <w:b/>
                <w:color w:val="000000"/>
                <w:sz w:val="20"/>
                <w:szCs w:val="20"/>
                <w:lang w:eastAsia="en-AU"/>
              </w:rPr>
              <w:t>ank</w:t>
            </w:r>
          </w:p>
        </w:tc>
        <w:tc>
          <w:tcPr>
            <w:tcW w:w="2835" w:type="dxa"/>
            <w:tcBorders>
              <w:bottom w:val="single" w:sz="8" w:space="0" w:color="auto"/>
            </w:tcBorders>
          </w:tcPr>
          <w:p w14:paraId="7AC9550D" w14:textId="466F4A3C"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Has a sufficient conceptual understanding of percentages to correctly interpret a fraction </w:t>
            </w:r>
            <w:r w:rsidRPr="00450700">
              <w:rPr>
                <w:rFonts w:asciiTheme="minorHAnsi" w:hAnsiTheme="minorHAnsi"/>
                <w:color w:val="000000"/>
                <w:sz w:val="20"/>
                <w:szCs w:val="20"/>
                <w:lang w:eastAsia="en-AU"/>
              </w:rPr>
              <w:lastRenderedPageBreak/>
              <w:t xml:space="preserve">of a percent and translate it to other representations. </w:t>
            </w:r>
          </w:p>
        </w:tc>
        <w:tc>
          <w:tcPr>
            <w:tcW w:w="709" w:type="dxa"/>
            <w:shd w:val="clear" w:color="auto" w:fill="B2A1C7" w:themeFill="accent4" w:themeFillTint="99"/>
          </w:tcPr>
          <w:p w14:paraId="7AC9550E"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lastRenderedPageBreak/>
              <w:t>6</w:t>
            </w:r>
          </w:p>
        </w:tc>
        <w:tc>
          <w:tcPr>
            <w:tcW w:w="3969" w:type="dxa"/>
            <w:shd w:val="clear" w:color="auto" w:fill="E5DFEC" w:themeFill="accent4" w:themeFillTint="33"/>
          </w:tcPr>
          <w:p w14:paraId="7AC9550F"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511" w14:textId="4FE1D04B" w:rsidR="002C72B6" w:rsidRPr="00AC3ADE"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0"/>
                <w:szCs w:val="20"/>
                <w:lang w:eastAsia="en-AU"/>
              </w:rPr>
            </w:pPr>
            <w:r w:rsidRPr="00450700">
              <w:rPr>
                <w:rFonts w:asciiTheme="minorHAnsi" w:hAnsiTheme="minorHAnsi"/>
                <w:color w:val="000000"/>
                <w:sz w:val="20"/>
                <w:szCs w:val="20"/>
                <w:lang w:eastAsia="en-AU"/>
              </w:rPr>
              <w:t xml:space="preserve">Students recognise the properties of prime, composite, square and triangular numbers </w:t>
            </w:r>
            <w:r w:rsidRPr="00450700">
              <w:rPr>
                <w:rFonts w:asciiTheme="minorHAnsi" w:hAnsiTheme="minorHAnsi"/>
                <w:color w:val="000000"/>
                <w:sz w:val="20"/>
                <w:szCs w:val="20"/>
                <w:lang w:eastAsia="en-AU"/>
              </w:rPr>
              <w:lastRenderedPageBreak/>
              <w:t>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r w:rsidRPr="00450700">
              <w:rPr>
                <w:rFonts w:asciiTheme="minorHAnsi" w:hAnsiTheme="minorHAnsi" w:cs="Arial"/>
                <w:color w:val="333333"/>
                <w:sz w:val="20"/>
                <w:szCs w:val="20"/>
                <w:lang w:eastAsia="en-AU"/>
              </w:rPr>
              <w:t xml:space="preserve">. </w:t>
            </w:r>
          </w:p>
        </w:tc>
        <w:tc>
          <w:tcPr>
            <w:tcW w:w="2835" w:type="dxa"/>
            <w:shd w:val="clear" w:color="auto" w:fill="E5DFEC" w:themeFill="accent4" w:themeFillTint="33"/>
          </w:tcPr>
          <w:p w14:paraId="7AC95512"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lastRenderedPageBreak/>
              <w:t>Fractions and Decimals</w:t>
            </w:r>
          </w:p>
          <w:p w14:paraId="7AC95513"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s="Arial"/>
                <w:color w:val="auto"/>
                <w:sz w:val="20"/>
                <w:szCs w:val="20"/>
                <w:lang w:eastAsia="en-AU"/>
              </w:rPr>
              <w:t xml:space="preserve">Make connections between equivalent fractions, decimals </w:t>
            </w:r>
            <w:r w:rsidRPr="00450700">
              <w:rPr>
                <w:rFonts w:asciiTheme="minorHAnsi" w:hAnsiTheme="minorHAnsi" w:cs="Arial"/>
                <w:color w:val="auto"/>
                <w:sz w:val="20"/>
                <w:szCs w:val="20"/>
                <w:lang w:eastAsia="en-AU"/>
              </w:rPr>
              <w:lastRenderedPageBreak/>
              <w:t>and percentages</w:t>
            </w:r>
            <w:r w:rsidRPr="00450700">
              <w:rPr>
                <w:rFonts w:asciiTheme="minorHAnsi" w:hAnsiTheme="minorHAnsi" w:cs="Arial"/>
                <w:color w:val="0070C0"/>
                <w:sz w:val="20"/>
                <w:szCs w:val="20"/>
                <w:lang w:eastAsia="en-AU"/>
              </w:rPr>
              <w:t xml:space="preserve"> </w:t>
            </w:r>
            <w:hyperlink r:id="rId41" w:tooltip="View elaborations and additional details of VCMNA217" w:history="1">
              <w:r w:rsidRPr="00450700">
                <w:rPr>
                  <w:rFonts w:asciiTheme="minorHAnsi" w:hAnsiTheme="minorHAnsi"/>
                  <w:color w:val="0070C0"/>
                  <w:sz w:val="20"/>
                  <w:szCs w:val="20"/>
                  <w:lang w:eastAsia="en-AU"/>
                </w:rPr>
                <w:t>(VCMNA217)</w:t>
              </w:r>
            </w:hyperlink>
          </w:p>
        </w:tc>
        <w:tc>
          <w:tcPr>
            <w:tcW w:w="2126" w:type="dxa"/>
            <w:tcBorders>
              <w:bottom w:val="single" w:sz="8" w:space="0" w:color="auto"/>
              <w:right w:val="single" w:sz="8" w:space="0" w:color="auto"/>
            </w:tcBorders>
            <w:shd w:val="clear" w:color="auto" w:fill="E5DFEC" w:themeFill="accent4" w:themeFillTint="33"/>
          </w:tcPr>
          <w:p w14:paraId="7AC95514" w14:textId="77777777" w:rsidR="002C72B6" w:rsidRPr="00450700" w:rsidRDefault="002C72B6"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lastRenderedPageBreak/>
              <w:t>Good match.</w:t>
            </w:r>
          </w:p>
        </w:tc>
      </w:tr>
      <w:tr w:rsidR="002C72B6" w:rsidRPr="00450700" w14:paraId="7AC95533" w14:textId="77777777" w:rsidTr="00366CD0">
        <w:trPr>
          <w:trHeight w:val="260"/>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516" w14:textId="11AB0C3F" w:rsidR="002C72B6" w:rsidRPr="00450700" w:rsidRDefault="002C72B6" w:rsidP="00366CD0">
            <w:pPr>
              <w:tabs>
                <w:tab w:val="left" w:pos="720"/>
              </w:tabs>
              <w:spacing w:line="240" w:lineRule="auto"/>
              <w:ind w:firstLine="0"/>
              <w:jc w:val="center"/>
              <w:rPr>
                <w:rFonts w:asciiTheme="minorHAnsi" w:hAnsiTheme="minorHAnsi"/>
                <w:b/>
                <w:sz w:val="20"/>
                <w:szCs w:val="20"/>
              </w:rPr>
            </w:pPr>
            <w:r w:rsidRPr="00450700">
              <w:rPr>
                <w:rFonts w:asciiTheme="minorHAnsi" w:hAnsiTheme="minorHAnsi" w:cstheme="majorHAnsi"/>
                <w:b/>
                <w:sz w:val="20"/>
                <w:szCs w:val="20"/>
                <w:lang w:val="en-US"/>
              </w:rPr>
              <w:lastRenderedPageBreak/>
              <w:t>1</w:t>
            </w:r>
            <w:r w:rsidR="00FB1973">
              <w:rPr>
                <w:rFonts w:asciiTheme="minorHAnsi" w:hAnsiTheme="minorHAnsi" w:cstheme="majorHAnsi"/>
                <w:b/>
                <w:sz w:val="20"/>
                <w:szCs w:val="20"/>
                <w:lang w:val="en-US"/>
              </w:rPr>
              <w:t>8</w:t>
            </w:r>
          </w:p>
        </w:tc>
        <w:tc>
          <w:tcPr>
            <w:tcW w:w="2693" w:type="dxa"/>
            <w:tcBorders>
              <w:bottom w:val="single" w:sz="8" w:space="0" w:color="auto"/>
            </w:tcBorders>
          </w:tcPr>
          <w:p w14:paraId="7AC95517" w14:textId="6AB09058" w:rsidR="002C72B6" w:rsidRPr="00450700" w:rsidRDefault="002C72B6"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 xml:space="preserve">Chocolate </w:t>
            </w:r>
            <w:r w:rsidR="00FB1973">
              <w:rPr>
                <w:rFonts w:asciiTheme="minorHAnsi" w:hAnsiTheme="minorHAnsi"/>
                <w:b/>
                <w:color w:val="000000"/>
                <w:sz w:val="20"/>
                <w:szCs w:val="20"/>
                <w:lang w:eastAsia="en-AU"/>
              </w:rPr>
              <w:t>m</w:t>
            </w:r>
            <w:r w:rsidRPr="00450700">
              <w:rPr>
                <w:rFonts w:asciiTheme="minorHAnsi" w:hAnsiTheme="minorHAnsi"/>
                <w:b/>
                <w:color w:val="000000"/>
                <w:sz w:val="20"/>
                <w:szCs w:val="20"/>
                <w:lang w:eastAsia="en-AU"/>
              </w:rPr>
              <w:t>ilk</w:t>
            </w:r>
          </w:p>
        </w:tc>
        <w:tc>
          <w:tcPr>
            <w:tcW w:w="2835" w:type="dxa"/>
            <w:tcBorders>
              <w:bottom w:val="single" w:sz="8" w:space="0" w:color="auto"/>
            </w:tcBorders>
          </w:tcPr>
          <w:p w14:paraId="7AC95518" w14:textId="55006986"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Understands how percentages can be greater than 100%, and can move from more than 100% of a quantity to the quantity back to the whole. </w:t>
            </w:r>
          </w:p>
        </w:tc>
        <w:tc>
          <w:tcPr>
            <w:tcW w:w="709" w:type="dxa"/>
            <w:shd w:val="clear" w:color="auto" w:fill="B2A1C7" w:themeFill="accent4" w:themeFillTint="99"/>
          </w:tcPr>
          <w:p w14:paraId="7AC95519"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6</w:t>
            </w:r>
          </w:p>
          <w:p w14:paraId="7AC9551A"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1B"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1C"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1D"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1E"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1F"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20"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21"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22"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23"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24"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25"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26" w14:textId="77777777" w:rsidR="002C72B6" w:rsidRPr="00450700" w:rsidRDefault="002C72B6"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p w14:paraId="7AC95527"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tc>
        <w:tc>
          <w:tcPr>
            <w:tcW w:w="3969" w:type="dxa"/>
            <w:shd w:val="clear" w:color="auto" w:fill="E5DFEC" w:themeFill="accent4" w:themeFillTint="33"/>
          </w:tcPr>
          <w:p w14:paraId="7AC95528"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lastRenderedPageBreak/>
              <w:t>Number and Algebra</w:t>
            </w:r>
          </w:p>
          <w:p w14:paraId="7AC95529"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Students recognise the properties of prime, composite, square and triangular numbers and determine sets of these numbers. They solve problems that involve all four </w:t>
            </w:r>
            <w:r w:rsidRPr="00450700">
              <w:rPr>
                <w:rFonts w:asciiTheme="minorHAnsi" w:hAnsiTheme="minorHAnsi"/>
                <w:color w:val="000000"/>
                <w:sz w:val="20"/>
                <w:szCs w:val="20"/>
                <w:lang w:eastAsia="en-AU"/>
              </w:rPr>
              <w:lastRenderedPageBreak/>
              <w:t xml:space="preserve">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 </w:t>
            </w:r>
          </w:p>
        </w:tc>
        <w:tc>
          <w:tcPr>
            <w:tcW w:w="2835" w:type="dxa"/>
            <w:shd w:val="clear" w:color="auto" w:fill="E5DFEC" w:themeFill="accent4" w:themeFillTint="33"/>
          </w:tcPr>
          <w:p w14:paraId="7AC9552A"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lastRenderedPageBreak/>
              <w:t xml:space="preserve">Money and financial mathematics </w:t>
            </w:r>
          </w:p>
          <w:p w14:paraId="7AC9552B"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auto"/>
                <w:sz w:val="20"/>
                <w:szCs w:val="20"/>
                <w:lang w:eastAsia="en-AU"/>
              </w:rPr>
              <w:t xml:space="preserve">Investigate and calculate percentage discounts of 10%, 25% and 50% on sale items, </w:t>
            </w:r>
            <w:r w:rsidRPr="00450700">
              <w:rPr>
                <w:rFonts w:asciiTheme="minorHAnsi" w:hAnsiTheme="minorHAnsi"/>
                <w:color w:val="auto"/>
                <w:sz w:val="20"/>
                <w:szCs w:val="20"/>
                <w:lang w:eastAsia="en-AU"/>
              </w:rPr>
              <w:lastRenderedPageBreak/>
              <w:t xml:space="preserve">with and without digital technologies </w:t>
            </w:r>
            <w:hyperlink r:id="rId42" w:tooltip="View elaborations and additional details of VCMNA218" w:history="1">
              <w:r w:rsidRPr="00450700">
                <w:rPr>
                  <w:rFonts w:asciiTheme="minorHAnsi" w:hAnsiTheme="minorHAnsi"/>
                  <w:color w:val="0070C0"/>
                  <w:sz w:val="20"/>
                  <w:szCs w:val="20"/>
                  <w:lang w:eastAsia="en-AU"/>
                </w:rPr>
                <w:t>(VCMNA218)</w:t>
              </w:r>
            </w:hyperlink>
          </w:p>
          <w:p w14:paraId="7AC9552C" w14:textId="77777777" w:rsidR="002C72B6" w:rsidRPr="00450700" w:rsidRDefault="002C72B6" w:rsidP="00366CD0">
            <w:pPr>
              <w:spacing w:line="24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AC9552D" w14:textId="77777777" w:rsidR="002C72B6" w:rsidRPr="00450700" w:rsidRDefault="002C72B6" w:rsidP="00366CD0">
            <w:pPr>
              <w:spacing w:line="24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AC9552E" w14:textId="77777777" w:rsidR="002C72B6" w:rsidRPr="00450700" w:rsidRDefault="002C72B6" w:rsidP="00366CD0">
            <w:pPr>
              <w:spacing w:line="24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AC9552F" w14:textId="77777777" w:rsidR="002C72B6" w:rsidRPr="00450700" w:rsidRDefault="002C72B6" w:rsidP="00366CD0">
            <w:pPr>
              <w:spacing w:line="240" w:lineRule="auto"/>
              <w:ind w:left="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AC95530"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p w14:paraId="7AC95531"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2126" w:type="dxa"/>
            <w:vMerge w:val="restart"/>
            <w:tcBorders>
              <w:right w:val="single" w:sz="8" w:space="0" w:color="auto"/>
            </w:tcBorders>
            <w:shd w:val="clear" w:color="auto" w:fill="E5DFEC" w:themeFill="accent4" w:themeFillTint="33"/>
          </w:tcPr>
          <w:p w14:paraId="7AC95532"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lastRenderedPageBreak/>
              <w:t>This task includes a percentage greater than 100%.</w:t>
            </w:r>
          </w:p>
        </w:tc>
      </w:tr>
      <w:tr w:rsidR="002C72B6" w:rsidRPr="00450700" w14:paraId="7AC9553D" w14:textId="77777777" w:rsidTr="00366CD0">
        <w:trPr>
          <w:trHeight w:val="1534"/>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8" w:space="0" w:color="auto"/>
            </w:tcBorders>
            <w:shd w:val="clear" w:color="auto" w:fill="4374AF"/>
          </w:tcPr>
          <w:p w14:paraId="7AC95534" w14:textId="410B330F" w:rsidR="002C72B6" w:rsidRPr="00450700" w:rsidRDefault="002C72B6" w:rsidP="00366CD0">
            <w:pPr>
              <w:tabs>
                <w:tab w:val="left" w:pos="720"/>
              </w:tabs>
              <w:spacing w:line="240" w:lineRule="auto"/>
              <w:ind w:firstLine="0"/>
              <w:jc w:val="center"/>
              <w:rPr>
                <w:rFonts w:asciiTheme="minorHAnsi" w:hAnsiTheme="minorHAnsi"/>
                <w:b/>
                <w:sz w:val="20"/>
                <w:szCs w:val="20"/>
              </w:rPr>
            </w:pPr>
            <w:r w:rsidRPr="00450700">
              <w:rPr>
                <w:rFonts w:asciiTheme="minorHAnsi" w:hAnsiTheme="minorHAnsi"/>
                <w:b/>
                <w:sz w:val="20"/>
                <w:szCs w:val="20"/>
              </w:rPr>
              <w:lastRenderedPageBreak/>
              <w:t>18a &amp; b</w:t>
            </w:r>
          </w:p>
        </w:tc>
        <w:tc>
          <w:tcPr>
            <w:tcW w:w="2693" w:type="dxa"/>
            <w:tcBorders>
              <w:top w:val="single" w:sz="8" w:space="0" w:color="auto"/>
            </w:tcBorders>
          </w:tcPr>
          <w:p w14:paraId="7AC95535" w14:textId="77777777" w:rsidR="002C72B6" w:rsidRPr="00450700" w:rsidRDefault="002C72B6"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tcBorders>
              <w:top w:val="single" w:sz="8" w:space="0" w:color="auto"/>
            </w:tcBorders>
          </w:tcPr>
          <w:p w14:paraId="5F451C6A"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795FF7EE"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71B7551A"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2148B903"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7DEE7796"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406EAAFB"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70A231D4"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195E7945"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585F0B14"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5138F540"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1125832D"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6726108A"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3A556B01" w14:textId="77777777" w:rsidR="00B00705" w:rsidRDefault="00B00705"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000000"/>
                <w:sz w:val="20"/>
                <w:szCs w:val="20"/>
              </w:rPr>
            </w:pPr>
          </w:p>
          <w:p w14:paraId="7AC95536" w14:textId="6BC822D7" w:rsidR="002C72B6" w:rsidRPr="00450700" w:rsidRDefault="002C72B6"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709" w:type="dxa"/>
            <w:shd w:val="clear" w:color="auto" w:fill="B2A1C7" w:themeFill="accent4" w:themeFillTint="99"/>
          </w:tcPr>
          <w:p w14:paraId="7AC95537"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lastRenderedPageBreak/>
              <w:t>7</w:t>
            </w:r>
          </w:p>
        </w:tc>
        <w:tc>
          <w:tcPr>
            <w:tcW w:w="3969" w:type="dxa"/>
            <w:shd w:val="clear" w:color="auto" w:fill="E5DFEC" w:themeFill="accent4" w:themeFillTint="33"/>
          </w:tcPr>
          <w:p w14:paraId="7AC95538"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7953C85" w14:textId="77777777" w:rsidR="002C72B6"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w:t>
            </w:r>
            <w:r w:rsidRPr="00450700">
              <w:rPr>
                <w:rFonts w:asciiTheme="minorHAnsi" w:hAnsiTheme="minorHAnsi"/>
                <w:color w:val="000000"/>
                <w:sz w:val="20"/>
                <w:szCs w:val="20"/>
                <w:lang w:eastAsia="en-AU"/>
              </w:rPr>
              <w:lastRenderedPageBreak/>
              <w:t>percentages and their equivalences, and express fractions in their simplest form. Students compare the cost of items to make financial decisions, with and without the use</w:t>
            </w:r>
          </w:p>
          <w:p w14:paraId="7AC95539" w14:textId="71A7F214" w:rsidR="00B00705"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analyse graphs of relations from real data. Students develop simple linear models for situations, make predictions based on these models, solve related equations and check their solutions.</w:t>
            </w:r>
          </w:p>
        </w:tc>
        <w:tc>
          <w:tcPr>
            <w:tcW w:w="2835" w:type="dxa"/>
            <w:shd w:val="clear" w:color="auto" w:fill="E5DFEC" w:themeFill="accent4" w:themeFillTint="33"/>
          </w:tcPr>
          <w:p w14:paraId="7AC9553A"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lastRenderedPageBreak/>
              <w:t>Real Numbers</w:t>
            </w:r>
          </w:p>
          <w:p w14:paraId="7AC9553B"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Connect fractions, decimals and percentages and carry out simple conversions </w:t>
            </w:r>
            <w:hyperlink r:id="rId43" w:tooltip="View elaborations and additional details of VCMNA247" w:history="1">
              <w:r w:rsidRPr="00450700">
                <w:rPr>
                  <w:rFonts w:asciiTheme="minorHAnsi" w:hAnsiTheme="minorHAnsi"/>
                  <w:color w:val="0070C0"/>
                  <w:sz w:val="20"/>
                  <w:szCs w:val="20"/>
                  <w:lang w:eastAsia="en-AU"/>
                </w:rPr>
                <w:t>(VCMNA247)</w:t>
              </w:r>
            </w:hyperlink>
          </w:p>
        </w:tc>
        <w:tc>
          <w:tcPr>
            <w:tcW w:w="2126" w:type="dxa"/>
            <w:vMerge/>
            <w:tcBorders>
              <w:right w:val="single" w:sz="8" w:space="0" w:color="auto"/>
            </w:tcBorders>
            <w:shd w:val="clear" w:color="auto" w:fill="E5DFEC" w:themeFill="accent4" w:themeFillTint="33"/>
          </w:tcPr>
          <w:p w14:paraId="7AC9553C" w14:textId="77777777" w:rsidR="002C72B6" w:rsidRPr="00450700" w:rsidRDefault="002C72B6"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r>
      <w:tr w:rsidR="002C72B6" w:rsidRPr="00450700" w14:paraId="7AC95547" w14:textId="77777777" w:rsidTr="00366CD0">
        <w:trPr>
          <w:trHeight w:val="271"/>
        </w:trPr>
        <w:tc>
          <w:tcPr>
            <w:cnfStyle w:val="001000000000" w:firstRow="0" w:lastRow="0" w:firstColumn="1" w:lastColumn="0" w:oddVBand="0" w:evenVBand="0" w:oddHBand="0" w:evenHBand="0" w:firstRowFirstColumn="0" w:firstRowLastColumn="0" w:lastRowFirstColumn="0" w:lastRowLastColumn="0"/>
            <w:tcW w:w="817" w:type="dxa"/>
            <w:tcBorders>
              <w:left w:val="single" w:sz="8" w:space="0" w:color="auto"/>
              <w:bottom w:val="single" w:sz="4" w:space="0" w:color="auto"/>
            </w:tcBorders>
            <w:shd w:val="clear" w:color="auto" w:fill="4374AF"/>
          </w:tcPr>
          <w:p w14:paraId="7AC9553E" w14:textId="44F0D529" w:rsidR="002C72B6" w:rsidRPr="00450700" w:rsidRDefault="002C72B6" w:rsidP="00366CD0">
            <w:pPr>
              <w:tabs>
                <w:tab w:val="left" w:pos="720"/>
              </w:tabs>
              <w:spacing w:line="240" w:lineRule="auto"/>
              <w:ind w:firstLine="0"/>
              <w:jc w:val="center"/>
              <w:rPr>
                <w:rFonts w:asciiTheme="minorHAnsi" w:hAnsiTheme="minorHAnsi"/>
                <w:b/>
                <w:sz w:val="20"/>
                <w:szCs w:val="20"/>
              </w:rPr>
            </w:pPr>
            <w:r w:rsidRPr="00450700">
              <w:rPr>
                <w:rFonts w:asciiTheme="minorHAnsi" w:hAnsiTheme="minorHAnsi"/>
                <w:b/>
                <w:sz w:val="20"/>
                <w:szCs w:val="20"/>
              </w:rPr>
              <w:lastRenderedPageBreak/>
              <w:t>1</w:t>
            </w:r>
            <w:r w:rsidR="00FB1973">
              <w:rPr>
                <w:rFonts w:asciiTheme="minorHAnsi" w:hAnsiTheme="minorHAnsi"/>
                <w:b/>
                <w:sz w:val="20"/>
                <w:szCs w:val="20"/>
              </w:rPr>
              <w:t>9</w:t>
            </w:r>
          </w:p>
        </w:tc>
        <w:tc>
          <w:tcPr>
            <w:tcW w:w="2693" w:type="dxa"/>
            <w:tcBorders>
              <w:bottom w:val="single" w:sz="8" w:space="0" w:color="auto"/>
            </w:tcBorders>
          </w:tcPr>
          <w:p w14:paraId="7AC9553F" w14:textId="77777777" w:rsidR="002C72B6" w:rsidRPr="00450700" w:rsidRDefault="002C72B6"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Cordial</w:t>
            </w:r>
          </w:p>
        </w:tc>
        <w:tc>
          <w:tcPr>
            <w:tcW w:w="2835" w:type="dxa"/>
          </w:tcPr>
          <w:p w14:paraId="7AC95540" w14:textId="6D5A939D" w:rsidR="002C72B6" w:rsidRPr="00450700" w:rsidRDefault="0062333E"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Can solve a two-part ratio to a practical situation, understanding that a partitioning situation represented by a:b can also be represented by a partitioning into two parts a/(a+b) and b/(a+b). </w:t>
            </w:r>
          </w:p>
        </w:tc>
        <w:tc>
          <w:tcPr>
            <w:tcW w:w="709" w:type="dxa"/>
            <w:shd w:val="clear" w:color="auto" w:fill="B2A1C7" w:themeFill="accent4" w:themeFillTint="99"/>
          </w:tcPr>
          <w:p w14:paraId="7AC95541" w14:textId="77777777" w:rsidR="002C72B6" w:rsidRPr="00450700" w:rsidRDefault="002C72B6"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7</w:t>
            </w:r>
          </w:p>
        </w:tc>
        <w:tc>
          <w:tcPr>
            <w:tcW w:w="3969" w:type="dxa"/>
            <w:tcBorders>
              <w:bottom w:val="single" w:sz="8" w:space="0" w:color="auto"/>
            </w:tcBorders>
            <w:shd w:val="clear" w:color="auto" w:fill="E5DFEC" w:themeFill="accent4" w:themeFillTint="33"/>
          </w:tcPr>
          <w:p w14:paraId="7AC95542"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7AC95543"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0"/>
                <w:szCs w:val="20"/>
                <w:lang w:eastAsia="en-AU"/>
              </w:rPr>
            </w:pPr>
            <w:r w:rsidRPr="00450700">
              <w:rPr>
                <w:rFonts w:asciiTheme="minorHAnsi" w:hAnsiTheme="minorHAnsi"/>
                <w:color w:val="000000"/>
                <w:sz w:val="20"/>
                <w:szCs w:val="20"/>
                <w:lang w:eastAsia="en-AU"/>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w:t>
            </w:r>
            <w:r w:rsidRPr="00450700">
              <w:rPr>
                <w:rFonts w:asciiTheme="minorHAnsi" w:hAnsiTheme="minorHAnsi"/>
                <w:color w:val="000000"/>
                <w:sz w:val="20"/>
                <w:szCs w:val="20"/>
                <w:lang w:eastAsia="en-AU"/>
              </w:rPr>
              <w:lastRenderedPageBreak/>
              <w:t>results. Students use variables to represent arbitrary numbers and connect the laws and properties of number to algebra and substitute numbers into algebraic expressions. They assign ordered pairs to given points on the Cartesian plane and interpret and analyse graphs of relations from real data. Students develop simple linear models for situations, make predictions based on these models, solve related equations and check their solutions.</w:t>
            </w:r>
          </w:p>
        </w:tc>
        <w:tc>
          <w:tcPr>
            <w:tcW w:w="2835" w:type="dxa"/>
            <w:shd w:val="clear" w:color="auto" w:fill="E5DFEC" w:themeFill="accent4" w:themeFillTint="33"/>
          </w:tcPr>
          <w:p w14:paraId="7AC95544"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lastRenderedPageBreak/>
              <w:t>Real numbers</w:t>
            </w:r>
          </w:p>
          <w:p w14:paraId="7AC95545" w14:textId="77777777" w:rsidR="002C72B6" w:rsidRPr="00450700" w:rsidRDefault="002C72B6"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s="Arial"/>
                <w:color w:val="auto"/>
                <w:sz w:val="20"/>
                <w:szCs w:val="20"/>
                <w:lang w:eastAsia="en-AU"/>
              </w:rPr>
              <w:t xml:space="preserve">Recognise and solve problems involving simple ratios </w:t>
            </w:r>
            <w:hyperlink r:id="rId44" w:tooltip="View elaborations and additional details of VCMNA249" w:history="1">
              <w:r w:rsidRPr="00450700">
                <w:rPr>
                  <w:rFonts w:asciiTheme="minorHAnsi" w:hAnsiTheme="minorHAnsi"/>
                  <w:color w:val="0070C0"/>
                  <w:sz w:val="20"/>
                  <w:szCs w:val="20"/>
                  <w:lang w:eastAsia="en-AU"/>
                </w:rPr>
                <w:t>(VCMNA249)</w:t>
              </w:r>
            </w:hyperlink>
          </w:p>
        </w:tc>
        <w:tc>
          <w:tcPr>
            <w:tcW w:w="2126" w:type="dxa"/>
            <w:tcBorders>
              <w:bottom w:val="single" w:sz="8" w:space="0" w:color="auto"/>
              <w:right w:val="single" w:sz="8" w:space="0" w:color="auto"/>
            </w:tcBorders>
            <w:shd w:val="clear" w:color="auto" w:fill="E5DFEC" w:themeFill="accent4" w:themeFillTint="33"/>
          </w:tcPr>
          <w:p w14:paraId="7AC95546" w14:textId="77777777" w:rsidR="002C72B6" w:rsidRPr="00450700" w:rsidRDefault="002C72B6"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Good match.</w:t>
            </w:r>
          </w:p>
        </w:tc>
      </w:tr>
      <w:tr w:rsidR="00C55741" w:rsidRPr="00450700" w14:paraId="7AC95553" w14:textId="77777777" w:rsidTr="00366CD0">
        <w:trPr>
          <w:trHeight w:val="1546"/>
        </w:trPr>
        <w:tc>
          <w:tcPr>
            <w:cnfStyle w:val="001000000000" w:firstRow="0" w:lastRow="0" w:firstColumn="1" w:lastColumn="0" w:oddVBand="0" w:evenVBand="0" w:oddHBand="0" w:evenHBand="0" w:firstRowFirstColumn="0" w:firstRowLastColumn="0" w:lastRowFirstColumn="0" w:lastRowLastColumn="0"/>
            <w:tcW w:w="817" w:type="dxa"/>
            <w:vMerge w:val="restart"/>
            <w:tcBorders>
              <w:top w:val="single" w:sz="4" w:space="0" w:color="auto"/>
              <w:left w:val="single" w:sz="8" w:space="0" w:color="auto"/>
            </w:tcBorders>
            <w:shd w:val="clear" w:color="auto" w:fill="4374AF"/>
          </w:tcPr>
          <w:p w14:paraId="7AC95548" w14:textId="5837CBFB" w:rsidR="00C55741" w:rsidRPr="00450700" w:rsidRDefault="00C55741" w:rsidP="00366CD0">
            <w:pPr>
              <w:tabs>
                <w:tab w:val="left" w:pos="720"/>
              </w:tabs>
              <w:spacing w:line="240" w:lineRule="auto"/>
              <w:ind w:firstLine="0"/>
              <w:jc w:val="center"/>
              <w:rPr>
                <w:rFonts w:asciiTheme="minorHAnsi" w:hAnsiTheme="minorHAnsi"/>
                <w:b/>
                <w:sz w:val="20"/>
                <w:szCs w:val="20"/>
              </w:rPr>
            </w:pPr>
            <w:r>
              <w:rPr>
                <w:rFonts w:asciiTheme="minorHAnsi" w:hAnsiTheme="minorHAnsi"/>
                <w:b/>
                <w:sz w:val="20"/>
                <w:szCs w:val="20"/>
              </w:rPr>
              <w:lastRenderedPageBreak/>
              <w:t>20</w:t>
            </w:r>
          </w:p>
        </w:tc>
        <w:tc>
          <w:tcPr>
            <w:tcW w:w="2693" w:type="dxa"/>
            <w:vMerge w:val="restart"/>
          </w:tcPr>
          <w:p w14:paraId="7AC95549" w14:textId="77777777" w:rsidR="00C55741" w:rsidRPr="00450700" w:rsidRDefault="00C55741" w:rsidP="00366CD0">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Cheese Please</w:t>
            </w:r>
          </w:p>
        </w:tc>
        <w:tc>
          <w:tcPr>
            <w:tcW w:w="2835" w:type="dxa"/>
            <w:vMerge w:val="restart"/>
          </w:tcPr>
          <w:p w14:paraId="3943B1AC" w14:textId="77777777" w:rsidR="00C55741"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Estimates well in a shopping situation involving determining the price of a fraction of a kilogram, given the kilogram rate. </w:t>
            </w:r>
          </w:p>
          <w:p w14:paraId="7AC9554A" w14:textId="7503E4B4"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Chooses the appropriate operation (multiplication) when calculating the cost of a decimal fraction of a kilogram. </w:t>
            </w:r>
          </w:p>
        </w:tc>
        <w:tc>
          <w:tcPr>
            <w:tcW w:w="709" w:type="dxa"/>
            <w:vMerge w:val="restart"/>
            <w:shd w:val="clear" w:color="auto" w:fill="B2A1C7" w:themeFill="accent4" w:themeFillTint="99"/>
          </w:tcPr>
          <w:p w14:paraId="7AC9554B" w14:textId="77777777" w:rsidR="00C55741" w:rsidRPr="00450700" w:rsidRDefault="00C55741"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r w:rsidRPr="00450700">
              <w:rPr>
                <w:rFonts w:asciiTheme="minorHAnsi" w:hAnsiTheme="minorHAnsi" w:cstheme="majorHAnsi"/>
                <w:b/>
                <w:color w:val="FFFFFF" w:themeColor="background1"/>
                <w:sz w:val="20"/>
                <w:szCs w:val="20"/>
              </w:rPr>
              <w:t>6</w:t>
            </w:r>
          </w:p>
        </w:tc>
        <w:tc>
          <w:tcPr>
            <w:tcW w:w="3969" w:type="dxa"/>
            <w:vMerge w:val="restart"/>
            <w:shd w:val="clear" w:color="auto" w:fill="E5DFEC" w:themeFill="accent4" w:themeFillTint="33"/>
          </w:tcPr>
          <w:p w14:paraId="7AC9554C" w14:textId="77777777"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Number and Algebra</w:t>
            </w:r>
          </w:p>
          <w:p w14:paraId="31AAB076" w14:textId="77777777"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 xml:space="preserve">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w:t>
            </w:r>
            <w:r w:rsidRPr="00450700">
              <w:rPr>
                <w:rFonts w:asciiTheme="minorHAnsi" w:hAnsiTheme="minorHAnsi"/>
                <w:color w:val="000000"/>
                <w:sz w:val="20"/>
                <w:szCs w:val="20"/>
                <w:lang w:eastAsia="en-AU"/>
              </w:rPr>
              <w:lastRenderedPageBreak/>
              <w:t xml:space="preserve">is rational. Students write number sentences using brackets and order of operations, and specify rules used to generate sequences involving whole numbers, fractions and decimals. They use ordered pairs of integers </w:t>
            </w:r>
          </w:p>
          <w:p w14:paraId="7AC9554E" w14:textId="7C406F90"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to represent coordinates of points and locate a point in any one of the four quadrants on the Cartesian plane.</w:t>
            </w:r>
          </w:p>
        </w:tc>
        <w:tc>
          <w:tcPr>
            <w:tcW w:w="2835" w:type="dxa"/>
            <w:shd w:val="clear" w:color="auto" w:fill="E5DFEC" w:themeFill="accent4" w:themeFillTint="33"/>
          </w:tcPr>
          <w:p w14:paraId="7AC9554F" w14:textId="77777777"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lastRenderedPageBreak/>
              <w:t>Fractions and Decimals</w:t>
            </w:r>
          </w:p>
          <w:p w14:paraId="7AC95550" w14:textId="77777777" w:rsidR="00C55741"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0"/>
                <w:szCs w:val="20"/>
                <w:lang w:eastAsia="en-AU"/>
              </w:rPr>
            </w:pPr>
            <w:r w:rsidRPr="00450700">
              <w:rPr>
                <w:rFonts w:asciiTheme="minorHAnsi" w:hAnsiTheme="minorHAnsi"/>
                <w:color w:val="000000"/>
                <w:sz w:val="20"/>
                <w:szCs w:val="20"/>
                <w:lang w:eastAsia="en-AU"/>
              </w:rPr>
              <w:t xml:space="preserve">Find a simple fraction of a quantity where the result is a whole number, with and without digital technologies </w:t>
            </w:r>
            <w:hyperlink r:id="rId45" w:tooltip="View elaborations and additional details of VCMNA213" w:history="1">
              <w:r w:rsidRPr="00450700">
                <w:rPr>
                  <w:rFonts w:asciiTheme="minorHAnsi" w:hAnsiTheme="minorHAnsi"/>
                  <w:color w:val="0070C0"/>
                  <w:sz w:val="20"/>
                  <w:szCs w:val="20"/>
                  <w:lang w:eastAsia="en-AU"/>
                </w:rPr>
                <w:t>(VCMNA213)</w:t>
              </w:r>
            </w:hyperlink>
          </w:p>
          <w:p w14:paraId="7AC95551" w14:textId="77777777"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2126" w:type="dxa"/>
            <w:tcBorders>
              <w:bottom w:val="single" w:sz="8" w:space="0" w:color="auto"/>
              <w:right w:val="single" w:sz="8" w:space="0" w:color="auto"/>
            </w:tcBorders>
            <w:shd w:val="clear" w:color="auto" w:fill="E5DFEC" w:themeFill="accent4" w:themeFillTint="33"/>
          </w:tcPr>
          <w:p w14:paraId="7AC95552" w14:textId="77777777" w:rsidR="00C55741" w:rsidRPr="00450700" w:rsidRDefault="00C55741" w:rsidP="00366CD0">
            <w:pPr>
              <w:spacing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r w:rsidRPr="00450700">
              <w:rPr>
                <w:rFonts w:asciiTheme="minorHAnsi" w:hAnsiTheme="minorHAnsi"/>
                <w:color w:val="000000"/>
                <w:sz w:val="20"/>
                <w:szCs w:val="20"/>
                <w:lang w:eastAsia="en-AU"/>
              </w:rPr>
              <w:t>Fractions are not simple in this task but an estimate is all that is required.</w:t>
            </w:r>
          </w:p>
        </w:tc>
      </w:tr>
      <w:tr w:rsidR="00C55741" w:rsidRPr="00B938C8" w14:paraId="7AC9555C" w14:textId="77777777" w:rsidTr="00366CD0">
        <w:trPr>
          <w:trHeight w:val="1961"/>
        </w:trPr>
        <w:tc>
          <w:tcPr>
            <w:cnfStyle w:val="001000000000" w:firstRow="0" w:lastRow="0" w:firstColumn="1" w:lastColumn="0" w:oddVBand="0" w:evenVBand="0" w:oddHBand="0" w:evenHBand="0" w:firstRowFirstColumn="0" w:firstRowLastColumn="0" w:lastRowFirstColumn="0" w:lastRowLastColumn="0"/>
            <w:tcW w:w="817" w:type="dxa"/>
            <w:vMerge/>
            <w:tcBorders>
              <w:left w:val="single" w:sz="8" w:space="0" w:color="auto"/>
              <w:bottom w:val="single" w:sz="8" w:space="0" w:color="auto"/>
            </w:tcBorders>
            <w:shd w:val="clear" w:color="auto" w:fill="4374AF"/>
          </w:tcPr>
          <w:p w14:paraId="7AC95554" w14:textId="5A71E10D" w:rsidR="00C55741" w:rsidRPr="00450700" w:rsidRDefault="00C55741" w:rsidP="00366CD0">
            <w:pPr>
              <w:tabs>
                <w:tab w:val="left" w:pos="720"/>
              </w:tabs>
              <w:spacing w:line="240" w:lineRule="auto"/>
              <w:ind w:firstLine="0"/>
              <w:jc w:val="center"/>
              <w:rPr>
                <w:rFonts w:asciiTheme="minorHAnsi" w:hAnsiTheme="minorHAnsi"/>
                <w:b/>
                <w:sz w:val="20"/>
                <w:szCs w:val="20"/>
              </w:rPr>
            </w:pPr>
          </w:p>
        </w:tc>
        <w:tc>
          <w:tcPr>
            <w:tcW w:w="2693" w:type="dxa"/>
            <w:vMerge/>
          </w:tcPr>
          <w:p w14:paraId="7AC95555" w14:textId="77777777" w:rsidR="00C55741" w:rsidRPr="00450700" w:rsidRDefault="00C55741" w:rsidP="00366CD0">
            <w:pPr>
              <w:spacing w:line="240" w:lineRule="auto"/>
              <w:ind w:left="40"/>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p>
        </w:tc>
        <w:tc>
          <w:tcPr>
            <w:tcW w:w="2835" w:type="dxa"/>
            <w:vMerge/>
          </w:tcPr>
          <w:p w14:paraId="7AC95556" w14:textId="3920932E"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c>
          <w:tcPr>
            <w:tcW w:w="709" w:type="dxa"/>
            <w:vMerge/>
            <w:shd w:val="clear" w:color="auto" w:fill="B2A1C7" w:themeFill="accent4" w:themeFillTint="99"/>
          </w:tcPr>
          <w:p w14:paraId="7AC95557" w14:textId="77777777" w:rsidR="00C55741" w:rsidRPr="00450700" w:rsidRDefault="00C55741" w:rsidP="00366CD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color w:val="FFFFFF" w:themeColor="background1"/>
                <w:sz w:val="20"/>
                <w:szCs w:val="20"/>
              </w:rPr>
            </w:pPr>
          </w:p>
        </w:tc>
        <w:tc>
          <w:tcPr>
            <w:tcW w:w="3969" w:type="dxa"/>
            <w:vMerge/>
            <w:shd w:val="clear" w:color="auto" w:fill="E5DFEC" w:themeFill="accent4" w:themeFillTint="33"/>
          </w:tcPr>
          <w:p w14:paraId="7AC95558" w14:textId="58E38FF4"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0"/>
                <w:szCs w:val="20"/>
                <w:lang w:eastAsia="en-AU"/>
              </w:rPr>
            </w:pPr>
          </w:p>
        </w:tc>
        <w:tc>
          <w:tcPr>
            <w:tcW w:w="2835" w:type="dxa"/>
            <w:shd w:val="clear" w:color="auto" w:fill="E5DFEC" w:themeFill="accent4" w:themeFillTint="33"/>
          </w:tcPr>
          <w:p w14:paraId="7AC95559" w14:textId="77777777" w:rsidR="00C55741" w:rsidRPr="00450700"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b/>
                <w:color w:val="000000"/>
                <w:sz w:val="20"/>
                <w:szCs w:val="20"/>
                <w:lang w:eastAsia="en-AU"/>
              </w:rPr>
              <w:t>Fractions and Decimals</w:t>
            </w:r>
          </w:p>
          <w:p w14:paraId="7AC9555A" w14:textId="77777777" w:rsidR="00C55741" w:rsidRPr="00B938C8" w:rsidRDefault="00C55741" w:rsidP="00366CD0">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0"/>
                <w:szCs w:val="20"/>
                <w:lang w:eastAsia="en-AU"/>
              </w:rPr>
            </w:pPr>
            <w:r w:rsidRPr="00450700">
              <w:rPr>
                <w:rFonts w:asciiTheme="minorHAnsi" w:hAnsiTheme="minorHAnsi"/>
                <w:color w:val="000000"/>
                <w:sz w:val="20"/>
                <w:szCs w:val="20"/>
                <w:lang w:eastAsia="en-AU"/>
              </w:rPr>
              <w:t xml:space="preserve">Multiply decimals by whole numbers and perform divisions by non-zero whole numbers where the results are terminating decimals, with and without digital technologies </w:t>
            </w:r>
            <w:hyperlink r:id="rId46" w:tooltip="View elaborations and additional details of VCMNA215" w:history="1">
              <w:r w:rsidRPr="00450700">
                <w:rPr>
                  <w:rFonts w:asciiTheme="minorHAnsi" w:hAnsiTheme="minorHAnsi"/>
                  <w:color w:val="0070C0"/>
                  <w:sz w:val="20"/>
                  <w:szCs w:val="20"/>
                  <w:lang w:eastAsia="en-AU"/>
                </w:rPr>
                <w:t>(VCMNA215)</w:t>
              </w:r>
            </w:hyperlink>
          </w:p>
        </w:tc>
        <w:tc>
          <w:tcPr>
            <w:tcW w:w="2126" w:type="dxa"/>
            <w:tcBorders>
              <w:right w:val="single" w:sz="8" w:space="0" w:color="auto"/>
            </w:tcBorders>
            <w:shd w:val="clear" w:color="auto" w:fill="E5DFEC" w:themeFill="accent4" w:themeFillTint="33"/>
          </w:tcPr>
          <w:p w14:paraId="7AC9555B" w14:textId="77777777" w:rsidR="00C55741" w:rsidRPr="00B938C8" w:rsidRDefault="00C55741" w:rsidP="00366CD0">
            <w:pPr>
              <w:spacing w:line="240" w:lineRule="auto"/>
              <w:ind w:left="4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eastAsia="en-AU"/>
              </w:rPr>
            </w:pPr>
          </w:p>
        </w:tc>
      </w:tr>
    </w:tbl>
    <w:p w14:paraId="7AC9555E" w14:textId="0631FBA1" w:rsidR="00ED3B73" w:rsidRDefault="00ED3B73" w:rsidP="002828C6">
      <w:pPr>
        <w:ind w:firstLine="0"/>
      </w:pPr>
    </w:p>
    <w:sectPr w:rsidR="00ED3B73" w:rsidSect="006F55A3">
      <w:pgSz w:w="16840" w:h="11899" w:orient="landscape" w:code="9"/>
      <w:pgMar w:top="992" w:right="284" w:bottom="919" w:left="567" w:header="567"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B85A5" w14:textId="77777777" w:rsidR="00F410BB" w:rsidRDefault="00F410BB" w:rsidP="00AA3074">
      <w:pPr>
        <w:spacing w:line="240" w:lineRule="auto"/>
      </w:pPr>
      <w:r>
        <w:separator/>
      </w:r>
    </w:p>
  </w:endnote>
  <w:endnote w:type="continuationSeparator" w:id="0">
    <w:p w14:paraId="41A27E33" w14:textId="77777777" w:rsidR="00F410BB" w:rsidRDefault="00F410BB" w:rsidP="00AA3074">
      <w:pPr>
        <w:spacing w:line="240" w:lineRule="auto"/>
      </w:pPr>
      <w:r>
        <w:continuationSeparator/>
      </w:r>
    </w:p>
  </w:endnote>
  <w:endnote w:type="continuationNotice" w:id="1">
    <w:p w14:paraId="7D2F2394" w14:textId="77777777" w:rsidR="00F410BB" w:rsidRDefault="00F410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C5FF" w14:textId="77777777" w:rsidR="002A2392" w:rsidRDefault="002A2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22501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278715699"/>
          <w:docPartObj>
            <w:docPartGallery w:val="Page Numbers (Top of Page)"/>
            <w:docPartUnique/>
          </w:docPartObj>
        </w:sdtPr>
        <w:sdtEndPr/>
        <w:sdtContent>
          <w:p w14:paraId="744D9DBE" w14:textId="704A5174" w:rsidR="006F55A3" w:rsidRPr="002A2392" w:rsidRDefault="006F55A3">
            <w:pPr>
              <w:pStyle w:val="Footer"/>
              <w:rPr>
                <w:rFonts w:ascii="Arial" w:hAnsi="Arial" w:cs="Arial"/>
                <w:sz w:val="20"/>
                <w:szCs w:val="20"/>
              </w:rPr>
            </w:pPr>
            <w:r w:rsidRPr="002A2392">
              <w:rPr>
                <w:rFonts w:ascii="Arial" w:hAnsi="Arial" w:cs="Arial"/>
                <w:sz w:val="20"/>
                <w:szCs w:val="20"/>
              </w:rPr>
              <w:t xml:space="preserve">Page </w:t>
            </w:r>
            <w:r w:rsidRPr="002A2392">
              <w:rPr>
                <w:rFonts w:ascii="Arial" w:hAnsi="Arial" w:cs="Arial"/>
                <w:bCs/>
                <w:sz w:val="20"/>
                <w:szCs w:val="20"/>
              </w:rPr>
              <w:fldChar w:fldCharType="begin"/>
            </w:r>
            <w:r w:rsidRPr="002A2392">
              <w:rPr>
                <w:rFonts w:ascii="Arial" w:hAnsi="Arial" w:cs="Arial"/>
                <w:bCs/>
                <w:sz w:val="20"/>
                <w:szCs w:val="20"/>
              </w:rPr>
              <w:instrText xml:space="preserve"> PAGE </w:instrText>
            </w:r>
            <w:r w:rsidRPr="002A2392">
              <w:rPr>
                <w:rFonts w:ascii="Arial" w:hAnsi="Arial" w:cs="Arial"/>
                <w:bCs/>
                <w:sz w:val="20"/>
                <w:szCs w:val="20"/>
              </w:rPr>
              <w:fldChar w:fldCharType="separate"/>
            </w:r>
            <w:r w:rsidR="00270498">
              <w:rPr>
                <w:rFonts w:ascii="Arial" w:hAnsi="Arial" w:cs="Arial"/>
                <w:bCs/>
                <w:noProof/>
                <w:sz w:val="20"/>
                <w:szCs w:val="20"/>
              </w:rPr>
              <w:t>4</w:t>
            </w:r>
            <w:r w:rsidRPr="002A2392">
              <w:rPr>
                <w:rFonts w:ascii="Arial" w:hAnsi="Arial" w:cs="Arial"/>
                <w:bCs/>
                <w:sz w:val="20"/>
                <w:szCs w:val="20"/>
              </w:rPr>
              <w:fldChar w:fldCharType="end"/>
            </w:r>
            <w:r w:rsidRPr="002A2392">
              <w:rPr>
                <w:rFonts w:ascii="Arial" w:hAnsi="Arial" w:cs="Arial"/>
                <w:sz w:val="20"/>
                <w:szCs w:val="20"/>
              </w:rPr>
              <w:t xml:space="preserve"> of </w:t>
            </w:r>
            <w:r w:rsidRPr="002A2392">
              <w:rPr>
                <w:rFonts w:ascii="Arial" w:hAnsi="Arial" w:cs="Arial"/>
                <w:bCs/>
                <w:sz w:val="20"/>
                <w:szCs w:val="20"/>
              </w:rPr>
              <w:fldChar w:fldCharType="begin"/>
            </w:r>
            <w:r w:rsidRPr="002A2392">
              <w:rPr>
                <w:rFonts w:ascii="Arial" w:hAnsi="Arial" w:cs="Arial"/>
                <w:bCs/>
                <w:sz w:val="20"/>
                <w:szCs w:val="20"/>
              </w:rPr>
              <w:instrText xml:space="preserve"> NUMPAGES  </w:instrText>
            </w:r>
            <w:r w:rsidRPr="002A2392">
              <w:rPr>
                <w:rFonts w:ascii="Arial" w:hAnsi="Arial" w:cs="Arial"/>
                <w:bCs/>
                <w:sz w:val="20"/>
                <w:szCs w:val="20"/>
              </w:rPr>
              <w:fldChar w:fldCharType="separate"/>
            </w:r>
            <w:r w:rsidR="00270498">
              <w:rPr>
                <w:rFonts w:ascii="Arial" w:hAnsi="Arial" w:cs="Arial"/>
                <w:bCs/>
                <w:noProof/>
                <w:sz w:val="20"/>
                <w:szCs w:val="20"/>
              </w:rPr>
              <w:t>22</w:t>
            </w:r>
            <w:r w:rsidRPr="002A2392">
              <w:rPr>
                <w:rFonts w:ascii="Arial" w:hAnsi="Arial" w:cs="Arial"/>
                <w:bCs/>
                <w:sz w:val="20"/>
                <w:szCs w:val="20"/>
              </w:rPr>
              <w:fldChar w:fldCharType="end"/>
            </w:r>
            <w:r w:rsidRPr="002A2392">
              <w:rPr>
                <w:rFonts w:ascii="Arial" w:hAnsi="Arial" w:cs="Arial"/>
                <w:sz w:val="20"/>
                <w:szCs w:val="20"/>
                <w:lang w:eastAsia="en-AU"/>
              </w:rPr>
              <w:t xml:space="preserve"> </w:t>
            </w:r>
            <w:r w:rsidRPr="002A2392">
              <w:rPr>
                <w:rFonts w:ascii="Arial" w:hAnsi="Arial" w:cs="Arial"/>
                <w:sz w:val="20"/>
                <w:szCs w:val="20"/>
                <w:lang w:eastAsia="en-AU"/>
              </w:rPr>
              <w:tab/>
            </w:r>
            <w:r w:rsidRPr="002A2392">
              <w:rPr>
                <w:rFonts w:ascii="Arial" w:hAnsi="Arial" w:cs="Arial"/>
                <w:sz w:val="20"/>
                <w:szCs w:val="20"/>
                <w:lang w:eastAsia="en-AU"/>
              </w:rPr>
              <w:tab/>
            </w:r>
            <w:r w:rsidR="002A2392">
              <w:rPr>
                <w:rFonts w:ascii="Arial" w:hAnsi="Arial" w:cs="Arial"/>
                <w:sz w:val="20"/>
                <w:szCs w:val="20"/>
                <w:lang w:eastAsia="en-AU"/>
              </w:rPr>
              <w:t xml:space="preserve">    </w:t>
            </w:r>
            <w:r w:rsidRPr="002A2392">
              <w:rPr>
                <w:rFonts w:ascii="Arial" w:hAnsi="Arial" w:cs="Arial"/>
                <w:sz w:val="20"/>
                <w:szCs w:val="20"/>
                <w:lang w:eastAsia="en-AU"/>
              </w:rPr>
              <w:t>State of Victoria (DET), 2016</w:t>
            </w:r>
          </w:p>
        </w:sdtContent>
      </w:sdt>
    </w:sdtContent>
  </w:sdt>
  <w:p w14:paraId="09AD9064" w14:textId="77777777" w:rsidR="00EE6391" w:rsidRDefault="00EE6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510136"/>
      <w:docPartObj>
        <w:docPartGallery w:val="Page Numbers (Bottom of Page)"/>
        <w:docPartUnique/>
      </w:docPartObj>
    </w:sdtPr>
    <w:sdtEndPr>
      <w:rPr>
        <w:noProof/>
      </w:rPr>
    </w:sdtEndPr>
    <w:sdtContent>
      <w:p w14:paraId="01C1D23D" w14:textId="5578AFEF" w:rsidR="00EE6391" w:rsidRDefault="00EE6391">
        <w:pPr>
          <w:pStyle w:val="Footer"/>
          <w:jc w:val="center"/>
        </w:pPr>
        <w:r>
          <w:fldChar w:fldCharType="begin"/>
        </w:r>
        <w:r>
          <w:instrText xml:space="preserve"> PAGE   \* MERGEFORMAT </w:instrText>
        </w:r>
        <w:r>
          <w:fldChar w:fldCharType="separate"/>
        </w:r>
        <w:r w:rsidR="00270498">
          <w:rPr>
            <w:noProof/>
          </w:rPr>
          <w:t>1</w:t>
        </w:r>
        <w:r>
          <w:rPr>
            <w:noProof/>
          </w:rPr>
          <w:fldChar w:fldCharType="end"/>
        </w:r>
      </w:p>
    </w:sdtContent>
  </w:sdt>
  <w:p w14:paraId="691509BC" w14:textId="77777777" w:rsidR="00EE6391" w:rsidRDefault="00EE6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1DD68" w14:textId="77777777" w:rsidR="00F410BB" w:rsidRDefault="00F410BB" w:rsidP="00AA3074">
      <w:pPr>
        <w:spacing w:line="240" w:lineRule="auto"/>
      </w:pPr>
      <w:r>
        <w:separator/>
      </w:r>
    </w:p>
  </w:footnote>
  <w:footnote w:type="continuationSeparator" w:id="0">
    <w:p w14:paraId="7F1468F2" w14:textId="77777777" w:rsidR="00F410BB" w:rsidRDefault="00F410BB" w:rsidP="00AA3074">
      <w:pPr>
        <w:spacing w:line="240" w:lineRule="auto"/>
      </w:pPr>
      <w:r>
        <w:continuationSeparator/>
      </w:r>
    </w:p>
  </w:footnote>
  <w:footnote w:type="continuationNotice" w:id="1">
    <w:p w14:paraId="39BD652A" w14:textId="77777777" w:rsidR="00F410BB" w:rsidRDefault="00F410B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0BBD1" w14:textId="77777777" w:rsidR="002A2392" w:rsidRDefault="002A2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F13A8" w14:textId="77777777" w:rsidR="002A2392" w:rsidRDefault="002A2392" w:rsidP="002A2392">
    <w:pPr>
      <w:pStyle w:val="Header"/>
      <w:ind w:firstLine="0"/>
      <w:jc w:val="left"/>
    </w:pPr>
    <w:r w:rsidRPr="00AC76DE">
      <w:rPr>
        <w:rFonts w:ascii="Arial" w:hAnsi="Arial" w:cs="Arial"/>
        <w:sz w:val="20"/>
        <w:szCs w:val="20"/>
        <w:lang w:eastAsia="en-AU"/>
      </w:rPr>
      <w:t>Department of Education</w:t>
    </w:r>
    <w:r>
      <w:rPr>
        <w:rFonts w:ascii="Arial" w:hAnsi="Arial" w:cs="Arial"/>
        <w:sz w:val="20"/>
        <w:szCs w:val="20"/>
        <w:lang w:eastAsia="en-AU"/>
      </w:rPr>
      <w:t xml:space="preserve"> </w:t>
    </w:r>
    <w:r w:rsidRPr="00AC76DE">
      <w:rPr>
        <w:rFonts w:ascii="Arial" w:hAnsi="Arial" w:cs="Arial"/>
        <w:sz w:val="20"/>
        <w:szCs w:val="20"/>
        <w:lang w:eastAsia="en-AU"/>
      </w:rPr>
      <w:t xml:space="preserve">and </w:t>
    </w:r>
    <w:r>
      <w:rPr>
        <w:rFonts w:ascii="Arial" w:hAnsi="Arial" w:cs="Arial"/>
        <w:sz w:val="20"/>
        <w:szCs w:val="20"/>
        <w:lang w:eastAsia="en-AU"/>
      </w:rPr>
      <w:t>Training – Fractions and Decimals Online Interview</w:t>
    </w:r>
  </w:p>
  <w:p w14:paraId="45B1C196" w14:textId="77777777" w:rsidR="002A2392" w:rsidRDefault="002A2392" w:rsidP="002A2392">
    <w:pPr>
      <w:pStyle w:val="Header"/>
      <w:ind w:firstLine="0"/>
      <w:jc w:val="right"/>
    </w:pPr>
    <w:r>
      <w:rPr>
        <w:noProof/>
        <w:lang w:eastAsia="en-AU"/>
      </w:rPr>
      <w:drawing>
        <wp:inline distT="0" distB="0" distL="0" distR="0" wp14:anchorId="4F5C821D" wp14:editId="2AF87E95">
          <wp:extent cx="2991507" cy="438150"/>
          <wp:effectExtent l="0" t="0" r="0" b="0"/>
          <wp:docPr id="2" name="Picture 2" descr="C:\Users\08268372\AppData\Local\Microsoft\Windows\Temporary Internet Files\Content.Outlook\MRIZ3VZB\ED STATE_D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8268372\AppData\Local\Microsoft\Windows\Temporary Internet Files\Content.Outlook\MRIZ3VZB\ED STATE_DET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1507" cy="438150"/>
                  </a:xfrm>
                  <a:prstGeom prst="rect">
                    <a:avLst/>
                  </a:prstGeom>
                  <a:noFill/>
                  <a:ln>
                    <a:noFill/>
                  </a:ln>
                </pic:spPr>
              </pic:pic>
            </a:graphicData>
          </a:graphic>
        </wp:inline>
      </w:drawing>
    </w:r>
  </w:p>
  <w:p w14:paraId="4C9FA563" w14:textId="77777777" w:rsidR="002A2392" w:rsidRPr="002A2392" w:rsidRDefault="002A2392" w:rsidP="002A23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E926C" w14:textId="77777777" w:rsidR="002C72B6" w:rsidRDefault="002C72B6" w:rsidP="00C72766">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74"/>
    <w:rsid w:val="00002BEE"/>
    <w:rsid w:val="000163BF"/>
    <w:rsid w:val="0003101C"/>
    <w:rsid w:val="00041D0E"/>
    <w:rsid w:val="000428F4"/>
    <w:rsid w:val="000572AF"/>
    <w:rsid w:val="000B25E8"/>
    <w:rsid w:val="000E2553"/>
    <w:rsid w:val="001C5000"/>
    <w:rsid w:val="001F0FC5"/>
    <w:rsid w:val="00245F00"/>
    <w:rsid w:val="00270498"/>
    <w:rsid w:val="002828C6"/>
    <w:rsid w:val="002A2392"/>
    <w:rsid w:val="002C72B6"/>
    <w:rsid w:val="00302404"/>
    <w:rsid w:val="003260C0"/>
    <w:rsid w:val="00366CD0"/>
    <w:rsid w:val="003C12CB"/>
    <w:rsid w:val="003F516B"/>
    <w:rsid w:val="004120C3"/>
    <w:rsid w:val="00450700"/>
    <w:rsid w:val="00480119"/>
    <w:rsid w:val="004A13EF"/>
    <w:rsid w:val="00507EE3"/>
    <w:rsid w:val="00514305"/>
    <w:rsid w:val="005470DF"/>
    <w:rsid w:val="00554DC1"/>
    <w:rsid w:val="00573D0F"/>
    <w:rsid w:val="005B3B74"/>
    <w:rsid w:val="0062333E"/>
    <w:rsid w:val="0066364B"/>
    <w:rsid w:val="006F55A3"/>
    <w:rsid w:val="00712C17"/>
    <w:rsid w:val="0071424F"/>
    <w:rsid w:val="00764BE6"/>
    <w:rsid w:val="007767CC"/>
    <w:rsid w:val="007A0880"/>
    <w:rsid w:val="007B6711"/>
    <w:rsid w:val="00831854"/>
    <w:rsid w:val="008702AA"/>
    <w:rsid w:val="008A1F13"/>
    <w:rsid w:val="00934B54"/>
    <w:rsid w:val="00936C35"/>
    <w:rsid w:val="00946163"/>
    <w:rsid w:val="00973E28"/>
    <w:rsid w:val="009D52ED"/>
    <w:rsid w:val="009E5621"/>
    <w:rsid w:val="009F24C5"/>
    <w:rsid w:val="00AA3074"/>
    <w:rsid w:val="00AA43DA"/>
    <w:rsid w:val="00AA4A6E"/>
    <w:rsid w:val="00AC3ADE"/>
    <w:rsid w:val="00B00705"/>
    <w:rsid w:val="00B54985"/>
    <w:rsid w:val="00B7615C"/>
    <w:rsid w:val="00B938C8"/>
    <w:rsid w:val="00BC6BA0"/>
    <w:rsid w:val="00C360BD"/>
    <w:rsid w:val="00C41FA9"/>
    <w:rsid w:val="00C4492E"/>
    <w:rsid w:val="00C55741"/>
    <w:rsid w:val="00C71D5B"/>
    <w:rsid w:val="00C72766"/>
    <w:rsid w:val="00D01694"/>
    <w:rsid w:val="00D11CAD"/>
    <w:rsid w:val="00D30570"/>
    <w:rsid w:val="00DF0FD7"/>
    <w:rsid w:val="00DF375B"/>
    <w:rsid w:val="00E9074E"/>
    <w:rsid w:val="00ED3B73"/>
    <w:rsid w:val="00EE6391"/>
    <w:rsid w:val="00F268EE"/>
    <w:rsid w:val="00F410BB"/>
    <w:rsid w:val="00F503BA"/>
    <w:rsid w:val="00F64BF0"/>
    <w:rsid w:val="00F6760F"/>
    <w:rsid w:val="00FB1973"/>
    <w:rsid w:val="00FC2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9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00"/>
    <w:pPr>
      <w:spacing w:after="0" w:line="360" w:lineRule="auto"/>
      <w:ind w:firstLine="720"/>
      <w:jc w:val="both"/>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AA3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D0169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7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A3074"/>
    <w:pPr>
      <w:spacing w:after="0" w:line="240" w:lineRule="auto"/>
    </w:pPr>
    <w:rPr>
      <w:rFonts w:eastAsia="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ote1">
    <w:name w:val="Quote1"/>
    <w:aliases w:val="q"/>
    <w:basedOn w:val="Normal"/>
    <w:rsid w:val="00AA3074"/>
    <w:pPr>
      <w:widowControl w:val="0"/>
      <w:spacing w:before="120" w:line="220" w:lineRule="atLeast"/>
      <w:ind w:left="567" w:right="567" w:firstLine="0"/>
      <w:jc w:val="left"/>
    </w:pPr>
    <w:rPr>
      <w:rFonts w:ascii="Times New Roman" w:hAnsi="Times New Roman"/>
      <w:sz w:val="20"/>
      <w:lang w:val="en-US"/>
    </w:rPr>
  </w:style>
  <w:style w:type="table" w:styleId="ColorfulGrid-Accent1">
    <w:name w:val="Colorful Grid Accent 1"/>
    <w:basedOn w:val="TableNormal"/>
    <w:uiPriority w:val="73"/>
    <w:rsid w:val="00AA3074"/>
    <w:pPr>
      <w:spacing w:after="0" w:line="240" w:lineRule="auto"/>
    </w:pPr>
    <w:rPr>
      <w:rFonts w:eastAsia="Times New Roman"/>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AA3074"/>
    <w:rPr>
      <w:strike w:val="0"/>
      <w:dstrike w:val="0"/>
      <w:color w:val="005D8B"/>
      <w:sz w:val="24"/>
      <w:szCs w:val="24"/>
      <w:u w:val="none"/>
      <w:effect w:val="none"/>
      <w:bdr w:val="none" w:sz="0" w:space="0" w:color="auto" w:frame="1"/>
      <w:shd w:val="clear" w:color="auto" w:fill="auto"/>
      <w:vertAlign w:val="baseline"/>
    </w:rPr>
  </w:style>
  <w:style w:type="paragraph" w:styleId="Header">
    <w:name w:val="header"/>
    <w:basedOn w:val="Normal"/>
    <w:link w:val="HeaderChar"/>
    <w:rsid w:val="00AA3074"/>
    <w:pPr>
      <w:tabs>
        <w:tab w:val="center" w:pos="4513"/>
        <w:tab w:val="right" w:pos="9026"/>
      </w:tabs>
      <w:spacing w:line="240" w:lineRule="auto"/>
    </w:pPr>
  </w:style>
  <w:style w:type="character" w:customStyle="1" w:styleId="HeaderChar">
    <w:name w:val="Header Char"/>
    <w:basedOn w:val="DefaultParagraphFont"/>
    <w:link w:val="Header"/>
    <w:rsid w:val="00AA3074"/>
    <w:rPr>
      <w:rFonts w:ascii="Calibri" w:eastAsia="Times New Roman" w:hAnsi="Calibri" w:cs="Times New Roman"/>
      <w:sz w:val="24"/>
      <w:szCs w:val="24"/>
    </w:rPr>
  </w:style>
  <w:style w:type="paragraph" w:styleId="Footer">
    <w:name w:val="footer"/>
    <w:basedOn w:val="Normal"/>
    <w:link w:val="FooterChar"/>
    <w:uiPriority w:val="99"/>
    <w:rsid w:val="00AA3074"/>
    <w:pPr>
      <w:tabs>
        <w:tab w:val="center" w:pos="4513"/>
        <w:tab w:val="right" w:pos="9026"/>
      </w:tabs>
      <w:spacing w:line="240" w:lineRule="auto"/>
    </w:pPr>
  </w:style>
  <w:style w:type="character" w:customStyle="1" w:styleId="FooterChar">
    <w:name w:val="Footer Char"/>
    <w:basedOn w:val="DefaultParagraphFont"/>
    <w:link w:val="Footer"/>
    <w:uiPriority w:val="99"/>
    <w:rsid w:val="00AA3074"/>
    <w:rPr>
      <w:rFonts w:ascii="Calibri" w:eastAsia="Times New Roman" w:hAnsi="Calibri" w:cs="Times New Roman"/>
      <w:sz w:val="24"/>
      <w:szCs w:val="24"/>
    </w:rPr>
  </w:style>
  <w:style w:type="character" w:styleId="FollowedHyperlink">
    <w:name w:val="FollowedHyperlink"/>
    <w:basedOn w:val="DefaultParagraphFont"/>
    <w:uiPriority w:val="99"/>
    <w:semiHidden/>
    <w:unhideWhenUsed/>
    <w:rsid w:val="00F503BA"/>
    <w:rPr>
      <w:color w:val="800080" w:themeColor="followedHyperlink"/>
      <w:u w:val="single"/>
    </w:rPr>
  </w:style>
  <w:style w:type="character" w:styleId="Strong">
    <w:name w:val="Strong"/>
    <w:basedOn w:val="DefaultParagraphFont"/>
    <w:uiPriority w:val="22"/>
    <w:qFormat/>
    <w:rsid w:val="00F503BA"/>
    <w:rPr>
      <w:b/>
      <w:bCs/>
    </w:rPr>
  </w:style>
  <w:style w:type="paragraph" w:styleId="NormalWeb">
    <w:name w:val="Normal (Web)"/>
    <w:basedOn w:val="Normal"/>
    <w:uiPriority w:val="99"/>
    <w:unhideWhenUsed/>
    <w:rsid w:val="00D30570"/>
    <w:pPr>
      <w:spacing w:before="100" w:beforeAutospacing="1" w:after="100" w:afterAutospacing="1" w:line="240" w:lineRule="auto"/>
      <w:ind w:firstLine="0"/>
      <w:jc w:val="left"/>
    </w:pPr>
    <w:rPr>
      <w:rFonts w:ascii="Times New Roman" w:hAnsi="Times New Roman"/>
      <w:lang w:eastAsia="en-AU"/>
    </w:rPr>
  </w:style>
  <w:style w:type="character" w:customStyle="1" w:styleId="Heading5Char">
    <w:name w:val="Heading 5 Char"/>
    <w:basedOn w:val="DefaultParagraphFont"/>
    <w:link w:val="Heading5"/>
    <w:uiPriority w:val="9"/>
    <w:semiHidden/>
    <w:rsid w:val="00D0169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C727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6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260C0"/>
    <w:rPr>
      <w:sz w:val="16"/>
      <w:szCs w:val="16"/>
    </w:rPr>
  </w:style>
  <w:style w:type="paragraph" w:styleId="CommentText">
    <w:name w:val="annotation text"/>
    <w:basedOn w:val="Normal"/>
    <w:link w:val="CommentTextChar"/>
    <w:uiPriority w:val="99"/>
    <w:semiHidden/>
    <w:unhideWhenUsed/>
    <w:rsid w:val="003260C0"/>
    <w:pPr>
      <w:spacing w:line="240" w:lineRule="auto"/>
    </w:pPr>
    <w:rPr>
      <w:sz w:val="20"/>
      <w:szCs w:val="20"/>
    </w:rPr>
  </w:style>
  <w:style w:type="character" w:customStyle="1" w:styleId="CommentTextChar">
    <w:name w:val="Comment Text Char"/>
    <w:basedOn w:val="DefaultParagraphFont"/>
    <w:link w:val="CommentText"/>
    <w:uiPriority w:val="99"/>
    <w:semiHidden/>
    <w:rsid w:val="003260C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60C0"/>
    <w:rPr>
      <w:b/>
      <w:bCs/>
    </w:rPr>
  </w:style>
  <w:style w:type="character" w:customStyle="1" w:styleId="CommentSubjectChar">
    <w:name w:val="Comment Subject Char"/>
    <w:basedOn w:val="CommentTextChar"/>
    <w:link w:val="CommentSubject"/>
    <w:uiPriority w:val="99"/>
    <w:semiHidden/>
    <w:rsid w:val="003260C0"/>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00"/>
    <w:pPr>
      <w:spacing w:after="0" w:line="360" w:lineRule="auto"/>
      <w:ind w:firstLine="720"/>
      <w:jc w:val="both"/>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AA3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D0169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7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A3074"/>
    <w:pPr>
      <w:spacing w:after="0" w:line="240" w:lineRule="auto"/>
    </w:pPr>
    <w:rPr>
      <w:rFonts w:eastAsia="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ote1">
    <w:name w:val="Quote1"/>
    <w:aliases w:val="q"/>
    <w:basedOn w:val="Normal"/>
    <w:rsid w:val="00AA3074"/>
    <w:pPr>
      <w:widowControl w:val="0"/>
      <w:spacing w:before="120" w:line="220" w:lineRule="atLeast"/>
      <w:ind w:left="567" w:right="567" w:firstLine="0"/>
      <w:jc w:val="left"/>
    </w:pPr>
    <w:rPr>
      <w:rFonts w:ascii="Times New Roman" w:hAnsi="Times New Roman"/>
      <w:sz w:val="20"/>
      <w:lang w:val="en-US"/>
    </w:rPr>
  </w:style>
  <w:style w:type="table" w:styleId="ColorfulGrid-Accent1">
    <w:name w:val="Colorful Grid Accent 1"/>
    <w:basedOn w:val="TableNormal"/>
    <w:uiPriority w:val="73"/>
    <w:rsid w:val="00AA3074"/>
    <w:pPr>
      <w:spacing w:after="0" w:line="240" w:lineRule="auto"/>
    </w:pPr>
    <w:rPr>
      <w:rFonts w:eastAsia="Times New Roman"/>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AA3074"/>
    <w:rPr>
      <w:strike w:val="0"/>
      <w:dstrike w:val="0"/>
      <w:color w:val="005D8B"/>
      <w:sz w:val="24"/>
      <w:szCs w:val="24"/>
      <w:u w:val="none"/>
      <w:effect w:val="none"/>
      <w:bdr w:val="none" w:sz="0" w:space="0" w:color="auto" w:frame="1"/>
      <w:shd w:val="clear" w:color="auto" w:fill="auto"/>
      <w:vertAlign w:val="baseline"/>
    </w:rPr>
  </w:style>
  <w:style w:type="paragraph" w:styleId="Header">
    <w:name w:val="header"/>
    <w:basedOn w:val="Normal"/>
    <w:link w:val="HeaderChar"/>
    <w:rsid w:val="00AA3074"/>
    <w:pPr>
      <w:tabs>
        <w:tab w:val="center" w:pos="4513"/>
        <w:tab w:val="right" w:pos="9026"/>
      </w:tabs>
      <w:spacing w:line="240" w:lineRule="auto"/>
    </w:pPr>
  </w:style>
  <w:style w:type="character" w:customStyle="1" w:styleId="HeaderChar">
    <w:name w:val="Header Char"/>
    <w:basedOn w:val="DefaultParagraphFont"/>
    <w:link w:val="Header"/>
    <w:rsid w:val="00AA3074"/>
    <w:rPr>
      <w:rFonts w:ascii="Calibri" w:eastAsia="Times New Roman" w:hAnsi="Calibri" w:cs="Times New Roman"/>
      <w:sz w:val="24"/>
      <w:szCs w:val="24"/>
    </w:rPr>
  </w:style>
  <w:style w:type="paragraph" w:styleId="Footer">
    <w:name w:val="footer"/>
    <w:basedOn w:val="Normal"/>
    <w:link w:val="FooterChar"/>
    <w:uiPriority w:val="99"/>
    <w:rsid w:val="00AA3074"/>
    <w:pPr>
      <w:tabs>
        <w:tab w:val="center" w:pos="4513"/>
        <w:tab w:val="right" w:pos="9026"/>
      </w:tabs>
      <w:spacing w:line="240" w:lineRule="auto"/>
    </w:pPr>
  </w:style>
  <w:style w:type="character" w:customStyle="1" w:styleId="FooterChar">
    <w:name w:val="Footer Char"/>
    <w:basedOn w:val="DefaultParagraphFont"/>
    <w:link w:val="Footer"/>
    <w:uiPriority w:val="99"/>
    <w:rsid w:val="00AA3074"/>
    <w:rPr>
      <w:rFonts w:ascii="Calibri" w:eastAsia="Times New Roman" w:hAnsi="Calibri" w:cs="Times New Roman"/>
      <w:sz w:val="24"/>
      <w:szCs w:val="24"/>
    </w:rPr>
  </w:style>
  <w:style w:type="character" w:styleId="FollowedHyperlink">
    <w:name w:val="FollowedHyperlink"/>
    <w:basedOn w:val="DefaultParagraphFont"/>
    <w:uiPriority w:val="99"/>
    <w:semiHidden/>
    <w:unhideWhenUsed/>
    <w:rsid w:val="00F503BA"/>
    <w:rPr>
      <w:color w:val="800080" w:themeColor="followedHyperlink"/>
      <w:u w:val="single"/>
    </w:rPr>
  </w:style>
  <w:style w:type="character" w:styleId="Strong">
    <w:name w:val="Strong"/>
    <w:basedOn w:val="DefaultParagraphFont"/>
    <w:uiPriority w:val="22"/>
    <w:qFormat/>
    <w:rsid w:val="00F503BA"/>
    <w:rPr>
      <w:b/>
      <w:bCs/>
    </w:rPr>
  </w:style>
  <w:style w:type="paragraph" w:styleId="NormalWeb">
    <w:name w:val="Normal (Web)"/>
    <w:basedOn w:val="Normal"/>
    <w:uiPriority w:val="99"/>
    <w:unhideWhenUsed/>
    <w:rsid w:val="00D30570"/>
    <w:pPr>
      <w:spacing w:before="100" w:beforeAutospacing="1" w:after="100" w:afterAutospacing="1" w:line="240" w:lineRule="auto"/>
      <w:ind w:firstLine="0"/>
      <w:jc w:val="left"/>
    </w:pPr>
    <w:rPr>
      <w:rFonts w:ascii="Times New Roman" w:hAnsi="Times New Roman"/>
      <w:lang w:eastAsia="en-AU"/>
    </w:rPr>
  </w:style>
  <w:style w:type="character" w:customStyle="1" w:styleId="Heading5Char">
    <w:name w:val="Heading 5 Char"/>
    <w:basedOn w:val="DefaultParagraphFont"/>
    <w:link w:val="Heading5"/>
    <w:uiPriority w:val="9"/>
    <w:semiHidden/>
    <w:rsid w:val="00D0169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C727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6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260C0"/>
    <w:rPr>
      <w:sz w:val="16"/>
      <w:szCs w:val="16"/>
    </w:rPr>
  </w:style>
  <w:style w:type="paragraph" w:styleId="CommentText">
    <w:name w:val="annotation text"/>
    <w:basedOn w:val="Normal"/>
    <w:link w:val="CommentTextChar"/>
    <w:uiPriority w:val="99"/>
    <w:semiHidden/>
    <w:unhideWhenUsed/>
    <w:rsid w:val="003260C0"/>
    <w:pPr>
      <w:spacing w:line="240" w:lineRule="auto"/>
    </w:pPr>
    <w:rPr>
      <w:sz w:val="20"/>
      <w:szCs w:val="20"/>
    </w:rPr>
  </w:style>
  <w:style w:type="character" w:customStyle="1" w:styleId="CommentTextChar">
    <w:name w:val="Comment Text Char"/>
    <w:basedOn w:val="DefaultParagraphFont"/>
    <w:link w:val="CommentText"/>
    <w:uiPriority w:val="99"/>
    <w:semiHidden/>
    <w:rsid w:val="003260C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60C0"/>
    <w:rPr>
      <w:b/>
      <w:bCs/>
    </w:rPr>
  </w:style>
  <w:style w:type="character" w:customStyle="1" w:styleId="CommentSubjectChar">
    <w:name w:val="Comment Subject Char"/>
    <w:basedOn w:val="CommentTextChar"/>
    <w:link w:val="CommentSubject"/>
    <w:uiPriority w:val="99"/>
    <w:semiHidden/>
    <w:rsid w:val="003260C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408086">
      <w:bodyDiv w:val="1"/>
      <w:marLeft w:val="0"/>
      <w:marRight w:val="0"/>
      <w:marTop w:val="0"/>
      <w:marBottom w:val="0"/>
      <w:divBdr>
        <w:top w:val="none" w:sz="0" w:space="0" w:color="auto"/>
        <w:left w:val="none" w:sz="0" w:space="0" w:color="auto"/>
        <w:bottom w:val="none" w:sz="0" w:space="0" w:color="auto"/>
        <w:right w:val="none" w:sz="0" w:space="0" w:color="auto"/>
      </w:divBdr>
      <w:divsChild>
        <w:div w:id="1913347284">
          <w:marLeft w:val="0"/>
          <w:marRight w:val="0"/>
          <w:marTop w:val="0"/>
          <w:marBottom w:val="0"/>
          <w:divBdr>
            <w:top w:val="none" w:sz="0" w:space="0" w:color="auto"/>
            <w:left w:val="none" w:sz="0" w:space="0" w:color="auto"/>
            <w:bottom w:val="none" w:sz="0" w:space="0" w:color="auto"/>
            <w:right w:val="none" w:sz="0" w:space="0" w:color="auto"/>
          </w:divBdr>
          <w:divsChild>
            <w:div w:id="827399139">
              <w:marLeft w:val="0"/>
              <w:marRight w:val="0"/>
              <w:marTop w:val="0"/>
              <w:marBottom w:val="0"/>
              <w:divBdr>
                <w:top w:val="none" w:sz="0" w:space="0" w:color="auto"/>
                <w:left w:val="none" w:sz="0" w:space="0" w:color="auto"/>
                <w:bottom w:val="none" w:sz="0" w:space="0" w:color="auto"/>
                <w:right w:val="none" w:sz="0" w:space="0" w:color="auto"/>
              </w:divBdr>
              <w:divsChild>
                <w:div w:id="658853638">
                  <w:marLeft w:val="0"/>
                  <w:marRight w:val="0"/>
                  <w:marTop w:val="0"/>
                  <w:marBottom w:val="0"/>
                  <w:divBdr>
                    <w:top w:val="none" w:sz="0" w:space="0" w:color="auto"/>
                    <w:left w:val="none" w:sz="0" w:space="0" w:color="auto"/>
                    <w:bottom w:val="none" w:sz="0" w:space="0" w:color="auto"/>
                    <w:right w:val="none" w:sz="0" w:space="0" w:color="auto"/>
                  </w:divBdr>
                  <w:divsChild>
                    <w:div w:id="966082125">
                      <w:marLeft w:val="120"/>
                      <w:marRight w:val="120"/>
                      <w:marTop w:val="0"/>
                      <w:marBottom w:val="0"/>
                      <w:divBdr>
                        <w:top w:val="none" w:sz="0" w:space="0" w:color="auto"/>
                        <w:left w:val="none" w:sz="0" w:space="0" w:color="auto"/>
                        <w:bottom w:val="none" w:sz="0" w:space="0" w:color="auto"/>
                        <w:right w:val="none" w:sz="0" w:space="0" w:color="auto"/>
                      </w:divBdr>
                      <w:divsChild>
                        <w:div w:id="905726382">
                          <w:marLeft w:val="0"/>
                          <w:marRight w:val="0"/>
                          <w:marTop w:val="0"/>
                          <w:marBottom w:val="0"/>
                          <w:divBdr>
                            <w:top w:val="none" w:sz="0" w:space="0" w:color="auto"/>
                            <w:left w:val="none" w:sz="0" w:space="0" w:color="auto"/>
                            <w:bottom w:val="none" w:sz="0" w:space="0" w:color="auto"/>
                            <w:right w:val="none" w:sz="0" w:space="0" w:color="auto"/>
                          </w:divBdr>
                          <w:divsChild>
                            <w:div w:id="863448289">
                              <w:marLeft w:val="0"/>
                              <w:marRight w:val="0"/>
                              <w:marTop w:val="0"/>
                              <w:marBottom w:val="0"/>
                              <w:divBdr>
                                <w:top w:val="none" w:sz="0" w:space="0" w:color="auto"/>
                                <w:left w:val="none" w:sz="0" w:space="0" w:color="auto"/>
                                <w:bottom w:val="none" w:sz="0" w:space="0" w:color="auto"/>
                                <w:right w:val="none" w:sz="0" w:space="0" w:color="auto"/>
                              </w:divBdr>
                              <w:divsChild>
                                <w:div w:id="1515532042">
                                  <w:marLeft w:val="0"/>
                                  <w:marRight w:val="0"/>
                                  <w:marTop w:val="0"/>
                                  <w:marBottom w:val="0"/>
                                  <w:divBdr>
                                    <w:top w:val="none" w:sz="0" w:space="0" w:color="auto"/>
                                    <w:left w:val="none" w:sz="0" w:space="0" w:color="auto"/>
                                    <w:bottom w:val="none" w:sz="0" w:space="0" w:color="auto"/>
                                    <w:right w:val="none" w:sz="0" w:space="0" w:color="auto"/>
                                  </w:divBdr>
                                  <w:divsChild>
                                    <w:div w:id="510723278">
                                      <w:marLeft w:val="0"/>
                                      <w:marRight w:val="0"/>
                                      <w:marTop w:val="0"/>
                                      <w:marBottom w:val="0"/>
                                      <w:divBdr>
                                        <w:top w:val="none" w:sz="0" w:space="0" w:color="auto"/>
                                        <w:left w:val="none" w:sz="0" w:space="0" w:color="auto"/>
                                        <w:bottom w:val="none" w:sz="0" w:space="0" w:color="auto"/>
                                        <w:right w:val="none" w:sz="0" w:space="0" w:color="auto"/>
                                      </w:divBdr>
                                      <w:divsChild>
                                        <w:div w:id="1231620014">
                                          <w:marLeft w:val="0"/>
                                          <w:marRight w:val="0"/>
                                          <w:marTop w:val="0"/>
                                          <w:marBottom w:val="0"/>
                                          <w:divBdr>
                                            <w:top w:val="none" w:sz="0" w:space="0" w:color="auto"/>
                                            <w:left w:val="none" w:sz="0" w:space="0" w:color="auto"/>
                                            <w:bottom w:val="none" w:sz="0" w:space="0" w:color="auto"/>
                                            <w:right w:val="none" w:sz="0" w:space="0" w:color="auto"/>
                                          </w:divBdr>
                                          <w:divsChild>
                                            <w:div w:id="10562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333951">
      <w:bodyDiv w:val="1"/>
      <w:marLeft w:val="0"/>
      <w:marRight w:val="0"/>
      <w:marTop w:val="0"/>
      <w:marBottom w:val="0"/>
      <w:divBdr>
        <w:top w:val="none" w:sz="0" w:space="0" w:color="auto"/>
        <w:left w:val="none" w:sz="0" w:space="0" w:color="auto"/>
        <w:bottom w:val="none" w:sz="0" w:space="0" w:color="auto"/>
        <w:right w:val="none" w:sz="0" w:space="0" w:color="auto"/>
      </w:divBdr>
      <w:divsChild>
        <w:div w:id="1494878762">
          <w:marLeft w:val="0"/>
          <w:marRight w:val="0"/>
          <w:marTop w:val="0"/>
          <w:marBottom w:val="0"/>
          <w:divBdr>
            <w:top w:val="none" w:sz="0" w:space="0" w:color="auto"/>
            <w:left w:val="none" w:sz="0" w:space="0" w:color="auto"/>
            <w:bottom w:val="none" w:sz="0" w:space="0" w:color="auto"/>
            <w:right w:val="none" w:sz="0" w:space="0" w:color="auto"/>
          </w:divBdr>
          <w:divsChild>
            <w:div w:id="2059550209">
              <w:marLeft w:val="0"/>
              <w:marRight w:val="0"/>
              <w:marTop w:val="0"/>
              <w:marBottom w:val="0"/>
              <w:divBdr>
                <w:top w:val="none" w:sz="0" w:space="0" w:color="auto"/>
                <w:left w:val="none" w:sz="0" w:space="0" w:color="auto"/>
                <w:bottom w:val="none" w:sz="0" w:space="0" w:color="auto"/>
                <w:right w:val="none" w:sz="0" w:space="0" w:color="auto"/>
              </w:divBdr>
              <w:divsChild>
                <w:div w:id="1128205513">
                  <w:marLeft w:val="0"/>
                  <w:marRight w:val="0"/>
                  <w:marTop w:val="0"/>
                  <w:marBottom w:val="0"/>
                  <w:divBdr>
                    <w:top w:val="none" w:sz="0" w:space="0" w:color="auto"/>
                    <w:left w:val="none" w:sz="0" w:space="0" w:color="auto"/>
                    <w:bottom w:val="none" w:sz="0" w:space="0" w:color="auto"/>
                    <w:right w:val="none" w:sz="0" w:space="0" w:color="auto"/>
                  </w:divBdr>
                  <w:divsChild>
                    <w:div w:id="556356682">
                      <w:marLeft w:val="120"/>
                      <w:marRight w:val="120"/>
                      <w:marTop w:val="0"/>
                      <w:marBottom w:val="0"/>
                      <w:divBdr>
                        <w:top w:val="none" w:sz="0" w:space="0" w:color="auto"/>
                        <w:left w:val="none" w:sz="0" w:space="0" w:color="auto"/>
                        <w:bottom w:val="none" w:sz="0" w:space="0" w:color="auto"/>
                        <w:right w:val="none" w:sz="0" w:space="0" w:color="auto"/>
                      </w:divBdr>
                      <w:divsChild>
                        <w:div w:id="204029874">
                          <w:marLeft w:val="0"/>
                          <w:marRight w:val="0"/>
                          <w:marTop w:val="0"/>
                          <w:marBottom w:val="0"/>
                          <w:divBdr>
                            <w:top w:val="none" w:sz="0" w:space="0" w:color="auto"/>
                            <w:left w:val="none" w:sz="0" w:space="0" w:color="auto"/>
                            <w:bottom w:val="none" w:sz="0" w:space="0" w:color="auto"/>
                            <w:right w:val="none" w:sz="0" w:space="0" w:color="auto"/>
                          </w:divBdr>
                          <w:divsChild>
                            <w:div w:id="48697192">
                              <w:marLeft w:val="0"/>
                              <w:marRight w:val="0"/>
                              <w:marTop w:val="0"/>
                              <w:marBottom w:val="0"/>
                              <w:divBdr>
                                <w:top w:val="none" w:sz="0" w:space="0" w:color="auto"/>
                                <w:left w:val="none" w:sz="0" w:space="0" w:color="auto"/>
                                <w:bottom w:val="none" w:sz="0" w:space="0" w:color="auto"/>
                                <w:right w:val="none" w:sz="0" w:space="0" w:color="auto"/>
                              </w:divBdr>
                              <w:divsChild>
                                <w:div w:id="1046373013">
                                  <w:marLeft w:val="0"/>
                                  <w:marRight w:val="0"/>
                                  <w:marTop w:val="0"/>
                                  <w:marBottom w:val="0"/>
                                  <w:divBdr>
                                    <w:top w:val="none" w:sz="0" w:space="0" w:color="auto"/>
                                    <w:left w:val="none" w:sz="0" w:space="0" w:color="auto"/>
                                    <w:bottom w:val="none" w:sz="0" w:space="0" w:color="auto"/>
                                    <w:right w:val="none" w:sz="0" w:space="0" w:color="auto"/>
                                  </w:divBdr>
                                  <w:divsChild>
                                    <w:div w:id="1644891082">
                                      <w:marLeft w:val="0"/>
                                      <w:marRight w:val="0"/>
                                      <w:marTop w:val="0"/>
                                      <w:marBottom w:val="0"/>
                                      <w:divBdr>
                                        <w:top w:val="none" w:sz="0" w:space="0" w:color="auto"/>
                                        <w:left w:val="none" w:sz="0" w:space="0" w:color="auto"/>
                                        <w:bottom w:val="none" w:sz="0" w:space="0" w:color="auto"/>
                                        <w:right w:val="none" w:sz="0" w:space="0" w:color="auto"/>
                                      </w:divBdr>
                                      <w:divsChild>
                                        <w:div w:id="1456094778">
                                          <w:marLeft w:val="0"/>
                                          <w:marRight w:val="0"/>
                                          <w:marTop w:val="0"/>
                                          <w:marBottom w:val="0"/>
                                          <w:divBdr>
                                            <w:top w:val="none" w:sz="0" w:space="0" w:color="auto"/>
                                            <w:left w:val="none" w:sz="0" w:space="0" w:color="auto"/>
                                            <w:bottom w:val="none" w:sz="0" w:space="0" w:color="auto"/>
                                            <w:right w:val="none" w:sz="0" w:space="0" w:color="auto"/>
                                          </w:divBdr>
                                          <w:divsChild>
                                            <w:div w:id="1339650071">
                                              <w:marLeft w:val="0"/>
                                              <w:marRight w:val="0"/>
                                              <w:marTop w:val="0"/>
                                              <w:marBottom w:val="0"/>
                                              <w:divBdr>
                                                <w:top w:val="none" w:sz="0" w:space="0" w:color="auto"/>
                                                <w:left w:val="none" w:sz="0" w:space="0" w:color="auto"/>
                                                <w:bottom w:val="none" w:sz="0" w:space="0" w:color="auto"/>
                                                <w:right w:val="none" w:sz="0" w:space="0" w:color="auto"/>
                                              </w:divBdr>
                                              <w:divsChild>
                                                <w:div w:id="761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209561">
      <w:bodyDiv w:val="1"/>
      <w:marLeft w:val="0"/>
      <w:marRight w:val="0"/>
      <w:marTop w:val="0"/>
      <w:marBottom w:val="0"/>
      <w:divBdr>
        <w:top w:val="none" w:sz="0" w:space="0" w:color="auto"/>
        <w:left w:val="none" w:sz="0" w:space="0" w:color="auto"/>
        <w:bottom w:val="none" w:sz="0" w:space="0" w:color="auto"/>
        <w:right w:val="none" w:sz="0" w:space="0" w:color="auto"/>
      </w:divBdr>
      <w:divsChild>
        <w:div w:id="1968704769">
          <w:marLeft w:val="0"/>
          <w:marRight w:val="0"/>
          <w:marTop w:val="0"/>
          <w:marBottom w:val="0"/>
          <w:divBdr>
            <w:top w:val="none" w:sz="0" w:space="0" w:color="auto"/>
            <w:left w:val="none" w:sz="0" w:space="0" w:color="auto"/>
            <w:bottom w:val="none" w:sz="0" w:space="0" w:color="auto"/>
            <w:right w:val="none" w:sz="0" w:space="0" w:color="auto"/>
          </w:divBdr>
          <w:divsChild>
            <w:div w:id="641429792">
              <w:marLeft w:val="0"/>
              <w:marRight w:val="0"/>
              <w:marTop w:val="0"/>
              <w:marBottom w:val="0"/>
              <w:divBdr>
                <w:top w:val="none" w:sz="0" w:space="0" w:color="auto"/>
                <w:left w:val="none" w:sz="0" w:space="0" w:color="auto"/>
                <w:bottom w:val="none" w:sz="0" w:space="0" w:color="auto"/>
                <w:right w:val="none" w:sz="0" w:space="0" w:color="auto"/>
              </w:divBdr>
              <w:divsChild>
                <w:div w:id="602542973">
                  <w:marLeft w:val="0"/>
                  <w:marRight w:val="0"/>
                  <w:marTop w:val="0"/>
                  <w:marBottom w:val="0"/>
                  <w:divBdr>
                    <w:top w:val="none" w:sz="0" w:space="0" w:color="auto"/>
                    <w:left w:val="none" w:sz="0" w:space="0" w:color="auto"/>
                    <w:bottom w:val="none" w:sz="0" w:space="0" w:color="auto"/>
                    <w:right w:val="none" w:sz="0" w:space="0" w:color="auto"/>
                  </w:divBdr>
                  <w:divsChild>
                    <w:div w:id="912818166">
                      <w:marLeft w:val="120"/>
                      <w:marRight w:val="120"/>
                      <w:marTop w:val="0"/>
                      <w:marBottom w:val="0"/>
                      <w:divBdr>
                        <w:top w:val="none" w:sz="0" w:space="0" w:color="auto"/>
                        <w:left w:val="none" w:sz="0" w:space="0" w:color="auto"/>
                        <w:bottom w:val="none" w:sz="0" w:space="0" w:color="auto"/>
                        <w:right w:val="none" w:sz="0" w:space="0" w:color="auto"/>
                      </w:divBdr>
                      <w:divsChild>
                        <w:div w:id="962880760">
                          <w:marLeft w:val="0"/>
                          <w:marRight w:val="0"/>
                          <w:marTop w:val="0"/>
                          <w:marBottom w:val="0"/>
                          <w:divBdr>
                            <w:top w:val="none" w:sz="0" w:space="0" w:color="auto"/>
                            <w:left w:val="none" w:sz="0" w:space="0" w:color="auto"/>
                            <w:bottom w:val="none" w:sz="0" w:space="0" w:color="auto"/>
                            <w:right w:val="none" w:sz="0" w:space="0" w:color="auto"/>
                          </w:divBdr>
                          <w:divsChild>
                            <w:div w:id="135144525">
                              <w:marLeft w:val="0"/>
                              <w:marRight w:val="0"/>
                              <w:marTop w:val="0"/>
                              <w:marBottom w:val="0"/>
                              <w:divBdr>
                                <w:top w:val="none" w:sz="0" w:space="0" w:color="auto"/>
                                <w:left w:val="none" w:sz="0" w:space="0" w:color="auto"/>
                                <w:bottom w:val="none" w:sz="0" w:space="0" w:color="auto"/>
                                <w:right w:val="none" w:sz="0" w:space="0" w:color="auto"/>
                              </w:divBdr>
                              <w:divsChild>
                                <w:div w:id="1772899427">
                                  <w:marLeft w:val="0"/>
                                  <w:marRight w:val="0"/>
                                  <w:marTop w:val="0"/>
                                  <w:marBottom w:val="0"/>
                                  <w:divBdr>
                                    <w:top w:val="none" w:sz="0" w:space="0" w:color="auto"/>
                                    <w:left w:val="none" w:sz="0" w:space="0" w:color="auto"/>
                                    <w:bottom w:val="none" w:sz="0" w:space="0" w:color="auto"/>
                                    <w:right w:val="none" w:sz="0" w:space="0" w:color="auto"/>
                                  </w:divBdr>
                                  <w:divsChild>
                                    <w:div w:id="744306484">
                                      <w:marLeft w:val="0"/>
                                      <w:marRight w:val="0"/>
                                      <w:marTop w:val="0"/>
                                      <w:marBottom w:val="0"/>
                                      <w:divBdr>
                                        <w:top w:val="none" w:sz="0" w:space="0" w:color="auto"/>
                                        <w:left w:val="none" w:sz="0" w:space="0" w:color="auto"/>
                                        <w:bottom w:val="none" w:sz="0" w:space="0" w:color="auto"/>
                                        <w:right w:val="none" w:sz="0" w:space="0" w:color="auto"/>
                                      </w:divBdr>
                                      <w:divsChild>
                                        <w:div w:id="300692875">
                                          <w:marLeft w:val="0"/>
                                          <w:marRight w:val="0"/>
                                          <w:marTop w:val="0"/>
                                          <w:marBottom w:val="0"/>
                                          <w:divBdr>
                                            <w:top w:val="none" w:sz="0" w:space="0" w:color="auto"/>
                                            <w:left w:val="none" w:sz="0" w:space="0" w:color="auto"/>
                                            <w:bottom w:val="none" w:sz="0" w:space="0" w:color="auto"/>
                                            <w:right w:val="none" w:sz="0" w:space="0" w:color="auto"/>
                                          </w:divBdr>
                                          <w:divsChild>
                                            <w:div w:id="1894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hyperlink" Target="http://victoriancurriculum.vcaa.vic.edu.au/Curriculum/ContentDescription/VCMNA158" TargetMode="External"/><Relationship Id="rId39" Type="http://schemas.openxmlformats.org/officeDocument/2006/relationships/hyperlink" Target="http://victoriancurriculum.vcaa.vic.edu.au/Curriculum/ContentDescription/VCMNA215" TargetMode="External"/><Relationship Id="rId21" Type="http://schemas.openxmlformats.org/officeDocument/2006/relationships/footer" Target="footer3.xml"/><Relationship Id="rId34" Type="http://schemas.openxmlformats.org/officeDocument/2006/relationships/hyperlink" Target="http://victoriancurriculum.vcaa.vic.edu.au/Curriculum/ContentDescription/VCMNA189" TargetMode="External"/><Relationship Id="rId42" Type="http://schemas.openxmlformats.org/officeDocument/2006/relationships/hyperlink" Target="http://victoriancurriculum.vcaa.vic.edu.au/Curriculum/ContentDescription/VCMNA218" TargetMode="External"/><Relationship Id="rId47"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victoriancurriculum.vcaa.vic.edu.au/Curriculum/ContentDescription/VCMNA1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victoriancurriculum.vcaa.vic.edu.au/Curriculum/ContentDescription/VCMNA157" TargetMode="External"/><Relationship Id="rId32" Type="http://schemas.openxmlformats.org/officeDocument/2006/relationships/hyperlink" Target="http://victoriancurriculum.vcaa.vic.edu.au/Curriculum/ContentDescription/VCMNA211" TargetMode="External"/><Relationship Id="rId37" Type="http://schemas.openxmlformats.org/officeDocument/2006/relationships/hyperlink" Target="http://victoriancurriculum.vcaa.vic.edu.au/Curriculum/ContentDescription/VCMNA159" TargetMode="External"/><Relationship Id="rId40" Type="http://schemas.openxmlformats.org/officeDocument/2006/relationships/hyperlink" Target="http://victoriancurriculum.vcaa.vic.edu.au/Curriculum/ContentDescription/VCMNA250" TargetMode="External"/><Relationship Id="rId45" Type="http://schemas.openxmlformats.org/officeDocument/2006/relationships/hyperlink" Target="http://victoriancurriculum.vcaa.vic.edu.au/Curriculum/ContentDescription/VCMNA213" TargetMode="External"/><Relationship Id="rId5" Type="http://schemas.openxmlformats.org/officeDocument/2006/relationships/customXml" Target="../customXml/item5.xml"/><Relationship Id="rId15" Type="http://schemas.openxmlformats.org/officeDocument/2006/relationships/hyperlink" Target="http://victoriancurriculum.vcaa.vic.edu.au/mathematics/curriculum/f-10" TargetMode="External"/><Relationship Id="rId23" Type="http://schemas.openxmlformats.org/officeDocument/2006/relationships/hyperlink" Target="http://victoriancurriculum.vcaa.vic.edu.au/Curriculum/ContentDescription/VCMNA136" TargetMode="External"/><Relationship Id="rId28" Type="http://schemas.openxmlformats.org/officeDocument/2006/relationships/hyperlink" Target="http://victoriancurriculum.vcaa.vic.edu.au/Curriculum/ContentDescription/VCMNA184" TargetMode="External"/><Relationship Id="rId36" Type="http://schemas.openxmlformats.org/officeDocument/2006/relationships/hyperlink" Target="http://victoriancurriculum.vcaa.vic.edu.au/Curriculum/ContentDescription/VCMNA190"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victoriancurriculum.vcaa.vic.edu.au/Curriculum/ContentDescription/VCMNA187" TargetMode="External"/><Relationship Id="rId44" Type="http://schemas.openxmlformats.org/officeDocument/2006/relationships/hyperlink" Target="http://victoriancurriculum.vcaa.vic.edu.au/Curriculum/ContentDescription/VCMNA24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teachers/teachingresources/discipline/maths/continuum/Pages/fracdecideas.aspx" TargetMode="External"/><Relationship Id="rId22" Type="http://schemas.openxmlformats.org/officeDocument/2006/relationships/hyperlink" Target="http://victoriancurriculum.vcaa.vic.edu.au/Curriculum/ContentDescription/VCMNA110" TargetMode="External"/><Relationship Id="rId27" Type="http://schemas.openxmlformats.org/officeDocument/2006/relationships/hyperlink" Target="http://victoriancurriculum.vcaa.vic.edu.au/Curriculum/ContentDescription/VCMNA156" TargetMode="External"/><Relationship Id="rId30" Type="http://schemas.openxmlformats.org/officeDocument/2006/relationships/hyperlink" Target="http://victoriancurriculum.vcaa.vic.edu.au/Curriculum/ContentDescription/VCMNA212" TargetMode="External"/><Relationship Id="rId35" Type="http://schemas.openxmlformats.org/officeDocument/2006/relationships/hyperlink" Target="http://victoriancurriculum.vcaa.vic.edu.au/Curriculum/ContentDescription/VCMNA159" TargetMode="External"/><Relationship Id="rId43" Type="http://schemas.openxmlformats.org/officeDocument/2006/relationships/hyperlink" Target="http://victoriancurriculum.vcaa.vic.edu.au/Curriculum/ContentDescription/VCMNA247" TargetMode="External"/><Relationship Id="rId48" Type="http://schemas.openxmlformats.org/officeDocument/2006/relationships/theme" Target="theme/theme1.xml"/><Relationship Id="rId8"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victoriancurriculum.vcaa.vic.edu.au/Curriculum/ContentDescription/VCMNA213" TargetMode="External"/><Relationship Id="rId33" Type="http://schemas.openxmlformats.org/officeDocument/2006/relationships/hyperlink" Target="http://victoriancurriculum.vcaa.vic.edu.au/Curriculum/ContentDescription/VCMNA190" TargetMode="External"/><Relationship Id="rId38" Type="http://schemas.openxmlformats.org/officeDocument/2006/relationships/hyperlink" Target="http://victoriancurriculum.vcaa.vic.edu.au/Curriculum/ContentDescription/VCMNA190" TargetMode="External"/><Relationship Id="rId46" Type="http://schemas.openxmlformats.org/officeDocument/2006/relationships/hyperlink" Target="http://victoriancurriculum.vcaa.vic.edu.au/Curriculum/ContentDescription/VCMNA215" TargetMode="External"/><Relationship Id="rId20" Type="http://schemas.openxmlformats.org/officeDocument/2006/relationships/header" Target="header3.xml"/><Relationship Id="rId41" Type="http://schemas.openxmlformats.org/officeDocument/2006/relationships/hyperlink" Target="http://victoriancurriculum.vcaa.vic.edu.au/Curriculum/ContentDescription/VCMNA21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Fractions and Decimals Online Interview Mapping </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90781-98A5-4932-8954-5E61697C5919}"/>
</file>

<file path=customXml/itemProps2.xml><?xml version="1.0" encoding="utf-8"?>
<ds:datastoreItem xmlns:ds="http://schemas.openxmlformats.org/officeDocument/2006/customXml" ds:itemID="{2C1130CE-0D1A-4219-B96A-95814EA7A00E}"/>
</file>

<file path=customXml/itemProps3.xml><?xml version="1.0" encoding="utf-8"?>
<ds:datastoreItem xmlns:ds="http://schemas.openxmlformats.org/officeDocument/2006/customXml" ds:itemID="{F06EBFAA-DE03-47EA-B1A2-7A9C3EA8FA51}">
  <ds:schemaRefs>
    <ds:schemaRef ds:uri="http://schemas.microsoft.com/sharepoint/v3/contenttype/forms"/>
  </ds:schemaRefs>
</ds:datastoreItem>
</file>

<file path=customXml/itemProps4.xml><?xml version="1.0" encoding="utf-8"?>
<ds:datastoreItem xmlns:ds="http://schemas.openxmlformats.org/officeDocument/2006/customXml" ds:itemID="{9D01422C-53FF-4543-A04C-3DE14399822C}"/>
</file>

<file path=customXml/itemProps5.xml><?xml version="1.0" encoding="utf-8"?>
<ds:datastoreItem xmlns:ds="http://schemas.openxmlformats.org/officeDocument/2006/customXml" ds:itemID="{F06EBFAA-DE03-47EA-B1A2-7A9C3EA8FA51}"/>
</file>

<file path=docProps/app.xml><?xml version="1.0" encoding="utf-8"?>
<Properties xmlns="http://schemas.openxmlformats.org/officeDocument/2006/extended-properties" xmlns:vt="http://schemas.openxmlformats.org/officeDocument/2006/docPropsVTypes">
  <Template>Normal</Template>
  <TotalTime>0</TotalTime>
  <Pages>22</Pages>
  <Words>5171</Words>
  <Characters>29480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Fractions and Decimals Online Interview Mapping to the Victorian Curriculum - Mathematics</dc:title>
  <dc:creator>Indralingam, Indika S</dc:creator>
  <cp:lastModifiedBy>Hebden, Lyndel L</cp:lastModifiedBy>
  <cp:revision>2</cp:revision>
  <dcterms:created xsi:type="dcterms:W3CDTF">2016-11-16T02:52:00Z</dcterms:created>
  <dcterms:modified xsi:type="dcterms:W3CDTF">2016-11-16T02:52:00Z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{ba1ce4d9-a632-4bdb-94c6-be363ddb01e8}</vt:lpwstr>
  </property>
  <property fmtid="{D5CDD505-2E9C-101B-9397-08002B2CF9AE}" pid="8" name="RecordPoint_ActiveItemUniqueId">
    <vt:lpwstr>{0f119c06-a044-426a-8836-02853c45eb48}</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R0000503634</vt:lpwstr>
  </property>
  <property fmtid="{D5CDD505-2E9C-101B-9397-08002B2CF9AE}" pid="12" name="RecordPoint_SubmissionCompleted">
    <vt:lpwstr>2016-11-16T13:50:52.4576734+11:00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