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1532C" w14:textId="77777777" w:rsidR="00087331" w:rsidRDefault="00087331" w:rsidP="00087331">
      <w:pPr>
        <w:spacing w:line="240" w:lineRule="auto"/>
        <w:jc w:val="both"/>
        <w:rPr>
          <w:i/>
          <w:sz w:val="22"/>
          <w:szCs w:val="22"/>
          <w:lang w:eastAsia="ja-JP"/>
        </w:rPr>
      </w:pPr>
      <w:r>
        <w:rPr>
          <w:noProof/>
          <w:lang w:eastAsia="en-AU"/>
        </w:rPr>
        <w:drawing>
          <wp:inline distT="0" distB="0" distL="0" distR="0" wp14:anchorId="08315351" wp14:editId="08315352">
            <wp:extent cx="2626633" cy="6840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6633" cy="684000"/>
                    </a:xfrm>
                    <a:prstGeom prst="rect">
                      <a:avLst/>
                    </a:prstGeom>
                  </pic:spPr>
                </pic:pic>
              </a:graphicData>
            </a:graphic>
          </wp:inline>
        </w:drawing>
      </w:r>
    </w:p>
    <w:p w14:paraId="0831532D" w14:textId="77777777" w:rsidR="00087331" w:rsidRDefault="00087331" w:rsidP="00087331">
      <w:pPr>
        <w:spacing w:line="240" w:lineRule="auto"/>
        <w:jc w:val="both"/>
        <w:rPr>
          <w:i/>
          <w:sz w:val="22"/>
          <w:szCs w:val="22"/>
          <w:lang w:eastAsia="ja-JP"/>
        </w:rPr>
      </w:pPr>
    </w:p>
    <w:p w14:paraId="0831532E" w14:textId="77777777" w:rsidR="00087331" w:rsidRDefault="00087331" w:rsidP="00087331">
      <w:pPr>
        <w:spacing w:line="240" w:lineRule="auto"/>
        <w:jc w:val="both"/>
        <w:rPr>
          <w:i/>
          <w:sz w:val="22"/>
          <w:szCs w:val="22"/>
          <w:lang w:eastAsia="ja-JP"/>
        </w:rPr>
      </w:pPr>
    </w:p>
    <w:p w14:paraId="0831532F" w14:textId="77777777" w:rsidR="00087331" w:rsidRDefault="00087331" w:rsidP="00087331">
      <w:pPr>
        <w:spacing w:line="240" w:lineRule="auto"/>
        <w:jc w:val="both"/>
        <w:rPr>
          <w:i/>
          <w:sz w:val="22"/>
          <w:szCs w:val="22"/>
          <w:lang w:eastAsia="ja-JP"/>
        </w:rPr>
      </w:pPr>
    </w:p>
    <w:p w14:paraId="08315330" w14:textId="10699498" w:rsidR="00087331" w:rsidRPr="0096484C" w:rsidRDefault="00087331" w:rsidP="00087331">
      <w:pPr>
        <w:spacing w:line="240" w:lineRule="auto"/>
        <w:jc w:val="both"/>
        <w:rPr>
          <w:sz w:val="22"/>
          <w:szCs w:val="22"/>
        </w:rPr>
      </w:pPr>
      <w:r w:rsidRPr="0096484C">
        <w:rPr>
          <w:i/>
          <w:sz w:val="22"/>
          <w:szCs w:val="22"/>
        </w:rPr>
        <w:t>My Passport to Languages</w:t>
      </w:r>
      <w:r w:rsidR="00AC4A9D">
        <w:rPr>
          <w:sz w:val="22"/>
          <w:szCs w:val="22"/>
        </w:rPr>
        <w:t xml:space="preserve"> (</w:t>
      </w:r>
      <w:r w:rsidR="00AC4A9D">
        <w:rPr>
          <w:rFonts w:hint="eastAsia"/>
          <w:sz w:val="22"/>
          <w:szCs w:val="22"/>
          <w:lang w:eastAsia="ja-JP"/>
        </w:rPr>
        <w:t xml:space="preserve">the </w:t>
      </w:r>
      <w:r w:rsidRPr="0096484C">
        <w:rPr>
          <w:sz w:val="22"/>
          <w:szCs w:val="22"/>
        </w:rPr>
        <w:t xml:space="preserve">Passport) has been developed as a resource for language teachers and as a means of engaging Prep to Year 3 students and their families in languages education. </w:t>
      </w:r>
    </w:p>
    <w:p w14:paraId="08315331" w14:textId="19A8DC28" w:rsidR="00087331" w:rsidRDefault="00087331" w:rsidP="00087331">
      <w:pPr>
        <w:spacing w:line="240" w:lineRule="auto"/>
        <w:jc w:val="both"/>
        <w:rPr>
          <w:sz w:val="22"/>
          <w:szCs w:val="22"/>
        </w:rPr>
      </w:pPr>
      <w:r w:rsidRPr="0096484C">
        <w:rPr>
          <w:sz w:val="22"/>
          <w:szCs w:val="22"/>
        </w:rPr>
        <w:t>All students starting Pr</w:t>
      </w:r>
      <w:r w:rsidR="007330DC">
        <w:rPr>
          <w:sz w:val="22"/>
          <w:szCs w:val="22"/>
        </w:rPr>
        <w:t>ep in government schools in 20</w:t>
      </w:r>
      <w:r w:rsidR="00250442">
        <w:rPr>
          <w:sz w:val="22"/>
          <w:szCs w:val="22"/>
          <w:lang w:eastAsia="ja-JP"/>
        </w:rPr>
        <w:t>1</w:t>
      </w:r>
      <w:r w:rsidR="009B4986">
        <w:rPr>
          <w:sz w:val="22"/>
          <w:szCs w:val="22"/>
          <w:lang w:eastAsia="ja-JP"/>
        </w:rPr>
        <w:t>8</w:t>
      </w:r>
      <w:r w:rsidRPr="0096484C">
        <w:rPr>
          <w:sz w:val="22"/>
          <w:szCs w:val="22"/>
        </w:rPr>
        <w:t xml:space="preserve"> </w:t>
      </w:r>
      <w:r w:rsidR="007330DC">
        <w:rPr>
          <w:rFonts w:hint="eastAsia"/>
          <w:sz w:val="22"/>
          <w:szCs w:val="22"/>
          <w:lang w:eastAsia="ja-JP"/>
        </w:rPr>
        <w:t xml:space="preserve">can use the </w:t>
      </w:r>
      <w:r w:rsidRPr="0096484C">
        <w:rPr>
          <w:sz w:val="22"/>
          <w:szCs w:val="22"/>
        </w:rPr>
        <w:t xml:space="preserve">Passport to keep as a record of their language learning over their first four years of </w:t>
      </w:r>
      <w:r w:rsidR="007330DC">
        <w:rPr>
          <w:sz w:val="22"/>
          <w:szCs w:val="22"/>
        </w:rPr>
        <w:t>school. Passports are</w:t>
      </w:r>
      <w:r w:rsidR="007330DC">
        <w:rPr>
          <w:rFonts w:hint="eastAsia"/>
          <w:sz w:val="22"/>
          <w:szCs w:val="22"/>
          <w:lang w:eastAsia="ja-JP"/>
        </w:rPr>
        <w:t xml:space="preserve"> </w:t>
      </w:r>
      <w:r w:rsidRPr="0096484C">
        <w:rPr>
          <w:sz w:val="22"/>
          <w:szCs w:val="22"/>
        </w:rPr>
        <w:t>available in Chinese, French, German, Greek, Indonesian, Italian, Japanese and Spanish, which are eight of the most widely</w:t>
      </w:r>
      <w:r w:rsidR="00AC4A9D">
        <w:rPr>
          <w:rFonts w:hint="eastAsia"/>
          <w:sz w:val="22"/>
          <w:szCs w:val="22"/>
          <w:lang w:eastAsia="ja-JP"/>
        </w:rPr>
        <w:t>-</w:t>
      </w:r>
      <w:r w:rsidRPr="0096484C">
        <w:rPr>
          <w:sz w:val="22"/>
          <w:szCs w:val="22"/>
        </w:rPr>
        <w:t>taught languages in Victorian government schools.</w:t>
      </w:r>
    </w:p>
    <w:p w14:paraId="08315332" w14:textId="64D83A94" w:rsidR="00087331" w:rsidRDefault="00087331" w:rsidP="00750770">
      <w:pPr>
        <w:spacing w:line="240" w:lineRule="auto"/>
        <w:jc w:val="both"/>
        <w:rPr>
          <w:szCs w:val="20"/>
        </w:rPr>
      </w:pPr>
      <w:r w:rsidRPr="0096484C">
        <w:rPr>
          <w:sz w:val="22"/>
          <w:szCs w:val="22"/>
        </w:rPr>
        <w:t>The Passports have been dev</w:t>
      </w:r>
      <w:r w:rsidR="00750770">
        <w:rPr>
          <w:sz w:val="22"/>
          <w:szCs w:val="22"/>
        </w:rPr>
        <w:t xml:space="preserve">eloped to align with the </w:t>
      </w:r>
      <w:r w:rsidR="00842971">
        <w:rPr>
          <w:sz w:val="22"/>
          <w:szCs w:val="22"/>
        </w:rPr>
        <w:t>Victorian</w:t>
      </w:r>
      <w:r w:rsidR="00091B1F">
        <w:rPr>
          <w:sz w:val="22"/>
          <w:szCs w:val="22"/>
        </w:rPr>
        <w:t xml:space="preserve"> F-10*</w:t>
      </w:r>
      <w:r w:rsidR="00750770">
        <w:rPr>
          <w:sz w:val="22"/>
          <w:szCs w:val="22"/>
        </w:rPr>
        <w:t xml:space="preserve"> </w:t>
      </w:r>
      <w:r w:rsidRPr="0096484C">
        <w:rPr>
          <w:sz w:val="22"/>
          <w:szCs w:val="22"/>
        </w:rPr>
        <w:t>curriculum. They reflect common concepts and content areas taught in primary level languages programs. The Passports have been designed to complement a languages program and to support language teachers plan topics, themes and/or units based on commonly taught content areas.</w:t>
      </w:r>
      <w:r w:rsidRPr="00394FAF">
        <w:rPr>
          <w:szCs w:val="20"/>
        </w:rPr>
        <w:t xml:space="preserve"> </w:t>
      </w:r>
    </w:p>
    <w:p w14:paraId="08315333" w14:textId="77777777" w:rsidR="00087331" w:rsidRDefault="00087331" w:rsidP="00087331">
      <w:pPr>
        <w:spacing w:line="240" w:lineRule="auto"/>
        <w:jc w:val="both"/>
        <w:rPr>
          <w:rFonts w:cs="Arial"/>
          <w:i/>
          <w:szCs w:val="20"/>
        </w:rPr>
      </w:pPr>
      <w:r>
        <w:rPr>
          <w:rFonts w:cs="Arial"/>
          <w:i/>
          <w:noProof/>
          <w:szCs w:val="20"/>
          <w:lang w:eastAsia="en-AU"/>
        </w:rPr>
        <w:drawing>
          <wp:anchor distT="0" distB="0" distL="114300" distR="114300" simplePos="0" relativeHeight="251659264" behindDoc="0" locked="0" layoutInCell="1" allowOverlap="1" wp14:anchorId="08315353" wp14:editId="7B1F1403">
            <wp:simplePos x="0" y="0"/>
            <wp:positionH relativeFrom="column">
              <wp:posOffset>2399</wp:posOffset>
            </wp:positionH>
            <wp:positionV relativeFrom="paragraph">
              <wp:posOffset>113382</wp:posOffset>
            </wp:positionV>
            <wp:extent cx="2937427" cy="194168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_PREVIEW_021_20141021-306A893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9879" cy="1949920"/>
                    </a:xfrm>
                    <a:prstGeom prst="rect">
                      <a:avLst/>
                    </a:prstGeom>
                  </pic:spPr>
                </pic:pic>
              </a:graphicData>
            </a:graphic>
            <wp14:sizeRelH relativeFrom="page">
              <wp14:pctWidth>0</wp14:pctWidth>
            </wp14:sizeRelH>
            <wp14:sizeRelV relativeFrom="page">
              <wp14:pctHeight>0</wp14:pctHeight>
            </wp14:sizeRelV>
          </wp:anchor>
        </w:drawing>
      </w:r>
    </w:p>
    <w:p w14:paraId="08315334" w14:textId="77777777" w:rsidR="00087331" w:rsidRDefault="00087331" w:rsidP="00087331">
      <w:pPr>
        <w:spacing w:line="240" w:lineRule="auto"/>
        <w:jc w:val="both"/>
        <w:rPr>
          <w:rFonts w:cs="Arial"/>
          <w:i/>
          <w:szCs w:val="20"/>
        </w:rPr>
      </w:pPr>
    </w:p>
    <w:p w14:paraId="08315335" w14:textId="77777777" w:rsidR="00087331" w:rsidRDefault="00087331" w:rsidP="00087331">
      <w:pPr>
        <w:spacing w:line="240" w:lineRule="auto"/>
        <w:jc w:val="both"/>
        <w:rPr>
          <w:rFonts w:cs="Arial"/>
          <w:i/>
          <w:szCs w:val="20"/>
        </w:rPr>
      </w:pPr>
    </w:p>
    <w:p w14:paraId="08315336" w14:textId="77777777" w:rsidR="00087331" w:rsidRDefault="00087331" w:rsidP="00087331">
      <w:pPr>
        <w:spacing w:line="240" w:lineRule="auto"/>
        <w:jc w:val="both"/>
        <w:rPr>
          <w:rFonts w:cs="Arial"/>
          <w:i/>
          <w:szCs w:val="20"/>
        </w:rPr>
      </w:pPr>
    </w:p>
    <w:p w14:paraId="08315337" w14:textId="77777777" w:rsidR="00087331" w:rsidRDefault="00087331" w:rsidP="00087331">
      <w:pPr>
        <w:spacing w:line="240" w:lineRule="auto"/>
        <w:jc w:val="both"/>
        <w:rPr>
          <w:rFonts w:cs="Arial"/>
          <w:i/>
          <w:szCs w:val="20"/>
        </w:rPr>
      </w:pPr>
    </w:p>
    <w:p w14:paraId="08315338" w14:textId="77777777" w:rsidR="00087331" w:rsidRDefault="00087331" w:rsidP="00087331">
      <w:pPr>
        <w:spacing w:line="240" w:lineRule="auto"/>
        <w:jc w:val="both"/>
        <w:rPr>
          <w:rFonts w:cs="Arial"/>
          <w:i/>
          <w:szCs w:val="20"/>
        </w:rPr>
      </w:pPr>
    </w:p>
    <w:p w14:paraId="08315339" w14:textId="77777777" w:rsidR="00087331" w:rsidRDefault="00087331" w:rsidP="00087331">
      <w:pPr>
        <w:spacing w:line="240" w:lineRule="auto"/>
        <w:jc w:val="both"/>
        <w:rPr>
          <w:rFonts w:cs="Arial"/>
          <w:i/>
          <w:szCs w:val="20"/>
        </w:rPr>
      </w:pPr>
    </w:p>
    <w:p w14:paraId="0831533A" w14:textId="77777777" w:rsidR="00087331" w:rsidRDefault="00087331" w:rsidP="00087331">
      <w:pPr>
        <w:spacing w:line="240" w:lineRule="auto"/>
        <w:jc w:val="both"/>
        <w:rPr>
          <w:rFonts w:cs="Arial"/>
          <w:i/>
          <w:szCs w:val="20"/>
        </w:rPr>
      </w:pPr>
    </w:p>
    <w:p w14:paraId="0831533B" w14:textId="77777777" w:rsidR="00087331" w:rsidRDefault="00087331" w:rsidP="00087331">
      <w:pPr>
        <w:spacing w:line="240" w:lineRule="auto"/>
        <w:jc w:val="both"/>
        <w:rPr>
          <w:rFonts w:cs="Arial"/>
          <w:i/>
          <w:sz w:val="16"/>
          <w:szCs w:val="16"/>
        </w:rPr>
      </w:pPr>
    </w:p>
    <w:p w14:paraId="402ECFAF" w14:textId="77777777" w:rsidR="00E01A5F" w:rsidRDefault="00E01A5F" w:rsidP="00087331">
      <w:pPr>
        <w:spacing w:line="240" w:lineRule="auto"/>
        <w:jc w:val="both"/>
        <w:rPr>
          <w:rFonts w:cs="Arial"/>
          <w:i/>
          <w:sz w:val="16"/>
          <w:szCs w:val="16"/>
          <w:lang w:eastAsia="ja-JP"/>
        </w:rPr>
      </w:pPr>
    </w:p>
    <w:p w14:paraId="724FB8CA" w14:textId="77777777" w:rsidR="00E01A5F" w:rsidRPr="00E01A5F" w:rsidRDefault="00E01A5F" w:rsidP="00087331">
      <w:pPr>
        <w:spacing w:line="240" w:lineRule="auto"/>
        <w:jc w:val="both"/>
        <w:rPr>
          <w:rFonts w:cs="Arial"/>
          <w:i/>
          <w:sz w:val="8"/>
          <w:szCs w:val="8"/>
          <w:lang w:eastAsia="ja-JP"/>
        </w:rPr>
      </w:pPr>
    </w:p>
    <w:p w14:paraId="6F10A886" w14:textId="44D44447" w:rsidR="00FA4756" w:rsidRPr="009E2EDA" w:rsidRDefault="00FA4756" w:rsidP="00FA4756">
      <w:pPr>
        <w:textAlignment w:val="baseline"/>
        <w:rPr>
          <w:rFonts w:eastAsia="Times New Roman" w:cs="Arial"/>
          <w:i/>
          <w:szCs w:val="20"/>
          <w:lang w:eastAsia="en-AU"/>
        </w:rPr>
      </w:pPr>
      <w:r w:rsidRPr="00FA4756">
        <w:rPr>
          <w:rFonts w:cs="Arial"/>
          <w:i/>
          <w:sz w:val="16"/>
          <w:szCs w:val="16"/>
        </w:rPr>
        <w:t>*</w:t>
      </w:r>
      <w:r w:rsidRPr="00FA4756">
        <w:rPr>
          <w:rStyle w:val="Hyperlink"/>
          <w:rFonts w:cs="Arial"/>
          <w:i/>
          <w:color w:val="auto"/>
          <w:sz w:val="16"/>
          <w:szCs w:val="16"/>
          <w:u w:val="none"/>
          <w:lang w:eastAsia="ja-JP"/>
        </w:rPr>
        <w:t xml:space="preserve"> </w:t>
      </w:r>
      <w:r w:rsidRPr="009E2EDA">
        <w:rPr>
          <w:rFonts w:eastAsiaTheme="minorEastAsia" w:cs="Arial"/>
          <w:i/>
          <w:color w:val="303132"/>
          <w:szCs w:val="20"/>
          <w:lang w:eastAsia="en-AU"/>
        </w:rPr>
        <w:t>The Victorian Curriculum Foundation to Year 10 provides a common set of knowledge and skills required by students for life-long learning. The</w:t>
      </w:r>
      <w:r w:rsidR="00091B1F">
        <w:rPr>
          <w:rFonts w:eastAsiaTheme="minorEastAsia" w:cs="Arial"/>
          <w:i/>
          <w:color w:val="303132"/>
          <w:szCs w:val="20"/>
          <w:lang w:eastAsia="en-AU"/>
        </w:rPr>
        <w:t xml:space="preserve"> Victorian F-10 curriculum </w:t>
      </w:r>
      <w:r w:rsidRPr="009E2EDA">
        <w:rPr>
          <w:rFonts w:eastAsiaTheme="minorEastAsia" w:cs="Arial"/>
          <w:i/>
          <w:color w:val="303132"/>
          <w:szCs w:val="20"/>
          <w:lang w:eastAsia="en-AU"/>
        </w:rPr>
        <w:t>incorporates the Australian Curriculum and reflects Victorian priorities and standards</w:t>
      </w:r>
      <w:r w:rsidR="0048346E" w:rsidRPr="009E2EDA">
        <w:rPr>
          <w:rFonts w:eastAsiaTheme="minorEastAsia" w:cs="Arial"/>
          <w:i/>
          <w:color w:val="303132"/>
          <w:szCs w:val="20"/>
          <w:lang w:eastAsia="en-AU"/>
        </w:rPr>
        <w:t xml:space="preserve">, </w:t>
      </w:r>
      <w:r w:rsidRPr="009E2EDA">
        <w:rPr>
          <w:rFonts w:eastAsiaTheme="minorEastAsia" w:cs="Arial"/>
          <w:i/>
          <w:color w:val="303132"/>
          <w:szCs w:val="20"/>
          <w:lang w:eastAsia="en-AU"/>
        </w:rPr>
        <w:t xml:space="preserve">which schools use to </w:t>
      </w:r>
      <w:r w:rsidR="0048346E" w:rsidRPr="009E2EDA">
        <w:rPr>
          <w:rFonts w:eastAsiaTheme="minorEastAsia" w:cs="Arial"/>
          <w:i/>
          <w:color w:val="303132"/>
          <w:szCs w:val="20"/>
          <w:lang w:eastAsia="en-AU"/>
        </w:rPr>
        <w:t xml:space="preserve">plan student learning programs, </w:t>
      </w:r>
      <w:r w:rsidRPr="009E2EDA">
        <w:rPr>
          <w:rFonts w:eastAsiaTheme="minorEastAsia" w:cs="Arial"/>
          <w:i/>
          <w:color w:val="303132"/>
          <w:szCs w:val="20"/>
          <w:lang w:eastAsia="en-AU"/>
        </w:rPr>
        <w:t xml:space="preserve">assess school progress and report to parents. </w:t>
      </w:r>
    </w:p>
    <w:p w14:paraId="58245E9B" w14:textId="77777777" w:rsidR="009E2EDA" w:rsidRPr="009E2EDA" w:rsidRDefault="008E7C95" w:rsidP="009E2EDA">
      <w:pPr>
        <w:spacing w:after="200" w:line="276" w:lineRule="auto"/>
        <w:rPr>
          <w:rFonts w:eastAsiaTheme="minorHAnsi" w:cs="Arial"/>
          <w:spacing w:val="0"/>
          <w:szCs w:val="20"/>
        </w:rPr>
      </w:pPr>
      <w:hyperlink r:id="rId13" w:history="1">
        <w:r w:rsidR="009E2EDA" w:rsidRPr="009E2EDA">
          <w:rPr>
            <w:rFonts w:eastAsiaTheme="minorHAnsi" w:cs="Arial"/>
            <w:color w:val="0000FF" w:themeColor="hyperlink"/>
            <w:spacing w:val="0"/>
            <w:szCs w:val="20"/>
            <w:u w:val="single"/>
          </w:rPr>
          <w:t>http://victoriancurriculum.vcaa.vic.edu.au/</w:t>
        </w:r>
      </w:hyperlink>
    </w:p>
    <w:p w14:paraId="0831533C" w14:textId="19BD3A76" w:rsidR="00CB71E2" w:rsidRPr="00087331" w:rsidRDefault="00CB71E2" w:rsidP="00087331">
      <w:pPr>
        <w:spacing w:line="240" w:lineRule="auto"/>
        <w:jc w:val="both"/>
        <w:rPr>
          <w:rStyle w:val="Hyperlink"/>
          <w:rFonts w:cs="Arial"/>
          <w:i/>
          <w:color w:val="auto"/>
          <w:sz w:val="16"/>
          <w:szCs w:val="16"/>
          <w:u w:val="none"/>
          <w:lang w:eastAsia="ja-JP"/>
        </w:rPr>
      </w:pPr>
    </w:p>
    <w:p w14:paraId="0831533D" w14:textId="77777777" w:rsidR="00087331" w:rsidRDefault="00087331" w:rsidP="00087331">
      <w:pPr>
        <w:spacing w:line="240" w:lineRule="auto"/>
        <w:jc w:val="both"/>
        <w:rPr>
          <w:sz w:val="22"/>
          <w:szCs w:val="22"/>
          <w:lang w:eastAsia="ja-JP"/>
        </w:rPr>
      </w:pPr>
    </w:p>
    <w:p w14:paraId="0831533E" w14:textId="5A91C9BD" w:rsidR="00087331" w:rsidRPr="007330DC" w:rsidRDefault="007330DC" w:rsidP="00087331">
      <w:pPr>
        <w:pStyle w:val="Heading1"/>
        <w:rPr>
          <w:color w:val="D2000B"/>
          <w:sz w:val="56"/>
          <w:szCs w:val="36"/>
          <w:lang w:eastAsia="ja-JP"/>
        </w:rPr>
      </w:pPr>
      <w:bookmarkStart w:id="0" w:name="Start"/>
      <w:r>
        <w:rPr>
          <w:rFonts w:eastAsia="Times New Roman" w:hint="eastAsia"/>
          <w:color w:val="D2000B"/>
          <w:sz w:val="56"/>
          <w:szCs w:val="36"/>
        </w:rPr>
        <w:t>My Passport to Languages</w:t>
      </w:r>
      <w:r w:rsidR="00087331" w:rsidRPr="00087331">
        <w:rPr>
          <w:rFonts w:eastAsia="Times New Roman"/>
          <w:color w:val="D2000B"/>
          <w:sz w:val="56"/>
          <w:szCs w:val="36"/>
        </w:rPr>
        <w:t xml:space="preserve"> </w:t>
      </w:r>
      <w:bookmarkEnd w:id="0"/>
      <w:r w:rsidR="00021416">
        <w:rPr>
          <w:rFonts w:hint="eastAsia"/>
          <w:color w:val="D2000B"/>
          <w:sz w:val="56"/>
          <w:szCs w:val="36"/>
          <w:lang w:eastAsia="ja-JP"/>
        </w:rPr>
        <w:t>-</w:t>
      </w:r>
    </w:p>
    <w:p w14:paraId="0831533F" w14:textId="20CC4FE5" w:rsidR="00087331" w:rsidRPr="00087331" w:rsidRDefault="00087331" w:rsidP="00087331">
      <w:pPr>
        <w:pStyle w:val="Heading1"/>
        <w:rPr>
          <w:rFonts w:eastAsia="Times New Roman"/>
          <w:color w:val="D2000B"/>
          <w:sz w:val="56"/>
          <w:szCs w:val="36"/>
        </w:rPr>
      </w:pPr>
      <w:r w:rsidRPr="00087331">
        <w:rPr>
          <w:rFonts w:eastAsia="Times New Roman" w:hint="eastAsia"/>
          <w:color w:val="D2000B"/>
          <w:sz w:val="56"/>
          <w:szCs w:val="36"/>
        </w:rPr>
        <w:t>Teachers</w:t>
      </w:r>
      <w:r w:rsidR="00021416">
        <w:rPr>
          <w:color w:val="D2000B"/>
          <w:sz w:val="56"/>
          <w:szCs w:val="36"/>
          <w:lang w:eastAsia="ja-JP"/>
        </w:rPr>
        <w:t>’</w:t>
      </w:r>
      <w:r w:rsidRPr="00087331">
        <w:rPr>
          <w:rFonts w:eastAsia="Times New Roman" w:hint="eastAsia"/>
          <w:color w:val="D2000B"/>
          <w:sz w:val="56"/>
          <w:szCs w:val="36"/>
        </w:rPr>
        <w:t xml:space="preserve"> Guide</w:t>
      </w:r>
    </w:p>
    <w:p w14:paraId="08315340" w14:textId="77777777" w:rsidR="00087331" w:rsidRPr="00087331" w:rsidRDefault="00087331" w:rsidP="00087331">
      <w:pPr>
        <w:rPr>
          <w:lang w:eastAsia="ja-JP"/>
        </w:rPr>
      </w:pPr>
      <w:r>
        <w:rPr>
          <w:rFonts w:hint="eastAsia"/>
          <w:lang w:eastAsia="ja-JP"/>
        </w:rPr>
        <w:br/>
      </w:r>
    </w:p>
    <w:p w14:paraId="08315341" w14:textId="77777777" w:rsidR="00087331" w:rsidRPr="0096484C" w:rsidRDefault="007330DC" w:rsidP="00087331">
      <w:pPr>
        <w:spacing w:line="240" w:lineRule="auto"/>
        <w:jc w:val="both"/>
        <w:rPr>
          <w:sz w:val="22"/>
          <w:szCs w:val="22"/>
        </w:rPr>
      </w:pPr>
      <w:r>
        <w:rPr>
          <w:sz w:val="22"/>
          <w:szCs w:val="22"/>
        </w:rPr>
        <w:t>The</w:t>
      </w:r>
      <w:r>
        <w:rPr>
          <w:rFonts w:hint="eastAsia"/>
          <w:sz w:val="22"/>
          <w:szCs w:val="22"/>
          <w:lang w:eastAsia="ja-JP"/>
        </w:rPr>
        <w:t xml:space="preserve"> Passports</w:t>
      </w:r>
      <w:r w:rsidR="00087331" w:rsidRPr="0096484C">
        <w:rPr>
          <w:sz w:val="22"/>
          <w:szCs w:val="22"/>
        </w:rPr>
        <w:t xml:space="preserve"> are not intended as a stand-alone teaching resource or unit of work, therefore language teachers are encouraged to integrate the Passports into their language program as an ongoing record of students’ learning.</w:t>
      </w:r>
    </w:p>
    <w:p w14:paraId="08315342" w14:textId="77777777" w:rsidR="00087331" w:rsidRPr="00087331" w:rsidRDefault="00087331" w:rsidP="00087331">
      <w:pPr>
        <w:spacing w:line="240" w:lineRule="auto"/>
        <w:jc w:val="both"/>
        <w:rPr>
          <w:sz w:val="22"/>
          <w:szCs w:val="22"/>
          <w:lang w:eastAsia="ja-JP"/>
        </w:rPr>
      </w:pPr>
      <w:r w:rsidRPr="0096484C">
        <w:rPr>
          <w:sz w:val="22"/>
          <w:szCs w:val="22"/>
        </w:rPr>
        <w:t>It is important that the Passports are not used or viewed as an assessment tool. The Passport is a student and family engagement tool, which provides a record of students’ developing language skills.</w:t>
      </w:r>
      <w:r>
        <w:rPr>
          <w:rFonts w:hint="eastAsia"/>
          <w:sz w:val="22"/>
          <w:szCs w:val="22"/>
          <w:lang w:eastAsia="ja-JP"/>
        </w:rPr>
        <w:br/>
      </w:r>
    </w:p>
    <w:p w14:paraId="08315343" w14:textId="77777777" w:rsidR="00087331" w:rsidRPr="00A309DD" w:rsidRDefault="00087331" w:rsidP="00087331">
      <w:pPr>
        <w:rPr>
          <w:rStyle w:val="Emphasis"/>
          <w:rFonts w:eastAsiaTheme="minorHAnsi"/>
          <w:color w:val="C00000"/>
          <w:spacing w:val="0"/>
          <w:sz w:val="22"/>
          <w:szCs w:val="22"/>
        </w:rPr>
      </w:pPr>
      <w:r w:rsidRPr="00A309DD">
        <w:rPr>
          <w:rStyle w:val="Emphasis"/>
          <w:rFonts w:eastAsiaTheme="minorHAnsi"/>
          <w:i/>
          <w:color w:val="C00000"/>
          <w:spacing w:val="0"/>
          <w:sz w:val="22"/>
          <w:szCs w:val="22"/>
        </w:rPr>
        <w:t>My Passport to Languages</w:t>
      </w:r>
      <w:r w:rsidRPr="00A309DD">
        <w:rPr>
          <w:rStyle w:val="Emphasis"/>
          <w:rFonts w:eastAsiaTheme="minorHAnsi"/>
          <w:color w:val="C00000"/>
          <w:spacing w:val="0"/>
          <w:sz w:val="22"/>
          <w:szCs w:val="22"/>
        </w:rPr>
        <w:t xml:space="preserve"> is:</w:t>
      </w:r>
    </w:p>
    <w:p w14:paraId="08315344" w14:textId="77777777" w:rsidR="00087331" w:rsidRPr="0096484C" w:rsidRDefault="00087331" w:rsidP="00087331">
      <w:pPr>
        <w:pStyle w:val="ListParagraph"/>
        <w:numPr>
          <w:ilvl w:val="0"/>
          <w:numId w:val="1"/>
        </w:numPr>
        <w:spacing w:line="240" w:lineRule="auto"/>
        <w:jc w:val="both"/>
        <w:rPr>
          <w:rFonts w:ascii="Arial" w:hAnsi="Arial" w:cs="Arial"/>
        </w:rPr>
      </w:pPr>
      <w:r w:rsidRPr="0096484C">
        <w:rPr>
          <w:rFonts w:ascii="Arial" w:hAnsi="Arial" w:cs="Arial"/>
        </w:rPr>
        <w:t>a means of celebrating students’ language learning in the primary years;</w:t>
      </w:r>
    </w:p>
    <w:p w14:paraId="08315345" w14:textId="77777777" w:rsidR="00087331" w:rsidRPr="0096484C" w:rsidRDefault="00087331" w:rsidP="00087331">
      <w:pPr>
        <w:pStyle w:val="ListParagraph"/>
        <w:numPr>
          <w:ilvl w:val="0"/>
          <w:numId w:val="1"/>
        </w:numPr>
        <w:spacing w:line="240" w:lineRule="auto"/>
        <w:jc w:val="both"/>
        <w:rPr>
          <w:rFonts w:ascii="Arial" w:hAnsi="Arial" w:cs="Arial"/>
        </w:rPr>
      </w:pPr>
      <w:r w:rsidRPr="0096484C">
        <w:rPr>
          <w:rFonts w:ascii="Arial" w:hAnsi="Arial" w:cs="Arial"/>
        </w:rPr>
        <w:t xml:space="preserve">an ongoing record of language learning achievements using ‘can do’ statements; </w:t>
      </w:r>
    </w:p>
    <w:p w14:paraId="08315346" w14:textId="77777777" w:rsidR="00087331" w:rsidRPr="0096484C" w:rsidRDefault="00087331" w:rsidP="00087331">
      <w:pPr>
        <w:pStyle w:val="ListParagraph"/>
        <w:numPr>
          <w:ilvl w:val="0"/>
          <w:numId w:val="1"/>
        </w:numPr>
        <w:spacing w:line="240" w:lineRule="auto"/>
        <w:jc w:val="both"/>
        <w:rPr>
          <w:rFonts w:ascii="Arial" w:hAnsi="Arial" w:cs="Arial"/>
        </w:rPr>
      </w:pPr>
      <w:r w:rsidRPr="0096484C">
        <w:rPr>
          <w:rFonts w:ascii="Arial" w:hAnsi="Arial" w:cs="Arial"/>
        </w:rPr>
        <w:t xml:space="preserve">a document which can be kept by the student or the teacher; </w:t>
      </w:r>
    </w:p>
    <w:p w14:paraId="08315347" w14:textId="4979A4CA" w:rsidR="00087331" w:rsidRPr="0096484C" w:rsidRDefault="00250442" w:rsidP="00087331">
      <w:pPr>
        <w:pStyle w:val="ListParagraph"/>
        <w:numPr>
          <w:ilvl w:val="0"/>
          <w:numId w:val="1"/>
        </w:numPr>
        <w:spacing w:line="240" w:lineRule="auto"/>
        <w:jc w:val="both"/>
        <w:rPr>
          <w:rFonts w:ascii="Arial" w:hAnsi="Arial" w:cs="Arial"/>
          <w:b/>
        </w:rPr>
      </w:pPr>
      <w:r>
        <w:rPr>
          <w:rFonts w:ascii="Arial" w:hAnsi="Arial" w:cs="Arial"/>
        </w:rPr>
        <w:t xml:space="preserve">a </w:t>
      </w:r>
      <w:r w:rsidR="00087331" w:rsidRPr="0096484C">
        <w:rPr>
          <w:rFonts w:ascii="Arial" w:hAnsi="Arial" w:cs="Arial"/>
        </w:rPr>
        <w:t>valuable source of inf</w:t>
      </w:r>
      <w:r w:rsidR="00087331">
        <w:rPr>
          <w:rFonts w:ascii="Arial" w:hAnsi="Arial" w:cs="Arial"/>
        </w:rPr>
        <w:t>ormation for teachers</w:t>
      </w:r>
      <w:r w:rsidR="00087331">
        <w:rPr>
          <w:rFonts w:ascii="Arial" w:eastAsia="MS Mincho" w:hAnsi="Arial" w:cs="Arial" w:hint="eastAsia"/>
          <w:lang w:eastAsia="ja-JP"/>
        </w:rPr>
        <w:t xml:space="preserve">, </w:t>
      </w:r>
      <w:r w:rsidR="00087331" w:rsidRPr="0096484C">
        <w:rPr>
          <w:rFonts w:ascii="Arial" w:hAnsi="Arial" w:cs="Arial"/>
        </w:rPr>
        <w:t xml:space="preserve">students </w:t>
      </w:r>
      <w:r w:rsidR="00087331">
        <w:rPr>
          <w:rFonts w:ascii="Arial" w:eastAsia="MS Mincho" w:hAnsi="Arial" w:cs="Arial" w:hint="eastAsia"/>
          <w:lang w:eastAsia="ja-JP"/>
        </w:rPr>
        <w:t xml:space="preserve">and </w:t>
      </w:r>
      <w:r w:rsidR="00087331" w:rsidRPr="0096484C">
        <w:rPr>
          <w:rFonts w:ascii="Arial" w:hAnsi="Arial" w:cs="Arial"/>
        </w:rPr>
        <w:t>parents, particularly in students</w:t>
      </w:r>
      <w:r w:rsidR="00087331">
        <w:rPr>
          <w:rFonts w:ascii="Arial" w:eastAsia="MS Mincho" w:hAnsi="Arial" w:cs="Arial"/>
          <w:lang w:eastAsia="ja-JP"/>
        </w:rPr>
        <w:t>’</w:t>
      </w:r>
      <w:r w:rsidR="00087331" w:rsidRPr="0096484C">
        <w:rPr>
          <w:rFonts w:ascii="Arial" w:hAnsi="Arial" w:cs="Arial"/>
        </w:rPr>
        <w:t xml:space="preserve"> transition to the next year level. </w:t>
      </w:r>
    </w:p>
    <w:p w14:paraId="08315348" w14:textId="77777777" w:rsidR="00087331" w:rsidRPr="00A309DD" w:rsidRDefault="00087331" w:rsidP="00087331">
      <w:pPr>
        <w:rPr>
          <w:rStyle w:val="Emphasis"/>
          <w:rFonts w:eastAsiaTheme="minorHAnsi"/>
          <w:color w:val="C00000"/>
          <w:spacing w:val="0"/>
          <w:sz w:val="22"/>
          <w:szCs w:val="22"/>
        </w:rPr>
      </w:pPr>
      <w:r w:rsidRPr="00A309DD">
        <w:rPr>
          <w:rStyle w:val="Emphasis"/>
          <w:rFonts w:eastAsiaTheme="minorHAnsi"/>
          <w:color w:val="C00000"/>
          <w:spacing w:val="0"/>
          <w:sz w:val="22"/>
          <w:szCs w:val="22"/>
        </w:rPr>
        <w:t>It helps students to:</w:t>
      </w:r>
    </w:p>
    <w:p w14:paraId="08315349" w14:textId="77777777" w:rsidR="00087331" w:rsidRPr="0096484C" w:rsidRDefault="00087331" w:rsidP="00087331">
      <w:pPr>
        <w:pStyle w:val="ListParagraph"/>
        <w:numPr>
          <w:ilvl w:val="0"/>
          <w:numId w:val="2"/>
        </w:numPr>
        <w:spacing w:line="240" w:lineRule="auto"/>
        <w:jc w:val="both"/>
        <w:rPr>
          <w:rFonts w:ascii="Arial" w:hAnsi="Arial" w:cs="Arial"/>
          <w:b/>
        </w:rPr>
      </w:pPr>
      <w:r w:rsidRPr="0096484C">
        <w:rPr>
          <w:rFonts w:ascii="Arial" w:hAnsi="Arial" w:cs="Arial"/>
        </w:rPr>
        <w:t>develop an awareness of the benefits of learning languages;</w:t>
      </w:r>
    </w:p>
    <w:p w14:paraId="0831534A" w14:textId="77777777" w:rsidR="00087331" w:rsidRPr="0096484C" w:rsidRDefault="00087331" w:rsidP="00087331">
      <w:pPr>
        <w:pStyle w:val="ListParagraph"/>
        <w:numPr>
          <w:ilvl w:val="0"/>
          <w:numId w:val="2"/>
        </w:numPr>
        <w:spacing w:line="240" w:lineRule="auto"/>
        <w:jc w:val="both"/>
        <w:rPr>
          <w:rFonts w:ascii="Arial" w:hAnsi="Arial" w:cs="Arial"/>
          <w:b/>
        </w:rPr>
      </w:pPr>
      <w:r w:rsidRPr="0096484C">
        <w:rPr>
          <w:rFonts w:ascii="Arial" w:hAnsi="Arial" w:cs="Arial"/>
        </w:rPr>
        <w:t xml:space="preserve">understand, appreciate and celebrate cultural diversity; </w:t>
      </w:r>
    </w:p>
    <w:p w14:paraId="0831534B" w14:textId="77777777" w:rsidR="00087331" w:rsidRPr="0096484C" w:rsidRDefault="00087331" w:rsidP="00087331">
      <w:pPr>
        <w:pStyle w:val="ListParagraph"/>
        <w:numPr>
          <w:ilvl w:val="0"/>
          <w:numId w:val="2"/>
        </w:numPr>
        <w:spacing w:line="240" w:lineRule="auto"/>
        <w:jc w:val="both"/>
        <w:rPr>
          <w:rFonts w:ascii="Arial" w:hAnsi="Arial" w:cs="Arial"/>
          <w:b/>
        </w:rPr>
      </w:pPr>
      <w:r w:rsidRPr="0096484C">
        <w:rPr>
          <w:rFonts w:ascii="Arial" w:hAnsi="Arial" w:cs="Arial"/>
        </w:rPr>
        <w:t>develop a sense of ownership and responsibility for their learning;</w:t>
      </w:r>
    </w:p>
    <w:p w14:paraId="0831534C" w14:textId="77777777" w:rsidR="00087331" w:rsidRPr="0096484C" w:rsidRDefault="00087331" w:rsidP="00087331">
      <w:pPr>
        <w:pStyle w:val="ListParagraph"/>
        <w:numPr>
          <w:ilvl w:val="0"/>
          <w:numId w:val="2"/>
        </w:numPr>
        <w:spacing w:line="240" w:lineRule="auto"/>
        <w:jc w:val="both"/>
        <w:rPr>
          <w:rFonts w:ascii="Arial" w:hAnsi="Arial" w:cs="Arial"/>
          <w:b/>
        </w:rPr>
      </w:pPr>
      <w:r w:rsidRPr="0096484C">
        <w:rPr>
          <w:rFonts w:ascii="Arial" w:hAnsi="Arial" w:cs="Arial"/>
        </w:rPr>
        <w:t>develop an understanding of the sequential nature of language learning;</w:t>
      </w:r>
    </w:p>
    <w:p w14:paraId="1D5F8271" w14:textId="0D5347E1" w:rsidR="00AC4A9D" w:rsidRPr="00AC4A9D" w:rsidRDefault="00087331" w:rsidP="00AC4A9D">
      <w:pPr>
        <w:pStyle w:val="ListParagraph"/>
        <w:numPr>
          <w:ilvl w:val="0"/>
          <w:numId w:val="2"/>
        </w:numPr>
        <w:spacing w:line="240" w:lineRule="auto"/>
        <w:jc w:val="both"/>
        <w:rPr>
          <w:rFonts w:ascii="Arial" w:hAnsi="Arial" w:cs="Arial"/>
        </w:rPr>
      </w:pPr>
      <w:r w:rsidRPr="0096484C">
        <w:rPr>
          <w:rFonts w:ascii="Arial" w:hAnsi="Arial" w:cs="Arial"/>
        </w:rPr>
        <w:t>build their knowledge, confidence and understanding of the language they are</w:t>
      </w:r>
      <w:r>
        <w:rPr>
          <w:rFonts w:ascii="Arial" w:hAnsi="Arial" w:cs="Arial"/>
        </w:rPr>
        <w:t xml:space="preserve"> </w:t>
      </w:r>
      <w:r w:rsidRPr="0096484C">
        <w:rPr>
          <w:rFonts w:ascii="Arial" w:hAnsi="Arial" w:cs="Arial"/>
        </w:rPr>
        <w:t>learning.</w:t>
      </w:r>
    </w:p>
    <w:p w14:paraId="55FF6846" w14:textId="65CDA82B" w:rsidR="008E7C95" w:rsidRDefault="008E7C95" w:rsidP="008E7C95">
      <w:pPr>
        <w:spacing w:line="240" w:lineRule="auto"/>
        <w:rPr>
          <w:rFonts w:cs="Arial"/>
          <w:sz w:val="22"/>
          <w:szCs w:val="22"/>
        </w:rPr>
      </w:pPr>
      <w:r>
        <w:rPr>
          <w:rFonts w:cs="Arial"/>
          <w:sz w:val="22"/>
          <w:szCs w:val="22"/>
        </w:rPr>
        <w:t>To order Passports please visit:</w:t>
      </w:r>
      <w:bookmarkStart w:id="1" w:name="_GoBack"/>
      <w:bookmarkEnd w:id="1"/>
      <w:r>
        <w:rPr>
          <w:rFonts w:cs="Arial"/>
          <w:sz w:val="22"/>
          <w:szCs w:val="22"/>
        </w:rPr>
        <w:t xml:space="preserve"> </w:t>
      </w:r>
      <w:hyperlink r:id="rId14" w:history="1">
        <w:r w:rsidRPr="009F689A">
          <w:rPr>
            <w:rStyle w:val="Hyperlink"/>
            <w:rFonts w:cs="Arial"/>
            <w:sz w:val="22"/>
            <w:szCs w:val="22"/>
          </w:rPr>
          <w:t>http://languagespassport.wfds.com.au</w:t>
        </w:r>
      </w:hyperlink>
      <w:r>
        <w:rPr>
          <w:rFonts w:cs="Arial"/>
          <w:sz w:val="22"/>
          <w:szCs w:val="22"/>
        </w:rPr>
        <w:t xml:space="preserve"> </w:t>
      </w:r>
    </w:p>
    <w:p w14:paraId="18532DEF" w14:textId="749A1408" w:rsidR="000247D9" w:rsidRPr="00E01A5F" w:rsidRDefault="000247D9" w:rsidP="00E01A5F">
      <w:pPr>
        <w:spacing w:line="240" w:lineRule="auto"/>
        <w:jc w:val="both"/>
        <w:rPr>
          <w:rFonts w:cs="Arial"/>
          <w:sz w:val="22"/>
          <w:szCs w:val="22"/>
        </w:rPr>
      </w:pPr>
      <w:r w:rsidRPr="00E01A5F">
        <w:rPr>
          <w:rFonts w:cs="Arial" w:hint="eastAsia"/>
          <w:sz w:val="22"/>
          <w:szCs w:val="22"/>
        </w:rPr>
        <w:t>For queries or further information</w:t>
      </w:r>
      <w:r w:rsidR="00E01A5F" w:rsidRPr="00E01A5F">
        <w:rPr>
          <w:rFonts w:cs="Arial" w:hint="eastAsia"/>
          <w:sz w:val="22"/>
          <w:szCs w:val="22"/>
        </w:rPr>
        <w:t xml:space="preserve"> regarding </w:t>
      </w:r>
      <w:r w:rsidR="00E01A5F" w:rsidRPr="00E01A5F">
        <w:rPr>
          <w:rFonts w:cs="Arial" w:hint="eastAsia"/>
          <w:i/>
          <w:sz w:val="22"/>
          <w:szCs w:val="22"/>
        </w:rPr>
        <w:t>My Passport to Languages</w:t>
      </w:r>
      <w:r w:rsidR="00E01A5F" w:rsidRPr="00E01A5F">
        <w:rPr>
          <w:rFonts w:cs="Arial" w:hint="eastAsia"/>
          <w:sz w:val="22"/>
          <w:szCs w:val="22"/>
        </w:rPr>
        <w:t>, email</w:t>
      </w:r>
      <w:r w:rsidRPr="00E01A5F">
        <w:rPr>
          <w:rFonts w:cs="Arial" w:hint="eastAsia"/>
          <w:sz w:val="22"/>
          <w:szCs w:val="22"/>
        </w:rPr>
        <w:t xml:space="preserve">: </w:t>
      </w:r>
    </w:p>
    <w:p w14:paraId="08315350" w14:textId="69F46BDC" w:rsidR="00087331" w:rsidRPr="00AC4A9D" w:rsidRDefault="008E7C95" w:rsidP="00AC4A9D">
      <w:pPr>
        <w:spacing w:line="200" w:lineRule="exact"/>
        <w:jc w:val="both"/>
        <w:rPr>
          <w:sz w:val="22"/>
          <w:szCs w:val="22"/>
        </w:rPr>
      </w:pPr>
      <w:hyperlink r:id="rId15" w:history="1">
        <w:r w:rsidR="00E01A5F" w:rsidRPr="002B5604">
          <w:rPr>
            <w:rStyle w:val="Hyperlink"/>
            <w:rFonts w:hint="eastAsia"/>
            <w:sz w:val="22"/>
            <w:szCs w:val="22"/>
            <w:lang w:eastAsia="ja-JP"/>
          </w:rPr>
          <w:t>languages.passports@edumail.vic.gov.au</w:t>
        </w:r>
      </w:hyperlink>
      <w:r w:rsidR="000247D9">
        <w:rPr>
          <w:rFonts w:hint="eastAsia"/>
          <w:sz w:val="22"/>
          <w:szCs w:val="22"/>
          <w:lang w:eastAsia="ja-JP"/>
        </w:rPr>
        <w:t xml:space="preserve"> </w:t>
      </w:r>
    </w:p>
    <w:sectPr w:rsidR="00087331" w:rsidRPr="00AC4A9D" w:rsidSect="008E7C95">
      <w:pgSz w:w="11906" w:h="16838"/>
      <w:pgMar w:top="993" w:right="1133" w:bottom="993" w:left="1134" w:header="708" w:footer="708" w:gutter="0"/>
      <w:cols w:num="2" w:space="61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0A50B" w14:textId="77777777" w:rsidR="0005693B" w:rsidRDefault="0005693B" w:rsidP="00087331">
      <w:pPr>
        <w:spacing w:after="0" w:line="240" w:lineRule="auto"/>
      </w:pPr>
      <w:r>
        <w:separator/>
      </w:r>
    </w:p>
  </w:endnote>
  <w:endnote w:type="continuationSeparator" w:id="0">
    <w:p w14:paraId="138382EB" w14:textId="77777777" w:rsidR="0005693B" w:rsidRDefault="0005693B" w:rsidP="0008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1FFA5" w14:textId="77777777" w:rsidR="0005693B" w:rsidRDefault="0005693B" w:rsidP="00087331">
      <w:pPr>
        <w:spacing w:after="0" w:line="240" w:lineRule="auto"/>
      </w:pPr>
      <w:r>
        <w:separator/>
      </w:r>
    </w:p>
  </w:footnote>
  <w:footnote w:type="continuationSeparator" w:id="0">
    <w:p w14:paraId="3947EF1C" w14:textId="77777777" w:rsidR="0005693B" w:rsidRDefault="0005693B" w:rsidP="00087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02D4"/>
    <w:multiLevelType w:val="hybridMultilevel"/>
    <w:tmpl w:val="3EB06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E97113"/>
    <w:multiLevelType w:val="hybridMultilevel"/>
    <w:tmpl w:val="66A08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31"/>
    <w:rsid w:val="00021416"/>
    <w:rsid w:val="000247D9"/>
    <w:rsid w:val="0005693B"/>
    <w:rsid w:val="00087331"/>
    <w:rsid w:val="00091B1F"/>
    <w:rsid w:val="00223028"/>
    <w:rsid w:val="00250442"/>
    <w:rsid w:val="0048346E"/>
    <w:rsid w:val="007330DC"/>
    <w:rsid w:val="00750770"/>
    <w:rsid w:val="00842971"/>
    <w:rsid w:val="008E7C95"/>
    <w:rsid w:val="009B4986"/>
    <w:rsid w:val="009E2EDA"/>
    <w:rsid w:val="00A309DD"/>
    <w:rsid w:val="00A61566"/>
    <w:rsid w:val="00AC4A9D"/>
    <w:rsid w:val="00AD2157"/>
    <w:rsid w:val="00B95580"/>
    <w:rsid w:val="00BF3606"/>
    <w:rsid w:val="00C5583D"/>
    <w:rsid w:val="00CB71E2"/>
    <w:rsid w:val="00CD3398"/>
    <w:rsid w:val="00DC2A0A"/>
    <w:rsid w:val="00E01A5F"/>
    <w:rsid w:val="00E029BA"/>
    <w:rsid w:val="00F873D8"/>
    <w:rsid w:val="00FA47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532C"/>
  <w15:docId w15:val="{F8ADE306-F226-4D24-8E3D-3600E28D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331"/>
    <w:pPr>
      <w:spacing w:after="120" w:line="240" w:lineRule="atLeast"/>
    </w:pPr>
    <w:rPr>
      <w:rFonts w:ascii="Arial" w:eastAsia="MS Mincho" w:hAnsi="Arial" w:cs="Times New Roman"/>
      <w:spacing w:val="5"/>
      <w:sz w:val="20"/>
      <w:szCs w:val="24"/>
      <w:lang w:eastAsia="en-US"/>
    </w:rPr>
  </w:style>
  <w:style w:type="paragraph" w:styleId="Heading1">
    <w:name w:val="heading 1"/>
    <w:basedOn w:val="Normal"/>
    <w:next w:val="Normal"/>
    <w:link w:val="Heading1Char"/>
    <w:qFormat/>
    <w:rsid w:val="00087331"/>
    <w:pPr>
      <w:keepNext/>
      <w:spacing w:after="0" w:line="548" w:lineRule="exact"/>
      <w:outlineLvl w:val="0"/>
    </w:pPr>
    <w:rPr>
      <w:rFonts w:cs="Arial"/>
      <w:bCs/>
      <w:color w:val="06B085"/>
      <w:spacing w:val="-28"/>
      <w:kern w:val="3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331"/>
    <w:rPr>
      <w:color w:val="0000FF"/>
      <w:u w:val="single"/>
    </w:rPr>
  </w:style>
  <w:style w:type="character" w:styleId="Emphasis">
    <w:name w:val="Emphasis"/>
    <w:qFormat/>
    <w:rsid w:val="00087331"/>
    <w:rPr>
      <w:color w:val="06B085"/>
    </w:rPr>
  </w:style>
  <w:style w:type="paragraph" w:styleId="ListParagraph">
    <w:name w:val="List Paragraph"/>
    <w:basedOn w:val="Normal"/>
    <w:uiPriority w:val="34"/>
    <w:qFormat/>
    <w:rsid w:val="00087331"/>
    <w:pPr>
      <w:spacing w:after="200" w:line="276" w:lineRule="auto"/>
      <w:ind w:left="720"/>
      <w:contextualSpacing/>
    </w:pPr>
    <w:rPr>
      <w:rFonts w:asciiTheme="minorHAnsi" w:eastAsiaTheme="minorHAnsi" w:hAnsiTheme="minorHAnsi" w:cstheme="minorBidi"/>
      <w:spacing w:val="0"/>
      <w:sz w:val="22"/>
      <w:szCs w:val="22"/>
    </w:rPr>
  </w:style>
  <w:style w:type="character" w:customStyle="1" w:styleId="Heading1Char">
    <w:name w:val="Heading 1 Char"/>
    <w:basedOn w:val="DefaultParagraphFont"/>
    <w:link w:val="Heading1"/>
    <w:rsid w:val="00087331"/>
    <w:rPr>
      <w:rFonts w:ascii="Arial" w:eastAsia="MS Mincho" w:hAnsi="Arial" w:cs="Arial"/>
      <w:bCs/>
      <w:color w:val="06B085"/>
      <w:spacing w:val="-28"/>
      <w:kern w:val="32"/>
      <w:sz w:val="48"/>
      <w:szCs w:val="48"/>
      <w:lang w:eastAsia="en-US"/>
    </w:rPr>
  </w:style>
  <w:style w:type="paragraph" w:styleId="Header">
    <w:name w:val="header"/>
    <w:basedOn w:val="Normal"/>
    <w:link w:val="HeaderChar"/>
    <w:uiPriority w:val="99"/>
    <w:unhideWhenUsed/>
    <w:rsid w:val="00087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331"/>
    <w:rPr>
      <w:rFonts w:ascii="Arial" w:eastAsia="MS Mincho" w:hAnsi="Arial" w:cs="Times New Roman"/>
      <w:spacing w:val="5"/>
      <w:sz w:val="20"/>
      <w:szCs w:val="24"/>
      <w:lang w:eastAsia="en-US"/>
    </w:rPr>
  </w:style>
  <w:style w:type="paragraph" w:styleId="Footer">
    <w:name w:val="footer"/>
    <w:basedOn w:val="Normal"/>
    <w:link w:val="FooterChar"/>
    <w:uiPriority w:val="99"/>
    <w:unhideWhenUsed/>
    <w:rsid w:val="00087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331"/>
    <w:rPr>
      <w:rFonts w:ascii="Arial" w:eastAsia="MS Mincho" w:hAnsi="Arial" w:cs="Times New Roman"/>
      <w:spacing w:val="5"/>
      <w:sz w:val="20"/>
      <w:szCs w:val="24"/>
      <w:lang w:eastAsia="en-US"/>
    </w:rPr>
  </w:style>
  <w:style w:type="paragraph" w:styleId="BalloonText">
    <w:name w:val="Balloon Text"/>
    <w:basedOn w:val="Normal"/>
    <w:link w:val="BalloonTextChar"/>
    <w:uiPriority w:val="99"/>
    <w:semiHidden/>
    <w:unhideWhenUsed/>
    <w:rsid w:val="00087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331"/>
    <w:rPr>
      <w:rFonts w:ascii="Tahoma" w:eastAsia="MS Mincho" w:hAnsi="Tahoma" w:cs="Tahoma"/>
      <w:spacing w:val="5"/>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ictoriancurriculum.vcaa.vic.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anguages.passports@edumail.vic.gov.au" TargetMode="External"/><Relationship Id="rId10" Type="http://schemas.openxmlformats.org/officeDocument/2006/relationships/endnotes" Target="endnotes.xml"/><Relationship Id="rId14" Type="http://schemas.openxmlformats.org/officeDocument/2006/relationships/hyperlink" Target="http://languagespassport.wfds.com.au" TargetMode="Externa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115</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My passport to languages, languages passports</DEECD_Keywords>
    <PublishingExpirationDate xmlns="http://schemas.microsoft.com/sharepoint/v3" xsi:nil="true"/>
    <DEECD_Description xmlns="http://schemas.microsoft.com/sharepoint/v3">Guide for language teachers to assist them using the My Passports to Languages resources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054134DDF145384FB90A45FFD431DED8" ma:contentTypeVersion="13" ma:contentTypeDescription="DET Document" ma:contentTypeScope="" ma:versionID="3dba8138643a9747ab963d3d8467dc4c">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9D5DD-CD29-4C5C-B54C-537F0BA79DDD}"/>
</file>

<file path=customXml/itemProps2.xml><?xml version="1.0" encoding="utf-8"?>
<ds:datastoreItem xmlns:ds="http://schemas.openxmlformats.org/officeDocument/2006/customXml" ds:itemID="{276CCA3F-9594-4D06-AC70-7302B9A5F37E}"/>
</file>

<file path=customXml/itemProps3.xml><?xml version="1.0" encoding="utf-8"?>
<ds:datastoreItem xmlns:ds="http://schemas.openxmlformats.org/officeDocument/2006/customXml" ds:itemID="{6EF2F0A9-B536-4EF0-A316-30D258A9EC96}"/>
</file>

<file path=customXml/itemProps4.xml><?xml version="1.0" encoding="utf-8"?>
<ds:datastoreItem xmlns:ds="http://schemas.openxmlformats.org/officeDocument/2006/customXml" ds:itemID="{44A37F28-86B0-4827-90A7-792210874287}"/>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Passports to Languages - Teachers guide </dc:title>
  <dc:creator>Swanton, Jennifer J</dc:creator>
  <cp:lastModifiedBy>Sykes, Alice J</cp:lastModifiedBy>
  <cp:revision>3</cp:revision>
  <cp:lastPrinted>2016-11-22T04:13:00Z</cp:lastPrinted>
  <dcterms:created xsi:type="dcterms:W3CDTF">2017-09-20T05:24:00Z</dcterms:created>
  <dcterms:modified xsi:type="dcterms:W3CDTF">2017-12-14T02:23:00Z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_docset_NoMedatataSyncRequired">
    <vt:lpwstr>False</vt:lpwstr>
  </property>
  <property fmtid="{D5CDD505-2E9C-101B-9397-08002B2CF9AE}" pid="7" name="RecordPoint_WorkflowType">
    <vt:lpwstr>ActiveSubmitStub</vt:lpwstr>
  </property>
  <property fmtid="{D5CDD505-2E9C-101B-9397-08002B2CF9AE}" pid="8" name="RecordPoint_ActiveItemListId">
    <vt:lpwstr>{0939139a-794c-4a75-a6d2-229960fbd57b}</vt:lpwstr>
  </property>
  <property fmtid="{D5CDD505-2E9C-101B-9397-08002B2CF9AE}" pid="9" name="RecordPoint_ActiveItemUniqueId">
    <vt:lpwstr>{f9192b5b-57f3-4d59-ada1-ce521bd07bce}</vt:lpwstr>
  </property>
  <property fmtid="{D5CDD505-2E9C-101B-9397-08002B2CF9AE}" pid="10" name="RecordPoint_ActiveItemWebId">
    <vt:lpwstr>{ac5529e8-82bd-4f0b-a130-75c30822cc2f}</vt:lpwstr>
  </property>
  <property fmtid="{D5CDD505-2E9C-101B-9397-08002B2CF9AE}" pid="11" name="RecordPoint_ActiveItemSiteId">
    <vt:lpwstr>{03dc8113-b288-4f44-a289-6e7ea0196235}</vt:lpwstr>
  </property>
  <property fmtid="{D5CDD505-2E9C-101B-9397-08002B2CF9AE}" pid="12" name="RecordPoint_SubmissionCompleted">
    <vt:lpwstr>2018-01-11T13:38:16.6935672+11:00</vt:lpwstr>
  </property>
  <property fmtid="{D5CDD505-2E9C-101B-9397-08002B2CF9AE}" pid="13" name="RecordPoint_RecordNumberSubmitted">
    <vt:lpwstr>R0001034722</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ItemType">
    <vt:lpwstr>115;#Document|82a2edb4-a4c4-40b1-b05a-5fe52d42e4c4</vt:lpwstr>
  </property>
  <property fmtid="{D5CDD505-2E9C-101B-9397-08002B2CF9AE}" pid="19" name="DEECD_SubjectCategory">
    <vt:lpwstr/>
  </property>
  <property fmtid="{D5CDD505-2E9C-101B-9397-08002B2CF9AE}" pid="20" name="DEECD_Audience">
    <vt:lpwstr>118;#Principals|a4f56333-bce8-49bd-95df-bc27ddd10ec3</vt:lpwstr>
  </property>
</Properties>
</file>